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480" w:lineRule="auto"/>
        <w:jc w:val="center"/>
        <w:rPr>
          <w:rFonts w:ascii="Times New Roman" w:hAnsi="Times New Roman" w:cs="Times New Roman"/>
          <w:sz w:val="56"/>
          <w:szCs w:val="56"/>
        </w:rPr>
      </w:pPr>
      <w:r>
        <w:rPr>
          <w:rFonts w:ascii="Times New Roman" w:hAnsi="Times New Roman" w:cs="Times New Roman"/>
          <w:b/>
          <w:sz w:val="56"/>
          <w:szCs w:val="56"/>
        </w:rPr>
        <w:t>Supplementary Materials</w:t>
      </w:r>
    </w:p>
    <w:p>
      <w:pPr>
        <w:spacing w:line="480" w:lineRule="auto"/>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Fate and impact of wastewater-borne micropollutants in lettuce and the root-associated bacteria</w:t>
      </w:r>
    </w:p>
    <w:p>
      <w:pPr>
        <w:spacing w:line="48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Yvonne Bigott</w:t>
      </w:r>
      <w:r>
        <w:rPr>
          <w:rFonts w:ascii="Times New Roman" w:eastAsia="Times New Roman" w:hAnsi="Times New Roman" w:cs="Times New Roman"/>
          <w:color w:val="000000"/>
          <w:sz w:val="24"/>
          <w:szCs w:val="24"/>
          <w:vertAlign w:val="superscript"/>
          <w:lang w:val="en-GB"/>
        </w:rPr>
        <w:t>1</w:t>
      </w:r>
      <w:r>
        <w:rPr>
          <w:rFonts w:ascii="Times New Roman" w:hAnsi="Times New Roman" w:cs="Times New Roman"/>
          <w:sz w:val="24"/>
          <w:szCs w:val="24"/>
          <w:vertAlign w:val="superscript"/>
          <w:lang w:val="en-GB"/>
        </w:rPr>
        <w:t>‡</w:t>
      </w:r>
      <w:r>
        <w:rPr>
          <w:rFonts w:ascii="Times New Roman" w:eastAsia="Times New Roman" w:hAnsi="Times New Roman" w:cs="Times New Roman"/>
          <w:color w:val="000000"/>
          <w:sz w:val="24"/>
          <w:szCs w:val="24"/>
          <w:lang w:val="en-GB"/>
        </w:rPr>
        <w:t>, Sara Gallego</w:t>
      </w:r>
      <w:r>
        <w:rPr>
          <w:rFonts w:ascii="Times New Roman" w:hAnsi="Times New Roman" w:cs="Times New Roman"/>
          <w:sz w:val="24"/>
          <w:szCs w:val="24"/>
          <w:vertAlign w:val="superscript"/>
          <w:lang w:val="en-GB"/>
        </w:rPr>
        <w:t>2‡</w:t>
      </w:r>
      <w:r>
        <w:rPr>
          <w:rFonts w:ascii="Times New Roman" w:eastAsia="Times New Roman" w:hAnsi="Times New Roman" w:cs="Times New Roman"/>
          <w:color w:val="000000"/>
          <w:sz w:val="24"/>
          <w:szCs w:val="24"/>
          <w:lang w:val="en-GB"/>
        </w:rPr>
        <w:t>, Nicola Montemurro</w:t>
      </w:r>
      <w:r>
        <w:rPr>
          <w:rFonts w:ascii="Times New Roman" w:hAnsi="Times New Roman" w:cs="Times New Roman"/>
          <w:sz w:val="24"/>
          <w:szCs w:val="24"/>
          <w:vertAlign w:val="superscript"/>
          <w:lang w:val="en-GB"/>
        </w:rPr>
        <w:t>3</w:t>
      </w:r>
      <w:r>
        <w:rPr>
          <w:rFonts w:ascii="Times New Roman" w:eastAsia="Times New Roman" w:hAnsi="Times New Roman" w:cs="Times New Roman"/>
          <w:color w:val="000000"/>
          <w:sz w:val="24"/>
          <w:szCs w:val="24"/>
          <w:lang w:val="en-GB"/>
        </w:rPr>
        <w:t>, Marie-Christine Breuil</w:t>
      </w:r>
      <w:r>
        <w:rPr>
          <w:rFonts w:ascii="Times New Roman" w:eastAsia="Times New Roman" w:hAnsi="Times New Roman" w:cs="Times New Roman"/>
          <w:color w:val="000000"/>
          <w:sz w:val="24"/>
          <w:szCs w:val="24"/>
          <w:vertAlign w:val="superscript"/>
          <w:lang w:val="en-GB"/>
        </w:rPr>
        <w:t>2</w:t>
      </w:r>
      <w:r>
        <w:rPr>
          <w:rFonts w:ascii="Times New Roman" w:eastAsia="Times New Roman" w:hAnsi="Times New Roman" w:cs="Times New Roman"/>
          <w:color w:val="000000"/>
          <w:sz w:val="24"/>
          <w:szCs w:val="24"/>
          <w:lang w:val="en-GB"/>
        </w:rPr>
        <w:t>, Sandra Pérez</w:t>
      </w:r>
      <w:r>
        <w:rPr>
          <w:rFonts w:ascii="Times New Roman" w:hAnsi="Times New Roman" w:cs="Times New Roman"/>
          <w:sz w:val="24"/>
          <w:szCs w:val="24"/>
          <w:vertAlign w:val="superscript"/>
          <w:lang w:val="en-GB"/>
        </w:rPr>
        <w:t>3</w:t>
      </w:r>
      <w:r>
        <w:rPr>
          <w:rFonts w:ascii="Times New Roman" w:eastAsia="Times New Roman" w:hAnsi="Times New Roman" w:cs="Times New Roman"/>
          <w:color w:val="000000"/>
          <w:sz w:val="24"/>
          <w:szCs w:val="24"/>
          <w:lang w:val="en-GB"/>
        </w:rPr>
        <w:t xml:space="preserve">, </w:t>
      </w:r>
      <w:proofErr w:type="spellStart"/>
      <w:r>
        <w:rPr>
          <w:rFonts w:ascii="Times New Roman" w:hAnsi="Times New Roman" w:cs="Times New Roman"/>
          <w:sz w:val="24"/>
          <w:szCs w:val="24"/>
          <w:lang w:val="en-GB"/>
        </w:rPr>
        <w:t>Antonios</w:t>
      </w:r>
      <w:proofErr w:type="spellEnd"/>
      <w:r>
        <w:rPr>
          <w:rFonts w:ascii="Times New Roman" w:hAnsi="Times New Roman" w:cs="Times New Roman"/>
          <w:sz w:val="24"/>
          <w:szCs w:val="24"/>
          <w:lang w:val="en-GB"/>
        </w:rPr>
        <w:t xml:space="preserve"> Michas</w:t>
      </w:r>
      <w:r>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xml:space="preserve">, </w:t>
      </w:r>
      <w:r>
        <w:rPr>
          <w:rFonts w:ascii="Times New Roman" w:eastAsia="Times New Roman" w:hAnsi="Times New Roman" w:cs="Times New Roman"/>
          <w:color w:val="000000"/>
          <w:sz w:val="24"/>
          <w:szCs w:val="24"/>
          <w:lang w:val="en-GB"/>
        </w:rPr>
        <w:t>Fabrice Martin-Laurent</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Peter Schröder</w:t>
      </w:r>
      <w:r>
        <w:rPr>
          <w:rFonts w:ascii="Times New Roman" w:hAnsi="Times New Roman" w:cs="Times New Roman"/>
          <w:sz w:val="24"/>
          <w:szCs w:val="24"/>
          <w:vertAlign w:val="superscript"/>
          <w:lang w:val="en-GB"/>
        </w:rPr>
        <w:t>1*</w:t>
      </w:r>
    </w:p>
    <w:p>
      <w:pPr>
        <w:spacing w:after="0" w:line="480" w:lineRule="auto"/>
        <w:jc w:val="both"/>
        <w:rPr>
          <w:rFonts w:ascii="Times New Roman" w:hAnsi="Times New Roman" w:cs="Times New Roman"/>
          <w:sz w:val="24"/>
          <w:szCs w:val="24"/>
          <w:vertAlign w:val="superscript"/>
          <w:lang w:val="en-GB"/>
        </w:rPr>
      </w:pPr>
      <w:r>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xml:space="preserve">Research Unit for Comparative Microbiome Analysis, Helmholtz Zentrum München GmbH, </w:t>
      </w:r>
      <w:proofErr w:type="spellStart"/>
      <w:r>
        <w:rPr>
          <w:rFonts w:ascii="Times New Roman" w:hAnsi="Times New Roman" w:cs="Times New Roman"/>
          <w:sz w:val="24"/>
          <w:szCs w:val="24"/>
          <w:lang w:val="en-GB"/>
        </w:rPr>
        <w:t>Ingolstädter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Landstraße</w:t>
      </w:r>
      <w:proofErr w:type="spellEnd"/>
      <w:r>
        <w:rPr>
          <w:rFonts w:ascii="Times New Roman" w:hAnsi="Times New Roman" w:cs="Times New Roman"/>
          <w:sz w:val="24"/>
          <w:szCs w:val="24"/>
          <w:lang w:val="en-GB"/>
        </w:rPr>
        <w:t xml:space="preserve"> 1, 85764, </w:t>
      </w:r>
      <w:proofErr w:type="spellStart"/>
      <w:r>
        <w:rPr>
          <w:rFonts w:ascii="Times New Roman" w:hAnsi="Times New Roman" w:cs="Times New Roman"/>
          <w:sz w:val="24"/>
          <w:szCs w:val="24"/>
          <w:lang w:val="en-GB"/>
        </w:rPr>
        <w:t>Neuherberg</w:t>
      </w:r>
      <w:proofErr w:type="spellEnd"/>
      <w:r>
        <w:rPr>
          <w:rFonts w:ascii="Times New Roman" w:hAnsi="Times New Roman" w:cs="Times New Roman"/>
          <w:sz w:val="24"/>
          <w:szCs w:val="24"/>
          <w:lang w:val="en-GB"/>
        </w:rPr>
        <w:t>, Germany</w:t>
      </w:r>
    </w:p>
    <w:p>
      <w:pPr>
        <w:spacing w:after="0" w:line="480" w:lineRule="auto"/>
        <w:jc w:val="both"/>
        <w:rPr>
          <w:rFonts w:ascii="Times New Roman" w:hAnsi="Times New Roman" w:cs="Times New Roman"/>
          <w:sz w:val="24"/>
          <w:szCs w:val="24"/>
          <w:lang w:val="fr-FR"/>
        </w:rPr>
      </w:pP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AgroSup Dijon, INRAE, Univ. Bourgogne, Univ. </w:t>
      </w:r>
      <w:r>
        <w:rPr>
          <w:rFonts w:ascii="Times New Roman" w:hAnsi="Times New Roman" w:cs="Times New Roman"/>
          <w:sz w:val="24"/>
          <w:szCs w:val="24"/>
          <w:lang w:val="fr-FR"/>
        </w:rPr>
        <w:t>Bourgogne Franche-Comté,</w:t>
      </w:r>
      <w:r>
        <w:rPr>
          <w:rFonts w:ascii="Times New Roman" w:hAnsi="Times New Roman" w:cs="Times New Roman"/>
          <w:sz w:val="24"/>
          <w:szCs w:val="24"/>
          <w:vertAlign w:val="superscript"/>
          <w:lang w:val="fr-FR"/>
        </w:rPr>
        <w:t xml:space="preserve"> </w:t>
      </w:r>
      <w:r>
        <w:rPr>
          <w:rFonts w:ascii="Times New Roman" w:hAnsi="Times New Roman" w:cs="Times New Roman"/>
          <w:sz w:val="24"/>
          <w:szCs w:val="24"/>
          <w:lang w:val="fr-FR"/>
        </w:rPr>
        <w:t>Agroécologie, Dijon, France</w:t>
      </w:r>
    </w:p>
    <w:p>
      <w:pPr>
        <w:tabs>
          <w:tab w:val="left" w:pos="1793"/>
          <w:tab w:val="center" w:pos="4320"/>
        </w:tabs>
        <w:spacing w:line="480" w:lineRule="auto"/>
        <w:rPr>
          <w:rFonts w:ascii="Times New Roman" w:hAnsi="Times New Roman" w:cs="Times New Roman"/>
          <w:sz w:val="24"/>
          <w:szCs w:val="24"/>
          <w:lang w:val="fr-FR"/>
        </w:rPr>
      </w:pPr>
      <w:r>
        <w:rPr>
          <w:rFonts w:ascii="Times New Roman" w:hAnsi="Times New Roman" w:cs="Times New Roman"/>
          <w:sz w:val="24"/>
          <w:szCs w:val="24"/>
          <w:vertAlign w:val="superscript"/>
          <w:lang w:val="fr-FR"/>
        </w:rPr>
        <w:t>3</w:t>
      </w:r>
      <w:r>
        <w:rPr>
          <w:rFonts w:ascii="Times New Roman" w:hAnsi="Times New Roman" w:cs="Times New Roman"/>
          <w:sz w:val="24"/>
          <w:szCs w:val="24"/>
          <w:lang w:val="fr-FR"/>
        </w:rPr>
        <w:t xml:space="preserve">ENFOCHEM, IDAEA-CSIC, c/Jordi </w:t>
      </w:r>
      <w:proofErr w:type="spellStart"/>
      <w:r>
        <w:rPr>
          <w:rFonts w:ascii="Times New Roman" w:hAnsi="Times New Roman" w:cs="Times New Roman"/>
          <w:sz w:val="24"/>
          <w:szCs w:val="24"/>
          <w:lang w:val="fr-FR"/>
        </w:rPr>
        <w:t>Girona</w:t>
      </w:r>
      <w:proofErr w:type="spellEnd"/>
      <w:r>
        <w:rPr>
          <w:rFonts w:ascii="Times New Roman" w:hAnsi="Times New Roman" w:cs="Times New Roman"/>
          <w:sz w:val="24"/>
          <w:szCs w:val="24"/>
          <w:lang w:val="fr-FR"/>
        </w:rPr>
        <w:t xml:space="preserve"> 18-26, 08034 Barcelona (Spain)</w:t>
      </w:r>
    </w:p>
    <w:p>
      <w:pPr>
        <w:spacing w:after="0" w:line="480" w:lineRule="auto"/>
        <w:jc w:val="both"/>
        <w:rPr>
          <w:rFonts w:ascii="Times New Roman" w:hAnsi="Times New Roman" w:cs="Times New Roman"/>
          <w:sz w:val="24"/>
          <w:szCs w:val="24"/>
          <w:lang w:val="fr-FR"/>
        </w:rPr>
      </w:pPr>
    </w:p>
    <w:p>
      <w:pPr>
        <w:spacing w:after="0" w:line="480" w:lineRule="auto"/>
        <w:jc w:val="both"/>
        <w:rPr>
          <w:rFonts w:ascii="Times New Roman" w:hAnsi="Times New Roman" w:cs="Times New Roman"/>
          <w:sz w:val="24"/>
          <w:szCs w:val="24"/>
          <w:lang w:val="fr-FR"/>
        </w:rPr>
      </w:pPr>
    </w:p>
    <w:p>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Equal first author</w:t>
      </w:r>
    </w:p>
    <w:p>
      <w:pPr>
        <w:spacing w:after="0" w:line="480" w:lineRule="auto"/>
        <w:jc w:val="both"/>
        <w:rPr>
          <w:rFonts w:ascii="Times New Roman" w:hAnsi="Times New Roman" w:cs="Times New Roman"/>
          <w:sz w:val="24"/>
          <w:szCs w:val="24"/>
          <w:vertAlign w:val="superscript"/>
          <w:lang w:val="en-GB"/>
        </w:rPr>
      </w:pPr>
      <w:r>
        <w:rPr>
          <w:rFonts w:ascii="Times New Roman" w:hAnsi="Times New Roman" w:cs="Times New Roman"/>
          <w:sz w:val="24"/>
          <w:szCs w:val="24"/>
          <w:lang w:val="en-GB"/>
        </w:rPr>
        <w:t xml:space="preserve">*Corresponding author: Peter Schröder, </w:t>
      </w:r>
    </w:p>
    <w:p>
      <w:pPr>
        <w:spacing w:line="480"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de-DE"/>
        </w:rPr>
        <w:t>1</w:t>
      </w:r>
      <w:r>
        <w:rPr>
          <w:rFonts w:ascii="Times New Roman" w:hAnsi="Times New Roman" w:cs="Times New Roman"/>
          <w:sz w:val="24"/>
          <w:szCs w:val="24"/>
          <w:lang w:val="de-DE"/>
        </w:rPr>
        <w:t xml:space="preserve">Research Unit </w:t>
      </w:r>
      <w:proofErr w:type="spellStart"/>
      <w:r>
        <w:rPr>
          <w:rFonts w:ascii="Times New Roman" w:hAnsi="Times New Roman" w:cs="Times New Roman"/>
          <w:sz w:val="24"/>
          <w:szCs w:val="24"/>
          <w:lang w:val="de-DE"/>
        </w:rPr>
        <w:t>for</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Comparative</w:t>
      </w:r>
      <w:proofErr w:type="spellEnd"/>
      <w:r>
        <w:rPr>
          <w:rFonts w:ascii="Times New Roman" w:hAnsi="Times New Roman" w:cs="Times New Roman"/>
          <w:sz w:val="24"/>
          <w:szCs w:val="24"/>
          <w:lang w:val="de-DE"/>
        </w:rPr>
        <w:t xml:space="preserve"> Microbiome Analysis, Helmholtz Zentrum München GmbH, Ingolstädter Landstraße 1, 85764, Neuherberg, Germany. </w:t>
      </w:r>
      <w:r>
        <w:rPr>
          <w:rFonts w:ascii="Times New Roman" w:hAnsi="Times New Roman" w:cs="Times New Roman"/>
          <w:sz w:val="24"/>
          <w:szCs w:val="24"/>
          <w:lang w:val="en-GB"/>
        </w:rPr>
        <w:t>Tel:</w:t>
      </w:r>
      <w:r>
        <w:rPr>
          <w:rFonts w:ascii="Times New Roman" w:hAnsi="Times New Roman" w:cs="Times New Roman"/>
          <w:sz w:val="24"/>
          <w:szCs w:val="24"/>
        </w:rPr>
        <w:t xml:space="preserve"> +49 89 3187-4056</w:t>
      </w:r>
      <w:r>
        <w:rPr>
          <w:rFonts w:ascii="Times New Roman" w:hAnsi="Times New Roman" w:cs="Times New Roman"/>
          <w:sz w:val="24"/>
          <w:szCs w:val="24"/>
          <w:lang w:val="en-GB"/>
        </w:rPr>
        <w:t>. Fax:</w:t>
      </w:r>
      <w:r>
        <w:rPr>
          <w:rFonts w:ascii="Times New Roman" w:hAnsi="Times New Roman" w:cs="Times New Roman"/>
          <w:sz w:val="24"/>
          <w:szCs w:val="24"/>
        </w:rPr>
        <w:t xml:space="preserve"> +49 89 3187-3376</w:t>
      </w:r>
      <w:r>
        <w:rPr>
          <w:rFonts w:ascii="Times New Roman" w:hAnsi="Times New Roman" w:cs="Times New Roman"/>
          <w:sz w:val="24"/>
          <w:szCs w:val="24"/>
          <w:lang w:val="en-GB"/>
        </w:rPr>
        <w:t>. Email: peter.schroeder@helmholtz-muenchen.de</w:t>
      </w:r>
    </w:p>
    <w:p>
      <w:pPr>
        <w:rPr>
          <w:rFonts w:ascii="Times New Roman" w:hAnsi="Times New Roman" w:cs="Times New Roman"/>
          <w:sz w:val="24"/>
          <w:szCs w:val="24"/>
          <w:lang w:val="en-GB"/>
        </w:rPr>
      </w:pPr>
      <w:r>
        <w:rPr>
          <w:rFonts w:ascii="Times New Roman" w:hAnsi="Times New Roman" w:cs="Times New Roman"/>
          <w:sz w:val="24"/>
          <w:szCs w:val="24"/>
          <w:lang w:val="en-GB"/>
        </w:rPr>
        <w:br w:type="page"/>
      </w:r>
    </w:p>
    <w:p>
      <w:pPr>
        <w:spacing w:before="240"/>
        <w:jc w:val="both"/>
        <w:rPr>
          <w:rFonts w:ascii="Times New Roman" w:hAnsi="Times New Roman" w:cs="Times New Roman"/>
          <w:b/>
          <w:sz w:val="24"/>
          <w:szCs w:val="24"/>
        </w:rPr>
      </w:pPr>
      <w:r>
        <w:rPr>
          <w:rFonts w:ascii="Times New Roman" w:hAnsi="Times New Roman" w:cs="Times New Roman"/>
          <w:b/>
          <w:sz w:val="24"/>
          <w:szCs w:val="24"/>
        </w:rPr>
        <w:lastRenderedPageBreak/>
        <w:t>1.</w:t>
      </w:r>
      <w:r>
        <w:rPr>
          <w:rFonts w:ascii="Times New Roman" w:hAnsi="Times New Roman" w:cs="Times New Roman"/>
          <w:b/>
          <w:sz w:val="24"/>
          <w:szCs w:val="24"/>
        </w:rPr>
        <w:tab/>
        <w:t>Supplementary Materials</w:t>
      </w:r>
    </w:p>
    <w:p>
      <w:pPr>
        <w:spacing w:before="240" w:after="0" w:line="480" w:lineRule="auto"/>
        <w:jc w:val="both"/>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1.1</w:t>
      </w:r>
      <w:r>
        <w:rPr>
          <w:rFonts w:ascii="Times New Roman" w:eastAsiaTheme="majorEastAsia" w:hAnsi="Times New Roman" w:cs="Times New Roman"/>
          <w:b/>
          <w:sz w:val="24"/>
          <w:szCs w:val="24"/>
        </w:rPr>
        <w:tab/>
        <w:t>Soil and wastewater characteristics</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Soil (loam, pH 8.2, soil organic matter 3.68%, total organic carbon 2.13%, total nitrogen 0.201%) was collected from the experimental fields of IRSTEA at Montpellier (</w:t>
      </w:r>
      <w:proofErr w:type="spellStart"/>
      <w:r>
        <w:rPr>
          <w:rFonts w:ascii="Times New Roman" w:hAnsi="Times New Roman" w:cs="Times New Roman"/>
          <w:sz w:val="24"/>
          <w:szCs w:val="24"/>
          <w:lang w:val="en-GB"/>
        </w:rPr>
        <w:t>Lavalette</w:t>
      </w:r>
      <w:proofErr w:type="spellEnd"/>
      <w:r>
        <w:rPr>
          <w:rFonts w:ascii="Times New Roman" w:hAnsi="Times New Roman" w:cs="Times New Roman"/>
          <w:sz w:val="24"/>
          <w:szCs w:val="24"/>
          <w:lang w:val="en-GB"/>
        </w:rPr>
        <w:t>, France, 43.64682 N, 3.87418 E). Secondary treated domestic wastewater (pH 7.1, WHC 71.91%; COD 200 mg/L, total suspended solids 58 mg/L, total organic carbon 56.8 mg/L, N-NH</w:t>
      </w:r>
      <w:r>
        <w:rPr>
          <w:rFonts w:ascii="Times New Roman" w:hAnsi="Times New Roman" w:cs="Times New Roman"/>
          <w:sz w:val="24"/>
          <w:szCs w:val="24"/>
          <w:vertAlign w:val="subscript"/>
          <w:lang w:val="en-GB"/>
        </w:rPr>
        <w:t>4</w:t>
      </w:r>
      <w:r>
        <w:rPr>
          <w:rFonts w:ascii="Times New Roman" w:hAnsi="Times New Roman" w:cs="Times New Roman"/>
          <w:sz w:val="24"/>
          <w:szCs w:val="24"/>
          <w:lang w:val="en-GB"/>
        </w:rPr>
        <w:t xml:space="preserve"> 29 mg/L, N-NO</w:t>
      </w:r>
      <w:r>
        <w:rPr>
          <w:rFonts w:ascii="Times New Roman" w:hAnsi="Times New Roman" w:cs="Times New Roman"/>
          <w:sz w:val="24"/>
          <w:szCs w:val="24"/>
          <w:vertAlign w:val="subscript"/>
          <w:lang w:val="en-GB"/>
        </w:rPr>
        <w:t>3</w:t>
      </w:r>
      <w:r>
        <w:rPr>
          <w:rFonts w:ascii="Times New Roman" w:hAnsi="Times New Roman" w:cs="Times New Roman"/>
          <w:sz w:val="24"/>
          <w:szCs w:val="24"/>
          <w:vertAlign w:val="superscript"/>
          <w:lang w:val="en-GB"/>
        </w:rPr>
        <w:t>-</w:t>
      </w:r>
      <w:r>
        <w:rPr>
          <w:rFonts w:ascii="Times New Roman" w:hAnsi="Times New Roman" w:cs="Times New Roman"/>
          <w:sz w:val="24"/>
          <w:szCs w:val="24"/>
          <w:lang w:val="en-GB"/>
        </w:rPr>
        <w:t xml:space="preserve"> &lt;0.22 mg/L) was collected from the wastewater lagoon at </w:t>
      </w:r>
      <w:proofErr w:type="spellStart"/>
      <w:r>
        <w:rPr>
          <w:rFonts w:ascii="Times New Roman" w:hAnsi="Times New Roman" w:cs="Times New Roman"/>
          <w:sz w:val="24"/>
          <w:szCs w:val="24"/>
          <w:lang w:val="en-GB"/>
        </w:rPr>
        <w:t>Murviel</w:t>
      </w:r>
      <w:proofErr w:type="spellEnd"/>
      <w:r>
        <w:rPr>
          <w:rFonts w:ascii="Times New Roman" w:hAnsi="Times New Roman" w:cs="Times New Roman"/>
          <w:sz w:val="24"/>
          <w:szCs w:val="24"/>
          <w:lang w:val="en-GB"/>
        </w:rPr>
        <w:t>-les-Montpellier (</w:t>
      </w:r>
      <w:proofErr w:type="spellStart"/>
      <w:r>
        <w:rPr>
          <w:rFonts w:ascii="Times New Roman" w:hAnsi="Times New Roman" w:cs="Times New Roman"/>
          <w:sz w:val="24"/>
          <w:szCs w:val="24"/>
          <w:lang w:val="en-GB"/>
        </w:rPr>
        <w:t>Hérault</w:t>
      </w:r>
      <w:proofErr w:type="spellEnd"/>
      <w:r>
        <w:rPr>
          <w:rFonts w:ascii="Times New Roman" w:hAnsi="Times New Roman" w:cs="Times New Roman"/>
          <w:sz w:val="24"/>
          <w:szCs w:val="24"/>
          <w:lang w:val="en-GB"/>
        </w:rPr>
        <w:t xml:space="preserve">, France, 43.605034 N, 3.757292 E) and stored at 4ºC until use. Additional details on soil and wastewater </w:t>
      </w:r>
      <w:proofErr w:type="spellStart"/>
      <w:r>
        <w:rPr>
          <w:rFonts w:ascii="Times New Roman" w:hAnsi="Times New Roman" w:cs="Times New Roman"/>
          <w:sz w:val="24"/>
          <w:szCs w:val="24"/>
          <w:lang w:val="en-GB"/>
        </w:rPr>
        <w:t>physico</w:t>
      </w:r>
      <w:proofErr w:type="spellEnd"/>
      <w:r>
        <w:rPr>
          <w:rFonts w:ascii="Times New Roman" w:hAnsi="Times New Roman" w:cs="Times New Roman"/>
          <w:sz w:val="24"/>
          <w:szCs w:val="24"/>
          <w:lang w:val="en-GB"/>
        </w:rPr>
        <w:t xml:space="preserve">-chemical characteristics are described in </w:t>
      </w:r>
      <w:r>
        <w:rPr>
          <w:rFonts w:ascii="Times New Roman" w:hAnsi="Times New Roman" w:cs="Times New Roman"/>
          <w:noProof/>
          <w:sz w:val="24"/>
          <w:szCs w:val="24"/>
          <w:lang w:val="en-GB"/>
        </w:rPr>
        <w:t>Gallego et al., 2021</w:t>
      </w:r>
      <w:r>
        <w:rPr>
          <w:rFonts w:ascii="Times New Roman" w:hAnsi="Times New Roman" w:cs="Times New Roman"/>
          <w:sz w:val="24"/>
          <w:szCs w:val="24"/>
          <w:lang w:val="en-GB"/>
        </w:rPr>
        <w:t xml:space="preserve">. </w:t>
      </w:r>
    </w:p>
    <w:p>
      <w:pPr>
        <w:spacing w:after="0" w:line="480" w:lineRule="auto"/>
        <w:jc w:val="both"/>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1.2</w:t>
      </w:r>
      <w:r>
        <w:rPr>
          <w:rFonts w:ascii="Times New Roman" w:eastAsiaTheme="majorEastAsia" w:hAnsi="Times New Roman" w:cs="Times New Roman"/>
          <w:b/>
          <w:sz w:val="24"/>
          <w:szCs w:val="24"/>
        </w:rPr>
        <w:tab/>
        <w:t>Chemicals</w:t>
      </w:r>
    </w:p>
    <w:p>
      <w:pPr>
        <w:spacing w:line="480" w:lineRule="auto"/>
        <w:jc w:val="both"/>
        <w:rPr>
          <w:rFonts w:ascii="Times New Roman" w:hAnsi="Times New Roman" w:cs="Times New Roman"/>
          <w:sz w:val="24"/>
          <w:lang w:val="en-GB"/>
        </w:rPr>
      </w:pPr>
      <w:r>
        <w:rPr>
          <w:rFonts w:ascii="Times New Roman" w:hAnsi="Times New Roman" w:cs="Times New Roman"/>
          <w:sz w:val="24"/>
          <w:szCs w:val="24"/>
          <w:lang w:val="en-GB"/>
        </w:rPr>
        <w:t xml:space="preserve">Highly pure analytical reference standards (acesulfame (ASF), benzotriazole (BNZ), carbamazepine (CBZ), </w:t>
      </w:r>
      <w:r>
        <w:rPr>
          <w:rFonts w:ascii="Times New Roman" w:hAnsi="Times New Roman" w:cs="Times New Roman"/>
          <w:sz w:val="24"/>
          <w:lang w:val="en-GB"/>
        </w:rPr>
        <w:t xml:space="preserve">carbamazepine-10,11-epoxide (CBZ-EPX), </w:t>
      </w:r>
      <w:r>
        <w:rPr>
          <w:rFonts w:ascii="Times New Roman" w:hAnsi="Times New Roman" w:cs="Times New Roman"/>
          <w:sz w:val="24"/>
          <w:szCs w:val="24"/>
          <w:lang w:val="en-GB"/>
        </w:rPr>
        <w:t xml:space="preserve">ciprofloxacin (CIP), citalopram (CTP), clarithromycin (CLT), climbazole (CLB), </w:t>
      </w:r>
      <w:r>
        <w:rPr>
          <w:rFonts w:ascii="Times New Roman" w:hAnsi="Times New Roman" w:cs="Times New Roman"/>
          <w:sz w:val="24"/>
          <w:lang w:val="en-GB"/>
        </w:rPr>
        <w:t>diclofenac (DCF), 4'</w:t>
      </w:r>
      <w:r>
        <w:rPr>
          <w:rFonts w:ascii="Times New Roman" w:hAnsi="Times New Roman" w:cs="Times New Roman"/>
          <w:sz w:val="24"/>
          <w:lang w:val="en-GB"/>
        </w:rPr>
        <w:noBreakHyphen/>
        <w:t xml:space="preserve">hydroxydiclofenac (4’-OH-DCF), </w:t>
      </w:r>
      <w:proofErr w:type="spellStart"/>
      <w:r>
        <w:rPr>
          <w:rFonts w:ascii="Times New Roman" w:hAnsi="Times New Roman" w:cs="Times New Roman"/>
          <w:sz w:val="24"/>
          <w:szCs w:val="24"/>
          <w:lang w:val="en-GB"/>
        </w:rPr>
        <w:t>hydrochlorotiazide</w:t>
      </w:r>
      <w:proofErr w:type="spellEnd"/>
      <w:r>
        <w:rPr>
          <w:rFonts w:ascii="Times New Roman" w:hAnsi="Times New Roman" w:cs="Times New Roman"/>
          <w:sz w:val="24"/>
          <w:szCs w:val="24"/>
          <w:lang w:val="en-GB"/>
        </w:rPr>
        <w:t xml:space="preserve"> (HCT), irbesartan (IRB), </w:t>
      </w:r>
      <w:proofErr w:type="spellStart"/>
      <w:r>
        <w:rPr>
          <w:rFonts w:ascii="Times New Roman" w:hAnsi="Times New Roman" w:cs="Times New Roman"/>
          <w:sz w:val="24"/>
          <w:szCs w:val="24"/>
          <w:lang w:val="en-GB"/>
        </w:rPr>
        <w:t>metropolol</w:t>
      </w:r>
      <w:proofErr w:type="spellEnd"/>
      <w:r>
        <w:rPr>
          <w:rFonts w:ascii="Times New Roman" w:hAnsi="Times New Roman" w:cs="Times New Roman"/>
          <w:sz w:val="24"/>
          <w:szCs w:val="24"/>
          <w:lang w:val="en-GB"/>
        </w:rPr>
        <w:t xml:space="preserve"> (MTP), sucralose (SUC), sulfamethoxazole (SMX),</w:t>
      </w:r>
      <w:r>
        <w:rPr>
          <w:rFonts w:ascii="Times New Roman" w:hAnsi="Times New Roman" w:cs="Times New Roman"/>
          <w:sz w:val="24"/>
          <w:lang w:val="en-GB"/>
        </w:rPr>
        <w:t xml:space="preserve"> 4</w:t>
      </w:r>
      <w:r>
        <w:rPr>
          <w:rFonts w:ascii="Times New Roman" w:hAnsi="Times New Roman" w:cs="Times New Roman"/>
          <w:sz w:val="24"/>
          <w:lang w:val="en-GB"/>
        </w:rPr>
        <w:noBreakHyphen/>
        <w:t>nitro</w:t>
      </w:r>
      <w:r>
        <w:rPr>
          <w:rFonts w:ascii="Times New Roman" w:hAnsi="Times New Roman" w:cs="Times New Roman"/>
          <w:sz w:val="24"/>
          <w:lang w:val="en-GB"/>
        </w:rPr>
        <w:noBreakHyphen/>
        <w:t xml:space="preserve">sulfamethoxazole (4-nitro-SMX), </w:t>
      </w:r>
      <w:r>
        <w:rPr>
          <w:rFonts w:ascii="Times New Roman" w:hAnsi="Times New Roman" w:cs="Times New Roman"/>
          <w:sz w:val="24"/>
          <w:szCs w:val="24"/>
          <w:lang w:val="en-GB"/>
        </w:rPr>
        <w:t xml:space="preserve">valsartan (VAL), </w:t>
      </w:r>
      <w:r>
        <w:rPr>
          <w:rFonts w:ascii="Times New Roman" w:hAnsi="Times New Roman" w:cs="Times New Roman"/>
          <w:sz w:val="24"/>
          <w:lang w:val="en-GB"/>
        </w:rPr>
        <w:t xml:space="preserve">valsartan acid (VAL-AC) </w:t>
      </w:r>
      <w:r>
        <w:rPr>
          <w:rFonts w:ascii="Times New Roman" w:hAnsi="Times New Roman" w:cs="Times New Roman"/>
          <w:sz w:val="24"/>
          <w:szCs w:val="24"/>
          <w:lang w:val="en-GB"/>
        </w:rPr>
        <w:t>were obtained from Sigma Aldrich (St. Louis, MO, U.S.). Whereas, isotopically labelled standards for quantitation purpose (</w:t>
      </w:r>
      <w:r>
        <w:rPr>
          <w:rFonts w:ascii="Times New Roman" w:hAnsi="Times New Roman" w:cs="Times New Roman"/>
          <w:sz w:val="24"/>
          <w:lang w:val="en-GB"/>
        </w:rPr>
        <w:t xml:space="preserve">acesulfame-d4, benzotriazole-d4, carbamazepine-d10, ciprofloxacin-d8, citalopram-d6, climbazole-d4, diclofenac-13C6, hydrochlorothiazide-d2, irbesartan-d6, metoprolol-d7, sucralose-d6, sulfamethoxazole-d4, valsartan acid-d4, and valsartan-d3) were purchased from </w:t>
      </w:r>
      <w:proofErr w:type="spellStart"/>
      <w:r>
        <w:rPr>
          <w:rFonts w:ascii="Times New Roman" w:hAnsi="Times New Roman" w:cs="Times New Roman"/>
          <w:sz w:val="24"/>
          <w:lang w:val="en-GB"/>
        </w:rPr>
        <w:t>Cerilliant</w:t>
      </w:r>
      <w:proofErr w:type="spellEnd"/>
      <w:r>
        <w:rPr>
          <w:rFonts w:ascii="Times New Roman" w:hAnsi="Times New Roman" w:cs="Times New Roman"/>
          <w:sz w:val="24"/>
          <w:lang w:val="en-GB"/>
        </w:rPr>
        <w:t xml:space="preserve"> (Sigma Aldrich, St. Louis, MO, U.S.) and Toronto Research Chemicals (Toronto, ON, Canada). </w:t>
      </w:r>
      <w:r>
        <w:rPr>
          <w:rFonts w:ascii="Times New Roman" w:hAnsi="Times New Roman" w:cs="Times New Roman"/>
          <w:sz w:val="24"/>
          <w:szCs w:val="24"/>
        </w:rPr>
        <w:t xml:space="preserve">LC-MS grade solvents (Acetone, acetonitrile (≥ 99.9%), methanol (≥ 99.9%), dimethyl sulfoxide (≥ 99.9%), and HPLC water were purchased from Merck (Darmstadt, Germany). All the above-mentioned reference standards were prepared individually in either LC-MS grade </w:t>
      </w:r>
      <w:r>
        <w:rPr>
          <w:rFonts w:ascii="Times New Roman" w:hAnsi="Times New Roman" w:cs="Times New Roman"/>
          <w:sz w:val="24"/>
          <w:szCs w:val="24"/>
        </w:rPr>
        <w:lastRenderedPageBreak/>
        <w:t>acetone, acetonitrile (ACN, ≥ 99.9%), methanol (MeOH, ≥ 99.9%), dimethyl sulfoxide (DMSO, ≥ 99.9%), or HPLC water according to compounds solubility and stored at −20°C.</w:t>
      </w:r>
      <w:r>
        <w:rPr>
          <w:rFonts w:ascii="Times New Roman" w:hAnsi="Times New Roman" w:cs="Times New Roman"/>
          <w:sz w:val="24"/>
          <w:szCs w:val="24"/>
          <w:lang w:val="en-GB"/>
        </w:rPr>
        <w:t xml:space="preserve"> The most relevant physicochemical properties of each compound are reported elsewhere </w:t>
      </w:r>
      <w:r>
        <w:rPr>
          <w:rFonts w:ascii="Times New Roman" w:hAnsi="Times New Roman" w:cs="Times New Roman"/>
          <w:noProof/>
          <w:sz w:val="24"/>
          <w:szCs w:val="24"/>
          <w:lang w:val="en-GB"/>
        </w:rPr>
        <w:t>(Montemurro et al., 2021)</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Commercially available Original </w:t>
      </w:r>
      <w:proofErr w:type="spellStart"/>
      <w:r>
        <w:rPr>
          <w:rFonts w:ascii="Times New Roman" w:hAnsi="Times New Roman" w:cs="Times New Roman"/>
          <w:sz w:val="24"/>
          <w:szCs w:val="24"/>
        </w:rPr>
        <w:t>QuEChERS</w:t>
      </w:r>
      <w:proofErr w:type="spellEnd"/>
      <w:r>
        <w:rPr>
          <w:rFonts w:ascii="Times New Roman" w:hAnsi="Times New Roman" w:cs="Times New Roman"/>
          <w:sz w:val="24"/>
          <w:szCs w:val="24"/>
        </w:rPr>
        <w:t xml:space="preserve"> (OR) extraction salts kit (4 g MgSO</w:t>
      </w:r>
      <w:r>
        <w:rPr>
          <w:rFonts w:ascii="Times New Roman" w:hAnsi="Times New Roman" w:cs="Times New Roman"/>
          <w:sz w:val="24"/>
          <w:szCs w:val="24"/>
          <w:vertAlign w:val="subscript"/>
        </w:rPr>
        <w:t>4</w:t>
      </w:r>
      <w:r>
        <w:rPr>
          <w:rFonts w:ascii="Times New Roman" w:hAnsi="Times New Roman" w:cs="Times New Roman"/>
          <w:sz w:val="24"/>
          <w:szCs w:val="24"/>
        </w:rPr>
        <w:t xml:space="preserve"> + 1 g NaCl)</w:t>
      </w:r>
      <w:r>
        <w:rPr>
          <w:lang w:val="en-GB"/>
        </w:rPr>
        <w:t xml:space="preserve"> and </w:t>
      </w:r>
      <w:r>
        <w:rPr>
          <w:rFonts w:ascii="Times New Roman" w:hAnsi="Times New Roman" w:cs="Times New Roman"/>
          <w:sz w:val="24"/>
          <w:szCs w:val="24"/>
          <w:lang w:val="en-GB"/>
        </w:rPr>
        <w:t>dispersive solid phase extraction (</w:t>
      </w:r>
      <w:proofErr w:type="spellStart"/>
      <w:r>
        <w:rPr>
          <w:rFonts w:ascii="Times New Roman" w:hAnsi="Times New Roman" w:cs="Times New Roman"/>
          <w:sz w:val="24"/>
          <w:szCs w:val="24"/>
          <w:lang w:val="en-GB"/>
        </w:rPr>
        <w:t>dSPE</w:t>
      </w:r>
      <w:proofErr w:type="spellEnd"/>
      <w:r>
        <w:rPr>
          <w:rFonts w:ascii="Times New Roman" w:hAnsi="Times New Roman" w:cs="Times New Roman"/>
          <w:sz w:val="24"/>
          <w:szCs w:val="24"/>
          <w:lang w:val="en-GB"/>
        </w:rPr>
        <w:t>) clean-up mixture (150 mg PSA (primary secondary amine), 150 mg of C18-bonded silica, and 900 mg MgSO</w:t>
      </w:r>
      <w:r>
        <w:rPr>
          <w:rFonts w:ascii="Times New Roman" w:hAnsi="Times New Roman" w:cs="Times New Roman"/>
          <w:sz w:val="24"/>
          <w:szCs w:val="24"/>
          <w:vertAlign w:val="subscript"/>
          <w:lang w:val="en-GB"/>
        </w:rPr>
        <w:t>4</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were obtained from </w:t>
      </w:r>
      <w:proofErr w:type="spellStart"/>
      <w:r>
        <w:rPr>
          <w:rFonts w:ascii="Times New Roman" w:hAnsi="Times New Roman" w:cs="Times New Roman"/>
          <w:sz w:val="24"/>
          <w:szCs w:val="24"/>
        </w:rPr>
        <w:t>BEKOlut</w:t>
      </w:r>
      <w:proofErr w:type="spellEnd"/>
      <w:r>
        <w:rPr>
          <w:rFonts w:ascii="Times New Roman" w:hAnsi="Times New Roman" w:cs="Times New Roman"/>
          <w:sz w:val="24"/>
          <w:szCs w:val="24"/>
        </w:rPr>
        <w:t xml:space="preserve"> GmbH &amp; Co. KG (</w:t>
      </w:r>
      <w:proofErr w:type="spellStart"/>
      <w:r>
        <w:rPr>
          <w:rFonts w:ascii="Times New Roman" w:hAnsi="Times New Roman" w:cs="Times New Roman"/>
          <w:sz w:val="24"/>
          <w:szCs w:val="24"/>
        </w:rPr>
        <w:t>Hauptstuhl</w:t>
      </w:r>
      <w:proofErr w:type="spellEnd"/>
      <w:r>
        <w:rPr>
          <w:rFonts w:ascii="Times New Roman" w:hAnsi="Times New Roman" w:cs="Times New Roman"/>
          <w:sz w:val="24"/>
          <w:szCs w:val="24"/>
        </w:rPr>
        <w:t xml:space="preserve">, Germany). Disodium </w:t>
      </w:r>
      <w:proofErr w:type="spellStart"/>
      <w:r>
        <w:rPr>
          <w:rFonts w:ascii="Times New Roman" w:hAnsi="Times New Roman" w:cs="Times New Roman"/>
          <w:sz w:val="24"/>
          <w:szCs w:val="24"/>
        </w:rPr>
        <w:t>hydrogenphosphate</w:t>
      </w:r>
      <w:proofErr w:type="spellEnd"/>
      <w:r>
        <w:rPr>
          <w:rFonts w:ascii="Times New Roman" w:hAnsi="Times New Roman" w:cs="Times New Roman"/>
          <w:sz w:val="24"/>
          <w:szCs w:val="24"/>
        </w:rPr>
        <w:t xml:space="preserve"> dihydrate (Na</w:t>
      </w:r>
      <w:r>
        <w:rPr>
          <w:rFonts w:ascii="Times New Roman" w:hAnsi="Times New Roman" w:cs="Times New Roman"/>
          <w:sz w:val="24"/>
          <w:szCs w:val="24"/>
          <w:vertAlign w:val="subscript"/>
        </w:rPr>
        <w:t>2</w:t>
      </w:r>
      <w:r>
        <w:rPr>
          <w:rFonts w:ascii="Times New Roman" w:hAnsi="Times New Roman" w:cs="Times New Roman"/>
          <w:sz w:val="24"/>
          <w:szCs w:val="24"/>
        </w:rPr>
        <w:t>HPO</w:t>
      </w:r>
      <w:r>
        <w:rPr>
          <w:rFonts w:ascii="Times New Roman" w:hAnsi="Times New Roman" w:cs="Times New Roman"/>
          <w:sz w:val="24"/>
          <w:szCs w:val="24"/>
          <w:vertAlign w:val="subscript"/>
        </w:rPr>
        <w:t>4</w:t>
      </w:r>
      <w:r>
        <w:rPr>
          <w:rFonts w:ascii="Times New Roman" w:hAnsi="Times New Roman" w:cs="Times New Roman"/>
          <w:sz w:val="24"/>
          <w:szCs w:val="24"/>
        </w:rPr>
        <w:t>·2H</w:t>
      </w:r>
      <w:r>
        <w:rPr>
          <w:rFonts w:ascii="Times New Roman" w:hAnsi="Times New Roman" w:cs="Times New Roman"/>
          <w:sz w:val="24"/>
          <w:szCs w:val="24"/>
          <w:vertAlign w:val="subscript"/>
        </w:rPr>
        <w:t>2</w:t>
      </w:r>
      <w:r>
        <w:rPr>
          <w:rFonts w:ascii="Times New Roman" w:hAnsi="Times New Roman" w:cs="Times New Roman"/>
          <w:sz w:val="24"/>
          <w:szCs w:val="24"/>
        </w:rPr>
        <w:t xml:space="preserve">O), citric acid monohydrate and anhydrous ethylenediamine </w:t>
      </w:r>
      <w:proofErr w:type="spellStart"/>
      <w:r>
        <w:rPr>
          <w:rFonts w:ascii="Times New Roman" w:hAnsi="Times New Roman" w:cs="Times New Roman"/>
          <w:sz w:val="24"/>
          <w:szCs w:val="24"/>
        </w:rPr>
        <w:t>tetraacetic</w:t>
      </w:r>
      <w:proofErr w:type="spellEnd"/>
      <w:r>
        <w:rPr>
          <w:rFonts w:ascii="Times New Roman" w:hAnsi="Times New Roman" w:cs="Times New Roman"/>
          <w:sz w:val="24"/>
          <w:szCs w:val="24"/>
        </w:rPr>
        <w:t xml:space="preserve"> acid (EDTA) (≥99%) for preparation of the EDTA-</w:t>
      </w:r>
      <w:proofErr w:type="spellStart"/>
      <w:r>
        <w:rPr>
          <w:rFonts w:ascii="Times New Roman" w:hAnsi="Times New Roman" w:cs="Times New Roman"/>
          <w:sz w:val="24"/>
          <w:szCs w:val="24"/>
        </w:rPr>
        <w:t>McIIvaine</w:t>
      </w:r>
      <w:proofErr w:type="spellEnd"/>
      <w:r>
        <w:rPr>
          <w:rFonts w:ascii="Times New Roman" w:hAnsi="Times New Roman" w:cs="Times New Roman"/>
          <w:sz w:val="24"/>
          <w:szCs w:val="24"/>
        </w:rPr>
        <w:t xml:space="preserve"> buffer (pH 4) </w:t>
      </w:r>
      <w:r>
        <w:rPr>
          <w:rFonts w:ascii="Times New Roman" w:hAnsi="Times New Roman" w:cs="Times New Roman"/>
          <w:noProof/>
          <w:sz w:val="24"/>
          <w:szCs w:val="24"/>
        </w:rPr>
        <w:t>(Montemurro et al., 2021)</w:t>
      </w:r>
      <w:r>
        <w:rPr>
          <w:rFonts w:ascii="Times New Roman" w:hAnsi="Times New Roman" w:cs="Times New Roman"/>
          <w:sz w:val="24"/>
          <w:szCs w:val="24"/>
          <w:lang w:val="en-GB"/>
        </w:rPr>
        <w:t xml:space="preserve"> w</w:t>
      </w:r>
      <w:r>
        <w:rPr>
          <w:rFonts w:ascii="Times New Roman" w:hAnsi="Times New Roman" w:cs="Times New Roman"/>
          <w:sz w:val="24"/>
          <w:szCs w:val="24"/>
        </w:rPr>
        <w:t xml:space="preserve">ere obtained from Sigma </w:t>
      </w:r>
      <w:r>
        <w:rPr>
          <w:rFonts w:ascii="Times New Roman" w:hAnsi="Times New Roman" w:cs="Times New Roman"/>
          <w:sz w:val="24"/>
          <w:lang w:val="en-GB"/>
        </w:rPr>
        <w:t>Aldrich (St. Louis, MO, U.S).</w:t>
      </w:r>
    </w:p>
    <w:p>
      <w:pPr>
        <w:spacing w:after="0" w:line="480" w:lineRule="auto"/>
        <w:jc w:val="both"/>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1.3</w:t>
      </w:r>
      <w:r>
        <w:rPr>
          <w:rFonts w:ascii="Times New Roman" w:eastAsiaTheme="majorEastAsia" w:hAnsi="Times New Roman" w:cs="Times New Roman"/>
          <w:b/>
          <w:sz w:val="24"/>
          <w:szCs w:val="24"/>
        </w:rPr>
        <w:tab/>
        <w:t>Soil chemical extraction</w:t>
      </w:r>
    </w:p>
    <w:p>
      <w:pPr>
        <w:spacing w:line="480" w:lineRule="auto"/>
        <w:jc w:val="both"/>
        <w:rPr>
          <w:rFonts w:ascii="Times New Roman" w:eastAsiaTheme="majorEastAsia" w:hAnsi="Times New Roman" w:cs="Times New Roman"/>
          <w:sz w:val="24"/>
          <w:szCs w:val="24"/>
        </w:rPr>
      </w:pPr>
      <w:r>
        <w:rPr>
          <w:rFonts w:ascii="Times New Roman" w:hAnsi="Times New Roman" w:cs="Times New Roman"/>
          <w:sz w:val="24"/>
          <w:szCs w:val="24"/>
        </w:rPr>
        <w:t xml:space="preserve">For the extraction of the fourteen compounds and their main metabolites and transformation products from soil, 10 g of air-dried soil sample were added to a 50-mL polypropylene centrifuge tube and 3 mL of acetone were added followed by 50 </w:t>
      </w:r>
      <w:proofErr w:type="spellStart"/>
      <w:r>
        <w:rPr>
          <w:rFonts w:ascii="Times New Roman" w:hAnsi="Times New Roman" w:cs="Times New Roman"/>
          <w:sz w:val="24"/>
          <w:szCs w:val="24"/>
        </w:rPr>
        <w:t>μL</w:t>
      </w:r>
      <w:proofErr w:type="spellEnd"/>
      <w:r>
        <w:rPr>
          <w:rFonts w:ascii="Times New Roman" w:hAnsi="Times New Roman" w:cs="Times New Roman"/>
          <w:sz w:val="24"/>
          <w:szCs w:val="24"/>
        </w:rPr>
        <w:t xml:space="preserve"> of isotopically labeled compounds mixture (2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 xml:space="preserve">/mL). The tubes were then vortexed for 2 min at 2500 rpm using a </w:t>
      </w:r>
      <w:proofErr w:type="spellStart"/>
      <w:r>
        <w:rPr>
          <w:rFonts w:ascii="Times New Roman" w:hAnsi="Times New Roman" w:cs="Times New Roman"/>
          <w:sz w:val="24"/>
          <w:szCs w:val="24"/>
        </w:rPr>
        <w:t>BenchMixer</w:t>
      </w:r>
      <w:proofErr w:type="spellEnd"/>
      <w:r>
        <w:rPr>
          <w:rFonts w:ascii="Times New Roman" w:hAnsi="Times New Roman" w:cs="Times New Roman"/>
          <w:sz w:val="24"/>
          <w:szCs w:val="24"/>
        </w:rPr>
        <w:t xml:space="preserve"> XLQ </w:t>
      </w:r>
      <w:proofErr w:type="spellStart"/>
      <w:r>
        <w:rPr>
          <w:rFonts w:ascii="Times New Roman" w:hAnsi="Times New Roman" w:cs="Times New Roman"/>
          <w:sz w:val="24"/>
          <w:szCs w:val="24"/>
        </w:rPr>
        <w:t>QuEChERS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Vortexer</w:t>
      </w:r>
      <w:proofErr w:type="spellEnd"/>
      <w:r>
        <w:rPr>
          <w:rFonts w:ascii="Times New Roman" w:hAnsi="Times New Roman" w:cs="Times New Roman"/>
          <w:sz w:val="24"/>
          <w:szCs w:val="24"/>
        </w:rPr>
        <w:t xml:space="preserve"> (Benchmark Scientific, Sayreville NJ, US) and left overnight under the hood at room temperature. Next, 8 mL of EDTA-</w:t>
      </w:r>
      <w:proofErr w:type="spellStart"/>
      <w:r>
        <w:rPr>
          <w:rFonts w:ascii="Times New Roman" w:hAnsi="Times New Roman" w:cs="Times New Roman"/>
          <w:sz w:val="24"/>
          <w:szCs w:val="24"/>
        </w:rPr>
        <w:t>Mcllvaine</w:t>
      </w:r>
      <w:proofErr w:type="spellEnd"/>
      <w:r>
        <w:rPr>
          <w:rFonts w:ascii="Times New Roman" w:hAnsi="Times New Roman" w:cs="Times New Roman"/>
          <w:sz w:val="24"/>
          <w:szCs w:val="24"/>
        </w:rPr>
        <w:t xml:space="preserve"> buffer were added to rehydrate the samples and then vortexed and left to stand for one hour prior to the extraction step. When 80% hydration was achieved, 10 mL of acetonitrile was added to the sample and vortexed again. To promote salting out, the </w:t>
      </w:r>
      <w:proofErr w:type="spellStart"/>
      <w:r>
        <w:rPr>
          <w:rFonts w:ascii="Times New Roman" w:hAnsi="Times New Roman" w:cs="Times New Roman"/>
          <w:sz w:val="24"/>
          <w:szCs w:val="24"/>
        </w:rPr>
        <w:t>QuEChERS</w:t>
      </w:r>
      <w:proofErr w:type="spellEnd"/>
      <w:r>
        <w:rPr>
          <w:rFonts w:ascii="Times New Roman" w:hAnsi="Times New Roman" w:cs="Times New Roman"/>
          <w:sz w:val="24"/>
          <w:szCs w:val="24"/>
        </w:rPr>
        <w:t xml:space="preserve"> original salt kit was emptied into the extraction tube and the resulting mixture was immediately shaken by hand for one minute to avoid salt agglomeration and then vortexed for another minute. Finally, the tube was centrifuged for 10 min at 4000 rpm and 4 ⁰C and 1 mL of the obtained supernatant was evaporated under a gentle nitrogen stream at room temperature to total dryness. Lastly, the </w:t>
      </w:r>
      <w:r>
        <w:rPr>
          <w:rFonts w:ascii="Times New Roman" w:hAnsi="Times New Roman" w:cs="Times New Roman"/>
          <w:sz w:val="24"/>
          <w:szCs w:val="24"/>
        </w:rPr>
        <w:lastRenderedPageBreak/>
        <w:t>samples were reconstituted with 1 mL of water/10% methanol solution and injected for LC-MS/MS analysis (</w:t>
      </w:r>
      <w:proofErr w:type="spellStart"/>
      <w:r>
        <w:rPr>
          <w:rFonts w:ascii="Times New Roman" w:hAnsi="Times New Roman" w:cs="Times New Roman"/>
          <w:sz w:val="24"/>
          <w:szCs w:val="24"/>
        </w:rPr>
        <w:t>Manasfi</w:t>
      </w:r>
      <w:proofErr w:type="spellEnd"/>
      <w:r>
        <w:rPr>
          <w:rFonts w:ascii="Times New Roman" w:hAnsi="Times New Roman" w:cs="Times New Roman"/>
          <w:sz w:val="24"/>
          <w:szCs w:val="24"/>
        </w:rPr>
        <w:t xml:space="preserve"> et al., 2022. in preparation).</w:t>
      </w:r>
    </w:p>
    <w:p>
      <w:pPr>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Lettuce chemical extraction</w:t>
      </w:r>
    </w:p>
    <w:p>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Pharmaceuticals from lettuce leaves were extracted according to </w:t>
      </w:r>
      <w:r>
        <w:rPr>
          <w:rFonts w:ascii="Times New Roman" w:hAnsi="Times New Roman" w:cs="Times New Roman"/>
          <w:noProof/>
          <w:sz w:val="24"/>
          <w:szCs w:val="24"/>
          <w:lang w:val="en-GB"/>
        </w:rPr>
        <w:t>Montemurro et al., 2020</w:t>
      </w:r>
      <w:r>
        <w:rPr>
          <w:rFonts w:ascii="Times New Roman" w:hAnsi="Times New Roman" w:cs="Times New Roman"/>
          <w:sz w:val="24"/>
          <w:szCs w:val="24"/>
          <w:lang w:val="en-GB"/>
        </w:rPr>
        <w:t xml:space="preserve">. Briefly, 1 g of freeze-dried leaves were placed in a 50-mL centrifuge tube and hydrated with 9 mL HPLC water. After 1-hour rest, the tubes were spiked with a proper volume of deuterated mix, vortexed and extracted by adding 10 mL of acidified acetonitrile (0.5% formic acid) followed by the OR </w:t>
      </w:r>
      <w:proofErr w:type="spellStart"/>
      <w:r>
        <w:rPr>
          <w:rFonts w:ascii="Times New Roman" w:hAnsi="Times New Roman" w:cs="Times New Roman"/>
          <w:sz w:val="24"/>
          <w:szCs w:val="24"/>
          <w:lang w:val="en-GB"/>
        </w:rPr>
        <w:t>QuEChERS</w:t>
      </w:r>
      <w:proofErr w:type="spellEnd"/>
      <w:r>
        <w:rPr>
          <w:rFonts w:ascii="Times New Roman" w:hAnsi="Times New Roman" w:cs="Times New Roman"/>
          <w:sz w:val="24"/>
          <w:szCs w:val="24"/>
          <w:lang w:val="en-GB"/>
        </w:rPr>
        <w:t xml:space="preserve"> salts content. The tubes were immediately hand shaken, vortexed, and centrifuged for 10 min at 4°C and at 4000 rpm. Before the clean-up step, the obtained supernatants were frozen overnight at -20°C to allow fatty acids and lipids precipitation. On the following day 6 mL of the organic phase supernatant were transferred to the </w:t>
      </w:r>
      <w:proofErr w:type="spellStart"/>
      <w:r>
        <w:rPr>
          <w:rFonts w:ascii="Times New Roman" w:hAnsi="Times New Roman" w:cs="Times New Roman"/>
          <w:sz w:val="24"/>
          <w:szCs w:val="24"/>
          <w:lang w:val="en-GB"/>
        </w:rPr>
        <w:t>dSPE</w:t>
      </w:r>
      <w:proofErr w:type="spellEnd"/>
      <w:r>
        <w:rPr>
          <w:rFonts w:ascii="Times New Roman" w:hAnsi="Times New Roman" w:cs="Times New Roman"/>
          <w:sz w:val="24"/>
          <w:szCs w:val="24"/>
          <w:lang w:val="en-GB"/>
        </w:rPr>
        <w:t xml:space="preserve"> tube for further extract clean-up. The tube was immediately hand shaken, vortexed, and centrifuged for 10 min at 4°C and at 4000rpm. Finally, 1 mL of the supernatant was evaporated under gentle nitrogen flow at room temperature until total dryness and reconstituted with 1 mL of water/MeOH (90/10, v/v) for injection. </w:t>
      </w:r>
      <w:r>
        <w:rPr>
          <w:rFonts w:ascii="Times New Roman" w:hAnsi="Times New Roman" w:cs="Times New Roman"/>
          <w:color w:val="000000"/>
          <w:sz w:val="24"/>
          <w:szCs w:val="24"/>
          <w:lang w:val="en-GB"/>
        </w:rPr>
        <w:t>For the extraction of the PPCPs in roots, 1 g of freeze-dried plant material were hydrated with 9 mL of EDTA-</w:t>
      </w:r>
      <w:proofErr w:type="spellStart"/>
      <w:r>
        <w:rPr>
          <w:rFonts w:ascii="Times New Roman" w:hAnsi="Times New Roman" w:cs="Times New Roman"/>
          <w:color w:val="000000"/>
          <w:sz w:val="24"/>
          <w:szCs w:val="24"/>
          <w:lang w:val="en-GB"/>
        </w:rPr>
        <w:t>Mcllvaine</w:t>
      </w:r>
      <w:proofErr w:type="spellEnd"/>
      <w:r>
        <w:rPr>
          <w:rFonts w:ascii="Times New Roman" w:hAnsi="Times New Roman" w:cs="Times New Roman"/>
          <w:color w:val="000000"/>
          <w:sz w:val="24"/>
          <w:szCs w:val="24"/>
          <w:lang w:val="en-GB"/>
        </w:rPr>
        <w:t xml:space="preserve"> buffer (See </w:t>
      </w:r>
      <w:proofErr w:type="spellStart"/>
      <w:r>
        <w:rPr>
          <w:rFonts w:ascii="Times New Roman" w:hAnsi="Times New Roman" w:cs="Times New Roman"/>
          <w:sz w:val="24"/>
          <w:szCs w:val="24"/>
          <w:lang w:val="en-GB"/>
        </w:rPr>
        <w:t>Manasfi</w:t>
      </w:r>
      <w:proofErr w:type="spellEnd"/>
      <w:r>
        <w:rPr>
          <w:rFonts w:ascii="Times New Roman" w:hAnsi="Times New Roman" w:cs="Times New Roman"/>
          <w:sz w:val="24"/>
          <w:szCs w:val="24"/>
          <w:lang w:val="en-GB"/>
        </w:rPr>
        <w:t xml:space="preserve"> et al. 2022 in preparation) </w:t>
      </w:r>
      <w:r>
        <w:rPr>
          <w:rFonts w:ascii="Times New Roman" w:hAnsi="Times New Roman" w:cs="Times New Roman"/>
          <w:color w:val="000000"/>
          <w:sz w:val="24"/>
          <w:szCs w:val="24"/>
          <w:lang w:val="en-GB"/>
        </w:rPr>
        <w:t xml:space="preserve">and extracted by adding 10 mL of acetonitrile followed by the OR </w:t>
      </w:r>
      <w:proofErr w:type="spellStart"/>
      <w:r>
        <w:rPr>
          <w:rFonts w:ascii="Times New Roman" w:hAnsi="Times New Roman" w:cs="Times New Roman"/>
          <w:color w:val="000000"/>
          <w:sz w:val="24"/>
          <w:szCs w:val="24"/>
          <w:lang w:val="en-GB"/>
        </w:rPr>
        <w:t>QuEChERS</w:t>
      </w:r>
      <w:proofErr w:type="spellEnd"/>
      <w:r>
        <w:rPr>
          <w:rFonts w:ascii="Times New Roman" w:hAnsi="Times New Roman" w:cs="Times New Roman"/>
          <w:color w:val="000000"/>
          <w:sz w:val="24"/>
          <w:szCs w:val="24"/>
          <w:lang w:val="en-GB"/>
        </w:rPr>
        <w:t xml:space="preserve"> salts kit. The tubes were immediately hand shaken, vortexed, and centrifuged for 10 min at 4°C and at 4000 rpm. No clean up step was performed for root extracts.</w:t>
      </w:r>
    </w:p>
    <w:p>
      <w:pPr>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Statistical analyses of sequencing data</w:t>
      </w:r>
    </w:p>
    <w:p>
      <w:pPr>
        <w:spacing w:after="0" w:line="480"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Originally, 4,466,919 reads (Table S2) were present in all samples. After denoising, rarefying and the removal of negative and blank extraction controls and two samples, which were not considered in downstream analysis due to contamination with </w:t>
      </w:r>
      <w:r>
        <w:rPr>
          <w:rFonts w:ascii="Times New Roman" w:eastAsiaTheme="majorEastAsia" w:hAnsi="Times New Roman" w:cs="Times New Roman"/>
          <w:i/>
          <w:sz w:val="24"/>
          <w:szCs w:val="24"/>
        </w:rPr>
        <w:t>Enterobacteriaceae</w:t>
      </w:r>
      <w:r>
        <w:rPr>
          <w:rFonts w:ascii="Times New Roman" w:eastAsiaTheme="majorEastAsia" w:hAnsi="Times New Roman" w:cs="Times New Roman"/>
          <w:sz w:val="24"/>
          <w:szCs w:val="24"/>
        </w:rPr>
        <w:t xml:space="preserve">, 45.34% of the reads were remaining. The rarefaction curves (Fig. S1) reached a plateau before the cutoff of 34,920 reads per sample, confirming that the sampling depth was sufficient. In total 22,961 </w:t>
      </w:r>
      <w:r>
        <w:rPr>
          <w:rFonts w:ascii="Times New Roman" w:eastAsiaTheme="majorEastAsia" w:hAnsi="Times New Roman" w:cs="Times New Roman"/>
          <w:sz w:val="24"/>
          <w:szCs w:val="24"/>
        </w:rPr>
        <w:lastRenderedPageBreak/>
        <w:t xml:space="preserve">different ASVs were detected and used for bacterial diversity and community composition analysis. To compensate the unequal sampling depth the datasets were subsampled to the minimum number of reads per sample (34,920 reads) using the vegan package (version 2.5-6; </w:t>
      </w:r>
      <w:r>
        <w:rPr>
          <w:rFonts w:ascii="Times New Roman" w:eastAsiaTheme="majorEastAsia" w:hAnsi="Times New Roman" w:cs="Times New Roman"/>
          <w:noProof/>
          <w:sz w:val="24"/>
          <w:szCs w:val="24"/>
        </w:rPr>
        <w:t>Oksanen et al., 2018)</w:t>
      </w:r>
      <w:r>
        <w:rPr>
          <w:rFonts w:ascii="Times New Roman" w:eastAsiaTheme="majorEastAsia" w:hAnsi="Times New Roman" w:cs="Times New Roman"/>
          <w:sz w:val="24"/>
          <w:szCs w:val="24"/>
        </w:rPr>
        <w:t xml:space="preserve">. </w:t>
      </w:r>
    </w:p>
    <w:p>
      <w:pPr>
        <w:spacing w:after="0" w:line="480"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Statistical data analysis and visualization was performed using the statistical program R (version 3.6.2). The normality of the data and residuals was checked using Shapiro Wilk’s test (p&gt;0.05) and the homogeneity of variance was verified using </w:t>
      </w:r>
      <w:proofErr w:type="spellStart"/>
      <w:r>
        <w:rPr>
          <w:rFonts w:ascii="Times New Roman" w:eastAsiaTheme="majorEastAsia" w:hAnsi="Times New Roman" w:cs="Times New Roman"/>
          <w:sz w:val="24"/>
          <w:szCs w:val="24"/>
        </w:rPr>
        <w:t>Levene’s</w:t>
      </w:r>
      <w:proofErr w:type="spellEnd"/>
      <w:r>
        <w:rPr>
          <w:rFonts w:ascii="Times New Roman" w:eastAsiaTheme="majorEastAsia" w:hAnsi="Times New Roman" w:cs="Times New Roman"/>
          <w:sz w:val="24"/>
          <w:szCs w:val="24"/>
        </w:rPr>
        <w:t xml:space="preserve"> test (p&gt;0.05). Inverse, root and log-10 transformations of the data were performed when necessary. For parametric distributions two-way ANOVA followed by Tukey’s test (using time and treatments as factors) and pairwise Student’s t-test were used to determine differences. For non-parametric distributions, data was compared using Kruskal Wallis test. The sample ordination by non-metric multidimensional scaling (NMDS) on the Bray-Curtis dissimilarity and the stacked </w:t>
      </w:r>
      <w:proofErr w:type="spellStart"/>
      <w:r>
        <w:rPr>
          <w:rFonts w:ascii="Times New Roman" w:eastAsiaTheme="majorEastAsia" w:hAnsi="Times New Roman" w:cs="Times New Roman"/>
          <w:sz w:val="24"/>
          <w:szCs w:val="24"/>
        </w:rPr>
        <w:t>barplot</w:t>
      </w:r>
      <w:proofErr w:type="spellEnd"/>
      <w:r>
        <w:rPr>
          <w:rFonts w:ascii="Times New Roman" w:eastAsiaTheme="majorEastAsia" w:hAnsi="Times New Roman" w:cs="Times New Roman"/>
          <w:sz w:val="24"/>
          <w:szCs w:val="24"/>
        </w:rPr>
        <w:t xml:space="preserve"> were generated with the </w:t>
      </w:r>
      <w:proofErr w:type="spellStart"/>
      <w:r>
        <w:rPr>
          <w:rFonts w:ascii="Times New Roman" w:eastAsiaTheme="majorEastAsia" w:hAnsi="Times New Roman" w:cs="Times New Roman"/>
          <w:sz w:val="24"/>
          <w:szCs w:val="24"/>
        </w:rPr>
        <w:t>phyloseq</w:t>
      </w:r>
      <w:proofErr w:type="spellEnd"/>
      <w:r>
        <w:rPr>
          <w:rFonts w:ascii="Times New Roman" w:eastAsiaTheme="majorEastAsia" w:hAnsi="Times New Roman" w:cs="Times New Roman"/>
          <w:sz w:val="24"/>
          <w:szCs w:val="24"/>
        </w:rPr>
        <w:t xml:space="preserve"> package (version 1.28.0;</w:t>
      </w:r>
      <w:r>
        <w:rPr>
          <w:rFonts w:ascii="Times New Roman" w:hAnsi="Times New Roman" w:cs="Times New Roman"/>
          <w:sz w:val="24"/>
          <w:szCs w:val="24"/>
        </w:rPr>
        <w:t xml:space="preserve"> </w:t>
      </w:r>
      <w:r>
        <w:rPr>
          <w:rFonts w:ascii="Times New Roman" w:hAnsi="Times New Roman" w:cs="Times New Roman"/>
          <w:noProof/>
          <w:sz w:val="24"/>
          <w:szCs w:val="24"/>
        </w:rPr>
        <w:t>(McMurdie and Holmes, 2013)</w:t>
      </w:r>
      <w:r>
        <w:rPr>
          <w:rFonts w:ascii="Times New Roman" w:eastAsiaTheme="majorEastAsia" w:hAnsi="Times New Roman" w:cs="Times New Roman"/>
          <w:sz w:val="24"/>
          <w:szCs w:val="24"/>
        </w:rPr>
        <w:t xml:space="preserve">. A PERMANOVA was then performed on the Bray-Curtis dissimilarity using the Adonis function also from the vegan package. The </w:t>
      </w:r>
      <w:proofErr w:type="spellStart"/>
      <w:r>
        <w:rPr>
          <w:rFonts w:ascii="Times New Roman" w:eastAsiaTheme="majorEastAsia" w:hAnsi="Times New Roman" w:cs="Times New Roman"/>
          <w:sz w:val="24"/>
          <w:szCs w:val="24"/>
        </w:rPr>
        <w:t>mvabund</w:t>
      </w:r>
      <w:proofErr w:type="spellEnd"/>
      <w:r>
        <w:rPr>
          <w:rFonts w:ascii="Times New Roman" w:eastAsiaTheme="majorEastAsia" w:hAnsi="Times New Roman" w:cs="Times New Roman"/>
          <w:sz w:val="24"/>
          <w:szCs w:val="24"/>
        </w:rPr>
        <w:t xml:space="preserve"> package (version 4.0.1; </w:t>
      </w:r>
      <w:r>
        <w:rPr>
          <w:rFonts w:ascii="Times New Roman" w:eastAsiaTheme="majorEastAsia" w:hAnsi="Times New Roman" w:cs="Times New Roman"/>
          <w:noProof/>
          <w:sz w:val="24"/>
          <w:szCs w:val="24"/>
        </w:rPr>
        <w:t>(Wang et al., 2012)</w:t>
      </w:r>
      <w:r>
        <w:rPr>
          <w:rFonts w:ascii="Times New Roman" w:eastAsiaTheme="majorEastAsia" w:hAnsi="Times New Roman" w:cs="Times New Roman"/>
          <w:sz w:val="24"/>
          <w:szCs w:val="24"/>
        </w:rPr>
        <w:t xml:space="preserve"> was used for calculating significant differences among the relative abundance of ASVs between the treatments. ASVs with significantly different relative abundance were graphically displayed using boxplots and heatmaps. All data was visualized by </w:t>
      </w:r>
      <w:proofErr w:type="spellStart"/>
      <w:r>
        <w:rPr>
          <w:rFonts w:ascii="Times New Roman" w:eastAsiaTheme="majorEastAsia" w:hAnsi="Times New Roman" w:cs="Times New Roman"/>
          <w:sz w:val="24"/>
          <w:szCs w:val="24"/>
        </w:rPr>
        <w:t>phyloseq</w:t>
      </w:r>
      <w:proofErr w:type="spellEnd"/>
      <w:r>
        <w:rPr>
          <w:rFonts w:ascii="Times New Roman" w:eastAsiaTheme="majorEastAsia" w:hAnsi="Times New Roman" w:cs="Times New Roman"/>
          <w:sz w:val="24"/>
          <w:szCs w:val="24"/>
        </w:rPr>
        <w:t xml:space="preserve"> and ggplot2 (version 3.2.1; </w:t>
      </w:r>
      <w:r>
        <w:rPr>
          <w:rFonts w:ascii="Times New Roman" w:eastAsiaTheme="majorEastAsia" w:hAnsi="Times New Roman" w:cs="Times New Roman"/>
          <w:noProof/>
          <w:sz w:val="24"/>
          <w:szCs w:val="24"/>
        </w:rPr>
        <w:t>Wickham, 2009)</w:t>
      </w:r>
      <w:r>
        <w:rPr>
          <w:rFonts w:ascii="Times New Roman" w:eastAsiaTheme="majorEastAsia" w:hAnsi="Times New Roman" w:cs="Times New Roman"/>
          <w:sz w:val="24"/>
          <w:szCs w:val="24"/>
        </w:rPr>
        <w:t>. Differences were considered as significant in all tests when the p-value was ≤ 0.05.</w:t>
      </w:r>
    </w:p>
    <w:p>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br w:type="page"/>
      </w:r>
    </w:p>
    <w:p>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Supplementary Table S1. </w:t>
      </w:r>
      <w:r>
        <w:rPr>
          <w:rFonts w:ascii="Times New Roman" w:hAnsi="Times New Roman" w:cs="Times New Roman"/>
          <w:sz w:val="24"/>
          <w:szCs w:val="24"/>
        </w:rPr>
        <w:t>Source sequence of the qPCR linear standard.</w:t>
      </w:r>
    </w:p>
    <w:tbl>
      <w:tblPr>
        <w:tblStyle w:val="EinfacheTabelle2"/>
        <w:tblW w:w="0" w:type="auto"/>
        <w:tblBorders>
          <w:bottom w:val="single" w:sz="4" w:space="0" w:color="auto"/>
          <w:insideH w:val="single" w:sz="4" w:space="0" w:color="7F7F7F" w:themeColor="text1" w:themeTint="80"/>
        </w:tblBorders>
        <w:tblLayout w:type="fixed"/>
        <w:tblLook w:val="04A0" w:firstRow="1" w:lastRow="0" w:firstColumn="1" w:lastColumn="0" w:noHBand="0" w:noVBand="1"/>
      </w:tblPr>
      <w:tblGrid>
        <w:gridCol w:w="1170"/>
        <w:gridCol w:w="5286"/>
        <w:gridCol w:w="261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bottom w:val="single" w:sz="4" w:space="0" w:color="auto"/>
            </w:tcBorders>
          </w:tcPr>
          <w:p>
            <w:pPr>
              <w:rPr>
                <w:rFonts w:ascii="Times New Roman" w:hAnsi="Times New Roman" w:cs="Times New Roman"/>
                <w:sz w:val="20"/>
                <w:szCs w:val="24"/>
              </w:rPr>
            </w:pPr>
            <w:r>
              <w:rPr>
                <w:rFonts w:ascii="Times New Roman" w:hAnsi="Times New Roman" w:cs="Times New Roman"/>
                <w:sz w:val="20"/>
                <w:szCs w:val="24"/>
              </w:rPr>
              <w:t>Gene</w:t>
            </w:r>
          </w:p>
        </w:tc>
        <w:tc>
          <w:tcPr>
            <w:tcW w:w="5286" w:type="dxa"/>
            <w:tcBorders>
              <w:top w:val="single" w:sz="4" w:space="0" w:color="auto"/>
              <w:bottom w:val="single" w:sz="4" w:space="0" w:color="auto"/>
            </w:tcBorders>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Sequence</w:t>
            </w:r>
          </w:p>
        </w:tc>
        <w:tc>
          <w:tcPr>
            <w:tcW w:w="2616" w:type="dxa"/>
            <w:tcBorders>
              <w:top w:val="single" w:sz="4" w:space="0" w:color="auto"/>
              <w:bottom w:val="single" w:sz="4" w:space="0" w:color="auto"/>
            </w:tcBorders>
          </w:tcPr>
          <w:p>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Originating organism</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bottom w:val="none" w:sz="0" w:space="0" w:color="auto"/>
            </w:tcBorders>
          </w:tcPr>
          <w:p>
            <w:pPr>
              <w:rPr>
                <w:rFonts w:ascii="Times New Roman" w:hAnsi="Times New Roman" w:cs="Times New Roman"/>
                <w:sz w:val="20"/>
                <w:szCs w:val="24"/>
              </w:rPr>
            </w:pPr>
            <w:r>
              <w:rPr>
                <w:rFonts w:ascii="Times New Roman" w:hAnsi="Times New Roman" w:cs="Times New Roman"/>
                <w:sz w:val="20"/>
                <w:szCs w:val="24"/>
              </w:rPr>
              <w:t>16S rRNA</w:t>
            </w:r>
          </w:p>
        </w:tc>
        <w:tc>
          <w:tcPr>
            <w:tcW w:w="5286" w:type="dxa"/>
            <w:tcBorders>
              <w:top w:val="single" w:sz="4" w:space="0" w:color="auto"/>
              <w:bottom w:val="none" w:sz="0" w:space="0" w:color="auto"/>
            </w:tcBorders>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5’</w:t>
            </w:r>
            <w:r>
              <w:rPr>
                <w:rFonts w:ascii="Times New Roman" w:hAnsi="Times New Roman" w:cs="Times New Roman"/>
                <w:sz w:val="20"/>
                <w:szCs w:val="24"/>
              </w:rPr>
              <w:noBreakHyphen/>
              <w:t>CAGACTCCTACGGGAGGCAGCAGTGGGGAATATTGGACAATGGGCGAAAGCCTGATCCAGCCATGCCGCGTGTGTGAAGAAGGTCTTCGGATTGTAAAGCACTTTAAGTTGGGAGGAAGGGTAGTAACCTAATACGTTGCTACTTTGACGTTACCGACAGAATAAGCACCGGCTAACTTCGTGCCAGCAGCCGCGGTAATACGAAGGGTGCAAGCGTTAATCGGAATTACTGGGCGTAAAGCGCGCGTAGGTGGTTCAGTAAGTTGGAAGTGAAATCCCCGGGCTCAACCTGGGAACTGCTTTCAAAACTGCTGAGCTAGAGTACGGTAGAGGGTGGTGGAATTTCCTGTGTAGCGGTGAAATGCGTAGATATAGGAAGGAACACCAGTGGCGAAGGCGACCACCTGGACTGATACTGACACTGAGGTGCGAAAGCGTGGGGAGCAAACAGGATTAGATA</w:t>
            </w:r>
            <w:r>
              <w:rPr>
                <w:rFonts w:ascii="Times New Roman" w:hAnsi="Times New Roman" w:cs="Times New Roman"/>
                <w:sz w:val="20"/>
                <w:szCs w:val="24"/>
              </w:rPr>
              <w:noBreakHyphen/>
              <w:t>3’</w:t>
            </w:r>
          </w:p>
        </w:tc>
        <w:tc>
          <w:tcPr>
            <w:tcW w:w="2616" w:type="dxa"/>
            <w:tcBorders>
              <w:top w:val="single" w:sz="4" w:space="0" w:color="auto"/>
              <w:bottom w:val="none" w:sz="0" w:space="0" w:color="auto"/>
            </w:tcBorders>
          </w:tcPr>
          <w:p>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i/>
                <w:sz w:val="20"/>
                <w:szCs w:val="24"/>
              </w:rPr>
              <w:t xml:space="preserve">Pseudomonas </w:t>
            </w:r>
            <w:proofErr w:type="spellStart"/>
            <w:r>
              <w:rPr>
                <w:rFonts w:ascii="Times New Roman" w:hAnsi="Times New Roman" w:cs="Times New Roman"/>
                <w:i/>
                <w:sz w:val="20"/>
                <w:szCs w:val="24"/>
              </w:rPr>
              <w:t>anguilliseptica</w:t>
            </w:r>
            <w:proofErr w:type="spellEnd"/>
            <w:r>
              <w:rPr>
                <w:rFonts w:ascii="Times New Roman" w:hAnsi="Times New Roman" w:cs="Times New Roman"/>
                <w:sz w:val="20"/>
                <w:szCs w:val="24"/>
              </w:rPr>
              <w:t xml:space="preserve"> strain YSH-14</w:t>
            </w:r>
          </w:p>
        </w:tc>
      </w:tr>
    </w:tbl>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br w:type="page"/>
      </w:r>
    </w:p>
    <w:p>
      <w:pPr>
        <w:spacing w:after="0" w:line="480" w:lineRule="auto"/>
        <w:jc w:val="both"/>
        <w:rPr>
          <w:rFonts w:ascii="Times New Roman" w:eastAsiaTheme="majorEastAsia" w:hAnsi="Times New Roman" w:cs="Times New Roman"/>
          <w:color w:val="000000" w:themeColor="text1"/>
          <w:sz w:val="24"/>
          <w:szCs w:val="24"/>
          <w:lang w:val="en-GB"/>
        </w:rPr>
      </w:pPr>
      <w:r>
        <w:rPr>
          <w:rFonts w:ascii="Times New Roman" w:eastAsiaTheme="majorEastAsia" w:hAnsi="Times New Roman" w:cs="Times New Roman"/>
          <w:b/>
          <w:color w:val="000000" w:themeColor="text1"/>
          <w:sz w:val="24"/>
          <w:szCs w:val="24"/>
          <w:lang w:val="en-GB"/>
        </w:rPr>
        <w:lastRenderedPageBreak/>
        <w:t>Supplementary Table S2</w:t>
      </w:r>
      <w:r>
        <w:rPr>
          <w:rFonts w:ascii="Times New Roman" w:eastAsiaTheme="majorEastAsia" w:hAnsi="Times New Roman" w:cs="Times New Roman"/>
          <w:color w:val="000000" w:themeColor="text1"/>
          <w:sz w:val="24"/>
          <w:szCs w:val="24"/>
          <w:lang w:val="en-GB"/>
        </w:rPr>
        <w:t xml:space="preserve">. Number of 16S rRNA sequences obtained per sample through Illumina </w:t>
      </w:r>
      <w:proofErr w:type="spellStart"/>
      <w:r>
        <w:rPr>
          <w:rFonts w:ascii="Times New Roman" w:eastAsiaTheme="majorEastAsia" w:hAnsi="Times New Roman" w:cs="Times New Roman"/>
          <w:color w:val="000000" w:themeColor="text1"/>
          <w:sz w:val="24"/>
          <w:szCs w:val="24"/>
          <w:lang w:val="en-GB"/>
        </w:rPr>
        <w:t>MiSeq</w:t>
      </w:r>
      <w:proofErr w:type="spellEnd"/>
      <w:r>
        <w:rPr>
          <w:rFonts w:ascii="Times New Roman" w:eastAsiaTheme="majorEastAsia" w:hAnsi="Times New Roman" w:cs="Times New Roman"/>
          <w:color w:val="000000" w:themeColor="text1"/>
          <w:sz w:val="24"/>
          <w:szCs w:val="24"/>
          <w:lang w:val="en-GB"/>
        </w:rPr>
        <w:t xml:space="preserve"> from lettuce roots planted in soil microcosms irrigated with either water, </w:t>
      </w:r>
      <w:r>
        <w:rPr>
          <w:rFonts w:ascii="Times New Roman" w:hAnsi="Times New Roman" w:cs="Times New Roman"/>
          <w:noProof/>
          <w:sz w:val="24"/>
          <w:szCs w:val="24"/>
          <w:lang w:eastAsia="fr-FR"/>
        </w:rPr>
        <w:t>10μg/L or 100μg/L</w:t>
      </w:r>
      <w:r>
        <w:rPr>
          <w:rFonts w:ascii="Times New Roman" w:eastAsiaTheme="majorEastAsia" w:hAnsi="Times New Roman" w:cs="Times New Roman"/>
          <w:color w:val="000000" w:themeColor="text1"/>
          <w:sz w:val="24"/>
          <w:szCs w:val="24"/>
          <w:lang w:val="en-GB"/>
        </w:rPr>
        <w:t xml:space="preserve"> spiked water, wastewater or </w:t>
      </w:r>
      <w:r>
        <w:rPr>
          <w:rFonts w:ascii="Times New Roman" w:hAnsi="Times New Roman" w:cs="Times New Roman"/>
          <w:noProof/>
          <w:sz w:val="24"/>
          <w:szCs w:val="24"/>
          <w:lang w:eastAsia="fr-FR"/>
        </w:rPr>
        <w:t>10μg/L or 100μg/L</w:t>
      </w:r>
      <w:r>
        <w:rPr>
          <w:rFonts w:ascii="Times New Roman" w:eastAsiaTheme="majorEastAsia" w:hAnsi="Times New Roman" w:cs="Times New Roman"/>
          <w:color w:val="000000" w:themeColor="text1"/>
          <w:sz w:val="24"/>
          <w:szCs w:val="24"/>
          <w:lang w:val="en-GB"/>
        </w:rPr>
        <w:t xml:space="preserve"> spiked wastewater and collected at the end of the first and second cultivation campaign. </w:t>
      </w:r>
    </w:p>
    <w:tbl>
      <w:tblPr>
        <w:tblStyle w:val="Tabellenraster"/>
        <w:tblW w:w="5000" w:type="pct"/>
        <w:tblLayout w:type="fixed"/>
        <w:tblLook w:val="04A0" w:firstRow="1" w:lastRow="0" w:firstColumn="1" w:lastColumn="0" w:noHBand="0" w:noVBand="1"/>
      </w:tblPr>
      <w:tblGrid>
        <w:gridCol w:w="924"/>
        <w:gridCol w:w="1604"/>
        <w:gridCol w:w="2436"/>
        <w:gridCol w:w="1273"/>
        <w:gridCol w:w="994"/>
        <w:gridCol w:w="1839"/>
      </w:tblGrid>
      <w:tr>
        <w:trPr>
          <w:trHeight w:val="505"/>
          <w:tblHeader/>
        </w:trPr>
        <w:tc>
          <w:tcPr>
            <w:tcW w:w="509" w:type="pct"/>
            <w:tcBorders>
              <w:top w:val="single" w:sz="4" w:space="0" w:color="auto"/>
              <w:left w:val="nil"/>
              <w:bottom w:val="single" w:sz="4" w:space="0" w:color="auto"/>
              <w:right w:val="nil"/>
            </w:tcBorders>
          </w:tcPr>
          <w:p>
            <w:pPr>
              <w:jc w:val="center"/>
              <w:rPr>
                <w:rFonts w:ascii="Times New Roman" w:hAnsi="Times New Roman" w:cs="Times New Roman"/>
                <w:b/>
                <w:color w:val="000000"/>
                <w:szCs w:val="24"/>
              </w:rPr>
            </w:pPr>
            <w:r>
              <w:rPr>
                <w:rFonts w:ascii="Times New Roman" w:hAnsi="Times New Roman" w:cs="Times New Roman"/>
                <w:b/>
                <w:color w:val="000000"/>
                <w:szCs w:val="24"/>
              </w:rPr>
              <w:t>Sample</w:t>
            </w:r>
          </w:p>
        </w:tc>
        <w:tc>
          <w:tcPr>
            <w:tcW w:w="884" w:type="pct"/>
            <w:tcBorders>
              <w:top w:val="single" w:sz="4" w:space="0" w:color="auto"/>
              <w:left w:val="nil"/>
              <w:bottom w:val="single" w:sz="4" w:space="0" w:color="auto"/>
              <w:right w:val="nil"/>
            </w:tcBorders>
          </w:tcPr>
          <w:p>
            <w:pPr>
              <w:jc w:val="center"/>
              <w:rPr>
                <w:rFonts w:ascii="Times New Roman" w:hAnsi="Times New Roman" w:cs="Times New Roman"/>
                <w:b/>
                <w:color w:val="000000"/>
                <w:szCs w:val="24"/>
              </w:rPr>
            </w:pPr>
            <w:r>
              <w:rPr>
                <w:rFonts w:ascii="Times New Roman" w:hAnsi="Times New Roman" w:cs="Times New Roman"/>
                <w:b/>
                <w:color w:val="000000"/>
                <w:szCs w:val="24"/>
              </w:rPr>
              <w:t>Timepoint</w:t>
            </w:r>
          </w:p>
        </w:tc>
        <w:tc>
          <w:tcPr>
            <w:tcW w:w="1343" w:type="pct"/>
            <w:tcBorders>
              <w:top w:val="single" w:sz="4" w:space="0" w:color="auto"/>
              <w:left w:val="nil"/>
              <w:bottom w:val="single" w:sz="4" w:space="0" w:color="auto"/>
              <w:right w:val="nil"/>
            </w:tcBorders>
          </w:tcPr>
          <w:p>
            <w:pPr>
              <w:jc w:val="center"/>
              <w:rPr>
                <w:rFonts w:ascii="Times New Roman" w:hAnsi="Times New Roman" w:cs="Times New Roman"/>
                <w:b/>
                <w:color w:val="000000"/>
                <w:szCs w:val="24"/>
              </w:rPr>
            </w:pPr>
            <w:r>
              <w:rPr>
                <w:rFonts w:ascii="Times New Roman" w:hAnsi="Times New Roman" w:cs="Times New Roman"/>
                <w:b/>
                <w:color w:val="000000"/>
                <w:szCs w:val="24"/>
              </w:rPr>
              <w:t>Treatment</w:t>
            </w:r>
          </w:p>
        </w:tc>
        <w:tc>
          <w:tcPr>
            <w:tcW w:w="702" w:type="pct"/>
            <w:tcBorders>
              <w:top w:val="single" w:sz="4" w:space="0" w:color="auto"/>
              <w:left w:val="nil"/>
              <w:bottom w:val="single" w:sz="4" w:space="0" w:color="auto"/>
              <w:right w:val="nil"/>
            </w:tcBorders>
          </w:tcPr>
          <w:p>
            <w:pPr>
              <w:jc w:val="center"/>
              <w:rPr>
                <w:rFonts w:ascii="Times New Roman" w:hAnsi="Times New Roman" w:cs="Times New Roman"/>
                <w:b/>
                <w:color w:val="000000"/>
                <w:szCs w:val="24"/>
              </w:rPr>
            </w:pPr>
            <w:r>
              <w:rPr>
                <w:rFonts w:ascii="Times New Roman" w:hAnsi="Times New Roman" w:cs="Times New Roman"/>
                <w:b/>
                <w:color w:val="000000"/>
                <w:szCs w:val="24"/>
              </w:rPr>
              <w:t>Sequences</w:t>
            </w:r>
          </w:p>
        </w:tc>
        <w:tc>
          <w:tcPr>
            <w:tcW w:w="548" w:type="pct"/>
            <w:tcBorders>
              <w:top w:val="single" w:sz="4" w:space="0" w:color="auto"/>
              <w:left w:val="nil"/>
              <w:bottom w:val="single" w:sz="4" w:space="0" w:color="auto"/>
              <w:right w:val="nil"/>
            </w:tcBorders>
          </w:tcPr>
          <w:p>
            <w:pPr>
              <w:jc w:val="center"/>
              <w:rPr>
                <w:rFonts w:ascii="Times New Roman" w:hAnsi="Times New Roman" w:cs="Times New Roman"/>
                <w:b/>
                <w:color w:val="000000"/>
                <w:szCs w:val="24"/>
              </w:rPr>
            </w:pPr>
            <w:r>
              <w:rPr>
                <w:rFonts w:ascii="Times New Roman" w:hAnsi="Times New Roman" w:cs="Times New Roman"/>
                <w:b/>
                <w:color w:val="000000"/>
                <w:szCs w:val="24"/>
              </w:rPr>
              <w:t>Replicate</w:t>
            </w:r>
          </w:p>
        </w:tc>
        <w:tc>
          <w:tcPr>
            <w:tcW w:w="1014" w:type="pct"/>
            <w:tcBorders>
              <w:top w:val="single" w:sz="4" w:space="0" w:color="auto"/>
              <w:left w:val="nil"/>
              <w:bottom w:val="single" w:sz="4" w:space="0" w:color="auto"/>
              <w:right w:val="nil"/>
            </w:tcBorders>
          </w:tcPr>
          <w:p>
            <w:pPr>
              <w:jc w:val="center"/>
              <w:rPr>
                <w:rFonts w:ascii="Times New Roman" w:hAnsi="Times New Roman" w:cs="Times New Roman"/>
                <w:b/>
                <w:color w:val="000000"/>
                <w:szCs w:val="24"/>
              </w:rPr>
            </w:pPr>
            <w:r>
              <w:rPr>
                <w:rFonts w:ascii="Times New Roman" w:hAnsi="Times New Roman" w:cs="Times New Roman"/>
                <w:b/>
                <w:color w:val="000000"/>
                <w:szCs w:val="24"/>
              </w:rPr>
              <w:t>Number of different ASVs</w:t>
            </w:r>
          </w:p>
        </w:tc>
      </w:tr>
      <w:tr>
        <w:trPr>
          <w:trHeight w:val="273"/>
        </w:trPr>
        <w:tc>
          <w:tcPr>
            <w:tcW w:w="509" w:type="pct"/>
            <w:tcBorders>
              <w:top w:val="single" w:sz="4" w:space="0" w:color="auto"/>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84" w:type="pct"/>
            <w:tcBorders>
              <w:top w:val="single" w:sz="4" w:space="0" w:color="auto"/>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single" w:sz="4" w:space="0" w:color="auto"/>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w:t>
            </w:r>
          </w:p>
        </w:tc>
        <w:tc>
          <w:tcPr>
            <w:tcW w:w="702" w:type="pct"/>
            <w:tcBorders>
              <w:top w:val="single" w:sz="4" w:space="0" w:color="auto"/>
              <w:left w:val="nil"/>
              <w:bottom w:val="nil"/>
              <w:right w:val="nil"/>
            </w:tcBorders>
          </w:tcPr>
          <w:p>
            <w:pPr>
              <w:jc w:val="center"/>
              <w:rPr>
                <w:rFonts w:ascii="Times New Roman" w:hAnsi="Times New Roman" w:cs="Times New Roman"/>
              </w:rPr>
            </w:pPr>
            <w:r>
              <w:rPr>
                <w:rFonts w:ascii="Times New Roman" w:hAnsi="Times New Roman" w:cs="Times New Roman"/>
              </w:rPr>
              <w:t>66584</w:t>
            </w:r>
          </w:p>
        </w:tc>
        <w:tc>
          <w:tcPr>
            <w:tcW w:w="548" w:type="pct"/>
            <w:tcBorders>
              <w:top w:val="single" w:sz="4" w:space="0" w:color="auto"/>
              <w:left w:val="nil"/>
              <w:bottom w:val="nil"/>
              <w:right w:val="nil"/>
            </w:tcBorders>
          </w:tcPr>
          <w:p>
            <w:pPr>
              <w:jc w:val="center"/>
              <w:rPr>
                <w:rFonts w:ascii="Times New Roman" w:hAnsi="Times New Roman" w:cs="Times New Roman"/>
                <w:color w:val="000000"/>
                <w:sz w:val="24"/>
                <w:szCs w:val="24"/>
                <w:highlight w:val="yellow"/>
              </w:rPr>
            </w:pPr>
            <w:r>
              <w:rPr>
                <w:rFonts w:ascii="Times New Roman" w:hAnsi="Times New Roman" w:cs="Times New Roman"/>
                <w:color w:val="000000"/>
                <w:sz w:val="24"/>
                <w:szCs w:val="24"/>
              </w:rPr>
              <w:t>1</w:t>
            </w:r>
          </w:p>
        </w:tc>
        <w:tc>
          <w:tcPr>
            <w:tcW w:w="1014" w:type="pct"/>
            <w:tcBorders>
              <w:top w:val="single" w:sz="4" w:space="0" w:color="auto"/>
              <w:left w:val="nil"/>
              <w:bottom w:val="nil"/>
              <w:right w:val="nil"/>
            </w:tcBorders>
          </w:tcPr>
          <w:p>
            <w:pPr>
              <w:jc w:val="center"/>
              <w:rPr>
                <w:rFonts w:ascii="Times New Roman" w:hAnsi="Times New Roman" w:cs="Times New Roman"/>
              </w:rPr>
            </w:pPr>
            <w:r>
              <w:rPr>
                <w:rFonts w:ascii="Times New Roman" w:hAnsi="Times New Roman" w:cs="Times New Roman"/>
              </w:rPr>
              <w:t>1414</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56343</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822</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54325</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998</w:t>
            </w:r>
          </w:p>
        </w:tc>
      </w:tr>
      <w:tr>
        <w:trPr>
          <w:trHeight w:val="280"/>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115872</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1432</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52741</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1103</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67709</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1358</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58818</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1402</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51893</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968</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48311</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1211</w:t>
            </w:r>
          </w:p>
        </w:tc>
      </w:tr>
      <w:tr>
        <w:trPr>
          <w:trHeight w:val="280"/>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62011</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1089</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56679</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1172</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94687</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1585</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76072</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1477</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84228</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1540</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94910</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1449</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92711</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1362</w:t>
            </w:r>
          </w:p>
        </w:tc>
      </w:tr>
      <w:tr>
        <w:trPr>
          <w:trHeight w:val="280"/>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85556</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1358</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189565</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1669</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102616</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1335</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86489</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1366</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87398</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1433</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84075</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1192</w:t>
            </w:r>
          </w:p>
        </w:tc>
      </w:tr>
      <w:tr>
        <w:trPr>
          <w:trHeight w:val="280"/>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86460</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1181</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109081</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1515</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98604</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1499</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100424</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1560</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74981</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63</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73791</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1251</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71084</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1343</w:t>
            </w:r>
          </w:p>
        </w:tc>
      </w:tr>
      <w:tr>
        <w:trPr>
          <w:trHeight w:val="280"/>
        </w:trPr>
        <w:tc>
          <w:tcPr>
            <w:tcW w:w="509" w:type="pct"/>
            <w:tcBorders>
              <w:top w:val="nil"/>
              <w:left w:val="nil"/>
              <w:bottom w:val="single" w:sz="4" w:space="0" w:color="auto"/>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884" w:type="pct"/>
            <w:tcBorders>
              <w:top w:val="nil"/>
              <w:left w:val="nil"/>
              <w:bottom w:val="single" w:sz="4" w:space="0" w:color="auto"/>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1343" w:type="pct"/>
            <w:tcBorders>
              <w:top w:val="nil"/>
              <w:left w:val="nil"/>
              <w:bottom w:val="single" w:sz="4" w:space="0" w:color="auto"/>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100μg/L</w:t>
            </w:r>
          </w:p>
        </w:tc>
        <w:tc>
          <w:tcPr>
            <w:tcW w:w="702" w:type="pct"/>
            <w:tcBorders>
              <w:top w:val="nil"/>
              <w:left w:val="nil"/>
              <w:bottom w:val="single" w:sz="4" w:space="0" w:color="auto"/>
              <w:right w:val="nil"/>
            </w:tcBorders>
          </w:tcPr>
          <w:p>
            <w:pPr>
              <w:jc w:val="center"/>
              <w:rPr>
                <w:rFonts w:ascii="Times New Roman" w:hAnsi="Times New Roman" w:cs="Times New Roman"/>
              </w:rPr>
            </w:pPr>
            <w:r>
              <w:rPr>
                <w:rFonts w:ascii="Times New Roman" w:hAnsi="Times New Roman" w:cs="Times New Roman"/>
              </w:rPr>
              <w:t>97388</w:t>
            </w:r>
          </w:p>
        </w:tc>
        <w:tc>
          <w:tcPr>
            <w:tcW w:w="548" w:type="pct"/>
            <w:tcBorders>
              <w:top w:val="nil"/>
              <w:left w:val="nil"/>
              <w:bottom w:val="single" w:sz="4" w:space="0" w:color="auto"/>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14" w:type="pct"/>
            <w:tcBorders>
              <w:top w:val="nil"/>
              <w:left w:val="nil"/>
              <w:bottom w:val="single" w:sz="4" w:space="0" w:color="auto"/>
              <w:right w:val="nil"/>
            </w:tcBorders>
          </w:tcPr>
          <w:p>
            <w:pPr>
              <w:jc w:val="center"/>
              <w:rPr>
                <w:rFonts w:ascii="Times New Roman" w:hAnsi="Times New Roman" w:cs="Times New Roman"/>
              </w:rPr>
            </w:pPr>
            <w:r>
              <w:rPr>
                <w:rFonts w:ascii="Times New Roman" w:hAnsi="Times New Roman" w:cs="Times New Roman"/>
              </w:rPr>
              <w:t>1157</w:t>
            </w:r>
          </w:p>
        </w:tc>
      </w:tr>
      <w:tr>
        <w:trPr>
          <w:trHeight w:val="273"/>
        </w:trPr>
        <w:tc>
          <w:tcPr>
            <w:tcW w:w="509" w:type="pct"/>
            <w:tcBorders>
              <w:top w:val="single" w:sz="4" w:space="0" w:color="auto"/>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884" w:type="pct"/>
            <w:tcBorders>
              <w:top w:val="single" w:sz="4" w:space="0" w:color="auto"/>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single" w:sz="4" w:space="0" w:color="auto"/>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w:t>
            </w:r>
          </w:p>
        </w:tc>
        <w:tc>
          <w:tcPr>
            <w:tcW w:w="702" w:type="pct"/>
            <w:tcBorders>
              <w:top w:val="single" w:sz="4" w:space="0" w:color="auto"/>
              <w:left w:val="nil"/>
              <w:bottom w:val="nil"/>
              <w:right w:val="nil"/>
            </w:tcBorders>
          </w:tcPr>
          <w:p>
            <w:pPr>
              <w:jc w:val="center"/>
              <w:rPr>
                <w:rFonts w:ascii="Times New Roman" w:hAnsi="Times New Roman" w:cs="Times New Roman"/>
              </w:rPr>
            </w:pPr>
            <w:r>
              <w:rPr>
                <w:rFonts w:ascii="Times New Roman" w:hAnsi="Times New Roman" w:cs="Times New Roman"/>
              </w:rPr>
              <w:t>66832</w:t>
            </w:r>
          </w:p>
        </w:tc>
        <w:tc>
          <w:tcPr>
            <w:tcW w:w="548" w:type="pct"/>
            <w:tcBorders>
              <w:top w:val="single" w:sz="4" w:space="0" w:color="auto"/>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4" w:type="pct"/>
            <w:tcBorders>
              <w:top w:val="single" w:sz="4" w:space="0" w:color="auto"/>
              <w:left w:val="nil"/>
              <w:bottom w:val="nil"/>
              <w:right w:val="nil"/>
            </w:tcBorders>
          </w:tcPr>
          <w:p>
            <w:pPr>
              <w:jc w:val="center"/>
              <w:rPr>
                <w:rFonts w:ascii="Times New Roman" w:hAnsi="Times New Roman" w:cs="Times New Roman"/>
              </w:rPr>
            </w:pPr>
            <w:r>
              <w:rPr>
                <w:rFonts w:ascii="Times New Roman" w:hAnsi="Times New Roman" w:cs="Times New Roman"/>
              </w:rPr>
              <w:t>1060</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49912</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1162</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73786</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1132</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63847</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1183</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80986</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1426</w:t>
            </w:r>
          </w:p>
        </w:tc>
      </w:tr>
      <w:tr>
        <w:trPr>
          <w:trHeight w:val="280"/>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80290</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1670</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79083</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1541</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99483</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1755</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76950</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1392</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65630</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1326</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41</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81266</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1278</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70610</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1154</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62981</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1184</w:t>
            </w:r>
          </w:p>
        </w:tc>
      </w:tr>
      <w:tr>
        <w:trPr>
          <w:trHeight w:val="280"/>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88302</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1154</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water 100μg/L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77847</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1542</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74199</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1153</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43076</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772</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34948</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613</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56681</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790</w:t>
            </w:r>
          </w:p>
        </w:tc>
      </w:tr>
      <w:tr>
        <w:trPr>
          <w:trHeight w:val="280"/>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51852</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877</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63727</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1126</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63209</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1106</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63922</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1261</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64864</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1125</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64694</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976</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59167</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794</w:t>
            </w:r>
          </w:p>
        </w:tc>
      </w:tr>
      <w:tr>
        <w:trPr>
          <w:trHeight w:val="280"/>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56508</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1200</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56284</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908</w:t>
            </w:r>
          </w:p>
        </w:tc>
      </w:tr>
      <w:tr>
        <w:trPr>
          <w:trHeight w:val="273"/>
        </w:trPr>
        <w:tc>
          <w:tcPr>
            <w:tcW w:w="509"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884"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100μg/L</w:t>
            </w:r>
          </w:p>
        </w:tc>
        <w:tc>
          <w:tcPr>
            <w:tcW w:w="702"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50820</w:t>
            </w:r>
          </w:p>
        </w:tc>
        <w:tc>
          <w:tcPr>
            <w:tcW w:w="548" w:type="pct"/>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14" w:type="pct"/>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1025</w:t>
            </w:r>
          </w:p>
        </w:tc>
      </w:tr>
      <w:tr>
        <w:trPr>
          <w:trHeight w:val="273"/>
        </w:trPr>
        <w:tc>
          <w:tcPr>
            <w:tcW w:w="509" w:type="pct"/>
            <w:tcBorders>
              <w:top w:val="nil"/>
              <w:left w:val="nil"/>
              <w:bottom w:val="single" w:sz="4" w:space="0" w:color="auto"/>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884" w:type="pct"/>
            <w:tcBorders>
              <w:top w:val="nil"/>
              <w:left w:val="nil"/>
              <w:bottom w:val="single" w:sz="4" w:space="0" w:color="auto"/>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1343" w:type="pct"/>
            <w:tcBorders>
              <w:top w:val="nil"/>
              <w:left w:val="nil"/>
              <w:bottom w:val="single" w:sz="4" w:space="0" w:color="auto"/>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wastewater 100μg/L</w:t>
            </w:r>
          </w:p>
        </w:tc>
        <w:tc>
          <w:tcPr>
            <w:tcW w:w="702" w:type="pct"/>
            <w:tcBorders>
              <w:top w:val="nil"/>
              <w:left w:val="nil"/>
              <w:bottom w:val="single" w:sz="4" w:space="0" w:color="auto"/>
              <w:right w:val="nil"/>
            </w:tcBorders>
          </w:tcPr>
          <w:p>
            <w:pPr>
              <w:jc w:val="center"/>
              <w:rPr>
                <w:rFonts w:ascii="Times New Roman" w:hAnsi="Times New Roman" w:cs="Times New Roman"/>
              </w:rPr>
            </w:pPr>
            <w:r>
              <w:rPr>
                <w:rFonts w:ascii="Times New Roman" w:hAnsi="Times New Roman" w:cs="Times New Roman"/>
              </w:rPr>
              <w:t>61048</w:t>
            </w:r>
          </w:p>
        </w:tc>
        <w:tc>
          <w:tcPr>
            <w:tcW w:w="548" w:type="pct"/>
            <w:tcBorders>
              <w:top w:val="nil"/>
              <w:left w:val="nil"/>
              <w:bottom w:val="single" w:sz="4" w:space="0" w:color="auto"/>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14" w:type="pct"/>
            <w:tcBorders>
              <w:top w:val="nil"/>
              <w:left w:val="nil"/>
              <w:bottom w:val="single" w:sz="4" w:space="0" w:color="auto"/>
              <w:right w:val="nil"/>
            </w:tcBorders>
          </w:tcPr>
          <w:p>
            <w:pPr>
              <w:jc w:val="center"/>
              <w:rPr>
                <w:rFonts w:ascii="Times New Roman" w:hAnsi="Times New Roman" w:cs="Times New Roman"/>
              </w:rPr>
            </w:pPr>
            <w:r>
              <w:rPr>
                <w:rFonts w:ascii="Times New Roman" w:hAnsi="Times New Roman" w:cs="Times New Roman"/>
              </w:rPr>
              <w:t>975</w:t>
            </w:r>
          </w:p>
        </w:tc>
      </w:tr>
    </w:tbl>
    <w:p>
      <w:pPr>
        <w:spacing w:line="480" w:lineRule="auto"/>
        <w:jc w:val="both"/>
        <w:rPr>
          <w:rFonts w:ascii="Times New Roman" w:eastAsiaTheme="majorEastAsia" w:hAnsi="Times New Roman" w:cs="Times New Roman"/>
          <w:sz w:val="24"/>
          <w:szCs w:val="24"/>
          <w:lang w:val="en-GB"/>
        </w:rPr>
      </w:pPr>
      <w:r>
        <w:rPr>
          <w:rFonts w:ascii="Times New Roman" w:eastAsiaTheme="majorEastAsia" w:hAnsi="Times New Roman" w:cs="Times New Roman"/>
          <w:sz w:val="24"/>
          <w:szCs w:val="24"/>
          <w:lang w:val="en-GB"/>
        </w:rPr>
        <w:t>*Samples not considered in downstream analysis</w:t>
      </w:r>
    </w:p>
    <w:p>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
        <w:rPr>
          <w:noProof/>
          <w:lang w:val="fr-FR" w:eastAsia="fr-FR"/>
        </w:rPr>
        <w:lastRenderedPageBreak/>
        <w:drawing>
          <wp:inline distT="0" distB="0" distL="0" distR="0">
            <wp:extent cx="3356324" cy="6734574"/>
            <wp:effectExtent l="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50" b="426"/>
                    <a:stretch/>
                  </pic:blipFill>
                  <pic:spPr bwMode="auto">
                    <a:xfrm>
                      <a:off x="0" y="0"/>
                      <a:ext cx="3356324" cy="6734574"/>
                    </a:xfrm>
                    <a:prstGeom prst="rect">
                      <a:avLst/>
                    </a:prstGeom>
                    <a:ln>
                      <a:noFill/>
                    </a:ln>
                    <a:extLst>
                      <a:ext uri="{53640926-AAD7-44D8-BBD7-CCE9431645EC}">
                        <a14:shadowObscured xmlns:a14="http://schemas.microsoft.com/office/drawing/2010/main"/>
                      </a:ext>
                    </a:extLst>
                  </pic:spPr>
                </pic:pic>
              </a:graphicData>
            </a:graphic>
          </wp:inline>
        </w:drawing>
      </w:r>
    </w:p>
    <w:p>
      <w:pPr>
        <w:pStyle w:val="Beschriftung"/>
        <w:spacing w:line="480" w:lineRule="auto"/>
        <w:jc w:val="both"/>
        <w:rPr>
          <w:rFonts w:ascii="Times New Roman" w:hAnsi="Times New Roman" w:cs="Times New Roman"/>
          <w:i w:val="0"/>
          <w:color w:val="auto"/>
          <w:sz w:val="24"/>
          <w:szCs w:val="24"/>
        </w:rPr>
      </w:pPr>
      <w:r>
        <w:rPr>
          <w:rFonts w:ascii="Times New Roman" w:hAnsi="Times New Roman" w:cs="Times New Roman"/>
          <w:b/>
          <w:i w:val="0"/>
          <w:color w:val="auto"/>
          <w:sz w:val="24"/>
          <w:szCs w:val="24"/>
        </w:rPr>
        <w:t>Supplementary Figure S1</w:t>
      </w:r>
      <w:r>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lang w:val="en-GB"/>
        </w:rPr>
        <w:t xml:space="preserve">Rarefaction curves of 16S rRNA sequences obtained from the sequencing analysis (n=60) </w:t>
      </w:r>
      <w:r>
        <w:rPr>
          <w:rFonts w:ascii="Times New Roman" w:hAnsi="Times New Roman" w:cs="Times New Roman"/>
          <w:i w:val="0"/>
          <w:color w:val="auto"/>
          <w:sz w:val="24"/>
          <w:szCs w:val="24"/>
        </w:rPr>
        <w:t>before subsampling and removal of samples, which were not considered in downstream analysis.</w:t>
      </w:r>
    </w:p>
    <w:p>
      <w:pPr>
        <w:rPr>
          <w:rFonts w:ascii="Times New Roman" w:hAnsi="Times New Roman" w:cs="Times New Roman"/>
          <w:iCs/>
          <w:sz w:val="24"/>
          <w:szCs w:val="24"/>
        </w:rPr>
      </w:pPr>
      <w:r>
        <w:rPr>
          <w:rFonts w:ascii="Times New Roman" w:hAnsi="Times New Roman" w:cs="Times New Roman"/>
          <w:i/>
          <w:sz w:val="24"/>
          <w:szCs w:val="24"/>
        </w:rPr>
        <w:br w:type="page"/>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Supplementary Table S3</w:t>
      </w:r>
      <w:r>
        <w:rPr>
          <w:rFonts w:ascii="Times New Roman" w:hAnsi="Times New Roman" w:cs="Times New Roman"/>
          <w:sz w:val="24"/>
          <w:szCs w:val="24"/>
        </w:rPr>
        <w:t>. Total nitrogen and carbon (in percentage) in lettuce roots and leaves planted in soil microcosms irrigated with either water and wastewater collected at the end of the first and second cultivation. Each value is the mean of five replicates.</w:t>
      </w:r>
      <w:r>
        <w:t xml:space="preserve"> </w:t>
      </w:r>
      <w:r>
        <w:rPr>
          <w:rFonts w:ascii="Times New Roman" w:hAnsi="Times New Roman" w:cs="Times New Roman"/>
          <w:sz w:val="24"/>
          <w:szCs w:val="24"/>
        </w:rPr>
        <w:t>ANOVA followed by Tukey’s test was performed. Values indicated by different letters are significantly different.</w:t>
      </w:r>
    </w:p>
    <w:tbl>
      <w:tblPr>
        <w:tblStyle w:val="Tabellenraster"/>
        <w:tblW w:w="9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1844"/>
        <w:gridCol w:w="1510"/>
        <w:gridCol w:w="1423"/>
        <w:gridCol w:w="1803"/>
        <w:gridCol w:w="1266"/>
      </w:tblGrid>
      <w:tr>
        <w:tc>
          <w:tcPr>
            <w:tcW w:w="1462" w:type="dxa"/>
            <w:tcBorders>
              <w:top w:val="single" w:sz="4" w:space="0" w:color="auto"/>
              <w:bottom w:val="single" w:sz="4" w:space="0" w:color="auto"/>
            </w:tcBorders>
            <w:vAlign w:val="center"/>
          </w:tcPr>
          <w:p>
            <w:pPr>
              <w:rPr>
                <w:b/>
                <w:sz w:val="20"/>
                <w:szCs w:val="20"/>
                <w:lang w:val="en-GB"/>
              </w:rPr>
            </w:pPr>
          </w:p>
        </w:tc>
        <w:tc>
          <w:tcPr>
            <w:tcW w:w="1844" w:type="dxa"/>
            <w:tcBorders>
              <w:top w:val="single" w:sz="4" w:space="0" w:color="auto"/>
              <w:bottom w:val="single" w:sz="4" w:space="0" w:color="auto"/>
            </w:tcBorders>
            <w:vAlign w:val="center"/>
          </w:tcPr>
          <w:p>
            <w:pPr>
              <w:jc w:val="center"/>
              <w:rPr>
                <w:b/>
                <w:sz w:val="20"/>
                <w:szCs w:val="20"/>
                <w:lang w:val="en-GB"/>
              </w:rPr>
            </w:pPr>
          </w:p>
        </w:tc>
        <w:tc>
          <w:tcPr>
            <w:tcW w:w="2933" w:type="dxa"/>
            <w:gridSpan w:val="2"/>
            <w:tcBorders>
              <w:top w:val="single" w:sz="4" w:space="0" w:color="auto"/>
              <w:bottom w:val="single" w:sz="4" w:space="0" w:color="auto"/>
            </w:tcBorders>
            <w:vAlign w:val="center"/>
          </w:tcPr>
          <w:p>
            <w:pPr>
              <w:jc w:val="center"/>
              <w:rPr>
                <w:rFonts w:ascii="Times New Roman" w:hAnsi="Times New Roman" w:cs="Times New Roman"/>
                <w:b/>
                <w:sz w:val="20"/>
                <w:szCs w:val="20"/>
              </w:rPr>
            </w:pPr>
            <w:r>
              <w:rPr>
                <w:rFonts w:ascii="Times New Roman" w:hAnsi="Times New Roman" w:cs="Times New Roman"/>
                <w:b/>
                <w:sz w:val="20"/>
                <w:szCs w:val="20"/>
              </w:rPr>
              <w:t>roots</w:t>
            </w:r>
          </w:p>
        </w:tc>
        <w:tc>
          <w:tcPr>
            <w:tcW w:w="3069" w:type="dxa"/>
            <w:gridSpan w:val="2"/>
            <w:tcBorders>
              <w:top w:val="single" w:sz="4" w:space="0" w:color="auto"/>
              <w:bottom w:val="single" w:sz="4" w:space="0" w:color="auto"/>
            </w:tcBorders>
            <w:vAlign w:val="center"/>
          </w:tcPr>
          <w:p>
            <w:pPr>
              <w:jc w:val="center"/>
              <w:rPr>
                <w:rFonts w:ascii="Times New Roman" w:hAnsi="Times New Roman" w:cs="Times New Roman"/>
                <w:b/>
                <w:sz w:val="20"/>
                <w:szCs w:val="20"/>
              </w:rPr>
            </w:pPr>
            <w:r>
              <w:rPr>
                <w:rFonts w:ascii="Times New Roman" w:hAnsi="Times New Roman" w:cs="Times New Roman"/>
                <w:b/>
                <w:sz w:val="20"/>
                <w:szCs w:val="20"/>
              </w:rPr>
              <w:t>leaves</w:t>
            </w:r>
          </w:p>
        </w:tc>
      </w:tr>
      <w:tr>
        <w:tc>
          <w:tcPr>
            <w:tcW w:w="1462" w:type="dxa"/>
            <w:tcBorders>
              <w:bottom w:val="single" w:sz="4" w:space="0" w:color="auto"/>
            </w:tcBorders>
            <w:vAlign w:val="center"/>
          </w:tcPr>
          <w:p>
            <w:pPr>
              <w:jc w:val="center"/>
              <w:rPr>
                <w:b/>
                <w:sz w:val="20"/>
                <w:szCs w:val="20"/>
                <w:lang w:val="en-GB"/>
              </w:rPr>
            </w:pPr>
          </w:p>
        </w:tc>
        <w:tc>
          <w:tcPr>
            <w:tcW w:w="1844" w:type="dxa"/>
            <w:tcBorders>
              <w:bottom w:val="single" w:sz="4" w:space="0" w:color="auto"/>
            </w:tcBorders>
            <w:vAlign w:val="center"/>
          </w:tcPr>
          <w:p>
            <w:pPr>
              <w:jc w:val="center"/>
              <w:rPr>
                <w:b/>
                <w:sz w:val="20"/>
                <w:szCs w:val="20"/>
                <w:lang w:val="en-GB"/>
              </w:rPr>
            </w:pPr>
          </w:p>
        </w:tc>
        <w:tc>
          <w:tcPr>
            <w:tcW w:w="1510" w:type="dxa"/>
            <w:tcBorders>
              <w:bottom w:val="single" w:sz="4" w:space="0" w:color="auto"/>
            </w:tcBorders>
            <w:vAlign w:val="center"/>
          </w:tcPr>
          <w:p>
            <w:pPr>
              <w:jc w:val="center"/>
              <w:rPr>
                <w:rFonts w:ascii="Times New Roman" w:hAnsi="Times New Roman" w:cs="Times New Roman"/>
                <w:b/>
                <w:sz w:val="20"/>
                <w:szCs w:val="20"/>
              </w:rPr>
            </w:pPr>
            <w:r>
              <w:rPr>
                <w:rFonts w:ascii="Times New Roman" w:hAnsi="Times New Roman" w:cs="Times New Roman"/>
                <w:b/>
                <w:sz w:val="20"/>
                <w:szCs w:val="20"/>
              </w:rPr>
              <w:t>carbon</w:t>
            </w:r>
          </w:p>
        </w:tc>
        <w:tc>
          <w:tcPr>
            <w:tcW w:w="1423" w:type="dxa"/>
            <w:tcBorders>
              <w:bottom w:val="single" w:sz="4" w:space="0" w:color="auto"/>
            </w:tcBorders>
          </w:tcPr>
          <w:p>
            <w:pPr>
              <w:jc w:val="center"/>
              <w:rPr>
                <w:rFonts w:ascii="Times New Roman" w:hAnsi="Times New Roman" w:cs="Times New Roman"/>
                <w:b/>
                <w:sz w:val="20"/>
                <w:szCs w:val="20"/>
              </w:rPr>
            </w:pPr>
            <w:r>
              <w:rPr>
                <w:rFonts w:ascii="Times New Roman" w:hAnsi="Times New Roman" w:cs="Times New Roman"/>
                <w:b/>
                <w:sz w:val="20"/>
                <w:szCs w:val="20"/>
              </w:rPr>
              <w:t>nitrogen</w:t>
            </w:r>
          </w:p>
        </w:tc>
        <w:tc>
          <w:tcPr>
            <w:tcW w:w="1803" w:type="dxa"/>
            <w:tcBorders>
              <w:bottom w:val="single" w:sz="4" w:space="0" w:color="auto"/>
            </w:tcBorders>
            <w:vAlign w:val="center"/>
          </w:tcPr>
          <w:p>
            <w:pPr>
              <w:jc w:val="center"/>
              <w:rPr>
                <w:rFonts w:ascii="Times New Roman" w:hAnsi="Times New Roman" w:cs="Times New Roman"/>
                <w:b/>
                <w:sz w:val="20"/>
                <w:szCs w:val="20"/>
              </w:rPr>
            </w:pPr>
            <w:r>
              <w:rPr>
                <w:rFonts w:ascii="Times New Roman" w:hAnsi="Times New Roman" w:cs="Times New Roman"/>
                <w:b/>
                <w:sz w:val="20"/>
                <w:szCs w:val="20"/>
              </w:rPr>
              <w:t>carbon</w:t>
            </w:r>
          </w:p>
        </w:tc>
        <w:tc>
          <w:tcPr>
            <w:tcW w:w="1266" w:type="dxa"/>
            <w:tcBorders>
              <w:bottom w:val="single" w:sz="4" w:space="0" w:color="auto"/>
            </w:tcBorders>
          </w:tcPr>
          <w:p>
            <w:pPr>
              <w:jc w:val="center"/>
              <w:rPr>
                <w:rFonts w:ascii="Times New Roman" w:hAnsi="Times New Roman" w:cs="Times New Roman"/>
                <w:b/>
                <w:sz w:val="20"/>
                <w:szCs w:val="20"/>
              </w:rPr>
            </w:pPr>
            <w:r>
              <w:rPr>
                <w:rFonts w:ascii="Times New Roman" w:hAnsi="Times New Roman" w:cs="Times New Roman"/>
                <w:b/>
                <w:sz w:val="20"/>
                <w:szCs w:val="20"/>
              </w:rPr>
              <w:t>nitrogen</w:t>
            </w:r>
          </w:p>
        </w:tc>
      </w:tr>
      <w:tr>
        <w:tc>
          <w:tcPr>
            <w:tcW w:w="1462" w:type="dxa"/>
            <w:vMerge w:val="restart"/>
            <w:tcBorders>
              <w:top w:val="single" w:sz="4" w:space="0" w:color="auto"/>
            </w:tcBorders>
            <w:vAlign w:val="center"/>
          </w:tcPr>
          <w:p>
            <w:pPr>
              <w:jc w:val="center"/>
              <w:rPr>
                <w:rFonts w:ascii="Times New Roman" w:hAnsi="Times New Roman" w:cs="Times New Roman"/>
                <w:b/>
                <w:sz w:val="20"/>
                <w:szCs w:val="20"/>
              </w:rPr>
            </w:pPr>
            <w:r>
              <w:rPr>
                <w:rFonts w:ascii="Times New Roman" w:hAnsi="Times New Roman" w:cs="Times New Roman"/>
                <w:b/>
                <w:sz w:val="20"/>
                <w:szCs w:val="20"/>
              </w:rPr>
              <w:t>1st campaign</w:t>
            </w:r>
          </w:p>
        </w:tc>
        <w:tc>
          <w:tcPr>
            <w:tcW w:w="1844" w:type="dxa"/>
            <w:tcBorders>
              <w:top w:val="single" w:sz="4" w:space="0" w:color="auto"/>
            </w:tcBorders>
            <w:vAlign w:val="center"/>
          </w:tcPr>
          <w:p>
            <w:pPr>
              <w:jc w:val="center"/>
              <w:rPr>
                <w:rFonts w:ascii="Times New Roman" w:hAnsi="Times New Roman" w:cs="Times New Roman"/>
                <w:b/>
                <w:sz w:val="20"/>
                <w:szCs w:val="20"/>
              </w:rPr>
            </w:pPr>
            <w:r>
              <w:rPr>
                <w:rFonts w:ascii="Times New Roman" w:hAnsi="Times New Roman" w:cs="Times New Roman"/>
                <w:b/>
                <w:sz w:val="20"/>
                <w:szCs w:val="20"/>
              </w:rPr>
              <w:t>water</w:t>
            </w:r>
          </w:p>
        </w:tc>
        <w:tc>
          <w:tcPr>
            <w:tcW w:w="1510" w:type="dxa"/>
            <w:tcBorders>
              <w:top w:val="single" w:sz="4" w:space="0" w:color="auto"/>
            </w:tcBorders>
            <w:vAlign w:val="center"/>
          </w:tcPr>
          <w:p>
            <w:pPr>
              <w:jc w:val="center"/>
              <w:rPr>
                <w:rFonts w:ascii="Times New Roman" w:hAnsi="Times New Roman" w:cs="Times New Roman"/>
                <w:sz w:val="20"/>
                <w:szCs w:val="20"/>
              </w:rPr>
            </w:pPr>
            <w:r>
              <w:rPr>
                <w:rFonts w:ascii="Times New Roman" w:hAnsi="Times New Roman" w:cs="Times New Roman"/>
                <w:sz w:val="20"/>
                <w:szCs w:val="20"/>
              </w:rPr>
              <w:t>43.24 ± 0.16ab</w:t>
            </w:r>
          </w:p>
        </w:tc>
        <w:tc>
          <w:tcPr>
            <w:tcW w:w="1423" w:type="dxa"/>
            <w:tcBorders>
              <w:top w:val="single" w:sz="4" w:space="0" w:color="auto"/>
            </w:tcBorders>
          </w:tcPr>
          <w:p>
            <w:pPr>
              <w:rPr>
                <w:rFonts w:ascii="Times New Roman" w:hAnsi="Times New Roman" w:cs="Times New Roman"/>
                <w:sz w:val="20"/>
                <w:szCs w:val="20"/>
              </w:rPr>
            </w:pPr>
            <w:r>
              <w:rPr>
                <w:rFonts w:ascii="Times New Roman" w:hAnsi="Times New Roman" w:cs="Times New Roman"/>
                <w:sz w:val="20"/>
                <w:szCs w:val="20"/>
              </w:rPr>
              <w:t>0.48 ± 0.04a</w:t>
            </w:r>
          </w:p>
        </w:tc>
        <w:tc>
          <w:tcPr>
            <w:tcW w:w="1803" w:type="dxa"/>
            <w:tcBorders>
              <w:top w:val="single" w:sz="4" w:space="0" w:color="auto"/>
            </w:tcBorders>
            <w:vAlign w:val="center"/>
          </w:tcPr>
          <w:p>
            <w:pPr>
              <w:rPr>
                <w:rFonts w:ascii="Times New Roman" w:hAnsi="Times New Roman" w:cs="Times New Roman"/>
                <w:sz w:val="20"/>
                <w:szCs w:val="20"/>
              </w:rPr>
            </w:pPr>
            <w:r>
              <w:rPr>
                <w:rFonts w:ascii="Times New Roman" w:hAnsi="Times New Roman" w:cs="Times New Roman"/>
                <w:sz w:val="20"/>
                <w:szCs w:val="20"/>
              </w:rPr>
              <w:t>39.97 ± 0.87ab</w:t>
            </w:r>
          </w:p>
        </w:tc>
        <w:tc>
          <w:tcPr>
            <w:tcW w:w="1266" w:type="dxa"/>
            <w:tcBorders>
              <w:top w:val="single" w:sz="4" w:space="0" w:color="auto"/>
            </w:tcBorders>
          </w:tcPr>
          <w:p>
            <w:pPr>
              <w:rPr>
                <w:rFonts w:ascii="Times New Roman" w:hAnsi="Times New Roman" w:cs="Times New Roman"/>
                <w:sz w:val="20"/>
                <w:szCs w:val="20"/>
              </w:rPr>
            </w:pPr>
            <w:r>
              <w:rPr>
                <w:rFonts w:ascii="Times New Roman" w:hAnsi="Times New Roman" w:cs="Times New Roman"/>
                <w:sz w:val="20"/>
                <w:szCs w:val="20"/>
              </w:rPr>
              <w:t>1.12 ± 0.09a</w:t>
            </w:r>
          </w:p>
        </w:tc>
      </w:tr>
      <w:tr>
        <w:tc>
          <w:tcPr>
            <w:tcW w:w="1462" w:type="dxa"/>
            <w:vMerge/>
            <w:tcBorders>
              <w:bottom w:val="single" w:sz="4" w:space="0" w:color="auto"/>
            </w:tcBorders>
            <w:vAlign w:val="center"/>
          </w:tcPr>
          <w:p>
            <w:pPr>
              <w:jc w:val="center"/>
              <w:rPr>
                <w:rFonts w:ascii="Times New Roman" w:hAnsi="Times New Roman" w:cs="Times New Roman"/>
                <w:b/>
                <w:sz w:val="20"/>
                <w:szCs w:val="20"/>
              </w:rPr>
            </w:pPr>
          </w:p>
        </w:tc>
        <w:tc>
          <w:tcPr>
            <w:tcW w:w="1844" w:type="dxa"/>
            <w:tcBorders>
              <w:bottom w:val="single" w:sz="4" w:space="0" w:color="auto"/>
            </w:tcBorders>
            <w:vAlign w:val="center"/>
          </w:tcPr>
          <w:p>
            <w:pPr>
              <w:jc w:val="center"/>
              <w:rPr>
                <w:rFonts w:ascii="Times New Roman" w:hAnsi="Times New Roman" w:cs="Times New Roman"/>
                <w:b/>
                <w:sz w:val="20"/>
                <w:szCs w:val="20"/>
              </w:rPr>
            </w:pPr>
            <w:r>
              <w:rPr>
                <w:rFonts w:ascii="Times New Roman" w:hAnsi="Times New Roman" w:cs="Times New Roman"/>
                <w:b/>
                <w:sz w:val="20"/>
                <w:szCs w:val="20"/>
              </w:rPr>
              <w:t>wastewater</w:t>
            </w:r>
          </w:p>
        </w:tc>
        <w:tc>
          <w:tcPr>
            <w:tcW w:w="1510" w:type="dxa"/>
            <w:tcBorders>
              <w:bottom w:val="single" w:sz="4" w:space="0" w:color="auto"/>
            </w:tcBorders>
            <w:vAlign w:val="center"/>
          </w:tcPr>
          <w:p>
            <w:pPr>
              <w:jc w:val="center"/>
              <w:rPr>
                <w:rStyle w:val="Hyperlink"/>
                <w:rFonts w:ascii="Times New Roman" w:eastAsia="Times New Roman" w:hAnsi="Times New Roman" w:cs="Times New Roman"/>
                <w:color w:val="auto"/>
                <w:sz w:val="20"/>
                <w:szCs w:val="20"/>
                <w:u w:val="none"/>
                <w:lang w:val="fr-FR" w:eastAsia="fr-FR"/>
              </w:rPr>
            </w:pPr>
            <w:r>
              <w:rPr>
                <w:rFonts w:ascii="Times New Roman" w:hAnsi="Times New Roman" w:cs="Times New Roman"/>
                <w:sz w:val="20"/>
                <w:szCs w:val="20"/>
              </w:rPr>
              <w:t>43.66 ± 0.14a</w:t>
            </w:r>
          </w:p>
        </w:tc>
        <w:tc>
          <w:tcPr>
            <w:tcW w:w="1423" w:type="dxa"/>
            <w:tcBorders>
              <w:bottom w:val="single" w:sz="4" w:space="0" w:color="auto"/>
            </w:tcBorders>
          </w:tcPr>
          <w:p>
            <w:pPr>
              <w:rPr>
                <w:rFonts w:ascii="Times New Roman" w:hAnsi="Times New Roman" w:cs="Times New Roman"/>
                <w:sz w:val="20"/>
                <w:szCs w:val="20"/>
              </w:rPr>
            </w:pPr>
            <w:r>
              <w:rPr>
                <w:rFonts w:ascii="Times New Roman" w:hAnsi="Times New Roman" w:cs="Times New Roman"/>
                <w:sz w:val="20"/>
                <w:szCs w:val="20"/>
              </w:rPr>
              <w:t>0.57 ± 0.02b</w:t>
            </w:r>
          </w:p>
        </w:tc>
        <w:tc>
          <w:tcPr>
            <w:tcW w:w="1803" w:type="dxa"/>
            <w:tcBorders>
              <w:bottom w:val="single" w:sz="4" w:space="0" w:color="auto"/>
            </w:tcBorders>
            <w:vAlign w:val="center"/>
          </w:tcPr>
          <w:p>
            <w:pPr>
              <w:rPr>
                <w:rStyle w:val="Hyperlink"/>
                <w:rFonts w:ascii="Times New Roman" w:hAnsi="Times New Roman" w:cs="Times New Roman"/>
                <w:color w:val="auto"/>
                <w:sz w:val="20"/>
                <w:szCs w:val="20"/>
                <w:u w:val="none"/>
                <w:lang w:val="en-GB"/>
              </w:rPr>
            </w:pPr>
            <w:r>
              <w:rPr>
                <w:rStyle w:val="Hyperlink"/>
                <w:rFonts w:ascii="Times New Roman" w:hAnsi="Times New Roman" w:cs="Times New Roman"/>
                <w:color w:val="auto"/>
                <w:sz w:val="20"/>
                <w:szCs w:val="20"/>
                <w:u w:val="none"/>
                <w:lang w:val="en-GB"/>
              </w:rPr>
              <w:t xml:space="preserve">39.62 </w:t>
            </w:r>
            <w:r>
              <w:rPr>
                <w:rFonts w:ascii="Times New Roman" w:hAnsi="Times New Roman" w:cs="Times New Roman"/>
                <w:sz w:val="20"/>
                <w:szCs w:val="20"/>
              </w:rPr>
              <w:t>± 0.31b</w:t>
            </w:r>
          </w:p>
        </w:tc>
        <w:tc>
          <w:tcPr>
            <w:tcW w:w="1266" w:type="dxa"/>
            <w:tcBorders>
              <w:bottom w:val="single" w:sz="4" w:space="0" w:color="auto"/>
            </w:tcBorders>
          </w:tcPr>
          <w:p>
            <w:pPr>
              <w:rPr>
                <w:rFonts w:ascii="Times New Roman" w:hAnsi="Times New Roman" w:cs="Times New Roman"/>
                <w:sz w:val="20"/>
                <w:szCs w:val="20"/>
              </w:rPr>
            </w:pPr>
            <w:r>
              <w:rPr>
                <w:rFonts w:ascii="Times New Roman" w:hAnsi="Times New Roman" w:cs="Times New Roman"/>
                <w:sz w:val="20"/>
                <w:szCs w:val="20"/>
              </w:rPr>
              <w:t>1.17 ± 0.08a</w:t>
            </w:r>
          </w:p>
        </w:tc>
      </w:tr>
      <w:tr>
        <w:tc>
          <w:tcPr>
            <w:tcW w:w="1462" w:type="dxa"/>
            <w:vMerge w:val="restart"/>
            <w:tcBorders>
              <w:top w:val="single" w:sz="4" w:space="0" w:color="auto"/>
            </w:tcBorders>
            <w:vAlign w:val="center"/>
          </w:tcPr>
          <w:p>
            <w:pPr>
              <w:jc w:val="center"/>
              <w:rPr>
                <w:rFonts w:ascii="Times New Roman" w:hAnsi="Times New Roman" w:cs="Times New Roman"/>
                <w:b/>
                <w:sz w:val="20"/>
                <w:szCs w:val="20"/>
              </w:rPr>
            </w:pPr>
            <w:r>
              <w:rPr>
                <w:rFonts w:ascii="Times New Roman" w:hAnsi="Times New Roman" w:cs="Times New Roman"/>
                <w:b/>
                <w:sz w:val="20"/>
                <w:szCs w:val="20"/>
              </w:rPr>
              <w:t>2nd campaign</w:t>
            </w:r>
          </w:p>
        </w:tc>
        <w:tc>
          <w:tcPr>
            <w:tcW w:w="1844" w:type="dxa"/>
            <w:tcBorders>
              <w:top w:val="single" w:sz="4" w:space="0" w:color="auto"/>
            </w:tcBorders>
            <w:vAlign w:val="center"/>
          </w:tcPr>
          <w:p>
            <w:pPr>
              <w:jc w:val="center"/>
              <w:rPr>
                <w:rFonts w:ascii="Times New Roman" w:hAnsi="Times New Roman" w:cs="Times New Roman"/>
                <w:b/>
                <w:sz w:val="20"/>
                <w:szCs w:val="20"/>
              </w:rPr>
            </w:pPr>
            <w:r>
              <w:rPr>
                <w:rFonts w:ascii="Times New Roman" w:hAnsi="Times New Roman" w:cs="Times New Roman"/>
                <w:b/>
                <w:sz w:val="20"/>
                <w:szCs w:val="20"/>
              </w:rPr>
              <w:t>water</w:t>
            </w:r>
          </w:p>
        </w:tc>
        <w:tc>
          <w:tcPr>
            <w:tcW w:w="1510" w:type="dxa"/>
            <w:tcBorders>
              <w:top w:val="single" w:sz="4" w:space="0" w:color="auto"/>
            </w:tcBorders>
            <w:vAlign w:val="center"/>
          </w:tcPr>
          <w:p>
            <w:pPr>
              <w:jc w:val="center"/>
              <w:rPr>
                <w:rStyle w:val="Hyperlink"/>
                <w:rFonts w:ascii="Times New Roman" w:hAnsi="Times New Roman" w:cs="Times New Roman"/>
                <w:color w:val="auto"/>
                <w:sz w:val="20"/>
                <w:szCs w:val="20"/>
                <w:u w:val="none"/>
                <w:lang w:val="en-GB"/>
              </w:rPr>
            </w:pPr>
            <w:r>
              <w:rPr>
                <w:rFonts w:ascii="Times New Roman" w:hAnsi="Times New Roman" w:cs="Times New Roman"/>
                <w:sz w:val="20"/>
                <w:szCs w:val="20"/>
              </w:rPr>
              <w:t>43.00</w:t>
            </w:r>
            <w:r>
              <w:rPr>
                <w:rFonts w:ascii="Times New Roman" w:hAnsi="Times New Roman" w:cs="Times New Roman"/>
                <w:sz w:val="20"/>
                <w:szCs w:val="20"/>
                <w:vertAlign w:val="superscript"/>
              </w:rPr>
              <w:t xml:space="preserve"> </w:t>
            </w:r>
            <w:r>
              <w:rPr>
                <w:rStyle w:val="Hyperlink"/>
                <w:rFonts w:ascii="Times New Roman" w:hAnsi="Times New Roman" w:cs="Times New Roman"/>
                <w:color w:val="auto"/>
                <w:sz w:val="20"/>
                <w:szCs w:val="20"/>
                <w:u w:val="none"/>
                <w:lang w:val="en-GB"/>
              </w:rPr>
              <w:t>± 0.51b</w:t>
            </w:r>
          </w:p>
        </w:tc>
        <w:tc>
          <w:tcPr>
            <w:tcW w:w="1423" w:type="dxa"/>
            <w:tcBorders>
              <w:top w:val="single" w:sz="4" w:space="0" w:color="auto"/>
            </w:tcBorders>
          </w:tcPr>
          <w:p>
            <w:pPr>
              <w:rPr>
                <w:rFonts w:ascii="Times New Roman" w:hAnsi="Times New Roman" w:cs="Times New Roman"/>
                <w:sz w:val="20"/>
                <w:szCs w:val="20"/>
              </w:rPr>
            </w:pPr>
            <w:r>
              <w:rPr>
                <w:rFonts w:ascii="Times New Roman" w:hAnsi="Times New Roman" w:cs="Times New Roman"/>
                <w:sz w:val="20"/>
                <w:szCs w:val="20"/>
              </w:rPr>
              <w:t>0.63 ± 0.14b</w:t>
            </w:r>
          </w:p>
        </w:tc>
        <w:tc>
          <w:tcPr>
            <w:tcW w:w="1803" w:type="dxa"/>
            <w:tcBorders>
              <w:top w:val="single" w:sz="4" w:space="0" w:color="auto"/>
            </w:tcBorders>
            <w:vAlign w:val="center"/>
          </w:tcPr>
          <w:p>
            <w:pPr>
              <w:rPr>
                <w:rStyle w:val="Hyperlink"/>
                <w:rFonts w:ascii="Times New Roman" w:hAnsi="Times New Roman" w:cs="Times New Roman"/>
                <w:color w:val="auto"/>
                <w:sz w:val="20"/>
                <w:szCs w:val="20"/>
                <w:u w:val="none"/>
                <w:lang w:val="en-GB"/>
              </w:rPr>
            </w:pPr>
            <w:r>
              <w:rPr>
                <w:rStyle w:val="Hyperlink"/>
                <w:rFonts w:ascii="Times New Roman" w:hAnsi="Times New Roman" w:cs="Times New Roman"/>
                <w:color w:val="auto"/>
                <w:sz w:val="20"/>
                <w:szCs w:val="20"/>
                <w:u w:val="none"/>
                <w:lang w:val="en-GB"/>
              </w:rPr>
              <w:t xml:space="preserve">41.47 </w:t>
            </w:r>
            <w:r>
              <w:rPr>
                <w:rFonts w:ascii="Times New Roman" w:hAnsi="Times New Roman" w:cs="Times New Roman"/>
                <w:sz w:val="20"/>
                <w:szCs w:val="20"/>
              </w:rPr>
              <w:t>± 0.31c</w:t>
            </w:r>
          </w:p>
        </w:tc>
        <w:tc>
          <w:tcPr>
            <w:tcW w:w="1266" w:type="dxa"/>
            <w:tcBorders>
              <w:top w:val="single" w:sz="4" w:space="0" w:color="auto"/>
            </w:tcBorders>
          </w:tcPr>
          <w:p>
            <w:pPr>
              <w:rPr>
                <w:rFonts w:ascii="Times New Roman" w:hAnsi="Times New Roman" w:cs="Times New Roman"/>
                <w:sz w:val="20"/>
                <w:szCs w:val="20"/>
              </w:rPr>
            </w:pPr>
            <w:r>
              <w:rPr>
                <w:rFonts w:ascii="Times New Roman" w:hAnsi="Times New Roman" w:cs="Times New Roman"/>
                <w:sz w:val="20"/>
                <w:szCs w:val="20"/>
              </w:rPr>
              <w:t>1.13 ± 0.10a</w:t>
            </w:r>
          </w:p>
        </w:tc>
      </w:tr>
      <w:tr>
        <w:tc>
          <w:tcPr>
            <w:tcW w:w="1462" w:type="dxa"/>
            <w:vMerge/>
            <w:tcBorders>
              <w:bottom w:val="single" w:sz="4" w:space="0" w:color="auto"/>
            </w:tcBorders>
            <w:vAlign w:val="center"/>
          </w:tcPr>
          <w:p>
            <w:pPr>
              <w:jc w:val="center"/>
              <w:rPr>
                <w:rFonts w:ascii="Times New Roman" w:hAnsi="Times New Roman" w:cs="Times New Roman"/>
                <w:b/>
                <w:sz w:val="20"/>
                <w:szCs w:val="20"/>
              </w:rPr>
            </w:pPr>
          </w:p>
        </w:tc>
        <w:tc>
          <w:tcPr>
            <w:tcW w:w="1844" w:type="dxa"/>
            <w:tcBorders>
              <w:bottom w:val="single" w:sz="4" w:space="0" w:color="auto"/>
            </w:tcBorders>
            <w:vAlign w:val="center"/>
          </w:tcPr>
          <w:p>
            <w:pPr>
              <w:jc w:val="center"/>
              <w:rPr>
                <w:rFonts w:ascii="Times New Roman" w:hAnsi="Times New Roman" w:cs="Times New Roman"/>
                <w:b/>
                <w:sz w:val="20"/>
                <w:szCs w:val="20"/>
              </w:rPr>
            </w:pPr>
            <w:r>
              <w:rPr>
                <w:rFonts w:ascii="Times New Roman" w:hAnsi="Times New Roman" w:cs="Times New Roman"/>
                <w:b/>
                <w:sz w:val="20"/>
                <w:szCs w:val="20"/>
              </w:rPr>
              <w:t>wastewater</w:t>
            </w:r>
          </w:p>
        </w:tc>
        <w:tc>
          <w:tcPr>
            <w:tcW w:w="1510" w:type="dxa"/>
            <w:tcBorders>
              <w:bottom w:val="single" w:sz="4" w:space="0" w:color="auto"/>
            </w:tcBorders>
            <w:vAlign w:val="center"/>
          </w:tcPr>
          <w:p>
            <w:pPr>
              <w:jc w:val="center"/>
              <w:rPr>
                <w:rStyle w:val="Hyperlink"/>
                <w:rFonts w:ascii="Times New Roman" w:hAnsi="Times New Roman" w:cs="Times New Roman"/>
                <w:color w:val="auto"/>
                <w:sz w:val="20"/>
                <w:szCs w:val="20"/>
                <w:u w:val="none"/>
                <w:lang w:val="en-GB"/>
              </w:rPr>
            </w:pPr>
            <w:r>
              <w:rPr>
                <w:rFonts w:ascii="Times New Roman" w:hAnsi="Times New Roman" w:cs="Times New Roman"/>
                <w:sz w:val="20"/>
                <w:szCs w:val="20"/>
              </w:rPr>
              <w:t>42.31</w:t>
            </w:r>
            <w:r>
              <w:rPr>
                <w:rFonts w:ascii="Times New Roman" w:hAnsi="Times New Roman" w:cs="Times New Roman"/>
                <w:sz w:val="20"/>
                <w:szCs w:val="20"/>
                <w:vertAlign w:val="superscript"/>
              </w:rPr>
              <w:t xml:space="preserve"> </w:t>
            </w:r>
            <w:r>
              <w:rPr>
                <w:rStyle w:val="Hyperlink"/>
                <w:rFonts w:ascii="Times New Roman" w:hAnsi="Times New Roman" w:cs="Times New Roman"/>
                <w:color w:val="auto"/>
                <w:sz w:val="20"/>
                <w:szCs w:val="20"/>
                <w:u w:val="none"/>
                <w:lang w:val="en-GB"/>
              </w:rPr>
              <w:t>± 0.87c</w:t>
            </w:r>
          </w:p>
        </w:tc>
        <w:tc>
          <w:tcPr>
            <w:tcW w:w="1423" w:type="dxa"/>
            <w:tcBorders>
              <w:bottom w:val="single" w:sz="4" w:space="0" w:color="auto"/>
            </w:tcBorders>
          </w:tcPr>
          <w:p>
            <w:pPr>
              <w:rPr>
                <w:rFonts w:ascii="Times New Roman" w:hAnsi="Times New Roman" w:cs="Times New Roman"/>
                <w:sz w:val="20"/>
                <w:szCs w:val="20"/>
              </w:rPr>
            </w:pPr>
            <w:r>
              <w:rPr>
                <w:rFonts w:ascii="Times New Roman" w:hAnsi="Times New Roman" w:cs="Times New Roman"/>
                <w:sz w:val="20"/>
                <w:szCs w:val="20"/>
              </w:rPr>
              <w:t>0.68 ± 0.06b</w:t>
            </w:r>
          </w:p>
        </w:tc>
        <w:tc>
          <w:tcPr>
            <w:tcW w:w="1803" w:type="dxa"/>
            <w:tcBorders>
              <w:bottom w:val="single" w:sz="4" w:space="0" w:color="auto"/>
            </w:tcBorders>
            <w:vAlign w:val="center"/>
          </w:tcPr>
          <w:p>
            <w:pPr>
              <w:rPr>
                <w:rStyle w:val="Hyperlink"/>
                <w:rFonts w:ascii="Times New Roman" w:hAnsi="Times New Roman" w:cs="Times New Roman"/>
                <w:color w:val="auto"/>
                <w:sz w:val="20"/>
                <w:szCs w:val="20"/>
                <w:u w:val="none"/>
                <w:lang w:val="en-GB"/>
              </w:rPr>
            </w:pPr>
            <w:r>
              <w:rPr>
                <w:rStyle w:val="Hyperlink"/>
                <w:rFonts w:ascii="Times New Roman" w:hAnsi="Times New Roman" w:cs="Times New Roman"/>
                <w:color w:val="auto"/>
                <w:sz w:val="20"/>
                <w:szCs w:val="20"/>
                <w:u w:val="none"/>
                <w:lang w:val="en-GB"/>
              </w:rPr>
              <w:t xml:space="preserve">40.60 </w:t>
            </w:r>
            <w:r>
              <w:rPr>
                <w:rFonts w:ascii="Times New Roman" w:hAnsi="Times New Roman" w:cs="Times New Roman"/>
                <w:sz w:val="20"/>
                <w:szCs w:val="20"/>
              </w:rPr>
              <w:t>± 0.68ac</w:t>
            </w:r>
          </w:p>
        </w:tc>
        <w:tc>
          <w:tcPr>
            <w:tcW w:w="1266" w:type="dxa"/>
            <w:tcBorders>
              <w:bottom w:val="single" w:sz="4" w:space="0" w:color="auto"/>
            </w:tcBorders>
          </w:tcPr>
          <w:p>
            <w:pPr>
              <w:rPr>
                <w:rFonts w:ascii="Times New Roman" w:hAnsi="Times New Roman" w:cs="Times New Roman"/>
                <w:sz w:val="20"/>
                <w:szCs w:val="20"/>
              </w:rPr>
            </w:pPr>
            <w:r>
              <w:rPr>
                <w:rFonts w:ascii="Times New Roman" w:hAnsi="Times New Roman" w:cs="Times New Roman"/>
                <w:sz w:val="20"/>
                <w:szCs w:val="20"/>
              </w:rPr>
              <w:t>1.26 ± 0.15a</w:t>
            </w:r>
          </w:p>
        </w:tc>
      </w:tr>
    </w:tbl>
    <w:p>
      <w:pPr>
        <w:spacing w:after="0" w:line="480" w:lineRule="auto"/>
        <w:jc w:val="both"/>
        <w:rPr>
          <w:rFonts w:ascii="Times New Roman" w:eastAsiaTheme="majorEastAsia" w:hAnsi="Times New Roman" w:cs="Times New Roman"/>
          <w:b/>
          <w:color w:val="000000" w:themeColor="text1"/>
          <w:sz w:val="24"/>
          <w:szCs w:val="24"/>
          <w:lang w:val="en-GB"/>
        </w:rPr>
      </w:pPr>
    </w:p>
    <w:p>
      <w:pPr>
        <w:rPr>
          <w:rFonts w:ascii="Times New Roman" w:eastAsiaTheme="majorEastAsia" w:hAnsi="Times New Roman" w:cs="Times New Roman"/>
          <w:b/>
          <w:color w:val="000000" w:themeColor="text1"/>
          <w:sz w:val="24"/>
          <w:szCs w:val="24"/>
          <w:lang w:val="en-GB"/>
        </w:rPr>
      </w:pPr>
      <w:r>
        <w:rPr>
          <w:rFonts w:ascii="Times New Roman" w:eastAsiaTheme="majorEastAsia" w:hAnsi="Times New Roman" w:cs="Times New Roman"/>
          <w:b/>
          <w:color w:val="000000" w:themeColor="text1"/>
          <w:sz w:val="24"/>
          <w:szCs w:val="24"/>
          <w:lang w:val="en-GB"/>
        </w:rPr>
        <w:br w:type="page"/>
      </w:r>
    </w:p>
    <w:p>
      <w:pPr>
        <w:spacing w:after="0" w:line="480" w:lineRule="auto"/>
        <w:jc w:val="both"/>
        <w:rPr>
          <w:rFonts w:ascii="Times New Roman" w:hAnsi="Times New Roman" w:cs="Times New Roman"/>
          <w:b/>
          <w:sz w:val="24"/>
          <w:szCs w:val="24"/>
        </w:rPr>
        <w:sectPr>
          <w:pgSz w:w="11906" w:h="16838"/>
          <w:pgMar w:top="1418" w:right="1418" w:bottom="1418" w:left="1418" w:header="709" w:footer="709" w:gutter="0"/>
          <w:cols w:space="708"/>
          <w:docGrid w:linePitch="360"/>
        </w:sectPr>
      </w:pPr>
    </w:p>
    <w:p>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Supplementary Table S4</w:t>
      </w:r>
      <w:r>
        <w:rPr>
          <w:rFonts w:ascii="Times New Roman" w:hAnsi="Times New Roman" w:cs="Times New Roman"/>
          <w:sz w:val="24"/>
          <w:szCs w:val="24"/>
        </w:rPr>
        <w:t>. Concentration of the spiked products and major metabolites [ng/g d.w.] in soil from lettuce planted soil microcosms irrigated with either spiked water (100μg/L) or spiked wastewater (100μg/L) and collected at the end of the first and second cultivation campaign. BLOQ: Bellow limit of quantification; N.D.: Not detected.</w:t>
      </w:r>
    </w:p>
    <w:tbl>
      <w:tblPr>
        <w:tblStyle w:val="Tabellenraster"/>
        <w:tblW w:w="52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A0" w:firstRow="1" w:lastRow="0" w:firstColumn="1" w:lastColumn="1" w:noHBand="0" w:noVBand="1"/>
      </w:tblPr>
      <w:tblGrid>
        <w:gridCol w:w="995"/>
        <w:gridCol w:w="1077"/>
        <w:gridCol w:w="738"/>
        <w:gridCol w:w="629"/>
        <w:gridCol w:w="625"/>
        <w:gridCol w:w="758"/>
        <w:gridCol w:w="708"/>
        <w:gridCol w:w="708"/>
        <w:gridCol w:w="711"/>
        <w:gridCol w:w="566"/>
        <w:gridCol w:w="708"/>
        <w:gridCol w:w="711"/>
        <w:gridCol w:w="708"/>
        <w:gridCol w:w="566"/>
        <w:gridCol w:w="708"/>
        <w:gridCol w:w="852"/>
        <w:gridCol w:w="708"/>
        <w:gridCol w:w="849"/>
        <w:gridCol w:w="711"/>
        <w:gridCol w:w="705"/>
      </w:tblGrid>
      <w:tr>
        <w:trPr>
          <w:trHeight w:val="290"/>
        </w:trPr>
        <w:tc>
          <w:tcPr>
            <w:tcW w:w="337"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Timepoint</w:t>
            </w:r>
          </w:p>
        </w:tc>
        <w:tc>
          <w:tcPr>
            <w:tcW w:w="365"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Treatment</w:t>
            </w:r>
          </w:p>
        </w:tc>
        <w:tc>
          <w:tcPr>
            <w:tcW w:w="250"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ASF</w:t>
            </w:r>
          </w:p>
        </w:tc>
        <w:tc>
          <w:tcPr>
            <w:tcW w:w="213"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BNZ</w:t>
            </w:r>
          </w:p>
        </w:tc>
        <w:tc>
          <w:tcPr>
            <w:tcW w:w="212"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CBZ</w:t>
            </w:r>
          </w:p>
        </w:tc>
        <w:tc>
          <w:tcPr>
            <w:tcW w:w="257"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CBZ-EPX</w:t>
            </w:r>
          </w:p>
        </w:tc>
        <w:tc>
          <w:tcPr>
            <w:tcW w:w="240"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CIP</w:t>
            </w:r>
          </w:p>
        </w:tc>
        <w:tc>
          <w:tcPr>
            <w:tcW w:w="240"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CTP</w:t>
            </w:r>
          </w:p>
        </w:tc>
        <w:tc>
          <w:tcPr>
            <w:tcW w:w="241"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CLT</w:t>
            </w:r>
          </w:p>
        </w:tc>
        <w:tc>
          <w:tcPr>
            <w:tcW w:w="192"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CLB</w:t>
            </w:r>
          </w:p>
        </w:tc>
        <w:tc>
          <w:tcPr>
            <w:tcW w:w="240"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DCF</w:t>
            </w:r>
          </w:p>
        </w:tc>
        <w:tc>
          <w:tcPr>
            <w:tcW w:w="241"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4`OH- DCF</w:t>
            </w:r>
          </w:p>
        </w:tc>
        <w:tc>
          <w:tcPr>
            <w:tcW w:w="240"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HCT</w:t>
            </w:r>
          </w:p>
        </w:tc>
        <w:tc>
          <w:tcPr>
            <w:tcW w:w="192"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IRB</w:t>
            </w:r>
          </w:p>
        </w:tc>
        <w:tc>
          <w:tcPr>
            <w:tcW w:w="240"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MTP</w:t>
            </w:r>
          </w:p>
        </w:tc>
        <w:tc>
          <w:tcPr>
            <w:tcW w:w="289"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SUC</w:t>
            </w:r>
          </w:p>
        </w:tc>
        <w:tc>
          <w:tcPr>
            <w:tcW w:w="240"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SMX</w:t>
            </w:r>
          </w:p>
        </w:tc>
        <w:tc>
          <w:tcPr>
            <w:tcW w:w="288"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4-nitro-SMX</w:t>
            </w:r>
          </w:p>
        </w:tc>
        <w:tc>
          <w:tcPr>
            <w:tcW w:w="241"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VAL</w:t>
            </w:r>
          </w:p>
        </w:tc>
        <w:tc>
          <w:tcPr>
            <w:tcW w:w="239"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VAL-AC</w:t>
            </w:r>
          </w:p>
        </w:tc>
      </w:tr>
      <w:tr>
        <w:trPr>
          <w:trHeight w:val="290"/>
        </w:trPr>
        <w:tc>
          <w:tcPr>
            <w:tcW w:w="337" w:type="pct"/>
            <w:tcBorders>
              <w:top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1st campaign</w:t>
            </w:r>
          </w:p>
        </w:tc>
        <w:tc>
          <w:tcPr>
            <w:tcW w:w="365" w:type="pct"/>
            <w:tcBorders>
              <w:top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water</w:t>
            </w:r>
          </w:p>
        </w:tc>
        <w:tc>
          <w:tcPr>
            <w:tcW w:w="250"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0.28</w:t>
            </w:r>
          </w:p>
        </w:tc>
        <w:tc>
          <w:tcPr>
            <w:tcW w:w="213"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0.57</w:t>
            </w:r>
          </w:p>
        </w:tc>
        <w:tc>
          <w:tcPr>
            <w:tcW w:w="212"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3.65</w:t>
            </w:r>
          </w:p>
        </w:tc>
        <w:tc>
          <w:tcPr>
            <w:tcW w:w="257"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0.72</w:t>
            </w:r>
          </w:p>
        </w:tc>
        <w:tc>
          <w:tcPr>
            <w:tcW w:w="240" w:type="pct"/>
            <w:tcBorders>
              <w:top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0.16</w:t>
            </w:r>
          </w:p>
        </w:tc>
        <w:tc>
          <w:tcPr>
            <w:tcW w:w="240" w:type="pct"/>
            <w:tcBorders>
              <w:top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4.02</w:t>
            </w:r>
          </w:p>
        </w:tc>
        <w:tc>
          <w:tcPr>
            <w:tcW w:w="241"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230.35</w:t>
            </w:r>
          </w:p>
        </w:tc>
        <w:tc>
          <w:tcPr>
            <w:tcW w:w="192"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2.57</w:t>
            </w:r>
          </w:p>
        </w:tc>
        <w:tc>
          <w:tcPr>
            <w:tcW w:w="240" w:type="pct"/>
            <w:tcBorders>
              <w:top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1" w:type="pct"/>
            <w:tcBorders>
              <w:top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25.80</w:t>
            </w:r>
          </w:p>
        </w:tc>
        <w:tc>
          <w:tcPr>
            <w:tcW w:w="192"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1.17</w:t>
            </w:r>
          </w:p>
        </w:tc>
        <w:tc>
          <w:tcPr>
            <w:tcW w:w="240"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89"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88"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tcBorders>
              <w:top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tcBorders>
              <w:top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r>
      <w:tr>
        <w:trPr>
          <w:trHeight w:val="290"/>
        </w:trPr>
        <w:tc>
          <w:tcPr>
            <w:tcW w:w="337" w:type="pct"/>
            <w:noWrap/>
            <w:hideMark/>
          </w:tcPr>
          <w:p>
            <w:pPr>
              <w:jc w:val="center"/>
              <w:rPr>
                <w:rFonts w:ascii="Times New Roman" w:eastAsia="Times New Roman" w:hAnsi="Times New Roman" w:cs="Times New Roman"/>
                <w:b/>
                <w:color w:val="000000"/>
                <w:sz w:val="16"/>
                <w:szCs w:val="16"/>
              </w:rPr>
            </w:pPr>
          </w:p>
        </w:tc>
        <w:tc>
          <w:tcPr>
            <w:tcW w:w="365" w:type="pct"/>
            <w:noWrap/>
            <w:hideMark/>
          </w:tcPr>
          <w:p>
            <w:pPr>
              <w:jc w:val="center"/>
              <w:rPr>
                <w:rFonts w:ascii="Times New Roman" w:eastAsia="Times New Roman" w:hAnsi="Times New Roman" w:cs="Times New Roman"/>
                <w:b/>
                <w:sz w:val="16"/>
                <w:szCs w:val="16"/>
              </w:rPr>
            </w:pPr>
          </w:p>
        </w:tc>
        <w:tc>
          <w:tcPr>
            <w:tcW w:w="25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0.60</w:t>
            </w:r>
          </w:p>
        </w:tc>
        <w:tc>
          <w:tcPr>
            <w:tcW w:w="213"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0.47</w:t>
            </w:r>
          </w:p>
        </w:tc>
        <w:tc>
          <w:tcPr>
            <w:tcW w:w="212" w:type="pct"/>
          </w:tcPr>
          <w:p>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3.29</w:t>
            </w:r>
          </w:p>
        </w:tc>
        <w:tc>
          <w:tcPr>
            <w:tcW w:w="257"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0.69</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5.35</w:t>
            </w:r>
          </w:p>
        </w:tc>
        <w:tc>
          <w:tcPr>
            <w:tcW w:w="241"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193.17</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2.90</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23.46</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0.87</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0.07</w:t>
            </w:r>
          </w:p>
        </w:tc>
        <w:tc>
          <w:tcPr>
            <w:tcW w:w="289"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88"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r>
      <w:tr>
        <w:trPr>
          <w:trHeight w:val="290"/>
        </w:trPr>
        <w:tc>
          <w:tcPr>
            <w:tcW w:w="337" w:type="pct"/>
            <w:noWrap/>
            <w:hideMark/>
          </w:tcPr>
          <w:p>
            <w:pPr>
              <w:jc w:val="center"/>
              <w:rPr>
                <w:rFonts w:ascii="Times New Roman" w:eastAsia="Times New Roman" w:hAnsi="Times New Roman" w:cs="Times New Roman"/>
                <w:b/>
                <w:color w:val="000000"/>
                <w:sz w:val="16"/>
                <w:szCs w:val="16"/>
              </w:rPr>
            </w:pPr>
          </w:p>
        </w:tc>
        <w:tc>
          <w:tcPr>
            <w:tcW w:w="365" w:type="pct"/>
            <w:noWrap/>
            <w:hideMark/>
          </w:tcPr>
          <w:p>
            <w:pPr>
              <w:jc w:val="center"/>
              <w:rPr>
                <w:rFonts w:ascii="Times New Roman" w:eastAsia="Times New Roman" w:hAnsi="Times New Roman" w:cs="Times New Roman"/>
                <w:b/>
                <w:sz w:val="16"/>
                <w:szCs w:val="16"/>
              </w:rPr>
            </w:pPr>
          </w:p>
        </w:tc>
        <w:tc>
          <w:tcPr>
            <w:tcW w:w="25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0.28</w:t>
            </w:r>
          </w:p>
        </w:tc>
        <w:tc>
          <w:tcPr>
            <w:tcW w:w="213"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0.56</w:t>
            </w:r>
          </w:p>
        </w:tc>
        <w:tc>
          <w:tcPr>
            <w:tcW w:w="212" w:type="pct"/>
          </w:tcPr>
          <w:p>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3.55</w:t>
            </w:r>
          </w:p>
        </w:tc>
        <w:tc>
          <w:tcPr>
            <w:tcW w:w="257"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0.76</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0.15</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4.93</w:t>
            </w:r>
          </w:p>
        </w:tc>
        <w:tc>
          <w:tcPr>
            <w:tcW w:w="241"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180.52</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2.61</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29.56</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0.86</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89"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2.13</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88"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r>
      <w:tr>
        <w:trPr>
          <w:trHeight w:val="290"/>
        </w:trPr>
        <w:tc>
          <w:tcPr>
            <w:tcW w:w="337" w:type="pct"/>
            <w:noWrap/>
            <w:hideMark/>
          </w:tcPr>
          <w:p>
            <w:pPr>
              <w:jc w:val="center"/>
              <w:rPr>
                <w:rFonts w:ascii="Times New Roman" w:eastAsia="Times New Roman" w:hAnsi="Times New Roman" w:cs="Times New Roman"/>
                <w:b/>
                <w:color w:val="000000"/>
                <w:sz w:val="16"/>
                <w:szCs w:val="16"/>
              </w:rPr>
            </w:pPr>
          </w:p>
        </w:tc>
        <w:tc>
          <w:tcPr>
            <w:tcW w:w="365" w:type="pct"/>
            <w:noWrap/>
            <w:hideMark/>
          </w:tcPr>
          <w:p>
            <w:pPr>
              <w:jc w:val="center"/>
              <w:rPr>
                <w:rFonts w:ascii="Times New Roman" w:eastAsia="Times New Roman" w:hAnsi="Times New Roman" w:cs="Times New Roman"/>
                <w:b/>
                <w:sz w:val="16"/>
                <w:szCs w:val="16"/>
              </w:rPr>
            </w:pPr>
          </w:p>
        </w:tc>
        <w:tc>
          <w:tcPr>
            <w:tcW w:w="25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0.15</w:t>
            </w:r>
          </w:p>
        </w:tc>
        <w:tc>
          <w:tcPr>
            <w:tcW w:w="213"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0.58</w:t>
            </w:r>
          </w:p>
        </w:tc>
        <w:tc>
          <w:tcPr>
            <w:tcW w:w="212" w:type="pct"/>
          </w:tcPr>
          <w:p>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3.42</w:t>
            </w:r>
          </w:p>
        </w:tc>
        <w:tc>
          <w:tcPr>
            <w:tcW w:w="257"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0.63</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0.32</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5.06</w:t>
            </w:r>
          </w:p>
        </w:tc>
        <w:tc>
          <w:tcPr>
            <w:tcW w:w="241"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189.87</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3.11</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33.09</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0.72</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0.11</w:t>
            </w:r>
          </w:p>
        </w:tc>
        <w:tc>
          <w:tcPr>
            <w:tcW w:w="289"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0.23</w:t>
            </w:r>
          </w:p>
        </w:tc>
        <w:tc>
          <w:tcPr>
            <w:tcW w:w="288"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r>
      <w:tr>
        <w:trPr>
          <w:trHeight w:val="290"/>
        </w:trPr>
        <w:tc>
          <w:tcPr>
            <w:tcW w:w="337" w:type="pct"/>
            <w:tcBorders>
              <w:bottom w:val="single" w:sz="4" w:space="0" w:color="auto"/>
            </w:tcBorders>
            <w:noWrap/>
            <w:hideMark/>
          </w:tcPr>
          <w:p>
            <w:pPr>
              <w:jc w:val="center"/>
              <w:rPr>
                <w:rFonts w:ascii="Times New Roman" w:eastAsia="Times New Roman" w:hAnsi="Times New Roman" w:cs="Times New Roman"/>
                <w:b/>
                <w:color w:val="000000"/>
                <w:sz w:val="16"/>
                <w:szCs w:val="16"/>
              </w:rPr>
            </w:pPr>
          </w:p>
        </w:tc>
        <w:tc>
          <w:tcPr>
            <w:tcW w:w="365" w:type="pct"/>
            <w:tcBorders>
              <w:bottom w:val="single" w:sz="4" w:space="0" w:color="auto"/>
            </w:tcBorders>
            <w:noWrap/>
            <w:hideMark/>
          </w:tcPr>
          <w:p>
            <w:pPr>
              <w:jc w:val="center"/>
              <w:rPr>
                <w:rFonts w:ascii="Times New Roman" w:eastAsia="Times New Roman" w:hAnsi="Times New Roman" w:cs="Times New Roman"/>
                <w:b/>
                <w:sz w:val="16"/>
                <w:szCs w:val="16"/>
              </w:rPr>
            </w:pPr>
          </w:p>
        </w:tc>
        <w:tc>
          <w:tcPr>
            <w:tcW w:w="250"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0.32</w:t>
            </w:r>
          </w:p>
        </w:tc>
        <w:tc>
          <w:tcPr>
            <w:tcW w:w="213"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1.09</w:t>
            </w:r>
          </w:p>
        </w:tc>
        <w:tc>
          <w:tcPr>
            <w:tcW w:w="212" w:type="pct"/>
            <w:tcBorders>
              <w:bottom w:val="single" w:sz="4" w:space="0" w:color="auto"/>
            </w:tcBorders>
          </w:tcPr>
          <w:p>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3.83</w:t>
            </w:r>
          </w:p>
        </w:tc>
        <w:tc>
          <w:tcPr>
            <w:tcW w:w="257"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0.76</w:t>
            </w:r>
          </w:p>
        </w:tc>
        <w:tc>
          <w:tcPr>
            <w:tcW w:w="240" w:type="pct"/>
            <w:tcBorders>
              <w:bottom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0.25</w:t>
            </w:r>
          </w:p>
        </w:tc>
        <w:tc>
          <w:tcPr>
            <w:tcW w:w="240" w:type="pct"/>
            <w:tcBorders>
              <w:bottom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7.09</w:t>
            </w:r>
          </w:p>
        </w:tc>
        <w:tc>
          <w:tcPr>
            <w:tcW w:w="241"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299.47</w:t>
            </w:r>
          </w:p>
        </w:tc>
        <w:tc>
          <w:tcPr>
            <w:tcW w:w="192"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3.31</w:t>
            </w:r>
          </w:p>
        </w:tc>
        <w:tc>
          <w:tcPr>
            <w:tcW w:w="240" w:type="pct"/>
            <w:tcBorders>
              <w:bottom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1" w:type="pct"/>
            <w:tcBorders>
              <w:bottom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21.35</w:t>
            </w:r>
          </w:p>
        </w:tc>
        <w:tc>
          <w:tcPr>
            <w:tcW w:w="192"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1.30</w:t>
            </w:r>
          </w:p>
        </w:tc>
        <w:tc>
          <w:tcPr>
            <w:tcW w:w="240"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0.10</w:t>
            </w:r>
          </w:p>
        </w:tc>
        <w:tc>
          <w:tcPr>
            <w:tcW w:w="289"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88"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tcBorders>
              <w:bottom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tcBorders>
              <w:bottom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r>
      <w:tr>
        <w:trPr>
          <w:trHeight w:val="290"/>
        </w:trPr>
        <w:tc>
          <w:tcPr>
            <w:tcW w:w="337" w:type="pct"/>
            <w:tcBorders>
              <w:top w:val="single" w:sz="4" w:space="0" w:color="auto"/>
            </w:tcBorders>
            <w:noWrap/>
            <w:hideMark/>
          </w:tcPr>
          <w:p>
            <w:pPr>
              <w:jc w:val="center"/>
              <w:rPr>
                <w:rFonts w:ascii="Times New Roman" w:eastAsia="Times New Roman" w:hAnsi="Times New Roman" w:cs="Times New Roman"/>
                <w:b/>
                <w:color w:val="000000"/>
                <w:sz w:val="16"/>
                <w:szCs w:val="16"/>
              </w:rPr>
            </w:pPr>
          </w:p>
        </w:tc>
        <w:tc>
          <w:tcPr>
            <w:tcW w:w="365" w:type="pct"/>
            <w:tcBorders>
              <w:top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wastewater</w:t>
            </w:r>
          </w:p>
        </w:tc>
        <w:tc>
          <w:tcPr>
            <w:tcW w:w="250"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0.40</w:t>
            </w:r>
          </w:p>
        </w:tc>
        <w:tc>
          <w:tcPr>
            <w:tcW w:w="213"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1.01</w:t>
            </w:r>
          </w:p>
        </w:tc>
        <w:tc>
          <w:tcPr>
            <w:tcW w:w="212"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4.24</w:t>
            </w:r>
          </w:p>
        </w:tc>
        <w:tc>
          <w:tcPr>
            <w:tcW w:w="257"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0.92</w:t>
            </w:r>
          </w:p>
        </w:tc>
        <w:tc>
          <w:tcPr>
            <w:tcW w:w="240" w:type="pct"/>
            <w:tcBorders>
              <w:top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1.20</w:t>
            </w:r>
          </w:p>
        </w:tc>
        <w:tc>
          <w:tcPr>
            <w:tcW w:w="240" w:type="pct"/>
            <w:tcBorders>
              <w:top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9.10</w:t>
            </w:r>
          </w:p>
        </w:tc>
        <w:tc>
          <w:tcPr>
            <w:tcW w:w="241"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316.72</w:t>
            </w:r>
          </w:p>
        </w:tc>
        <w:tc>
          <w:tcPr>
            <w:tcW w:w="192"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5.90</w:t>
            </w:r>
          </w:p>
        </w:tc>
        <w:tc>
          <w:tcPr>
            <w:tcW w:w="240" w:type="pct"/>
            <w:tcBorders>
              <w:top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tcBorders>
              <w:top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29.60</w:t>
            </w:r>
          </w:p>
        </w:tc>
        <w:tc>
          <w:tcPr>
            <w:tcW w:w="192"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1.42</w:t>
            </w:r>
          </w:p>
        </w:tc>
        <w:tc>
          <w:tcPr>
            <w:tcW w:w="240"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0.22</w:t>
            </w:r>
          </w:p>
        </w:tc>
        <w:tc>
          <w:tcPr>
            <w:tcW w:w="289"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0.23</w:t>
            </w:r>
          </w:p>
        </w:tc>
        <w:tc>
          <w:tcPr>
            <w:tcW w:w="288"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tcBorders>
              <w:top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tcBorders>
              <w:top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r>
      <w:tr>
        <w:trPr>
          <w:trHeight w:val="290"/>
        </w:trPr>
        <w:tc>
          <w:tcPr>
            <w:tcW w:w="337" w:type="pct"/>
            <w:noWrap/>
            <w:hideMark/>
          </w:tcPr>
          <w:p>
            <w:pPr>
              <w:jc w:val="center"/>
              <w:rPr>
                <w:rFonts w:ascii="Times New Roman" w:eastAsia="Times New Roman" w:hAnsi="Times New Roman" w:cs="Times New Roman"/>
                <w:b/>
                <w:color w:val="000000"/>
                <w:sz w:val="16"/>
                <w:szCs w:val="16"/>
              </w:rPr>
            </w:pPr>
          </w:p>
        </w:tc>
        <w:tc>
          <w:tcPr>
            <w:tcW w:w="365" w:type="pct"/>
            <w:noWrap/>
            <w:hideMark/>
          </w:tcPr>
          <w:p>
            <w:pPr>
              <w:jc w:val="center"/>
              <w:rPr>
                <w:rFonts w:ascii="Times New Roman" w:eastAsia="Times New Roman" w:hAnsi="Times New Roman" w:cs="Times New Roman"/>
                <w:b/>
                <w:sz w:val="16"/>
                <w:szCs w:val="16"/>
              </w:rPr>
            </w:pPr>
          </w:p>
        </w:tc>
        <w:tc>
          <w:tcPr>
            <w:tcW w:w="25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0.14</w:t>
            </w:r>
          </w:p>
        </w:tc>
        <w:tc>
          <w:tcPr>
            <w:tcW w:w="213"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0.85</w:t>
            </w:r>
          </w:p>
        </w:tc>
        <w:tc>
          <w:tcPr>
            <w:tcW w:w="21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3.76</w:t>
            </w:r>
          </w:p>
        </w:tc>
        <w:tc>
          <w:tcPr>
            <w:tcW w:w="257"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0.65</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0.38</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5.32</w:t>
            </w:r>
          </w:p>
        </w:tc>
        <w:tc>
          <w:tcPr>
            <w:tcW w:w="241"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211.32</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4.04</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26.41</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1.09</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0.08</w:t>
            </w:r>
          </w:p>
        </w:tc>
        <w:tc>
          <w:tcPr>
            <w:tcW w:w="289"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0.31</w:t>
            </w:r>
          </w:p>
        </w:tc>
        <w:tc>
          <w:tcPr>
            <w:tcW w:w="288"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r>
      <w:tr>
        <w:trPr>
          <w:trHeight w:val="290"/>
        </w:trPr>
        <w:tc>
          <w:tcPr>
            <w:tcW w:w="337" w:type="pct"/>
            <w:noWrap/>
            <w:hideMark/>
          </w:tcPr>
          <w:p>
            <w:pPr>
              <w:jc w:val="center"/>
              <w:rPr>
                <w:rFonts w:ascii="Times New Roman" w:eastAsia="Times New Roman" w:hAnsi="Times New Roman" w:cs="Times New Roman"/>
                <w:b/>
                <w:color w:val="000000"/>
                <w:sz w:val="16"/>
                <w:szCs w:val="16"/>
              </w:rPr>
            </w:pPr>
          </w:p>
        </w:tc>
        <w:tc>
          <w:tcPr>
            <w:tcW w:w="365" w:type="pct"/>
            <w:noWrap/>
            <w:hideMark/>
          </w:tcPr>
          <w:p>
            <w:pPr>
              <w:jc w:val="center"/>
              <w:rPr>
                <w:rFonts w:ascii="Times New Roman" w:eastAsia="Times New Roman" w:hAnsi="Times New Roman" w:cs="Times New Roman"/>
                <w:b/>
                <w:sz w:val="16"/>
                <w:szCs w:val="16"/>
              </w:rPr>
            </w:pPr>
          </w:p>
        </w:tc>
        <w:tc>
          <w:tcPr>
            <w:tcW w:w="25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0.21</w:t>
            </w:r>
          </w:p>
        </w:tc>
        <w:tc>
          <w:tcPr>
            <w:tcW w:w="213"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0.66</w:t>
            </w:r>
          </w:p>
        </w:tc>
        <w:tc>
          <w:tcPr>
            <w:tcW w:w="21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3.59</w:t>
            </w:r>
          </w:p>
        </w:tc>
        <w:tc>
          <w:tcPr>
            <w:tcW w:w="257"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0.59</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1.06</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5.52</w:t>
            </w:r>
          </w:p>
        </w:tc>
        <w:tc>
          <w:tcPr>
            <w:tcW w:w="241"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181.19</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3.22</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27.48</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1.20</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0.17</w:t>
            </w:r>
          </w:p>
        </w:tc>
        <w:tc>
          <w:tcPr>
            <w:tcW w:w="289"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0.24</w:t>
            </w:r>
          </w:p>
        </w:tc>
        <w:tc>
          <w:tcPr>
            <w:tcW w:w="288"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r>
      <w:tr>
        <w:trPr>
          <w:trHeight w:val="290"/>
        </w:trPr>
        <w:tc>
          <w:tcPr>
            <w:tcW w:w="337" w:type="pct"/>
            <w:noWrap/>
            <w:hideMark/>
          </w:tcPr>
          <w:p>
            <w:pPr>
              <w:jc w:val="center"/>
              <w:rPr>
                <w:rFonts w:ascii="Times New Roman" w:eastAsia="Times New Roman" w:hAnsi="Times New Roman" w:cs="Times New Roman"/>
                <w:b/>
                <w:color w:val="000000"/>
                <w:sz w:val="16"/>
                <w:szCs w:val="16"/>
              </w:rPr>
            </w:pPr>
          </w:p>
        </w:tc>
        <w:tc>
          <w:tcPr>
            <w:tcW w:w="365" w:type="pct"/>
            <w:noWrap/>
            <w:hideMark/>
          </w:tcPr>
          <w:p>
            <w:pPr>
              <w:jc w:val="center"/>
              <w:rPr>
                <w:rFonts w:ascii="Times New Roman" w:eastAsia="Times New Roman" w:hAnsi="Times New Roman" w:cs="Times New Roman"/>
                <w:b/>
                <w:sz w:val="16"/>
                <w:szCs w:val="16"/>
              </w:rPr>
            </w:pPr>
          </w:p>
        </w:tc>
        <w:tc>
          <w:tcPr>
            <w:tcW w:w="25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0.23</w:t>
            </w:r>
          </w:p>
        </w:tc>
        <w:tc>
          <w:tcPr>
            <w:tcW w:w="213"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0.91</w:t>
            </w:r>
          </w:p>
        </w:tc>
        <w:tc>
          <w:tcPr>
            <w:tcW w:w="21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4.12</w:t>
            </w:r>
          </w:p>
        </w:tc>
        <w:tc>
          <w:tcPr>
            <w:tcW w:w="257"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0.85</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0.51</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8.74</w:t>
            </w:r>
          </w:p>
        </w:tc>
        <w:tc>
          <w:tcPr>
            <w:tcW w:w="241"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286.56</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5.10</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32.80</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1.19</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89"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1.09</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88"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r>
      <w:tr>
        <w:trPr>
          <w:trHeight w:val="290"/>
        </w:trPr>
        <w:tc>
          <w:tcPr>
            <w:tcW w:w="337" w:type="pct"/>
            <w:tcBorders>
              <w:bottom w:val="single" w:sz="8" w:space="0" w:color="auto"/>
            </w:tcBorders>
            <w:noWrap/>
            <w:hideMark/>
          </w:tcPr>
          <w:p>
            <w:pPr>
              <w:jc w:val="center"/>
              <w:rPr>
                <w:rFonts w:ascii="Times New Roman" w:eastAsia="Times New Roman" w:hAnsi="Times New Roman" w:cs="Times New Roman"/>
                <w:b/>
                <w:color w:val="000000"/>
                <w:sz w:val="16"/>
                <w:szCs w:val="16"/>
              </w:rPr>
            </w:pPr>
          </w:p>
        </w:tc>
        <w:tc>
          <w:tcPr>
            <w:tcW w:w="365" w:type="pct"/>
            <w:tcBorders>
              <w:bottom w:val="single" w:sz="8" w:space="0" w:color="auto"/>
            </w:tcBorders>
            <w:noWrap/>
            <w:hideMark/>
          </w:tcPr>
          <w:p>
            <w:pPr>
              <w:jc w:val="center"/>
              <w:rPr>
                <w:rFonts w:ascii="Times New Roman" w:eastAsia="Times New Roman" w:hAnsi="Times New Roman" w:cs="Times New Roman"/>
                <w:b/>
                <w:sz w:val="16"/>
                <w:szCs w:val="16"/>
              </w:rPr>
            </w:pPr>
          </w:p>
        </w:tc>
        <w:tc>
          <w:tcPr>
            <w:tcW w:w="250" w:type="pct"/>
            <w:tcBorders>
              <w:bottom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0.24</w:t>
            </w:r>
          </w:p>
        </w:tc>
        <w:tc>
          <w:tcPr>
            <w:tcW w:w="213" w:type="pct"/>
            <w:tcBorders>
              <w:bottom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0.78</w:t>
            </w:r>
          </w:p>
        </w:tc>
        <w:tc>
          <w:tcPr>
            <w:tcW w:w="212" w:type="pct"/>
            <w:tcBorders>
              <w:bottom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3.69</w:t>
            </w:r>
          </w:p>
        </w:tc>
        <w:tc>
          <w:tcPr>
            <w:tcW w:w="257" w:type="pct"/>
            <w:tcBorders>
              <w:bottom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0.61</w:t>
            </w:r>
          </w:p>
        </w:tc>
        <w:tc>
          <w:tcPr>
            <w:tcW w:w="240" w:type="pct"/>
            <w:tcBorders>
              <w:bottom w:val="single" w:sz="8"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0.60</w:t>
            </w:r>
          </w:p>
        </w:tc>
        <w:tc>
          <w:tcPr>
            <w:tcW w:w="240" w:type="pct"/>
            <w:tcBorders>
              <w:bottom w:val="single" w:sz="8"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5.23</w:t>
            </w:r>
          </w:p>
        </w:tc>
        <w:tc>
          <w:tcPr>
            <w:tcW w:w="241" w:type="pct"/>
            <w:tcBorders>
              <w:bottom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181.54</w:t>
            </w:r>
          </w:p>
        </w:tc>
        <w:tc>
          <w:tcPr>
            <w:tcW w:w="192" w:type="pct"/>
            <w:tcBorders>
              <w:bottom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4.11</w:t>
            </w:r>
          </w:p>
        </w:tc>
        <w:tc>
          <w:tcPr>
            <w:tcW w:w="240" w:type="pct"/>
            <w:tcBorders>
              <w:bottom w:val="single" w:sz="8"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1" w:type="pct"/>
            <w:tcBorders>
              <w:bottom w:val="single" w:sz="8"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Borders>
              <w:bottom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25.30</w:t>
            </w:r>
          </w:p>
        </w:tc>
        <w:tc>
          <w:tcPr>
            <w:tcW w:w="192" w:type="pct"/>
            <w:tcBorders>
              <w:bottom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0.84</w:t>
            </w:r>
          </w:p>
        </w:tc>
        <w:tc>
          <w:tcPr>
            <w:tcW w:w="240" w:type="pct"/>
            <w:tcBorders>
              <w:bottom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0.10</w:t>
            </w:r>
          </w:p>
        </w:tc>
        <w:tc>
          <w:tcPr>
            <w:tcW w:w="289" w:type="pct"/>
            <w:tcBorders>
              <w:bottom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tcBorders>
              <w:bottom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88" w:type="pct"/>
            <w:tcBorders>
              <w:bottom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tcBorders>
              <w:bottom w:val="single" w:sz="8"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tcBorders>
              <w:bottom w:val="single" w:sz="8"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r>
      <w:tr>
        <w:trPr>
          <w:trHeight w:val="290"/>
        </w:trPr>
        <w:tc>
          <w:tcPr>
            <w:tcW w:w="337" w:type="pct"/>
            <w:tcBorders>
              <w:top w:val="single" w:sz="8"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2nd campaign</w:t>
            </w:r>
          </w:p>
        </w:tc>
        <w:tc>
          <w:tcPr>
            <w:tcW w:w="365" w:type="pct"/>
            <w:tcBorders>
              <w:top w:val="single" w:sz="8"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water</w:t>
            </w:r>
          </w:p>
        </w:tc>
        <w:tc>
          <w:tcPr>
            <w:tcW w:w="250" w:type="pct"/>
            <w:tcBorders>
              <w:top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0.47</w:t>
            </w:r>
          </w:p>
        </w:tc>
        <w:tc>
          <w:tcPr>
            <w:tcW w:w="213" w:type="pct"/>
            <w:tcBorders>
              <w:top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0.98</w:t>
            </w:r>
          </w:p>
        </w:tc>
        <w:tc>
          <w:tcPr>
            <w:tcW w:w="212" w:type="pct"/>
            <w:tcBorders>
              <w:top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5.55</w:t>
            </w:r>
          </w:p>
        </w:tc>
        <w:tc>
          <w:tcPr>
            <w:tcW w:w="257" w:type="pct"/>
            <w:tcBorders>
              <w:top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1.70</w:t>
            </w:r>
          </w:p>
        </w:tc>
        <w:tc>
          <w:tcPr>
            <w:tcW w:w="240" w:type="pct"/>
            <w:tcBorders>
              <w:top w:val="single" w:sz="8"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tcBorders>
              <w:top w:val="single" w:sz="8"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10.92</w:t>
            </w:r>
          </w:p>
        </w:tc>
        <w:tc>
          <w:tcPr>
            <w:tcW w:w="241" w:type="pct"/>
            <w:tcBorders>
              <w:top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396.70</w:t>
            </w:r>
          </w:p>
        </w:tc>
        <w:tc>
          <w:tcPr>
            <w:tcW w:w="192" w:type="pct"/>
            <w:tcBorders>
              <w:top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5.50</w:t>
            </w:r>
          </w:p>
        </w:tc>
        <w:tc>
          <w:tcPr>
            <w:tcW w:w="240" w:type="pct"/>
            <w:tcBorders>
              <w:top w:val="single" w:sz="8"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1" w:type="pct"/>
            <w:tcBorders>
              <w:top w:val="single" w:sz="8"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Borders>
              <w:top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31.30</w:t>
            </w:r>
          </w:p>
        </w:tc>
        <w:tc>
          <w:tcPr>
            <w:tcW w:w="192" w:type="pct"/>
            <w:tcBorders>
              <w:top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1.18</w:t>
            </w:r>
          </w:p>
        </w:tc>
        <w:tc>
          <w:tcPr>
            <w:tcW w:w="240" w:type="pct"/>
            <w:tcBorders>
              <w:top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0.12</w:t>
            </w:r>
          </w:p>
        </w:tc>
        <w:tc>
          <w:tcPr>
            <w:tcW w:w="289" w:type="pct"/>
            <w:tcBorders>
              <w:top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tcBorders>
              <w:top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0.37</w:t>
            </w:r>
          </w:p>
        </w:tc>
        <w:tc>
          <w:tcPr>
            <w:tcW w:w="288" w:type="pct"/>
            <w:tcBorders>
              <w:top w:val="single" w:sz="8"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tcBorders>
              <w:top w:val="single" w:sz="8"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tcBorders>
              <w:top w:val="single" w:sz="8"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r>
      <w:tr>
        <w:trPr>
          <w:trHeight w:val="290"/>
        </w:trPr>
        <w:tc>
          <w:tcPr>
            <w:tcW w:w="337" w:type="pct"/>
            <w:noWrap/>
            <w:hideMark/>
          </w:tcPr>
          <w:p>
            <w:pPr>
              <w:jc w:val="center"/>
              <w:rPr>
                <w:rFonts w:ascii="Times New Roman" w:eastAsia="Times New Roman" w:hAnsi="Times New Roman" w:cs="Times New Roman"/>
                <w:b/>
                <w:color w:val="000000"/>
                <w:sz w:val="16"/>
                <w:szCs w:val="16"/>
              </w:rPr>
            </w:pPr>
          </w:p>
        </w:tc>
        <w:tc>
          <w:tcPr>
            <w:tcW w:w="365" w:type="pct"/>
            <w:noWrap/>
            <w:hideMark/>
          </w:tcPr>
          <w:p>
            <w:pPr>
              <w:jc w:val="center"/>
              <w:rPr>
                <w:rFonts w:ascii="Times New Roman" w:eastAsia="Times New Roman" w:hAnsi="Times New Roman" w:cs="Times New Roman"/>
                <w:b/>
                <w:sz w:val="16"/>
                <w:szCs w:val="16"/>
              </w:rPr>
            </w:pPr>
          </w:p>
        </w:tc>
        <w:tc>
          <w:tcPr>
            <w:tcW w:w="25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13"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1.23</w:t>
            </w:r>
          </w:p>
        </w:tc>
        <w:tc>
          <w:tcPr>
            <w:tcW w:w="21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5.74</w:t>
            </w:r>
          </w:p>
        </w:tc>
        <w:tc>
          <w:tcPr>
            <w:tcW w:w="257"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2.25</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5.50</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10.58</w:t>
            </w:r>
          </w:p>
        </w:tc>
        <w:tc>
          <w:tcPr>
            <w:tcW w:w="241"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348.70</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5.85</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33.39</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1.08</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0.10</w:t>
            </w:r>
          </w:p>
        </w:tc>
        <w:tc>
          <w:tcPr>
            <w:tcW w:w="289"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0.26</w:t>
            </w:r>
          </w:p>
        </w:tc>
        <w:tc>
          <w:tcPr>
            <w:tcW w:w="288"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r>
      <w:tr>
        <w:trPr>
          <w:trHeight w:val="290"/>
        </w:trPr>
        <w:tc>
          <w:tcPr>
            <w:tcW w:w="337" w:type="pct"/>
            <w:noWrap/>
            <w:hideMark/>
          </w:tcPr>
          <w:p>
            <w:pPr>
              <w:jc w:val="center"/>
              <w:rPr>
                <w:rFonts w:ascii="Times New Roman" w:eastAsia="Times New Roman" w:hAnsi="Times New Roman" w:cs="Times New Roman"/>
                <w:b/>
                <w:color w:val="000000"/>
                <w:sz w:val="16"/>
                <w:szCs w:val="16"/>
              </w:rPr>
            </w:pPr>
          </w:p>
        </w:tc>
        <w:tc>
          <w:tcPr>
            <w:tcW w:w="365" w:type="pct"/>
            <w:noWrap/>
            <w:hideMark/>
          </w:tcPr>
          <w:p>
            <w:pPr>
              <w:jc w:val="center"/>
              <w:rPr>
                <w:rFonts w:ascii="Times New Roman" w:eastAsia="Times New Roman" w:hAnsi="Times New Roman" w:cs="Times New Roman"/>
                <w:b/>
                <w:sz w:val="16"/>
                <w:szCs w:val="16"/>
              </w:rPr>
            </w:pPr>
          </w:p>
        </w:tc>
        <w:tc>
          <w:tcPr>
            <w:tcW w:w="25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13"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1.11</w:t>
            </w:r>
          </w:p>
        </w:tc>
        <w:tc>
          <w:tcPr>
            <w:tcW w:w="21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5.81</w:t>
            </w:r>
          </w:p>
        </w:tc>
        <w:tc>
          <w:tcPr>
            <w:tcW w:w="257"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2.62</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12.59</w:t>
            </w:r>
          </w:p>
        </w:tc>
        <w:tc>
          <w:tcPr>
            <w:tcW w:w="241"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359.30</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6.53</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30.98</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1.16</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0.08</w:t>
            </w:r>
          </w:p>
        </w:tc>
        <w:tc>
          <w:tcPr>
            <w:tcW w:w="289"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0.34</w:t>
            </w:r>
          </w:p>
        </w:tc>
        <w:tc>
          <w:tcPr>
            <w:tcW w:w="288"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r>
      <w:tr>
        <w:trPr>
          <w:trHeight w:val="290"/>
        </w:trPr>
        <w:tc>
          <w:tcPr>
            <w:tcW w:w="337" w:type="pct"/>
            <w:noWrap/>
            <w:hideMark/>
          </w:tcPr>
          <w:p>
            <w:pPr>
              <w:jc w:val="center"/>
              <w:rPr>
                <w:rFonts w:ascii="Times New Roman" w:eastAsia="Times New Roman" w:hAnsi="Times New Roman" w:cs="Times New Roman"/>
                <w:b/>
                <w:color w:val="000000"/>
                <w:sz w:val="16"/>
                <w:szCs w:val="16"/>
              </w:rPr>
            </w:pPr>
          </w:p>
        </w:tc>
        <w:tc>
          <w:tcPr>
            <w:tcW w:w="365" w:type="pct"/>
            <w:noWrap/>
            <w:hideMark/>
          </w:tcPr>
          <w:p>
            <w:pPr>
              <w:jc w:val="center"/>
              <w:rPr>
                <w:rFonts w:ascii="Times New Roman" w:eastAsia="Times New Roman" w:hAnsi="Times New Roman" w:cs="Times New Roman"/>
                <w:b/>
                <w:sz w:val="16"/>
                <w:szCs w:val="16"/>
              </w:rPr>
            </w:pPr>
          </w:p>
        </w:tc>
        <w:tc>
          <w:tcPr>
            <w:tcW w:w="25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0.67</w:t>
            </w:r>
          </w:p>
        </w:tc>
        <w:tc>
          <w:tcPr>
            <w:tcW w:w="213"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1.08</w:t>
            </w:r>
          </w:p>
        </w:tc>
        <w:tc>
          <w:tcPr>
            <w:tcW w:w="21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5.72</w:t>
            </w:r>
          </w:p>
        </w:tc>
        <w:tc>
          <w:tcPr>
            <w:tcW w:w="257"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2.63</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0.81</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14.65</w:t>
            </w:r>
          </w:p>
        </w:tc>
        <w:tc>
          <w:tcPr>
            <w:tcW w:w="241"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307.14</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6.29</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36.77</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1.11</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0.19</w:t>
            </w:r>
          </w:p>
        </w:tc>
        <w:tc>
          <w:tcPr>
            <w:tcW w:w="289"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0.24</w:t>
            </w:r>
          </w:p>
        </w:tc>
        <w:tc>
          <w:tcPr>
            <w:tcW w:w="288"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r>
      <w:tr>
        <w:trPr>
          <w:trHeight w:val="290"/>
        </w:trPr>
        <w:tc>
          <w:tcPr>
            <w:tcW w:w="337" w:type="pct"/>
            <w:tcBorders>
              <w:bottom w:val="single" w:sz="4" w:space="0" w:color="auto"/>
            </w:tcBorders>
            <w:noWrap/>
            <w:hideMark/>
          </w:tcPr>
          <w:p>
            <w:pPr>
              <w:jc w:val="center"/>
              <w:rPr>
                <w:rFonts w:ascii="Times New Roman" w:eastAsia="Times New Roman" w:hAnsi="Times New Roman" w:cs="Times New Roman"/>
                <w:b/>
                <w:color w:val="000000"/>
                <w:sz w:val="16"/>
                <w:szCs w:val="16"/>
              </w:rPr>
            </w:pPr>
          </w:p>
        </w:tc>
        <w:tc>
          <w:tcPr>
            <w:tcW w:w="365" w:type="pct"/>
            <w:tcBorders>
              <w:bottom w:val="single" w:sz="4" w:space="0" w:color="auto"/>
            </w:tcBorders>
            <w:noWrap/>
            <w:hideMark/>
          </w:tcPr>
          <w:p>
            <w:pPr>
              <w:jc w:val="center"/>
              <w:rPr>
                <w:rFonts w:ascii="Times New Roman" w:eastAsia="Times New Roman" w:hAnsi="Times New Roman" w:cs="Times New Roman"/>
                <w:b/>
                <w:sz w:val="16"/>
                <w:szCs w:val="16"/>
              </w:rPr>
            </w:pPr>
          </w:p>
        </w:tc>
        <w:tc>
          <w:tcPr>
            <w:tcW w:w="250"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0.46</w:t>
            </w:r>
          </w:p>
        </w:tc>
        <w:tc>
          <w:tcPr>
            <w:tcW w:w="213"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1.35</w:t>
            </w:r>
          </w:p>
        </w:tc>
        <w:tc>
          <w:tcPr>
            <w:tcW w:w="212"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6.10</w:t>
            </w:r>
          </w:p>
        </w:tc>
        <w:tc>
          <w:tcPr>
            <w:tcW w:w="257"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2.04</w:t>
            </w:r>
          </w:p>
        </w:tc>
        <w:tc>
          <w:tcPr>
            <w:tcW w:w="240" w:type="pct"/>
            <w:tcBorders>
              <w:bottom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2.01</w:t>
            </w:r>
          </w:p>
        </w:tc>
        <w:tc>
          <w:tcPr>
            <w:tcW w:w="240" w:type="pct"/>
            <w:tcBorders>
              <w:bottom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10.69</w:t>
            </w:r>
          </w:p>
        </w:tc>
        <w:tc>
          <w:tcPr>
            <w:tcW w:w="241"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373.08</w:t>
            </w:r>
          </w:p>
        </w:tc>
        <w:tc>
          <w:tcPr>
            <w:tcW w:w="192"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5.22</w:t>
            </w:r>
          </w:p>
        </w:tc>
        <w:tc>
          <w:tcPr>
            <w:tcW w:w="240" w:type="pct"/>
            <w:tcBorders>
              <w:bottom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1" w:type="pct"/>
            <w:tcBorders>
              <w:bottom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31.67</w:t>
            </w:r>
          </w:p>
        </w:tc>
        <w:tc>
          <w:tcPr>
            <w:tcW w:w="192"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1.13</w:t>
            </w:r>
          </w:p>
        </w:tc>
        <w:tc>
          <w:tcPr>
            <w:tcW w:w="240"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0.20</w:t>
            </w:r>
          </w:p>
        </w:tc>
        <w:tc>
          <w:tcPr>
            <w:tcW w:w="289"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0.33</w:t>
            </w:r>
          </w:p>
        </w:tc>
        <w:tc>
          <w:tcPr>
            <w:tcW w:w="288"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tcBorders>
              <w:bottom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tcBorders>
              <w:bottom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r>
      <w:tr>
        <w:trPr>
          <w:trHeight w:val="290"/>
        </w:trPr>
        <w:tc>
          <w:tcPr>
            <w:tcW w:w="337" w:type="pct"/>
            <w:tcBorders>
              <w:top w:val="single" w:sz="4" w:space="0" w:color="auto"/>
            </w:tcBorders>
            <w:noWrap/>
            <w:hideMark/>
          </w:tcPr>
          <w:p>
            <w:pPr>
              <w:jc w:val="center"/>
              <w:rPr>
                <w:rFonts w:ascii="Times New Roman" w:eastAsia="Times New Roman" w:hAnsi="Times New Roman" w:cs="Times New Roman"/>
                <w:b/>
                <w:color w:val="000000"/>
                <w:sz w:val="16"/>
                <w:szCs w:val="16"/>
              </w:rPr>
            </w:pPr>
          </w:p>
        </w:tc>
        <w:tc>
          <w:tcPr>
            <w:tcW w:w="365" w:type="pct"/>
            <w:tcBorders>
              <w:top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wastewater</w:t>
            </w:r>
          </w:p>
        </w:tc>
        <w:tc>
          <w:tcPr>
            <w:tcW w:w="250"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13"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1.22</w:t>
            </w:r>
          </w:p>
        </w:tc>
        <w:tc>
          <w:tcPr>
            <w:tcW w:w="212"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6.73</w:t>
            </w:r>
          </w:p>
        </w:tc>
        <w:tc>
          <w:tcPr>
            <w:tcW w:w="257"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2.30</w:t>
            </w:r>
          </w:p>
        </w:tc>
        <w:tc>
          <w:tcPr>
            <w:tcW w:w="240" w:type="pct"/>
            <w:tcBorders>
              <w:top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1.67</w:t>
            </w:r>
          </w:p>
        </w:tc>
        <w:tc>
          <w:tcPr>
            <w:tcW w:w="240" w:type="pct"/>
            <w:tcBorders>
              <w:top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12.32</w:t>
            </w:r>
          </w:p>
        </w:tc>
        <w:tc>
          <w:tcPr>
            <w:tcW w:w="241"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319.70</w:t>
            </w:r>
          </w:p>
        </w:tc>
        <w:tc>
          <w:tcPr>
            <w:tcW w:w="192"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8.59</w:t>
            </w:r>
          </w:p>
        </w:tc>
        <w:tc>
          <w:tcPr>
            <w:tcW w:w="240" w:type="pct"/>
            <w:tcBorders>
              <w:top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0.14</w:t>
            </w:r>
          </w:p>
        </w:tc>
        <w:tc>
          <w:tcPr>
            <w:tcW w:w="241" w:type="pct"/>
            <w:tcBorders>
              <w:top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33.14</w:t>
            </w:r>
          </w:p>
        </w:tc>
        <w:tc>
          <w:tcPr>
            <w:tcW w:w="192"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1.81</w:t>
            </w:r>
          </w:p>
        </w:tc>
        <w:tc>
          <w:tcPr>
            <w:tcW w:w="240"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0.23</w:t>
            </w:r>
          </w:p>
        </w:tc>
        <w:tc>
          <w:tcPr>
            <w:tcW w:w="289"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tcBorders>
              <w:top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color w:val="000000"/>
                <w:sz w:val="16"/>
                <w:szCs w:val="16"/>
              </w:rPr>
              <w:t>BLOQ</w:t>
            </w:r>
          </w:p>
        </w:tc>
        <w:tc>
          <w:tcPr>
            <w:tcW w:w="288" w:type="pct"/>
            <w:tcBorders>
              <w:top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tcBorders>
              <w:top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tcBorders>
              <w:top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0.09</w:t>
            </w:r>
          </w:p>
        </w:tc>
      </w:tr>
      <w:tr>
        <w:trPr>
          <w:trHeight w:val="290"/>
        </w:trPr>
        <w:tc>
          <w:tcPr>
            <w:tcW w:w="337" w:type="pct"/>
            <w:noWrap/>
            <w:hideMark/>
          </w:tcPr>
          <w:p>
            <w:pPr>
              <w:jc w:val="center"/>
              <w:rPr>
                <w:rFonts w:ascii="Times New Roman" w:eastAsia="Times New Roman" w:hAnsi="Times New Roman" w:cs="Times New Roman"/>
                <w:b/>
                <w:color w:val="000000"/>
                <w:sz w:val="16"/>
                <w:szCs w:val="16"/>
              </w:rPr>
            </w:pPr>
          </w:p>
        </w:tc>
        <w:tc>
          <w:tcPr>
            <w:tcW w:w="365" w:type="pct"/>
            <w:noWrap/>
            <w:hideMark/>
          </w:tcPr>
          <w:p>
            <w:pPr>
              <w:jc w:val="center"/>
              <w:rPr>
                <w:rFonts w:ascii="Times New Roman" w:eastAsia="Times New Roman" w:hAnsi="Times New Roman" w:cs="Times New Roman"/>
                <w:b/>
                <w:sz w:val="16"/>
                <w:szCs w:val="16"/>
              </w:rPr>
            </w:pPr>
          </w:p>
        </w:tc>
        <w:tc>
          <w:tcPr>
            <w:tcW w:w="25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13"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0.87</w:t>
            </w:r>
          </w:p>
        </w:tc>
        <w:tc>
          <w:tcPr>
            <w:tcW w:w="21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6.28</w:t>
            </w:r>
          </w:p>
        </w:tc>
        <w:tc>
          <w:tcPr>
            <w:tcW w:w="257"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1.74</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2.34</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10.70</w:t>
            </w:r>
          </w:p>
        </w:tc>
        <w:tc>
          <w:tcPr>
            <w:tcW w:w="241"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369.30</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8.88</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0.29</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34.94</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1.85</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0.22</w:t>
            </w:r>
          </w:p>
        </w:tc>
        <w:tc>
          <w:tcPr>
            <w:tcW w:w="289"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0.42</w:t>
            </w:r>
          </w:p>
        </w:tc>
        <w:tc>
          <w:tcPr>
            <w:tcW w:w="288"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0.14</w:t>
            </w:r>
          </w:p>
        </w:tc>
      </w:tr>
      <w:tr>
        <w:trPr>
          <w:trHeight w:val="290"/>
        </w:trPr>
        <w:tc>
          <w:tcPr>
            <w:tcW w:w="337" w:type="pct"/>
            <w:noWrap/>
            <w:hideMark/>
          </w:tcPr>
          <w:p>
            <w:pPr>
              <w:jc w:val="center"/>
              <w:rPr>
                <w:rFonts w:ascii="Times New Roman" w:eastAsia="Times New Roman" w:hAnsi="Times New Roman" w:cs="Times New Roman"/>
                <w:b/>
                <w:color w:val="000000"/>
                <w:sz w:val="16"/>
                <w:szCs w:val="16"/>
              </w:rPr>
            </w:pPr>
          </w:p>
        </w:tc>
        <w:tc>
          <w:tcPr>
            <w:tcW w:w="365" w:type="pct"/>
            <w:noWrap/>
            <w:hideMark/>
          </w:tcPr>
          <w:p>
            <w:pPr>
              <w:jc w:val="center"/>
              <w:rPr>
                <w:rFonts w:ascii="Times New Roman" w:eastAsia="Times New Roman" w:hAnsi="Times New Roman" w:cs="Times New Roman"/>
                <w:b/>
                <w:sz w:val="16"/>
                <w:szCs w:val="16"/>
              </w:rPr>
            </w:pPr>
          </w:p>
        </w:tc>
        <w:tc>
          <w:tcPr>
            <w:tcW w:w="25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13"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0.96</w:t>
            </w:r>
          </w:p>
        </w:tc>
        <w:tc>
          <w:tcPr>
            <w:tcW w:w="21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6.38</w:t>
            </w:r>
          </w:p>
        </w:tc>
        <w:tc>
          <w:tcPr>
            <w:tcW w:w="257"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2.77</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0.94</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13.57</w:t>
            </w:r>
          </w:p>
        </w:tc>
        <w:tc>
          <w:tcPr>
            <w:tcW w:w="241"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324.10</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8.28</w:t>
            </w:r>
          </w:p>
        </w:tc>
        <w:tc>
          <w:tcPr>
            <w:tcW w:w="240"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0.14</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28.15</w:t>
            </w:r>
          </w:p>
        </w:tc>
        <w:tc>
          <w:tcPr>
            <w:tcW w:w="192"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2.17</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0.29</w:t>
            </w:r>
          </w:p>
        </w:tc>
        <w:tc>
          <w:tcPr>
            <w:tcW w:w="289"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0.30</w:t>
            </w:r>
          </w:p>
        </w:tc>
        <w:tc>
          <w:tcPr>
            <w:tcW w:w="288"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0.27</w:t>
            </w:r>
          </w:p>
        </w:tc>
      </w:tr>
      <w:tr>
        <w:trPr>
          <w:trHeight w:val="290"/>
        </w:trPr>
        <w:tc>
          <w:tcPr>
            <w:tcW w:w="337" w:type="pct"/>
            <w:tcBorders>
              <w:bottom w:val="single" w:sz="4" w:space="0" w:color="auto"/>
            </w:tcBorders>
            <w:noWrap/>
            <w:hideMark/>
          </w:tcPr>
          <w:p>
            <w:pPr>
              <w:jc w:val="center"/>
              <w:rPr>
                <w:rFonts w:ascii="Times New Roman" w:eastAsia="Times New Roman" w:hAnsi="Times New Roman" w:cs="Times New Roman"/>
                <w:color w:val="000000"/>
                <w:sz w:val="16"/>
                <w:szCs w:val="16"/>
              </w:rPr>
            </w:pPr>
          </w:p>
        </w:tc>
        <w:tc>
          <w:tcPr>
            <w:tcW w:w="365" w:type="pct"/>
            <w:tcBorders>
              <w:bottom w:val="single" w:sz="4" w:space="0" w:color="auto"/>
            </w:tcBorders>
            <w:noWrap/>
            <w:hideMark/>
          </w:tcPr>
          <w:p>
            <w:pPr>
              <w:jc w:val="center"/>
              <w:rPr>
                <w:rFonts w:ascii="Times New Roman" w:eastAsia="Times New Roman" w:hAnsi="Times New Roman" w:cs="Times New Roman"/>
                <w:sz w:val="16"/>
                <w:szCs w:val="16"/>
              </w:rPr>
            </w:pPr>
          </w:p>
        </w:tc>
        <w:tc>
          <w:tcPr>
            <w:tcW w:w="250"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13"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0.90</w:t>
            </w:r>
          </w:p>
        </w:tc>
        <w:tc>
          <w:tcPr>
            <w:tcW w:w="212"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6.64</w:t>
            </w:r>
          </w:p>
        </w:tc>
        <w:tc>
          <w:tcPr>
            <w:tcW w:w="257"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2.41</w:t>
            </w:r>
          </w:p>
        </w:tc>
        <w:tc>
          <w:tcPr>
            <w:tcW w:w="240" w:type="pct"/>
            <w:tcBorders>
              <w:bottom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0.59</w:t>
            </w:r>
          </w:p>
        </w:tc>
        <w:tc>
          <w:tcPr>
            <w:tcW w:w="240" w:type="pct"/>
            <w:tcBorders>
              <w:bottom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13.40</w:t>
            </w:r>
          </w:p>
        </w:tc>
        <w:tc>
          <w:tcPr>
            <w:tcW w:w="241"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294.69</w:t>
            </w:r>
          </w:p>
        </w:tc>
        <w:tc>
          <w:tcPr>
            <w:tcW w:w="192"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8.16</w:t>
            </w:r>
          </w:p>
        </w:tc>
        <w:tc>
          <w:tcPr>
            <w:tcW w:w="240" w:type="pct"/>
            <w:tcBorders>
              <w:bottom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0.13</w:t>
            </w:r>
          </w:p>
        </w:tc>
        <w:tc>
          <w:tcPr>
            <w:tcW w:w="241" w:type="pct"/>
            <w:tcBorders>
              <w:bottom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N.D.</w:t>
            </w:r>
          </w:p>
        </w:tc>
        <w:tc>
          <w:tcPr>
            <w:tcW w:w="240"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27.92</w:t>
            </w:r>
          </w:p>
        </w:tc>
        <w:tc>
          <w:tcPr>
            <w:tcW w:w="192"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2.03</w:t>
            </w:r>
          </w:p>
        </w:tc>
        <w:tc>
          <w:tcPr>
            <w:tcW w:w="240"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0.14</w:t>
            </w:r>
          </w:p>
        </w:tc>
        <w:tc>
          <w:tcPr>
            <w:tcW w:w="289"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0"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0.33</w:t>
            </w:r>
          </w:p>
        </w:tc>
        <w:tc>
          <w:tcPr>
            <w:tcW w:w="288"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41" w:type="pct"/>
            <w:tcBorders>
              <w:bottom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BLOQ</w:t>
            </w:r>
          </w:p>
        </w:tc>
        <w:tc>
          <w:tcPr>
            <w:tcW w:w="239" w:type="pct"/>
            <w:tcBorders>
              <w:bottom w:val="single" w:sz="4" w:space="0" w:color="auto"/>
            </w:tcBorders>
            <w:noWrap/>
            <w:hideMark/>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0.15</w:t>
            </w:r>
          </w:p>
        </w:tc>
      </w:tr>
    </w:tbl>
    <w:p>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MQL (minimum quantification level) [ng/g d.w.] are ASF= 0.01, CIP= 0.03, DCF= 0.16, MTP= 0.01, SUC= 0.05, SMX= 0.03, 4-nitro-SMX= 0.07, VAL= 0.03 and VAL-AC= 0.12. </w:t>
      </w:r>
    </w:p>
    <w:p>
      <w:pPr>
        <w:spacing w:after="0" w:line="480" w:lineRule="auto"/>
        <w:jc w:val="both"/>
        <w:rPr>
          <w:rFonts w:ascii="Times New Roman" w:hAnsi="Times New Roman" w:cs="Times New Roman"/>
          <w:sz w:val="24"/>
          <w:szCs w:val="24"/>
        </w:rPr>
      </w:pPr>
    </w:p>
    <w:p>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Supplementary Table S5</w:t>
      </w:r>
      <w:r>
        <w:rPr>
          <w:rFonts w:ascii="Times New Roman" w:hAnsi="Times New Roman" w:cs="Times New Roman"/>
          <w:sz w:val="24"/>
          <w:szCs w:val="24"/>
        </w:rPr>
        <w:t>. Concentration of the spiked products and major metabolites [ng/g d.w.] in lettuce roots planted in soil microcosms irrigated with either spiked water (100μg/L) or spiked wastewater (100μg/L) and collected at the end of the first and second cultivation campaign. BLOQ: Bellow limit of quantification; N.D.: Not detected.</w:t>
      </w:r>
    </w:p>
    <w:tbl>
      <w:tblPr>
        <w:tblStyle w:val="Tabellenraster"/>
        <w:tblW w:w="52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A0" w:firstRow="1" w:lastRow="0" w:firstColumn="1" w:lastColumn="1" w:noHBand="0" w:noVBand="1"/>
      </w:tblPr>
      <w:tblGrid>
        <w:gridCol w:w="995"/>
        <w:gridCol w:w="1076"/>
        <w:gridCol w:w="738"/>
        <w:gridCol w:w="700"/>
        <w:gridCol w:w="720"/>
        <w:gridCol w:w="723"/>
        <w:gridCol w:w="542"/>
        <w:gridCol w:w="630"/>
        <w:gridCol w:w="720"/>
        <w:gridCol w:w="627"/>
        <w:gridCol w:w="723"/>
        <w:gridCol w:w="717"/>
        <w:gridCol w:w="720"/>
        <w:gridCol w:w="630"/>
        <w:gridCol w:w="659"/>
        <w:gridCol w:w="851"/>
        <w:gridCol w:w="709"/>
        <w:gridCol w:w="749"/>
        <w:gridCol w:w="630"/>
        <w:gridCol w:w="720"/>
      </w:tblGrid>
      <w:tr>
        <w:trPr>
          <w:trHeight w:val="290"/>
        </w:trPr>
        <w:tc>
          <w:tcPr>
            <w:tcW w:w="341"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Timepoint</w:t>
            </w:r>
          </w:p>
        </w:tc>
        <w:tc>
          <w:tcPr>
            <w:tcW w:w="369"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Treatment</w:t>
            </w:r>
          </w:p>
        </w:tc>
        <w:tc>
          <w:tcPr>
            <w:tcW w:w="253"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ASF</w:t>
            </w:r>
          </w:p>
        </w:tc>
        <w:tc>
          <w:tcPr>
            <w:tcW w:w="240"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BNZ</w:t>
            </w:r>
          </w:p>
        </w:tc>
        <w:tc>
          <w:tcPr>
            <w:tcW w:w="247"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CBZ</w:t>
            </w:r>
          </w:p>
        </w:tc>
        <w:tc>
          <w:tcPr>
            <w:tcW w:w="248"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CBZ-EPX</w:t>
            </w:r>
          </w:p>
        </w:tc>
        <w:tc>
          <w:tcPr>
            <w:tcW w:w="186"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CIP</w:t>
            </w:r>
          </w:p>
        </w:tc>
        <w:tc>
          <w:tcPr>
            <w:tcW w:w="216"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CTP</w:t>
            </w:r>
          </w:p>
        </w:tc>
        <w:tc>
          <w:tcPr>
            <w:tcW w:w="247"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CLT</w:t>
            </w:r>
          </w:p>
        </w:tc>
        <w:tc>
          <w:tcPr>
            <w:tcW w:w="215"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CLB</w:t>
            </w:r>
          </w:p>
        </w:tc>
        <w:tc>
          <w:tcPr>
            <w:tcW w:w="248"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DCF</w:t>
            </w:r>
          </w:p>
        </w:tc>
        <w:tc>
          <w:tcPr>
            <w:tcW w:w="246"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4`OH- DCF</w:t>
            </w:r>
          </w:p>
        </w:tc>
        <w:tc>
          <w:tcPr>
            <w:tcW w:w="247"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HCT</w:t>
            </w:r>
          </w:p>
        </w:tc>
        <w:tc>
          <w:tcPr>
            <w:tcW w:w="216"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IRB</w:t>
            </w:r>
          </w:p>
        </w:tc>
        <w:tc>
          <w:tcPr>
            <w:tcW w:w="226"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MTP</w:t>
            </w:r>
          </w:p>
        </w:tc>
        <w:tc>
          <w:tcPr>
            <w:tcW w:w="292"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SUC</w:t>
            </w:r>
          </w:p>
        </w:tc>
        <w:tc>
          <w:tcPr>
            <w:tcW w:w="243"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SMX</w:t>
            </w:r>
          </w:p>
        </w:tc>
        <w:tc>
          <w:tcPr>
            <w:tcW w:w="257"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4-nitro-SMX</w:t>
            </w:r>
          </w:p>
        </w:tc>
        <w:tc>
          <w:tcPr>
            <w:tcW w:w="216"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VAL</w:t>
            </w:r>
          </w:p>
        </w:tc>
        <w:tc>
          <w:tcPr>
            <w:tcW w:w="247"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VAL-AC</w:t>
            </w:r>
          </w:p>
        </w:tc>
      </w:tr>
      <w:tr>
        <w:trPr>
          <w:trHeight w:val="290"/>
        </w:trPr>
        <w:tc>
          <w:tcPr>
            <w:tcW w:w="341" w:type="pct"/>
            <w:tcBorders>
              <w:top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1st campaign</w:t>
            </w:r>
          </w:p>
        </w:tc>
        <w:tc>
          <w:tcPr>
            <w:tcW w:w="369" w:type="pct"/>
            <w:tcBorders>
              <w:top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water</w:t>
            </w:r>
          </w:p>
        </w:tc>
        <w:tc>
          <w:tcPr>
            <w:tcW w:w="253"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14.54</w:t>
            </w:r>
          </w:p>
        </w:tc>
        <w:tc>
          <w:tcPr>
            <w:tcW w:w="240" w:type="pct"/>
            <w:tcBorders>
              <w:top w:val="single" w:sz="4" w:space="0" w:color="auto"/>
            </w:tcBorders>
          </w:tcPr>
          <w:p>
            <w:pPr>
              <w:jc w:val="center"/>
            </w:pPr>
            <w:r>
              <w:rPr>
                <w:rFonts w:ascii="Times New Roman" w:eastAsia="Times New Roman" w:hAnsi="Times New Roman" w:cs="Times New Roman"/>
                <w:color w:val="000000"/>
                <w:sz w:val="16"/>
                <w:szCs w:val="16"/>
              </w:rPr>
              <w:t>BLOQ</w:t>
            </w:r>
          </w:p>
        </w:tc>
        <w:tc>
          <w:tcPr>
            <w:tcW w:w="247"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7.45</w:t>
            </w:r>
          </w:p>
        </w:tc>
        <w:tc>
          <w:tcPr>
            <w:tcW w:w="248" w:type="pct"/>
            <w:tcBorders>
              <w:top w:val="single" w:sz="4" w:space="0" w:color="auto"/>
            </w:tcBorders>
          </w:tcPr>
          <w:p>
            <w:pPr>
              <w:jc w:val="center"/>
            </w:pPr>
            <w:r>
              <w:rPr>
                <w:rFonts w:ascii="Times New Roman" w:eastAsia="Times New Roman" w:hAnsi="Times New Roman" w:cs="Times New Roman"/>
                <w:color w:val="000000"/>
                <w:sz w:val="16"/>
                <w:szCs w:val="16"/>
              </w:rPr>
              <w:t>BLOQ</w:t>
            </w:r>
          </w:p>
        </w:tc>
        <w:tc>
          <w:tcPr>
            <w:tcW w:w="18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6.40</w:t>
            </w:r>
          </w:p>
        </w:tc>
        <w:tc>
          <w:tcPr>
            <w:tcW w:w="247"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5.85</w:t>
            </w:r>
          </w:p>
        </w:tc>
        <w:tc>
          <w:tcPr>
            <w:tcW w:w="215"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4.22</w:t>
            </w:r>
          </w:p>
        </w:tc>
        <w:tc>
          <w:tcPr>
            <w:tcW w:w="248"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12.16</w:t>
            </w:r>
          </w:p>
        </w:tc>
        <w:tc>
          <w:tcPr>
            <w:tcW w:w="216"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1.57</w:t>
            </w:r>
          </w:p>
        </w:tc>
        <w:tc>
          <w:tcPr>
            <w:tcW w:w="226"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1.87</w:t>
            </w:r>
          </w:p>
        </w:tc>
        <w:tc>
          <w:tcPr>
            <w:tcW w:w="292" w:type="pct"/>
            <w:tcBorders>
              <w:top w:val="single" w:sz="4" w:space="0" w:color="auto"/>
            </w:tcBorders>
          </w:tcPr>
          <w:p>
            <w:pPr>
              <w:jc w:val="center"/>
            </w:pPr>
            <w:r>
              <w:rPr>
                <w:rFonts w:ascii="Times New Roman" w:eastAsia="Times New Roman" w:hAnsi="Times New Roman" w:cs="Times New Roman"/>
                <w:color w:val="000000"/>
                <w:sz w:val="16"/>
                <w:szCs w:val="16"/>
              </w:rPr>
              <w:t>BLOQ</w:t>
            </w:r>
          </w:p>
        </w:tc>
        <w:tc>
          <w:tcPr>
            <w:tcW w:w="243"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28.77</w:t>
            </w:r>
          </w:p>
        </w:tc>
        <w:tc>
          <w:tcPr>
            <w:tcW w:w="257"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33.78</w:t>
            </w:r>
          </w:p>
        </w:tc>
        <w:tc>
          <w:tcPr>
            <w:tcW w:w="240" w:type="pct"/>
          </w:tcPr>
          <w:p>
            <w:pPr>
              <w:jc w:val="center"/>
            </w:pPr>
            <w:r>
              <w:rPr>
                <w:rFonts w:ascii="Times New Roman" w:eastAsia="Times New Roman" w:hAnsi="Times New Roman" w:cs="Times New Roman"/>
                <w:color w:val="000000"/>
                <w:sz w:val="16"/>
                <w:szCs w:val="16"/>
              </w:rPr>
              <w:t>BLOQ</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21.20</w:t>
            </w:r>
          </w:p>
        </w:tc>
        <w:tc>
          <w:tcPr>
            <w:tcW w:w="248" w:type="pct"/>
          </w:tcPr>
          <w:p>
            <w:pPr>
              <w:jc w:val="center"/>
            </w:pPr>
            <w:r>
              <w:rPr>
                <w:rFonts w:ascii="Times New Roman" w:eastAsia="Times New Roman" w:hAnsi="Times New Roman" w:cs="Times New Roman"/>
                <w:color w:val="000000"/>
                <w:sz w:val="16"/>
                <w:szCs w:val="16"/>
              </w:rPr>
              <w:t>BLOQ</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14.95</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68.74</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8.18</w:t>
            </w:r>
          </w:p>
        </w:tc>
        <w:tc>
          <w:tcPr>
            <w:tcW w:w="248"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31.71</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2.87</w:t>
            </w:r>
          </w:p>
        </w:tc>
        <w:tc>
          <w:tcPr>
            <w:tcW w:w="226" w:type="pct"/>
          </w:tcPr>
          <w:p>
            <w:pPr>
              <w:jc w:val="center"/>
              <w:rPr>
                <w:rFonts w:ascii="Times New Roman" w:hAnsi="Times New Roman" w:cs="Times New Roman"/>
                <w:sz w:val="16"/>
                <w:szCs w:val="16"/>
              </w:rPr>
            </w:pPr>
            <w:r>
              <w:rPr>
                <w:rFonts w:ascii="Times New Roman" w:hAnsi="Times New Roman" w:cs="Times New Roman"/>
                <w:sz w:val="16"/>
                <w:szCs w:val="16"/>
              </w:rPr>
              <w:t>4.29</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139.54</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6.09</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29.58</w:t>
            </w:r>
          </w:p>
        </w:tc>
        <w:tc>
          <w:tcPr>
            <w:tcW w:w="240" w:type="pct"/>
          </w:tcPr>
          <w:p>
            <w:pPr>
              <w:jc w:val="center"/>
            </w:pPr>
            <w:r>
              <w:rPr>
                <w:rFonts w:ascii="Times New Roman" w:eastAsia="Times New Roman" w:hAnsi="Times New Roman" w:cs="Times New Roman"/>
                <w:color w:val="000000"/>
                <w:sz w:val="16"/>
                <w:szCs w:val="16"/>
              </w:rPr>
              <w:t>BLOQ</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24.44</w:t>
            </w:r>
          </w:p>
        </w:tc>
        <w:tc>
          <w:tcPr>
            <w:tcW w:w="248" w:type="pct"/>
          </w:tcPr>
          <w:p>
            <w:pPr>
              <w:jc w:val="center"/>
            </w:pPr>
            <w:r>
              <w:rPr>
                <w:rFonts w:ascii="Times New Roman" w:eastAsia="Times New Roman" w:hAnsi="Times New Roman" w:cs="Times New Roman"/>
                <w:color w:val="000000"/>
                <w:sz w:val="16"/>
                <w:szCs w:val="16"/>
              </w:rPr>
              <w:t>BLOQ</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14.79</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36.84</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9.71</w:t>
            </w:r>
          </w:p>
        </w:tc>
        <w:tc>
          <w:tcPr>
            <w:tcW w:w="248"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15.37</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0.68</w:t>
            </w:r>
          </w:p>
        </w:tc>
        <w:tc>
          <w:tcPr>
            <w:tcW w:w="226" w:type="pct"/>
          </w:tcPr>
          <w:p>
            <w:pPr>
              <w:jc w:val="center"/>
              <w:rPr>
                <w:rFonts w:ascii="Times New Roman" w:hAnsi="Times New Roman" w:cs="Times New Roman"/>
                <w:sz w:val="16"/>
                <w:szCs w:val="16"/>
              </w:rPr>
            </w:pPr>
            <w:r>
              <w:rPr>
                <w:rFonts w:ascii="Times New Roman" w:hAnsi="Times New Roman" w:cs="Times New Roman"/>
                <w:sz w:val="16"/>
                <w:szCs w:val="16"/>
              </w:rPr>
              <w:t>1.62</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601.70</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32.13</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31.11</w:t>
            </w:r>
          </w:p>
        </w:tc>
        <w:tc>
          <w:tcPr>
            <w:tcW w:w="240" w:type="pct"/>
          </w:tcPr>
          <w:p>
            <w:pPr>
              <w:jc w:val="center"/>
            </w:pPr>
            <w:r>
              <w:rPr>
                <w:rFonts w:ascii="Times New Roman" w:eastAsia="Times New Roman" w:hAnsi="Times New Roman" w:cs="Times New Roman"/>
                <w:color w:val="000000"/>
                <w:sz w:val="16"/>
                <w:szCs w:val="16"/>
              </w:rPr>
              <w:t>BLOQ</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17.48</w:t>
            </w:r>
          </w:p>
        </w:tc>
        <w:tc>
          <w:tcPr>
            <w:tcW w:w="248" w:type="pct"/>
          </w:tcPr>
          <w:p>
            <w:pPr>
              <w:jc w:val="center"/>
            </w:pPr>
            <w:r>
              <w:rPr>
                <w:rFonts w:ascii="Times New Roman" w:eastAsia="Times New Roman" w:hAnsi="Times New Roman" w:cs="Times New Roman"/>
                <w:color w:val="000000"/>
                <w:sz w:val="16"/>
                <w:szCs w:val="16"/>
              </w:rPr>
              <w:t>BLOQ</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7.06</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7.93</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3.70</w:t>
            </w:r>
          </w:p>
        </w:tc>
        <w:tc>
          <w:tcPr>
            <w:tcW w:w="248"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11.73</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26" w:type="pct"/>
          </w:tcPr>
          <w:p>
            <w:pPr>
              <w:jc w:val="center"/>
            </w:pPr>
            <w:r>
              <w:rPr>
                <w:rFonts w:ascii="Times New Roman" w:eastAsia="Times New Roman" w:hAnsi="Times New Roman" w:cs="Times New Roman"/>
                <w:color w:val="000000"/>
                <w:sz w:val="16"/>
                <w:szCs w:val="16"/>
              </w:rPr>
              <w:t>BLOQ</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113.59</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3.87</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tcBorders>
              <w:bottom w:val="single" w:sz="4" w:space="0" w:color="auto"/>
            </w:tcBorders>
            <w:noWrap/>
            <w:hideMark/>
          </w:tcPr>
          <w:p>
            <w:pPr>
              <w:jc w:val="center"/>
              <w:rPr>
                <w:rFonts w:ascii="Times New Roman" w:eastAsia="Times New Roman" w:hAnsi="Times New Roman" w:cs="Times New Roman"/>
                <w:b/>
                <w:color w:val="000000"/>
                <w:sz w:val="16"/>
                <w:szCs w:val="16"/>
              </w:rPr>
            </w:pPr>
          </w:p>
        </w:tc>
        <w:tc>
          <w:tcPr>
            <w:tcW w:w="369" w:type="pct"/>
            <w:tcBorders>
              <w:bottom w:val="single" w:sz="4" w:space="0" w:color="auto"/>
            </w:tcBorders>
            <w:noWrap/>
            <w:hideMark/>
          </w:tcPr>
          <w:p>
            <w:pPr>
              <w:jc w:val="center"/>
              <w:rPr>
                <w:rFonts w:ascii="Times New Roman" w:eastAsia="Times New Roman" w:hAnsi="Times New Roman" w:cs="Times New Roman"/>
                <w:b/>
                <w:sz w:val="16"/>
                <w:szCs w:val="16"/>
              </w:rPr>
            </w:pPr>
          </w:p>
        </w:tc>
        <w:tc>
          <w:tcPr>
            <w:tcW w:w="253"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18.91</w:t>
            </w:r>
          </w:p>
        </w:tc>
        <w:tc>
          <w:tcPr>
            <w:tcW w:w="240" w:type="pct"/>
            <w:tcBorders>
              <w:bottom w:val="single" w:sz="4" w:space="0" w:color="auto"/>
            </w:tcBorders>
          </w:tcPr>
          <w:p>
            <w:pPr>
              <w:jc w:val="center"/>
            </w:pPr>
            <w:r>
              <w:rPr>
                <w:rFonts w:ascii="Times New Roman" w:eastAsia="Times New Roman" w:hAnsi="Times New Roman" w:cs="Times New Roman"/>
                <w:color w:val="000000"/>
                <w:sz w:val="16"/>
                <w:szCs w:val="16"/>
              </w:rPr>
              <w:t>BLOQ</w:t>
            </w:r>
          </w:p>
        </w:tc>
        <w:tc>
          <w:tcPr>
            <w:tcW w:w="247"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8.40</w:t>
            </w:r>
          </w:p>
        </w:tc>
        <w:tc>
          <w:tcPr>
            <w:tcW w:w="248" w:type="pct"/>
            <w:tcBorders>
              <w:bottom w:val="single" w:sz="4" w:space="0" w:color="auto"/>
            </w:tcBorders>
          </w:tcPr>
          <w:p>
            <w:pPr>
              <w:jc w:val="center"/>
            </w:pPr>
            <w:r>
              <w:rPr>
                <w:rFonts w:ascii="Times New Roman" w:eastAsia="Times New Roman" w:hAnsi="Times New Roman" w:cs="Times New Roman"/>
                <w:color w:val="000000"/>
                <w:sz w:val="16"/>
                <w:szCs w:val="16"/>
              </w:rPr>
              <w:t>BLOQ</w:t>
            </w:r>
          </w:p>
        </w:tc>
        <w:tc>
          <w:tcPr>
            <w:tcW w:w="186" w:type="pct"/>
            <w:tcBorders>
              <w:bottom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bottom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5.64</w:t>
            </w:r>
          </w:p>
        </w:tc>
        <w:tc>
          <w:tcPr>
            <w:tcW w:w="247"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9.24</w:t>
            </w:r>
          </w:p>
        </w:tc>
        <w:tc>
          <w:tcPr>
            <w:tcW w:w="215"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2.57</w:t>
            </w:r>
          </w:p>
        </w:tc>
        <w:tc>
          <w:tcPr>
            <w:tcW w:w="248" w:type="pct"/>
            <w:tcBorders>
              <w:bottom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6" w:type="pct"/>
            <w:tcBorders>
              <w:bottom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4.55</w:t>
            </w:r>
          </w:p>
        </w:tc>
        <w:tc>
          <w:tcPr>
            <w:tcW w:w="216"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1.17</w:t>
            </w:r>
          </w:p>
        </w:tc>
        <w:tc>
          <w:tcPr>
            <w:tcW w:w="226"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0.60</w:t>
            </w:r>
          </w:p>
        </w:tc>
        <w:tc>
          <w:tcPr>
            <w:tcW w:w="292"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98.70</w:t>
            </w:r>
          </w:p>
        </w:tc>
        <w:tc>
          <w:tcPr>
            <w:tcW w:w="243"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9.78</w:t>
            </w:r>
          </w:p>
        </w:tc>
        <w:tc>
          <w:tcPr>
            <w:tcW w:w="257"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bottom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bottom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tcBorders>
              <w:top w:val="single" w:sz="4" w:space="0" w:color="auto"/>
            </w:tcBorders>
            <w:noWrap/>
            <w:hideMark/>
          </w:tcPr>
          <w:p>
            <w:pPr>
              <w:jc w:val="center"/>
              <w:rPr>
                <w:rFonts w:ascii="Times New Roman" w:eastAsia="Times New Roman" w:hAnsi="Times New Roman" w:cs="Times New Roman"/>
                <w:b/>
                <w:color w:val="000000"/>
                <w:sz w:val="16"/>
                <w:szCs w:val="16"/>
              </w:rPr>
            </w:pPr>
          </w:p>
        </w:tc>
        <w:tc>
          <w:tcPr>
            <w:tcW w:w="369" w:type="pct"/>
            <w:tcBorders>
              <w:top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wastewater</w:t>
            </w:r>
          </w:p>
        </w:tc>
        <w:tc>
          <w:tcPr>
            <w:tcW w:w="253"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53.53</w:t>
            </w:r>
          </w:p>
        </w:tc>
        <w:tc>
          <w:tcPr>
            <w:tcW w:w="240" w:type="pct"/>
            <w:tcBorders>
              <w:top w:val="single" w:sz="4" w:space="0" w:color="auto"/>
            </w:tcBorders>
          </w:tcPr>
          <w:p>
            <w:pPr>
              <w:jc w:val="center"/>
            </w:pPr>
            <w:r>
              <w:rPr>
                <w:rFonts w:ascii="Times New Roman" w:eastAsia="Times New Roman" w:hAnsi="Times New Roman" w:cs="Times New Roman"/>
                <w:color w:val="000000"/>
                <w:sz w:val="16"/>
                <w:szCs w:val="16"/>
              </w:rPr>
              <w:t>BLOQ</w:t>
            </w:r>
          </w:p>
        </w:tc>
        <w:tc>
          <w:tcPr>
            <w:tcW w:w="247"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21.76</w:t>
            </w:r>
          </w:p>
        </w:tc>
        <w:tc>
          <w:tcPr>
            <w:tcW w:w="248" w:type="pct"/>
            <w:tcBorders>
              <w:top w:val="single" w:sz="4" w:space="0" w:color="auto"/>
            </w:tcBorders>
          </w:tcPr>
          <w:p>
            <w:pPr>
              <w:jc w:val="center"/>
            </w:pPr>
            <w:r>
              <w:rPr>
                <w:rFonts w:ascii="Times New Roman" w:eastAsia="Times New Roman" w:hAnsi="Times New Roman" w:cs="Times New Roman"/>
                <w:color w:val="000000"/>
                <w:sz w:val="16"/>
                <w:szCs w:val="16"/>
              </w:rPr>
              <w:t>BLOQ</w:t>
            </w:r>
          </w:p>
        </w:tc>
        <w:tc>
          <w:tcPr>
            <w:tcW w:w="18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13.10</w:t>
            </w:r>
          </w:p>
        </w:tc>
        <w:tc>
          <w:tcPr>
            <w:tcW w:w="247"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8.65</w:t>
            </w:r>
          </w:p>
        </w:tc>
        <w:tc>
          <w:tcPr>
            <w:tcW w:w="215"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5.99</w:t>
            </w:r>
          </w:p>
        </w:tc>
        <w:tc>
          <w:tcPr>
            <w:tcW w:w="248"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17.77</w:t>
            </w:r>
          </w:p>
        </w:tc>
        <w:tc>
          <w:tcPr>
            <w:tcW w:w="216"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2.06</w:t>
            </w:r>
          </w:p>
        </w:tc>
        <w:tc>
          <w:tcPr>
            <w:tcW w:w="226"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0.76</w:t>
            </w:r>
          </w:p>
        </w:tc>
        <w:tc>
          <w:tcPr>
            <w:tcW w:w="292"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44.02</w:t>
            </w:r>
          </w:p>
        </w:tc>
        <w:tc>
          <w:tcPr>
            <w:tcW w:w="243"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10.59</w:t>
            </w:r>
          </w:p>
        </w:tc>
        <w:tc>
          <w:tcPr>
            <w:tcW w:w="257"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193.6</w:t>
            </w:r>
          </w:p>
        </w:tc>
        <w:tc>
          <w:tcPr>
            <w:tcW w:w="240" w:type="pct"/>
          </w:tcPr>
          <w:p>
            <w:pPr>
              <w:jc w:val="center"/>
              <w:rPr>
                <w:rFonts w:ascii="Times New Roman" w:hAnsi="Times New Roman" w:cs="Times New Roman"/>
                <w:sz w:val="16"/>
                <w:szCs w:val="16"/>
              </w:rPr>
            </w:pPr>
            <w:r>
              <w:rPr>
                <w:rFonts w:ascii="Times New Roman" w:hAnsi="Times New Roman" w:cs="Times New Roman"/>
                <w:sz w:val="16"/>
                <w:szCs w:val="16"/>
              </w:rPr>
              <w:t>48.49</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138.08</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14.07</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163.3</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643.44</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32.90</w:t>
            </w:r>
          </w:p>
        </w:tc>
        <w:tc>
          <w:tcPr>
            <w:tcW w:w="248"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141.75</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12.22</w:t>
            </w:r>
          </w:p>
        </w:tc>
        <w:tc>
          <w:tcPr>
            <w:tcW w:w="226" w:type="pct"/>
          </w:tcPr>
          <w:p>
            <w:pPr>
              <w:jc w:val="center"/>
              <w:rPr>
                <w:rFonts w:ascii="Times New Roman" w:hAnsi="Times New Roman" w:cs="Times New Roman"/>
                <w:sz w:val="16"/>
                <w:szCs w:val="16"/>
              </w:rPr>
            </w:pPr>
            <w:r>
              <w:rPr>
                <w:rFonts w:ascii="Times New Roman" w:hAnsi="Times New Roman" w:cs="Times New Roman"/>
                <w:sz w:val="16"/>
                <w:szCs w:val="16"/>
              </w:rPr>
              <w:t>63.44</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734.69</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18.43</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109.2</w:t>
            </w:r>
          </w:p>
        </w:tc>
        <w:tc>
          <w:tcPr>
            <w:tcW w:w="240" w:type="pct"/>
          </w:tcPr>
          <w:p>
            <w:pPr>
              <w:jc w:val="center"/>
              <w:rPr>
                <w:rFonts w:ascii="Times New Roman" w:hAnsi="Times New Roman" w:cs="Times New Roman"/>
                <w:sz w:val="16"/>
                <w:szCs w:val="16"/>
              </w:rPr>
            </w:pPr>
            <w:r>
              <w:rPr>
                <w:rFonts w:ascii="Times New Roman" w:hAnsi="Times New Roman" w:cs="Times New Roman"/>
                <w:sz w:val="16"/>
                <w:szCs w:val="16"/>
              </w:rPr>
              <w:t>0.65</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73.73</w:t>
            </w:r>
          </w:p>
        </w:tc>
        <w:tc>
          <w:tcPr>
            <w:tcW w:w="248" w:type="pct"/>
          </w:tcPr>
          <w:p>
            <w:pPr>
              <w:jc w:val="center"/>
            </w:pPr>
            <w:r>
              <w:rPr>
                <w:rFonts w:ascii="Times New Roman" w:eastAsia="Times New Roman" w:hAnsi="Times New Roman" w:cs="Times New Roman"/>
                <w:color w:val="000000"/>
                <w:sz w:val="16"/>
                <w:szCs w:val="16"/>
              </w:rPr>
              <w:t>BLOQ</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30.75</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92.60</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11.47</w:t>
            </w:r>
          </w:p>
        </w:tc>
        <w:tc>
          <w:tcPr>
            <w:tcW w:w="248"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51.26</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4.38</w:t>
            </w:r>
          </w:p>
        </w:tc>
        <w:tc>
          <w:tcPr>
            <w:tcW w:w="226" w:type="pct"/>
          </w:tcPr>
          <w:p>
            <w:pPr>
              <w:jc w:val="center"/>
              <w:rPr>
                <w:rFonts w:ascii="Times New Roman" w:hAnsi="Times New Roman" w:cs="Times New Roman"/>
                <w:sz w:val="16"/>
                <w:szCs w:val="16"/>
              </w:rPr>
            </w:pPr>
            <w:r>
              <w:rPr>
                <w:rFonts w:ascii="Times New Roman" w:hAnsi="Times New Roman" w:cs="Times New Roman"/>
                <w:sz w:val="16"/>
                <w:szCs w:val="16"/>
              </w:rPr>
              <w:t>2.11</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711.55</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41.94</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113.5</w:t>
            </w:r>
          </w:p>
        </w:tc>
        <w:tc>
          <w:tcPr>
            <w:tcW w:w="240" w:type="pct"/>
          </w:tcPr>
          <w:p>
            <w:pPr>
              <w:jc w:val="center"/>
            </w:pPr>
            <w:r>
              <w:rPr>
                <w:rFonts w:ascii="Times New Roman" w:eastAsia="Times New Roman" w:hAnsi="Times New Roman" w:cs="Times New Roman"/>
                <w:color w:val="000000"/>
                <w:sz w:val="16"/>
                <w:szCs w:val="16"/>
              </w:rPr>
              <w:t>BLOQ</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68.84</w:t>
            </w:r>
          </w:p>
        </w:tc>
        <w:tc>
          <w:tcPr>
            <w:tcW w:w="248" w:type="pct"/>
          </w:tcPr>
          <w:p>
            <w:pPr>
              <w:jc w:val="center"/>
            </w:pPr>
            <w:r>
              <w:rPr>
                <w:rFonts w:ascii="Times New Roman" w:eastAsia="Times New Roman" w:hAnsi="Times New Roman" w:cs="Times New Roman"/>
                <w:color w:val="000000"/>
                <w:sz w:val="16"/>
                <w:szCs w:val="16"/>
              </w:rPr>
              <w:t>BLOQ</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22.46</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28.03</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8.89</w:t>
            </w:r>
          </w:p>
        </w:tc>
        <w:tc>
          <w:tcPr>
            <w:tcW w:w="248"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60.13</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5.41</w:t>
            </w:r>
          </w:p>
        </w:tc>
        <w:tc>
          <w:tcPr>
            <w:tcW w:w="226" w:type="pct"/>
          </w:tcPr>
          <w:p>
            <w:pPr>
              <w:jc w:val="center"/>
              <w:rPr>
                <w:rFonts w:ascii="Times New Roman" w:hAnsi="Times New Roman" w:cs="Times New Roman"/>
                <w:sz w:val="16"/>
                <w:szCs w:val="16"/>
              </w:rPr>
            </w:pPr>
            <w:r>
              <w:rPr>
                <w:rFonts w:ascii="Times New Roman" w:hAnsi="Times New Roman" w:cs="Times New Roman"/>
                <w:sz w:val="16"/>
                <w:szCs w:val="16"/>
              </w:rPr>
              <w:t>0.82</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175.20</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13.45</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tcBorders>
              <w:bottom w:val="single" w:sz="8" w:space="0" w:color="auto"/>
            </w:tcBorders>
            <w:noWrap/>
            <w:hideMark/>
          </w:tcPr>
          <w:p>
            <w:pPr>
              <w:jc w:val="center"/>
              <w:rPr>
                <w:rFonts w:ascii="Times New Roman" w:eastAsia="Times New Roman" w:hAnsi="Times New Roman" w:cs="Times New Roman"/>
                <w:b/>
                <w:color w:val="000000"/>
                <w:sz w:val="16"/>
                <w:szCs w:val="16"/>
              </w:rPr>
            </w:pPr>
          </w:p>
        </w:tc>
        <w:tc>
          <w:tcPr>
            <w:tcW w:w="369" w:type="pct"/>
            <w:tcBorders>
              <w:bottom w:val="single" w:sz="8" w:space="0" w:color="auto"/>
            </w:tcBorders>
            <w:noWrap/>
            <w:hideMark/>
          </w:tcPr>
          <w:p>
            <w:pPr>
              <w:jc w:val="center"/>
              <w:rPr>
                <w:rFonts w:ascii="Times New Roman" w:eastAsia="Times New Roman" w:hAnsi="Times New Roman" w:cs="Times New Roman"/>
                <w:b/>
                <w:sz w:val="16"/>
                <w:szCs w:val="16"/>
              </w:rPr>
            </w:pPr>
          </w:p>
        </w:tc>
        <w:tc>
          <w:tcPr>
            <w:tcW w:w="253"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134.5</w:t>
            </w:r>
          </w:p>
        </w:tc>
        <w:tc>
          <w:tcPr>
            <w:tcW w:w="240" w:type="pct"/>
            <w:tcBorders>
              <w:bottom w:val="single" w:sz="8" w:space="0" w:color="auto"/>
            </w:tcBorders>
          </w:tcPr>
          <w:p>
            <w:pPr>
              <w:jc w:val="center"/>
            </w:pPr>
            <w:r>
              <w:rPr>
                <w:rFonts w:ascii="Times New Roman" w:eastAsia="Times New Roman" w:hAnsi="Times New Roman" w:cs="Times New Roman"/>
                <w:color w:val="000000"/>
                <w:sz w:val="16"/>
                <w:szCs w:val="16"/>
              </w:rPr>
              <w:t>BLOQ</w:t>
            </w:r>
          </w:p>
        </w:tc>
        <w:tc>
          <w:tcPr>
            <w:tcW w:w="247"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96.89</w:t>
            </w:r>
          </w:p>
        </w:tc>
        <w:tc>
          <w:tcPr>
            <w:tcW w:w="248"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1.53</w:t>
            </w:r>
          </w:p>
        </w:tc>
        <w:tc>
          <w:tcPr>
            <w:tcW w:w="186" w:type="pct"/>
            <w:tcBorders>
              <w:bottom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bottom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101.0</w:t>
            </w:r>
          </w:p>
        </w:tc>
        <w:tc>
          <w:tcPr>
            <w:tcW w:w="247"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95.85</w:t>
            </w:r>
          </w:p>
        </w:tc>
        <w:tc>
          <w:tcPr>
            <w:tcW w:w="215"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28.48</w:t>
            </w:r>
          </w:p>
        </w:tc>
        <w:tc>
          <w:tcPr>
            <w:tcW w:w="248" w:type="pct"/>
            <w:tcBorders>
              <w:bottom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6" w:type="pct"/>
            <w:tcBorders>
              <w:bottom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7.94</w:t>
            </w:r>
          </w:p>
        </w:tc>
        <w:tc>
          <w:tcPr>
            <w:tcW w:w="247"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69.32</w:t>
            </w:r>
          </w:p>
        </w:tc>
        <w:tc>
          <w:tcPr>
            <w:tcW w:w="216"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11.34</w:t>
            </w:r>
          </w:p>
        </w:tc>
        <w:tc>
          <w:tcPr>
            <w:tcW w:w="226"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54.48</w:t>
            </w:r>
          </w:p>
        </w:tc>
        <w:tc>
          <w:tcPr>
            <w:tcW w:w="292"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160.83</w:t>
            </w:r>
          </w:p>
        </w:tc>
        <w:tc>
          <w:tcPr>
            <w:tcW w:w="243"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5.95</w:t>
            </w:r>
          </w:p>
        </w:tc>
        <w:tc>
          <w:tcPr>
            <w:tcW w:w="257"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bottom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bottom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9.50</w:t>
            </w:r>
          </w:p>
        </w:tc>
      </w:tr>
      <w:tr>
        <w:trPr>
          <w:trHeight w:val="290"/>
        </w:trPr>
        <w:tc>
          <w:tcPr>
            <w:tcW w:w="341" w:type="pct"/>
            <w:tcBorders>
              <w:top w:val="single" w:sz="8"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2nd campaign</w:t>
            </w:r>
          </w:p>
        </w:tc>
        <w:tc>
          <w:tcPr>
            <w:tcW w:w="369" w:type="pct"/>
            <w:tcBorders>
              <w:top w:val="single" w:sz="8"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water</w:t>
            </w:r>
          </w:p>
        </w:tc>
        <w:tc>
          <w:tcPr>
            <w:tcW w:w="253"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11.13</w:t>
            </w:r>
          </w:p>
        </w:tc>
        <w:tc>
          <w:tcPr>
            <w:tcW w:w="240"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3.86</w:t>
            </w:r>
          </w:p>
        </w:tc>
        <w:tc>
          <w:tcPr>
            <w:tcW w:w="247"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36.46</w:t>
            </w:r>
          </w:p>
        </w:tc>
        <w:tc>
          <w:tcPr>
            <w:tcW w:w="248" w:type="pct"/>
            <w:tcBorders>
              <w:top w:val="single" w:sz="8" w:space="0" w:color="auto"/>
            </w:tcBorders>
          </w:tcPr>
          <w:p>
            <w:pPr>
              <w:jc w:val="center"/>
            </w:pPr>
            <w:r>
              <w:rPr>
                <w:rFonts w:ascii="Times New Roman" w:eastAsia="Times New Roman" w:hAnsi="Times New Roman" w:cs="Times New Roman"/>
                <w:color w:val="000000"/>
                <w:sz w:val="16"/>
                <w:szCs w:val="16"/>
              </w:rPr>
              <w:t>BLOQ</w:t>
            </w:r>
          </w:p>
        </w:tc>
        <w:tc>
          <w:tcPr>
            <w:tcW w:w="186" w:type="pct"/>
            <w:tcBorders>
              <w:top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top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29.93</w:t>
            </w:r>
          </w:p>
        </w:tc>
        <w:tc>
          <w:tcPr>
            <w:tcW w:w="247"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48.66</w:t>
            </w:r>
          </w:p>
        </w:tc>
        <w:tc>
          <w:tcPr>
            <w:tcW w:w="215"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8.96</w:t>
            </w:r>
          </w:p>
        </w:tc>
        <w:tc>
          <w:tcPr>
            <w:tcW w:w="248" w:type="pct"/>
            <w:tcBorders>
              <w:top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6" w:type="pct"/>
            <w:tcBorders>
              <w:top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11.80</w:t>
            </w:r>
          </w:p>
        </w:tc>
        <w:tc>
          <w:tcPr>
            <w:tcW w:w="247"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33.77</w:t>
            </w:r>
          </w:p>
        </w:tc>
        <w:tc>
          <w:tcPr>
            <w:tcW w:w="216"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5.16</w:t>
            </w:r>
          </w:p>
        </w:tc>
        <w:tc>
          <w:tcPr>
            <w:tcW w:w="226"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6.38</w:t>
            </w:r>
          </w:p>
        </w:tc>
        <w:tc>
          <w:tcPr>
            <w:tcW w:w="292"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280.53</w:t>
            </w:r>
          </w:p>
        </w:tc>
        <w:tc>
          <w:tcPr>
            <w:tcW w:w="243"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228.81</w:t>
            </w:r>
          </w:p>
        </w:tc>
        <w:tc>
          <w:tcPr>
            <w:tcW w:w="257"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top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top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9.23</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34.42</w:t>
            </w:r>
          </w:p>
        </w:tc>
        <w:tc>
          <w:tcPr>
            <w:tcW w:w="240" w:type="pct"/>
          </w:tcPr>
          <w:p>
            <w:pPr>
              <w:jc w:val="center"/>
              <w:rPr>
                <w:rFonts w:ascii="Times New Roman" w:hAnsi="Times New Roman" w:cs="Times New Roman"/>
                <w:sz w:val="16"/>
                <w:szCs w:val="16"/>
              </w:rPr>
            </w:pPr>
            <w:r>
              <w:rPr>
                <w:rFonts w:ascii="Times New Roman" w:hAnsi="Times New Roman" w:cs="Times New Roman"/>
                <w:sz w:val="16"/>
                <w:szCs w:val="16"/>
              </w:rPr>
              <w:t>0.66</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21.63</w:t>
            </w:r>
          </w:p>
        </w:tc>
        <w:tc>
          <w:tcPr>
            <w:tcW w:w="248" w:type="pct"/>
          </w:tcPr>
          <w:p>
            <w:pPr>
              <w:jc w:val="center"/>
            </w:pPr>
            <w:r>
              <w:rPr>
                <w:rFonts w:ascii="Times New Roman" w:eastAsia="Times New Roman" w:hAnsi="Times New Roman" w:cs="Times New Roman"/>
                <w:color w:val="000000"/>
                <w:sz w:val="16"/>
                <w:szCs w:val="16"/>
              </w:rPr>
              <w:t>BLOQ</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18.09</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17.59</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7.13</w:t>
            </w:r>
          </w:p>
        </w:tc>
        <w:tc>
          <w:tcPr>
            <w:tcW w:w="248"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6" w:type="pct"/>
            <w:noWrap/>
            <w:hideMark/>
          </w:tcPr>
          <w:p>
            <w:pPr>
              <w:jc w:val="center"/>
              <w:rPr>
                <w:rFonts w:ascii="Times New Roman" w:hAnsi="Times New Roman" w:cs="Times New Roman"/>
                <w:sz w:val="16"/>
                <w:szCs w:val="16"/>
              </w:rPr>
            </w:pPr>
            <w:r>
              <w:rPr>
                <w:rFonts w:ascii="Times New Roman" w:hAnsi="Times New Roman" w:cs="Times New Roman"/>
                <w:sz w:val="16"/>
                <w:szCs w:val="16"/>
              </w:rPr>
              <w:t>5.94</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15.65</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3.46</w:t>
            </w:r>
          </w:p>
        </w:tc>
        <w:tc>
          <w:tcPr>
            <w:tcW w:w="226" w:type="pct"/>
          </w:tcPr>
          <w:p>
            <w:pPr>
              <w:jc w:val="center"/>
              <w:rPr>
                <w:rFonts w:ascii="Times New Roman" w:hAnsi="Times New Roman" w:cs="Times New Roman"/>
                <w:sz w:val="16"/>
                <w:szCs w:val="16"/>
              </w:rPr>
            </w:pPr>
            <w:r>
              <w:rPr>
                <w:rFonts w:ascii="Times New Roman" w:hAnsi="Times New Roman" w:cs="Times New Roman"/>
                <w:sz w:val="16"/>
                <w:szCs w:val="16"/>
              </w:rPr>
              <w:t>4.70</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125.02</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131.25</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4.37</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4.04</w:t>
            </w:r>
          </w:p>
        </w:tc>
        <w:tc>
          <w:tcPr>
            <w:tcW w:w="240" w:type="pct"/>
          </w:tcPr>
          <w:p>
            <w:pPr>
              <w:jc w:val="center"/>
              <w:rPr>
                <w:rFonts w:ascii="Times New Roman" w:hAnsi="Times New Roman" w:cs="Times New Roman"/>
                <w:sz w:val="16"/>
                <w:szCs w:val="16"/>
              </w:rPr>
            </w:pPr>
            <w:r>
              <w:rPr>
                <w:rFonts w:ascii="Times New Roman" w:eastAsia="Times New Roman" w:hAnsi="Times New Roman" w:cs="Times New Roman"/>
                <w:color w:val="000000"/>
                <w:sz w:val="16"/>
                <w:szCs w:val="16"/>
              </w:rPr>
              <w:t>BLOQ</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7.20</w:t>
            </w:r>
          </w:p>
        </w:tc>
        <w:tc>
          <w:tcPr>
            <w:tcW w:w="248" w:type="pct"/>
          </w:tcPr>
          <w:p>
            <w:pPr>
              <w:jc w:val="center"/>
            </w:pPr>
            <w:r>
              <w:rPr>
                <w:rFonts w:ascii="Times New Roman" w:eastAsia="Times New Roman" w:hAnsi="Times New Roman" w:cs="Times New Roman"/>
                <w:color w:val="000000"/>
                <w:sz w:val="16"/>
                <w:szCs w:val="16"/>
              </w:rPr>
              <w:t>BLOQ</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5.05</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2.27</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2.08</w:t>
            </w:r>
          </w:p>
        </w:tc>
        <w:tc>
          <w:tcPr>
            <w:tcW w:w="248"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6" w:type="pct"/>
            <w:noWrap/>
            <w:hideMark/>
          </w:tcPr>
          <w:p>
            <w:pPr>
              <w:jc w:val="center"/>
              <w:rPr>
                <w:rFonts w:ascii="Times New Roman" w:hAnsi="Times New Roman" w:cs="Times New Roman"/>
                <w:sz w:val="16"/>
                <w:szCs w:val="16"/>
              </w:rPr>
            </w:pPr>
            <w:r>
              <w:rPr>
                <w:rFonts w:ascii="Times New Roman" w:hAnsi="Times New Roman" w:cs="Times New Roman"/>
                <w:sz w:val="16"/>
                <w:szCs w:val="16"/>
              </w:rPr>
              <w:t>0.66</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5.19</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1.18</w:t>
            </w:r>
          </w:p>
        </w:tc>
        <w:tc>
          <w:tcPr>
            <w:tcW w:w="226" w:type="pct"/>
          </w:tcPr>
          <w:p>
            <w:pPr>
              <w:jc w:val="center"/>
              <w:rPr>
                <w:rFonts w:ascii="Times New Roman" w:hAnsi="Times New Roman" w:cs="Times New Roman"/>
                <w:sz w:val="16"/>
                <w:szCs w:val="16"/>
              </w:rPr>
            </w:pPr>
            <w:r>
              <w:rPr>
                <w:rFonts w:ascii="Times New Roman" w:hAnsi="Times New Roman" w:cs="Times New Roman"/>
                <w:sz w:val="16"/>
                <w:szCs w:val="16"/>
              </w:rPr>
              <w:t>0.42</w:t>
            </w:r>
          </w:p>
        </w:tc>
        <w:tc>
          <w:tcPr>
            <w:tcW w:w="292" w:type="pct"/>
          </w:tcPr>
          <w:p>
            <w:pPr>
              <w:jc w:val="center"/>
              <w:rPr>
                <w:rFonts w:ascii="Times New Roman" w:hAnsi="Times New Roman" w:cs="Times New Roman"/>
                <w:sz w:val="16"/>
                <w:szCs w:val="16"/>
              </w:rPr>
            </w:pPr>
            <w:r>
              <w:rPr>
                <w:rFonts w:ascii="Times New Roman" w:eastAsia="Times New Roman" w:hAnsi="Times New Roman" w:cs="Times New Roman"/>
                <w:color w:val="000000"/>
                <w:sz w:val="16"/>
                <w:szCs w:val="16"/>
              </w:rPr>
              <w:t>BLOQ</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51.43</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1.57</w:t>
            </w:r>
          </w:p>
        </w:tc>
      </w:tr>
      <w:tr>
        <w:trPr>
          <w:trHeight w:val="290"/>
        </w:trPr>
        <w:tc>
          <w:tcPr>
            <w:tcW w:w="341" w:type="pct"/>
            <w:tcBorders>
              <w:top w:val="single" w:sz="4" w:space="0" w:color="auto"/>
            </w:tcBorders>
            <w:noWrap/>
            <w:hideMark/>
          </w:tcPr>
          <w:p>
            <w:pPr>
              <w:jc w:val="center"/>
              <w:rPr>
                <w:rFonts w:ascii="Times New Roman" w:eastAsia="Times New Roman" w:hAnsi="Times New Roman" w:cs="Times New Roman"/>
                <w:b/>
                <w:color w:val="000000"/>
                <w:sz w:val="16"/>
                <w:szCs w:val="16"/>
              </w:rPr>
            </w:pPr>
          </w:p>
        </w:tc>
        <w:tc>
          <w:tcPr>
            <w:tcW w:w="369" w:type="pct"/>
            <w:tcBorders>
              <w:top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wastewater</w:t>
            </w:r>
          </w:p>
        </w:tc>
        <w:tc>
          <w:tcPr>
            <w:tcW w:w="253"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25.50</w:t>
            </w:r>
          </w:p>
        </w:tc>
        <w:tc>
          <w:tcPr>
            <w:tcW w:w="240"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20.67</w:t>
            </w:r>
          </w:p>
        </w:tc>
        <w:tc>
          <w:tcPr>
            <w:tcW w:w="247"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137.28</w:t>
            </w:r>
          </w:p>
        </w:tc>
        <w:tc>
          <w:tcPr>
            <w:tcW w:w="248"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3.74</w:t>
            </w:r>
          </w:p>
        </w:tc>
        <w:tc>
          <w:tcPr>
            <w:tcW w:w="18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265.4</w:t>
            </w:r>
          </w:p>
        </w:tc>
        <w:tc>
          <w:tcPr>
            <w:tcW w:w="247"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191.71</w:t>
            </w:r>
          </w:p>
        </w:tc>
        <w:tc>
          <w:tcPr>
            <w:tcW w:w="215"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37.65</w:t>
            </w:r>
          </w:p>
        </w:tc>
        <w:tc>
          <w:tcPr>
            <w:tcW w:w="248"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115.61</w:t>
            </w:r>
          </w:p>
        </w:tc>
        <w:tc>
          <w:tcPr>
            <w:tcW w:w="247"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200.66</w:t>
            </w:r>
          </w:p>
        </w:tc>
        <w:tc>
          <w:tcPr>
            <w:tcW w:w="216"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35.38</w:t>
            </w:r>
          </w:p>
        </w:tc>
        <w:tc>
          <w:tcPr>
            <w:tcW w:w="226"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34.37</w:t>
            </w:r>
          </w:p>
        </w:tc>
        <w:tc>
          <w:tcPr>
            <w:tcW w:w="292"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2137.0</w:t>
            </w:r>
          </w:p>
        </w:tc>
        <w:tc>
          <w:tcPr>
            <w:tcW w:w="243"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955.08</w:t>
            </w:r>
          </w:p>
        </w:tc>
        <w:tc>
          <w:tcPr>
            <w:tcW w:w="257"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53.35</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45.96</w:t>
            </w:r>
          </w:p>
        </w:tc>
        <w:tc>
          <w:tcPr>
            <w:tcW w:w="240" w:type="pct"/>
          </w:tcPr>
          <w:p>
            <w:pPr>
              <w:jc w:val="center"/>
              <w:rPr>
                <w:rFonts w:ascii="Times New Roman" w:hAnsi="Times New Roman" w:cs="Times New Roman"/>
                <w:sz w:val="16"/>
                <w:szCs w:val="16"/>
              </w:rPr>
            </w:pPr>
            <w:r>
              <w:rPr>
                <w:rFonts w:ascii="Times New Roman" w:hAnsi="Times New Roman" w:cs="Times New Roman"/>
                <w:sz w:val="16"/>
                <w:szCs w:val="16"/>
              </w:rPr>
              <w:t>23.61</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198.51</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5.79</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325.0</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209.90</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54.30</w:t>
            </w:r>
          </w:p>
        </w:tc>
        <w:tc>
          <w:tcPr>
            <w:tcW w:w="248" w:type="pct"/>
            <w:noWrap/>
            <w:hideMark/>
          </w:tcPr>
          <w:p>
            <w:pPr>
              <w:jc w:val="center"/>
              <w:rPr>
                <w:rFonts w:ascii="Times New Roman" w:hAnsi="Times New Roman" w:cs="Times New Roman"/>
                <w:sz w:val="16"/>
                <w:szCs w:val="16"/>
              </w:rPr>
            </w:pPr>
            <w:r>
              <w:rPr>
                <w:rFonts w:ascii="Times New Roman" w:eastAsia="Times New Roman" w:hAnsi="Times New Roman" w:cs="Times New Roman"/>
                <w:color w:val="000000"/>
                <w:sz w:val="16"/>
                <w:szCs w:val="16"/>
              </w:rPr>
              <w:t>11.67</w:t>
            </w:r>
          </w:p>
        </w:tc>
        <w:tc>
          <w:tcPr>
            <w:tcW w:w="246" w:type="pct"/>
            <w:noWrap/>
            <w:hideMark/>
          </w:tcPr>
          <w:p>
            <w:pPr>
              <w:jc w:val="center"/>
              <w:rPr>
                <w:rFonts w:ascii="Times New Roman" w:hAnsi="Times New Roman" w:cs="Times New Roman"/>
                <w:sz w:val="16"/>
                <w:szCs w:val="16"/>
              </w:rPr>
            </w:pPr>
            <w:r>
              <w:rPr>
                <w:rFonts w:ascii="Times New Roman" w:hAnsi="Times New Roman" w:cs="Times New Roman"/>
                <w:sz w:val="16"/>
                <w:szCs w:val="16"/>
              </w:rPr>
              <w:t>83.21</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173.95</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38.38</w:t>
            </w:r>
          </w:p>
        </w:tc>
        <w:tc>
          <w:tcPr>
            <w:tcW w:w="226" w:type="pct"/>
          </w:tcPr>
          <w:p>
            <w:pPr>
              <w:jc w:val="center"/>
              <w:rPr>
                <w:rFonts w:ascii="Times New Roman" w:hAnsi="Times New Roman" w:cs="Times New Roman"/>
                <w:sz w:val="16"/>
                <w:szCs w:val="16"/>
              </w:rPr>
            </w:pPr>
            <w:r>
              <w:rPr>
                <w:rFonts w:ascii="Times New Roman" w:hAnsi="Times New Roman" w:cs="Times New Roman"/>
                <w:sz w:val="16"/>
                <w:szCs w:val="16"/>
              </w:rPr>
              <w:t>32.40</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1945.8</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738.99</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59.36</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19.50</w:t>
            </w:r>
          </w:p>
        </w:tc>
        <w:tc>
          <w:tcPr>
            <w:tcW w:w="240" w:type="pct"/>
          </w:tcPr>
          <w:p>
            <w:pPr>
              <w:jc w:val="center"/>
              <w:rPr>
                <w:rFonts w:ascii="Times New Roman" w:hAnsi="Times New Roman" w:cs="Times New Roman"/>
                <w:sz w:val="16"/>
                <w:szCs w:val="16"/>
              </w:rPr>
            </w:pPr>
            <w:r>
              <w:rPr>
                <w:rFonts w:ascii="Times New Roman" w:hAnsi="Times New Roman" w:cs="Times New Roman"/>
                <w:sz w:val="16"/>
                <w:szCs w:val="16"/>
              </w:rPr>
              <w:t>6.01</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129.28</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2.37</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183.5</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210.18</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22.80</w:t>
            </w:r>
          </w:p>
        </w:tc>
        <w:tc>
          <w:tcPr>
            <w:tcW w:w="248"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6" w:type="pct"/>
            <w:noWrap/>
            <w:hideMark/>
          </w:tcPr>
          <w:p>
            <w:pPr>
              <w:jc w:val="center"/>
              <w:rPr>
                <w:rFonts w:ascii="Times New Roman" w:hAnsi="Times New Roman" w:cs="Times New Roman"/>
                <w:sz w:val="16"/>
                <w:szCs w:val="16"/>
              </w:rPr>
            </w:pPr>
            <w:r>
              <w:rPr>
                <w:rFonts w:ascii="Times New Roman" w:hAnsi="Times New Roman" w:cs="Times New Roman"/>
                <w:sz w:val="16"/>
                <w:szCs w:val="16"/>
              </w:rPr>
              <w:t>52.45</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122.82</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20.03</w:t>
            </w:r>
          </w:p>
        </w:tc>
        <w:tc>
          <w:tcPr>
            <w:tcW w:w="226" w:type="pct"/>
          </w:tcPr>
          <w:p>
            <w:pPr>
              <w:jc w:val="center"/>
              <w:rPr>
                <w:rFonts w:ascii="Times New Roman" w:hAnsi="Times New Roman" w:cs="Times New Roman"/>
                <w:sz w:val="16"/>
                <w:szCs w:val="16"/>
              </w:rPr>
            </w:pPr>
            <w:r>
              <w:rPr>
                <w:rFonts w:ascii="Times New Roman" w:hAnsi="Times New Roman" w:cs="Times New Roman"/>
                <w:sz w:val="16"/>
                <w:szCs w:val="16"/>
              </w:rPr>
              <w:t>35.55</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1054.7</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666.24</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29.41</w:t>
            </w:r>
          </w:p>
        </w:tc>
      </w:tr>
      <w:tr>
        <w:trPr>
          <w:trHeight w:val="290"/>
        </w:trPr>
        <w:tc>
          <w:tcPr>
            <w:tcW w:w="341" w:type="pct"/>
            <w:noWrap/>
            <w:hideMark/>
          </w:tcPr>
          <w:p>
            <w:pPr>
              <w:jc w:val="center"/>
              <w:rPr>
                <w:rFonts w:ascii="Times New Roman" w:eastAsia="Times New Roman" w:hAnsi="Times New Roman" w:cs="Times New Roman"/>
                <w:color w:val="000000"/>
                <w:sz w:val="16"/>
                <w:szCs w:val="16"/>
              </w:rPr>
            </w:pPr>
          </w:p>
        </w:tc>
        <w:tc>
          <w:tcPr>
            <w:tcW w:w="369" w:type="pct"/>
            <w:noWrap/>
            <w:hideMark/>
          </w:tcPr>
          <w:p>
            <w:pPr>
              <w:jc w:val="center"/>
              <w:rPr>
                <w:rFonts w:ascii="Times New Roman" w:eastAsia="Times New Roman" w:hAnsi="Times New Roman" w:cs="Times New Roman"/>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4.17</w:t>
            </w:r>
          </w:p>
        </w:tc>
        <w:tc>
          <w:tcPr>
            <w:tcW w:w="240" w:type="pct"/>
          </w:tcPr>
          <w:p>
            <w:pPr>
              <w:jc w:val="center"/>
              <w:rPr>
                <w:rFonts w:ascii="Times New Roman" w:hAnsi="Times New Roman" w:cs="Times New Roman"/>
                <w:sz w:val="16"/>
                <w:szCs w:val="16"/>
              </w:rPr>
            </w:pPr>
            <w:r>
              <w:rPr>
                <w:rFonts w:ascii="Times New Roman" w:hAnsi="Times New Roman" w:cs="Times New Roman"/>
                <w:sz w:val="16"/>
                <w:szCs w:val="16"/>
              </w:rPr>
              <w:t>0.67</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28.94</w:t>
            </w:r>
          </w:p>
        </w:tc>
        <w:tc>
          <w:tcPr>
            <w:tcW w:w="248" w:type="pct"/>
          </w:tcPr>
          <w:p>
            <w:pPr>
              <w:jc w:val="center"/>
            </w:pPr>
            <w:r>
              <w:rPr>
                <w:rFonts w:ascii="Times New Roman" w:eastAsia="Times New Roman" w:hAnsi="Times New Roman" w:cs="Times New Roman"/>
                <w:color w:val="000000"/>
                <w:sz w:val="16"/>
                <w:szCs w:val="16"/>
              </w:rPr>
              <w:t>BLOQ</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33.97</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13.57</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9.85</w:t>
            </w:r>
          </w:p>
        </w:tc>
        <w:tc>
          <w:tcPr>
            <w:tcW w:w="248"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6" w:type="pct"/>
            <w:noWrap/>
            <w:hideMark/>
          </w:tcPr>
          <w:p>
            <w:pPr>
              <w:jc w:val="center"/>
              <w:rPr>
                <w:rFonts w:ascii="Times New Roman" w:hAnsi="Times New Roman" w:cs="Times New Roman"/>
                <w:sz w:val="16"/>
                <w:szCs w:val="16"/>
              </w:rPr>
            </w:pPr>
            <w:r>
              <w:rPr>
                <w:rFonts w:ascii="Times New Roman" w:hAnsi="Times New Roman" w:cs="Times New Roman"/>
                <w:sz w:val="16"/>
                <w:szCs w:val="16"/>
              </w:rPr>
              <w:t>2.08</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23.37</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5.02</w:t>
            </w:r>
          </w:p>
        </w:tc>
        <w:tc>
          <w:tcPr>
            <w:tcW w:w="226" w:type="pct"/>
          </w:tcPr>
          <w:p>
            <w:pPr>
              <w:jc w:val="center"/>
              <w:rPr>
                <w:rFonts w:ascii="Times New Roman" w:hAnsi="Times New Roman" w:cs="Times New Roman"/>
                <w:sz w:val="16"/>
                <w:szCs w:val="16"/>
              </w:rPr>
            </w:pPr>
            <w:r>
              <w:rPr>
                <w:rFonts w:ascii="Times New Roman" w:hAnsi="Times New Roman" w:cs="Times New Roman"/>
                <w:sz w:val="16"/>
                <w:szCs w:val="16"/>
              </w:rPr>
              <w:t>4.70</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197.03</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254.97</w:t>
            </w:r>
          </w:p>
        </w:tc>
        <w:tc>
          <w:tcPr>
            <w:tcW w:w="257" w:type="pct"/>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0.22</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8.13</w:t>
            </w:r>
          </w:p>
        </w:tc>
      </w:tr>
      <w:tr>
        <w:trPr>
          <w:trHeight w:val="290"/>
        </w:trPr>
        <w:tc>
          <w:tcPr>
            <w:tcW w:w="341" w:type="pct"/>
            <w:tcBorders>
              <w:bottom w:val="single" w:sz="4" w:space="0" w:color="auto"/>
            </w:tcBorders>
            <w:noWrap/>
          </w:tcPr>
          <w:p>
            <w:pPr>
              <w:jc w:val="center"/>
              <w:rPr>
                <w:rFonts w:ascii="Times New Roman" w:eastAsia="Times New Roman" w:hAnsi="Times New Roman" w:cs="Times New Roman"/>
                <w:color w:val="000000"/>
                <w:sz w:val="16"/>
                <w:szCs w:val="16"/>
              </w:rPr>
            </w:pPr>
          </w:p>
        </w:tc>
        <w:tc>
          <w:tcPr>
            <w:tcW w:w="369" w:type="pct"/>
            <w:tcBorders>
              <w:bottom w:val="single" w:sz="4" w:space="0" w:color="auto"/>
            </w:tcBorders>
            <w:noWrap/>
          </w:tcPr>
          <w:p>
            <w:pPr>
              <w:jc w:val="center"/>
              <w:rPr>
                <w:rFonts w:ascii="Times New Roman" w:eastAsia="Times New Roman" w:hAnsi="Times New Roman" w:cs="Times New Roman"/>
                <w:sz w:val="16"/>
                <w:szCs w:val="16"/>
              </w:rPr>
            </w:pPr>
          </w:p>
        </w:tc>
        <w:tc>
          <w:tcPr>
            <w:tcW w:w="253"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18.13</w:t>
            </w:r>
          </w:p>
        </w:tc>
        <w:tc>
          <w:tcPr>
            <w:tcW w:w="240"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0.08</w:t>
            </w:r>
          </w:p>
        </w:tc>
        <w:tc>
          <w:tcPr>
            <w:tcW w:w="247"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85.69</w:t>
            </w:r>
          </w:p>
        </w:tc>
        <w:tc>
          <w:tcPr>
            <w:tcW w:w="248" w:type="pct"/>
            <w:tcBorders>
              <w:bottom w:val="single" w:sz="4" w:space="0" w:color="auto"/>
            </w:tcBorders>
          </w:tcPr>
          <w:p>
            <w:pPr>
              <w:jc w:val="center"/>
            </w:pPr>
            <w:r>
              <w:rPr>
                <w:rFonts w:ascii="Times New Roman" w:eastAsia="Times New Roman" w:hAnsi="Times New Roman" w:cs="Times New Roman"/>
                <w:color w:val="000000"/>
                <w:sz w:val="16"/>
                <w:szCs w:val="16"/>
              </w:rPr>
              <w:t>BLOQ</w:t>
            </w:r>
          </w:p>
        </w:tc>
        <w:tc>
          <w:tcPr>
            <w:tcW w:w="186" w:type="pct"/>
            <w:tcBorders>
              <w:bottom w:val="single" w:sz="4" w:space="0" w:color="auto"/>
            </w:tcBorders>
            <w:noWrap/>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bottom w:val="single" w:sz="4" w:space="0" w:color="auto"/>
            </w:tcBorders>
            <w:noWrap/>
          </w:tcPr>
          <w:p>
            <w:pPr>
              <w:jc w:val="center"/>
              <w:rPr>
                <w:rFonts w:ascii="Times New Roman" w:hAnsi="Times New Roman" w:cs="Times New Roman"/>
                <w:sz w:val="16"/>
                <w:szCs w:val="16"/>
              </w:rPr>
            </w:pPr>
            <w:r>
              <w:rPr>
                <w:rFonts w:ascii="Times New Roman" w:hAnsi="Times New Roman" w:cs="Times New Roman"/>
                <w:sz w:val="16"/>
                <w:szCs w:val="16"/>
              </w:rPr>
              <w:t>197.5</w:t>
            </w:r>
          </w:p>
        </w:tc>
        <w:tc>
          <w:tcPr>
            <w:tcW w:w="247"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108.47</w:t>
            </w:r>
          </w:p>
        </w:tc>
        <w:tc>
          <w:tcPr>
            <w:tcW w:w="215"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26.52</w:t>
            </w:r>
          </w:p>
        </w:tc>
        <w:tc>
          <w:tcPr>
            <w:tcW w:w="248" w:type="pct"/>
            <w:tcBorders>
              <w:bottom w:val="single" w:sz="4" w:space="0" w:color="auto"/>
            </w:tcBorders>
            <w:noWrap/>
          </w:tcPr>
          <w:p>
            <w:pPr>
              <w:jc w:val="center"/>
              <w:rPr>
                <w:rFonts w:ascii="Times New Roman" w:hAnsi="Times New Roman" w:cs="Times New Roman"/>
                <w:sz w:val="16"/>
                <w:szCs w:val="16"/>
              </w:rPr>
            </w:pPr>
            <w:r>
              <w:rPr>
                <w:rFonts w:ascii="Times New Roman" w:eastAsia="Times New Roman" w:hAnsi="Times New Roman" w:cs="Times New Roman"/>
                <w:color w:val="000000"/>
                <w:sz w:val="16"/>
                <w:szCs w:val="16"/>
              </w:rPr>
              <w:t>10.51</w:t>
            </w:r>
          </w:p>
        </w:tc>
        <w:tc>
          <w:tcPr>
            <w:tcW w:w="246" w:type="pct"/>
            <w:tcBorders>
              <w:bottom w:val="single" w:sz="4" w:space="0" w:color="auto"/>
            </w:tcBorders>
            <w:noWrap/>
          </w:tcPr>
          <w:p>
            <w:pPr>
              <w:jc w:val="center"/>
              <w:rPr>
                <w:rFonts w:ascii="Times New Roman" w:hAnsi="Times New Roman" w:cs="Times New Roman"/>
                <w:sz w:val="16"/>
                <w:szCs w:val="16"/>
              </w:rPr>
            </w:pPr>
            <w:r>
              <w:rPr>
                <w:rFonts w:ascii="Times New Roman" w:hAnsi="Times New Roman" w:cs="Times New Roman"/>
                <w:sz w:val="16"/>
                <w:szCs w:val="16"/>
              </w:rPr>
              <w:t>110.15</w:t>
            </w:r>
          </w:p>
        </w:tc>
        <w:tc>
          <w:tcPr>
            <w:tcW w:w="247"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73.77</w:t>
            </w:r>
          </w:p>
        </w:tc>
        <w:tc>
          <w:tcPr>
            <w:tcW w:w="216"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20.78</w:t>
            </w:r>
          </w:p>
        </w:tc>
        <w:tc>
          <w:tcPr>
            <w:tcW w:w="226"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40.66</w:t>
            </w:r>
          </w:p>
        </w:tc>
        <w:tc>
          <w:tcPr>
            <w:tcW w:w="292"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1343.4</w:t>
            </w:r>
          </w:p>
        </w:tc>
        <w:tc>
          <w:tcPr>
            <w:tcW w:w="243"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526.08</w:t>
            </w:r>
          </w:p>
        </w:tc>
        <w:tc>
          <w:tcPr>
            <w:tcW w:w="257" w:type="pct"/>
            <w:tcBorders>
              <w:bottom w:val="single" w:sz="4" w:space="0" w:color="auto"/>
            </w:tcBorders>
          </w:tcPr>
          <w:p>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0.36</w:t>
            </w:r>
          </w:p>
        </w:tc>
        <w:tc>
          <w:tcPr>
            <w:tcW w:w="216" w:type="pct"/>
            <w:tcBorders>
              <w:bottom w:val="single" w:sz="4" w:space="0" w:color="auto"/>
            </w:tcBorders>
            <w:noWrap/>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bottom w:val="single" w:sz="4" w:space="0" w:color="auto"/>
            </w:tcBorders>
            <w:noWrap/>
          </w:tcPr>
          <w:p>
            <w:pPr>
              <w:jc w:val="center"/>
              <w:rPr>
                <w:rFonts w:ascii="Times New Roman" w:hAnsi="Times New Roman" w:cs="Times New Roman"/>
                <w:sz w:val="16"/>
                <w:szCs w:val="16"/>
              </w:rPr>
            </w:pPr>
            <w:r>
              <w:rPr>
                <w:rFonts w:ascii="Times New Roman" w:hAnsi="Times New Roman" w:cs="Times New Roman"/>
                <w:sz w:val="16"/>
                <w:szCs w:val="16"/>
              </w:rPr>
              <w:t>44.72</w:t>
            </w:r>
          </w:p>
        </w:tc>
      </w:tr>
    </w:tbl>
    <w:p>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MQL (minimum quantification level) [ng/g d.w.] are BNZ= 0.35, CBZ-EPX= 0.45, MTP= 0.23, SUC= 0.68. </w:t>
      </w:r>
    </w:p>
    <w:p>
      <w:pPr>
        <w:spacing w:after="0" w:line="480" w:lineRule="auto"/>
        <w:jc w:val="both"/>
        <w:rPr>
          <w:rFonts w:ascii="Times New Roman" w:hAnsi="Times New Roman" w:cs="Times New Roman"/>
          <w:sz w:val="24"/>
          <w:szCs w:val="24"/>
        </w:rPr>
      </w:pPr>
    </w:p>
    <w:p>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Supplementary Table S6</w:t>
      </w:r>
      <w:r>
        <w:rPr>
          <w:rFonts w:ascii="Times New Roman" w:hAnsi="Times New Roman" w:cs="Times New Roman"/>
          <w:sz w:val="24"/>
          <w:szCs w:val="24"/>
        </w:rPr>
        <w:t>. Concentration of the spiked products and major metabolites [ng/g d.w.] in lettuce leaves planted in soil microcosms irrigated with either spiked water (100μg/L) or spiked wastewater (100μg/L) and collected at the end of the first and second cultivation campaign. BLOQ: Bellow limit of quantification; N.D.: Not detected.</w:t>
      </w:r>
    </w:p>
    <w:tbl>
      <w:tblPr>
        <w:tblStyle w:val="Tabellenraster"/>
        <w:tblW w:w="52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A0" w:firstRow="1" w:lastRow="0" w:firstColumn="1" w:lastColumn="1" w:noHBand="0" w:noVBand="1"/>
      </w:tblPr>
      <w:tblGrid>
        <w:gridCol w:w="994"/>
        <w:gridCol w:w="1076"/>
        <w:gridCol w:w="738"/>
        <w:gridCol w:w="700"/>
        <w:gridCol w:w="720"/>
        <w:gridCol w:w="723"/>
        <w:gridCol w:w="542"/>
        <w:gridCol w:w="630"/>
        <w:gridCol w:w="627"/>
        <w:gridCol w:w="630"/>
        <w:gridCol w:w="630"/>
        <w:gridCol w:w="720"/>
        <w:gridCol w:w="811"/>
        <w:gridCol w:w="723"/>
        <w:gridCol w:w="656"/>
        <w:gridCol w:w="851"/>
        <w:gridCol w:w="709"/>
        <w:gridCol w:w="749"/>
        <w:gridCol w:w="630"/>
        <w:gridCol w:w="720"/>
      </w:tblGrid>
      <w:tr>
        <w:trPr>
          <w:trHeight w:val="290"/>
        </w:trPr>
        <w:tc>
          <w:tcPr>
            <w:tcW w:w="341"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Timepoint</w:t>
            </w:r>
          </w:p>
        </w:tc>
        <w:tc>
          <w:tcPr>
            <w:tcW w:w="369"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Treatment</w:t>
            </w:r>
          </w:p>
        </w:tc>
        <w:tc>
          <w:tcPr>
            <w:tcW w:w="253"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ASF</w:t>
            </w:r>
          </w:p>
        </w:tc>
        <w:tc>
          <w:tcPr>
            <w:tcW w:w="240"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BNZ</w:t>
            </w:r>
          </w:p>
        </w:tc>
        <w:tc>
          <w:tcPr>
            <w:tcW w:w="247"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CBZ</w:t>
            </w:r>
          </w:p>
        </w:tc>
        <w:tc>
          <w:tcPr>
            <w:tcW w:w="248"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CBZ-EPX</w:t>
            </w:r>
          </w:p>
        </w:tc>
        <w:tc>
          <w:tcPr>
            <w:tcW w:w="186"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CIP</w:t>
            </w:r>
          </w:p>
        </w:tc>
        <w:tc>
          <w:tcPr>
            <w:tcW w:w="216"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CTP</w:t>
            </w:r>
          </w:p>
        </w:tc>
        <w:tc>
          <w:tcPr>
            <w:tcW w:w="215"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CLT</w:t>
            </w:r>
          </w:p>
        </w:tc>
        <w:tc>
          <w:tcPr>
            <w:tcW w:w="216"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CLB</w:t>
            </w:r>
          </w:p>
        </w:tc>
        <w:tc>
          <w:tcPr>
            <w:tcW w:w="216"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DCF</w:t>
            </w:r>
          </w:p>
        </w:tc>
        <w:tc>
          <w:tcPr>
            <w:tcW w:w="247"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4`OH- DCF</w:t>
            </w:r>
          </w:p>
        </w:tc>
        <w:tc>
          <w:tcPr>
            <w:tcW w:w="278"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HCT</w:t>
            </w:r>
          </w:p>
        </w:tc>
        <w:tc>
          <w:tcPr>
            <w:tcW w:w="248"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IRB</w:t>
            </w:r>
          </w:p>
        </w:tc>
        <w:tc>
          <w:tcPr>
            <w:tcW w:w="225"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MTP</w:t>
            </w:r>
          </w:p>
        </w:tc>
        <w:tc>
          <w:tcPr>
            <w:tcW w:w="292"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SUC</w:t>
            </w:r>
          </w:p>
        </w:tc>
        <w:tc>
          <w:tcPr>
            <w:tcW w:w="243"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SMX</w:t>
            </w:r>
          </w:p>
        </w:tc>
        <w:tc>
          <w:tcPr>
            <w:tcW w:w="257" w:type="pct"/>
            <w:tcBorders>
              <w:top w:val="single" w:sz="4" w:space="0" w:color="auto"/>
              <w:bottom w:val="single" w:sz="4" w:space="0" w:color="auto"/>
            </w:tcBorders>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4-nitro-SMX</w:t>
            </w:r>
          </w:p>
        </w:tc>
        <w:tc>
          <w:tcPr>
            <w:tcW w:w="216"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VAL</w:t>
            </w:r>
          </w:p>
        </w:tc>
        <w:tc>
          <w:tcPr>
            <w:tcW w:w="247" w:type="pct"/>
            <w:tcBorders>
              <w:top w:val="single" w:sz="4" w:space="0" w:color="auto"/>
              <w:bottom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VAL-AC</w:t>
            </w:r>
          </w:p>
        </w:tc>
      </w:tr>
      <w:tr>
        <w:trPr>
          <w:trHeight w:val="290"/>
        </w:trPr>
        <w:tc>
          <w:tcPr>
            <w:tcW w:w="341" w:type="pct"/>
            <w:tcBorders>
              <w:top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1st campaign</w:t>
            </w:r>
          </w:p>
        </w:tc>
        <w:tc>
          <w:tcPr>
            <w:tcW w:w="369" w:type="pct"/>
            <w:tcBorders>
              <w:top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water</w:t>
            </w:r>
          </w:p>
        </w:tc>
        <w:tc>
          <w:tcPr>
            <w:tcW w:w="253"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312.20</w:t>
            </w:r>
          </w:p>
        </w:tc>
        <w:tc>
          <w:tcPr>
            <w:tcW w:w="240"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0.52</w:t>
            </w:r>
          </w:p>
        </w:tc>
        <w:tc>
          <w:tcPr>
            <w:tcW w:w="247"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83.03</w:t>
            </w:r>
          </w:p>
        </w:tc>
        <w:tc>
          <w:tcPr>
            <w:tcW w:w="248"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25.26</w:t>
            </w:r>
          </w:p>
        </w:tc>
        <w:tc>
          <w:tcPr>
            <w:tcW w:w="18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3.46</w:t>
            </w:r>
          </w:p>
        </w:tc>
        <w:tc>
          <w:tcPr>
            <w:tcW w:w="21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11.87</w:t>
            </w:r>
          </w:p>
        </w:tc>
        <w:tc>
          <w:tcPr>
            <w:tcW w:w="215"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99.56</w:t>
            </w:r>
          </w:p>
        </w:tc>
        <w:tc>
          <w:tcPr>
            <w:tcW w:w="216"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3.64</w:t>
            </w:r>
          </w:p>
        </w:tc>
        <w:tc>
          <w:tcPr>
            <w:tcW w:w="21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29.93</w:t>
            </w:r>
          </w:p>
        </w:tc>
        <w:tc>
          <w:tcPr>
            <w:tcW w:w="248"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0.38</w:t>
            </w:r>
          </w:p>
        </w:tc>
        <w:tc>
          <w:tcPr>
            <w:tcW w:w="225"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2.60</w:t>
            </w:r>
          </w:p>
        </w:tc>
        <w:tc>
          <w:tcPr>
            <w:tcW w:w="292"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305.70</w:t>
            </w:r>
          </w:p>
        </w:tc>
        <w:tc>
          <w:tcPr>
            <w:tcW w:w="243"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57"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1.11</w:t>
            </w:r>
          </w:p>
        </w:tc>
        <w:tc>
          <w:tcPr>
            <w:tcW w:w="247"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291.00</w:t>
            </w:r>
          </w:p>
        </w:tc>
        <w:tc>
          <w:tcPr>
            <w:tcW w:w="240" w:type="pct"/>
          </w:tcPr>
          <w:p>
            <w:pPr>
              <w:jc w:val="center"/>
              <w:rPr>
                <w:rFonts w:ascii="Times New Roman" w:hAnsi="Times New Roman" w:cs="Times New Roman"/>
                <w:sz w:val="16"/>
                <w:szCs w:val="16"/>
              </w:rPr>
            </w:pPr>
            <w:r>
              <w:rPr>
                <w:rFonts w:ascii="Times New Roman" w:eastAsia="Times New Roman" w:hAnsi="Times New Roman" w:cs="Times New Roman"/>
                <w:color w:val="000000"/>
                <w:sz w:val="16"/>
                <w:szCs w:val="16"/>
              </w:rPr>
              <w:t>BLOQ</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92.06</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27.42</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6.36</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48.53</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1.91</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Pr>
          <w:p>
            <w:pPr>
              <w:jc w:val="center"/>
              <w:rPr>
                <w:rFonts w:ascii="Times New Roman" w:hAnsi="Times New Roman" w:cs="Times New Roman"/>
                <w:sz w:val="16"/>
                <w:szCs w:val="16"/>
              </w:rPr>
            </w:pPr>
            <w:r>
              <w:rPr>
                <w:rFonts w:ascii="Times New Roman" w:hAnsi="Times New Roman" w:cs="Times New Roman"/>
                <w:sz w:val="16"/>
                <w:szCs w:val="16"/>
              </w:rPr>
              <w:t>36.06</w:t>
            </w:r>
          </w:p>
        </w:tc>
        <w:tc>
          <w:tcPr>
            <w:tcW w:w="248" w:type="pct"/>
          </w:tcPr>
          <w:p>
            <w:pPr>
              <w:jc w:val="center"/>
              <w:rPr>
                <w:rFonts w:ascii="Times New Roman" w:hAnsi="Times New Roman" w:cs="Times New Roman"/>
                <w:sz w:val="16"/>
                <w:szCs w:val="16"/>
              </w:rPr>
            </w:pPr>
            <w:r>
              <w:rPr>
                <w:rFonts w:ascii="Times New Roman" w:eastAsia="Times New Roman" w:hAnsi="Times New Roman" w:cs="Times New Roman"/>
                <w:color w:val="000000"/>
                <w:sz w:val="16"/>
                <w:szCs w:val="16"/>
              </w:rPr>
              <w:t>BLOQ</w:t>
            </w:r>
          </w:p>
        </w:tc>
        <w:tc>
          <w:tcPr>
            <w:tcW w:w="225" w:type="pct"/>
          </w:tcPr>
          <w:p>
            <w:pPr>
              <w:jc w:val="center"/>
              <w:rPr>
                <w:rFonts w:ascii="Times New Roman" w:hAnsi="Times New Roman" w:cs="Times New Roman"/>
                <w:sz w:val="16"/>
                <w:szCs w:val="16"/>
              </w:rPr>
            </w:pPr>
            <w:r>
              <w:rPr>
                <w:rFonts w:ascii="Times New Roman" w:hAnsi="Times New Roman" w:cs="Times New Roman"/>
                <w:sz w:val="16"/>
                <w:szCs w:val="16"/>
              </w:rPr>
              <w:t>1.61</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399.80</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166.60</w:t>
            </w:r>
          </w:p>
        </w:tc>
        <w:tc>
          <w:tcPr>
            <w:tcW w:w="240" w:type="pct"/>
          </w:tcPr>
          <w:p>
            <w:pPr>
              <w:jc w:val="center"/>
              <w:rPr>
                <w:rFonts w:ascii="Times New Roman" w:hAnsi="Times New Roman" w:cs="Times New Roman"/>
                <w:sz w:val="16"/>
                <w:szCs w:val="16"/>
              </w:rPr>
            </w:pPr>
            <w:r>
              <w:rPr>
                <w:rFonts w:ascii="Times New Roman" w:hAnsi="Times New Roman" w:cs="Times New Roman"/>
                <w:sz w:val="16"/>
                <w:szCs w:val="16"/>
              </w:rPr>
              <w:t>1.43</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75.42</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17.40</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4.05</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62.79</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1.83</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Pr>
          <w:p>
            <w:pPr>
              <w:jc w:val="center"/>
              <w:rPr>
                <w:rFonts w:ascii="Times New Roman" w:hAnsi="Times New Roman" w:cs="Times New Roman"/>
                <w:sz w:val="16"/>
                <w:szCs w:val="16"/>
              </w:rPr>
            </w:pPr>
            <w:r>
              <w:rPr>
                <w:rFonts w:ascii="Times New Roman" w:hAnsi="Times New Roman" w:cs="Times New Roman"/>
                <w:sz w:val="16"/>
                <w:szCs w:val="16"/>
              </w:rPr>
              <w:t>29.21</w:t>
            </w:r>
          </w:p>
        </w:tc>
        <w:tc>
          <w:tcPr>
            <w:tcW w:w="248" w:type="pct"/>
          </w:tcPr>
          <w:p>
            <w:pPr>
              <w:jc w:val="center"/>
              <w:rPr>
                <w:rFonts w:ascii="Times New Roman" w:hAnsi="Times New Roman" w:cs="Times New Roman"/>
                <w:sz w:val="16"/>
                <w:szCs w:val="16"/>
              </w:rPr>
            </w:pPr>
            <w:r>
              <w:rPr>
                <w:rFonts w:ascii="Times New Roman" w:eastAsia="Times New Roman" w:hAnsi="Times New Roman" w:cs="Times New Roman"/>
                <w:color w:val="000000"/>
                <w:sz w:val="16"/>
                <w:szCs w:val="16"/>
              </w:rPr>
              <w:t>BLOQ</w:t>
            </w:r>
          </w:p>
        </w:tc>
        <w:tc>
          <w:tcPr>
            <w:tcW w:w="225" w:type="pct"/>
          </w:tcPr>
          <w:p>
            <w:pPr>
              <w:jc w:val="center"/>
              <w:rPr>
                <w:rFonts w:ascii="Times New Roman" w:hAnsi="Times New Roman" w:cs="Times New Roman"/>
                <w:sz w:val="16"/>
                <w:szCs w:val="16"/>
              </w:rPr>
            </w:pPr>
            <w:r>
              <w:rPr>
                <w:rFonts w:ascii="Times New Roman" w:hAnsi="Times New Roman" w:cs="Times New Roman"/>
                <w:sz w:val="16"/>
                <w:szCs w:val="16"/>
              </w:rPr>
              <w:t>0.84</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187.60</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0.32</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0.79</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275.18</w:t>
            </w:r>
          </w:p>
        </w:tc>
        <w:tc>
          <w:tcPr>
            <w:tcW w:w="240" w:type="pct"/>
          </w:tcPr>
          <w:p>
            <w:pPr>
              <w:jc w:val="center"/>
              <w:rPr>
                <w:rFonts w:ascii="Times New Roman" w:hAnsi="Times New Roman" w:cs="Times New Roman"/>
                <w:sz w:val="16"/>
                <w:szCs w:val="16"/>
              </w:rPr>
            </w:pPr>
            <w:r>
              <w:rPr>
                <w:rFonts w:ascii="Times New Roman" w:hAnsi="Times New Roman" w:cs="Times New Roman"/>
                <w:sz w:val="16"/>
                <w:szCs w:val="16"/>
              </w:rPr>
              <w:t>1.57</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81.37</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22.40</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2.57</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7.57</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80.86</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2.25</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Pr>
          <w:p>
            <w:pPr>
              <w:jc w:val="center"/>
              <w:rPr>
                <w:rFonts w:ascii="Times New Roman" w:hAnsi="Times New Roman" w:cs="Times New Roman"/>
                <w:sz w:val="16"/>
                <w:szCs w:val="16"/>
              </w:rPr>
            </w:pPr>
            <w:r>
              <w:rPr>
                <w:rFonts w:ascii="Times New Roman" w:hAnsi="Times New Roman" w:cs="Times New Roman"/>
                <w:sz w:val="16"/>
                <w:szCs w:val="16"/>
              </w:rPr>
              <w:t>38.52</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0.90</w:t>
            </w:r>
          </w:p>
        </w:tc>
        <w:tc>
          <w:tcPr>
            <w:tcW w:w="225" w:type="pct"/>
          </w:tcPr>
          <w:p>
            <w:pPr>
              <w:jc w:val="center"/>
              <w:rPr>
                <w:rFonts w:ascii="Times New Roman" w:hAnsi="Times New Roman" w:cs="Times New Roman"/>
                <w:sz w:val="16"/>
                <w:szCs w:val="16"/>
              </w:rPr>
            </w:pPr>
            <w:r>
              <w:rPr>
                <w:rFonts w:ascii="Times New Roman" w:hAnsi="Times New Roman" w:cs="Times New Roman"/>
                <w:sz w:val="16"/>
                <w:szCs w:val="16"/>
              </w:rPr>
              <w:t>2.76</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370.76</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0.72</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tcBorders>
              <w:top w:val="single" w:sz="4" w:space="0" w:color="auto"/>
            </w:tcBorders>
            <w:noWrap/>
            <w:hideMark/>
          </w:tcPr>
          <w:p>
            <w:pPr>
              <w:jc w:val="center"/>
              <w:rPr>
                <w:rFonts w:ascii="Times New Roman" w:eastAsia="Times New Roman" w:hAnsi="Times New Roman" w:cs="Times New Roman"/>
                <w:b/>
                <w:color w:val="000000"/>
                <w:sz w:val="16"/>
                <w:szCs w:val="16"/>
              </w:rPr>
            </w:pPr>
          </w:p>
        </w:tc>
        <w:tc>
          <w:tcPr>
            <w:tcW w:w="369" w:type="pct"/>
            <w:tcBorders>
              <w:top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wastewater</w:t>
            </w:r>
          </w:p>
        </w:tc>
        <w:tc>
          <w:tcPr>
            <w:tcW w:w="253"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748.80</w:t>
            </w:r>
          </w:p>
        </w:tc>
        <w:tc>
          <w:tcPr>
            <w:tcW w:w="240"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0.80</w:t>
            </w:r>
          </w:p>
        </w:tc>
        <w:tc>
          <w:tcPr>
            <w:tcW w:w="247"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100.60</w:t>
            </w:r>
          </w:p>
        </w:tc>
        <w:tc>
          <w:tcPr>
            <w:tcW w:w="248"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30.18</w:t>
            </w:r>
          </w:p>
        </w:tc>
        <w:tc>
          <w:tcPr>
            <w:tcW w:w="18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1.90</w:t>
            </w:r>
          </w:p>
        </w:tc>
        <w:tc>
          <w:tcPr>
            <w:tcW w:w="21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8.72</w:t>
            </w:r>
          </w:p>
        </w:tc>
        <w:tc>
          <w:tcPr>
            <w:tcW w:w="215"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23.28</w:t>
            </w:r>
          </w:p>
        </w:tc>
        <w:tc>
          <w:tcPr>
            <w:tcW w:w="216"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1.63</w:t>
            </w:r>
          </w:p>
        </w:tc>
        <w:tc>
          <w:tcPr>
            <w:tcW w:w="21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36.41</w:t>
            </w:r>
          </w:p>
        </w:tc>
        <w:tc>
          <w:tcPr>
            <w:tcW w:w="248"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0.22</w:t>
            </w:r>
          </w:p>
        </w:tc>
        <w:tc>
          <w:tcPr>
            <w:tcW w:w="225"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1.71</w:t>
            </w:r>
          </w:p>
        </w:tc>
        <w:tc>
          <w:tcPr>
            <w:tcW w:w="292"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378.70</w:t>
            </w:r>
          </w:p>
        </w:tc>
        <w:tc>
          <w:tcPr>
            <w:tcW w:w="243"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0.32</w:t>
            </w:r>
          </w:p>
        </w:tc>
        <w:tc>
          <w:tcPr>
            <w:tcW w:w="257"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0.63</w:t>
            </w:r>
          </w:p>
        </w:tc>
        <w:tc>
          <w:tcPr>
            <w:tcW w:w="247"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312.63</w:t>
            </w:r>
          </w:p>
        </w:tc>
        <w:tc>
          <w:tcPr>
            <w:tcW w:w="240" w:type="pct"/>
          </w:tcPr>
          <w:p>
            <w:pPr>
              <w:jc w:val="center"/>
              <w:rPr>
                <w:rFonts w:ascii="Times New Roman" w:hAnsi="Times New Roman" w:cs="Times New Roman"/>
                <w:sz w:val="16"/>
                <w:szCs w:val="16"/>
              </w:rPr>
            </w:pPr>
            <w:r>
              <w:rPr>
                <w:rFonts w:ascii="Times New Roman" w:hAnsi="Times New Roman" w:cs="Times New Roman"/>
                <w:sz w:val="16"/>
                <w:szCs w:val="16"/>
              </w:rPr>
              <w:t>0.56</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84.00</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21.65</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1.16</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7.03</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62.16</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1.59</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Pr>
          <w:p>
            <w:pPr>
              <w:jc w:val="center"/>
              <w:rPr>
                <w:rFonts w:ascii="Times New Roman" w:hAnsi="Times New Roman" w:cs="Times New Roman"/>
                <w:sz w:val="16"/>
                <w:szCs w:val="16"/>
              </w:rPr>
            </w:pPr>
            <w:r>
              <w:rPr>
                <w:rFonts w:ascii="Times New Roman" w:hAnsi="Times New Roman" w:cs="Times New Roman"/>
                <w:sz w:val="16"/>
                <w:szCs w:val="16"/>
              </w:rPr>
              <w:t>34.20</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0.88</w:t>
            </w:r>
          </w:p>
        </w:tc>
        <w:tc>
          <w:tcPr>
            <w:tcW w:w="225" w:type="pct"/>
          </w:tcPr>
          <w:p>
            <w:pPr>
              <w:jc w:val="center"/>
              <w:rPr>
                <w:rFonts w:ascii="Times New Roman" w:hAnsi="Times New Roman" w:cs="Times New Roman"/>
                <w:sz w:val="16"/>
                <w:szCs w:val="16"/>
              </w:rPr>
            </w:pPr>
            <w:r>
              <w:rPr>
                <w:rFonts w:ascii="Times New Roman" w:hAnsi="Times New Roman" w:cs="Times New Roman"/>
                <w:sz w:val="16"/>
                <w:szCs w:val="16"/>
              </w:rPr>
              <w:t>0.98</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396.68</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357.84</w:t>
            </w:r>
          </w:p>
        </w:tc>
        <w:tc>
          <w:tcPr>
            <w:tcW w:w="240" w:type="pct"/>
          </w:tcPr>
          <w:p>
            <w:pPr>
              <w:jc w:val="center"/>
              <w:rPr>
                <w:rFonts w:ascii="Times New Roman" w:hAnsi="Times New Roman" w:cs="Times New Roman"/>
                <w:sz w:val="16"/>
                <w:szCs w:val="16"/>
              </w:rPr>
            </w:pPr>
            <w:r>
              <w:rPr>
                <w:rFonts w:ascii="Times New Roman" w:hAnsi="Times New Roman" w:cs="Times New Roman"/>
                <w:sz w:val="16"/>
                <w:szCs w:val="16"/>
              </w:rPr>
              <w:t>0.85</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88.12</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19.25</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1.82</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4.89</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38.95</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0.47</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Pr>
          <w:p>
            <w:pPr>
              <w:jc w:val="center"/>
              <w:rPr>
                <w:rFonts w:ascii="Times New Roman" w:hAnsi="Times New Roman" w:cs="Times New Roman"/>
                <w:sz w:val="16"/>
                <w:szCs w:val="16"/>
              </w:rPr>
            </w:pPr>
            <w:r>
              <w:rPr>
                <w:rFonts w:ascii="Times New Roman" w:hAnsi="Times New Roman" w:cs="Times New Roman"/>
                <w:sz w:val="16"/>
                <w:szCs w:val="16"/>
              </w:rPr>
              <w:t>24.36</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0.21</w:t>
            </w:r>
          </w:p>
        </w:tc>
        <w:tc>
          <w:tcPr>
            <w:tcW w:w="225" w:type="pct"/>
          </w:tcPr>
          <w:p>
            <w:pPr>
              <w:jc w:val="center"/>
              <w:rPr>
                <w:rFonts w:ascii="Times New Roman" w:hAnsi="Times New Roman" w:cs="Times New Roman"/>
                <w:sz w:val="16"/>
                <w:szCs w:val="16"/>
              </w:rPr>
            </w:pPr>
            <w:r>
              <w:rPr>
                <w:rFonts w:ascii="Times New Roman" w:hAnsi="Times New Roman" w:cs="Times New Roman"/>
                <w:sz w:val="16"/>
                <w:szCs w:val="16"/>
              </w:rPr>
              <w:t>0.53</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144.53</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415.17</w:t>
            </w:r>
          </w:p>
        </w:tc>
        <w:tc>
          <w:tcPr>
            <w:tcW w:w="240" w:type="pct"/>
          </w:tcPr>
          <w:p>
            <w:pPr>
              <w:jc w:val="center"/>
              <w:rPr>
                <w:rFonts w:ascii="Times New Roman" w:hAnsi="Times New Roman" w:cs="Times New Roman"/>
                <w:sz w:val="16"/>
                <w:szCs w:val="16"/>
              </w:rPr>
            </w:pPr>
            <w:r>
              <w:rPr>
                <w:rFonts w:ascii="Times New Roman" w:eastAsia="Times New Roman" w:hAnsi="Times New Roman" w:cs="Times New Roman"/>
                <w:color w:val="000000"/>
                <w:sz w:val="16"/>
                <w:szCs w:val="16"/>
              </w:rPr>
              <w:t>BLOQ</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90.80</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20.67</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2.11</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5.63</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16.51</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0.77</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Pr>
          <w:p>
            <w:pPr>
              <w:jc w:val="center"/>
              <w:rPr>
                <w:rFonts w:ascii="Times New Roman" w:hAnsi="Times New Roman" w:cs="Times New Roman"/>
                <w:sz w:val="16"/>
                <w:szCs w:val="16"/>
              </w:rPr>
            </w:pPr>
            <w:r>
              <w:rPr>
                <w:rFonts w:ascii="Times New Roman" w:hAnsi="Times New Roman" w:cs="Times New Roman"/>
                <w:sz w:val="16"/>
                <w:szCs w:val="16"/>
              </w:rPr>
              <w:t>24.29</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0.49</w:t>
            </w:r>
          </w:p>
        </w:tc>
        <w:tc>
          <w:tcPr>
            <w:tcW w:w="225" w:type="pct"/>
          </w:tcPr>
          <w:p>
            <w:pPr>
              <w:jc w:val="center"/>
              <w:rPr>
                <w:rFonts w:ascii="Times New Roman" w:hAnsi="Times New Roman" w:cs="Times New Roman"/>
                <w:sz w:val="16"/>
                <w:szCs w:val="16"/>
              </w:rPr>
            </w:pPr>
            <w:r>
              <w:rPr>
                <w:rFonts w:ascii="Times New Roman" w:hAnsi="Times New Roman" w:cs="Times New Roman"/>
                <w:sz w:val="16"/>
                <w:szCs w:val="16"/>
              </w:rPr>
              <w:t>1.03</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402.47</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3.38</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0.57</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0.98</w:t>
            </w:r>
          </w:p>
        </w:tc>
      </w:tr>
      <w:tr>
        <w:trPr>
          <w:trHeight w:val="290"/>
        </w:trPr>
        <w:tc>
          <w:tcPr>
            <w:tcW w:w="341" w:type="pct"/>
            <w:tcBorders>
              <w:bottom w:val="single" w:sz="8" w:space="0" w:color="auto"/>
            </w:tcBorders>
            <w:noWrap/>
            <w:hideMark/>
          </w:tcPr>
          <w:p>
            <w:pPr>
              <w:jc w:val="center"/>
              <w:rPr>
                <w:rFonts w:ascii="Times New Roman" w:eastAsia="Times New Roman" w:hAnsi="Times New Roman" w:cs="Times New Roman"/>
                <w:b/>
                <w:color w:val="000000"/>
                <w:sz w:val="16"/>
                <w:szCs w:val="16"/>
              </w:rPr>
            </w:pPr>
          </w:p>
        </w:tc>
        <w:tc>
          <w:tcPr>
            <w:tcW w:w="369" w:type="pct"/>
            <w:tcBorders>
              <w:bottom w:val="single" w:sz="8" w:space="0" w:color="auto"/>
            </w:tcBorders>
            <w:noWrap/>
            <w:hideMark/>
          </w:tcPr>
          <w:p>
            <w:pPr>
              <w:jc w:val="center"/>
              <w:rPr>
                <w:rFonts w:ascii="Times New Roman" w:eastAsia="Times New Roman" w:hAnsi="Times New Roman" w:cs="Times New Roman"/>
                <w:b/>
                <w:sz w:val="16"/>
                <w:szCs w:val="16"/>
              </w:rPr>
            </w:pPr>
          </w:p>
        </w:tc>
        <w:tc>
          <w:tcPr>
            <w:tcW w:w="253"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305.63</w:t>
            </w:r>
          </w:p>
        </w:tc>
        <w:tc>
          <w:tcPr>
            <w:tcW w:w="240"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0.55</w:t>
            </w:r>
          </w:p>
        </w:tc>
        <w:tc>
          <w:tcPr>
            <w:tcW w:w="247"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90.75</w:t>
            </w:r>
          </w:p>
        </w:tc>
        <w:tc>
          <w:tcPr>
            <w:tcW w:w="248"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22.85</w:t>
            </w:r>
          </w:p>
        </w:tc>
        <w:tc>
          <w:tcPr>
            <w:tcW w:w="186" w:type="pct"/>
            <w:tcBorders>
              <w:bottom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1.28</w:t>
            </w:r>
          </w:p>
        </w:tc>
        <w:tc>
          <w:tcPr>
            <w:tcW w:w="216" w:type="pct"/>
            <w:tcBorders>
              <w:bottom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4.14</w:t>
            </w:r>
          </w:p>
        </w:tc>
        <w:tc>
          <w:tcPr>
            <w:tcW w:w="215"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13.27</w:t>
            </w:r>
          </w:p>
        </w:tc>
        <w:tc>
          <w:tcPr>
            <w:tcW w:w="216"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0.56</w:t>
            </w:r>
          </w:p>
        </w:tc>
        <w:tc>
          <w:tcPr>
            <w:tcW w:w="216" w:type="pct"/>
            <w:tcBorders>
              <w:bottom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bottom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20.55</w:t>
            </w:r>
          </w:p>
        </w:tc>
        <w:tc>
          <w:tcPr>
            <w:tcW w:w="248"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0.24</w:t>
            </w:r>
          </w:p>
        </w:tc>
        <w:tc>
          <w:tcPr>
            <w:tcW w:w="225"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0.77</w:t>
            </w:r>
          </w:p>
        </w:tc>
        <w:tc>
          <w:tcPr>
            <w:tcW w:w="292"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174.12</w:t>
            </w:r>
          </w:p>
        </w:tc>
        <w:tc>
          <w:tcPr>
            <w:tcW w:w="243"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0.51</w:t>
            </w:r>
          </w:p>
        </w:tc>
        <w:tc>
          <w:tcPr>
            <w:tcW w:w="257" w:type="pct"/>
            <w:tcBorders>
              <w:bottom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bottom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bottom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tcBorders>
              <w:top w:val="single" w:sz="8"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2nd campaign</w:t>
            </w:r>
          </w:p>
        </w:tc>
        <w:tc>
          <w:tcPr>
            <w:tcW w:w="369" w:type="pct"/>
            <w:tcBorders>
              <w:top w:val="single" w:sz="8"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water</w:t>
            </w:r>
          </w:p>
        </w:tc>
        <w:tc>
          <w:tcPr>
            <w:tcW w:w="253"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209.44</w:t>
            </w:r>
          </w:p>
        </w:tc>
        <w:tc>
          <w:tcPr>
            <w:tcW w:w="240" w:type="pct"/>
            <w:tcBorders>
              <w:top w:val="single" w:sz="8" w:space="0" w:color="auto"/>
            </w:tcBorders>
          </w:tcPr>
          <w:p>
            <w:pPr>
              <w:jc w:val="center"/>
              <w:rPr>
                <w:rFonts w:ascii="Times New Roman" w:hAnsi="Times New Roman" w:cs="Times New Roman"/>
                <w:sz w:val="16"/>
                <w:szCs w:val="16"/>
              </w:rPr>
            </w:pPr>
            <w:r>
              <w:rPr>
                <w:rFonts w:ascii="Times New Roman" w:eastAsia="Times New Roman" w:hAnsi="Times New Roman" w:cs="Times New Roman"/>
                <w:color w:val="000000"/>
                <w:sz w:val="16"/>
                <w:szCs w:val="16"/>
              </w:rPr>
              <w:t>BLOQ</w:t>
            </w:r>
          </w:p>
        </w:tc>
        <w:tc>
          <w:tcPr>
            <w:tcW w:w="247"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127.88</w:t>
            </w:r>
          </w:p>
        </w:tc>
        <w:tc>
          <w:tcPr>
            <w:tcW w:w="248"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89.30</w:t>
            </w:r>
          </w:p>
        </w:tc>
        <w:tc>
          <w:tcPr>
            <w:tcW w:w="186" w:type="pct"/>
            <w:tcBorders>
              <w:top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top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12.27</w:t>
            </w:r>
          </w:p>
        </w:tc>
        <w:tc>
          <w:tcPr>
            <w:tcW w:w="215"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9.88</w:t>
            </w:r>
          </w:p>
        </w:tc>
        <w:tc>
          <w:tcPr>
            <w:tcW w:w="216"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1.34</w:t>
            </w:r>
          </w:p>
        </w:tc>
        <w:tc>
          <w:tcPr>
            <w:tcW w:w="216" w:type="pct"/>
            <w:tcBorders>
              <w:top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top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34.77</w:t>
            </w:r>
          </w:p>
        </w:tc>
        <w:tc>
          <w:tcPr>
            <w:tcW w:w="248" w:type="pct"/>
            <w:tcBorders>
              <w:top w:val="single" w:sz="8" w:space="0" w:color="auto"/>
            </w:tcBorders>
          </w:tcPr>
          <w:p>
            <w:pPr>
              <w:jc w:val="center"/>
              <w:rPr>
                <w:rFonts w:ascii="Times New Roman" w:hAnsi="Times New Roman" w:cs="Times New Roman"/>
                <w:sz w:val="16"/>
                <w:szCs w:val="16"/>
              </w:rPr>
            </w:pPr>
            <w:r>
              <w:rPr>
                <w:rFonts w:ascii="Times New Roman" w:eastAsia="Times New Roman" w:hAnsi="Times New Roman" w:cs="Times New Roman"/>
                <w:color w:val="000000"/>
                <w:sz w:val="16"/>
                <w:szCs w:val="16"/>
              </w:rPr>
              <w:t>BLOQ</w:t>
            </w:r>
          </w:p>
        </w:tc>
        <w:tc>
          <w:tcPr>
            <w:tcW w:w="225"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2.31</w:t>
            </w:r>
          </w:p>
        </w:tc>
        <w:tc>
          <w:tcPr>
            <w:tcW w:w="292"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317.69</w:t>
            </w:r>
          </w:p>
        </w:tc>
        <w:tc>
          <w:tcPr>
            <w:tcW w:w="243"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0.80</w:t>
            </w:r>
          </w:p>
        </w:tc>
        <w:tc>
          <w:tcPr>
            <w:tcW w:w="257" w:type="pct"/>
            <w:tcBorders>
              <w:top w:val="single" w:sz="8"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top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top w:val="single" w:sz="8"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2.97</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210.92</w:t>
            </w:r>
          </w:p>
        </w:tc>
        <w:tc>
          <w:tcPr>
            <w:tcW w:w="240" w:type="pct"/>
          </w:tcPr>
          <w:p>
            <w:pPr>
              <w:jc w:val="center"/>
              <w:rPr>
                <w:rFonts w:ascii="Times New Roman" w:hAnsi="Times New Roman" w:cs="Times New Roman"/>
                <w:sz w:val="16"/>
                <w:szCs w:val="16"/>
              </w:rPr>
            </w:pPr>
            <w:r>
              <w:rPr>
                <w:rFonts w:ascii="Times New Roman" w:hAnsi="Times New Roman" w:cs="Times New Roman"/>
                <w:sz w:val="16"/>
                <w:szCs w:val="16"/>
              </w:rPr>
              <w:t>0.56</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119.46</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56.22</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12.55</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19.00</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2.22</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Pr>
          <w:p>
            <w:pPr>
              <w:jc w:val="center"/>
              <w:rPr>
                <w:rFonts w:ascii="Times New Roman" w:hAnsi="Times New Roman" w:cs="Times New Roman"/>
                <w:sz w:val="16"/>
                <w:szCs w:val="16"/>
              </w:rPr>
            </w:pPr>
            <w:r>
              <w:rPr>
                <w:rFonts w:ascii="Times New Roman" w:hAnsi="Times New Roman" w:cs="Times New Roman"/>
                <w:sz w:val="16"/>
                <w:szCs w:val="16"/>
              </w:rPr>
              <w:t>29.72</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0.35</w:t>
            </w:r>
          </w:p>
        </w:tc>
        <w:tc>
          <w:tcPr>
            <w:tcW w:w="225" w:type="pct"/>
          </w:tcPr>
          <w:p>
            <w:pPr>
              <w:jc w:val="center"/>
              <w:rPr>
                <w:rFonts w:ascii="Times New Roman" w:hAnsi="Times New Roman" w:cs="Times New Roman"/>
                <w:sz w:val="16"/>
                <w:szCs w:val="16"/>
              </w:rPr>
            </w:pPr>
            <w:r>
              <w:rPr>
                <w:rFonts w:ascii="Times New Roman" w:hAnsi="Times New Roman" w:cs="Times New Roman"/>
                <w:sz w:val="16"/>
                <w:szCs w:val="16"/>
              </w:rPr>
              <w:t>2.83</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166.12</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0.22</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220.58</w:t>
            </w:r>
          </w:p>
        </w:tc>
        <w:tc>
          <w:tcPr>
            <w:tcW w:w="240" w:type="pct"/>
          </w:tcPr>
          <w:p>
            <w:pPr>
              <w:jc w:val="center"/>
              <w:rPr>
                <w:rFonts w:ascii="Times New Roman" w:hAnsi="Times New Roman" w:cs="Times New Roman"/>
                <w:sz w:val="16"/>
                <w:szCs w:val="16"/>
              </w:rPr>
            </w:pPr>
            <w:r>
              <w:rPr>
                <w:rFonts w:ascii="Times New Roman" w:hAnsi="Times New Roman" w:cs="Times New Roman"/>
                <w:sz w:val="16"/>
                <w:szCs w:val="16"/>
              </w:rPr>
              <w:t>0.95</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104.13</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44.60</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1.14</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9.64</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50.55</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2.12</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Pr>
          <w:p>
            <w:pPr>
              <w:jc w:val="center"/>
              <w:rPr>
                <w:rFonts w:ascii="Times New Roman" w:hAnsi="Times New Roman" w:cs="Times New Roman"/>
                <w:sz w:val="16"/>
                <w:szCs w:val="16"/>
              </w:rPr>
            </w:pPr>
            <w:r>
              <w:rPr>
                <w:rFonts w:ascii="Times New Roman" w:hAnsi="Times New Roman" w:cs="Times New Roman"/>
                <w:sz w:val="16"/>
                <w:szCs w:val="16"/>
              </w:rPr>
              <w:t>34.01</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0.40</w:t>
            </w:r>
          </w:p>
        </w:tc>
        <w:tc>
          <w:tcPr>
            <w:tcW w:w="225" w:type="pct"/>
          </w:tcPr>
          <w:p>
            <w:pPr>
              <w:jc w:val="center"/>
              <w:rPr>
                <w:rFonts w:ascii="Times New Roman" w:hAnsi="Times New Roman" w:cs="Times New Roman"/>
                <w:sz w:val="16"/>
                <w:szCs w:val="16"/>
              </w:rPr>
            </w:pPr>
            <w:r>
              <w:rPr>
                <w:rFonts w:ascii="Times New Roman" w:hAnsi="Times New Roman" w:cs="Times New Roman"/>
                <w:sz w:val="16"/>
                <w:szCs w:val="16"/>
              </w:rPr>
              <w:t>2.35</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545.60</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r>
      <w:tr>
        <w:trPr>
          <w:trHeight w:val="290"/>
        </w:trPr>
        <w:tc>
          <w:tcPr>
            <w:tcW w:w="341" w:type="pct"/>
            <w:noWrap/>
          </w:tcPr>
          <w:p>
            <w:pPr>
              <w:jc w:val="center"/>
              <w:rPr>
                <w:rFonts w:ascii="Times New Roman" w:eastAsia="Times New Roman" w:hAnsi="Times New Roman" w:cs="Times New Roman"/>
                <w:b/>
                <w:color w:val="000000"/>
                <w:sz w:val="16"/>
                <w:szCs w:val="16"/>
              </w:rPr>
            </w:pPr>
          </w:p>
        </w:tc>
        <w:tc>
          <w:tcPr>
            <w:tcW w:w="369" w:type="pct"/>
            <w:noWrap/>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816.08</w:t>
            </w:r>
          </w:p>
        </w:tc>
        <w:tc>
          <w:tcPr>
            <w:tcW w:w="240" w:type="pct"/>
          </w:tcPr>
          <w:p>
            <w:pPr>
              <w:jc w:val="center"/>
              <w:rPr>
                <w:rFonts w:ascii="Times New Roman" w:hAnsi="Times New Roman" w:cs="Times New Roman"/>
                <w:sz w:val="16"/>
                <w:szCs w:val="16"/>
              </w:rPr>
            </w:pPr>
            <w:r>
              <w:rPr>
                <w:rFonts w:ascii="Times New Roman" w:hAnsi="Times New Roman" w:cs="Times New Roman"/>
                <w:sz w:val="16"/>
                <w:szCs w:val="16"/>
              </w:rPr>
              <w:t>0.50</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143.22</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84.70</w:t>
            </w:r>
          </w:p>
        </w:tc>
        <w:tc>
          <w:tcPr>
            <w:tcW w:w="186" w:type="pct"/>
            <w:noWrap/>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tcPr>
          <w:p>
            <w:pPr>
              <w:jc w:val="center"/>
              <w:rPr>
                <w:rFonts w:ascii="Times New Roman" w:hAnsi="Times New Roman" w:cs="Times New Roman"/>
                <w:sz w:val="16"/>
                <w:szCs w:val="16"/>
              </w:rPr>
            </w:pPr>
            <w:r>
              <w:rPr>
                <w:rFonts w:ascii="Times New Roman" w:hAnsi="Times New Roman" w:cs="Times New Roman"/>
                <w:sz w:val="16"/>
                <w:szCs w:val="16"/>
              </w:rPr>
              <w:t>21.76</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31.63</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1.54</w:t>
            </w:r>
          </w:p>
        </w:tc>
        <w:tc>
          <w:tcPr>
            <w:tcW w:w="216" w:type="pct"/>
            <w:noWrap/>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Pr>
          <w:p>
            <w:pPr>
              <w:jc w:val="center"/>
              <w:rPr>
                <w:rFonts w:ascii="Times New Roman" w:hAnsi="Times New Roman" w:cs="Times New Roman"/>
                <w:sz w:val="16"/>
                <w:szCs w:val="16"/>
              </w:rPr>
            </w:pPr>
            <w:r>
              <w:rPr>
                <w:rFonts w:ascii="Times New Roman" w:hAnsi="Times New Roman" w:cs="Times New Roman"/>
                <w:sz w:val="16"/>
                <w:szCs w:val="16"/>
              </w:rPr>
              <w:t>56.97</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0.25</w:t>
            </w:r>
          </w:p>
        </w:tc>
        <w:tc>
          <w:tcPr>
            <w:tcW w:w="225" w:type="pct"/>
          </w:tcPr>
          <w:p>
            <w:pPr>
              <w:jc w:val="center"/>
              <w:rPr>
                <w:rFonts w:ascii="Times New Roman" w:hAnsi="Times New Roman" w:cs="Times New Roman"/>
                <w:sz w:val="16"/>
                <w:szCs w:val="16"/>
              </w:rPr>
            </w:pPr>
            <w:r>
              <w:rPr>
                <w:rFonts w:ascii="Times New Roman" w:hAnsi="Times New Roman" w:cs="Times New Roman"/>
                <w:sz w:val="16"/>
                <w:szCs w:val="16"/>
              </w:rPr>
              <w:t>6.81</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383.90</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tcPr>
          <w:p>
            <w:pPr>
              <w:jc w:val="center"/>
              <w:rPr>
                <w:rFonts w:ascii="Times New Roman" w:hAnsi="Times New Roman" w:cs="Times New Roman"/>
                <w:sz w:val="16"/>
                <w:szCs w:val="16"/>
              </w:rPr>
            </w:pPr>
            <w:r>
              <w:rPr>
                <w:rFonts w:ascii="Times New Roman" w:hAnsi="Times New Roman" w:cs="Times New Roman"/>
                <w:sz w:val="16"/>
                <w:szCs w:val="16"/>
              </w:rPr>
              <w:t>2.70</w:t>
            </w:r>
          </w:p>
        </w:tc>
      </w:tr>
      <w:tr>
        <w:trPr>
          <w:trHeight w:val="290"/>
        </w:trPr>
        <w:tc>
          <w:tcPr>
            <w:tcW w:w="341" w:type="pct"/>
            <w:noWrap/>
          </w:tcPr>
          <w:p>
            <w:pPr>
              <w:jc w:val="center"/>
              <w:rPr>
                <w:rFonts w:ascii="Times New Roman" w:eastAsia="Times New Roman" w:hAnsi="Times New Roman" w:cs="Times New Roman"/>
                <w:b/>
                <w:color w:val="000000"/>
                <w:sz w:val="16"/>
                <w:szCs w:val="16"/>
              </w:rPr>
            </w:pPr>
          </w:p>
        </w:tc>
        <w:tc>
          <w:tcPr>
            <w:tcW w:w="369" w:type="pct"/>
            <w:noWrap/>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324.56</w:t>
            </w:r>
          </w:p>
        </w:tc>
        <w:tc>
          <w:tcPr>
            <w:tcW w:w="240" w:type="pct"/>
          </w:tcPr>
          <w:p>
            <w:pPr>
              <w:jc w:val="center"/>
              <w:rPr>
                <w:rFonts w:ascii="Times New Roman" w:hAnsi="Times New Roman" w:cs="Times New Roman"/>
                <w:sz w:val="16"/>
                <w:szCs w:val="16"/>
              </w:rPr>
            </w:pPr>
            <w:r>
              <w:rPr>
                <w:rFonts w:ascii="Times New Roman" w:eastAsia="Times New Roman" w:hAnsi="Times New Roman" w:cs="Times New Roman"/>
                <w:color w:val="000000"/>
                <w:sz w:val="16"/>
                <w:szCs w:val="16"/>
              </w:rPr>
              <w:t>BLOQ</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107.92</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42.91</w:t>
            </w:r>
          </w:p>
        </w:tc>
        <w:tc>
          <w:tcPr>
            <w:tcW w:w="186" w:type="pct"/>
            <w:noWrap/>
          </w:tcPr>
          <w:p>
            <w:pPr>
              <w:jc w:val="center"/>
              <w:rPr>
                <w:rFonts w:ascii="Times New Roman" w:hAnsi="Times New Roman" w:cs="Times New Roman"/>
                <w:sz w:val="16"/>
                <w:szCs w:val="16"/>
              </w:rPr>
            </w:pPr>
            <w:r>
              <w:rPr>
                <w:rFonts w:ascii="Times New Roman" w:hAnsi="Times New Roman" w:cs="Times New Roman"/>
                <w:sz w:val="16"/>
                <w:szCs w:val="16"/>
              </w:rPr>
              <w:t>1.03</w:t>
            </w:r>
          </w:p>
        </w:tc>
        <w:tc>
          <w:tcPr>
            <w:tcW w:w="216" w:type="pct"/>
            <w:noWrap/>
          </w:tcPr>
          <w:p>
            <w:pPr>
              <w:jc w:val="center"/>
              <w:rPr>
                <w:rFonts w:ascii="Times New Roman" w:hAnsi="Times New Roman" w:cs="Times New Roman"/>
                <w:sz w:val="16"/>
                <w:szCs w:val="16"/>
              </w:rPr>
            </w:pPr>
            <w:r>
              <w:rPr>
                <w:rFonts w:ascii="Times New Roman" w:hAnsi="Times New Roman" w:cs="Times New Roman"/>
                <w:sz w:val="16"/>
                <w:szCs w:val="16"/>
              </w:rPr>
              <w:t>9.45</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54.03</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2.69</w:t>
            </w:r>
          </w:p>
        </w:tc>
        <w:tc>
          <w:tcPr>
            <w:tcW w:w="216" w:type="pct"/>
            <w:noWrap/>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Pr>
          <w:p>
            <w:pPr>
              <w:jc w:val="center"/>
              <w:rPr>
                <w:rFonts w:ascii="Times New Roman" w:hAnsi="Times New Roman" w:cs="Times New Roman"/>
                <w:sz w:val="16"/>
                <w:szCs w:val="16"/>
              </w:rPr>
            </w:pPr>
            <w:r>
              <w:rPr>
                <w:rFonts w:ascii="Times New Roman" w:hAnsi="Times New Roman" w:cs="Times New Roman"/>
                <w:sz w:val="16"/>
                <w:szCs w:val="16"/>
              </w:rPr>
              <w:t>36.87</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0.72</w:t>
            </w:r>
          </w:p>
        </w:tc>
        <w:tc>
          <w:tcPr>
            <w:tcW w:w="225" w:type="pct"/>
          </w:tcPr>
          <w:p>
            <w:pPr>
              <w:jc w:val="center"/>
              <w:rPr>
                <w:rFonts w:ascii="Times New Roman" w:hAnsi="Times New Roman" w:cs="Times New Roman"/>
                <w:sz w:val="16"/>
                <w:szCs w:val="16"/>
              </w:rPr>
            </w:pPr>
            <w:r>
              <w:rPr>
                <w:rFonts w:ascii="Times New Roman" w:hAnsi="Times New Roman" w:cs="Times New Roman"/>
                <w:sz w:val="16"/>
                <w:szCs w:val="16"/>
              </w:rPr>
              <w:t>2.11</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397.19</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1.04</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tcPr>
          <w:p>
            <w:pPr>
              <w:jc w:val="center"/>
              <w:rPr>
                <w:rFonts w:ascii="Times New Roman" w:hAnsi="Times New Roman" w:cs="Times New Roman"/>
                <w:sz w:val="16"/>
                <w:szCs w:val="16"/>
              </w:rPr>
            </w:pPr>
            <w:r>
              <w:rPr>
                <w:rFonts w:ascii="Times New Roman" w:hAnsi="Times New Roman" w:cs="Times New Roman"/>
                <w:sz w:val="16"/>
                <w:szCs w:val="16"/>
              </w:rPr>
              <w:t>0.84</w:t>
            </w:r>
          </w:p>
        </w:tc>
        <w:tc>
          <w:tcPr>
            <w:tcW w:w="247" w:type="pct"/>
            <w:noWrap/>
          </w:tcPr>
          <w:p>
            <w:pPr>
              <w:jc w:val="center"/>
              <w:rPr>
                <w:rFonts w:ascii="Times New Roman" w:hAnsi="Times New Roman" w:cs="Times New Roman"/>
                <w:sz w:val="16"/>
                <w:szCs w:val="16"/>
              </w:rPr>
            </w:pPr>
            <w:r>
              <w:rPr>
                <w:rFonts w:ascii="Times New Roman" w:hAnsi="Times New Roman" w:cs="Times New Roman"/>
                <w:sz w:val="16"/>
                <w:szCs w:val="16"/>
              </w:rPr>
              <w:t>2.63</w:t>
            </w:r>
          </w:p>
        </w:tc>
      </w:tr>
      <w:tr>
        <w:trPr>
          <w:trHeight w:val="290"/>
        </w:trPr>
        <w:tc>
          <w:tcPr>
            <w:tcW w:w="341" w:type="pct"/>
            <w:tcBorders>
              <w:top w:val="single" w:sz="4" w:space="0" w:color="auto"/>
            </w:tcBorders>
            <w:noWrap/>
            <w:hideMark/>
          </w:tcPr>
          <w:p>
            <w:pPr>
              <w:jc w:val="center"/>
              <w:rPr>
                <w:rFonts w:ascii="Times New Roman" w:eastAsia="Times New Roman" w:hAnsi="Times New Roman" w:cs="Times New Roman"/>
                <w:b/>
                <w:color w:val="000000"/>
                <w:sz w:val="16"/>
                <w:szCs w:val="16"/>
              </w:rPr>
            </w:pPr>
          </w:p>
        </w:tc>
        <w:tc>
          <w:tcPr>
            <w:tcW w:w="369" w:type="pct"/>
            <w:tcBorders>
              <w:top w:val="single" w:sz="4" w:space="0" w:color="auto"/>
            </w:tcBorders>
            <w:noWrap/>
            <w:hideMark/>
          </w:tcPr>
          <w:p>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wastewater</w:t>
            </w:r>
          </w:p>
        </w:tc>
        <w:tc>
          <w:tcPr>
            <w:tcW w:w="253"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165.85</w:t>
            </w:r>
          </w:p>
        </w:tc>
        <w:tc>
          <w:tcPr>
            <w:tcW w:w="240"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0.87</w:t>
            </w:r>
          </w:p>
        </w:tc>
        <w:tc>
          <w:tcPr>
            <w:tcW w:w="247"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185.03</w:t>
            </w:r>
          </w:p>
        </w:tc>
        <w:tc>
          <w:tcPr>
            <w:tcW w:w="248"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99.29</w:t>
            </w:r>
          </w:p>
        </w:tc>
        <w:tc>
          <w:tcPr>
            <w:tcW w:w="18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0.84</w:t>
            </w:r>
          </w:p>
        </w:tc>
        <w:tc>
          <w:tcPr>
            <w:tcW w:w="21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55.28</w:t>
            </w:r>
          </w:p>
        </w:tc>
        <w:tc>
          <w:tcPr>
            <w:tcW w:w="215"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53.70</w:t>
            </w:r>
          </w:p>
        </w:tc>
        <w:tc>
          <w:tcPr>
            <w:tcW w:w="216"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2.55</w:t>
            </w:r>
          </w:p>
        </w:tc>
        <w:tc>
          <w:tcPr>
            <w:tcW w:w="21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69.18</w:t>
            </w:r>
          </w:p>
        </w:tc>
        <w:tc>
          <w:tcPr>
            <w:tcW w:w="248"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0.27</w:t>
            </w:r>
          </w:p>
        </w:tc>
        <w:tc>
          <w:tcPr>
            <w:tcW w:w="225"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11.04</w:t>
            </w:r>
          </w:p>
        </w:tc>
        <w:tc>
          <w:tcPr>
            <w:tcW w:w="292"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818.45</w:t>
            </w:r>
          </w:p>
        </w:tc>
        <w:tc>
          <w:tcPr>
            <w:tcW w:w="243"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1.62</w:t>
            </w:r>
          </w:p>
        </w:tc>
        <w:tc>
          <w:tcPr>
            <w:tcW w:w="257" w:type="pct"/>
            <w:tcBorders>
              <w:top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top w:val="single" w:sz="4" w:space="0" w:color="auto"/>
            </w:tcBorders>
            <w:noWrap/>
            <w:hideMark/>
          </w:tcPr>
          <w:p>
            <w:pPr>
              <w:jc w:val="center"/>
              <w:rPr>
                <w:rFonts w:ascii="Times New Roman" w:hAnsi="Times New Roman" w:cs="Times New Roman"/>
                <w:sz w:val="16"/>
                <w:szCs w:val="16"/>
              </w:rPr>
            </w:pPr>
            <w:r>
              <w:rPr>
                <w:rFonts w:ascii="Times New Roman" w:hAnsi="Times New Roman" w:cs="Times New Roman"/>
                <w:sz w:val="16"/>
                <w:szCs w:val="16"/>
              </w:rPr>
              <w:t>8.22</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127.68</w:t>
            </w:r>
          </w:p>
        </w:tc>
        <w:tc>
          <w:tcPr>
            <w:tcW w:w="240" w:type="pct"/>
          </w:tcPr>
          <w:p>
            <w:pPr>
              <w:jc w:val="center"/>
              <w:rPr>
                <w:rFonts w:ascii="Times New Roman" w:hAnsi="Times New Roman" w:cs="Times New Roman"/>
                <w:sz w:val="16"/>
                <w:szCs w:val="16"/>
              </w:rPr>
            </w:pPr>
            <w:r>
              <w:rPr>
                <w:rFonts w:ascii="Times New Roman" w:hAnsi="Times New Roman" w:cs="Times New Roman"/>
                <w:sz w:val="16"/>
                <w:szCs w:val="16"/>
              </w:rPr>
              <w:t>2.01</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176.93</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100.01</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0.74</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45.11</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24.14</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1.45</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Pr>
          <w:p>
            <w:pPr>
              <w:jc w:val="center"/>
              <w:rPr>
                <w:rFonts w:ascii="Times New Roman" w:hAnsi="Times New Roman" w:cs="Times New Roman"/>
                <w:sz w:val="16"/>
                <w:szCs w:val="16"/>
              </w:rPr>
            </w:pPr>
            <w:r>
              <w:rPr>
                <w:rFonts w:ascii="Times New Roman" w:hAnsi="Times New Roman" w:cs="Times New Roman"/>
                <w:sz w:val="16"/>
                <w:szCs w:val="16"/>
              </w:rPr>
              <w:t>55.50</w:t>
            </w:r>
          </w:p>
        </w:tc>
        <w:tc>
          <w:tcPr>
            <w:tcW w:w="248" w:type="pct"/>
          </w:tcPr>
          <w:p>
            <w:pPr>
              <w:jc w:val="center"/>
              <w:rPr>
                <w:rFonts w:ascii="Times New Roman" w:hAnsi="Times New Roman" w:cs="Times New Roman"/>
                <w:sz w:val="16"/>
                <w:szCs w:val="16"/>
              </w:rPr>
            </w:pPr>
            <w:r>
              <w:rPr>
                <w:rFonts w:ascii="Times New Roman" w:eastAsia="Times New Roman" w:hAnsi="Times New Roman" w:cs="Times New Roman"/>
                <w:color w:val="000000"/>
                <w:sz w:val="16"/>
                <w:szCs w:val="16"/>
              </w:rPr>
              <w:t>BLOQ</w:t>
            </w:r>
          </w:p>
        </w:tc>
        <w:tc>
          <w:tcPr>
            <w:tcW w:w="225" w:type="pct"/>
          </w:tcPr>
          <w:p>
            <w:pPr>
              <w:jc w:val="center"/>
              <w:rPr>
                <w:rFonts w:ascii="Times New Roman" w:hAnsi="Times New Roman" w:cs="Times New Roman"/>
                <w:sz w:val="16"/>
                <w:szCs w:val="16"/>
              </w:rPr>
            </w:pPr>
            <w:r>
              <w:rPr>
                <w:rFonts w:ascii="Times New Roman" w:hAnsi="Times New Roman" w:cs="Times New Roman"/>
                <w:sz w:val="16"/>
                <w:szCs w:val="16"/>
              </w:rPr>
              <w:t>10.01</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797.90</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1.07</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0.99</w:t>
            </w:r>
          </w:p>
        </w:tc>
      </w:tr>
      <w:tr>
        <w:trPr>
          <w:trHeight w:val="290"/>
        </w:trPr>
        <w:tc>
          <w:tcPr>
            <w:tcW w:w="341" w:type="pct"/>
            <w:noWrap/>
            <w:hideMark/>
          </w:tcPr>
          <w:p>
            <w:pPr>
              <w:jc w:val="center"/>
              <w:rPr>
                <w:rFonts w:ascii="Times New Roman" w:eastAsia="Times New Roman" w:hAnsi="Times New Roman" w:cs="Times New Roman"/>
                <w:b/>
                <w:color w:val="000000"/>
                <w:sz w:val="16"/>
                <w:szCs w:val="16"/>
              </w:rPr>
            </w:pPr>
          </w:p>
        </w:tc>
        <w:tc>
          <w:tcPr>
            <w:tcW w:w="369" w:type="pct"/>
            <w:noWrap/>
            <w:hideMark/>
          </w:tcPr>
          <w:p>
            <w:pPr>
              <w:jc w:val="center"/>
              <w:rPr>
                <w:rFonts w:ascii="Times New Roman" w:eastAsia="Times New Roman" w:hAnsi="Times New Roman" w:cs="Times New Roman"/>
                <w:b/>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94.31</w:t>
            </w:r>
          </w:p>
        </w:tc>
        <w:tc>
          <w:tcPr>
            <w:tcW w:w="240" w:type="pct"/>
          </w:tcPr>
          <w:p>
            <w:pPr>
              <w:jc w:val="center"/>
              <w:rPr>
                <w:rFonts w:ascii="Times New Roman" w:hAnsi="Times New Roman" w:cs="Times New Roman"/>
                <w:sz w:val="16"/>
                <w:szCs w:val="16"/>
              </w:rPr>
            </w:pPr>
            <w:r>
              <w:rPr>
                <w:rFonts w:ascii="Times New Roman" w:hAnsi="Times New Roman" w:cs="Times New Roman"/>
                <w:sz w:val="16"/>
                <w:szCs w:val="16"/>
              </w:rPr>
              <w:t>2.44</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154.40</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78.34</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29.27</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52.87</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1.70</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Pr>
          <w:p>
            <w:pPr>
              <w:jc w:val="center"/>
              <w:rPr>
                <w:rFonts w:ascii="Times New Roman" w:hAnsi="Times New Roman" w:cs="Times New Roman"/>
                <w:sz w:val="16"/>
                <w:szCs w:val="16"/>
              </w:rPr>
            </w:pPr>
            <w:r>
              <w:rPr>
                <w:rFonts w:ascii="Times New Roman" w:hAnsi="Times New Roman" w:cs="Times New Roman"/>
                <w:sz w:val="16"/>
                <w:szCs w:val="16"/>
              </w:rPr>
              <w:t>47.32</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0.16</w:t>
            </w:r>
          </w:p>
        </w:tc>
        <w:tc>
          <w:tcPr>
            <w:tcW w:w="225" w:type="pct"/>
          </w:tcPr>
          <w:p>
            <w:pPr>
              <w:jc w:val="center"/>
              <w:rPr>
                <w:rFonts w:ascii="Times New Roman" w:hAnsi="Times New Roman" w:cs="Times New Roman"/>
                <w:sz w:val="16"/>
                <w:szCs w:val="16"/>
              </w:rPr>
            </w:pPr>
            <w:r>
              <w:rPr>
                <w:rFonts w:ascii="Times New Roman" w:hAnsi="Times New Roman" w:cs="Times New Roman"/>
                <w:sz w:val="16"/>
                <w:szCs w:val="16"/>
              </w:rPr>
              <w:t>8.02</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678.70</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0.61</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0.90</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2.54</w:t>
            </w:r>
          </w:p>
        </w:tc>
      </w:tr>
      <w:tr>
        <w:trPr>
          <w:trHeight w:val="290"/>
        </w:trPr>
        <w:tc>
          <w:tcPr>
            <w:tcW w:w="341" w:type="pct"/>
            <w:noWrap/>
            <w:hideMark/>
          </w:tcPr>
          <w:p>
            <w:pPr>
              <w:jc w:val="center"/>
              <w:rPr>
                <w:rFonts w:ascii="Times New Roman" w:eastAsia="Times New Roman" w:hAnsi="Times New Roman" w:cs="Times New Roman"/>
                <w:color w:val="000000"/>
                <w:sz w:val="16"/>
                <w:szCs w:val="16"/>
              </w:rPr>
            </w:pPr>
          </w:p>
        </w:tc>
        <w:tc>
          <w:tcPr>
            <w:tcW w:w="369" w:type="pct"/>
            <w:noWrap/>
            <w:hideMark/>
          </w:tcPr>
          <w:p>
            <w:pPr>
              <w:jc w:val="center"/>
              <w:rPr>
                <w:rFonts w:ascii="Times New Roman" w:eastAsia="Times New Roman" w:hAnsi="Times New Roman" w:cs="Times New Roman"/>
                <w:sz w:val="16"/>
                <w:szCs w:val="16"/>
              </w:rPr>
            </w:pPr>
          </w:p>
        </w:tc>
        <w:tc>
          <w:tcPr>
            <w:tcW w:w="253" w:type="pct"/>
          </w:tcPr>
          <w:p>
            <w:pPr>
              <w:jc w:val="center"/>
              <w:rPr>
                <w:rFonts w:ascii="Times New Roman" w:hAnsi="Times New Roman" w:cs="Times New Roman"/>
                <w:sz w:val="16"/>
                <w:szCs w:val="16"/>
              </w:rPr>
            </w:pPr>
            <w:r>
              <w:rPr>
                <w:rFonts w:ascii="Times New Roman" w:hAnsi="Times New Roman" w:cs="Times New Roman"/>
                <w:sz w:val="16"/>
                <w:szCs w:val="16"/>
              </w:rPr>
              <w:t>95.59</w:t>
            </w:r>
          </w:p>
        </w:tc>
        <w:tc>
          <w:tcPr>
            <w:tcW w:w="240" w:type="pct"/>
          </w:tcPr>
          <w:p>
            <w:pPr>
              <w:jc w:val="center"/>
            </w:pPr>
            <w:r>
              <w:rPr>
                <w:rFonts w:ascii="Times New Roman" w:eastAsia="Times New Roman" w:hAnsi="Times New Roman" w:cs="Times New Roman"/>
                <w:color w:val="000000"/>
                <w:sz w:val="16"/>
                <w:szCs w:val="16"/>
              </w:rPr>
              <w:t>BLOQ</w:t>
            </w:r>
          </w:p>
        </w:tc>
        <w:tc>
          <w:tcPr>
            <w:tcW w:w="247" w:type="pct"/>
          </w:tcPr>
          <w:p>
            <w:pPr>
              <w:jc w:val="center"/>
              <w:rPr>
                <w:rFonts w:ascii="Times New Roman" w:hAnsi="Times New Roman" w:cs="Times New Roman"/>
                <w:sz w:val="16"/>
                <w:szCs w:val="16"/>
              </w:rPr>
            </w:pPr>
            <w:r>
              <w:rPr>
                <w:rFonts w:ascii="Times New Roman" w:hAnsi="Times New Roman" w:cs="Times New Roman"/>
                <w:sz w:val="16"/>
                <w:szCs w:val="16"/>
              </w:rPr>
              <w:t>150.79</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77.93</w:t>
            </w:r>
          </w:p>
        </w:tc>
        <w:tc>
          <w:tcPr>
            <w:tcW w:w="18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24.47</w:t>
            </w:r>
          </w:p>
        </w:tc>
        <w:tc>
          <w:tcPr>
            <w:tcW w:w="215" w:type="pct"/>
          </w:tcPr>
          <w:p>
            <w:pPr>
              <w:jc w:val="center"/>
              <w:rPr>
                <w:rFonts w:ascii="Times New Roman" w:hAnsi="Times New Roman" w:cs="Times New Roman"/>
                <w:sz w:val="16"/>
                <w:szCs w:val="16"/>
              </w:rPr>
            </w:pPr>
            <w:r>
              <w:rPr>
                <w:rFonts w:ascii="Times New Roman" w:hAnsi="Times New Roman" w:cs="Times New Roman"/>
                <w:sz w:val="16"/>
                <w:szCs w:val="16"/>
              </w:rPr>
              <w:t>21.23</w:t>
            </w:r>
          </w:p>
        </w:tc>
        <w:tc>
          <w:tcPr>
            <w:tcW w:w="216" w:type="pct"/>
          </w:tcPr>
          <w:p>
            <w:pPr>
              <w:jc w:val="center"/>
              <w:rPr>
                <w:rFonts w:ascii="Times New Roman" w:hAnsi="Times New Roman" w:cs="Times New Roman"/>
                <w:sz w:val="16"/>
                <w:szCs w:val="16"/>
              </w:rPr>
            </w:pPr>
            <w:r>
              <w:rPr>
                <w:rFonts w:ascii="Times New Roman" w:hAnsi="Times New Roman" w:cs="Times New Roman"/>
                <w:sz w:val="16"/>
                <w:szCs w:val="16"/>
              </w:rPr>
              <w:t>2.40</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Pr>
          <w:p>
            <w:pPr>
              <w:jc w:val="center"/>
              <w:rPr>
                <w:rFonts w:ascii="Times New Roman" w:hAnsi="Times New Roman" w:cs="Times New Roman"/>
                <w:sz w:val="16"/>
                <w:szCs w:val="16"/>
              </w:rPr>
            </w:pPr>
            <w:r>
              <w:rPr>
                <w:rFonts w:ascii="Times New Roman" w:hAnsi="Times New Roman" w:cs="Times New Roman"/>
                <w:sz w:val="16"/>
                <w:szCs w:val="16"/>
              </w:rPr>
              <w:t>37.83</w:t>
            </w:r>
          </w:p>
        </w:tc>
        <w:tc>
          <w:tcPr>
            <w:tcW w:w="248" w:type="pct"/>
          </w:tcPr>
          <w:p>
            <w:pPr>
              <w:jc w:val="center"/>
              <w:rPr>
                <w:rFonts w:ascii="Times New Roman" w:hAnsi="Times New Roman" w:cs="Times New Roman"/>
                <w:sz w:val="16"/>
                <w:szCs w:val="16"/>
              </w:rPr>
            </w:pPr>
            <w:r>
              <w:rPr>
                <w:rFonts w:ascii="Times New Roman" w:hAnsi="Times New Roman" w:cs="Times New Roman"/>
                <w:sz w:val="16"/>
                <w:szCs w:val="16"/>
              </w:rPr>
              <w:t>0.16</w:t>
            </w:r>
          </w:p>
        </w:tc>
        <w:tc>
          <w:tcPr>
            <w:tcW w:w="225" w:type="pct"/>
          </w:tcPr>
          <w:p>
            <w:pPr>
              <w:jc w:val="center"/>
              <w:rPr>
                <w:rFonts w:ascii="Times New Roman" w:hAnsi="Times New Roman" w:cs="Times New Roman"/>
                <w:sz w:val="16"/>
                <w:szCs w:val="16"/>
              </w:rPr>
            </w:pPr>
            <w:r>
              <w:rPr>
                <w:rFonts w:ascii="Times New Roman" w:hAnsi="Times New Roman" w:cs="Times New Roman"/>
                <w:sz w:val="16"/>
                <w:szCs w:val="16"/>
              </w:rPr>
              <w:t>3.90</w:t>
            </w:r>
          </w:p>
        </w:tc>
        <w:tc>
          <w:tcPr>
            <w:tcW w:w="292" w:type="pct"/>
          </w:tcPr>
          <w:p>
            <w:pPr>
              <w:jc w:val="center"/>
              <w:rPr>
                <w:rFonts w:ascii="Times New Roman" w:hAnsi="Times New Roman" w:cs="Times New Roman"/>
                <w:sz w:val="16"/>
                <w:szCs w:val="16"/>
              </w:rPr>
            </w:pPr>
            <w:r>
              <w:rPr>
                <w:rFonts w:ascii="Times New Roman" w:hAnsi="Times New Roman" w:cs="Times New Roman"/>
                <w:sz w:val="16"/>
                <w:szCs w:val="16"/>
              </w:rPr>
              <w:t>343.91</w:t>
            </w:r>
          </w:p>
        </w:tc>
        <w:tc>
          <w:tcPr>
            <w:tcW w:w="243" w:type="pct"/>
          </w:tcPr>
          <w:p>
            <w:pPr>
              <w:jc w:val="center"/>
              <w:rPr>
                <w:rFonts w:ascii="Times New Roman" w:hAnsi="Times New Roman" w:cs="Times New Roman"/>
                <w:sz w:val="16"/>
                <w:szCs w:val="16"/>
              </w:rPr>
            </w:pPr>
            <w:r>
              <w:rPr>
                <w:rFonts w:ascii="Times New Roman" w:hAnsi="Times New Roman" w:cs="Times New Roman"/>
                <w:sz w:val="16"/>
                <w:szCs w:val="16"/>
              </w:rPr>
              <w:t>0.13</w:t>
            </w:r>
          </w:p>
        </w:tc>
        <w:tc>
          <w:tcPr>
            <w:tcW w:w="257" w:type="pct"/>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noWrap/>
            <w:hideMark/>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noWrap/>
            <w:hideMark/>
          </w:tcPr>
          <w:p>
            <w:pPr>
              <w:jc w:val="center"/>
              <w:rPr>
                <w:rFonts w:ascii="Times New Roman" w:hAnsi="Times New Roman" w:cs="Times New Roman"/>
                <w:sz w:val="16"/>
                <w:szCs w:val="16"/>
              </w:rPr>
            </w:pPr>
            <w:r>
              <w:rPr>
                <w:rFonts w:ascii="Times New Roman" w:hAnsi="Times New Roman" w:cs="Times New Roman"/>
                <w:sz w:val="16"/>
                <w:szCs w:val="16"/>
              </w:rPr>
              <w:t>2.26</w:t>
            </w:r>
          </w:p>
        </w:tc>
      </w:tr>
      <w:tr>
        <w:trPr>
          <w:trHeight w:val="290"/>
        </w:trPr>
        <w:tc>
          <w:tcPr>
            <w:tcW w:w="341" w:type="pct"/>
            <w:tcBorders>
              <w:bottom w:val="single" w:sz="4" w:space="0" w:color="auto"/>
            </w:tcBorders>
            <w:noWrap/>
          </w:tcPr>
          <w:p>
            <w:pPr>
              <w:jc w:val="center"/>
              <w:rPr>
                <w:rFonts w:ascii="Times New Roman" w:eastAsia="Times New Roman" w:hAnsi="Times New Roman" w:cs="Times New Roman"/>
                <w:color w:val="000000"/>
                <w:sz w:val="16"/>
                <w:szCs w:val="16"/>
              </w:rPr>
            </w:pPr>
          </w:p>
        </w:tc>
        <w:tc>
          <w:tcPr>
            <w:tcW w:w="369" w:type="pct"/>
            <w:tcBorders>
              <w:bottom w:val="single" w:sz="4" w:space="0" w:color="auto"/>
            </w:tcBorders>
            <w:noWrap/>
          </w:tcPr>
          <w:p>
            <w:pPr>
              <w:jc w:val="center"/>
              <w:rPr>
                <w:rFonts w:ascii="Times New Roman" w:eastAsia="Times New Roman" w:hAnsi="Times New Roman" w:cs="Times New Roman"/>
                <w:sz w:val="16"/>
                <w:szCs w:val="16"/>
              </w:rPr>
            </w:pPr>
          </w:p>
        </w:tc>
        <w:tc>
          <w:tcPr>
            <w:tcW w:w="253"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91.53</w:t>
            </w:r>
          </w:p>
        </w:tc>
        <w:tc>
          <w:tcPr>
            <w:tcW w:w="240" w:type="pct"/>
            <w:tcBorders>
              <w:bottom w:val="single" w:sz="4" w:space="0" w:color="auto"/>
            </w:tcBorders>
          </w:tcPr>
          <w:p>
            <w:pPr>
              <w:jc w:val="center"/>
            </w:pPr>
            <w:r>
              <w:rPr>
                <w:rFonts w:ascii="Times New Roman" w:eastAsia="Times New Roman" w:hAnsi="Times New Roman" w:cs="Times New Roman"/>
                <w:color w:val="000000"/>
                <w:sz w:val="16"/>
                <w:szCs w:val="16"/>
              </w:rPr>
              <w:t>BLOQ</w:t>
            </w:r>
          </w:p>
        </w:tc>
        <w:tc>
          <w:tcPr>
            <w:tcW w:w="247"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153.61</w:t>
            </w:r>
          </w:p>
        </w:tc>
        <w:tc>
          <w:tcPr>
            <w:tcW w:w="248"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74.31</w:t>
            </w:r>
          </w:p>
        </w:tc>
        <w:tc>
          <w:tcPr>
            <w:tcW w:w="186" w:type="pct"/>
            <w:tcBorders>
              <w:bottom w:val="single" w:sz="4" w:space="0" w:color="auto"/>
            </w:tcBorders>
            <w:noWrap/>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bottom w:val="single" w:sz="4" w:space="0" w:color="auto"/>
            </w:tcBorders>
            <w:noWrap/>
          </w:tcPr>
          <w:p>
            <w:pPr>
              <w:jc w:val="center"/>
              <w:rPr>
                <w:rFonts w:ascii="Times New Roman" w:hAnsi="Times New Roman" w:cs="Times New Roman"/>
                <w:sz w:val="16"/>
                <w:szCs w:val="16"/>
              </w:rPr>
            </w:pPr>
            <w:r>
              <w:rPr>
                <w:rFonts w:ascii="Times New Roman" w:hAnsi="Times New Roman" w:cs="Times New Roman"/>
                <w:sz w:val="16"/>
                <w:szCs w:val="16"/>
              </w:rPr>
              <w:t>32.59</w:t>
            </w:r>
          </w:p>
        </w:tc>
        <w:tc>
          <w:tcPr>
            <w:tcW w:w="215"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26.02</w:t>
            </w:r>
          </w:p>
        </w:tc>
        <w:tc>
          <w:tcPr>
            <w:tcW w:w="216"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2.95</w:t>
            </w:r>
          </w:p>
        </w:tc>
        <w:tc>
          <w:tcPr>
            <w:tcW w:w="216" w:type="pct"/>
            <w:tcBorders>
              <w:bottom w:val="single" w:sz="4" w:space="0" w:color="auto"/>
            </w:tcBorders>
            <w:noWrap/>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47" w:type="pct"/>
            <w:tcBorders>
              <w:bottom w:val="single" w:sz="4" w:space="0" w:color="auto"/>
            </w:tcBorders>
            <w:noWrap/>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78"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34.74</w:t>
            </w:r>
          </w:p>
        </w:tc>
        <w:tc>
          <w:tcPr>
            <w:tcW w:w="248"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0.10</w:t>
            </w:r>
          </w:p>
        </w:tc>
        <w:tc>
          <w:tcPr>
            <w:tcW w:w="225"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5.93</w:t>
            </w:r>
          </w:p>
        </w:tc>
        <w:tc>
          <w:tcPr>
            <w:tcW w:w="292"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543.86</w:t>
            </w:r>
          </w:p>
        </w:tc>
        <w:tc>
          <w:tcPr>
            <w:tcW w:w="243"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0.15</w:t>
            </w:r>
          </w:p>
        </w:tc>
        <w:tc>
          <w:tcPr>
            <w:tcW w:w="257" w:type="pct"/>
            <w:tcBorders>
              <w:bottom w:val="single" w:sz="4" w:space="0" w:color="auto"/>
            </w:tcBorders>
          </w:tcPr>
          <w:p>
            <w:pPr>
              <w:jc w:val="center"/>
              <w:rPr>
                <w:rFonts w:ascii="Times New Roman" w:hAnsi="Times New Roman" w:cs="Times New Roman"/>
                <w:sz w:val="16"/>
                <w:szCs w:val="16"/>
              </w:rPr>
            </w:pPr>
            <w:r>
              <w:rPr>
                <w:rFonts w:ascii="Times New Roman" w:hAnsi="Times New Roman" w:cs="Times New Roman"/>
                <w:sz w:val="16"/>
                <w:szCs w:val="16"/>
              </w:rPr>
              <w:t>N.D.</w:t>
            </w:r>
          </w:p>
        </w:tc>
        <w:tc>
          <w:tcPr>
            <w:tcW w:w="216" w:type="pct"/>
            <w:tcBorders>
              <w:bottom w:val="single" w:sz="4" w:space="0" w:color="auto"/>
            </w:tcBorders>
            <w:noWrap/>
          </w:tcPr>
          <w:p>
            <w:pPr>
              <w:jc w:val="center"/>
              <w:rPr>
                <w:rFonts w:ascii="Times New Roman" w:hAnsi="Times New Roman" w:cs="Times New Roman"/>
                <w:sz w:val="16"/>
                <w:szCs w:val="16"/>
              </w:rPr>
            </w:pPr>
            <w:r>
              <w:rPr>
                <w:rFonts w:ascii="Times New Roman" w:hAnsi="Times New Roman" w:cs="Times New Roman"/>
                <w:sz w:val="16"/>
                <w:szCs w:val="16"/>
              </w:rPr>
              <w:t>0.55</w:t>
            </w:r>
          </w:p>
        </w:tc>
        <w:tc>
          <w:tcPr>
            <w:tcW w:w="247" w:type="pct"/>
            <w:tcBorders>
              <w:bottom w:val="single" w:sz="4" w:space="0" w:color="auto"/>
            </w:tcBorders>
            <w:noWrap/>
          </w:tcPr>
          <w:p>
            <w:pPr>
              <w:jc w:val="center"/>
              <w:rPr>
                <w:rFonts w:ascii="Times New Roman" w:hAnsi="Times New Roman" w:cs="Times New Roman"/>
                <w:sz w:val="16"/>
                <w:szCs w:val="16"/>
              </w:rPr>
            </w:pPr>
            <w:r>
              <w:rPr>
                <w:rFonts w:ascii="Times New Roman" w:hAnsi="Times New Roman" w:cs="Times New Roman"/>
                <w:sz w:val="16"/>
                <w:szCs w:val="16"/>
              </w:rPr>
              <w:t>3.92</w:t>
            </w:r>
          </w:p>
        </w:tc>
      </w:tr>
    </w:tbl>
    <w:p>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MQL (minimum quantification level) are [ng/g d.w.] BNZ= 0.18, IRB = 0.08.</w:t>
      </w:r>
    </w:p>
    <w:p>
      <w:pPr>
        <w:spacing w:after="0" w:line="480" w:lineRule="auto"/>
        <w:jc w:val="both"/>
        <w:rPr>
          <w:rFonts w:ascii="Times New Roman" w:eastAsiaTheme="majorEastAsia" w:hAnsi="Times New Roman" w:cs="Times New Roman"/>
          <w:b/>
          <w:color w:val="000000" w:themeColor="text1"/>
          <w:sz w:val="24"/>
          <w:szCs w:val="24"/>
          <w:lang w:val="en-GB"/>
        </w:rPr>
        <w:sectPr>
          <w:pgSz w:w="16838" w:h="11906" w:orient="landscape"/>
          <w:pgMar w:top="1418" w:right="1418" w:bottom="1418" w:left="1418" w:header="709" w:footer="709" w:gutter="0"/>
          <w:cols w:space="708"/>
          <w:docGrid w:linePitch="360"/>
        </w:sectPr>
      </w:pPr>
    </w:p>
    <w:p>
      <w:pPr>
        <w:spacing w:after="0" w:line="480" w:lineRule="auto"/>
        <w:jc w:val="both"/>
        <w:rPr>
          <w:rFonts w:ascii="Times New Roman" w:hAnsi="Times New Roman" w:cs="Times New Roman"/>
          <w:sz w:val="24"/>
          <w:szCs w:val="24"/>
        </w:rPr>
      </w:pPr>
      <w:r>
        <w:rPr>
          <w:rFonts w:ascii="Times New Roman" w:hAnsi="Times New Roman" w:cs="Times New Roman"/>
          <w:b/>
          <w:noProof/>
          <w:sz w:val="24"/>
          <w:szCs w:val="24"/>
          <w:lang w:val="fr-FR" w:eastAsia="fr-FR"/>
        </w:rPr>
        <w:lastRenderedPageBreak/>
        <w:drawing>
          <wp:inline distT="0" distB="0" distL="0" distR="0">
            <wp:extent cx="5588000" cy="889254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8000" cy="8892540"/>
                    </a:xfrm>
                    <a:prstGeom prst="rect">
                      <a:avLst/>
                    </a:prstGeom>
                    <a:noFill/>
                    <a:ln>
                      <a:noFill/>
                    </a:ln>
                  </pic:spPr>
                </pic:pic>
              </a:graphicData>
            </a:graphic>
          </wp:inline>
        </w:drawing>
      </w:r>
    </w:p>
    <w:p>
      <w:pPr>
        <w:spacing w:line="480" w:lineRule="auto"/>
        <w:jc w:val="both"/>
        <w:rPr>
          <w:rFonts w:ascii="Times New Roman" w:hAnsi="Times New Roman" w:cs="Times New Roman"/>
          <w:color w:val="000000" w:themeColor="text1"/>
          <w:sz w:val="24"/>
        </w:rPr>
      </w:pPr>
      <w:r>
        <w:rPr>
          <w:rFonts w:ascii="Times New Roman" w:hAnsi="Times New Roman" w:cs="Times New Roman"/>
          <w:b/>
          <w:sz w:val="24"/>
          <w:szCs w:val="24"/>
        </w:rPr>
        <w:lastRenderedPageBreak/>
        <w:t>Supplementary Figure S2.</w:t>
      </w:r>
      <w:r>
        <w:rPr>
          <w:rFonts w:ascii="Times New Roman" w:hAnsi="Times New Roman" w:cs="Times New Roman"/>
          <w:sz w:val="24"/>
          <w:szCs w:val="24"/>
        </w:rPr>
        <w:t xml:space="preserve"> Difference [%] in the concentration of PPCPs in soil/plant tissue, derived from samples irrigated with wastewater </w:t>
      </w:r>
      <w:r>
        <w:rPr>
          <w:rFonts w:ascii="Times New Roman" w:hAnsi="Times New Roman" w:cs="Times New Roman"/>
          <w:sz w:val="24"/>
        </w:rPr>
        <w:t>100</w:t>
      </w:r>
      <w:r>
        <w:rPr>
          <w:rFonts w:ascii="Times New Roman" w:hAnsi="Times New Roman" w:cs="Times New Roman"/>
          <w:noProof/>
          <w:sz w:val="24"/>
          <w:szCs w:val="24"/>
          <w:lang w:eastAsia="fr-FR"/>
        </w:rPr>
        <w:t>μg/L</w:t>
      </w:r>
      <w:r>
        <w:rPr>
          <w:rFonts w:ascii="Times New Roman" w:hAnsi="Times New Roman" w:cs="Times New Roman"/>
          <w:sz w:val="24"/>
          <w:szCs w:val="24"/>
        </w:rPr>
        <w:t xml:space="preserve"> PPCPs compared to water </w:t>
      </w:r>
      <w:r>
        <w:rPr>
          <w:rFonts w:ascii="Times New Roman" w:hAnsi="Times New Roman" w:cs="Times New Roman"/>
          <w:sz w:val="24"/>
        </w:rPr>
        <w:t>100</w:t>
      </w:r>
      <w:r>
        <w:rPr>
          <w:rFonts w:ascii="Times New Roman" w:hAnsi="Times New Roman" w:cs="Times New Roman"/>
          <w:noProof/>
          <w:sz w:val="24"/>
          <w:szCs w:val="24"/>
          <w:lang w:eastAsia="fr-FR"/>
        </w:rPr>
        <w:t>μg/L</w:t>
      </w:r>
      <w:r>
        <w:rPr>
          <w:rFonts w:ascii="Times New Roman" w:hAnsi="Times New Roman" w:cs="Times New Roman"/>
          <w:sz w:val="24"/>
          <w:szCs w:val="24"/>
        </w:rPr>
        <w:t xml:space="preserve"> PPCPs. </w:t>
      </w:r>
      <w:r>
        <w:rPr>
          <w:rFonts w:ascii="Times New Roman" w:hAnsi="Times New Roman" w:cs="Times New Roman"/>
          <w:color w:val="000000" w:themeColor="text1"/>
          <w:sz w:val="24"/>
        </w:rPr>
        <w:t xml:space="preserve">Significant differences between the concentration of PPCPs measured in water compared to wastewater irrigated samples are indicated as </w:t>
      </w:r>
      <w:r>
        <w:rPr>
          <w:rFonts w:ascii="Times New Roman" w:hAnsi="Times New Roman" w:cs="Times New Roman"/>
          <w:sz w:val="24"/>
          <w:szCs w:val="24"/>
        </w:rPr>
        <w:t>"*" for</w:t>
      </w:r>
      <w:r>
        <w:rPr>
          <w:rFonts w:ascii="Times New Roman" w:hAnsi="Times New Roman" w:cs="Times New Roman"/>
          <w:sz w:val="24"/>
        </w:rPr>
        <w:t xml:space="preserve"> </w:t>
      </w:r>
      <w:r>
        <w:rPr>
          <w:rFonts w:ascii="Times New Roman" w:hAnsi="Times New Roman" w:cs="Times New Roman"/>
          <w:color w:val="000000" w:themeColor="text1"/>
          <w:sz w:val="24"/>
        </w:rPr>
        <w:t xml:space="preserve">p–value ≤ 0.05. </w:t>
      </w:r>
    </w:p>
    <w:p>
      <w:pPr>
        <w:rPr>
          <w:rFonts w:ascii="Times New Roman" w:hAnsi="Times New Roman" w:cs="Times New Roman"/>
          <w:sz w:val="24"/>
          <w:szCs w:val="24"/>
        </w:rPr>
      </w:pPr>
      <w:r>
        <w:rPr>
          <w:rFonts w:ascii="Times New Roman" w:hAnsi="Times New Roman" w:cs="Times New Roman"/>
          <w:sz w:val="24"/>
          <w:szCs w:val="24"/>
        </w:rPr>
        <w:br w:type="page"/>
      </w:r>
    </w:p>
    <w:p>
      <w:pPr>
        <w:spacing w:after="0" w:line="480" w:lineRule="auto"/>
        <w:jc w:val="both"/>
        <w:rPr>
          <w:rFonts w:ascii="Times New Roman" w:hAnsi="Times New Roman" w:cs="Times New Roman"/>
          <w:sz w:val="24"/>
          <w:szCs w:val="24"/>
        </w:rPr>
      </w:pPr>
    </w:p>
    <w:p>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fr-FR" w:eastAsia="fr-FR"/>
        </w:rPr>
        <w:drawing>
          <wp:inline distT="0" distB="0" distL="0" distR="0">
            <wp:extent cx="5186149" cy="34034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r="32110" b="32729"/>
                    <a:stretch/>
                  </pic:blipFill>
                  <pic:spPr bwMode="auto">
                    <a:xfrm>
                      <a:off x="0" y="0"/>
                      <a:ext cx="5205211" cy="3415975"/>
                    </a:xfrm>
                    <a:prstGeom prst="rect">
                      <a:avLst/>
                    </a:prstGeom>
                    <a:noFill/>
                    <a:ln>
                      <a:noFill/>
                    </a:ln>
                    <a:extLst>
                      <a:ext uri="{53640926-AAD7-44D8-BBD7-CCE9431645EC}">
                        <a14:shadowObscured xmlns:a14="http://schemas.microsoft.com/office/drawing/2010/main"/>
                      </a:ext>
                    </a:extLst>
                  </pic:spPr>
                </pic:pic>
              </a:graphicData>
            </a:graphic>
          </wp:inline>
        </w:drawing>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Supplementary Figure S3.</w:t>
      </w:r>
      <w:r>
        <w:rPr>
          <w:rFonts w:ascii="Times New Roman" w:hAnsi="Times New Roman" w:cs="Times New Roman"/>
          <w:sz w:val="24"/>
          <w:szCs w:val="24"/>
        </w:rPr>
        <w:t xml:space="preserve"> Copy numbers of bacterial 16S rRNA. </w:t>
      </w:r>
      <w:bookmarkStart w:id="0" w:name="_Hlk84708785"/>
      <w:r>
        <w:rPr>
          <w:rFonts w:ascii="Times New Roman" w:hAnsi="Times New Roman" w:cs="Times New Roman"/>
          <w:sz w:val="24"/>
          <w:szCs w:val="24"/>
        </w:rPr>
        <w:t xml:space="preserve">"W", "W10", and "W100" refer to samples irrigated with water, or water spiked with </w:t>
      </w:r>
      <w:r>
        <w:rPr>
          <w:rFonts w:ascii="Times New Roman" w:hAnsi="Times New Roman" w:cs="Times New Roman"/>
          <w:sz w:val="24"/>
        </w:rPr>
        <w:t>10</w:t>
      </w:r>
      <w:r>
        <w:rPr>
          <w:rFonts w:ascii="Times New Roman" w:hAnsi="Times New Roman" w:cs="Times New Roman"/>
          <w:noProof/>
          <w:sz w:val="24"/>
          <w:szCs w:val="24"/>
          <w:lang w:eastAsia="fr-FR"/>
        </w:rPr>
        <w:t>μg/L</w:t>
      </w:r>
      <w:r>
        <w:rPr>
          <w:rFonts w:ascii="Times New Roman" w:hAnsi="Times New Roman" w:cs="Times New Roman"/>
          <w:sz w:val="24"/>
          <w:szCs w:val="24"/>
        </w:rPr>
        <w:t xml:space="preserve"> or </w:t>
      </w:r>
      <w:r>
        <w:rPr>
          <w:rFonts w:ascii="Times New Roman" w:hAnsi="Times New Roman" w:cs="Times New Roman"/>
          <w:sz w:val="24"/>
        </w:rPr>
        <w:t>100</w:t>
      </w:r>
      <w:r>
        <w:rPr>
          <w:rFonts w:ascii="Times New Roman" w:hAnsi="Times New Roman" w:cs="Times New Roman"/>
          <w:noProof/>
          <w:sz w:val="24"/>
          <w:szCs w:val="24"/>
          <w:lang w:eastAsia="fr-FR"/>
        </w:rPr>
        <w:t>μg/L</w:t>
      </w:r>
      <w:r>
        <w:rPr>
          <w:rFonts w:ascii="Times New Roman" w:hAnsi="Times New Roman" w:cs="Times New Roman"/>
          <w:sz w:val="24"/>
          <w:szCs w:val="24"/>
        </w:rPr>
        <w:t xml:space="preserve"> PPCPs; "WW0", "WW10", and "WW100" indicate the corresponding wastewater-irrigated samples.</w:t>
      </w:r>
      <w:bookmarkEnd w:id="0"/>
      <w:r>
        <w:rPr>
          <w:rFonts w:ascii="Times New Roman" w:hAnsi="Times New Roman" w:cs="Times New Roman"/>
          <w:sz w:val="24"/>
          <w:szCs w:val="24"/>
        </w:rPr>
        <w:t xml:space="preserve"> No significant difference was detected by ANOVA and Tukey’s post hoc testing.</w:t>
      </w:r>
    </w:p>
    <w:p>
      <w:pPr>
        <w:rPr>
          <w:rFonts w:ascii="Times New Roman" w:hAnsi="Times New Roman" w:cs="Times New Roman"/>
          <w:sz w:val="24"/>
          <w:szCs w:val="24"/>
        </w:rPr>
      </w:pPr>
      <w:r>
        <w:rPr>
          <w:rFonts w:ascii="Times New Roman" w:hAnsi="Times New Roman" w:cs="Times New Roman"/>
          <w:sz w:val="24"/>
          <w:szCs w:val="24"/>
        </w:rPr>
        <w:br w:type="page"/>
      </w:r>
    </w:p>
    <w:p/>
    <w:p>
      <w:r>
        <w:rPr>
          <w:noProof/>
          <w:lang w:val="fr-FR" w:eastAsia="fr-FR"/>
        </w:rPr>
        <w:drawing>
          <wp:inline distT="0" distB="0" distL="0" distR="0">
            <wp:extent cx="4797188" cy="5135336"/>
            <wp:effectExtent l="0" t="0" r="381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6376" cy="5145171"/>
                    </a:xfrm>
                    <a:prstGeom prst="rect">
                      <a:avLst/>
                    </a:prstGeom>
                    <a:noFill/>
                    <a:ln>
                      <a:noFill/>
                    </a:ln>
                  </pic:spPr>
                </pic:pic>
              </a:graphicData>
            </a:graphic>
          </wp:inline>
        </w:drawing>
      </w:r>
    </w:p>
    <w:p>
      <w:pPr>
        <w:pStyle w:val="Beschriftung"/>
        <w:spacing w:after="0" w:line="480" w:lineRule="auto"/>
        <w:jc w:val="both"/>
        <w:rPr>
          <w:rFonts w:ascii="Times New Roman" w:hAnsi="Times New Roman" w:cs="Times New Roman"/>
          <w:i w:val="0"/>
          <w:color w:val="auto"/>
          <w:sz w:val="24"/>
          <w:szCs w:val="24"/>
        </w:rPr>
      </w:pPr>
      <w:r>
        <w:rPr>
          <w:rFonts w:ascii="Times New Roman" w:hAnsi="Times New Roman" w:cs="Times New Roman"/>
          <w:b/>
          <w:i w:val="0"/>
          <w:color w:val="auto"/>
          <w:sz w:val="24"/>
          <w:szCs w:val="24"/>
        </w:rPr>
        <w:t>Supplementary</w:t>
      </w:r>
      <w:r>
        <w:rPr>
          <w:rFonts w:ascii="Times New Roman" w:hAnsi="Times New Roman" w:cs="Times New Roman"/>
          <w:i w:val="0"/>
          <w:color w:val="auto"/>
          <w:sz w:val="24"/>
          <w:szCs w:val="24"/>
        </w:rPr>
        <w:t xml:space="preserve"> </w:t>
      </w:r>
      <w:r>
        <w:rPr>
          <w:rFonts w:ascii="Times New Roman" w:hAnsi="Times New Roman" w:cs="Times New Roman"/>
          <w:b/>
          <w:i w:val="0"/>
          <w:color w:val="auto"/>
          <w:sz w:val="24"/>
          <w:szCs w:val="24"/>
        </w:rPr>
        <w:t>Figure S4.</w:t>
      </w:r>
      <w:r>
        <w:rPr>
          <w:rFonts w:ascii="Times New Roman" w:hAnsi="Times New Roman" w:cs="Times New Roman"/>
          <w:i w:val="0"/>
          <w:color w:val="auto"/>
          <w:sz w:val="24"/>
          <w:szCs w:val="24"/>
        </w:rPr>
        <w:t xml:space="preserve"> Alpha-diversity and richness of root-associated bacteria in fresh soil (1</w:t>
      </w:r>
      <w:r>
        <w:rPr>
          <w:rFonts w:ascii="Times New Roman" w:hAnsi="Times New Roman" w:cs="Times New Roman"/>
          <w:i w:val="0"/>
          <w:color w:val="auto"/>
          <w:sz w:val="24"/>
          <w:szCs w:val="24"/>
          <w:vertAlign w:val="superscript"/>
        </w:rPr>
        <w:t>st</w:t>
      </w:r>
      <w:r>
        <w:rPr>
          <w:rFonts w:ascii="Times New Roman" w:hAnsi="Times New Roman" w:cs="Times New Roman"/>
          <w:i w:val="0"/>
          <w:color w:val="auto"/>
          <w:sz w:val="24"/>
          <w:szCs w:val="24"/>
        </w:rPr>
        <w:t xml:space="preserve"> campaign, </w:t>
      </w:r>
      <w:r>
        <w:rPr>
          <w:rFonts w:ascii="Times New Roman" w:hAnsi="Times New Roman" w:cs="Times New Roman"/>
          <w:b/>
          <w:i w:val="0"/>
          <w:color w:val="auto"/>
          <w:sz w:val="24"/>
          <w:szCs w:val="24"/>
        </w:rPr>
        <w:t>A</w:t>
      </w:r>
      <w:r>
        <w:rPr>
          <w:rFonts w:ascii="Times New Roman" w:hAnsi="Times New Roman" w:cs="Times New Roman"/>
          <w:i w:val="0"/>
          <w:color w:val="auto"/>
          <w:sz w:val="24"/>
          <w:szCs w:val="24"/>
        </w:rPr>
        <w:t>) and contaminated soil (2</w:t>
      </w:r>
      <w:r>
        <w:rPr>
          <w:rFonts w:ascii="Times New Roman" w:hAnsi="Times New Roman" w:cs="Times New Roman"/>
          <w:i w:val="0"/>
          <w:color w:val="auto"/>
          <w:sz w:val="24"/>
          <w:szCs w:val="24"/>
          <w:vertAlign w:val="superscript"/>
        </w:rPr>
        <w:t>nd</w:t>
      </w:r>
      <w:r>
        <w:rPr>
          <w:rFonts w:ascii="Times New Roman" w:hAnsi="Times New Roman" w:cs="Times New Roman"/>
          <w:i w:val="0"/>
          <w:color w:val="auto"/>
          <w:sz w:val="24"/>
          <w:szCs w:val="24"/>
        </w:rPr>
        <w:t xml:space="preserve"> campaign, </w:t>
      </w:r>
      <w:r>
        <w:rPr>
          <w:rFonts w:ascii="Times New Roman" w:hAnsi="Times New Roman" w:cs="Times New Roman"/>
          <w:b/>
          <w:i w:val="0"/>
          <w:color w:val="auto"/>
          <w:sz w:val="24"/>
          <w:szCs w:val="24"/>
        </w:rPr>
        <w:t>B</w:t>
      </w:r>
      <w:r>
        <w:rPr>
          <w:rFonts w:ascii="Times New Roman" w:hAnsi="Times New Roman" w:cs="Times New Roman"/>
          <w:i w:val="0"/>
          <w:color w:val="auto"/>
          <w:sz w:val="24"/>
          <w:szCs w:val="24"/>
        </w:rPr>
        <w:t xml:space="preserve">) irrigated with water or treated wastewater and different concentrations of PPCPs. "W", "W10", and "W100" refer to samples irrigated with water, or water spiked with 10μg/L or 100μg/L PPCPs; "WW0", "WW10", and "WW100" indicate the corresponding wastewater-irrigated samples. Standard deviations are indicated by error bars. ANOVA followed by Tukey’s test was performed. Significant differences </w:t>
      </w:r>
      <w:proofErr w:type="gramStart"/>
      <w:r>
        <w:rPr>
          <w:rFonts w:ascii="Times New Roman" w:hAnsi="Times New Roman" w:cs="Times New Roman"/>
          <w:i w:val="0"/>
          <w:color w:val="auto"/>
          <w:sz w:val="24"/>
          <w:szCs w:val="24"/>
        </w:rPr>
        <w:t>is</w:t>
      </w:r>
      <w:proofErr w:type="gramEnd"/>
      <w:r>
        <w:rPr>
          <w:rFonts w:ascii="Times New Roman" w:hAnsi="Times New Roman" w:cs="Times New Roman"/>
          <w:i w:val="0"/>
          <w:color w:val="auto"/>
          <w:sz w:val="24"/>
          <w:szCs w:val="24"/>
        </w:rPr>
        <w:t xml:space="preserve"> indicated as “**” for N.D.1 ≤ p–value ≤ 0.01. For 1st campaign water without PPCPs, and 1st campaign wastewater 100μg/L, n=4.</w:t>
      </w:r>
      <w:bookmarkStart w:id="1" w:name="_GoBack"/>
      <w:bookmarkEnd w:id="1"/>
    </w:p>
    <w:p/>
    <w:p/>
    <w:p>
      <w:pPr>
        <w:pStyle w:val="Beschriftung"/>
        <w:keepNext/>
        <w:spacing w:after="0" w:line="480" w:lineRule="auto"/>
        <w:jc w:val="both"/>
        <w:rPr>
          <w:rFonts w:ascii="Times New Roman" w:hAnsi="Times New Roman" w:cs="Times New Roman"/>
          <w:i w:val="0"/>
          <w:color w:val="auto"/>
          <w:sz w:val="24"/>
          <w:szCs w:val="24"/>
        </w:rPr>
      </w:pPr>
      <w:r>
        <w:rPr>
          <w:rFonts w:ascii="Times New Roman" w:hAnsi="Times New Roman" w:cs="Times New Roman"/>
          <w:b/>
          <w:i w:val="0"/>
          <w:color w:val="auto"/>
          <w:sz w:val="24"/>
          <w:szCs w:val="24"/>
        </w:rPr>
        <w:lastRenderedPageBreak/>
        <w:t>Supplementary Table S7</w:t>
      </w:r>
      <w:r>
        <w:rPr>
          <w:rFonts w:ascii="Times New Roman" w:hAnsi="Times New Roman" w:cs="Times New Roman"/>
          <w:i w:val="0"/>
          <w:color w:val="auto"/>
          <w:sz w:val="24"/>
          <w:szCs w:val="24"/>
        </w:rPr>
        <w:t xml:space="preserve">. Permutation analysis for the homogeneity of multivariate dispersions among samples (permutations = 1000). </w:t>
      </w:r>
    </w:p>
    <w:tbl>
      <w:tblPr>
        <w:tblStyle w:val="Tabellenraster"/>
        <w:tblW w:w="6059" w:type="dxa"/>
        <w:tblLayout w:type="fixed"/>
        <w:tblLook w:val="05A0" w:firstRow="1" w:lastRow="0" w:firstColumn="1" w:lastColumn="1" w:noHBand="0" w:noVBand="1"/>
      </w:tblPr>
      <w:tblGrid>
        <w:gridCol w:w="1575"/>
        <w:gridCol w:w="2385"/>
        <w:gridCol w:w="458"/>
        <w:gridCol w:w="1612"/>
        <w:gridCol w:w="29"/>
      </w:tblGrid>
      <w:tr>
        <w:trPr>
          <w:gridAfter w:val="1"/>
          <w:wAfter w:w="29" w:type="dxa"/>
          <w:trHeight w:val="505"/>
        </w:trPr>
        <w:tc>
          <w:tcPr>
            <w:tcW w:w="1575" w:type="dxa"/>
            <w:tcBorders>
              <w:top w:val="single" w:sz="4" w:space="0" w:color="auto"/>
              <w:left w:val="nil"/>
              <w:bottom w:val="single" w:sz="4" w:space="0" w:color="auto"/>
              <w:right w:val="nil"/>
            </w:tcBorders>
          </w:tcPr>
          <w:p>
            <w:pPr>
              <w:jc w:val="center"/>
              <w:rPr>
                <w:rFonts w:ascii="Times New Roman" w:hAnsi="Times New Roman" w:cs="Times New Roman"/>
                <w:b/>
                <w:color w:val="000000"/>
                <w:szCs w:val="24"/>
              </w:rPr>
            </w:pPr>
            <w:r>
              <w:rPr>
                <w:rFonts w:ascii="Times New Roman" w:hAnsi="Times New Roman" w:cs="Times New Roman"/>
                <w:b/>
                <w:color w:val="000000"/>
                <w:szCs w:val="24"/>
              </w:rPr>
              <w:t>Dataset</w:t>
            </w:r>
          </w:p>
        </w:tc>
        <w:tc>
          <w:tcPr>
            <w:tcW w:w="2385" w:type="dxa"/>
            <w:tcBorders>
              <w:top w:val="single" w:sz="4" w:space="0" w:color="auto"/>
              <w:left w:val="nil"/>
              <w:bottom w:val="single" w:sz="4" w:space="0" w:color="auto"/>
              <w:right w:val="nil"/>
            </w:tcBorders>
          </w:tcPr>
          <w:p>
            <w:pPr>
              <w:jc w:val="center"/>
              <w:rPr>
                <w:rFonts w:ascii="Times New Roman" w:hAnsi="Times New Roman" w:cs="Times New Roman"/>
                <w:b/>
                <w:color w:val="000000"/>
                <w:szCs w:val="24"/>
              </w:rPr>
            </w:pPr>
            <w:r>
              <w:rPr>
                <w:rFonts w:ascii="Times New Roman" w:hAnsi="Times New Roman" w:cs="Times New Roman"/>
                <w:b/>
                <w:color w:val="000000"/>
                <w:szCs w:val="24"/>
              </w:rPr>
              <w:t>Factor(s)</w:t>
            </w:r>
          </w:p>
        </w:tc>
        <w:tc>
          <w:tcPr>
            <w:tcW w:w="458" w:type="dxa"/>
            <w:tcBorders>
              <w:top w:val="single" w:sz="4" w:space="0" w:color="auto"/>
              <w:left w:val="nil"/>
              <w:bottom w:val="single" w:sz="4" w:space="0" w:color="auto"/>
              <w:right w:val="nil"/>
            </w:tcBorders>
          </w:tcPr>
          <w:p>
            <w:pPr>
              <w:jc w:val="center"/>
              <w:rPr>
                <w:rFonts w:ascii="Times New Roman" w:hAnsi="Times New Roman" w:cs="Times New Roman"/>
                <w:b/>
                <w:color w:val="000000"/>
                <w:szCs w:val="24"/>
              </w:rPr>
            </w:pPr>
            <w:r>
              <w:rPr>
                <w:rFonts w:ascii="Times New Roman" w:hAnsi="Times New Roman" w:cs="Times New Roman"/>
                <w:b/>
                <w:color w:val="000000"/>
                <w:szCs w:val="24"/>
              </w:rPr>
              <w:t>Df</w:t>
            </w:r>
          </w:p>
        </w:tc>
        <w:tc>
          <w:tcPr>
            <w:tcW w:w="1612" w:type="dxa"/>
            <w:tcBorders>
              <w:top w:val="single" w:sz="4" w:space="0" w:color="auto"/>
              <w:left w:val="nil"/>
              <w:bottom w:val="single" w:sz="4" w:space="0" w:color="auto"/>
              <w:right w:val="nil"/>
            </w:tcBorders>
          </w:tcPr>
          <w:p>
            <w:pPr>
              <w:jc w:val="center"/>
              <w:rPr>
                <w:rFonts w:ascii="Times New Roman" w:hAnsi="Times New Roman" w:cs="Times New Roman"/>
                <w:b/>
                <w:color w:val="000000"/>
                <w:szCs w:val="24"/>
              </w:rPr>
            </w:pPr>
            <w:r>
              <w:rPr>
                <w:rFonts w:ascii="Times New Roman" w:hAnsi="Times New Roman" w:cs="Times New Roman"/>
                <w:b/>
                <w:color w:val="000000"/>
                <w:szCs w:val="24"/>
              </w:rPr>
              <w:t>p-value</w:t>
            </w:r>
          </w:p>
        </w:tc>
      </w:tr>
      <w:tr>
        <w:trPr>
          <w:trHeight w:val="273"/>
        </w:trPr>
        <w:tc>
          <w:tcPr>
            <w:tcW w:w="1575" w:type="dxa"/>
            <w:tcBorders>
              <w:top w:val="single" w:sz="4" w:space="0" w:color="auto"/>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Campaign</w:t>
            </w:r>
          </w:p>
        </w:tc>
        <w:tc>
          <w:tcPr>
            <w:tcW w:w="2385" w:type="dxa"/>
            <w:tcBorders>
              <w:top w:val="single" w:sz="4" w:space="0" w:color="auto"/>
              <w:left w:val="nil"/>
              <w:bottom w:val="nil"/>
              <w:right w:val="nil"/>
            </w:tcBorders>
            <w:vAlign w:val="bottom"/>
          </w:tcPr>
          <w:p>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WaterType</w:t>
            </w:r>
            <w:proofErr w:type="spellEnd"/>
          </w:p>
        </w:tc>
        <w:tc>
          <w:tcPr>
            <w:tcW w:w="458" w:type="dxa"/>
            <w:tcBorders>
              <w:top w:val="single" w:sz="4" w:space="0" w:color="auto"/>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41" w:type="dxa"/>
            <w:gridSpan w:val="2"/>
            <w:tcBorders>
              <w:top w:val="single" w:sz="4" w:space="0" w:color="auto"/>
              <w:left w:val="nil"/>
              <w:bottom w:val="nil"/>
              <w:right w:val="nil"/>
            </w:tcBorders>
          </w:tcPr>
          <w:p>
            <w:pPr>
              <w:jc w:val="center"/>
              <w:rPr>
                <w:rFonts w:ascii="Times New Roman" w:hAnsi="Times New Roman" w:cs="Times New Roman"/>
              </w:rPr>
            </w:pPr>
            <w:r>
              <w:rPr>
                <w:rFonts w:ascii="Times New Roman" w:hAnsi="Times New Roman" w:cs="Times New Roman"/>
              </w:rPr>
              <w:t>0.2218</w:t>
            </w:r>
          </w:p>
        </w:tc>
      </w:tr>
      <w:tr>
        <w:trPr>
          <w:trHeight w:val="273"/>
        </w:trPr>
        <w:tc>
          <w:tcPr>
            <w:tcW w:w="1575" w:type="dxa"/>
            <w:tcBorders>
              <w:top w:val="nil"/>
              <w:left w:val="nil"/>
              <w:bottom w:val="nil"/>
              <w:right w:val="nil"/>
            </w:tcBorders>
          </w:tcPr>
          <w:p>
            <w:pPr>
              <w:jc w:val="center"/>
              <w:rPr>
                <w:rFonts w:ascii="Times New Roman" w:hAnsi="Times New Roman" w:cs="Times New Roman"/>
                <w:color w:val="000000"/>
                <w:sz w:val="24"/>
                <w:szCs w:val="24"/>
              </w:rPr>
            </w:pPr>
          </w:p>
        </w:tc>
        <w:tc>
          <w:tcPr>
            <w:tcW w:w="2385" w:type="dxa"/>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PPCP Concentration</w:t>
            </w:r>
          </w:p>
        </w:tc>
        <w:tc>
          <w:tcPr>
            <w:tcW w:w="458" w:type="dxa"/>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641" w:type="dxa"/>
            <w:gridSpan w:val="2"/>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0.4885</w:t>
            </w:r>
          </w:p>
        </w:tc>
      </w:tr>
      <w:tr>
        <w:trPr>
          <w:trHeight w:val="273"/>
        </w:trPr>
        <w:tc>
          <w:tcPr>
            <w:tcW w:w="1575" w:type="dxa"/>
            <w:tcBorders>
              <w:top w:val="nil"/>
              <w:left w:val="nil"/>
              <w:bottom w:val="nil"/>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xml:space="preserve"> Campaign</w:t>
            </w:r>
          </w:p>
        </w:tc>
        <w:tc>
          <w:tcPr>
            <w:tcW w:w="2385" w:type="dxa"/>
            <w:tcBorders>
              <w:top w:val="nil"/>
              <w:left w:val="nil"/>
              <w:bottom w:val="nil"/>
              <w:right w:val="nil"/>
            </w:tcBorders>
            <w:vAlign w:val="bottom"/>
          </w:tcPr>
          <w:p>
            <w:pP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WaterType</w:t>
            </w:r>
            <w:proofErr w:type="spellEnd"/>
          </w:p>
        </w:tc>
        <w:tc>
          <w:tcPr>
            <w:tcW w:w="458" w:type="dxa"/>
            <w:tcBorders>
              <w:top w:val="nil"/>
              <w:left w:val="nil"/>
              <w:bottom w:val="nil"/>
              <w:right w:val="nil"/>
            </w:tcBorders>
            <w:vAlign w:val="bottom"/>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41" w:type="dxa"/>
            <w:gridSpan w:val="2"/>
            <w:tcBorders>
              <w:top w:val="nil"/>
              <w:left w:val="nil"/>
              <w:bottom w:val="nil"/>
              <w:right w:val="nil"/>
            </w:tcBorders>
          </w:tcPr>
          <w:p>
            <w:pPr>
              <w:jc w:val="center"/>
              <w:rPr>
                <w:rFonts w:ascii="Times New Roman" w:hAnsi="Times New Roman" w:cs="Times New Roman"/>
              </w:rPr>
            </w:pPr>
            <w:r>
              <w:rPr>
                <w:rFonts w:ascii="Times New Roman" w:hAnsi="Times New Roman" w:cs="Times New Roman"/>
              </w:rPr>
              <w:t>0.3207</w:t>
            </w:r>
          </w:p>
        </w:tc>
      </w:tr>
      <w:tr>
        <w:trPr>
          <w:trHeight w:val="280"/>
        </w:trPr>
        <w:tc>
          <w:tcPr>
            <w:tcW w:w="1575" w:type="dxa"/>
            <w:tcBorders>
              <w:top w:val="nil"/>
              <w:left w:val="nil"/>
              <w:bottom w:val="single" w:sz="4" w:space="0" w:color="auto"/>
              <w:right w:val="nil"/>
            </w:tcBorders>
          </w:tcPr>
          <w:p>
            <w:pPr>
              <w:jc w:val="center"/>
              <w:rPr>
                <w:rFonts w:ascii="Times New Roman" w:hAnsi="Times New Roman" w:cs="Times New Roman"/>
                <w:color w:val="000000"/>
                <w:sz w:val="24"/>
                <w:szCs w:val="24"/>
              </w:rPr>
            </w:pPr>
          </w:p>
        </w:tc>
        <w:tc>
          <w:tcPr>
            <w:tcW w:w="2385" w:type="dxa"/>
            <w:tcBorders>
              <w:top w:val="nil"/>
              <w:left w:val="nil"/>
              <w:bottom w:val="single" w:sz="4" w:space="0" w:color="auto"/>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PPCP Concentration</w:t>
            </w:r>
          </w:p>
        </w:tc>
        <w:tc>
          <w:tcPr>
            <w:tcW w:w="458" w:type="dxa"/>
            <w:tcBorders>
              <w:top w:val="nil"/>
              <w:left w:val="nil"/>
              <w:bottom w:val="single" w:sz="4" w:space="0" w:color="auto"/>
              <w:right w:val="nil"/>
            </w:tcBorders>
          </w:tcPr>
          <w:p>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641" w:type="dxa"/>
            <w:gridSpan w:val="2"/>
            <w:tcBorders>
              <w:top w:val="nil"/>
              <w:left w:val="nil"/>
              <w:bottom w:val="single" w:sz="4" w:space="0" w:color="auto"/>
              <w:right w:val="nil"/>
            </w:tcBorders>
          </w:tcPr>
          <w:p>
            <w:pPr>
              <w:jc w:val="center"/>
              <w:rPr>
                <w:rFonts w:ascii="Times New Roman" w:hAnsi="Times New Roman" w:cs="Times New Roman"/>
              </w:rPr>
            </w:pPr>
            <w:r>
              <w:rPr>
                <w:rFonts w:ascii="Times New Roman" w:hAnsi="Times New Roman" w:cs="Times New Roman"/>
              </w:rPr>
              <w:t>0.6993</w:t>
            </w:r>
          </w:p>
        </w:tc>
      </w:tr>
    </w:tbl>
    <w:p/>
    <w:p/>
    <w:p/>
    <w:p>
      <w:r>
        <w:rPr>
          <w:noProof/>
          <w:lang w:val="fr-FR" w:eastAsia="fr-FR"/>
        </w:rPr>
        <w:drawing>
          <wp:inline distT="0" distB="0" distL="0" distR="0">
            <wp:extent cx="5792545" cy="2906973"/>
            <wp:effectExtent l="0" t="0" r="0" b="825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a:extLst>
                        <a:ext uri="{28A0092B-C50C-407E-A947-70E740481C1C}">
                          <a14:useLocalDpi xmlns:a14="http://schemas.microsoft.com/office/drawing/2010/main" val="0"/>
                        </a:ext>
                      </a:extLst>
                    </a:blip>
                    <a:srcRect l="15996" t="22530" r="15996" b="53344"/>
                    <a:stretch/>
                  </pic:blipFill>
                  <pic:spPr bwMode="auto">
                    <a:xfrm>
                      <a:off x="0" y="0"/>
                      <a:ext cx="5810169" cy="2915818"/>
                    </a:xfrm>
                    <a:prstGeom prst="rect">
                      <a:avLst/>
                    </a:prstGeom>
                    <a:noFill/>
                    <a:ln>
                      <a:noFill/>
                    </a:ln>
                    <a:extLst>
                      <a:ext uri="{53640926-AAD7-44D8-BBD7-CCE9431645EC}">
                        <a14:shadowObscured xmlns:a14="http://schemas.microsoft.com/office/drawing/2010/main"/>
                      </a:ext>
                    </a:extLst>
                  </pic:spPr>
                </pic:pic>
              </a:graphicData>
            </a:graphic>
          </wp:inline>
        </w:drawing>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Supplementary Figure S5</w:t>
      </w:r>
      <w:r>
        <w:rPr>
          <w:rFonts w:ascii="Times New Roman" w:hAnsi="Times New Roman" w:cs="Times New Roman"/>
          <w:sz w:val="24"/>
          <w:szCs w:val="24"/>
        </w:rPr>
        <w:t xml:space="preserve">. Relative abundance [%] of bacterial phyla based on the taxonomic assignments of the amplified 16S rRNA genes. Only phyla with abundance higher than 1% are shown. </w:t>
      </w:r>
      <w:r>
        <w:rPr>
          <w:rFonts w:ascii="Times New Roman" w:hAnsi="Times New Roman" w:cs="Times New Roman"/>
          <w:sz w:val="24"/>
        </w:rPr>
        <w:t>For 1st campaign water without PPCPs, and 1st campaign wastewater 100</w:t>
      </w:r>
      <w:r>
        <w:rPr>
          <w:rFonts w:ascii="Times New Roman" w:hAnsi="Times New Roman" w:cs="Times New Roman"/>
          <w:noProof/>
          <w:sz w:val="24"/>
          <w:szCs w:val="24"/>
          <w:lang w:eastAsia="fr-FR"/>
        </w:rPr>
        <w:t>μg/L</w:t>
      </w:r>
      <w:r>
        <w:rPr>
          <w:rFonts w:ascii="Times New Roman" w:hAnsi="Times New Roman" w:cs="Times New Roman"/>
          <w:sz w:val="24"/>
          <w:szCs w:val="24"/>
        </w:rPr>
        <w:t xml:space="preserve">, n=4. </w:t>
      </w:r>
    </w:p>
    <w:p>
      <w:pPr>
        <w:rPr>
          <w:rFonts w:ascii="Times New Roman" w:hAnsi="Times New Roman" w:cs="Times New Roman"/>
          <w:sz w:val="24"/>
          <w:szCs w:val="24"/>
        </w:rPr>
      </w:pPr>
      <w:r>
        <w:rPr>
          <w:rFonts w:ascii="Times New Roman" w:hAnsi="Times New Roman" w:cs="Times New Roman"/>
          <w:sz w:val="24"/>
          <w:szCs w:val="24"/>
        </w:rPr>
        <w:br w:type="page"/>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noProof/>
          <w:sz w:val="24"/>
          <w:szCs w:val="24"/>
          <w:lang w:val="fr-FR" w:eastAsia="fr-FR"/>
        </w:rPr>
        <w:drawing>
          <wp:inline distT="0" distB="0" distL="0" distR="0">
            <wp:extent cx="5572737" cy="3637128"/>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3">
                      <a:extLst>
                        <a:ext uri="{28A0092B-C50C-407E-A947-70E740481C1C}">
                          <a14:useLocalDpi xmlns:a14="http://schemas.microsoft.com/office/drawing/2010/main" val="0"/>
                        </a:ext>
                      </a:extLst>
                    </a:blip>
                    <a:srcRect l="1066" t="1604" r="31399" b="32086"/>
                    <a:stretch/>
                  </pic:blipFill>
                  <pic:spPr bwMode="auto">
                    <a:xfrm>
                      <a:off x="0" y="0"/>
                      <a:ext cx="5596006" cy="3652315"/>
                    </a:xfrm>
                    <a:prstGeom prst="rect">
                      <a:avLst/>
                    </a:prstGeom>
                    <a:noFill/>
                    <a:ln>
                      <a:noFill/>
                    </a:ln>
                    <a:extLst>
                      <a:ext uri="{53640926-AAD7-44D8-BBD7-CCE9431645EC}">
                        <a14:shadowObscured xmlns:a14="http://schemas.microsoft.com/office/drawing/2010/main"/>
                      </a:ext>
                    </a:extLst>
                  </pic:spPr>
                </pic:pic>
              </a:graphicData>
            </a:graphic>
          </wp:inline>
        </w:drawing>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Supplementary Figure S6</w:t>
      </w:r>
      <w:r>
        <w:rPr>
          <w:rFonts w:ascii="Times New Roman" w:hAnsi="Times New Roman" w:cs="Times New Roman"/>
          <w:sz w:val="24"/>
          <w:szCs w:val="24"/>
        </w:rPr>
        <w:t xml:space="preserve">. Heatmap showing relative abundance of significantly different bacterial families in the first (A) and in the second (B) campaign. Grey bars indicate bacterial families significantly affected by the </w:t>
      </w:r>
      <w:proofErr w:type="spellStart"/>
      <w:r>
        <w:rPr>
          <w:rFonts w:ascii="Times New Roman" w:hAnsi="Times New Roman" w:cs="Times New Roman"/>
          <w:sz w:val="24"/>
          <w:szCs w:val="24"/>
        </w:rPr>
        <w:t>WaterType</w:t>
      </w:r>
      <w:proofErr w:type="spellEnd"/>
      <w:r>
        <w:rPr>
          <w:rFonts w:ascii="Times New Roman" w:hAnsi="Times New Roman" w:cs="Times New Roman"/>
          <w:sz w:val="24"/>
          <w:szCs w:val="24"/>
        </w:rPr>
        <w:t xml:space="preserve">, green bars the significantly affected by the Concentration of pharmaceuticals and personal care products. </w:t>
      </w:r>
      <w:r>
        <w:rPr>
          <w:rFonts w:ascii="Times New Roman" w:hAnsi="Times New Roman" w:cs="Times New Roman"/>
          <w:sz w:val="24"/>
        </w:rPr>
        <w:t>For 1st campaign water without PPCPs, and 1st campaign wastewater 100</w:t>
      </w:r>
      <w:r>
        <w:rPr>
          <w:rFonts w:ascii="Times New Roman" w:hAnsi="Times New Roman" w:cs="Times New Roman"/>
          <w:noProof/>
          <w:sz w:val="24"/>
          <w:szCs w:val="24"/>
          <w:lang w:eastAsia="fr-FR"/>
        </w:rPr>
        <w:t>μg/L</w:t>
      </w:r>
      <w:r>
        <w:rPr>
          <w:rFonts w:ascii="Times New Roman" w:hAnsi="Times New Roman" w:cs="Times New Roman"/>
          <w:sz w:val="24"/>
          <w:szCs w:val="24"/>
        </w:rPr>
        <w:t>, n=4.</w:t>
      </w:r>
    </w:p>
    <w:p>
      <w:pPr>
        <w:keepNext/>
        <w:spacing w:line="480" w:lineRule="auto"/>
        <w:jc w:val="both"/>
        <w:rPr>
          <w:rFonts w:ascii="Times New Roman" w:hAnsi="Times New Roman" w:cs="Times New Roman"/>
          <w:sz w:val="24"/>
          <w:szCs w:val="24"/>
        </w:rPr>
      </w:pPr>
    </w:p>
    <w:p>
      <w:pPr>
        <w:keepNext/>
        <w:spacing w:line="480" w:lineRule="auto"/>
        <w:jc w:val="both"/>
        <w:rPr>
          <w:rFonts w:ascii="Times New Roman" w:hAnsi="Times New Roman" w:cs="Times New Roman"/>
          <w:sz w:val="24"/>
          <w:szCs w:val="24"/>
        </w:rPr>
      </w:pPr>
      <w:r>
        <w:rPr>
          <w:rFonts w:ascii="Times New Roman" w:hAnsi="Times New Roman" w:cs="Times New Roman"/>
          <w:noProof/>
          <w:sz w:val="24"/>
          <w:szCs w:val="24"/>
          <w:lang w:val="fr-FR" w:eastAsia="fr-FR"/>
        </w:rPr>
        <w:drawing>
          <wp:inline distT="0" distB="0" distL="0" distR="0">
            <wp:extent cx="5493850" cy="3766782"/>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4">
                      <a:extLst>
                        <a:ext uri="{28A0092B-C50C-407E-A947-70E740481C1C}">
                          <a14:useLocalDpi xmlns:a14="http://schemas.microsoft.com/office/drawing/2010/main" val="0"/>
                        </a:ext>
                      </a:extLst>
                    </a:blip>
                    <a:srcRect l="9135" r="36536" b="44029"/>
                    <a:stretch/>
                  </pic:blipFill>
                  <pic:spPr bwMode="auto">
                    <a:xfrm>
                      <a:off x="0" y="0"/>
                      <a:ext cx="5523311" cy="378698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sz w:val="24"/>
        </w:rPr>
        <w:t>Supplementary Figure S7</w:t>
      </w:r>
      <w:r>
        <w:rPr>
          <w:rFonts w:ascii="Times New Roman" w:hAnsi="Times New Roman" w:cs="Times New Roman"/>
          <w:sz w:val="24"/>
        </w:rPr>
        <w:t xml:space="preserve">. Heatmap showing relative abundance of significantly different bacterial genera in the second campaign. Grey bar indicates bacterial genera significantly affected by the </w:t>
      </w:r>
      <w:proofErr w:type="spellStart"/>
      <w:r>
        <w:rPr>
          <w:rFonts w:ascii="Times New Roman" w:hAnsi="Times New Roman" w:cs="Times New Roman"/>
          <w:sz w:val="24"/>
        </w:rPr>
        <w:t>WaterType</w:t>
      </w:r>
      <w:proofErr w:type="spellEnd"/>
      <w:r>
        <w:rPr>
          <w:rFonts w:ascii="Times New Roman" w:hAnsi="Times New Roman" w:cs="Times New Roman"/>
          <w:sz w:val="24"/>
        </w:rPr>
        <w:t xml:space="preserve">, green bar the significantly affected ones by the concentration of PPCPs and the orange bar the ones affected by the interaction of </w:t>
      </w:r>
      <w:proofErr w:type="spellStart"/>
      <w:proofErr w:type="gramStart"/>
      <w:r>
        <w:rPr>
          <w:rFonts w:ascii="Times New Roman" w:hAnsi="Times New Roman" w:cs="Times New Roman"/>
          <w:sz w:val="24"/>
        </w:rPr>
        <w:t>WaterType:Concentration</w:t>
      </w:r>
      <w:proofErr w:type="spellEnd"/>
      <w:proofErr w:type="gramEnd"/>
      <w:r>
        <w:rPr>
          <w:rFonts w:ascii="Times New Roman" w:hAnsi="Times New Roman" w:cs="Times New Roman"/>
          <w:sz w:val="24"/>
        </w:rPr>
        <w:t xml:space="preserve">. For 1st campaign water without PPCPs, and 1st campaign wastewater 100μg/L, n=4. </w:t>
      </w:r>
      <w:proofErr w:type="spellStart"/>
      <w:proofErr w:type="gramStart"/>
      <w:r>
        <w:rPr>
          <w:rFonts w:ascii="Times New Roman" w:hAnsi="Times New Roman" w:cs="Times New Roman"/>
          <w:i/>
          <w:iCs/>
          <w:sz w:val="24"/>
        </w:rPr>
        <w:t>Allo</w:t>
      </w:r>
      <w:proofErr w:type="spellEnd"/>
      <w:r>
        <w:rPr>
          <w:rFonts w:ascii="Times New Roman" w:hAnsi="Times New Roman" w:cs="Times New Roman"/>
          <w:i/>
          <w:iCs/>
          <w:sz w:val="24"/>
        </w:rPr>
        <w:t>.-</w:t>
      </w:r>
      <w:proofErr w:type="gramEnd"/>
      <w:r>
        <w:rPr>
          <w:rFonts w:ascii="Times New Roman" w:hAnsi="Times New Roman" w:cs="Times New Roman"/>
          <w:i/>
          <w:iCs/>
          <w:sz w:val="24"/>
        </w:rPr>
        <w:t>Neo.-Para.-Rhizobium</w:t>
      </w:r>
      <w:r>
        <w:rPr>
          <w:rFonts w:ascii="Times New Roman" w:hAnsi="Times New Roman" w:cs="Times New Roman"/>
          <w:sz w:val="24"/>
        </w:rPr>
        <w:t xml:space="preserve"> = </w:t>
      </w:r>
      <w:proofErr w:type="spellStart"/>
      <w:r>
        <w:rPr>
          <w:rFonts w:ascii="Times New Roman" w:hAnsi="Times New Roman" w:cs="Times New Roman"/>
          <w:i/>
          <w:iCs/>
          <w:sz w:val="24"/>
        </w:rPr>
        <w:t>Allorhizobium</w:t>
      </w:r>
      <w:proofErr w:type="spellEnd"/>
      <w:r>
        <w:rPr>
          <w:rFonts w:ascii="Times New Roman" w:hAnsi="Times New Roman" w:cs="Times New Roman"/>
          <w:i/>
          <w:iCs/>
          <w:sz w:val="24"/>
        </w:rPr>
        <w:t>-</w:t>
      </w:r>
      <w:proofErr w:type="spellStart"/>
      <w:r>
        <w:rPr>
          <w:rFonts w:ascii="Times New Roman" w:hAnsi="Times New Roman" w:cs="Times New Roman"/>
          <w:i/>
          <w:iCs/>
          <w:sz w:val="24"/>
        </w:rPr>
        <w:t>Neorhizobium</w:t>
      </w:r>
      <w:proofErr w:type="spellEnd"/>
      <w:r>
        <w:rPr>
          <w:rFonts w:ascii="Times New Roman" w:hAnsi="Times New Roman" w:cs="Times New Roman"/>
          <w:i/>
          <w:iCs/>
          <w:sz w:val="24"/>
        </w:rPr>
        <w:t>-</w:t>
      </w:r>
      <w:proofErr w:type="spellStart"/>
      <w:r>
        <w:rPr>
          <w:rFonts w:ascii="Times New Roman" w:hAnsi="Times New Roman" w:cs="Times New Roman"/>
          <w:i/>
          <w:iCs/>
          <w:sz w:val="24"/>
        </w:rPr>
        <w:t>Pararhizobium</w:t>
      </w:r>
      <w:proofErr w:type="spellEnd"/>
      <w:r>
        <w:rPr>
          <w:rFonts w:ascii="Times New Roman" w:hAnsi="Times New Roman" w:cs="Times New Roman"/>
          <w:i/>
          <w:iCs/>
          <w:sz w:val="24"/>
        </w:rPr>
        <w:t>-Rhizobium</w:t>
      </w:r>
      <w:r>
        <w:rPr>
          <w:rFonts w:ascii="Times New Roman" w:hAnsi="Times New Roman" w:cs="Times New Roman"/>
          <w:sz w:val="24"/>
        </w:rPr>
        <w:t>.</w:t>
      </w:r>
    </w:p>
    <w:p>
      <w:r>
        <w:br w:type="page"/>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pPr>
        <w:widowControl w:val="0"/>
        <w:autoSpaceDE w:val="0"/>
        <w:autoSpaceDN w:val="0"/>
        <w:adjustRightInd w:val="0"/>
        <w:spacing w:line="480" w:lineRule="auto"/>
        <w:ind w:left="480" w:hanging="480"/>
        <w:jc w:val="both"/>
        <w:rPr>
          <w:rFonts w:ascii="Times New Roman" w:hAnsi="Times New Roman" w:cs="Times New Roman"/>
          <w:noProof/>
          <w:sz w:val="24"/>
          <w:szCs w:val="24"/>
          <w:lang w:val="es-ES"/>
        </w:rPr>
      </w:pPr>
      <w:r>
        <w:rPr>
          <w:rFonts w:ascii="Times New Roman" w:hAnsi="Times New Roman" w:cs="Times New Roman"/>
          <w:noProof/>
          <w:sz w:val="24"/>
          <w:szCs w:val="24"/>
        </w:rPr>
        <w:t xml:space="preserve">Gallego, S., Montemurro, N., Béguet, J., Rouard, N., Philippot, L., Pérez, S., Martin-Laurent, F., 2021. Ecotoxicological risk assessment of wastewater irrigation on soil microorganisms: Fate and impact of wastewater-borne micropollutants in lettuce-soil system. </w:t>
      </w:r>
      <w:r>
        <w:rPr>
          <w:rFonts w:ascii="Times New Roman" w:hAnsi="Times New Roman" w:cs="Times New Roman"/>
          <w:noProof/>
          <w:sz w:val="24"/>
          <w:szCs w:val="24"/>
          <w:lang w:val="es-ES"/>
        </w:rPr>
        <w:t>Ecotoxicol. Environ. Saf. 223, 112595. https://doi.org/10.1016/j.ecoenv.2021.112595</w:t>
      </w:r>
    </w:p>
    <w:p>
      <w:pPr>
        <w:widowControl w:val="0"/>
        <w:autoSpaceDE w:val="0"/>
        <w:autoSpaceDN w:val="0"/>
        <w:adjustRightInd w:val="0"/>
        <w:spacing w:line="480" w:lineRule="auto"/>
        <w:ind w:left="480" w:hanging="480"/>
        <w:jc w:val="both"/>
        <w:rPr>
          <w:rFonts w:ascii="Times New Roman" w:hAnsi="Times New Roman" w:cs="Times New Roman"/>
          <w:noProof/>
          <w:sz w:val="24"/>
          <w:szCs w:val="24"/>
        </w:rPr>
      </w:pPr>
      <w:proofErr w:type="spellStart"/>
      <w:r>
        <w:rPr>
          <w:rFonts w:ascii="Times New Roman" w:hAnsi="Times New Roman" w:cs="Times New Roman"/>
          <w:color w:val="000000"/>
          <w:sz w:val="24"/>
          <w:szCs w:val="24"/>
          <w:shd w:val="clear" w:color="auto" w:fill="FFFFFF"/>
          <w:lang w:val="es-ES"/>
        </w:rPr>
        <w:t>Manasfi</w:t>
      </w:r>
      <w:proofErr w:type="spellEnd"/>
      <w:r>
        <w:rPr>
          <w:rFonts w:ascii="Times New Roman" w:hAnsi="Times New Roman" w:cs="Times New Roman"/>
          <w:color w:val="000000"/>
          <w:sz w:val="24"/>
          <w:szCs w:val="24"/>
          <w:shd w:val="clear" w:color="auto" w:fill="FFFFFF"/>
          <w:lang w:val="es-ES"/>
        </w:rPr>
        <w:t xml:space="preserve">, R., </w:t>
      </w:r>
      <w:proofErr w:type="spellStart"/>
      <w:r>
        <w:rPr>
          <w:rFonts w:ascii="Times New Roman" w:hAnsi="Times New Roman" w:cs="Times New Roman"/>
          <w:color w:val="000000"/>
          <w:sz w:val="24"/>
          <w:szCs w:val="24"/>
          <w:shd w:val="clear" w:color="auto" w:fill="FFFFFF"/>
          <w:lang w:val="es-ES"/>
        </w:rPr>
        <w:t>Montemurro</w:t>
      </w:r>
      <w:proofErr w:type="spellEnd"/>
      <w:r>
        <w:rPr>
          <w:rFonts w:ascii="Times New Roman" w:hAnsi="Times New Roman" w:cs="Times New Roman"/>
          <w:color w:val="000000"/>
          <w:sz w:val="24"/>
          <w:szCs w:val="24"/>
          <w:shd w:val="clear" w:color="auto" w:fill="FFFFFF"/>
          <w:lang w:val="es-ES"/>
        </w:rPr>
        <w:t xml:space="preserve">, N., Chiron, S., Pérez, S. 2022. </w:t>
      </w:r>
      <w:r>
        <w:rPr>
          <w:rFonts w:ascii="Times New Roman" w:hAnsi="Times New Roman" w:cs="Times New Roman"/>
          <w:color w:val="000000"/>
          <w:sz w:val="24"/>
          <w:szCs w:val="24"/>
          <w:shd w:val="clear" w:color="auto" w:fill="FFFFFF"/>
        </w:rPr>
        <w:t xml:space="preserve">Evaluation of different </w:t>
      </w:r>
      <w:proofErr w:type="spellStart"/>
      <w:r>
        <w:rPr>
          <w:rFonts w:ascii="Times New Roman" w:hAnsi="Times New Roman" w:cs="Times New Roman"/>
          <w:color w:val="000000"/>
          <w:sz w:val="24"/>
          <w:szCs w:val="24"/>
          <w:shd w:val="clear" w:color="auto" w:fill="FFFFFF"/>
        </w:rPr>
        <w:t>QuEChERS</w:t>
      </w:r>
      <w:proofErr w:type="spellEnd"/>
      <w:r>
        <w:rPr>
          <w:rFonts w:ascii="Times New Roman" w:hAnsi="Times New Roman" w:cs="Times New Roman"/>
          <w:color w:val="000000"/>
          <w:sz w:val="24"/>
          <w:szCs w:val="24"/>
          <w:shd w:val="clear" w:color="auto" w:fill="FFFFFF"/>
        </w:rPr>
        <w:t>-based methods for the extraction of 48 wastewater-derived organic contaminants from soil and lettuce root using high resolution LC-QTOF with MRMHR and SWATH acquisition modes. Analytical &amp; Bioanalytical Chemistry (in preparation)</w:t>
      </w:r>
    </w:p>
    <w:p>
      <w:pPr>
        <w:widowControl w:val="0"/>
        <w:autoSpaceDE w:val="0"/>
        <w:autoSpaceDN w:val="0"/>
        <w:adjustRightInd w:val="0"/>
        <w:spacing w:line="480" w:lineRule="auto"/>
        <w:ind w:left="480" w:hanging="480"/>
        <w:jc w:val="both"/>
        <w:rPr>
          <w:rFonts w:ascii="Times New Roman" w:hAnsi="Times New Roman" w:cs="Times New Roman"/>
          <w:noProof/>
          <w:sz w:val="24"/>
          <w:szCs w:val="24"/>
          <w:lang w:val="pt-PT"/>
        </w:rPr>
      </w:pPr>
      <w:r>
        <w:rPr>
          <w:rFonts w:ascii="Times New Roman" w:hAnsi="Times New Roman" w:cs="Times New Roman"/>
          <w:noProof/>
          <w:sz w:val="24"/>
          <w:szCs w:val="24"/>
        </w:rPr>
        <w:t xml:space="preserve">McMurdie, P.J., Holmes, S., 2013. phyloseq: An R Package for Reproducible Interactive Analysis and Graphics of Microbiome Census Data. </w:t>
      </w:r>
      <w:r>
        <w:rPr>
          <w:rFonts w:ascii="Times New Roman" w:hAnsi="Times New Roman" w:cs="Times New Roman"/>
          <w:noProof/>
          <w:sz w:val="24"/>
          <w:szCs w:val="24"/>
          <w:lang w:val="pt-PT"/>
        </w:rPr>
        <w:t>PLoS One 8, e61217. https://doi.org/10.1371/journal.pone.0061217</w:t>
      </w:r>
    </w:p>
    <w:p>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lang w:val="pt-PT"/>
        </w:rPr>
        <w:t xml:space="preserve">Montemurro, N., Joedicke, J., Pérez, S., 2021. </w:t>
      </w:r>
      <w:r>
        <w:rPr>
          <w:rFonts w:ascii="Times New Roman" w:hAnsi="Times New Roman" w:cs="Times New Roman"/>
          <w:noProof/>
          <w:sz w:val="24"/>
          <w:szCs w:val="24"/>
        </w:rPr>
        <w:t>Development and application of a QuEChERS method with liquid chromatography-quadrupole time of flight-mass spectrometry for the determination of 50 wastewater-borne pollutants in earthworms exposed through treated wastewater. Chemosphere 263, 128222. https://doi.org/10.1016/j.chemosphere.2020.128222</w:t>
      </w:r>
    </w:p>
    <w:p>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Montemurro, N., Orfanioti, A., Manasfi, R., Thomaidis, N.S., Pérez, S., 2020. Comparison of high resolution mrm and sequential window acquisition of all theoretical fragment-ion acquisition modes for the quantitation of 48 wastewater-borne pollutants in lettuce. J. Chromatogr. A 1631, 461566. https://doi.org/10.1016/j.chroma.2020.461566</w:t>
      </w:r>
    </w:p>
    <w:p>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Oksanen, J., Blanchet, F.G., Kindt, R., Legendre, P., Minchin, P., O’hara, R., Simpson, G., Solymos, P., Henry, M., Stevens, H., Wagner, H., 2018. Package ‘vegan’community </w:t>
      </w:r>
      <w:r>
        <w:rPr>
          <w:rFonts w:ascii="Times New Roman" w:hAnsi="Times New Roman" w:cs="Times New Roman"/>
          <w:noProof/>
          <w:sz w:val="24"/>
          <w:szCs w:val="24"/>
        </w:rPr>
        <w:lastRenderedPageBreak/>
        <w:t>ecology package [WWW Document].</w:t>
      </w:r>
    </w:p>
    <w:p>
      <w:pPr>
        <w:widowControl w:val="0"/>
        <w:autoSpaceDE w:val="0"/>
        <w:autoSpaceDN w:val="0"/>
        <w:adjustRightInd w:val="0"/>
        <w:spacing w:line="480" w:lineRule="auto"/>
        <w:ind w:left="480" w:hanging="480"/>
        <w:jc w:val="both"/>
        <w:rPr>
          <w:rFonts w:ascii="Times New Roman" w:hAnsi="Times New Roman" w:cs="Times New Roman"/>
          <w:noProof/>
          <w:sz w:val="24"/>
          <w:szCs w:val="24"/>
          <w:lang w:val="nl-NL"/>
        </w:rPr>
      </w:pPr>
      <w:r>
        <w:rPr>
          <w:rFonts w:ascii="Times New Roman" w:hAnsi="Times New Roman" w:cs="Times New Roman"/>
          <w:noProof/>
          <w:sz w:val="24"/>
          <w:szCs w:val="24"/>
        </w:rPr>
        <w:t xml:space="preserve">Wang, Y., Naumann, U., Wright, S.T., Warton, D.I., 2012. &lt;tt&gt;mvabund&lt;/tt&gt; - an &lt;tt&gt;R&lt;/tt&gt; package for model-based analysis of multivariate abundance data. </w:t>
      </w:r>
      <w:r>
        <w:rPr>
          <w:rFonts w:ascii="Times New Roman" w:hAnsi="Times New Roman" w:cs="Times New Roman"/>
          <w:noProof/>
          <w:sz w:val="24"/>
          <w:szCs w:val="24"/>
          <w:lang w:val="nl-NL"/>
        </w:rPr>
        <w:t>Methods Ecol. Evol. 3, 471–474. https://doi.org/10.1111/j.2041-210X.2012.00190.x</w:t>
      </w:r>
    </w:p>
    <w:p>
      <w:pPr>
        <w:widowControl w:val="0"/>
        <w:autoSpaceDE w:val="0"/>
        <w:autoSpaceDN w:val="0"/>
        <w:adjustRightInd w:val="0"/>
        <w:spacing w:line="48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lang w:val="nl-NL"/>
        </w:rPr>
        <w:t xml:space="preserve">Wickham, H., 2009. ggplot2, ggplot2. </w:t>
      </w:r>
      <w:r>
        <w:rPr>
          <w:rFonts w:ascii="Times New Roman" w:hAnsi="Times New Roman" w:cs="Times New Roman"/>
          <w:noProof/>
          <w:sz w:val="24"/>
          <w:szCs w:val="24"/>
        </w:rPr>
        <w:t>Springer New York. https://doi.org/10.1007/978-0-387-98141-3</w:t>
      </w:r>
    </w:p>
    <w:p>
      <w:pPr>
        <w:spacing w:line="480" w:lineRule="auto"/>
        <w:jc w:val="both"/>
        <w:rPr>
          <w:rFonts w:ascii="Times New Roman" w:hAnsi="Times New Roman" w:cs="Times New Roman"/>
        </w:rPr>
      </w:pPr>
    </w:p>
    <w:sect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F85834"/>
    <w:multiLevelType w:val="hybridMultilevel"/>
    <w:tmpl w:val="AF0E2C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64553711-8000-4AE2-BC03-7CAC3B56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en-U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lang w:val="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lang w:val="en-US"/>
    </w:rPr>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table" w:styleId="EinfacheTabelle2">
    <w:name w:val="Plain Table 2"/>
    <w:basedOn w:val="NormaleTabelle"/>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Pr>
      <w:lang w:val="en-US"/>
    </w:rPr>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rPr>
      <w:lang w:val="en-US"/>
    </w:rPr>
  </w:style>
  <w:style w:type="paragraph" w:styleId="berarbeitung">
    <w:name w:val="Revision"/>
    <w:hidden/>
    <w:uiPriority w:val="99"/>
    <w:semiHidden/>
    <w:pPr>
      <w:spacing w:after="0" w:line="240" w:lineRule="auto"/>
    </w:pPr>
    <w:rPr>
      <w:lang w:val="en-US"/>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18317">
      <w:bodyDiv w:val="1"/>
      <w:marLeft w:val="0"/>
      <w:marRight w:val="0"/>
      <w:marTop w:val="0"/>
      <w:marBottom w:val="0"/>
      <w:divBdr>
        <w:top w:val="none" w:sz="0" w:space="0" w:color="auto"/>
        <w:left w:val="none" w:sz="0" w:space="0" w:color="auto"/>
        <w:bottom w:val="none" w:sz="0" w:space="0" w:color="auto"/>
        <w:right w:val="none" w:sz="0" w:space="0" w:color="auto"/>
      </w:divBdr>
    </w:div>
    <w:div w:id="404913485">
      <w:bodyDiv w:val="1"/>
      <w:marLeft w:val="0"/>
      <w:marRight w:val="0"/>
      <w:marTop w:val="0"/>
      <w:marBottom w:val="0"/>
      <w:divBdr>
        <w:top w:val="none" w:sz="0" w:space="0" w:color="auto"/>
        <w:left w:val="none" w:sz="0" w:space="0" w:color="auto"/>
        <w:bottom w:val="none" w:sz="0" w:space="0" w:color="auto"/>
        <w:right w:val="none" w:sz="0" w:space="0" w:color="auto"/>
      </w:divBdr>
    </w:div>
    <w:div w:id="696471738">
      <w:bodyDiv w:val="1"/>
      <w:marLeft w:val="0"/>
      <w:marRight w:val="0"/>
      <w:marTop w:val="0"/>
      <w:marBottom w:val="0"/>
      <w:divBdr>
        <w:top w:val="none" w:sz="0" w:space="0" w:color="auto"/>
        <w:left w:val="none" w:sz="0" w:space="0" w:color="auto"/>
        <w:bottom w:val="none" w:sz="0" w:space="0" w:color="auto"/>
        <w:right w:val="none" w:sz="0" w:space="0" w:color="auto"/>
      </w:divBdr>
    </w:div>
    <w:div w:id="743793905">
      <w:bodyDiv w:val="1"/>
      <w:marLeft w:val="0"/>
      <w:marRight w:val="0"/>
      <w:marTop w:val="0"/>
      <w:marBottom w:val="0"/>
      <w:divBdr>
        <w:top w:val="none" w:sz="0" w:space="0" w:color="auto"/>
        <w:left w:val="none" w:sz="0" w:space="0" w:color="auto"/>
        <w:bottom w:val="none" w:sz="0" w:space="0" w:color="auto"/>
        <w:right w:val="none" w:sz="0" w:space="0" w:color="auto"/>
      </w:divBdr>
    </w:div>
    <w:div w:id="1012608625">
      <w:bodyDiv w:val="1"/>
      <w:marLeft w:val="0"/>
      <w:marRight w:val="0"/>
      <w:marTop w:val="0"/>
      <w:marBottom w:val="0"/>
      <w:divBdr>
        <w:top w:val="none" w:sz="0" w:space="0" w:color="auto"/>
        <w:left w:val="none" w:sz="0" w:space="0" w:color="auto"/>
        <w:bottom w:val="none" w:sz="0" w:space="0" w:color="auto"/>
        <w:right w:val="none" w:sz="0" w:space="0" w:color="auto"/>
      </w:divBdr>
    </w:div>
    <w:div w:id="1551727079">
      <w:bodyDiv w:val="1"/>
      <w:marLeft w:val="0"/>
      <w:marRight w:val="0"/>
      <w:marTop w:val="0"/>
      <w:marBottom w:val="0"/>
      <w:divBdr>
        <w:top w:val="none" w:sz="0" w:space="0" w:color="auto"/>
        <w:left w:val="none" w:sz="0" w:space="0" w:color="auto"/>
        <w:bottom w:val="none" w:sz="0" w:space="0" w:color="auto"/>
        <w:right w:val="none" w:sz="0" w:space="0" w:color="auto"/>
      </w:divBdr>
    </w:div>
    <w:div w:id="2047673439">
      <w:bodyDiv w:val="1"/>
      <w:marLeft w:val="0"/>
      <w:marRight w:val="0"/>
      <w:marTop w:val="0"/>
      <w:marBottom w:val="0"/>
      <w:divBdr>
        <w:top w:val="none" w:sz="0" w:space="0" w:color="auto"/>
        <w:left w:val="none" w:sz="0" w:space="0" w:color="auto"/>
        <w:bottom w:val="none" w:sz="0" w:space="0" w:color="auto"/>
        <w:right w:val="none" w:sz="0" w:space="0" w:color="auto"/>
      </w:divBdr>
    </w:div>
    <w:div w:id="213406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B0DC7-6BA4-4BFC-9C16-95656E51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3524</Words>
  <Characters>22206</Characters>
  <Application>Microsoft Office Word</Application>
  <DocSecurity>0</DocSecurity>
  <Lines>185</Lines>
  <Paragraphs>51</Paragraphs>
  <ScaleCrop>false</ScaleCrop>
  <HeadingPairs>
    <vt:vector size="8" baseType="variant">
      <vt:variant>
        <vt:lpstr>Titel</vt:lpstr>
      </vt:variant>
      <vt:variant>
        <vt:i4>1</vt:i4>
      </vt:variant>
      <vt:variant>
        <vt:lpstr>Título</vt:lpstr>
      </vt:variant>
      <vt:variant>
        <vt:i4>1</vt:i4>
      </vt:variant>
      <vt:variant>
        <vt:lpstr>Titre</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25679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Gallego-Blanco</dc:creator>
  <cp:keywords/>
  <dc:description/>
  <cp:lastModifiedBy>Schroeder, Peter</cp:lastModifiedBy>
  <cp:revision>2</cp:revision>
  <dcterms:created xsi:type="dcterms:W3CDTF">2022-03-28T13:35:00Z</dcterms:created>
  <dcterms:modified xsi:type="dcterms:W3CDTF">2022-03-28T13:35:00Z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http://www.zotero.org/styles/science-of-the-total-environment</vt:lpwstr>
  </property>
  <property fmtid="{D5CDD505-2E9C-101B-9397-08002B2CF9AE}" pid="19" name="Mendeley Recent Style Name 8_1">
    <vt:lpwstr>Science of the Total Environment</vt:lpwstr>
  </property>
  <property fmtid="{D5CDD505-2E9C-101B-9397-08002B2CF9AE}" pid="20" name="Mendeley Recent Style Id 9_1">
    <vt:lpwstr>http://www.zotero.org/styles/soil-biology-and-biochemistry</vt:lpwstr>
  </property>
  <property fmtid="{D5CDD505-2E9C-101B-9397-08002B2CF9AE}" pid="21" name="Mendeley Recent Style Name 9_1">
    <vt:lpwstr>Soil Biology and Biochemistry</vt:lpwstr>
  </property>
  <property fmtid="{D5CDD505-2E9C-101B-9397-08002B2CF9AE}" pid="22" name="Mendeley Document_1">
    <vt:lpwstr>True</vt:lpwstr>
  </property>
  <property fmtid="{D5CDD505-2E9C-101B-9397-08002B2CF9AE}" pid="23" name="Mendeley Unique User Id_1">
    <vt:lpwstr>31bb83c2-28d4-3e60-9edb-2f92f693ded0</vt:lpwstr>
  </property>
  <property fmtid="{D5CDD505-2E9C-101B-9397-08002B2CF9AE}" pid="24" name="Mendeley Citation Style_1">
    <vt:lpwstr>http://www.zotero.org/styles/science-of-the-total-environment</vt:lpwstr>
  </property>
</Properties>
</file>