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6D704" w14:textId="77777777" w:rsidR="00064953" w:rsidRPr="00EE4938" w:rsidRDefault="00064953">
      <w:pPr>
        <w:rPr>
          <w:rFonts w:ascii="Calibri" w:hAnsi="Calibri" w:cs="Calibri"/>
          <w:b/>
          <w:color w:val="000000"/>
          <w:lang w:val="en-GB"/>
        </w:rPr>
      </w:pPr>
    </w:p>
    <w:p w14:paraId="04B37BF0" w14:textId="77777777" w:rsidR="00064953" w:rsidRPr="00140322" w:rsidRDefault="00477B1B">
      <w:pPr>
        <w:rPr>
          <w:rFonts w:ascii="Calibri" w:hAnsi="Calibri" w:cs="Calibri"/>
          <w:b/>
          <w:bCs/>
          <w:lang w:val="en-GB"/>
        </w:rPr>
      </w:pPr>
      <w:r w:rsidRPr="00140322">
        <w:rPr>
          <w:rFonts w:ascii="Calibri" w:hAnsi="Calibri" w:cs="Calibri"/>
          <w:b/>
          <w:color w:val="000000" w:themeColor="text1"/>
          <w:lang w:val="en-GB"/>
        </w:rPr>
        <w:t xml:space="preserve">Supplementary Data: </w:t>
      </w:r>
      <w:r w:rsidRPr="00140322">
        <w:rPr>
          <w:rFonts w:ascii="Calibri" w:hAnsi="Calibri" w:cs="Calibri"/>
          <w:b/>
          <w:bCs/>
          <w:lang w:val="en-GB"/>
        </w:rPr>
        <w:t xml:space="preserve">PARP14 is a Novel Target in </w:t>
      </w:r>
      <w:r w:rsidRPr="00140322">
        <w:rPr>
          <w:rFonts w:ascii="Calibri" w:hAnsi="Calibri" w:cs="Calibri"/>
          <w:b/>
          <w:bCs/>
          <w:i/>
          <w:lang w:val="en-GB"/>
        </w:rPr>
        <w:t xml:space="preserve">STAT6 </w:t>
      </w:r>
      <w:r w:rsidRPr="00140322">
        <w:rPr>
          <w:rFonts w:ascii="Calibri" w:hAnsi="Calibri" w:cs="Calibri"/>
          <w:b/>
          <w:bCs/>
          <w:lang w:val="en-GB"/>
        </w:rPr>
        <w:t>Mutant Follicular Lymphoma</w:t>
      </w:r>
    </w:p>
    <w:p w14:paraId="74A6649A" w14:textId="77777777" w:rsidR="00064953" w:rsidRPr="00140322" w:rsidRDefault="00064953">
      <w:pPr>
        <w:rPr>
          <w:rFonts w:ascii="Calibri" w:hAnsi="Calibri" w:cs="Calibri"/>
          <w:color w:val="000000"/>
          <w:lang w:val="en-GB"/>
        </w:rPr>
      </w:pPr>
    </w:p>
    <w:sdt>
      <w:sdtPr>
        <w:rPr>
          <w:rFonts w:ascii="Calibri" w:hAnsi="Calibri" w:cs="Calibri"/>
          <w:color w:val="000000" w:themeColor="text1"/>
          <w:u w:val="single"/>
          <w:lang w:val="de-DE" w:eastAsia="en-US"/>
        </w:rPr>
        <w:id w:val="-536360674"/>
        <w:docPartObj>
          <w:docPartGallery w:val="Table of Contents"/>
          <w:docPartUnique/>
        </w:docPartObj>
      </w:sdtPr>
      <w:sdtEndPr/>
      <w:sdtContent>
        <w:p w14:paraId="2E6E4D8D" w14:textId="77777777" w:rsidR="00064953" w:rsidRPr="00140322" w:rsidRDefault="00477B1B">
          <w:pPr>
            <w:pStyle w:val="TOCHeading"/>
            <w:rPr>
              <w:rFonts w:ascii="Calibri" w:hAnsi="Calibri" w:cs="Calibri"/>
              <w:color w:val="000000"/>
              <w:u w:val="single"/>
              <w:lang w:val="de-DE" w:eastAsia="en-US"/>
            </w:rPr>
          </w:pPr>
          <w:r w:rsidRPr="00140322">
            <w:rPr>
              <w:rFonts w:ascii="Calibri" w:hAnsi="Calibri" w:cs="Calibri"/>
              <w:b/>
              <w:color w:val="000000" w:themeColor="text1"/>
              <w:u w:val="single"/>
            </w:rPr>
            <w:t>Table of contents</w:t>
          </w:r>
        </w:p>
        <w:p w14:paraId="4506414F" w14:textId="21DAA252" w:rsidR="00EE4938" w:rsidRPr="00140322" w:rsidRDefault="00477B1B">
          <w:pPr>
            <w:pStyle w:val="TOC1"/>
            <w:tabs>
              <w:tab w:val="right" w:leader="dot" w:pos="9016"/>
            </w:tabs>
            <w:rPr>
              <w:rFonts w:ascii="Calibri" w:eastAsiaTheme="minorEastAsia" w:hAnsi="Calibri" w:cs="Calibri"/>
              <w:noProof/>
              <w:sz w:val="24"/>
              <w:szCs w:val="24"/>
              <w:lang w:eastAsia="en-GB"/>
            </w:rPr>
          </w:pPr>
          <w:r w:rsidRPr="00140322">
            <w:rPr>
              <w:rFonts w:ascii="Calibri" w:hAnsi="Calibri" w:cs="Calibri"/>
              <w:color w:val="000000" w:themeColor="text1"/>
            </w:rPr>
            <w:fldChar w:fldCharType="begin"/>
          </w:r>
          <w:r w:rsidRPr="00140322">
            <w:rPr>
              <w:rFonts w:ascii="Calibri" w:hAnsi="Calibri" w:cs="Calibri"/>
              <w:color w:val="000000" w:themeColor="text1"/>
            </w:rPr>
            <w:instrText xml:space="preserve"> TOC \o "1-3" \h \z \u </w:instrText>
          </w:r>
          <w:r w:rsidRPr="00140322">
            <w:rPr>
              <w:rFonts w:ascii="Calibri" w:hAnsi="Calibri" w:cs="Calibri"/>
              <w:color w:val="000000" w:themeColor="text1"/>
            </w:rPr>
            <w:fldChar w:fldCharType="separate"/>
          </w:r>
          <w:hyperlink w:anchor="_Toc104733421" w:history="1">
            <w:r w:rsidR="00EE4938" w:rsidRPr="00140322">
              <w:rPr>
                <w:rStyle w:val="Hyperlink"/>
                <w:rFonts w:ascii="Calibri" w:hAnsi="Calibri" w:cs="Calibri"/>
                <w:b/>
                <w:noProof/>
              </w:rPr>
              <w:t>Supplementary Methods</w:t>
            </w:r>
            <w:r w:rsidR="00EE4938" w:rsidRPr="00140322">
              <w:rPr>
                <w:rFonts w:ascii="Calibri" w:hAnsi="Calibri" w:cs="Calibri"/>
                <w:noProof/>
                <w:webHidden/>
              </w:rPr>
              <w:tab/>
            </w:r>
            <w:r w:rsidR="00EE4938" w:rsidRPr="00140322">
              <w:rPr>
                <w:rFonts w:ascii="Calibri" w:hAnsi="Calibri" w:cs="Calibri"/>
                <w:noProof/>
                <w:webHidden/>
              </w:rPr>
              <w:fldChar w:fldCharType="begin"/>
            </w:r>
            <w:r w:rsidR="00EE4938" w:rsidRPr="00140322">
              <w:rPr>
                <w:rFonts w:ascii="Calibri" w:hAnsi="Calibri" w:cs="Calibri"/>
                <w:noProof/>
                <w:webHidden/>
              </w:rPr>
              <w:instrText xml:space="preserve"> PAGEREF _Toc104733421 \h </w:instrText>
            </w:r>
            <w:r w:rsidR="00EE4938" w:rsidRPr="00140322">
              <w:rPr>
                <w:rFonts w:ascii="Calibri" w:hAnsi="Calibri" w:cs="Calibri"/>
                <w:noProof/>
                <w:webHidden/>
              </w:rPr>
            </w:r>
            <w:r w:rsidR="00EE4938" w:rsidRPr="00140322">
              <w:rPr>
                <w:rFonts w:ascii="Calibri" w:hAnsi="Calibri" w:cs="Calibri"/>
                <w:noProof/>
                <w:webHidden/>
              </w:rPr>
              <w:fldChar w:fldCharType="separate"/>
            </w:r>
            <w:r w:rsidR="00CD1FDB">
              <w:rPr>
                <w:rFonts w:ascii="Calibri" w:hAnsi="Calibri" w:cs="Calibri"/>
                <w:noProof/>
                <w:webHidden/>
              </w:rPr>
              <w:t>2</w:t>
            </w:r>
            <w:r w:rsidR="00EE4938" w:rsidRPr="00140322">
              <w:rPr>
                <w:rFonts w:ascii="Calibri" w:hAnsi="Calibri" w:cs="Calibri"/>
                <w:noProof/>
                <w:webHidden/>
              </w:rPr>
              <w:fldChar w:fldCharType="end"/>
            </w:r>
          </w:hyperlink>
        </w:p>
        <w:p w14:paraId="1C044141" w14:textId="3A095A61" w:rsidR="00EE4938" w:rsidRPr="00140322" w:rsidRDefault="00AE7084">
          <w:pPr>
            <w:pStyle w:val="TOC1"/>
            <w:tabs>
              <w:tab w:val="right" w:leader="dot" w:pos="9016"/>
            </w:tabs>
            <w:rPr>
              <w:rFonts w:ascii="Calibri" w:eastAsiaTheme="minorEastAsia" w:hAnsi="Calibri" w:cs="Calibri"/>
              <w:noProof/>
              <w:sz w:val="24"/>
              <w:szCs w:val="24"/>
              <w:lang w:eastAsia="en-GB"/>
            </w:rPr>
          </w:pPr>
          <w:hyperlink w:anchor="_Toc104733422" w:history="1">
            <w:r w:rsidR="00EE4938" w:rsidRPr="00140322">
              <w:rPr>
                <w:rStyle w:val="Hyperlink"/>
                <w:rFonts w:ascii="Calibri" w:hAnsi="Calibri" w:cs="Calibri"/>
                <w:b/>
                <w:bCs/>
                <w:noProof/>
              </w:rPr>
              <w:t>Supplementary Tables</w:t>
            </w:r>
            <w:r w:rsidR="00EE4938" w:rsidRPr="00140322">
              <w:rPr>
                <w:rFonts w:ascii="Calibri" w:hAnsi="Calibri" w:cs="Calibri"/>
                <w:noProof/>
                <w:webHidden/>
              </w:rPr>
              <w:tab/>
            </w:r>
            <w:r w:rsidR="00EE4938" w:rsidRPr="00140322">
              <w:rPr>
                <w:rFonts w:ascii="Calibri" w:hAnsi="Calibri" w:cs="Calibri"/>
                <w:noProof/>
                <w:webHidden/>
              </w:rPr>
              <w:fldChar w:fldCharType="begin"/>
            </w:r>
            <w:r w:rsidR="00EE4938" w:rsidRPr="00140322">
              <w:rPr>
                <w:rFonts w:ascii="Calibri" w:hAnsi="Calibri" w:cs="Calibri"/>
                <w:noProof/>
                <w:webHidden/>
              </w:rPr>
              <w:instrText xml:space="preserve"> PAGEREF _Toc104733422 \h </w:instrText>
            </w:r>
            <w:r w:rsidR="00EE4938" w:rsidRPr="00140322">
              <w:rPr>
                <w:rFonts w:ascii="Calibri" w:hAnsi="Calibri" w:cs="Calibri"/>
                <w:noProof/>
                <w:webHidden/>
              </w:rPr>
            </w:r>
            <w:r w:rsidR="00EE4938" w:rsidRPr="00140322">
              <w:rPr>
                <w:rFonts w:ascii="Calibri" w:hAnsi="Calibri" w:cs="Calibri"/>
                <w:noProof/>
                <w:webHidden/>
              </w:rPr>
              <w:fldChar w:fldCharType="separate"/>
            </w:r>
            <w:r w:rsidR="00CD1FDB">
              <w:rPr>
                <w:rFonts w:ascii="Calibri" w:hAnsi="Calibri" w:cs="Calibri"/>
                <w:noProof/>
                <w:webHidden/>
              </w:rPr>
              <w:t>9</w:t>
            </w:r>
            <w:r w:rsidR="00EE4938" w:rsidRPr="00140322">
              <w:rPr>
                <w:rFonts w:ascii="Calibri" w:hAnsi="Calibri" w:cs="Calibri"/>
                <w:noProof/>
                <w:webHidden/>
              </w:rPr>
              <w:fldChar w:fldCharType="end"/>
            </w:r>
          </w:hyperlink>
        </w:p>
        <w:p w14:paraId="6A480E03" w14:textId="244A88C2" w:rsidR="00EE4938" w:rsidRPr="00140322" w:rsidRDefault="00AE7084">
          <w:pPr>
            <w:pStyle w:val="TOC1"/>
            <w:tabs>
              <w:tab w:val="right" w:leader="dot" w:pos="9016"/>
            </w:tabs>
            <w:rPr>
              <w:rFonts w:ascii="Calibri" w:eastAsiaTheme="minorEastAsia" w:hAnsi="Calibri" w:cs="Calibri"/>
              <w:noProof/>
              <w:sz w:val="24"/>
              <w:szCs w:val="24"/>
              <w:lang w:eastAsia="en-GB"/>
            </w:rPr>
          </w:pPr>
          <w:hyperlink w:anchor="_Toc104733423" w:history="1">
            <w:r w:rsidR="00EE4938" w:rsidRPr="00140322">
              <w:rPr>
                <w:rStyle w:val="Hyperlink"/>
                <w:rFonts w:ascii="Calibri" w:hAnsi="Calibri" w:cs="Calibri"/>
                <w:b/>
                <w:bCs/>
                <w:noProof/>
              </w:rPr>
              <w:t>Supplementary References</w:t>
            </w:r>
            <w:r w:rsidR="00EE4938" w:rsidRPr="00140322">
              <w:rPr>
                <w:rFonts w:ascii="Calibri" w:hAnsi="Calibri" w:cs="Calibri"/>
                <w:noProof/>
                <w:webHidden/>
              </w:rPr>
              <w:tab/>
            </w:r>
            <w:r w:rsidR="00EE4938" w:rsidRPr="00140322">
              <w:rPr>
                <w:rFonts w:ascii="Calibri" w:hAnsi="Calibri" w:cs="Calibri"/>
                <w:noProof/>
                <w:webHidden/>
              </w:rPr>
              <w:fldChar w:fldCharType="begin"/>
            </w:r>
            <w:r w:rsidR="00EE4938" w:rsidRPr="00140322">
              <w:rPr>
                <w:rFonts w:ascii="Calibri" w:hAnsi="Calibri" w:cs="Calibri"/>
                <w:noProof/>
                <w:webHidden/>
              </w:rPr>
              <w:instrText xml:space="preserve"> PAGEREF _Toc104733423 \h </w:instrText>
            </w:r>
            <w:r w:rsidR="00EE4938" w:rsidRPr="00140322">
              <w:rPr>
                <w:rFonts w:ascii="Calibri" w:hAnsi="Calibri" w:cs="Calibri"/>
                <w:noProof/>
                <w:webHidden/>
              </w:rPr>
            </w:r>
            <w:r w:rsidR="00EE4938" w:rsidRPr="00140322">
              <w:rPr>
                <w:rFonts w:ascii="Calibri" w:hAnsi="Calibri" w:cs="Calibri"/>
                <w:noProof/>
                <w:webHidden/>
              </w:rPr>
              <w:fldChar w:fldCharType="separate"/>
            </w:r>
            <w:r w:rsidR="00CD1FDB">
              <w:rPr>
                <w:rFonts w:ascii="Calibri" w:hAnsi="Calibri" w:cs="Calibri"/>
                <w:noProof/>
                <w:webHidden/>
              </w:rPr>
              <w:t>11</w:t>
            </w:r>
            <w:r w:rsidR="00EE4938" w:rsidRPr="00140322">
              <w:rPr>
                <w:rFonts w:ascii="Calibri" w:hAnsi="Calibri" w:cs="Calibri"/>
                <w:noProof/>
                <w:webHidden/>
              </w:rPr>
              <w:fldChar w:fldCharType="end"/>
            </w:r>
          </w:hyperlink>
        </w:p>
        <w:p w14:paraId="694E7A28" w14:textId="2B9C8364" w:rsidR="00EE4938" w:rsidRPr="00140322" w:rsidRDefault="00AE7084">
          <w:pPr>
            <w:pStyle w:val="TOC1"/>
            <w:tabs>
              <w:tab w:val="right" w:leader="dot" w:pos="9016"/>
            </w:tabs>
            <w:rPr>
              <w:rFonts w:ascii="Calibri" w:eastAsiaTheme="minorEastAsia" w:hAnsi="Calibri" w:cs="Calibri"/>
              <w:noProof/>
              <w:sz w:val="24"/>
              <w:szCs w:val="24"/>
              <w:lang w:eastAsia="en-GB"/>
            </w:rPr>
          </w:pPr>
          <w:hyperlink w:anchor="_Toc104733424" w:history="1">
            <w:r w:rsidR="00EE4938" w:rsidRPr="00140322">
              <w:rPr>
                <w:rStyle w:val="Hyperlink"/>
                <w:rFonts w:ascii="Calibri" w:hAnsi="Calibri" w:cs="Calibri"/>
                <w:b/>
                <w:bCs/>
                <w:noProof/>
              </w:rPr>
              <w:t>Supplementary Figure Legends</w:t>
            </w:r>
            <w:r w:rsidR="00EE4938" w:rsidRPr="00140322">
              <w:rPr>
                <w:rFonts w:ascii="Calibri" w:hAnsi="Calibri" w:cs="Calibri"/>
                <w:noProof/>
                <w:webHidden/>
              </w:rPr>
              <w:tab/>
            </w:r>
            <w:r w:rsidR="00EE4938" w:rsidRPr="00140322">
              <w:rPr>
                <w:rFonts w:ascii="Calibri" w:hAnsi="Calibri" w:cs="Calibri"/>
                <w:noProof/>
                <w:webHidden/>
              </w:rPr>
              <w:fldChar w:fldCharType="begin"/>
            </w:r>
            <w:r w:rsidR="00EE4938" w:rsidRPr="00140322">
              <w:rPr>
                <w:rFonts w:ascii="Calibri" w:hAnsi="Calibri" w:cs="Calibri"/>
                <w:noProof/>
                <w:webHidden/>
              </w:rPr>
              <w:instrText xml:space="preserve"> PAGEREF _Toc104733424 \h </w:instrText>
            </w:r>
            <w:r w:rsidR="00EE4938" w:rsidRPr="00140322">
              <w:rPr>
                <w:rFonts w:ascii="Calibri" w:hAnsi="Calibri" w:cs="Calibri"/>
                <w:noProof/>
                <w:webHidden/>
              </w:rPr>
            </w:r>
            <w:r w:rsidR="00EE4938" w:rsidRPr="00140322">
              <w:rPr>
                <w:rFonts w:ascii="Calibri" w:hAnsi="Calibri" w:cs="Calibri"/>
                <w:noProof/>
                <w:webHidden/>
              </w:rPr>
              <w:fldChar w:fldCharType="separate"/>
            </w:r>
            <w:r w:rsidR="00CD1FDB">
              <w:rPr>
                <w:rFonts w:ascii="Calibri" w:hAnsi="Calibri" w:cs="Calibri"/>
                <w:noProof/>
                <w:webHidden/>
              </w:rPr>
              <w:t>12</w:t>
            </w:r>
            <w:r w:rsidR="00EE4938" w:rsidRPr="00140322">
              <w:rPr>
                <w:rFonts w:ascii="Calibri" w:hAnsi="Calibri" w:cs="Calibri"/>
                <w:noProof/>
                <w:webHidden/>
              </w:rPr>
              <w:fldChar w:fldCharType="end"/>
            </w:r>
          </w:hyperlink>
        </w:p>
        <w:p w14:paraId="78138065" w14:textId="77777777" w:rsidR="00064953" w:rsidRPr="00140322" w:rsidRDefault="00477B1B">
          <w:pPr>
            <w:rPr>
              <w:rFonts w:ascii="Calibri" w:hAnsi="Calibri" w:cs="Calibri"/>
              <w:color w:val="000000"/>
            </w:rPr>
          </w:pPr>
          <w:r w:rsidRPr="00140322">
            <w:rPr>
              <w:rFonts w:ascii="Calibri" w:hAnsi="Calibri" w:cs="Calibri"/>
              <w:b/>
              <w:bCs/>
              <w:color w:val="000000" w:themeColor="text1"/>
            </w:rPr>
            <w:fldChar w:fldCharType="end"/>
          </w:r>
        </w:p>
      </w:sdtContent>
    </w:sdt>
    <w:p w14:paraId="4D6886C4" w14:textId="77777777" w:rsidR="00064953" w:rsidRPr="00140322" w:rsidRDefault="00477B1B">
      <w:pPr>
        <w:spacing w:line="240" w:lineRule="auto"/>
        <w:jc w:val="left"/>
        <w:rPr>
          <w:rFonts w:ascii="Calibri" w:hAnsi="Calibri" w:cs="Calibri"/>
          <w:b/>
          <w:color w:val="000000"/>
          <w:lang w:val="en-US"/>
        </w:rPr>
      </w:pPr>
      <w:bookmarkStart w:id="0" w:name="_Toc505092176"/>
      <w:r w:rsidRPr="00140322">
        <w:rPr>
          <w:rFonts w:ascii="Calibri" w:hAnsi="Calibri" w:cs="Calibri"/>
          <w:b/>
          <w:color w:val="000000" w:themeColor="text1"/>
        </w:rPr>
        <w:br w:type="page" w:clear="all"/>
      </w:r>
    </w:p>
    <w:p w14:paraId="3E06F3DB" w14:textId="77777777" w:rsidR="00064953" w:rsidRPr="00140322" w:rsidRDefault="00477B1B">
      <w:pPr>
        <w:pStyle w:val="Heading1"/>
        <w:rPr>
          <w:rFonts w:ascii="Calibri" w:hAnsi="Calibri" w:cs="Calibri"/>
          <w:b/>
          <w:color w:val="000000"/>
          <w:u w:val="single"/>
        </w:rPr>
      </w:pPr>
      <w:bookmarkStart w:id="1" w:name="_Toc104733421"/>
      <w:r w:rsidRPr="00140322">
        <w:rPr>
          <w:rFonts w:ascii="Calibri" w:hAnsi="Calibri" w:cs="Calibri"/>
          <w:b/>
          <w:color w:val="000000" w:themeColor="text1"/>
          <w:u w:val="single"/>
        </w:rPr>
        <w:lastRenderedPageBreak/>
        <w:t>Supplementary Methods</w:t>
      </w:r>
      <w:bookmarkEnd w:id="0"/>
      <w:bookmarkEnd w:id="1"/>
      <w:r w:rsidRPr="00140322">
        <w:rPr>
          <w:rFonts w:ascii="Calibri" w:hAnsi="Calibri" w:cs="Calibri"/>
          <w:b/>
          <w:color w:val="000000" w:themeColor="text1"/>
          <w:u w:val="single"/>
        </w:rPr>
        <w:t xml:space="preserve"> </w:t>
      </w:r>
    </w:p>
    <w:p w14:paraId="77F6E743" w14:textId="77777777" w:rsidR="000D3137" w:rsidRDefault="000D3137">
      <w:pPr>
        <w:rPr>
          <w:rFonts w:ascii="Calibri" w:hAnsi="Calibri" w:cs="Calibri"/>
          <w:b/>
          <w:bCs/>
          <w:color w:val="000000" w:themeColor="text1"/>
          <w:lang w:val="en-US"/>
        </w:rPr>
      </w:pPr>
    </w:p>
    <w:p w14:paraId="2BC5EC8E" w14:textId="3F31E3A4"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t>Patient cohort:</w:t>
      </w:r>
    </w:p>
    <w:p w14:paraId="6310CED0" w14:textId="5EC8357E"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The clinical, gene mutation and genome-wide gene expression data</w:t>
      </w:r>
      <w:r w:rsidR="00277CCA">
        <w:rPr>
          <w:rFonts w:ascii="Calibri" w:hAnsi="Calibri" w:cs="Calibri"/>
          <w:color w:val="000000" w:themeColor="text1"/>
          <w:lang w:val="en-US"/>
        </w:rPr>
        <w:t xml:space="preserve"> (</w:t>
      </w:r>
      <w:r w:rsidR="00277CCA">
        <w:rPr>
          <w:rFonts w:ascii="Helvetica" w:hAnsi="Helvetica" w:cs="Helvetica"/>
          <w:sz w:val="20"/>
          <w:szCs w:val="20"/>
          <w:lang w:val="en-GB" w:eastAsia="de-DE"/>
        </w:rPr>
        <w:t>GSE66166</w:t>
      </w:r>
      <w:r w:rsidR="00277CCA">
        <w:rPr>
          <w:rFonts w:ascii="Calibri" w:hAnsi="Calibri" w:cs="Calibri"/>
          <w:color w:val="000000" w:themeColor="text1"/>
          <w:lang w:val="en-US"/>
        </w:rPr>
        <w:t>)</w:t>
      </w:r>
      <w:r w:rsidRPr="00140322">
        <w:rPr>
          <w:rFonts w:ascii="Calibri" w:hAnsi="Calibri" w:cs="Calibri"/>
          <w:color w:val="000000" w:themeColor="text1"/>
          <w:lang w:val="en-US"/>
        </w:rPr>
        <w:t xml:space="preserve"> were derived from previously reported patient cohorts from the </w:t>
      </w:r>
      <w:r w:rsidRPr="00140322">
        <w:rPr>
          <w:rFonts w:ascii="Calibri" w:hAnsi="Calibri" w:cs="Calibri"/>
          <w:i/>
          <w:color w:val="000000" w:themeColor="text1"/>
          <w:lang w:val="en-US"/>
        </w:rPr>
        <w:t xml:space="preserve">German Lymphoma Study Group </w:t>
      </w:r>
      <w:r w:rsidRPr="00140322">
        <w:rPr>
          <w:rFonts w:ascii="Calibri" w:hAnsi="Calibri" w:cs="Calibri"/>
          <w:color w:val="000000" w:themeColor="text1"/>
          <w:lang w:val="en-US"/>
        </w:rPr>
        <w:t xml:space="preserve">(GLSG) and </w:t>
      </w:r>
      <w:r w:rsidRPr="00140322">
        <w:rPr>
          <w:rFonts w:ascii="Calibri" w:hAnsi="Calibri" w:cs="Calibri"/>
          <w:i/>
          <w:color w:val="000000" w:themeColor="text1"/>
          <w:lang w:val="en-US"/>
        </w:rPr>
        <w:t xml:space="preserve">British Columbia Cancer Agency </w:t>
      </w:r>
      <w:r w:rsidRPr="00140322">
        <w:rPr>
          <w:rFonts w:ascii="Calibri" w:hAnsi="Calibri" w:cs="Calibri"/>
          <w:color w:val="000000" w:themeColor="text1"/>
          <w:lang w:val="en-US"/>
        </w:rPr>
        <w:t>(BCCA)</w:t>
      </w:r>
      <w:r w:rsidR="00367E34" w:rsidRPr="00140322">
        <w:rPr>
          <w:rFonts w:ascii="Calibri" w:hAnsi="Calibri" w:cs="Calibri"/>
          <w:lang w:val="en-GB"/>
        </w:rPr>
        <w:t xml:space="preserve"> </w:t>
      </w:r>
      <w:r w:rsidR="00367E34" w:rsidRPr="00140322">
        <w:rPr>
          <w:rFonts w:ascii="Calibri" w:hAnsi="Calibri" w:cs="Calibri"/>
          <w:color w:val="000000" w:themeColor="text1"/>
          <w:lang w:val="en-US"/>
        </w:rPr>
        <w:fldChar w:fldCharType="begin">
          <w:fldData xml:space="preserve">PEVuZE5vdGU+PENpdGU+PEF1dGhvcj5QYXN0b3JlPC9BdXRob3I+PFllYXI+MjAxNTwvWWVhcj48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</w:fldData>
        </w:fldChar>
      </w:r>
      <w:r w:rsidR="00367E34" w:rsidRPr="00140322">
        <w:rPr>
          <w:rFonts w:ascii="Calibri" w:hAnsi="Calibri" w:cs="Calibri"/>
          <w:color w:val="000000" w:themeColor="text1"/>
          <w:lang w:val="en-US"/>
        </w:rPr>
        <w:instrText xml:space="preserve"> ADDIN EN.CITE </w:instrText>
      </w:r>
      <w:r w:rsidR="00367E34" w:rsidRPr="00140322">
        <w:rPr>
          <w:rFonts w:ascii="Calibri" w:hAnsi="Calibri" w:cs="Calibri"/>
          <w:color w:val="000000" w:themeColor="text1"/>
          <w:lang w:val="en-US"/>
        </w:rPr>
        <w:fldChar w:fldCharType="begin">
          <w:fldData xml:space="preserve">PEVuZE5vdGU+PENpdGU+PEF1dGhvcj5QYXN0b3JlPC9BdXRob3I+PFllYXI+MjAxNTwvWWVhcj48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</w:fldData>
        </w:fldChar>
      </w:r>
      <w:r w:rsidR="00367E34" w:rsidRPr="00140322">
        <w:rPr>
          <w:rFonts w:ascii="Calibri" w:hAnsi="Calibri" w:cs="Calibri"/>
          <w:color w:val="000000" w:themeColor="text1"/>
          <w:lang w:val="en-US"/>
        </w:rPr>
        <w:instrText xml:space="preserve"> ADDIN EN.CITE.DATA </w:instrText>
      </w:r>
      <w:r w:rsidR="00367E34" w:rsidRPr="00140322">
        <w:rPr>
          <w:rFonts w:ascii="Calibri" w:hAnsi="Calibri" w:cs="Calibri"/>
          <w:color w:val="000000" w:themeColor="text1"/>
          <w:lang w:val="en-US"/>
        </w:rPr>
      </w:r>
      <w:r w:rsidR="00367E34" w:rsidRPr="00140322">
        <w:rPr>
          <w:rFonts w:ascii="Calibri" w:hAnsi="Calibri" w:cs="Calibri"/>
          <w:color w:val="000000" w:themeColor="text1"/>
          <w:lang w:val="en-US"/>
        </w:rPr>
        <w:fldChar w:fldCharType="end"/>
      </w:r>
      <w:r w:rsidR="00367E34" w:rsidRPr="00140322">
        <w:rPr>
          <w:rFonts w:ascii="Calibri" w:hAnsi="Calibri" w:cs="Calibri"/>
          <w:color w:val="000000" w:themeColor="text1"/>
          <w:lang w:val="en-US"/>
        </w:rPr>
      </w:r>
      <w:r w:rsidR="00367E34" w:rsidRPr="00140322">
        <w:rPr>
          <w:rFonts w:ascii="Calibri" w:hAnsi="Calibri" w:cs="Calibri"/>
          <w:color w:val="000000" w:themeColor="text1"/>
          <w:lang w:val="en-US"/>
        </w:rPr>
        <w:fldChar w:fldCharType="separate"/>
      </w:r>
      <w:r w:rsidR="00367E34" w:rsidRPr="00140322">
        <w:rPr>
          <w:rFonts w:ascii="Calibri" w:hAnsi="Calibri" w:cs="Calibri"/>
          <w:noProof/>
          <w:color w:val="000000" w:themeColor="text1"/>
          <w:lang w:val="en-US"/>
        </w:rPr>
        <w:t>(1)</w:t>
      </w:r>
      <w:r w:rsidR="00367E34" w:rsidRPr="00140322">
        <w:rPr>
          <w:rFonts w:ascii="Calibri" w:hAnsi="Calibri" w:cs="Calibri"/>
          <w:color w:val="000000" w:themeColor="text1"/>
          <w:lang w:val="en-US"/>
        </w:rPr>
        <w:fldChar w:fldCharType="end"/>
      </w:r>
      <w:r w:rsidR="00367E34" w:rsidRPr="00140322">
        <w:rPr>
          <w:rFonts w:ascii="Calibri" w:hAnsi="Calibri" w:cs="Calibri"/>
          <w:color w:val="000000" w:themeColor="text1"/>
          <w:lang w:val="en-US"/>
        </w:rPr>
        <w:t>.</w:t>
      </w:r>
    </w:p>
    <w:p w14:paraId="16DAE97E" w14:textId="77777777" w:rsidR="00064953" w:rsidRPr="00140322" w:rsidRDefault="00064953">
      <w:pPr>
        <w:rPr>
          <w:rFonts w:ascii="Calibri" w:hAnsi="Calibri" w:cs="Calibri"/>
          <w:color w:val="000000"/>
          <w:lang w:val="en-US"/>
        </w:rPr>
      </w:pPr>
    </w:p>
    <w:p w14:paraId="673C37C6"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t>Gene set enrichment analysis (GSEA):</w:t>
      </w:r>
    </w:p>
    <w:p w14:paraId="0C349F31" w14:textId="68550817"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GSEA was performed on gene expression data from 106 BCCA patients using the desktop application (v3.0) from the Broad Institute</w:t>
      </w:r>
      <w:r w:rsidR="00367E34" w:rsidRPr="00140322">
        <w:rPr>
          <w:rFonts w:ascii="Calibri" w:hAnsi="Calibri" w:cs="Calibri"/>
          <w:lang w:val="en-GB"/>
        </w:rPr>
        <w:t xml:space="preserve"> </w:t>
      </w:r>
      <w:r w:rsidR="00367E34" w:rsidRPr="00140322">
        <w:rPr>
          <w:rFonts w:ascii="Calibri" w:hAnsi="Calibri" w:cs="Calibri"/>
          <w:color w:val="000000" w:themeColor="text1"/>
          <w:lang w:val="en-US"/>
        </w:rPr>
        <w:fldChar w:fldCharType="begin">
          <w:fldData xml:space="preserve">PEVuZE5vdGU+PENpdGU+PEF1dGhvcj5Nb290aGE8L0F1dGhvcj48WWVhcj4yMDAzPC9ZZWFyPjxS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==
</w:fldData>
        </w:fldChar>
      </w:r>
      <w:r w:rsidR="00367E34" w:rsidRPr="00140322">
        <w:rPr>
          <w:rFonts w:ascii="Calibri" w:hAnsi="Calibri" w:cs="Calibri"/>
          <w:color w:val="000000" w:themeColor="text1"/>
          <w:lang w:val="en-US"/>
        </w:rPr>
        <w:instrText xml:space="preserve"> ADDIN EN.CITE </w:instrText>
      </w:r>
      <w:r w:rsidR="00367E34" w:rsidRPr="00140322">
        <w:rPr>
          <w:rFonts w:ascii="Calibri" w:hAnsi="Calibri" w:cs="Calibri"/>
          <w:color w:val="000000" w:themeColor="text1"/>
          <w:lang w:val="en-US"/>
        </w:rPr>
        <w:fldChar w:fldCharType="begin">
          <w:fldData xml:space="preserve">PEVuZE5vdGU+PENpdGU+PEF1dGhvcj5Nb290aGE8L0F1dGhvcj48WWVhcj4yMDAzPC9ZZWFyPjxS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==
</w:fldData>
        </w:fldChar>
      </w:r>
      <w:r w:rsidR="00367E34" w:rsidRPr="00140322">
        <w:rPr>
          <w:rFonts w:ascii="Calibri" w:hAnsi="Calibri" w:cs="Calibri"/>
          <w:color w:val="000000" w:themeColor="text1"/>
          <w:lang w:val="en-US"/>
        </w:rPr>
        <w:instrText xml:space="preserve"> ADDIN EN.CITE.DATA </w:instrText>
      </w:r>
      <w:r w:rsidR="00367E34" w:rsidRPr="00140322">
        <w:rPr>
          <w:rFonts w:ascii="Calibri" w:hAnsi="Calibri" w:cs="Calibri"/>
          <w:color w:val="000000" w:themeColor="text1"/>
          <w:lang w:val="en-US"/>
        </w:rPr>
      </w:r>
      <w:r w:rsidR="00367E34" w:rsidRPr="00140322">
        <w:rPr>
          <w:rFonts w:ascii="Calibri" w:hAnsi="Calibri" w:cs="Calibri"/>
          <w:color w:val="000000" w:themeColor="text1"/>
          <w:lang w:val="en-US"/>
        </w:rPr>
        <w:fldChar w:fldCharType="end"/>
      </w:r>
      <w:r w:rsidR="00367E34" w:rsidRPr="00140322">
        <w:rPr>
          <w:rFonts w:ascii="Calibri" w:hAnsi="Calibri" w:cs="Calibri"/>
          <w:color w:val="000000" w:themeColor="text1"/>
          <w:lang w:val="en-US"/>
        </w:rPr>
      </w:r>
      <w:r w:rsidR="00367E34" w:rsidRPr="00140322">
        <w:rPr>
          <w:rFonts w:ascii="Calibri" w:hAnsi="Calibri" w:cs="Calibri"/>
          <w:color w:val="000000" w:themeColor="text1"/>
          <w:lang w:val="en-US"/>
        </w:rPr>
        <w:fldChar w:fldCharType="separate"/>
      </w:r>
      <w:r w:rsidR="00367E34" w:rsidRPr="00140322">
        <w:rPr>
          <w:rFonts w:ascii="Calibri" w:hAnsi="Calibri" w:cs="Calibri"/>
          <w:noProof/>
          <w:color w:val="000000" w:themeColor="text1"/>
          <w:lang w:val="en-US"/>
        </w:rPr>
        <w:t>(2, 3)</w:t>
      </w:r>
      <w:r w:rsidR="00367E34" w:rsidRPr="00140322">
        <w:rPr>
          <w:rFonts w:ascii="Calibri" w:hAnsi="Calibri" w:cs="Calibri"/>
          <w:color w:val="000000" w:themeColor="text1"/>
          <w:lang w:val="en-US"/>
        </w:rPr>
        <w:fldChar w:fldCharType="end"/>
      </w:r>
      <w:r w:rsidRPr="00140322">
        <w:rPr>
          <w:rFonts w:ascii="Calibri" w:hAnsi="Calibri" w:cs="Calibri"/>
          <w:color w:val="000000" w:themeColor="text1"/>
          <w:lang w:val="en-US"/>
        </w:rPr>
        <w:t xml:space="preserve">. We compared </w:t>
      </w:r>
      <w:r w:rsidRPr="00140322">
        <w:rPr>
          <w:rFonts w:ascii="Calibri" w:hAnsi="Calibri" w:cs="Calibri"/>
          <w:i/>
          <w:iCs/>
          <w:color w:val="000000" w:themeColor="text1"/>
          <w:lang w:val="en-GB"/>
        </w:rPr>
        <w:t>STAT6</w:t>
      </w:r>
      <w:r w:rsidRPr="00140322">
        <w:rPr>
          <w:rFonts w:ascii="Calibri" w:hAnsi="Calibri" w:cs="Calibri"/>
          <w:color w:val="000000" w:themeColor="text1"/>
          <w:vertAlign w:val="superscript"/>
          <w:lang w:val="en-GB"/>
        </w:rPr>
        <w:t xml:space="preserve">WT </w:t>
      </w:r>
      <w:r w:rsidRPr="00140322">
        <w:rPr>
          <w:rFonts w:ascii="Calibri" w:hAnsi="Calibri" w:cs="Calibri"/>
          <w:color w:val="000000" w:themeColor="text1"/>
          <w:lang w:val="en-US"/>
        </w:rPr>
        <w:t>and</w:t>
      </w:r>
      <w:r w:rsidRPr="00140322">
        <w:rPr>
          <w:rFonts w:ascii="Calibri" w:hAnsi="Calibri" w:cs="Calibri"/>
          <w:i/>
          <w:iCs/>
          <w:color w:val="000000" w:themeColor="text1"/>
          <w:lang w:val="en-US"/>
        </w:rPr>
        <w:t xml:space="preserve"> STAT6</w:t>
      </w:r>
      <w:r w:rsidRPr="00140322">
        <w:rPr>
          <w:rFonts w:ascii="Calibri" w:hAnsi="Calibri" w:cs="Calibri"/>
          <w:color w:val="000000" w:themeColor="text1"/>
          <w:vertAlign w:val="superscript"/>
          <w:lang w:val="en-US"/>
        </w:rPr>
        <w:t>MUT</w:t>
      </w:r>
      <w:r w:rsidRPr="00140322">
        <w:rPr>
          <w:rFonts w:ascii="Calibri" w:hAnsi="Calibri" w:cs="Calibri"/>
          <w:color w:val="000000" w:themeColor="text1"/>
          <w:lang w:val="en-US"/>
        </w:rPr>
        <w:t xml:space="preserve"> cases. 1000 permutations were performed to assess the statistical significance of the enrichment score. Permutation type was set to phenotype. For all other parameters default values were used. We tested for the previously described IL-4 gene expression signatures LU_IL4_SIGNALING and PID_IL4_2PATHWAY</w:t>
      </w:r>
      <w:r w:rsidR="00367E34" w:rsidRPr="00140322">
        <w:rPr>
          <w:rFonts w:ascii="Calibri" w:hAnsi="Calibri" w:cs="Calibri"/>
          <w:lang w:val="en-GB"/>
        </w:rPr>
        <w:t xml:space="preserve"> </w:t>
      </w:r>
      <w:r w:rsidR="00367E34" w:rsidRPr="00140322">
        <w:rPr>
          <w:rFonts w:ascii="Calibri" w:hAnsi="Calibri" w:cs="Calibri"/>
          <w:color w:val="000000" w:themeColor="text1"/>
          <w:lang w:val="en-US"/>
        </w:rPr>
        <w:fldChar w:fldCharType="begin">
          <w:fldData xml:space="preserve">PEVuZE5vdGU+PENpdGU+PEF1dGhvcj5MdTwvQXV0aG9yPjxZZWFyPjIwMDU8L1llYXI+PFJlY051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</w:fldData>
        </w:fldChar>
      </w:r>
      <w:r w:rsidR="00367E34" w:rsidRPr="00140322">
        <w:rPr>
          <w:rFonts w:ascii="Calibri" w:hAnsi="Calibri" w:cs="Calibri"/>
          <w:color w:val="000000" w:themeColor="text1"/>
          <w:lang w:val="en-US"/>
        </w:rPr>
        <w:instrText xml:space="preserve"> ADDIN EN.CITE </w:instrText>
      </w:r>
      <w:r w:rsidR="00367E34" w:rsidRPr="00140322">
        <w:rPr>
          <w:rFonts w:ascii="Calibri" w:hAnsi="Calibri" w:cs="Calibri"/>
          <w:color w:val="000000" w:themeColor="text1"/>
          <w:lang w:val="en-US"/>
        </w:rPr>
        <w:fldChar w:fldCharType="begin">
          <w:fldData xml:space="preserve">PEVuZE5vdGU+PENpdGU+PEF1dGhvcj5MdTwvQXV0aG9yPjxZZWFyPjIwMDU8L1llYXI+PFJlY051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</w:fldData>
        </w:fldChar>
      </w:r>
      <w:r w:rsidR="00367E34" w:rsidRPr="00140322">
        <w:rPr>
          <w:rFonts w:ascii="Calibri" w:hAnsi="Calibri" w:cs="Calibri"/>
          <w:color w:val="000000" w:themeColor="text1"/>
          <w:lang w:val="en-US"/>
        </w:rPr>
        <w:instrText xml:space="preserve"> ADDIN EN.CITE.DATA </w:instrText>
      </w:r>
      <w:r w:rsidR="00367E34" w:rsidRPr="00140322">
        <w:rPr>
          <w:rFonts w:ascii="Calibri" w:hAnsi="Calibri" w:cs="Calibri"/>
          <w:color w:val="000000" w:themeColor="text1"/>
          <w:lang w:val="en-US"/>
        </w:rPr>
      </w:r>
      <w:r w:rsidR="00367E34" w:rsidRPr="00140322">
        <w:rPr>
          <w:rFonts w:ascii="Calibri" w:hAnsi="Calibri" w:cs="Calibri"/>
          <w:color w:val="000000" w:themeColor="text1"/>
          <w:lang w:val="en-US"/>
        </w:rPr>
        <w:fldChar w:fldCharType="end"/>
      </w:r>
      <w:r w:rsidR="00367E34" w:rsidRPr="00140322">
        <w:rPr>
          <w:rFonts w:ascii="Calibri" w:hAnsi="Calibri" w:cs="Calibri"/>
          <w:color w:val="000000" w:themeColor="text1"/>
          <w:lang w:val="en-US"/>
        </w:rPr>
      </w:r>
      <w:r w:rsidR="00367E34" w:rsidRPr="00140322">
        <w:rPr>
          <w:rFonts w:ascii="Calibri" w:hAnsi="Calibri" w:cs="Calibri"/>
          <w:color w:val="000000" w:themeColor="text1"/>
          <w:lang w:val="en-US"/>
        </w:rPr>
        <w:fldChar w:fldCharType="separate"/>
      </w:r>
      <w:r w:rsidR="00367E34" w:rsidRPr="00140322">
        <w:rPr>
          <w:rFonts w:ascii="Calibri" w:hAnsi="Calibri" w:cs="Calibri"/>
          <w:noProof/>
          <w:color w:val="000000" w:themeColor="text1"/>
          <w:lang w:val="en-US"/>
        </w:rPr>
        <w:t>(4, 5)</w:t>
      </w:r>
      <w:r w:rsidR="00367E34" w:rsidRPr="00140322">
        <w:rPr>
          <w:rFonts w:ascii="Calibri" w:hAnsi="Calibri" w:cs="Calibri"/>
          <w:color w:val="000000" w:themeColor="text1"/>
          <w:lang w:val="en-US"/>
        </w:rPr>
        <w:fldChar w:fldCharType="end"/>
      </w:r>
      <w:r w:rsidRPr="00140322">
        <w:rPr>
          <w:rFonts w:ascii="Calibri" w:hAnsi="Calibri" w:cs="Calibri"/>
          <w:color w:val="000000" w:themeColor="text1"/>
          <w:lang w:val="en-US"/>
        </w:rPr>
        <w:t>.</w:t>
      </w:r>
    </w:p>
    <w:p w14:paraId="59CBE2BB" w14:textId="77777777" w:rsidR="00064953" w:rsidRPr="00140322" w:rsidRDefault="00064953">
      <w:pPr>
        <w:rPr>
          <w:rFonts w:ascii="Calibri" w:hAnsi="Calibri" w:cs="Calibri"/>
          <w:color w:val="000000"/>
          <w:lang w:val="en-US"/>
        </w:rPr>
      </w:pPr>
    </w:p>
    <w:p w14:paraId="7DC60828"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t>Immunohistochemistry:</w:t>
      </w:r>
    </w:p>
    <w:p w14:paraId="3133D9C6" w14:textId="77777777"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 xml:space="preserve">For formalin-fixed paraffin-embedded FFPE blocks, cell lines were fixed in 4.5% formalin solution, mixed with isopropanol and glycerin. The pellet was embedded using standard procedures for tissues. For immunohistochemical staining of tissue sections or FFPE-embedded cells, the following staining procedures were applied: </w:t>
      </w:r>
    </w:p>
    <w:p w14:paraId="2D36427E" w14:textId="77777777" w:rsidR="00064953" w:rsidRPr="00140322" w:rsidRDefault="00477B1B">
      <w:pPr>
        <w:pStyle w:val="ListParagraph"/>
        <w:numPr>
          <w:ilvl w:val="0"/>
          <w:numId w:val="2"/>
        </w:numPr>
        <w:rPr>
          <w:rFonts w:ascii="Calibri" w:hAnsi="Calibri" w:cs="Calibri"/>
          <w:color w:val="000000"/>
          <w:lang w:val="en-US"/>
        </w:rPr>
      </w:pPr>
      <w:r w:rsidRPr="00140322">
        <w:rPr>
          <w:rFonts w:ascii="Calibri" w:hAnsi="Calibri" w:cs="Calibri"/>
          <w:color w:val="000000" w:themeColor="text1"/>
          <w:lang w:val="en-US"/>
        </w:rPr>
        <w:t>anti-CD23 (</w:t>
      </w:r>
      <w:proofErr w:type="spellStart"/>
      <w:r w:rsidRPr="00140322">
        <w:rPr>
          <w:rFonts w:ascii="Calibri" w:hAnsi="Calibri" w:cs="Calibri"/>
          <w:color w:val="000000" w:themeColor="text1"/>
          <w:lang w:val="en-US"/>
        </w:rPr>
        <w:t>Novocastra</w:t>
      </w:r>
      <w:proofErr w:type="spellEnd"/>
      <w:r w:rsidRPr="00140322">
        <w:rPr>
          <w:rFonts w:ascii="Calibri" w:hAnsi="Calibri" w:cs="Calibri"/>
          <w:color w:val="000000" w:themeColor="text1"/>
          <w:lang w:val="en-US"/>
        </w:rPr>
        <w:t xml:space="preserve">, </w:t>
      </w:r>
      <w:r w:rsidRPr="00140322">
        <w:rPr>
          <w:rFonts w:ascii="Calibri" w:hAnsi="Calibri" w:cs="Calibri"/>
          <w:color w:val="000000" w:themeColor="text1"/>
          <w:shd w:val="clear" w:color="auto" w:fill="FFFFFF"/>
          <w:lang w:val="en-GB"/>
        </w:rPr>
        <w:t xml:space="preserve">Leica Biosystems, </w:t>
      </w:r>
      <w:proofErr w:type="spellStart"/>
      <w:r w:rsidRPr="00140322">
        <w:rPr>
          <w:rFonts w:ascii="Calibri" w:hAnsi="Calibri" w:cs="Calibri"/>
          <w:color w:val="000000" w:themeColor="text1"/>
          <w:shd w:val="clear" w:color="auto" w:fill="FFFFFF"/>
          <w:lang w:val="en-GB"/>
        </w:rPr>
        <w:t>Nußloch</w:t>
      </w:r>
      <w:proofErr w:type="spellEnd"/>
      <w:r w:rsidRPr="00140322">
        <w:rPr>
          <w:rFonts w:ascii="Calibri" w:hAnsi="Calibri" w:cs="Calibri"/>
          <w:color w:val="000000" w:themeColor="text1"/>
          <w:shd w:val="clear" w:color="auto" w:fill="FFFFFF"/>
          <w:lang w:val="en-GB"/>
        </w:rPr>
        <w:t>, Germany</w:t>
      </w:r>
      <w:r w:rsidRPr="00140322">
        <w:rPr>
          <w:rFonts w:ascii="Calibri" w:hAnsi="Calibri" w:cs="Calibri"/>
          <w:color w:val="000000" w:themeColor="text1"/>
          <w:lang w:val="en-US"/>
        </w:rPr>
        <w:t xml:space="preserve">, Clone 1B12, dilution 1:20): Leica BOND automated </w:t>
      </w:r>
      <w:proofErr w:type="spellStart"/>
      <w:r w:rsidRPr="00140322">
        <w:rPr>
          <w:rFonts w:ascii="Calibri" w:hAnsi="Calibri" w:cs="Calibri"/>
          <w:color w:val="000000" w:themeColor="text1"/>
          <w:lang w:val="en-US"/>
        </w:rPr>
        <w:t>stainer</w:t>
      </w:r>
      <w:proofErr w:type="spellEnd"/>
      <w:r w:rsidRPr="00140322">
        <w:rPr>
          <w:rFonts w:ascii="Calibri" w:hAnsi="Calibri" w:cs="Calibri"/>
          <w:color w:val="000000" w:themeColor="text1"/>
          <w:lang w:val="en-US"/>
        </w:rPr>
        <w:t>, antigen retrieval program ER1.</w:t>
      </w:r>
    </w:p>
    <w:p w14:paraId="15A1B325" w14:textId="77777777" w:rsidR="00064953" w:rsidRPr="00140322" w:rsidRDefault="00477B1B">
      <w:pPr>
        <w:pStyle w:val="ListParagraph"/>
        <w:numPr>
          <w:ilvl w:val="0"/>
          <w:numId w:val="2"/>
        </w:numPr>
        <w:rPr>
          <w:rFonts w:ascii="Calibri" w:hAnsi="Calibri" w:cs="Calibri"/>
          <w:color w:val="000000"/>
          <w:lang w:val="en-US"/>
        </w:rPr>
      </w:pPr>
      <w:r w:rsidRPr="00140322">
        <w:rPr>
          <w:rFonts w:ascii="Calibri" w:hAnsi="Calibri" w:cs="Calibri"/>
          <w:color w:val="000000" w:themeColor="text1"/>
          <w:lang w:val="en-US"/>
        </w:rPr>
        <w:t>PE Mouse Anti-Stat6 (pY641) (BD Biosciences, Franklin Lakes, New Jersey USA, Clone 18, dilution 1:1000): Heat-induced antigen retrieval with pressure cooker (3 min, citrate buffer pH 6.0). Manual staining using CSA-Kit (</w:t>
      </w:r>
      <w:proofErr w:type="spellStart"/>
      <w:r w:rsidRPr="00140322">
        <w:rPr>
          <w:rFonts w:ascii="Calibri" w:hAnsi="Calibri" w:cs="Calibri"/>
          <w:color w:val="000000" w:themeColor="text1"/>
          <w:lang w:val="en-US"/>
        </w:rPr>
        <w:t>Dako</w:t>
      </w:r>
      <w:proofErr w:type="spellEnd"/>
      <w:r w:rsidRPr="00140322">
        <w:rPr>
          <w:rFonts w:ascii="Calibri" w:hAnsi="Calibri" w:cs="Calibri"/>
          <w:color w:val="000000" w:themeColor="text1"/>
          <w:lang w:val="en-US"/>
        </w:rPr>
        <w:t xml:space="preserve">, </w:t>
      </w:r>
      <w:proofErr w:type="spellStart"/>
      <w:r w:rsidRPr="00140322">
        <w:rPr>
          <w:rFonts w:ascii="Calibri" w:hAnsi="Calibri" w:cs="Calibri"/>
          <w:color w:val="000000" w:themeColor="text1"/>
          <w:lang w:val="en-US"/>
        </w:rPr>
        <w:t>Glostrup</w:t>
      </w:r>
      <w:proofErr w:type="spellEnd"/>
      <w:r w:rsidRPr="00140322">
        <w:rPr>
          <w:rFonts w:ascii="Calibri" w:hAnsi="Calibri" w:cs="Calibri"/>
          <w:color w:val="000000" w:themeColor="text1"/>
          <w:lang w:val="en-US"/>
        </w:rPr>
        <w:t>, Denmark).</w:t>
      </w:r>
    </w:p>
    <w:p w14:paraId="37C918FA" w14:textId="49A3FD55" w:rsidR="00064953" w:rsidRDefault="00064953">
      <w:pPr>
        <w:rPr>
          <w:rFonts w:ascii="Calibri" w:hAnsi="Calibri" w:cs="Calibri"/>
          <w:color w:val="000000"/>
          <w:lang w:val="en-US"/>
        </w:rPr>
      </w:pPr>
    </w:p>
    <w:p w14:paraId="611EF2F2" w14:textId="77777777" w:rsidR="00140322" w:rsidRPr="00140322" w:rsidRDefault="00140322">
      <w:pPr>
        <w:rPr>
          <w:rFonts w:ascii="Calibri" w:hAnsi="Calibri" w:cs="Calibri"/>
          <w:color w:val="000000"/>
          <w:lang w:val="en-US"/>
        </w:rPr>
      </w:pPr>
    </w:p>
    <w:p w14:paraId="38CFFBB3"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lastRenderedPageBreak/>
        <w:t>STAT6 constructs:</w:t>
      </w:r>
    </w:p>
    <w:p w14:paraId="1DF7C371" w14:textId="65FA9F77" w:rsidR="00064953" w:rsidRPr="00140322" w:rsidRDefault="00477B1B">
      <w:pPr>
        <w:rPr>
          <w:rFonts w:ascii="Calibri" w:hAnsi="Calibri" w:cs="Calibri"/>
          <w:color w:val="000000"/>
          <w:lang w:val="en-GB"/>
        </w:rPr>
      </w:pPr>
      <w:r w:rsidRPr="00140322">
        <w:rPr>
          <w:rFonts w:ascii="Calibri" w:hAnsi="Calibri" w:cs="Calibri"/>
          <w:color w:val="000000" w:themeColor="text1"/>
          <w:lang w:val="en-US"/>
        </w:rPr>
        <w:t>The STAT6</w:t>
      </w:r>
      <w:r w:rsidRPr="00140322">
        <w:rPr>
          <w:rFonts w:ascii="Calibri" w:hAnsi="Calibri" w:cs="Calibri"/>
          <w:i/>
          <w:iCs/>
          <w:color w:val="000000" w:themeColor="text1"/>
          <w:lang w:val="en-US"/>
        </w:rPr>
        <w:t xml:space="preserve"> </w:t>
      </w:r>
      <w:r w:rsidRPr="00140322">
        <w:rPr>
          <w:rFonts w:ascii="Calibri" w:hAnsi="Calibri" w:cs="Calibri"/>
          <w:color w:val="000000" w:themeColor="text1"/>
          <w:lang w:val="en-US"/>
        </w:rPr>
        <w:t xml:space="preserve">plasmid was purchased from Harvard Plasmid repository (HsCD00365550) and tagged with C-terminal 3xFlag. DNA binding site </w:t>
      </w:r>
      <w:r w:rsidRPr="00140322">
        <w:rPr>
          <w:rFonts w:ascii="Calibri" w:hAnsi="Calibri" w:cs="Calibri"/>
          <w:color w:val="000000" w:themeColor="text1"/>
          <w:lang w:val="en-US" w:eastAsia="de-DE"/>
        </w:rPr>
        <w:t xml:space="preserve">mutations were introduced by site-directed mutagenesis using Phusion High-Fidelity polymerase (New England Biolabs, </w:t>
      </w:r>
      <w:hyperlink r:id="rId8" w:tooltip="https://www.google.com/search?sxsrf=AOaemvKNkqEUe-DU5L9EZS59-jsJtXzaQQ:1643287275666&amp;q=Ipswich,+Massachusetts&amp;stick=H4sIAAAAAAAAAONgVuLUz9U3MMw1L6h8xGjCLfDyxz1hKe1Ja05eY1Tl4grOyC93zSvJLKkUEudig7J4pbi5ELp4FrGKeRYUl2cmZ-go-CYWFycmZ5QWp5aUFAMANKWI510AAAA&amp;sa=X&amp;ved" w:history="1">
        <w:r w:rsidRPr="00140322">
          <w:rPr>
            <w:rFonts w:ascii="Calibri" w:hAnsi="Calibri" w:cs="Calibri"/>
            <w:color w:val="000000" w:themeColor="text1"/>
            <w:shd w:val="clear" w:color="auto" w:fill="FFFFFF"/>
            <w:lang w:val="en-GB"/>
          </w:rPr>
          <w:t>Ipswich, Massachusetts</w:t>
        </w:r>
      </w:hyperlink>
      <w:r w:rsidRPr="00140322">
        <w:rPr>
          <w:rFonts w:ascii="Calibri" w:hAnsi="Calibri" w:cs="Calibri"/>
          <w:color w:val="000000" w:themeColor="text1"/>
          <w:lang w:val="en-GB"/>
        </w:rPr>
        <w:t xml:space="preserve"> USA</w:t>
      </w:r>
      <w:r w:rsidRPr="00140322">
        <w:rPr>
          <w:rFonts w:ascii="Calibri" w:hAnsi="Calibri" w:cs="Calibri"/>
          <w:color w:val="000000" w:themeColor="text1"/>
          <w:lang w:val="en-US" w:eastAsia="de-DE"/>
        </w:rPr>
        <w:t xml:space="preserve">). The STAT6 constructs were cloned into the CMV-driven expression vector </w:t>
      </w:r>
      <w:proofErr w:type="spellStart"/>
      <w:r w:rsidRPr="00140322">
        <w:rPr>
          <w:rFonts w:ascii="Calibri" w:hAnsi="Calibri" w:cs="Calibri"/>
          <w:color w:val="000000" w:themeColor="text1"/>
          <w:lang w:val="en-US" w:eastAsia="de-DE"/>
        </w:rPr>
        <w:t>pHAGE</w:t>
      </w:r>
      <w:proofErr w:type="spellEnd"/>
      <w:r w:rsidRPr="00140322">
        <w:rPr>
          <w:rFonts w:ascii="Calibri" w:hAnsi="Calibri" w:cs="Calibri"/>
          <w:color w:val="000000" w:themeColor="text1"/>
          <w:lang w:val="en-US" w:eastAsia="de-DE"/>
        </w:rPr>
        <w:t>-CMV-MCS-IRES-</w:t>
      </w:r>
      <w:proofErr w:type="spellStart"/>
      <w:r w:rsidRPr="00140322">
        <w:rPr>
          <w:rFonts w:ascii="Calibri" w:hAnsi="Calibri" w:cs="Calibri"/>
          <w:color w:val="000000" w:themeColor="text1"/>
          <w:lang w:val="en-US" w:eastAsia="de-DE"/>
        </w:rPr>
        <w:t>ZsGreen</w:t>
      </w:r>
      <w:proofErr w:type="spellEnd"/>
      <w:r w:rsidRPr="00140322">
        <w:rPr>
          <w:rFonts w:ascii="Calibri" w:hAnsi="Calibri" w:cs="Calibri"/>
          <w:color w:val="000000" w:themeColor="text1"/>
          <w:lang w:val="en-US" w:eastAsia="de-DE"/>
        </w:rPr>
        <w:t xml:space="preserve"> (Harvard </w:t>
      </w:r>
      <w:proofErr w:type="spellStart"/>
      <w:r w:rsidRPr="00140322">
        <w:rPr>
          <w:rFonts w:ascii="Calibri" w:hAnsi="Calibri" w:cs="Calibri"/>
          <w:color w:val="000000" w:themeColor="text1"/>
          <w:lang w:val="en-US" w:eastAsia="de-DE"/>
        </w:rPr>
        <w:t>PlasmID</w:t>
      </w:r>
      <w:proofErr w:type="spellEnd"/>
      <w:r w:rsidRPr="00140322">
        <w:rPr>
          <w:rFonts w:ascii="Calibri" w:hAnsi="Calibri" w:cs="Calibri"/>
          <w:color w:val="000000" w:themeColor="text1"/>
          <w:lang w:val="en-US" w:eastAsia="de-DE"/>
        </w:rPr>
        <w:t xml:space="preserve">, EvNO00061605) or into </w:t>
      </w:r>
      <w:proofErr w:type="spellStart"/>
      <w:r w:rsidRPr="00140322">
        <w:rPr>
          <w:rFonts w:ascii="Calibri" w:hAnsi="Calibri" w:cs="Calibri"/>
          <w:color w:val="000000" w:themeColor="text1"/>
          <w:lang w:val="en-GB"/>
        </w:rPr>
        <w:t>pMSCV</w:t>
      </w:r>
      <w:proofErr w:type="spellEnd"/>
      <w:r w:rsidRPr="00140322">
        <w:rPr>
          <w:rFonts w:ascii="Calibri" w:hAnsi="Calibri" w:cs="Calibri"/>
          <w:color w:val="000000" w:themeColor="text1"/>
          <w:lang w:val="en-GB"/>
        </w:rPr>
        <w:t>-IRES-GFP (</w:t>
      </w:r>
      <w:proofErr w:type="spellStart"/>
      <w:r w:rsidRPr="00140322">
        <w:rPr>
          <w:rFonts w:ascii="Calibri" w:hAnsi="Calibri" w:cs="Calibri"/>
          <w:color w:val="000000" w:themeColor="text1"/>
          <w:lang w:val="en-GB"/>
        </w:rPr>
        <w:t>Addgene</w:t>
      </w:r>
      <w:proofErr w:type="spellEnd"/>
      <w:r w:rsidRPr="00140322">
        <w:rPr>
          <w:rFonts w:ascii="Calibri" w:hAnsi="Calibri" w:cs="Calibri"/>
          <w:color w:val="000000" w:themeColor="text1"/>
          <w:lang w:val="en-GB"/>
        </w:rPr>
        <w:t xml:space="preserve"> 52107, </w:t>
      </w:r>
      <w:r w:rsidRPr="00140322">
        <w:rPr>
          <w:rFonts w:ascii="Calibri" w:hAnsi="Calibri" w:cs="Calibri"/>
          <w:color w:val="000000" w:themeColor="text1"/>
          <w:shd w:val="clear" w:color="auto" w:fill="FFFFFF"/>
          <w:lang w:val="en-GB"/>
        </w:rPr>
        <w:t>Watertown, Massachusetts, USA</w:t>
      </w:r>
      <w:r w:rsidRPr="00140322">
        <w:rPr>
          <w:rFonts w:ascii="Calibri" w:hAnsi="Calibri" w:cs="Calibri"/>
          <w:color w:val="000000" w:themeColor="text1"/>
          <w:lang w:val="en-GB"/>
        </w:rPr>
        <w:t>)</w:t>
      </w:r>
      <w:r w:rsidRPr="00140322">
        <w:rPr>
          <w:rFonts w:ascii="Calibri" w:hAnsi="Calibri" w:cs="Calibri"/>
          <w:color w:val="000000" w:themeColor="text1"/>
          <w:lang w:val="en-US" w:eastAsia="de-DE"/>
        </w:rPr>
        <w:t xml:space="preserve"> by Gateway cloning (Invitrogen, </w:t>
      </w:r>
      <w:hyperlink r:id="rId9" w:tooltip="https://www.google.com/search?biw=1172&amp;bih=645&amp;sxsrf=AOaemvJfyt2pGFg3VSYngNW17OJtF5J8xw:1643287823916&amp;q=Waltham&amp;stick=H4sIAAAAAAAAAONgVuLQz9U3yKgyNn3EaMwt8PLHPWEprUlrTl5jVOHiCs7IL3fNK8ksqRQS42KDsnikuLjgmngWsbKHJ-aUZCTmAgDLoZJyTAAAAA&amp;sa=X&amp;ved=2ahUKEwi1yYeY_NH1A" w:history="1">
        <w:r w:rsidRPr="00140322">
          <w:rPr>
            <w:rFonts w:ascii="Calibri" w:hAnsi="Calibri" w:cs="Calibri"/>
            <w:color w:val="000000" w:themeColor="text1"/>
            <w:shd w:val="clear" w:color="auto" w:fill="FFFFFF"/>
            <w:lang w:val="en-GB"/>
          </w:rPr>
          <w:t>Waltham,</w:t>
        </w:r>
        <w:r w:rsidR="00E522F1">
          <w:rPr>
            <w:rFonts w:ascii="Calibri" w:hAnsi="Calibri" w:cs="Calibri"/>
            <w:color w:val="000000" w:themeColor="text1"/>
            <w:shd w:val="clear" w:color="auto" w:fill="FFFFFF"/>
            <w:lang w:val="en-GB"/>
          </w:rPr>
          <w:t xml:space="preserve"> </w:t>
        </w:r>
        <w:r w:rsidRPr="00140322">
          <w:rPr>
            <w:rFonts w:ascii="Calibri" w:hAnsi="Calibri" w:cs="Calibri"/>
            <w:color w:val="000000" w:themeColor="text1"/>
            <w:shd w:val="clear" w:color="auto" w:fill="FFFFFF"/>
            <w:lang w:val="en-GB"/>
          </w:rPr>
          <w:t>Massachusetts</w:t>
        </w:r>
      </w:hyperlink>
      <w:r w:rsidRPr="00140322">
        <w:rPr>
          <w:rFonts w:ascii="Calibri" w:hAnsi="Calibri" w:cs="Calibri"/>
          <w:color w:val="000000" w:themeColor="text1"/>
          <w:lang w:val="en-GB"/>
        </w:rPr>
        <w:t>, USA</w:t>
      </w:r>
      <w:r w:rsidRPr="00140322">
        <w:rPr>
          <w:rFonts w:ascii="Calibri" w:hAnsi="Calibri" w:cs="Calibri"/>
          <w:color w:val="000000" w:themeColor="text1"/>
          <w:lang w:val="en-US" w:eastAsia="de-DE"/>
        </w:rPr>
        <w:t xml:space="preserve">). </w:t>
      </w:r>
      <w:r w:rsidRPr="00140322">
        <w:rPr>
          <w:rFonts w:ascii="Calibri" w:hAnsi="Calibri" w:cs="Calibri"/>
          <w:color w:val="000000" w:themeColor="text1"/>
          <w:lang w:val="en-GB"/>
        </w:rPr>
        <w:t xml:space="preserve">Primers used for cloning are listed in </w:t>
      </w:r>
      <w:r w:rsidRPr="00140322">
        <w:rPr>
          <w:rFonts w:ascii="Calibri" w:hAnsi="Calibri" w:cs="Calibri"/>
          <w:b/>
          <w:bCs/>
          <w:color w:val="000000" w:themeColor="text1"/>
          <w:lang w:val="en-GB"/>
        </w:rPr>
        <w:t>Supplementary Table 1</w:t>
      </w:r>
      <w:r w:rsidRPr="00140322">
        <w:rPr>
          <w:rFonts w:ascii="Calibri" w:hAnsi="Calibri" w:cs="Calibri"/>
          <w:color w:val="000000" w:themeColor="text1"/>
          <w:lang w:val="en-GB"/>
        </w:rPr>
        <w:t>.</w:t>
      </w:r>
    </w:p>
    <w:p w14:paraId="45118F7B" w14:textId="77777777" w:rsidR="00064953" w:rsidRPr="00140322" w:rsidRDefault="00064953">
      <w:pPr>
        <w:rPr>
          <w:rFonts w:ascii="Calibri" w:hAnsi="Calibri" w:cs="Calibri"/>
          <w:color w:val="000000"/>
          <w:lang w:val="en-US"/>
        </w:rPr>
      </w:pPr>
    </w:p>
    <w:p w14:paraId="4DBA3BD2"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t>Flow cytometry:</w:t>
      </w:r>
    </w:p>
    <w:p w14:paraId="7C95D4D5" w14:textId="77777777"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 xml:space="preserve">Cells were stimulated with IL-4 </w:t>
      </w:r>
      <w:bookmarkStart w:id="2" w:name="_Hlk94171896"/>
      <w:r w:rsidRPr="00140322">
        <w:rPr>
          <w:rFonts w:ascii="Calibri" w:hAnsi="Calibri" w:cs="Calibri"/>
          <w:color w:val="000000" w:themeColor="text1"/>
          <w:lang w:val="en-US"/>
        </w:rPr>
        <w:t xml:space="preserve">(10 ng/mL, </w:t>
      </w:r>
      <w:proofErr w:type="spellStart"/>
      <w:r w:rsidRPr="00140322">
        <w:rPr>
          <w:rFonts w:ascii="Calibri" w:hAnsi="Calibri" w:cs="Calibri"/>
          <w:color w:val="000000" w:themeColor="text1"/>
          <w:lang w:val="en-US"/>
        </w:rPr>
        <w:t>Miltenyi</w:t>
      </w:r>
      <w:proofErr w:type="spellEnd"/>
      <w:r w:rsidRPr="00140322">
        <w:rPr>
          <w:rFonts w:ascii="Calibri" w:hAnsi="Calibri" w:cs="Calibri"/>
          <w:color w:val="000000" w:themeColor="text1"/>
          <w:lang w:val="en-US"/>
        </w:rPr>
        <w:t xml:space="preserve"> </w:t>
      </w:r>
      <w:proofErr w:type="spellStart"/>
      <w:r w:rsidRPr="00140322">
        <w:rPr>
          <w:rFonts w:ascii="Calibri" w:hAnsi="Calibri" w:cs="Calibri"/>
          <w:color w:val="000000" w:themeColor="text1"/>
          <w:lang w:val="en-US"/>
        </w:rPr>
        <w:t>Biotec</w:t>
      </w:r>
      <w:proofErr w:type="spellEnd"/>
      <w:r w:rsidRPr="00140322">
        <w:rPr>
          <w:rFonts w:ascii="Calibri" w:hAnsi="Calibri" w:cs="Calibri"/>
          <w:color w:val="000000" w:themeColor="text1"/>
          <w:lang w:val="en-US"/>
        </w:rPr>
        <w:t xml:space="preserve">, Cologne, Germany) </w:t>
      </w:r>
      <w:bookmarkEnd w:id="2"/>
      <w:r w:rsidRPr="00140322">
        <w:rPr>
          <w:rFonts w:ascii="Calibri" w:hAnsi="Calibri" w:cs="Calibri"/>
          <w:color w:val="000000" w:themeColor="text1"/>
          <w:lang w:val="en-US"/>
        </w:rPr>
        <w:t xml:space="preserve">for 24 hours. In experiments which included use of PARP inhibitor </w:t>
      </w:r>
      <w:bookmarkStart w:id="3" w:name="_Hlk94171872"/>
      <w:r w:rsidRPr="00140322">
        <w:rPr>
          <w:rFonts w:ascii="Calibri" w:hAnsi="Calibri" w:cs="Calibri"/>
          <w:color w:val="000000" w:themeColor="text1"/>
          <w:lang w:val="en-US"/>
        </w:rPr>
        <w:t>PJ34 (</w:t>
      </w:r>
      <w:proofErr w:type="spellStart"/>
      <w:r w:rsidRPr="00140322">
        <w:rPr>
          <w:rFonts w:ascii="Calibri" w:hAnsi="Calibri" w:cs="Calibri"/>
          <w:color w:val="000000" w:themeColor="text1"/>
          <w:lang w:val="en-US"/>
        </w:rPr>
        <w:t>Selleckchem</w:t>
      </w:r>
      <w:proofErr w:type="spellEnd"/>
      <w:r w:rsidRPr="00140322">
        <w:rPr>
          <w:rFonts w:ascii="Calibri" w:hAnsi="Calibri" w:cs="Calibri"/>
          <w:color w:val="000000" w:themeColor="text1"/>
          <w:lang w:val="en-US"/>
        </w:rPr>
        <w:t xml:space="preserve">, Munich, </w:t>
      </w:r>
      <w:proofErr w:type="spellStart"/>
      <w:r w:rsidRPr="00140322">
        <w:rPr>
          <w:rFonts w:ascii="Calibri" w:hAnsi="Calibri" w:cs="Calibri"/>
          <w:color w:val="000000" w:themeColor="text1"/>
          <w:lang w:val="en-US"/>
        </w:rPr>
        <w:t>Germnay</w:t>
      </w:r>
      <w:proofErr w:type="spellEnd"/>
      <w:r w:rsidRPr="00140322">
        <w:rPr>
          <w:rFonts w:ascii="Calibri" w:hAnsi="Calibri" w:cs="Calibri"/>
          <w:color w:val="000000" w:themeColor="text1"/>
          <w:lang w:val="en-US"/>
        </w:rPr>
        <w:t xml:space="preserve">), </w:t>
      </w:r>
      <w:bookmarkEnd w:id="3"/>
      <w:r w:rsidRPr="00140322">
        <w:rPr>
          <w:rFonts w:ascii="Calibri" w:hAnsi="Calibri" w:cs="Calibri"/>
          <w:color w:val="000000" w:themeColor="text1"/>
          <w:lang w:val="en-US"/>
        </w:rPr>
        <w:t xml:space="preserve">cells were treated with </w:t>
      </w:r>
      <w:bookmarkStart w:id="4" w:name="_Hlk94171229"/>
      <w:r w:rsidRPr="00140322">
        <w:rPr>
          <w:rFonts w:ascii="Calibri" w:hAnsi="Calibri" w:cs="Calibri"/>
          <w:color w:val="000000" w:themeColor="text1"/>
          <w:lang w:val="en-US"/>
        </w:rPr>
        <w:t xml:space="preserve">50 µM inhibitor </w:t>
      </w:r>
      <w:bookmarkEnd w:id="4"/>
      <w:r w:rsidRPr="00140322">
        <w:rPr>
          <w:rFonts w:ascii="Calibri" w:hAnsi="Calibri" w:cs="Calibri"/>
          <w:color w:val="000000" w:themeColor="text1"/>
          <w:lang w:val="en-US"/>
        </w:rPr>
        <w:t>30 minutes prior to IL-4 stimulation. Cells were stained with anti-CD23 (BD Biosciences, Clone M-L</w:t>
      </w:r>
      <w:proofErr w:type="gramStart"/>
      <w:r w:rsidRPr="00140322">
        <w:rPr>
          <w:rFonts w:ascii="Calibri" w:hAnsi="Calibri" w:cs="Calibri"/>
          <w:color w:val="000000" w:themeColor="text1"/>
          <w:lang w:val="en-US"/>
        </w:rPr>
        <w:t>233,APC</w:t>
      </w:r>
      <w:proofErr w:type="gramEnd"/>
      <w:r w:rsidRPr="00140322">
        <w:rPr>
          <w:rFonts w:ascii="Calibri" w:hAnsi="Calibri" w:cs="Calibri"/>
          <w:color w:val="000000" w:themeColor="text1"/>
          <w:lang w:val="en-US"/>
        </w:rPr>
        <w:t>, 1:50) and DAPI (</w:t>
      </w:r>
      <w:proofErr w:type="spellStart"/>
      <w:r w:rsidRPr="00140322">
        <w:rPr>
          <w:rFonts w:ascii="Calibri" w:hAnsi="Calibri" w:cs="Calibri"/>
          <w:color w:val="000000" w:themeColor="text1"/>
          <w:lang w:val="en-US"/>
        </w:rPr>
        <w:t>Promocell</w:t>
      </w:r>
      <w:proofErr w:type="spellEnd"/>
      <w:r w:rsidRPr="00140322">
        <w:rPr>
          <w:rFonts w:ascii="Calibri" w:hAnsi="Calibri" w:cs="Calibri"/>
          <w:color w:val="000000" w:themeColor="text1"/>
          <w:lang w:val="en-US"/>
        </w:rPr>
        <w:t>, Heidelberg, Germany).</w:t>
      </w:r>
    </w:p>
    <w:p w14:paraId="1B12DEA6" w14:textId="77777777" w:rsidR="00064953" w:rsidRPr="00140322" w:rsidRDefault="00064953">
      <w:pPr>
        <w:rPr>
          <w:rFonts w:ascii="Calibri" w:hAnsi="Calibri" w:cs="Calibri"/>
          <w:color w:val="000000"/>
          <w:lang w:val="en-US"/>
        </w:rPr>
      </w:pPr>
    </w:p>
    <w:p w14:paraId="3DF4561B"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t xml:space="preserve">Quantitative real time PCR (qPCR): </w:t>
      </w:r>
    </w:p>
    <w:p w14:paraId="61980E71" w14:textId="77777777"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 xml:space="preserve">Cells were stimulated with IL-4 (10 ng/mL) for either 24 hours or 20 minutes, followed by 1x wash with PBS and a further incubation for 8 hours. Total RNA was isolated using </w:t>
      </w:r>
      <w:proofErr w:type="spellStart"/>
      <w:r w:rsidRPr="00140322">
        <w:rPr>
          <w:rFonts w:ascii="Calibri" w:hAnsi="Calibri" w:cs="Calibri"/>
          <w:color w:val="000000" w:themeColor="text1"/>
          <w:lang w:val="en-US"/>
        </w:rPr>
        <w:t>TRIzol</w:t>
      </w:r>
      <w:proofErr w:type="spellEnd"/>
      <w:r w:rsidRPr="00140322">
        <w:rPr>
          <w:rFonts w:ascii="Calibri" w:hAnsi="Calibri" w:cs="Calibri"/>
          <w:color w:val="000000" w:themeColor="text1"/>
          <w:vertAlign w:val="superscript"/>
          <w:lang w:val="en-US" w:eastAsia="de-DE"/>
        </w:rPr>
        <w:t>®</w:t>
      </w:r>
      <w:r w:rsidRPr="00140322">
        <w:rPr>
          <w:rFonts w:ascii="Calibri" w:hAnsi="Calibri" w:cs="Calibri"/>
          <w:color w:val="000000" w:themeColor="text1"/>
          <w:lang w:val="en-US" w:eastAsia="de-DE"/>
        </w:rPr>
        <w:t xml:space="preserve"> reagent (</w:t>
      </w:r>
      <w:proofErr w:type="spellStart"/>
      <w:r w:rsidRPr="00140322">
        <w:rPr>
          <w:rFonts w:ascii="Calibri" w:hAnsi="Calibri" w:cs="Calibri"/>
          <w:color w:val="000000" w:themeColor="text1"/>
          <w:lang w:val="en-US" w:eastAsia="de-DE"/>
        </w:rPr>
        <w:t>Ambion</w:t>
      </w:r>
      <w:proofErr w:type="spellEnd"/>
      <w:r w:rsidRPr="00140322">
        <w:rPr>
          <w:rFonts w:ascii="Calibri" w:hAnsi="Calibri" w:cs="Calibri"/>
          <w:color w:val="000000" w:themeColor="text1"/>
          <w:lang w:val="en-US" w:eastAsia="de-DE"/>
        </w:rPr>
        <w:t xml:space="preserve">, Austin, Texas, USA). Synthesis of complementary DNA was performed with </w:t>
      </w:r>
      <w:proofErr w:type="spellStart"/>
      <w:r w:rsidRPr="00140322">
        <w:rPr>
          <w:rFonts w:ascii="Calibri" w:hAnsi="Calibri" w:cs="Calibri"/>
          <w:color w:val="000000" w:themeColor="text1"/>
          <w:lang w:val="en-US" w:eastAsia="de-DE"/>
        </w:rPr>
        <w:t>SuperScript</w:t>
      </w:r>
      <w:proofErr w:type="spellEnd"/>
      <w:r w:rsidRPr="00140322">
        <w:rPr>
          <w:rFonts w:ascii="Calibri" w:hAnsi="Calibri" w:cs="Calibri"/>
          <w:color w:val="000000" w:themeColor="text1"/>
          <w:vertAlign w:val="superscript"/>
          <w:lang w:val="en-US" w:eastAsia="de-DE"/>
        </w:rPr>
        <w:t>®</w:t>
      </w:r>
      <w:r w:rsidRPr="00140322">
        <w:rPr>
          <w:rFonts w:ascii="Calibri" w:hAnsi="Calibri" w:cs="Calibri"/>
          <w:color w:val="000000" w:themeColor="text1"/>
          <w:lang w:val="en-US" w:eastAsia="de-DE"/>
        </w:rPr>
        <w:t xml:space="preserve"> III First-Strand Synthesis System (Invitrogen,). </w:t>
      </w:r>
      <w:r w:rsidRPr="00140322">
        <w:rPr>
          <w:rFonts w:ascii="Calibri" w:hAnsi="Calibri" w:cs="Calibri"/>
          <w:i/>
          <w:iCs/>
          <w:color w:val="000000" w:themeColor="text1"/>
          <w:lang w:val="en-US" w:eastAsia="de-DE"/>
        </w:rPr>
        <w:t>FCER2</w:t>
      </w:r>
      <w:r w:rsidRPr="00140322">
        <w:rPr>
          <w:rFonts w:ascii="Calibri" w:hAnsi="Calibri" w:cs="Calibri"/>
          <w:color w:val="000000" w:themeColor="text1"/>
          <w:lang w:val="en-US" w:eastAsia="de-DE"/>
        </w:rPr>
        <w:t xml:space="preserve">, </w:t>
      </w:r>
      <w:r w:rsidRPr="00140322">
        <w:rPr>
          <w:rFonts w:ascii="Calibri" w:hAnsi="Calibri" w:cs="Calibri"/>
          <w:i/>
          <w:iCs/>
          <w:color w:val="000000" w:themeColor="text1"/>
          <w:lang w:val="en-US" w:eastAsia="de-DE"/>
        </w:rPr>
        <w:t>PARP14</w:t>
      </w:r>
      <w:r w:rsidRPr="00140322">
        <w:rPr>
          <w:rFonts w:ascii="Calibri" w:hAnsi="Calibri" w:cs="Calibri"/>
          <w:color w:val="000000" w:themeColor="text1"/>
          <w:lang w:val="en-US" w:eastAsia="de-DE"/>
        </w:rPr>
        <w:t xml:space="preserve"> and </w:t>
      </w:r>
      <w:r w:rsidRPr="00140322">
        <w:rPr>
          <w:rFonts w:ascii="Calibri" w:hAnsi="Calibri" w:cs="Calibri"/>
          <w:i/>
          <w:iCs/>
          <w:color w:val="000000" w:themeColor="text1"/>
          <w:lang w:val="en-US" w:eastAsia="de-DE"/>
        </w:rPr>
        <w:t xml:space="preserve">GAPDH </w:t>
      </w:r>
      <w:r w:rsidRPr="00140322">
        <w:rPr>
          <w:rFonts w:ascii="Calibri" w:hAnsi="Calibri" w:cs="Calibri"/>
          <w:color w:val="000000" w:themeColor="text1"/>
          <w:lang w:val="en-US" w:eastAsia="de-DE"/>
        </w:rPr>
        <w:t xml:space="preserve">transcripts were quantified using the Fast SYBR Green Master Mix (Applied Biosystems, </w:t>
      </w:r>
      <w:hyperlink r:id="rId10" w:tooltip="https://www.google.com/search?biw=1172&amp;bih=645&amp;sxsrf=AOaemvJfyt2pGFg3VSYngNW17OJtF5J8xw:1643287823916&amp;q=Waltham&amp;stick=H4sIAAAAAAAAAONgVuLQz9U3yKgyNn3EaMwt8PLHPWEprUlrTl5jVOHiCs7IL3fNK8ksqRQS42KDsnikuLjgmngWsbKHJ-aUZCTmAgDLoZJyTAAAAA&amp;sa=X&amp;ved=2ahUKEwi1yYeY_NH1A" w:history="1">
        <w:r w:rsidRPr="00140322">
          <w:rPr>
            <w:rFonts w:ascii="Calibri" w:hAnsi="Calibri" w:cs="Calibri"/>
            <w:color w:val="000000" w:themeColor="text1"/>
            <w:shd w:val="clear" w:color="auto" w:fill="FFFFFF"/>
            <w:lang w:val="en-GB"/>
          </w:rPr>
          <w:t>Waltham, Massachusetts</w:t>
        </w:r>
      </w:hyperlink>
      <w:r w:rsidRPr="00140322">
        <w:rPr>
          <w:rFonts w:ascii="Calibri" w:hAnsi="Calibri" w:cs="Calibri"/>
          <w:color w:val="000000" w:themeColor="text1"/>
          <w:lang w:val="en-GB"/>
        </w:rPr>
        <w:t>, USA</w:t>
      </w:r>
      <w:r w:rsidRPr="00140322">
        <w:rPr>
          <w:rFonts w:ascii="Calibri" w:hAnsi="Calibri" w:cs="Calibri"/>
          <w:color w:val="000000" w:themeColor="text1"/>
          <w:lang w:val="en-US" w:eastAsia="de-DE"/>
        </w:rPr>
        <w:t xml:space="preserve">) on a 7900HT Fast Real-Time PCR System (Applied Biosystems). Primers used for qPCR are listed in </w:t>
      </w:r>
      <w:r w:rsidRPr="00140322">
        <w:rPr>
          <w:rFonts w:ascii="Calibri" w:hAnsi="Calibri" w:cs="Calibri"/>
          <w:b/>
          <w:bCs/>
          <w:color w:val="000000" w:themeColor="text1"/>
          <w:lang w:val="en-US" w:eastAsia="de-DE"/>
        </w:rPr>
        <w:t>Supplementary Table 1</w:t>
      </w:r>
      <w:r w:rsidRPr="00140322">
        <w:rPr>
          <w:rFonts w:ascii="Calibri" w:hAnsi="Calibri" w:cs="Calibri"/>
          <w:color w:val="000000" w:themeColor="text1"/>
          <w:lang w:val="en-US" w:eastAsia="de-DE"/>
        </w:rPr>
        <w:t>.</w:t>
      </w:r>
    </w:p>
    <w:p w14:paraId="216EED94" w14:textId="77777777" w:rsidR="00064953" w:rsidRPr="00140322" w:rsidRDefault="00064953">
      <w:pPr>
        <w:rPr>
          <w:rFonts w:ascii="Calibri" w:hAnsi="Calibri" w:cs="Calibri"/>
          <w:b/>
          <w:bCs/>
          <w:color w:val="000000"/>
          <w:lang w:val="en-US"/>
        </w:rPr>
      </w:pPr>
    </w:p>
    <w:p w14:paraId="379D0927"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t>ELISA for soluble CD23:</w:t>
      </w:r>
    </w:p>
    <w:p w14:paraId="1E74F476" w14:textId="77777777"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 xml:space="preserve">Cells were stimulated with IL-4 (10 ng/mL) for 48 hours. Cell culture supernatants were filtered through a 0.22 µm syringe filter to remove cell debris. Supernatants were assayed with the CD23 </w:t>
      </w:r>
      <w:r w:rsidRPr="00140322">
        <w:rPr>
          <w:rFonts w:ascii="Calibri" w:hAnsi="Calibri" w:cs="Calibri"/>
          <w:color w:val="000000" w:themeColor="text1"/>
          <w:lang w:val="en-US"/>
        </w:rPr>
        <w:lastRenderedPageBreak/>
        <w:t>(soluble) Human ELISA Kit (Invitrogen), according to the manufacturer’s protocol. Absorbance values were corrected by viable cell count.</w:t>
      </w:r>
    </w:p>
    <w:p w14:paraId="07D31DCD" w14:textId="77777777" w:rsidR="00064953" w:rsidRPr="00140322" w:rsidRDefault="00064953">
      <w:pPr>
        <w:rPr>
          <w:rFonts w:ascii="Calibri" w:hAnsi="Calibri" w:cs="Calibri"/>
          <w:color w:val="000000"/>
          <w:lang w:val="en-US"/>
        </w:rPr>
      </w:pPr>
    </w:p>
    <w:p w14:paraId="492AE729"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t>Immunoblot analysis:</w:t>
      </w:r>
    </w:p>
    <w:p w14:paraId="0DF2F7C0" w14:textId="77777777"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1x10</w:t>
      </w:r>
      <w:r w:rsidRPr="00140322">
        <w:rPr>
          <w:rFonts w:ascii="Calibri" w:hAnsi="Calibri" w:cs="Calibri"/>
          <w:color w:val="000000" w:themeColor="text1"/>
          <w:vertAlign w:val="superscript"/>
          <w:lang w:val="en-US"/>
        </w:rPr>
        <w:t xml:space="preserve">7 </w:t>
      </w:r>
      <w:r w:rsidRPr="00140322">
        <w:rPr>
          <w:rFonts w:ascii="Calibri" w:hAnsi="Calibri" w:cs="Calibri"/>
          <w:color w:val="000000" w:themeColor="text1"/>
          <w:lang w:val="en-US"/>
        </w:rPr>
        <w:t>cells were lysed using radio immunoprecipitation assay buffer (RIPA) (T</w:t>
      </w:r>
      <w:proofErr w:type="spellStart"/>
      <w:r w:rsidRPr="00140322">
        <w:rPr>
          <w:rFonts w:ascii="Calibri" w:hAnsi="Calibri" w:cs="Calibri"/>
          <w:color w:val="000000" w:themeColor="text1"/>
          <w:lang w:val="en-GB"/>
        </w:rPr>
        <w:t>hermo</w:t>
      </w:r>
      <w:proofErr w:type="spellEnd"/>
      <w:r w:rsidRPr="00140322">
        <w:rPr>
          <w:rFonts w:ascii="Calibri" w:hAnsi="Calibri" w:cs="Calibri"/>
          <w:color w:val="000000" w:themeColor="text1"/>
          <w:lang w:val="en-GB"/>
        </w:rPr>
        <w:t xml:space="preserve"> Fisher Scientific, Waltham, Massachusetts, USA)</w:t>
      </w:r>
      <w:r w:rsidRPr="00140322">
        <w:rPr>
          <w:rFonts w:ascii="Calibri" w:hAnsi="Calibri" w:cs="Calibri"/>
          <w:color w:val="000000" w:themeColor="text1"/>
          <w:lang w:val="en-US"/>
        </w:rPr>
        <w:t>. Protein concentrations were quantified using the Pierce BCA assay (T</w:t>
      </w:r>
      <w:proofErr w:type="spellStart"/>
      <w:r w:rsidRPr="00140322">
        <w:rPr>
          <w:rFonts w:ascii="Calibri" w:hAnsi="Calibri" w:cs="Calibri"/>
          <w:color w:val="000000" w:themeColor="text1"/>
          <w:lang w:val="en-GB"/>
        </w:rPr>
        <w:t>hermo</w:t>
      </w:r>
      <w:proofErr w:type="spellEnd"/>
      <w:r w:rsidRPr="00140322">
        <w:rPr>
          <w:rFonts w:ascii="Calibri" w:hAnsi="Calibri" w:cs="Calibri"/>
          <w:color w:val="000000" w:themeColor="text1"/>
          <w:lang w:val="en-GB"/>
        </w:rPr>
        <w:t xml:space="preserve"> Fisher Scientific) and measured on a </w:t>
      </w:r>
      <w:proofErr w:type="spellStart"/>
      <w:r w:rsidRPr="00140322">
        <w:rPr>
          <w:rFonts w:ascii="Calibri" w:hAnsi="Calibri" w:cs="Calibri"/>
          <w:color w:val="000000" w:themeColor="text1"/>
          <w:lang w:val="en-GB"/>
        </w:rPr>
        <w:t>GloMax</w:t>
      </w:r>
      <w:proofErr w:type="spellEnd"/>
      <w:r w:rsidRPr="00140322">
        <w:rPr>
          <w:rFonts w:ascii="Calibri" w:hAnsi="Calibri" w:cs="Calibri"/>
          <w:color w:val="000000" w:themeColor="text1"/>
          <w:lang w:val="en-GB"/>
        </w:rPr>
        <w:t xml:space="preserve"> plate reader (Promega, </w:t>
      </w:r>
      <w:r w:rsidRPr="00140322">
        <w:rPr>
          <w:rFonts w:ascii="Calibri" w:hAnsi="Calibri" w:cs="Calibri"/>
          <w:color w:val="000000" w:themeColor="text1"/>
          <w:shd w:val="clear" w:color="auto" w:fill="FFFFFF"/>
          <w:lang w:val="en-GB"/>
        </w:rPr>
        <w:t>Madison, Wisconsin,</w:t>
      </w:r>
      <w:r w:rsidRPr="00140322">
        <w:rPr>
          <w:rFonts w:ascii="Calibri" w:hAnsi="Calibri" w:cs="Calibri"/>
          <w:color w:val="000000" w:themeColor="text1"/>
          <w:lang w:val="en-GB"/>
        </w:rPr>
        <w:t xml:space="preserve"> USA). Proteins were separated on 4-12% SDS-PAGE (Invitrogen). Immunoblots were transferred using the X Cell II Blot module (</w:t>
      </w:r>
      <w:r w:rsidRPr="00140322">
        <w:rPr>
          <w:rFonts w:ascii="Calibri" w:hAnsi="Calibri" w:cs="Calibri"/>
          <w:color w:val="000000" w:themeColor="text1"/>
          <w:lang w:val="en-US"/>
        </w:rPr>
        <w:t>T</w:t>
      </w:r>
      <w:proofErr w:type="spellStart"/>
      <w:r w:rsidRPr="00140322">
        <w:rPr>
          <w:rFonts w:ascii="Calibri" w:hAnsi="Calibri" w:cs="Calibri"/>
          <w:color w:val="000000" w:themeColor="text1"/>
          <w:lang w:val="en-GB"/>
        </w:rPr>
        <w:t>hermo</w:t>
      </w:r>
      <w:proofErr w:type="spellEnd"/>
      <w:r w:rsidRPr="00140322">
        <w:rPr>
          <w:rFonts w:ascii="Calibri" w:hAnsi="Calibri" w:cs="Calibri"/>
          <w:color w:val="000000" w:themeColor="text1"/>
          <w:lang w:val="en-GB"/>
        </w:rPr>
        <w:t xml:space="preserve"> Fisher Scientific), blocked for 1 hour and then incubated with primary antibodies overnight, 4</w:t>
      </w:r>
      <w:r w:rsidRPr="00140322">
        <w:rPr>
          <w:rFonts w:ascii="Calibri" w:eastAsia="Arial" w:hAnsi="Calibri" w:cs="Calibri"/>
          <w:color w:val="000000" w:themeColor="text1"/>
          <w:lang w:val="en-US"/>
        </w:rPr>
        <w:t>°C</w:t>
      </w:r>
      <w:r w:rsidRPr="00140322">
        <w:rPr>
          <w:rFonts w:ascii="Calibri" w:hAnsi="Calibri" w:cs="Calibri"/>
          <w:color w:val="000000" w:themeColor="text1"/>
          <w:lang w:val="en-GB"/>
        </w:rPr>
        <w:t>. Blots were washed 3x 10 minutes and incubated with secondary horseradish radish peroxidase antibody for 1 hour and then subsequently washed as before. Blots were developed using Pierce ECL blotting substrate (</w:t>
      </w:r>
      <w:r w:rsidRPr="00140322">
        <w:rPr>
          <w:rFonts w:ascii="Calibri" w:hAnsi="Calibri" w:cs="Calibri"/>
          <w:color w:val="000000" w:themeColor="text1"/>
          <w:lang w:val="en-US"/>
        </w:rPr>
        <w:t>T</w:t>
      </w:r>
      <w:proofErr w:type="spellStart"/>
      <w:r w:rsidRPr="00140322">
        <w:rPr>
          <w:rFonts w:ascii="Calibri" w:hAnsi="Calibri" w:cs="Calibri"/>
          <w:color w:val="000000" w:themeColor="text1"/>
          <w:lang w:val="en-GB"/>
        </w:rPr>
        <w:t>hermo</w:t>
      </w:r>
      <w:proofErr w:type="spellEnd"/>
      <w:r w:rsidRPr="00140322">
        <w:rPr>
          <w:rFonts w:ascii="Calibri" w:hAnsi="Calibri" w:cs="Calibri"/>
          <w:color w:val="000000" w:themeColor="text1"/>
          <w:lang w:val="en-GB"/>
        </w:rPr>
        <w:t xml:space="preserve"> Fisher Scientific).</w:t>
      </w:r>
      <w:r w:rsidRPr="00140322">
        <w:rPr>
          <w:rFonts w:ascii="Calibri" w:hAnsi="Calibri" w:cs="Calibri"/>
          <w:color w:val="000000" w:themeColor="text1"/>
          <w:lang w:val="en-US"/>
        </w:rPr>
        <w:t xml:space="preserve">  Subcellular fractions were made using </w:t>
      </w:r>
      <w:proofErr w:type="spellStart"/>
      <w:r w:rsidRPr="00140322">
        <w:rPr>
          <w:rFonts w:ascii="Calibri" w:hAnsi="Calibri" w:cs="Calibri"/>
          <w:color w:val="000000" w:themeColor="text1"/>
          <w:lang w:val="en-US"/>
        </w:rPr>
        <w:t>Qproteome</w:t>
      </w:r>
      <w:proofErr w:type="spellEnd"/>
      <w:r w:rsidRPr="00140322">
        <w:rPr>
          <w:rFonts w:ascii="Calibri" w:hAnsi="Calibri" w:cs="Calibri"/>
          <w:color w:val="000000" w:themeColor="text1"/>
          <w:vertAlign w:val="superscript"/>
          <w:lang w:val="en-US" w:eastAsia="de-DE"/>
        </w:rPr>
        <w:t xml:space="preserve"> </w:t>
      </w:r>
      <w:r w:rsidRPr="00140322">
        <w:rPr>
          <w:rFonts w:ascii="Calibri" w:hAnsi="Calibri" w:cs="Calibri"/>
          <w:color w:val="000000" w:themeColor="text1"/>
          <w:lang w:val="en-US"/>
        </w:rPr>
        <w:t>Nuclear Protein Kit (Qiagen). Antibodies used for western blot analysis are listed in</w:t>
      </w:r>
      <w:r w:rsidRPr="00140322">
        <w:rPr>
          <w:rFonts w:ascii="Calibri" w:hAnsi="Calibri" w:cs="Calibri"/>
          <w:b/>
          <w:bCs/>
          <w:color w:val="000000" w:themeColor="text1"/>
          <w:lang w:val="en-US"/>
        </w:rPr>
        <w:t xml:space="preserve"> Supplementary Table 2</w:t>
      </w:r>
      <w:r w:rsidRPr="00140322">
        <w:rPr>
          <w:rFonts w:ascii="Calibri" w:hAnsi="Calibri" w:cs="Calibri"/>
          <w:color w:val="000000" w:themeColor="text1"/>
          <w:lang w:val="en-US"/>
        </w:rPr>
        <w:t>.</w:t>
      </w:r>
    </w:p>
    <w:p w14:paraId="3D172AC9" w14:textId="77777777" w:rsidR="00064953" w:rsidRPr="00140322" w:rsidRDefault="00064953">
      <w:pPr>
        <w:rPr>
          <w:rFonts w:ascii="Calibri" w:hAnsi="Calibri" w:cs="Calibri"/>
          <w:color w:val="000000"/>
          <w:lang w:val="en-US"/>
        </w:rPr>
      </w:pPr>
    </w:p>
    <w:p w14:paraId="3CD1370A"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t>Immunoprecipitation:</w:t>
      </w:r>
    </w:p>
    <w:p w14:paraId="41394231" w14:textId="77777777" w:rsidR="00064953" w:rsidRPr="00140322" w:rsidRDefault="00477B1B">
      <w:pPr>
        <w:rPr>
          <w:rFonts w:ascii="Calibri" w:eastAsia="Arial" w:hAnsi="Calibri" w:cs="Calibri"/>
          <w:color w:val="000000"/>
          <w:lang w:val="en-US"/>
        </w:rPr>
      </w:pPr>
      <w:r w:rsidRPr="00140322">
        <w:rPr>
          <w:rFonts w:ascii="Calibri" w:hAnsi="Calibri" w:cs="Calibri"/>
          <w:color w:val="000000" w:themeColor="text1"/>
          <w:lang w:val="en-US"/>
        </w:rPr>
        <w:t>STAT6</w:t>
      </w:r>
      <w:r w:rsidRPr="00140322">
        <w:rPr>
          <w:rFonts w:ascii="Calibri" w:hAnsi="Calibri" w:cs="Calibri"/>
          <w:color w:val="000000" w:themeColor="text1"/>
          <w:vertAlign w:val="superscript"/>
          <w:lang w:val="en-US"/>
        </w:rPr>
        <w:t>WT</w:t>
      </w:r>
      <w:r w:rsidRPr="00140322">
        <w:rPr>
          <w:rFonts w:ascii="Calibri" w:hAnsi="Calibri" w:cs="Calibri"/>
          <w:color w:val="000000" w:themeColor="text1"/>
          <w:lang w:val="en-US"/>
        </w:rPr>
        <w:t>, STAT6</w:t>
      </w:r>
      <w:r w:rsidRPr="00140322">
        <w:rPr>
          <w:rFonts w:ascii="Calibri" w:hAnsi="Calibri" w:cs="Calibri"/>
          <w:color w:val="000000" w:themeColor="text1"/>
          <w:vertAlign w:val="superscript"/>
          <w:lang w:val="en-US"/>
        </w:rPr>
        <w:t>D419G</w:t>
      </w:r>
      <w:r w:rsidRPr="00140322">
        <w:rPr>
          <w:rFonts w:ascii="Calibri" w:hAnsi="Calibri" w:cs="Calibri"/>
          <w:color w:val="000000" w:themeColor="text1"/>
          <w:lang w:val="en-US"/>
        </w:rPr>
        <w:t xml:space="preserve"> or EV expressing cells were stimulated with IL-4 </w:t>
      </w:r>
      <w:r w:rsidRPr="00140322">
        <w:rPr>
          <w:rFonts w:ascii="Calibri" w:hAnsi="Calibri" w:cs="Calibri"/>
          <w:color w:val="000000" w:themeColor="text1"/>
          <w:lang w:val="en-GB"/>
        </w:rPr>
        <w:t xml:space="preserve">(10 ng/mL) for 24 hours. </w:t>
      </w:r>
      <w:r w:rsidRPr="00140322">
        <w:rPr>
          <w:rFonts w:ascii="Calibri" w:hAnsi="Calibri" w:cs="Calibri"/>
          <w:color w:val="000000" w:themeColor="text1"/>
          <w:lang w:val="en-US"/>
        </w:rPr>
        <w:t xml:space="preserve"> Cells were lysed using passive lysis buffer (PLB, Promega), supplemented with proteinase inhibitor (Sigma Aldrich, </w:t>
      </w:r>
      <w:r w:rsidRPr="00140322">
        <w:rPr>
          <w:rFonts w:ascii="Calibri" w:hAnsi="Calibri" w:cs="Calibri"/>
          <w:color w:val="000000" w:themeColor="text1"/>
          <w:shd w:val="clear" w:color="auto" w:fill="FFFFFF"/>
          <w:lang w:val="en-GB"/>
        </w:rPr>
        <w:t>St. Louis, Missouri</w:t>
      </w:r>
      <w:r w:rsidRPr="00140322">
        <w:rPr>
          <w:rFonts w:ascii="Calibri" w:hAnsi="Calibri" w:cs="Calibri"/>
          <w:color w:val="000000" w:themeColor="text1"/>
          <w:lang w:val="en-GB"/>
        </w:rPr>
        <w:t>, USA</w:t>
      </w:r>
      <w:r w:rsidRPr="00140322">
        <w:rPr>
          <w:rFonts w:ascii="Calibri" w:hAnsi="Calibri" w:cs="Calibri"/>
          <w:color w:val="000000" w:themeColor="text1"/>
          <w:lang w:val="en-US"/>
        </w:rPr>
        <w:t>)) for 30 minutes on ice, followed by centrifugation (30 minutes at 15,596 x g). 2.5 mg of isolated protein was mixed in a total volume of 5 mL PLB. 50</w:t>
      </w:r>
      <w:r w:rsidRPr="00140322">
        <w:rPr>
          <w:rFonts w:ascii="Calibri" w:hAnsi="Calibri" w:cs="Calibri"/>
          <w:color w:val="000000" w:themeColor="text1"/>
        </w:rPr>
        <w:t>μ</w:t>
      </w:r>
      <w:r w:rsidRPr="00140322">
        <w:rPr>
          <w:rFonts w:ascii="Calibri" w:hAnsi="Calibri" w:cs="Calibri"/>
          <w:color w:val="000000" w:themeColor="text1"/>
          <w:lang w:val="en-GB"/>
        </w:rPr>
        <w:t>l</w:t>
      </w:r>
      <w:r w:rsidRPr="00140322">
        <w:rPr>
          <w:rFonts w:ascii="Calibri" w:hAnsi="Calibri" w:cs="Calibri"/>
          <w:color w:val="000000" w:themeColor="text1"/>
          <w:lang w:val="en-US"/>
        </w:rPr>
        <w:t xml:space="preserve"> of M2 Flag agarose bead slurry (Sigma Aldrich) was added to the lysate and incubated overnight at 4</w:t>
      </w:r>
      <w:r w:rsidRPr="00140322">
        <w:rPr>
          <w:rFonts w:ascii="Calibri" w:eastAsia="Arial" w:hAnsi="Calibri" w:cs="Calibri"/>
          <w:color w:val="000000" w:themeColor="text1"/>
          <w:lang w:val="en-US"/>
        </w:rPr>
        <w:t xml:space="preserve">°C. Samples were then washed by incubation with PLB for 5 minutes rotating (50 rpm) and then centrifugation (30 seconds, 800 x g). This was repeated three times. Subsequently, 10x SDS (Invitrogen) was added to the sample to elute the protein. Samples were rotated 10 minutes at room temperature. The eluted protein was then removed from the beads via centrifugation (5 min, 800 x g) and the elute heated at </w:t>
      </w:r>
      <w:r w:rsidRPr="00140322">
        <w:rPr>
          <w:rFonts w:ascii="Calibri" w:eastAsia="Arial" w:hAnsi="Calibri" w:cs="Calibri"/>
          <w:color w:val="000000" w:themeColor="text1"/>
          <w:lang w:val="en-US"/>
        </w:rPr>
        <w:lastRenderedPageBreak/>
        <w:t>95°C for 5 minutes. Input and eluted protein samples were then analyzed via western blotting as described.</w:t>
      </w:r>
    </w:p>
    <w:p w14:paraId="4CAD172F" w14:textId="77777777" w:rsidR="00064953" w:rsidRPr="00140322" w:rsidRDefault="00064953">
      <w:pPr>
        <w:rPr>
          <w:rFonts w:ascii="Calibri" w:hAnsi="Calibri" w:cs="Calibri"/>
          <w:color w:val="000000"/>
          <w:lang w:val="en-US"/>
        </w:rPr>
      </w:pPr>
    </w:p>
    <w:p w14:paraId="275F478F"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t>Pre-B CFU assay:</w:t>
      </w:r>
    </w:p>
    <w:p w14:paraId="0D48F87E" w14:textId="4F9B88C2" w:rsidR="00064953" w:rsidRPr="00140322" w:rsidRDefault="00477B1B">
      <w:pPr>
        <w:rPr>
          <w:rFonts w:ascii="Calibri" w:eastAsia="Lato" w:hAnsi="Calibri" w:cs="Calibri"/>
          <w:color w:val="000000"/>
          <w:lang w:val="en-US"/>
        </w:rPr>
      </w:pPr>
      <w:r w:rsidRPr="00140322">
        <w:rPr>
          <w:rFonts w:ascii="Calibri" w:hAnsi="Calibri" w:cs="Calibri"/>
          <w:color w:val="000000" w:themeColor="text1"/>
          <w:lang w:val="en-US"/>
        </w:rPr>
        <w:t>Emu BCL2 mice (</w:t>
      </w:r>
      <w:r w:rsidRPr="00140322">
        <w:rPr>
          <w:rFonts w:ascii="Calibri" w:eastAsia="Arial" w:hAnsi="Calibri" w:cs="Calibri"/>
          <w:color w:val="000000" w:themeColor="text1"/>
          <w:lang w:val="en-US"/>
        </w:rPr>
        <w:t>B</w:t>
      </w:r>
      <w:proofErr w:type="gramStart"/>
      <w:r w:rsidRPr="00140322">
        <w:rPr>
          <w:rFonts w:ascii="Calibri" w:eastAsia="Arial" w:hAnsi="Calibri" w:cs="Calibri"/>
          <w:color w:val="000000" w:themeColor="text1"/>
          <w:lang w:val="en-US"/>
        </w:rPr>
        <w:t>6.Cg</w:t>
      </w:r>
      <w:proofErr w:type="gramEnd"/>
      <w:r w:rsidRPr="00140322">
        <w:rPr>
          <w:rFonts w:ascii="Calibri" w:eastAsia="Arial" w:hAnsi="Calibri" w:cs="Calibri"/>
          <w:color w:val="000000" w:themeColor="text1"/>
          <w:lang w:val="en-US"/>
        </w:rPr>
        <w:t>-Tg(BCL2)36Wehi/J</w:t>
      </w:r>
      <w:r w:rsidRPr="00140322">
        <w:rPr>
          <w:rFonts w:ascii="Calibri" w:hAnsi="Calibri" w:cs="Calibri"/>
          <w:color w:val="000000" w:themeColor="text1"/>
          <w:lang w:val="en-US"/>
        </w:rPr>
        <w:t>) were obtained from Jackson Laboratory. Mice were sacrificed at 6-10 weeks of age using isoflurane and cervical dislocation. Pre-B CFU assay was performed as described in the main manuscript.</w:t>
      </w:r>
    </w:p>
    <w:p w14:paraId="4371AE73" w14:textId="77777777" w:rsidR="00064953" w:rsidRPr="00140322" w:rsidRDefault="00064953">
      <w:pPr>
        <w:rPr>
          <w:rFonts w:ascii="Calibri" w:hAnsi="Calibri" w:cs="Calibri"/>
          <w:color w:val="000000"/>
          <w:lang w:val="en-US"/>
        </w:rPr>
      </w:pPr>
    </w:p>
    <w:p w14:paraId="7B3E3FD9"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t>RNA sequencing:</w:t>
      </w:r>
    </w:p>
    <w:p w14:paraId="1E247260" w14:textId="15DEC0F4"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 xml:space="preserve">For differential gene expression analysis </w:t>
      </w:r>
      <w:r w:rsidRPr="00140322">
        <w:rPr>
          <w:rFonts w:ascii="Calibri" w:hAnsi="Calibri" w:cs="Calibri"/>
          <w:i/>
          <w:iCs/>
          <w:color w:val="000000" w:themeColor="text1"/>
          <w:lang w:val="en-US"/>
        </w:rPr>
        <w:t>STAT6</w:t>
      </w:r>
      <w:r w:rsidRPr="00140322">
        <w:rPr>
          <w:rFonts w:ascii="Calibri" w:hAnsi="Calibri" w:cs="Calibri"/>
          <w:color w:val="000000" w:themeColor="text1"/>
          <w:lang w:val="en-US"/>
        </w:rPr>
        <w:t xml:space="preserve"> D419G, D419N, and N421K data was combined (</w:t>
      </w:r>
      <w:r w:rsidRPr="00140322">
        <w:rPr>
          <w:rFonts w:ascii="Calibri" w:hAnsi="Calibri" w:cs="Calibri"/>
          <w:i/>
          <w:iCs/>
          <w:color w:val="000000" w:themeColor="text1"/>
          <w:lang w:val="en-US"/>
        </w:rPr>
        <w:t>STAT6</w:t>
      </w:r>
      <w:r w:rsidRPr="00140322">
        <w:rPr>
          <w:rFonts w:ascii="Calibri" w:hAnsi="Calibri" w:cs="Calibri"/>
          <w:color w:val="000000" w:themeColor="text1"/>
          <w:vertAlign w:val="superscript"/>
          <w:lang w:val="en-US"/>
        </w:rPr>
        <w:t>MUT</w:t>
      </w:r>
      <w:r w:rsidRPr="00140322">
        <w:rPr>
          <w:rFonts w:ascii="Calibri" w:hAnsi="Calibri" w:cs="Calibri"/>
          <w:color w:val="000000" w:themeColor="text1"/>
          <w:lang w:val="en-US"/>
        </w:rPr>
        <w:t xml:space="preserve">) and compared to </w:t>
      </w:r>
      <w:r w:rsidRPr="00140322">
        <w:rPr>
          <w:rFonts w:ascii="Calibri" w:hAnsi="Calibri" w:cs="Calibri"/>
          <w:i/>
          <w:iCs/>
          <w:color w:val="000000" w:themeColor="text1"/>
          <w:lang w:val="en-US"/>
        </w:rPr>
        <w:t>STAT6</w:t>
      </w:r>
      <w:r w:rsidRPr="00140322">
        <w:rPr>
          <w:rFonts w:ascii="Calibri" w:hAnsi="Calibri" w:cs="Calibri"/>
          <w:color w:val="000000" w:themeColor="text1"/>
          <w:vertAlign w:val="superscript"/>
          <w:lang w:val="en-US"/>
        </w:rPr>
        <w:t>WT</w:t>
      </w:r>
      <w:r w:rsidRPr="00140322">
        <w:rPr>
          <w:rFonts w:ascii="Calibri" w:hAnsi="Calibri" w:cs="Calibri"/>
          <w:color w:val="000000" w:themeColor="text1"/>
          <w:lang w:val="en-US"/>
        </w:rPr>
        <w:t xml:space="preserve">. Data analysis was performed for across all time points and for each time point, respectively. The FDR threshold was set to 5%. Differential expression was statistically verified by Wald test and corrected for multiple testing using the </w:t>
      </w:r>
      <w:proofErr w:type="spellStart"/>
      <w:r w:rsidRPr="00140322">
        <w:rPr>
          <w:rFonts w:ascii="Calibri" w:hAnsi="Calibri" w:cs="Calibri"/>
          <w:color w:val="000000" w:themeColor="text1"/>
          <w:lang w:val="en-US"/>
        </w:rPr>
        <w:t>Benjamini</w:t>
      </w:r>
      <w:proofErr w:type="spellEnd"/>
      <w:r w:rsidRPr="00140322">
        <w:rPr>
          <w:rFonts w:ascii="Calibri" w:hAnsi="Calibri" w:cs="Calibri"/>
          <w:color w:val="000000" w:themeColor="text1"/>
          <w:lang w:val="en-US"/>
        </w:rPr>
        <w:t xml:space="preserve">-Hochberg adjustment. Data was visualized with </w:t>
      </w:r>
      <w:proofErr w:type="spellStart"/>
      <w:r w:rsidRPr="00140322">
        <w:rPr>
          <w:rFonts w:ascii="Calibri" w:hAnsi="Calibri" w:cs="Calibri"/>
          <w:i/>
          <w:iCs/>
          <w:color w:val="000000" w:themeColor="text1"/>
          <w:lang w:val="en-US"/>
        </w:rPr>
        <w:t>pheatmap</w:t>
      </w:r>
      <w:proofErr w:type="spellEnd"/>
      <w:r w:rsidRPr="00140322">
        <w:rPr>
          <w:rFonts w:ascii="Calibri" w:hAnsi="Calibri" w:cs="Calibri"/>
          <w:color w:val="000000" w:themeColor="text1"/>
          <w:lang w:val="en-US"/>
        </w:rPr>
        <w:t xml:space="preserve"> (v1.0.8) and </w:t>
      </w:r>
      <w:r w:rsidRPr="00140322">
        <w:rPr>
          <w:rFonts w:ascii="Calibri" w:hAnsi="Calibri" w:cs="Calibri"/>
          <w:i/>
          <w:iCs/>
          <w:color w:val="000000" w:themeColor="text1"/>
          <w:lang w:val="en-US"/>
        </w:rPr>
        <w:t>ggplot2</w:t>
      </w:r>
      <w:r w:rsidRPr="00140322">
        <w:rPr>
          <w:rFonts w:ascii="Calibri" w:hAnsi="Calibri" w:cs="Calibri"/>
          <w:color w:val="000000" w:themeColor="text1"/>
          <w:lang w:val="en-US"/>
        </w:rPr>
        <w:t xml:space="preserve"> (v2.2.1) packages</w:t>
      </w:r>
      <w:r w:rsidR="00EE4938" w:rsidRPr="00140322">
        <w:rPr>
          <w:rFonts w:ascii="Calibri" w:hAnsi="Calibri" w:cs="Calibri"/>
          <w:color w:val="000000" w:themeColor="text1"/>
          <w:lang w:val="en-US"/>
        </w:rPr>
        <w:t xml:space="preserve"> </w:t>
      </w:r>
      <w:r w:rsidR="00E11CCD" w:rsidRPr="00140322">
        <w:rPr>
          <w:rFonts w:ascii="Calibri" w:hAnsi="Calibri" w:cs="Calibri"/>
          <w:color w:val="000000" w:themeColor="text1"/>
          <w:lang w:val="en-US"/>
        </w:rPr>
        <w:fldChar w:fldCharType="begin"/>
      </w:r>
      <w:r w:rsidR="00E11CCD" w:rsidRPr="00140322">
        <w:rPr>
          <w:rFonts w:ascii="Calibri" w:hAnsi="Calibri" w:cs="Calibri"/>
          <w:color w:val="000000" w:themeColor="text1"/>
          <w:lang w:val="en-US"/>
        </w:rPr>
        <w:instrText xml:space="preserve"> ADDIN EN.CITE &lt;EndNote&gt;&lt;Cite&gt;&lt;Author&gt;Hadley&lt;/Author&gt;&lt;Year&gt;2016&lt;/Year&gt;&lt;RecNum&gt;46&lt;/RecNum&gt;&lt;DisplayText&gt;(6)&lt;/DisplayText&gt;&lt;record&gt;&lt;rec-number&gt;46&lt;/rec-number&gt;&lt;foreign-keys&gt;&lt;key app="EN" db-id="e5d9zf922592fse5dp0vrpxlrxwxxwavx92w" timestamp="1643286668"&gt;46&lt;/key&gt;&lt;/foreign-keys&gt;&lt;ref-type name="Book"&gt;6&lt;/ref-type&gt;&lt;contributors&gt;&lt;authors&gt;&lt;author&gt;Hadley, Wickham&lt;/author&gt;&lt;/authors&gt;&lt;/contributors&gt;&lt;titles&gt;&lt;title&gt;ggplot2&lt;/title&gt;&lt;/titles&gt;&lt;pages&gt;pages cm&lt;/pages&gt;&lt;dates&gt;&lt;year&gt;2016&lt;/year&gt;&lt;/dates&gt;&lt;pub-location&gt;New York, NY&lt;/pub-location&gt;&lt;publisher&gt;Springer Science+Business Media, LLC&lt;/publisher&gt;&lt;isbn&gt;9783319242750&lt;/isbn&gt;&lt;accession-num&gt;19036910&lt;/accession-num&gt;&lt;urls&gt;&lt;/urls&gt;&lt;/record&gt;&lt;/Cite&gt;&lt;/EndNote&gt;</w:instrText>
      </w:r>
      <w:r w:rsidR="00E11CCD" w:rsidRPr="00140322">
        <w:rPr>
          <w:rFonts w:ascii="Calibri" w:hAnsi="Calibri" w:cs="Calibri"/>
          <w:color w:val="000000" w:themeColor="text1"/>
          <w:lang w:val="en-US"/>
        </w:rPr>
        <w:fldChar w:fldCharType="separate"/>
      </w:r>
      <w:r w:rsidR="00E11CCD" w:rsidRPr="00140322">
        <w:rPr>
          <w:rFonts w:ascii="Calibri" w:hAnsi="Calibri" w:cs="Calibri"/>
          <w:noProof/>
          <w:color w:val="000000" w:themeColor="text1"/>
          <w:lang w:val="en-US"/>
        </w:rPr>
        <w:t>(6)</w:t>
      </w:r>
      <w:r w:rsidR="00E11CCD" w:rsidRPr="00140322">
        <w:rPr>
          <w:rFonts w:ascii="Calibri" w:hAnsi="Calibri" w:cs="Calibri"/>
          <w:color w:val="000000" w:themeColor="text1"/>
          <w:lang w:val="en-US"/>
        </w:rPr>
        <w:fldChar w:fldCharType="end"/>
      </w:r>
      <w:r w:rsidRPr="00140322">
        <w:rPr>
          <w:rFonts w:ascii="Calibri" w:hAnsi="Calibri" w:cs="Calibri"/>
          <w:color w:val="000000" w:themeColor="text1"/>
          <w:lang w:val="en-US"/>
        </w:rPr>
        <w:t>.</w:t>
      </w:r>
    </w:p>
    <w:p w14:paraId="7744A12B" w14:textId="77777777" w:rsidR="00064953" w:rsidRPr="00140322" w:rsidRDefault="00064953">
      <w:pPr>
        <w:rPr>
          <w:rFonts w:ascii="Calibri" w:hAnsi="Calibri" w:cs="Calibri"/>
          <w:color w:val="000000"/>
          <w:lang w:val="en-US"/>
        </w:rPr>
      </w:pPr>
    </w:p>
    <w:p w14:paraId="1EE7D5BA" w14:textId="77777777" w:rsidR="00064953" w:rsidRPr="00140322" w:rsidRDefault="00477B1B">
      <w:pPr>
        <w:rPr>
          <w:rFonts w:ascii="Calibri" w:hAnsi="Calibri" w:cs="Calibri"/>
          <w:lang w:val="en-US"/>
        </w:rPr>
      </w:pPr>
      <w:r w:rsidRPr="00140322">
        <w:rPr>
          <w:rFonts w:ascii="Calibri" w:hAnsi="Calibri" w:cs="Calibri"/>
          <w:b/>
          <w:bCs/>
          <w:lang w:val="en-US"/>
        </w:rPr>
        <w:t>Single cell RNA sequencing:</w:t>
      </w:r>
    </w:p>
    <w:p w14:paraId="3EFEF1A6" w14:textId="3EF4473A" w:rsidR="00064953" w:rsidRPr="00140322" w:rsidRDefault="00477B1B">
      <w:pPr>
        <w:rPr>
          <w:rFonts w:ascii="Calibri" w:hAnsi="Calibri" w:cs="Calibri"/>
          <w:lang w:val="en-US"/>
        </w:rPr>
      </w:pPr>
      <w:r w:rsidRPr="00140322">
        <w:rPr>
          <w:rFonts w:ascii="Calibri" w:hAnsi="Calibri" w:cs="Calibri"/>
          <w:lang w:val="en-US"/>
        </w:rPr>
        <w:t>Single cell RNA sequencing (</w:t>
      </w:r>
      <w:proofErr w:type="spellStart"/>
      <w:r w:rsidRPr="00140322">
        <w:rPr>
          <w:rFonts w:ascii="Calibri" w:hAnsi="Calibri" w:cs="Calibri"/>
          <w:lang w:val="en-US"/>
        </w:rPr>
        <w:t>scRNA</w:t>
      </w:r>
      <w:proofErr w:type="spellEnd"/>
      <w:r w:rsidRPr="00140322">
        <w:rPr>
          <w:rFonts w:ascii="Calibri" w:hAnsi="Calibri" w:cs="Calibri"/>
          <w:lang w:val="en-US"/>
        </w:rPr>
        <w:t xml:space="preserve">-seq) from one tumor site and hybrid capture DNA sequencing data for 8 patients with follicular lymphoma were derived from a prior published study </w:t>
      </w:r>
      <w:r w:rsidR="00E11CCD" w:rsidRPr="00140322">
        <w:rPr>
          <w:rFonts w:ascii="Calibri" w:hAnsi="Calibri" w:cs="Calibri"/>
          <w:lang w:val="en-US"/>
        </w:rPr>
        <w:fldChar w:fldCharType="begin"/>
      </w:r>
      <w:r w:rsidR="00E11CCD" w:rsidRPr="00140322">
        <w:rPr>
          <w:rFonts w:ascii="Calibri" w:hAnsi="Calibri" w:cs="Calibri"/>
          <w:lang w:val="en-US"/>
        </w:rPr>
        <w:instrText xml:space="preserve"> ADDIN EN.CITE &lt;EndNote&gt;&lt;Cite&gt;&lt;Author&gt;Haebe&lt;/Author&gt;&lt;Year&gt;2021&lt;/Year&gt;&lt;RecNum&gt;64&lt;/RecNum&gt;&lt;DisplayText&gt;(7)&lt;/DisplayText&gt;&lt;record&gt;&lt;rec-number&gt;64&lt;/rec-number&gt;&lt;foreign-keys&gt;&lt;key app="EN" db-id="e5d9zf922592fse5dp0vrpxlrxwxxwavx92w" timestamp="1653814264"&gt;64&lt;/key&gt;&lt;/foreign-keys&gt;&lt;ref-type name="Journal Article"&gt;17&lt;/ref-type&gt;&lt;contributors&gt;&lt;authors&gt;&lt;author&gt;Haebe, Sarah&lt;/author&gt;&lt;author&gt;Shree, Tanaya&lt;/author&gt;&lt;author&gt;Sathe, Anuja&lt;/author&gt;&lt;author&gt;Day, Grady&lt;/author&gt;&lt;author&gt;Czerwinski, Debra K.&lt;/author&gt;&lt;author&gt;Grimes, Susan M.&lt;/author&gt;&lt;author&gt;Lee, HoJoon&lt;/author&gt;&lt;author&gt;Binkley, Michael S.&lt;/author&gt;&lt;author&gt;Long, Steven R.&lt;/author&gt;&lt;author&gt;Martin, Brock&lt;/author&gt;&lt;author&gt;Ji, Hanlee P.&lt;/author&gt;&lt;author&gt;Levy, Ronald&lt;/author&gt;&lt;/authors&gt;&lt;/contributors&gt;&lt;titles&gt;&lt;title&gt;Single-cell analysis can define distinct evolution of tumor sites in follicular lymphoma&lt;/title&gt;&lt;secondary-title&gt;Blood&lt;/secondary-title&gt;&lt;/titles&gt;&lt;periodical&gt;&lt;full-title&gt;Blood&lt;/full-title&gt;&lt;/periodical&gt;&lt;pages&gt;2869-2880&lt;/pages&gt;&lt;volume&gt;137&lt;/volume&gt;&lt;number&gt;21&lt;/number&gt;&lt;dates&gt;&lt;year&gt;2021&lt;/year&gt;&lt;/dates&gt;&lt;isbn&gt;0006-4971&lt;/isbn&gt;&lt;urls&gt;&lt;related-urls&gt;&lt;url&gt;https://doi.org/10.1182/blood.2020009855&lt;/url&gt;&lt;/related-urls&gt;&lt;/urls&gt;&lt;electronic-resource-num&gt;10.1182/blood.2020009855 %J Blood&lt;/electronic-resource-num&gt;&lt;access-date&gt;5/29/2022&lt;/access-date&gt;&lt;/record&gt;&lt;/Cite&gt;&lt;/EndNote&gt;</w:instrText>
      </w:r>
      <w:r w:rsidR="00E11CCD" w:rsidRPr="00140322">
        <w:rPr>
          <w:rFonts w:ascii="Calibri" w:hAnsi="Calibri" w:cs="Calibri"/>
          <w:lang w:val="en-US"/>
        </w:rPr>
        <w:fldChar w:fldCharType="separate"/>
      </w:r>
      <w:r w:rsidR="00E11CCD" w:rsidRPr="00140322">
        <w:rPr>
          <w:rFonts w:ascii="Calibri" w:hAnsi="Calibri" w:cs="Calibri"/>
          <w:noProof/>
          <w:lang w:val="en-US"/>
        </w:rPr>
        <w:t>(7)</w:t>
      </w:r>
      <w:r w:rsidR="00E11CCD" w:rsidRPr="00140322">
        <w:rPr>
          <w:rFonts w:ascii="Calibri" w:hAnsi="Calibri" w:cs="Calibri"/>
          <w:lang w:val="en-US"/>
        </w:rPr>
        <w:fldChar w:fldCharType="end"/>
      </w:r>
      <w:r w:rsidRPr="00140322">
        <w:rPr>
          <w:rFonts w:ascii="Calibri" w:hAnsi="Calibri" w:cs="Calibri"/>
          <w:lang w:val="en-US"/>
        </w:rPr>
        <w:t xml:space="preserve">. Standard </w:t>
      </w:r>
      <w:proofErr w:type="spellStart"/>
      <w:r w:rsidRPr="00140322">
        <w:rPr>
          <w:rFonts w:ascii="Calibri" w:hAnsi="Calibri" w:cs="Calibri"/>
          <w:lang w:val="en-US"/>
        </w:rPr>
        <w:t>scRNA</w:t>
      </w:r>
      <w:proofErr w:type="spellEnd"/>
      <w:r w:rsidRPr="00140322">
        <w:rPr>
          <w:rFonts w:ascii="Calibri" w:hAnsi="Calibri" w:cs="Calibri"/>
          <w:lang w:val="en-US"/>
        </w:rPr>
        <w:t xml:space="preserve">-seq analysis (normalization, scaling and clustering) using the R package Seurat (version 3) (Stuart, Butler et al, Cell 2019), cell cluster annotation, and classification of B cells into malignant and non-malignant clusters were performed as previously described </w:t>
      </w:r>
      <w:r w:rsidR="00E11CCD" w:rsidRPr="00140322">
        <w:rPr>
          <w:rFonts w:ascii="Calibri" w:hAnsi="Calibri" w:cs="Calibri"/>
          <w:lang w:val="en-US"/>
        </w:rPr>
        <w:fldChar w:fldCharType="begin"/>
      </w:r>
      <w:r w:rsidR="00E11CCD" w:rsidRPr="00140322">
        <w:rPr>
          <w:rFonts w:ascii="Calibri" w:hAnsi="Calibri" w:cs="Calibri"/>
          <w:lang w:val="en-US"/>
        </w:rPr>
        <w:instrText xml:space="preserve"> ADDIN EN.CITE &lt;EndNote&gt;&lt;Cite&gt;&lt;Author&gt;Haebe&lt;/Author&gt;&lt;Year&gt;2021&lt;/Year&gt;&lt;RecNum&gt;64&lt;/RecNum&gt;&lt;DisplayText&gt;(7)&lt;/DisplayText&gt;&lt;record&gt;&lt;rec-number&gt;64&lt;/rec-number&gt;&lt;foreign-keys&gt;&lt;key app="EN" db-id="e5d9zf922592fse5dp0vrpxlrxwxxwavx92w" timestamp="1653814264"&gt;64&lt;/key&gt;&lt;/foreign-keys&gt;&lt;ref-type name="Journal Article"&gt;17&lt;/ref-type&gt;&lt;contributors&gt;&lt;authors&gt;&lt;author&gt;Haebe, Sarah&lt;/author&gt;&lt;author&gt;Shree, Tanaya&lt;/author&gt;&lt;author&gt;Sathe, Anuja&lt;/author&gt;&lt;author&gt;Day, Grady&lt;/author&gt;&lt;author&gt;Czerwinski, Debra K.&lt;/author&gt;&lt;author&gt;Grimes, Susan M.&lt;/author&gt;&lt;author&gt;Lee, HoJoon&lt;/author&gt;&lt;author&gt;Binkley, Michael S.&lt;/author&gt;&lt;author&gt;Long, Steven R.&lt;/author&gt;&lt;author&gt;Martin, Brock&lt;/author&gt;&lt;author&gt;Ji, Hanlee P.&lt;/author&gt;&lt;author&gt;Levy, Ronald&lt;/author&gt;&lt;/authors&gt;&lt;/contributors&gt;&lt;titles&gt;&lt;title&gt;Single-cell analysis can define distinct evolution of tumor sites in follicular lymphoma&lt;/title&gt;&lt;secondary-title&gt;Blood&lt;/secondary-title&gt;&lt;/titles&gt;&lt;periodical&gt;&lt;full-title&gt;Blood&lt;/full-title&gt;&lt;/periodical&gt;&lt;pages&gt;2869-2880&lt;/pages&gt;&lt;volume&gt;137&lt;/volume&gt;&lt;number&gt;21&lt;/number&gt;&lt;dates&gt;&lt;year&gt;2021&lt;/year&gt;&lt;/dates&gt;&lt;isbn&gt;0006-4971&lt;/isbn&gt;&lt;urls&gt;&lt;related-urls&gt;&lt;url&gt;https://doi.org/10.1182/blood.2020009855&lt;/url&gt;&lt;/related-urls&gt;&lt;/urls&gt;&lt;electronic-resource-num&gt;10.1182/blood.2020009855 %J Blood&lt;/electronic-resource-num&gt;&lt;access-date&gt;5/29/2022&lt;/access-date&gt;&lt;/record&gt;&lt;/Cite&gt;&lt;/EndNote&gt;</w:instrText>
      </w:r>
      <w:r w:rsidR="00E11CCD" w:rsidRPr="00140322">
        <w:rPr>
          <w:rFonts w:ascii="Calibri" w:hAnsi="Calibri" w:cs="Calibri"/>
          <w:lang w:val="en-US"/>
        </w:rPr>
        <w:fldChar w:fldCharType="separate"/>
      </w:r>
      <w:r w:rsidR="00E11CCD" w:rsidRPr="00140322">
        <w:rPr>
          <w:rFonts w:ascii="Calibri" w:hAnsi="Calibri" w:cs="Calibri"/>
          <w:noProof/>
          <w:lang w:val="en-US"/>
        </w:rPr>
        <w:t>(7)</w:t>
      </w:r>
      <w:r w:rsidR="00E11CCD" w:rsidRPr="00140322">
        <w:rPr>
          <w:rFonts w:ascii="Calibri" w:hAnsi="Calibri" w:cs="Calibri"/>
          <w:lang w:val="en-US"/>
        </w:rPr>
        <w:fldChar w:fldCharType="end"/>
      </w:r>
      <w:r w:rsidRPr="00140322">
        <w:rPr>
          <w:rFonts w:ascii="Calibri" w:hAnsi="Calibri" w:cs="Calibri"/>
          <w:lang w:val="en-US"/>
        </w:rPr>
        <w:t xml:space="preserve">. Of note, in comparison to the prior study, a resolution of 1 for shared nearest neighbor (SNN)-based clustering and for Uniform Manifold Approximation and Projection (UMAP)-based visualization was used. Differential expression analysis was performed using the Wilcoxon Rank Sum test. </w:t>
      </w:r>
    </w:p>
    <w:p w14:paraId="0C2B5959" w14:textId="1455D26A" w:rsidR="00064953" w:rsidRDefault="00064953">
      <w:pPr>
        <w:rPr>
          <w:rFonts w:ascii="Calibri" w:hAnsi="Calibri" w:cs="Calibri"/>
          <w:color w:val="000000"/>
          <w:lang w:val="en-US"/>
        </w:rPr>
      </w:pPr>
    </w:p>
    <w:p w14:paraId="3B75F424" w14:textId="77777777" w:rsidR="008E657B" w:rsidRPr="00140322" w:rsidRDefault="008E657B">
      <w:pPr>
        <w:rPr>
          <w:rFonts w:ascii="Calibri" w:hAnsi="Calibri" w:cs="Calibri"/>
          <w:color w:val="000000"/>
          <w:lang w:val="en-US"/>
        </w:rPr>
      </w:pPr>
    </w:p>
    <w:p w14:paraId="760F74AF"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lastRenderedPageBreak/>
        <w:t xml:space="preserve">Proximity Ligation Assay (PLA): </w:t>
      </w:r>
    </w:p>
    <w:p w14:paraId="49FC571C" w14:textId="77777777"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OCI-Ly8 cell lines stably expressing STAT6</w:t>
      </w:r>
      <w:r w:rsidRPr="00140322">
        <w:rPr>
          <w:rFonts w:ascii="Calibri" w:hAnsi="Calibri" w:cs="Calibri"/>
          <w:color w:val="000000" w:themeColor="text1"/>
          <w:vertAlign w:val="superscript"/>
          <w:lang w:val="en-US"/>
        </w:rPr>
        <w:t>WT</w:t>
      </w:r>
      <w:r w:rsidRPr="00140322">
        <w:rPr>
          <w:rFonts w:ascii="Calibri" w:hAnsi="Calibri" w:cs="Calibri"/>
          <w:color w:val="000000" w:themeColor="text1"/>
          <w:lang w:val="en-US"/>
        </w:rPr>
        <w:t xml:space="preserve"> or STAT6</w:t>
      </w:r>
      <w:r w:rsidRPr="00140322">
        <w:rPr>
          <w:rFonts w:ascii="Calibri" w:hAnsi="Calibri" w:cs="Calibri"/>
          <w:color w:val="000000" w:themeColor="text1"/>
          <w:vertAlign w:val="superscript"/>
          <w:lang w:val="en-US"/>
        </w:rPr>
        <w:t>D419G</w:t>
      </w:r>
      <w:r w:rsidRPr="00140322">
        <w:rPr>
          <w:rFonts w:ascii="Calibri" w:hAnsi="Calibri" w:cs="Calibri"/>
          <w:color w:val="000000" w:themeColor="text1"/>
          <w:lang w:val="en-US"/>
        </w:rPr>
        <w:t xml:space="preserve"> were either left untreated or treated with 10ng/mL IL-4 for 24 hours. A total of 10 x 10</w:t>
      </w:r>
      <w:r w:rsidRPr="00140322">
        <w:rPr>
          <w:rFonts w:ascii="Calibri" w:hAnsi="Calibri" w:cs="Calibri"/>
          <w:color w:val="000000" w:themeColor="text1"/>
          <w:vertAlign w:val="superscript"/>
          <w:lang w:val="en-US"/>
        </w:rPr>
        <w:t>6</w:t>
      </w:r>
      <w:r w:rsidRPr="00140322">
        <w:rPr>
          <w:rFonts w:ascii="Calibri" w:hAnsi="Calibri" w:cs="Calibri"/>
          <w:color w:val="000000" w:themeColor="text1"/>
          <w:lang w:val="en-US"/>
        </w:rPr>
        <w:t xml:space="preserve"> cells were harvested, washed with PBS twice and fixed with 4% paraformaldehyde at 4°C overnight before they were embedded in paraffin according to standard protocols for tissue preparation. Two </w:t>
      </w:r>
      <w:r w:rsidRPr="00140322">
        <w:rPr>
          <w:rFonts w:ascii="Calibri" w:hAnsi="Calibri" w:cs="Calibri"/>
          <w:color w:val="000000" w:themeColor="text1"/>
        </w:rPr>
        <w:t>μ</w:t>
      </w:r>
      <w:r w:rsidRPr="00140322">
        <w:rPr>
          <w:rFonts w:ascii="Calibri" w:hAnsi="Calibri" w:cs="Calibri"/>
          <w:color w:val="000000" w:themeColor="text1"/>
          <w:lang w:val="en-US"/>
        </w:rPr>
        <w:t xml:space="preserve">m tissue sections were deparaffinized in xylene and rehydrated in graded alcohol and distilled water. Heat induced antigen retrieval was performed on tissue sections at pH 9.0 for 30 minutes (AR9 buffer, Akoya). </w:t>
      </w:r>
    </w:p>
    <w:p w14:paraId="70A6989F" w14:textId="77777777"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 xml:space="preserve">For PLA, slides were blocked in </w:t>
      </w:r>
      <w:proofErr w:type="spellStart"/>
      <w:r w:rsidRPr="00140322">
        <w:rPr>
          <w:rFonts w:ascii="Calibri" w:hAnsi="Calibri" w:cs="Calibri"/>
          <w:color w:val="000000" w:themeColor="text1"/>
          <w:lang w:val="en-US"/>
        </w:rPr>
        <w:t>Duolink</w:t>
      </w:r>
      <w:proofErr w:type="spellEnd"/>
      <w:r w:rsidRPr="00140322">
        <w:rPr>
          <w:rFonts w:ascii="Calibri" w:hAnsi="Calibri" w:cs="Calibri"/>
          <w:color w:val="000000" w:themeColor="text1"/>
          <w:lang w:val="en-US"/>
        </w:rPr>
        <w:t xml:space="preserve"> Blocking buffer (Sigma) for 60 min at 37°C. Cells were co-stained with mouse anti-STAT6 (</w:t>
      </w:r>
      <w:proofErr w:type="spellStart"/>
      <w:r w:rsidRPr="00140322">
        <w:rPr>
          <w:rFonts w:ascii="Calibri" w:hAnsi="Calibri" w:cs="Calibri"/>
          <w:color w:val="000000" w:themeColor="text1"/>
          <w:lang w:val="en-US"/>
        </w:rPr>
        <w:t>LSBio</w:t>
      </w:r>
      <w:proofErr w:type="spellEnd"/>
      <w:r w:rsidRPr="00140322">
        <w:rPr>
          <w:rFonts w:ascii="Calibri" w:hAnsi="Calibri" w:cs="Calibri"/>
          <w:color w:val="000000" w:themeColor="text1"/>
          <w:lang w:val="en-US"/>
        </w:rPr>
        <w:t xml:space="preserve">, LS-B6154, 1:800) and rabbit anti-PARP14 (Sigma, HPA012063, 1:100). Primary antibodies were diluted in </w:t>
      </w:r>
      <w:proofErr w:type="spellStart"/>
      <w:r w:rsidRPr="00140322">
        <w:rPr>
          <w:rFonts w:ascii="Calibri" w:hAnsi="Calibri" w:cs="Calibri"/>
          <w:color w:val="000000" w:themeColor="text1"/>
          <w:lang w:val="en-US"/>
        </w:rPr>
        <w:t>Dako</w:t>
      </w:r>
      <w:proofErr w:type="spellEnd"/>
      <w:r w:rsidRPr="00140322">
        <w:rPr>
          <w:rFonts w:ascii="Calibri" w:hAnsi="Calibri" w:cs="Calibri"/>
          <w:color w:val="000000" w:themeColor="text1"/>
          <w:lang w:val="en-US"/>
        </w:rPr>
        <w:t xml:space="preserve"> Antibody Diluent (</w:t>
      </w:r>
      <w:proofErr w:type="spellStart"/>
      <w:r w:rsidRPr="00140322">
        <w:rPr>
          <w:rFonts w:ascii="Calibri" w:hAnsi="Calibri" w:cs="Calibri"/>
          <w:color w:val="000000" w:themeColor="text1"/>
          <w:lang w:val="en-US"/>
        </w:rPr>
        <w:t>Dako</w:t>
      </w:r>
      <w:proofErr w:type="spellEnd"/>
      <w:r w:rsidRPr="00140322">
        <w:rPr>
          <w:rFonts w:ascii="Calibri" w:hAnsi="Calibri" w:cs="Calibri"/>
          <w:color w:val="000000" w:themeColor="text1"/>
          <w:lang w:val="en-US"/>
        </w:rPr>
        <w:t xml:space="preserve">) and incubated for 60min at room temperature. Cells were washed for 10 min in </w:t>
      </w:r>
      <w:proofErr w:type="spellStart"/>
      <w:r w:rsidRPr="00140322">
        <w:rPr>
          <w:rFonts w:ascii="Calibri" w:hAnsi="Calibri" w:cs="Calibri"/>
          <w:color w:val="000000" w:themeColor="text1"/>
          <w:lang w:val="en-US"/>
        </w:rPr>
        <w:t>Duolink</w:t>
      </w:r>
      <w:proofErr w:type="spellEnd"/>
      <w:r w:rsidRPr="00140322">
        <w:rPr>
          <w:rFonts w:ascii="Calibri" w:hAnsi="Calibri" w:cs="Calibri"/>
          <w:color w:val="000000" w:themeColor="text1"/>
          <w:lang w:val="en-US"/>
        </w:rPr>
        <w:t xml:space="preserve"> Wash Buffer A (Sigma), followed by addition of the appropriate </w:t>
      </w:r>
      <w:proofErr w:type="spellStart"/>
      <w:r w:rsidRPr="00140322">
        <w:rPr>
          <w:rFonts w:ascii="Calibri" w:hAnsi="Calibri" w:cs="Calibri"/>
          <w:color w:val="000000" w:themeColor="text1"/>
          <w:lang w:val="en-US"/>
        </w:rPr>
        <w:t>Duolink</w:t>
      </w:r>
      <w:proofErr w:type="spellEnd"/>
      <w:r w:rsidRPr="00140322">
        <w:rPr>
          <w:rFonts w:ascii="Calibri" w:hAnsi="Calibri" w:cs="Calibri"/>
          <w:color w:val="000000" w:themeColor="text1"/>
          <w:lang w:val="en-US"/>
        </w:rPr>
        <w:t xml:space="preserve"> secondary antibodies (PLA-Probe Mouse MINUS, PLA-Probe Rabbit PLUS, Sigma), diluted and mixed according to the manufacturer’s instructions. Cells were incubated for 1 hour at 37 °C. Cells were washed in </w:t>
      </w:r>
      <w:proofErr w:type="spellStart"/>
      <w:r w:rsidRPr="00140322">
        <w:rPr>
          <w:rFonts w:ascii="Calibri" w:hAnsi="Calibri" w:cs="Calibri"/>
          <w:color w:val="000000" w:themeColor="text1"/>
          <w:lang w:val="en-US"/>
        </w:rPr>
        <w:t>Duolink</w:t>
      </w:r>
      <w:proofErr w:type="spellEnd"/>
      <w:r w:rsidRPr="00140322">
        <w:rPr>
          <w:rFonts w:ascii="Calibri" w:hAnsi="Calibri" w:cs="Calibri"/>
          <w:color w:val="000000" w:themeColor="text1"/>
          <w:lang w:val="en-US"/>
        </w:rPr>
        <w:t xml:space="preserve"> Wash Buffer A for 10 min. Ligation and amplification steps of the PLA were performed using the </w:t>
      </w:r>
      <w:proofErr w:type="spellStart"/>
      <w:r w:rsidRPr="00140322">
        <w:rPr>
          <w:rFonts w:ascii="Calibri" w:hAnsi="Calibri" w:cs="Calibri"/>
          <w:color w:val="000000" w:themeColor="text1"/>
          <w:lang w:val="en-US"/>
        </w:rPr>
        <w:t>Duolink</w:t>
      </w:r>
      <w:proofErr w:type="spellEnd"/>
      <w:r w:rsidRPr="00140322">
        <w:rPr>
          <w:rFonts w:ascii="Calibri" w:hAnsi="Calibri" w:cs="Calibri"/>
          <w:color w:val="000000" w:themeColor="text1"/>
          <w:lang w:val="en-US"/>
        </w:rPr>
        <w:t xml:space="preserve"> in situ Detection Reagents Red kit (Sigma) according to the manufacturer’s instructions for 30 min and 100 min respectively. Following the PLA, cells were stained with DAPI for 5min at RT and mounted in Prolong Diamond mounting media (</w:t>
      </w:r>
      <w:proofErr w:type="spellStart"/>
      <w:r w:rsidRPr="00140322">
        <w:rPr>
          <w:rFonts w:ascii="Calibri" w:hAnsi="Calibri" w:cs="Calibri"/>
          <w:color w:val="000000" w:themeColor="text1"/>
          <w:lang w:val="en-US"/>
        </w:rPr>
        <w:t>ThermoFisher</w:t>
      </w:r>
      <w:proofErr w:type="spellEnd"/>
      <w:r w:rsidRPr="00140322">
        <w:rPr>
          <w:rFonts w:ascii="Calibri" w:hAnsi="Calibri" w:cs="Calibri"/>
          <w:color w:val="000000" w:themeColor="text1"/>
          <w:lang w:val="en-US"/>
        </w:rPr>
        <w:t>).</w:t>
      </w:r>
    </w:p>
    <w:p w14:paraId="423A0898" w14:textId="4EC36D27"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 xml:space="preserve">Images were acquired on a Vectra Polaris imaging system using </w:t>
      </w:r>
      <w:proofErr w:type="spellStart"/>
      <w:r w:rsidRPr="00140322">
        <w:rPr>
          <w:rFonts w:ascii="Calibri" w:hAnsi="Calibri" w:cs="Calibri"/>
          <w:color w:val="000000" w:themeColor="text1"/>
          <w:lang w:val="en-US"/>
        </w:rPr>
        <w:t>inForm</w:t>
      </w:r>
      <w:proofErr w:type="spellEnd"/>
      <w:r w:rsidRPr="00140322">
        <w:rPr>
          <w:rFonts w:ascii="Calibri" w:hAnsi="Calibri" w:cs="Calibri"/>
          <w:color w:val="000000" w:themeColor="text1"/>
          <w:lang w:val="en-US"/>
        </w:rPr>
        <w:t xml:space="preserve"> Automated Image Analysis Software (Akoya) for display. PLA spots (</w:t>
      </w:r>
      <w:proofErr w:type="spellStart"/>
      <w:r w:rsidRPr="00140322">
        <w:rPr>
          <w:rFonts w:ascii="Calibri" w:hAnsi="Calibri" w:cs="Calibri"/>
          <w:color w:val="000000" w:themeColor="text1"/>
          <w:lang w:val="en-US"/>
        </w:rPr>
        <w:t>TexasRed</w:t>
      </w:r>
      <w:proofErr w:type="spellEnd"/>
      <w:r w:rsidRPr="00140322">
        <w:rPr>
          <w:rFonts w:ascii="Calibri" w:hAnsi="Calibri" w:cs="Calibri"/>
          <w:color w:val="000000" w:themeColor="text1"/>
          <w:lang w:val="en-US"/>
        </w:rPr>
        <w:t xml:space="preserve"> channel) per cell were counted in five representative view fields (40x) per cell clone and treatment using HALO Image Analysis Platform version 3.2. Box plots display the percentage of </w:t>
      </w:r>
      <w:proofErr w:type="spellStart"/>
      <w:r w:rsidRPr="00140322">
        <w:rPr>
          <w:rFonts w:ascii="Calibri" w:hAnsi="Calibri" w:cs="Calibri"/>
          <w:color w:val="000000" w:themeColor="text1"/>
          <w:lang w:val="en-US"/>
        </w:rPr>
        <w:t>TexasRed</w:t>
      </w:r>
      <w:proofErr w:type="spellEnd"/>
      <w:r w:rsidRPr="00140322">
        <w:rPr>
          <w:rFonts w:ascii="Calibri" w:hAnsi="Calibri" w:cs="Calibri"/>
          <w:color w:val="000000" w:themeColor="text1"/>
          <w:lang w:val="en-US"/>
        </w:rPr>
        <w:t xml:space="preserve"> positive cells per total cell number for each analyzed microscopic view field (</w:t>
      </w:r>
      <w:r w:rsidR="00EE4938" w:rsidRPr="00140322">
        <w:rPr>
          <w:rFonts w:ascii="Calibri" w:hAnsi="Calibri" w:cs="Calibri"/>
          <w:color w:val="000000" w:themeColor="text1"/>
          <w:lang w:val="en-US"/>
        </w:rPr>
        <w:t>N</w:t>
      </w:r>
      <w:r w:rsidRPr="00140322">
        <w:rPr>
          <w:rFonts w:ascii="Calibri" w:hAnsi="Calibri" w:cs="Calibri"/>
          <w:color w:val="000000" w:themeColor="text1"/>
          <w:lang w:val="en-US"/>
        </w:rPr>
        <w:t xml:space="preserve"> = 5).</w:t>
      </w:r>
    </w:p>
    <w:p w14:paraId="47687A5F" w14:textId="43AC3B56" w:rsidR="00064953" w:rsidRDefault="00064953">
      <w:pPr>
        <w:rPr>
          <w:rFonts w:ascii="Calibri" w:hAnsi="Calibri" w:cs="Calibri"/>
          <w:color w:val="000000"/>
          <w:lang w:val="en-US"/>
        </w:rPr>
      </w:pPr>
    </w:p>
    <w:p w14:paraId="416D3B38" w14:textId="250AA35E" w:rsidR="008E657B" w:rsidRDefault="008E657B">
      <w:pPr>
        <w:rPr>
          <w:rFonts w:ascii="Calibri" w:hAnsi="Calibri" w:cs="Calibri"/>
          <w:color w:val="000000"/>
          <w:lang w:val="en-US"/>
        </w:rPr>
      </w:pPr>
    </w:p>
    <w:p w14:paraId="242A203F" w14:textId="77777777" w:rsidR="008E657B" w:rsidRPr="00140322" w:rsidRDefault="008E657B">
      <w:pPr>
        <w:rPr>
          <w:rFonts w:ascii="Calibri" w:hAnsi="Calibri" w:cs="Calibri"/>
          <w:color w:val="000000"/>
          <w:lang w:val="en-US"/>
        </w:rPr>
      </w:pPr>
    </w:p>
    <w:p w14:paraId="0E2B6F79" w14:textId="77777777" w:rsidR="00064953" w:rsidRPr="00140322" w:rsidRDefault="00477B1B">
      <w:pPr>
        <w:rPr>
          <w:rFonts w:ascii="Calibri" w:hAnsi="Calibri" w:cs="Calibri"/>
          <w:b/>
          <w:bCs/>
          <w:color w:val="000000"/>
          <w:lang w:val="en-GB"/>
        </w:rPr>
      </w:pPr>
      <w:r w:rsidRPr="00140322">
        <w:rPr>
          <w:rFonts w:ascii="Calibri" w:hAnsi="Calibri" w:cs="Calibri"/>
          <w:b/>
          <w:bCs/>
          <w:color w:val="000000" w:themeColor="text1"/>
          <w:lang w:val="en-GB"/>
        </w:rPr>
        <w:lastRenderedPageBreak/>
        <w:t>Quantitative chromatin immunoprecipitation (</w:t>
      </w:r>
      <w:proofErr w:type="spellStart"/>
      <w:r w:rsidRPr="00140322">
        <w:rPr>
          <w:rFonts w:ascii="Calibri" w:hAnsi="Calibri" w:cs="Calibri"/>
          <w:b/>
          <w:bCs/>
          <w:color w:val="000000" w:themeColor="text1"/>
          <w:lang w:val="en-GB"/>
        </w:rPr>
        <w:t>qChIP</w:t>
      </w:r>
      <w:proofErr w:type="spellEnd"/>
      <w:r w:rsidRPr="00140322">
        <w:rPr>
          <w:rFonts w:ascii="Calibri" w:hAnsi="Calibri" w:cs="Calibri"/>
          <w:b/>
          <w:bCs/>
          <w:color w:val="000000" w:themeColor="text1"/>
          <w:lang w:val="en-GB"/>
        </w:rPr>
        <w:t xml:space="preserve">): </w:t>
      </w:r>
    </w:p>
    <w:p w14:paraId="33602A15" w14:textId="7DEF0547" w:rsidR="00064953" w:rsidRPr="00140322" w:rsidRDefault="00477B1B">
      <w:pPr>
        <w:rPr>
          <w:rFonts w:ascii="Calibri" w:hAnsi="Calibri" w:cs="Calibri"/>
          <w:color w:val="000000"/>
          <w:lang w:val="en-US"/>
        </w:rPr>
      </w:pPr>
      <w:r w:rsidRPr="00140322">
        <w:rPr>
          <w:rFonts w:ascii="Calibri" w:hAnsi="Calibri" w:cs="Calibri"/>
          <w:b/>
          <w:bCs/>
          <w:color w:val="000000" w:themeColor="text1"/>
          <w:lang w:val="en-GB"/>
        </w:rPr>
        <w:t xml:space="preserve"> </w:t>
      </w:r>
      <w:proofErr w:type="spellStart"/>
      <w:r w:rsidRPr="00140322">
        <w:rPr>
          <w:rFonts w:ascii="Calibri" w:hAnsi="Calibri" w:cs="Calibri"/>
          <w:color w:val="000000" w:themeColor="text1"/>
          <w:lang w:val="en-GB"/>
        </w:rPr>
        <w:t>qChIP</w:t>
      </w:r>
      <w:proofErr w:type="spellEnd"/>
      <w:r w:rsidRPr="00140322">
        <w:rPr>
          <w:rFonts w:ascii="Calibri" w:hAnsi="Calibri" w:cs="Calibri"/>
          <w:color w:val="000000" w:themeColor="text1"/>
          <w:lang w:val="en-GB"/>
        </w:rPr>
        <w:t xml:space="preserve"> was performed as previously described </w:t>
      </w:r>
      <w:r w:rsidRPr="00140322">
        <w:rPr>
          <w:rFonts w:ascii="Calibri" w:hAnsi="Calibri" w:cs="Calibri"/>
          <w:color w:val="000000" w:themeColor="text1"/>
          <w:lang w:val="en-US"/>
        </w:rPr>
        <w:fldChar w:fldCharType="begin"/>
      </w:r>
      <w:r w:rsidR="00E11CCD" w:rsidRPr="00140322">
        <w:rPr>
          <w:rFonts w:ascii="Calibri" w:hAnsi="Calibri" w:cs="Calibri"/>
          <w:color w:val="000000" w:themeColor="text1"/>
          <w:lang w:val="en-US"/>
        </w:rPr>
        <w:instrText xml:space="preserve"> ADDIN EN.CITE &lt;EndNote&gt;&lt;Cite&gt;&lt;Author&gt;Deliard&lt;/Author&gt;&lt;Year&gt;2013&lt;/Year&gt;&lt;RecNum&gt;43&lt;/RecNum&gt;&lt;DisplayText&gt;(8)&lt;/DisplayText&gt;&lt;record&gt;&lt;rec-number&gt;43&lt;/rec-number&gt;&lt;foreign-keys&gt;&lt;key app="EN" db-id="e5d9zf922592fse5dp0vrpxlrxwxxwavx92w" timestamp="1643286438"&gt;43&lt;/key&gt;&lt;/foreign-keys&gt;&lt;ref-type name="Journal Article"&gt;17&lt;/ref-type&gt;&lt;contributors&gt;&lt;authors&gt;&lt;author&gt;Deliard, S.&lt;/author&gt;&lt;author&gt;Zhao, J.&lt;/author&gt;&lt;author&gt;Xia, Q.&lt;/author&gt;&lt;author&gt;Grant, S. F.&lt;/author&gt;&lt;/authors&gt;&lt;/contributors&gt;&lt;auth-address&gt;Division of Human Genetics, Children&amp;apos;s Hospital of Philadelphia Research Institute, USA.&lt;/auth-address&gt;&lt;titles&gt;&lt;title&gt;Generation of high quality chromatin immunoprecipitation DNA template for high-throughput sequencing (ChIP-seq)&lt;/title&gt;&lt;secondary-title&gt;J Vis Exp&lt;/secondary-title&gt;&lt;alt-title&gt;Journal of visualized experiments : JoVE&lt;/alt-title&gt;&lt;/titles&gt;&lt;periodical&gt;&lt;full-title&gt;J Vis Exp&lt;/full-title&gt;&lt;abbr-1&gt;Journal of visualized experiments : JoVE&lt;/abbr-1&gt;&lt;/periodical&gt;&lt;alt-periodical&gt;&lt;full-title&gt;J Vis Exp&lt;/full-title&gt;&lt;abbr-1&gt;Journal of visualized experiments : JoVE&lt;/abbr-1&gt;&lt;/alt-periodical&gt;&lt;number&gt;74&lt;/number&gt;&lt;edition&gt;2013/05/01&lt;/edition&gt;&lt;keywords&gt;&lt;keyword&gt;Chromatin Immunoprecipitation/instrumentation/*methods&lt;/keyword&gt;&lt;keyword&gt;Colorectal Neoplasms/*chemistry/genetics&lt;/keyword&gt;&lt;keyword&gt;DNA, Neoplasm/genetics/*isolation &amp;amp; purification/metabolism&lt;/keyword&gt;&lt;keyword&gt;HCT116 Cells&lt;/keyword&gt;&lt;keyword&gt;High-Throughput Nucleotide Sequencing/instrumentation/*methods&lt;/keyword&gt;&lt;keyword&gt;Humans&lt;/keyword&gt;&lt;keyword&gt;Transcription Factor 7-Like 2 Protein/chemistry/genetics/metabolism&lt;/keyword&gt;&lt;/keywords&gt;&lt;dates&gt;&lt;year&gt;2013&lt;/year&gt;&lt;pub-dates&gt;&lt;date&gt;Apr 19&lt;/date&gt;&lt;/pub-dates&gt;&lt;/dates&gt;&lt;isbn&gt;1940-087x&lt;/isbn&gt;&lt;accession-num&gt;23629434&lt;/accession-num&gt;&lt;urls&gt;&lt;/urls&gt;&lt;custom2&gt;PMC3665311&lt;/custom2&gt;&lt;electronic-resource-num&gt;10.3791/50286&lt;/electronic-resource-num&gt;&lt;remote-database-provider&gt;NLM&lt;/remote-database-provider&gt;&lt;language&gt;eng&lt;/language&gt;&lt;/record&gt;&lt;/Cite&gt;&lt;/EndNote&gt;</w:instrText>
      </w:r>
      <w:r w:rsidRPr="00140322">
        <w:rPr>
          <w:rFonts w:ascii="Calibri" w:hAnsi="Calibri" w:cs="Calibri"/>
          <w:color w:val="000000" w:themeColor="text1"/>
          <w:lang w:val="en-US"/>
        </w:rPr>
        <w:fldChar w:fldCharType="separate"/>
      </w:r>
      <w:r w:rsidR="00E11CCD" w:rsidRPr="00140322">
        <w:rPr>
          <w:rFonts w:ascii="Calibri" w:hAnsi="Calibri" w:cs="Calibri"/>
          <w:noProof/>
          <w:color w:val="000000" w:themeColor="text1"/>
          <w:lang w:val="en-US"/>
        </w:rPr>
        <w:t>(8)</w:t>
      </w:r>
      <w:r w:rsidRPr="00140322">
        <w:rPr>
          <w:rFonts w:ascii="Calibri" w:hAnsi="Calibri" w:cs="Calibri"/>
          <w:color w:val="000000" w:themeColor="text1"/>
          <w:lang w:val="en-US"/>
        </w:rPr>
        <w:fldChar w:fldCharType="end"/>
      </w:r>
      <w:r w:rsidRPr="00140322">
        <w:rPr>
          <w:rFonts w:ascii="Calibri" w:hAnsi="Calibri" w:cs="Calibri"/>
          <w:color w:val="000000" w:themeColor="text1"/>
          <w:lang w:val="en-US"/>
        </w:rPr>
        <w:t xml:space="preserve"> with the following specifics: 12 x 10</w:t>
      </w:r>
      <w:r w:rsidRPr="00140322">
        <w:rPr>
          <w:rFonts w:ascii="Calibri" w:hAnsi="Calibri" w:cs="Calibri"/>
          <w:color w:val="000000" w:themeColor="text1"/>
          <w:vertAlign w:val="superscript"/>
          <w:lang w:val="en-US"/>
        </w:rPr>
        <w:t>6</w:t>
      </w:r>
      <w:r w:rsidRPr="00140322">
        <w:rPr>
          <w:rFonts w:ascii="Calibri" w:hAnsi="Calibri" w:cs="Calibri"/>
          <w:color w:val="000000" w:themeColor="text1"/>
          <w:lang w:val="en-US"/>
        </w:rPr>
        <w:t xml:space="preserve"> STAT6</w:t>
      </w:r>
      <w:r w:rsidRPr="00140322">
        <w:rPr>
          <w:rFonts w:ascii="Calibri" w:hAnsi="Calibri" w:cs="Calibri"/>
          <w:color w:val="000000" w:themeColor="text1"/>
          <w:vertAlign w:val="superscript"/>
          <w:lang w:val="en-US"/>
        </w:rPr>
        <w:t>WT</w:t>
      </w:r>
      <w:r w:rsidRPr="00140322">
        <w:rPr>
          <w:rFonts w:ascii="Calibri" w:hAnsi="Calibri" w:cs="Calibri"/>
          <w:color w:val="000000" w:themeColor="text1"/>
          <w:lang w:val="en-US"/>
        </w:rPr>
        <w:t>, STAT6</w:t>
      </w:r>
      <w:r w:rsidRPr="00140322">
        <w:rPr>
          <w:rFonts w:ascii="Calibri" w:hAnsi="Calibri" w:cs="Calibri"/>
          <w:color w:val="000000" w:themeColor="text1"/>
          <w:vertAlign w:val="superscript"/>
          <w:lang w:val="en-US"/>
        </w:rPr>
        <w:t xml:space="preserve">D419G </w:t>
      </w:r>
      <w:r w:rsidRPr="00140322">
        <w:rPr>
          <w:rFonts w:ascii="Calibri" w:hAnsi="Calibri" w:cs="Calibri"/>
          <w:color w:val="000000" w:themeColor="text1"/>
          <w:lang w:val="en-US"/>
        </w:rPr>
        <w:t xml:space="preserve">or EV cells were seeded and stimulated with </w:t>
      </w:r>
      <w:bookmarkStart w:id="5" w:name="_Hlk94115933"/>
      <w:r w:rsidRPr="00140322">
        <w:rPr>
          <w:rFonts w:ascii="Calibri" w:hAnsi="Calibri" w:cs="Calibri"/>
          <w:color w:val="000000" w:themeColor="text1"/>
          <w:lang w:val="en-US"/>
        </w:rPr>
        <w:t>IL-4 (10 ng/mL) for 24 h</w:t>
      </w:r>
      <w:bookmarkEnd w:id="5"/>
      <w:r w:rsidRPr="00140322">
        <w:rPr>
          <w:rFonts w:ascii="Calibri" w:hAnsi="Calibri" w:cs="Calibri"/>
          <w:color w:val="000000" w:themeColor="text1"/>
          <w:lang w:val="en-US"/>
        </w:rPr>
        <w:t xml:space="preserve">ours. Cells were washed and resuspended in PBS (1 mL volume). EGS crosslinker (Sigma Aldrich) was then added to the cells for 30 minutes (1.5 mM), lightly shaking. 1% formaldehyde (Thermo fisher Scientific) was additionally added for 10 minutes before decrosslinking with 0.125 M glycine (Sigma Aldrich) for 5 minutes. Samples were centrifuged (5 minutes, 4000 rpm) and 1 mL cell lysis buffer was added for 10 minutes on ice. SDS buffer was then added for a further 10 minutes on ice before sonication. Sonication was performed on a </w:t>
      </w:r>
      <w:proofErr w:type="spellStart"/>
      <w:r w:rsidRPr="00140322">
        <w:rPr>
          <w:rFonts w:ascii="Calibri" w:hAnsi="Calibri" w:cs="Calibri"/>
          <w:color w:val="000000" w:themeColor="text1"/>
          <w:lang w:val="en-US"/>
        </w:rPr>
        <w:t>Bioruptor</w:t>
      </w:r>
      <w:proofErr w:type="spellEnd"/>
      <w:r w:rsidRPr="00140322">
        <w:rPr>
          <w:rFonts w:ascii="Calibri" w:hAnsi="Calibri" w:cs="Calibri"/>
          <w:color w:val="000000" w:themeColor="text1"/>
          <w:lang w:val="en-US"/>
        </w:rPr>
        <w:t xml:space="preserve"> Pico (</w:t>
      </w:r>
      <w:proofErr w:type="spellStart"/>
      <w:r w:rsidRPr="00140322">
        <w:rPr>
          <w:rFonts w:ascii="Calibri" w:hAnsi="Calibri" w:cs="Calibri"/>
          <w:color w:val="000000" w:themeColor="text1"/>
          <w:lang w:val="en-US"/>
        </w:rPr>
        <w:t>Diagenode</w:t>
      </w:r>
      <w:proofErr w:type="spellEnd"/>
      <w:r w:rsidRPr="00140322">
        <w:rPr>
          <w:rFonts w:ascii="Calibri" w:hAnsi="Calibri" w:cs="Calibri"/>
          <w:color w:val="000000" w:themeColor="text1"/>
          <w:lang w:val="en-US"/>
        </w:rPr>
        <w:t xml:space="preserve">, for 20 minutes. Sonication was verified on a 1% agarose gel. Sheared chromatin was quantified from the input and 15 µg was used per chromatin immunoprecipitation. Samples were diluted and the input samples removed. STAT6 (1:50) or control antibodies were added according to the manufacturer’s recommendations, and the samples incubated overnight. </w:t>
      </w:r>
      <w:proofErr w:type="spellStart"/>
      <w:r w:rsidRPr="00140322">
        <w:rPr>
          <w:rFonts w:ascii="Calibri" w:hAnsi="Calibri" w:cs="Calibri"/>
          <w:color w:val="000000" w:themeColor="text1"/>
          <w:lang w:val="en-GB"/>
        </w:rPr>
        <w:t>ChIP</w:t>
      </w:r>
      <w:proofErr w:type="spellEnd"/>
      <w:r w:rsidRPr="00140322">
        <w:rPr>
          <w:rFonts w:ascii="Calibri" w:hAnsi="Calibri" w:cs="Calibri"/>
          <w:color w:val="000000" w:themeColor="text1"/>
          <w:lang w:val="en-US"/>
        </w:rPr>
        <w:t xml:space="preserve"> grade magnetic beads (Cell Signaling, Danvers </w:t>
      </w:r>
      <w:hyperlink r:id="rId11" w:tooltip="https://www.google.com/search?q=Danvers,+Massachusetts&amp;stick=H4sIAAAAAAAAAONgVuLUz9U3MMypKM97xGjCLfDyxz1hKe1Ja05eY1Tl4grOyC93zSvJLKkUEudig7J4pbi5ELp4FrGKuSTmlaUWFeso-CYWFycmZ5QWp5aUFAMAcCMVc10AAAA&amp;sa=X&amp;ved=2ahUKEwie8Ynw8tf1AhUdSPEDHeCWDqQQzIcDKAB6BAgREAE" w:history="1">
        <w:r w:rsidRPr="00140322">
          <w:rPr>
            <w:rStyle w:val="Hyperlink"/>
            <w:rFonts w:ascii="Calibri" w:hAnsi="Calibri" w:cs="Calibri"/>
            <w:color w:val="000000" w:themeColor="text1"/>
            <w:u w:val="none"/>
            <w:shd w:val="clear" w:color="auto" w:fill="FFFFFF"/>
            <w:lang w:val="en-GB"/>
          </w:rPr>
          <w:t xml:space="preserve">Massachusetts, </w:t>
        </w:r>
      </w:hyperlink>
      <w:r w:rsidRPr="00140322">
        <w:rPr>
          <w:rFonts w:ascii="Calibri" w:hAnsi="Calibri" w:cs="Calibri"/>
          <w:color w:val="000000" w:themeColor="text1"/>
          <w:lang w:val="en-US"/>
        </w:rPr>
        <w:t>USA) were added to each IP according to manufacturer instructions. Following a 3-hour incubation, magnetic beads were isolated and washed in high and low salt buffers, lithium chloride (LICL) and (Tris-HCL-EDTA) TE (2x). Subsequently IPs were incubated with SDS buffer for 15 minutes twice, each time collecting the supernatant. All samples were then de-crosslinked via adding NaCl (0.2M, Sigma Aldrich) overnight (62</w:t>
      </w:r>
      <w:r w:rsidRPr="00140322">
        <w:rPr>
          <w:rFonts w:ascii="Calibri" w:eastAsia="Arial" w:hAnsi="Calibri" w:cs="Calibri"/>
          <w:color w:val="000000" w:themeColor="text1"/>
          <w:lang w:val="en-US"/>
        </w:rPr>
        <w:t>°C,</w:t>
      </w:r>
      <w:r w:rsidRPr="00140322">
        <w:rPr>
          <w:rFonts w:ascii="Calibri" w:hAnsi="Calibri" w:cs="Calibri"/>
          <w:color w:val="000000" w:themeColor="text1"/>
          <w:lang w:val="en-US"/>
        </w:rPr>
        <w:t xml:space="preserve"> 500rpm</w:t>
      </w:r>
      <w:r w:rsidRPr="00140322">
        <w:rPr>
          <w:rFonts w:ascii="Calibri" w:eastAsia="Arial" w:hAnsi="Calibri" w:cs="Calibri"/>
          <w:color w:val="000000" w:themeColor="text1"/>
          <w:lang w:val="en-US"/>
        </w:rPr>
        <w:t xml:space="preserve">). </w:t>
      </w:r>
      <w:r w:rsidRPr="00140322">
        <w:rPr>
          <w:rFonts w:ascii="Calibri" w:hAnsi="Calibri" w:cs="Calibri"/>
          <w:color w:val="000000" w:themeColor="text1"/>
          <w:lang w:val="en-US"/>
        </w:rPr>
        <w:t xml:space="preserve">Samples were then treated with </w:t>
      </w:r>
      <w:proofErr w:type="spellStart"/>
      <w:r w:rsidRPr="00140322">
        <w:rPr>
          <w:rFonts w:ascii="Calibri" w:hAnsi="Calibri" w:cs="Calibri"/>
          <w:color w:val="000000" w:themeColor="text1"/>
          <w:lang w:val="en-US"/>
        </w:rPr>
        <w:t>RNAse</w:t>
      </w:r>
      <w:proofErr w:type="spellEnd"/>
      <w:r w:rsidRPr="00140322">
        <w:rPr>
          <w:rFonts w:ascii="Calibri" w:hAnsi="Calibri" w:cs="Calibri"/>
          <w:color w:val="000000" w:themeColor="text1"/>
          <w:lang w:val="en-US"/>
        </w:rPr>
        <w:t xml:space="preserve"> (0.5mg/mL, Qiagen, </w:t>
      </w:r>
      <w:r w:rsidRPr="00140322">
        <w:rPr>
          <w:rFonts w:ascii="Calibri" w:eastAsia="Arial" w:hAnsi="Calibri" w:cs="Calibri"/>
          <w:color w:val="000000" w:themeColor="text1"/>
          <w:lang w:val="en-US"/>
        </w:rPr>
        <w:t>37°C for 2 hours) and</w:t>
      </w:r>
      <w:r w:rsidRPr="00140322">
        <w:rPr>
          <w:rFonts w:ascii="Calibri" w:hAnsi="Calibri" w:cs="Calibri"/>
          <w:color w:val="000000" w:themeColor="text1"/>
          <w:lang w:val="en-US"/>
        </w:rPr>
        <w:t xml:space="preserve"> Proteinase K (0.1mg/mL, </w:t>
      </w:r>
      <w:proofErr w:type="spellStart"/>
      <w:r w:rsidRPr="00140322">
        <w:rPr>
          <w:rFonts w:ascii="Calibri" w:hAnsi="Calibri" w:cs="Calibri"/>
          <w:color w:val="000000" w:themeColor="text1"/>
          <w:lang w:val="en-US"/>
        </w:rPr>
        <w:t>Bioline</w:t>
      </w:r>
      <w:proofErr w:type="spellEnd"/>
      <w:r w:rsidRPr="00140322">
        <w:rPr>
          <w:rFonts w:ascii="Calibri" w:hAnsi="Calibri" w:cs="Calibri"/>
          <w:color w:val="000000" w:themeColor="text1"/>
          <w:lang w:val="en-US"/>
        </w:rPr>
        <w:t>, Toronto, Ontario, Canada) overnight (</w:t>
      </w:r>
      <w:r w:rsidRPr="00140322">
        <w:rPr>
          <w:rFonts w:ascii="Calibri" w:eastAsia="Arial" w:hAnsi="Calibri" w:cs="Calibri"/>
          <w:color w:val="000000" w:themeColor="text1"/>
          <w:lang w:val="en-US"/>
        </w:rPr>
        <w:t>42°C</w:t>
      </w:r>
      <w:r w:rsidRPr="00140322">
        <w:rPr>
          <w:rFonts w:ascii="Calibri" w:hAnsi="Calibri" w:cs="Calibri"/>
          <w:color w:val="000000" w:themeColor="text1"/>
          <w:lang w:val="en-US"/>
        </w:rPr>
        <w:t xml:space="preserve">) and the DNA was isolated using a PCR purification kit (Qiagen). SYBR green qPCR (Invitrogen) was performed as described in </w:t>
      </w:r>
      <w:r w:rsidRPr="00140322">
        <w:rPr>
          <w:rFonts w:ascii="Calibri" w:hAnsi="Calibri" w:cs="Calibri"/>
          <w:color w:val="000000" w:themeColor="text1"/>
          <w:lang w:val="en-US"/>
        </w:rPr>
        <w:fldChar w:fldCharType="begin"/>
      </w:r>
      <w:r w:rsidR="00E11CCD" w:rsidRPr="00140322">
        <w:rPr>
          <w:rFonts w:ascii="Calibri" w:hAnsi="Calibri" w:cs="Calibri"/>
          <w:color w:val="000000" w:themeColor="text1"/>
          <w:lang w:val="en-US"/>
        </w:rPr>
        <w:instrText xml:space="preserve"> ADDIN EN.CITE &lt;EndNote&gt;&lt;Cite&gt;&lt;Author&gt;Deliard&lt;/Author&gt;&lt;Year&gt;2013&lt;/Year&gt;&lt;RecNum&gt;43&lt;/RecNum&gt;&lt;DisplayText&gt;(8)&lt;/DisplayText&gt;&lt;record&gt;&lt;rec-number&gt;43&lt;/rec-number&gt;&lt;foreign-keys&gt;&lt;key app="EN" db-id="e5d9zf922592fse5dp0vrpxlrxwxxwavx92w" timestamp="1643286438"&gt;43&lt;/key&gt;&lt;/foreign-keys&gt;&lt;ref-type name="Journal Article"&gt;17&lt;/ref-type&gt;&lt;contributors&gt;&lt;authors&gt;&lt;author&gt;Deliard, S.&lt;/author&gt;&lt;author&gt;Zhao, J.&lt;/author&gt;&lt;author&gt;Xia, Q.&lt;/author&gt;&lt;author&gt;Grant, S. F.&lt;/author&gt;&lt;/authors&gt;&lt;/contributors&gt;&lt;auth-address&gt;Division of Human Genetics, Children&amp;apos;s Hospital of Philadelphia Research Institute, USA.&lt;/auth-address&gt;&lt;titles&gt;&lt;title&gt;Generation of high quality chromatin immunoprecipitation DNA template for high-throughput sequencing (ChIP-seq)&lt;/title&gt;&lt;secondary-title&gt;J Vis Exp&lt;/secondary-title&gt;&lt;alt-title&gt;Journal of visualized experiments : JoVE&lt;/alt-title&gt;&lt;/titles&gt;&lt;periodical&gt;&lt;full-title&gt;J Vis Exp&lt;/full-title&gt;&lt;abbr-1&gt;Journal of visualized experiments : JoVE&lt;/abbr-1&gt;&lt;/periodical&gt;&lt;alt-periodical&gt;&lt;full-title&gt;J Vis Exp&lt;/full-title&gt;&lt;abbr-1&gt;Journal of visualized experiments : JoVE&lt;/abbr-1&gt;&lt;/alt-periodical&gt;&lt;number&gt;74&lt;/number&gt;&lt;edition&gt;2013/05/01&lt;/edition&gt;&lt;keywords&gt;&lt;keyword&gt;Chromatin Immunoprecipitation/instrumentation/*methods&lt;/keyword&gt;&lt;keyword&gt;Colorectal Neoplasms/*chemistry/genetics&lt;/keyword&gt;&lt;keyword&gt;DNA, Neoplasm/genetics/*isolation &amp;amp; purification/metabolism&lt;/keyword&gt;&lt;keyword&gt;HCT116 Cells&lt;/keyword&gt;&lt;keyword&gt;High-Throughput Nucleotide Sequencing/instrumentation/*methods&lt;/keyword&gt;&lt;keyword&gt;Humans&lt;/keyword&gt;&lt;keyword&gt;Transcription Factor 7-Like 2 Protein/chemistry/genetics/metabolism&lt;/keyword&gt;&lt;/keywords&gt;&lt;dates&gt;&lt;year&gt;2013&lt;/year&gt;&lt;pub-dates&gt;&lt;date&gt;Apr 19&lt;/date&gt;&lt;/pub-dates&gt;&lt;/dates&gt;&lt;isbn&gt;1940-087x&lt;/isbn&gt;&lt;accession-num&gt;23629434&lt;/accession-num&gt;&lt;urls&gt;&lt;/urls&gt;&lt;custom2&gt;PMC3665311&lt;/custom2&gt;&lt;electronic-resource-num&gt;10.3791/50286&lt;/electronic-resource-num&gt;&lt;remote-database-provider&gt;NLM&lt;/remote-database-provider&gt;&lt;language&gt;eng&lt;/language&gt;&lt;/record&gt;&lt;/Cite&gt;&lt;/EndNote&gt;</w:instrText>
      </w:r>
      <w:r w:rsidRPr="00140322">
        <w:rPr>
          <w:rFonts w:ascii="Calibri" w:hAnsi="Calibri" w:cs="Calibri"/>
          <w:color w:val="000000" w:themeColor="text1"/>
          <w:lang w:val="en-US"/>
        </w:rPr>
        <w:fldChar w:fldCharType="separate"/>
      </w:r>
      <w:r w:rsidR="00E11CCD" w:rsidRPr="00140322">
        <w:rPr>
          <w:rFonts w:ascii="Calibri" w:hAnsi="Calibri" w:cs="Calibri"/>
          <w:noProof/>
          <w:color w:val="000000" w:themeColor="text1"/>
          <w:lang w:val="en-US"/>
        </w:rPr>
        <w:t>(8)</w:t>
      </w:r>
      <w:r w:rsidRPr="00140322">
        <w:rPr>
          <w:rFonts w:ascii="Calibri" w:hAnsi="Calibri" w:cs="Calibri"/>
          <w:color w:val="000000" w:themeColor="text1"/>
          <w:lang w:val="en-US"/>
        </w:rPr>
        <w:fldChar w:fldCharType="end"/>
      </w:r>
      <w:r w:rsidRPr="00140322">
        <w:rPr>
          <w:rFonts w:ascii="Calibri" w:hAnsi="Calibri" w:cs="Calibri"/>
          <w:color w:val="000000" w:themeColor="text1"/>
          <w:lang w:val="en-US"/>
        </w:rPr>
        <w:t xml:space="preserve">.  All buffers were prepared according to a previous publication </w:t>
      </w:r>
      <w:r w:rsidRPr="00140322">
        <w:rPr>
          <w:rFonts w:ascii="Calibri" w:hAnsi="Calibri" w:cs="Calibri"/>
          <w:color w:val="000000" w:themeColor="text1"/>
          <w:lang w:val="en-US"/>
        </w:rPr>
        <w:fldChar w:fldCharType="begin"/>
      </w:r>
      <w:r w:rsidR="00E11CCD" w:rsidRPr="00140322">
        <w:rPr>
          <w:rFonts w:ascii="Calibri" w:hAnsi="Calibri" w:cs="Calibri"/>
          <w:color w:val="000000" w:themeColor="text1"/>
          <w:lang w:val="en-US"/>
        </w:rPr>
        <w:instrText xml:space="preserve"> ADDIN EN.CITE &lt;EndNote&gt;&lt;Cite&gt;&lt;Author&gt;Deliard&lt;/Author&gt;&lt;Year&gt;2013&lt;/Year&gt;&lt;RecNum&gt;43&lt;/RecNum&gt;&lt;DisplayText&gt;(8)&lt;/DisplayText&gt;&lt;record&gt;&lt;rec-number&gt;43&lt;/rec-number&gt;&lt;foreign-keys&gt;&lt;key app="EN" db-id="e5d9zf922592fse5dp0vrpxlrxwxxwavx92w" timestamp="1643286438"&gt;43&lt;/key&gt;&lt;/foreign-keys&gt;&lt;ref-type name="Journal Article"&gt;17&lt;/ref-type&gt;&lt;contributors&gt;&lt;authors&gt;&lt;author&gt;Deliard, S.&lt;/author&gt;&lt;author&gt;Zhao, J.&lt;/author&gt;&lt;author&gt;Xia, Q.&lt;/author&gt;&lt;author&gt;Grant, S. F.&lt;/author&gt;&lt;/authors&gt;&lt;/contributors&gt;&lt;auth-address&gt;Division of Human Genetics, Children&amp;apos;s Hospital of Philadelphia Research Institute, USA.&lt;/auth-address&gt;&lt;titles&gt;&lt;title&gt;Generation of high quality chromatin immunoprecipitation DNA template for high-throughput sequencing (ChIP-seq)&lt;/title&gt;&lt;secondary-title&gt;J Vis Exp&lt;/secondary-title&gt;&lt;alt-title&gt;Journal of visualized experiments : JoVE&lt;/alt-title&gt;&lt;/titles&gt;&lt;periodical&gt;&lt;full-title&gt;J Vis Exp&lt;/full-title&gt;&lt;abbr-1&gt;Journal of visualized experiments : JoVE&lt;/abbr-1&gt;&lt;/periodical&gt;&lt;alt-periodical&gt;&lt;full-title&gt;J Vis Exp&lt;/full-title&gt;&lt;abbr-1&gt;Journal of visualized experiments : JoVE&lt;/abbr-1&gt;&lt;/alt-periodical&gt;&lt;number&gt;74&lt;/number&gt;&lt;edition&gt;2013/05/01&lt;/edition&gt;&lt;keywords&gt;&lt;keyword&gt;Chromatin Immunoprecipitation/instrumentation/*methods&lt;/keyword&gt;&lt;keyword&gt;Colorectal Neoplasms/*chemistry/genetics&lt;/keyword&gt;&lt;keyword&gt;DNA, Neoplasm/genetics/*isolation &amp;amp; purification/metabolism&lt;/keyword&gt;&lt;keyword&gt;HCT116 Cells&lt;/keyword&gt;&lt;keyword&gt;High-Throughput Nucleotide Sequencing/instrumentation/*methods&lt;/keyword&gt;&lt;keyword&gt;Humans&lt;/keyword&gt;&lt;keyword&gt;Transcription Factor 7-Like 2 Protein/chemistry/genetics/metabolism&lt;/keyword&gt;&lt;/keywords&gt;&lt;dates&gt;&lt;year&gt;2013&lt;/year&gt;&lt;pub-dates&gt;&lt;date&gt;Apr 19&lt;/date&gt;&lt;/pub-dates&gt;&lt;/dates&gt;&lt;isbn&gt;1940-087x&lt;/isbn&gt;&lt;accession-num&gt;23629434&lt;/accession-num&gt;&lt;urls&gt;&lt;/urls&gt;&lt;custom2&gt;PMC3665311&lt;/custom2&gt;&lt;electronic-resource-num&gt;10.3791/50286&lt;/electronic-resource-num&gt;&lt;remote-database-provider&gt;NLM&lt;/remote-database-provider&gt;&lt;language&gt;eng&lt;/language&gt;&lt;/record&gt;&lt;/Cite&gt;&lt;/EndNote&gt;</w:instrText>
      </w:r>
      <w:r w:rsidRPr="00140322">
        <w:rPr>
          <w:rFonts w:ascii="Calibri" w:hAnsi="Calibri" w:cs="Calibri"/>
          <w:color w:val="000000" w:themeColor="text1"/>
          <w:lang w:val="en-US"/>
        </w:rPr>
        <w:fldChar w:fldCharType="separate"/>
      </w:r>
      <w:r w:rsidR="00E11CCD" w:rsidRPr="00140322">
        <w:rPr>
          <w:rFonts w:ascii="Calibri" w:hAnsi="Calibri" w:cs="Calibri"/>
          <w:noProof/>
          <w:color w:val="000000" w:themeColor="text1"/>
          <w:lang w:val="en-US"/>
        </w:rPr>
        <w:t>(8)</w:t>
      </w:r>
      <w:r w:rsidRPr="00140322">
        <w:rPr>
          <w:rFonts w:ascii="Calibri" w:hAnsi="Calibri" w:cs="Calibri"/>
          <w:color w:val="000000" w:themeColor="text1"/>
          <w:lang w:val="en-US"/>
        </w:rPr>
        <w:fldChar w:fldCharType="end"/>
      </w:r>
      <w:r w:rsidRPr="00140322">
        <w:rPr>
          <w:rFonts w:ascii="Calibri" w:hAnsi="Calibri" w:cs="Calibri"/>
          <w:color w:val="000000" w:themeColor="text1"/>
          <w:lang w:val="en-US"/>
        </w:rPr>
        <w:t xml:space="preserve">. Antibodies for </w:t>
      </w:r>
      <w:proofErr w:type="spellStart"/>
      <w:r w:rsidRPr="00140322">
        <w:rPr>
          <w:rFonts w:ascii="Calibri" w:hAnsi="Calibri" w:cs="Calibri"/>
          <w:color w:val="000000" w:themeColor="text1"/>
          <w:lang w:val="en-GB"/>
        </w:rPr>
        <w:t>qChIP</w:t>
      </w:r>
      <w:proofErr w:type="spellEnd"/>
      <w:r w:rsidRPr="00140322">
        <w:rPr>
          <w:rFonts w:ascii="Calibri" w:hAnsi="Calibri" w:cs="Calibri"/>
          <w:color w:val="000000" w:themeColor="text1"/>
          <w:lang w:val="en-GB"/>
        </w:rPr>
        <w:t xml:space="preserve"> are listed in </w:t>
      </w:r>
      <w:r w:rsidRPr="00140322">
        <w:rPr>
          <w:rFonts w:ascii="Calibri" w:hAnsi="Calibri" w:cs="Calibri"/>
          <w:b/>
          <w:bCs/>
          <w:color w:val="000000" w:themeColor="text1"/>
          <w:lang w:val="en-GB"/>
        </w:rPr>
        <w:t>Table 3</w:t>
      </w:r>
      <w:r w:rsidRPr="00140322">
        <w:rPr>
          <w:rFonts w:ascii="Calibri" w:hAnsi="Calibri" w:cs="Calibri"/>
          <w:color w:val="000000" w:themeColor="text1"/>
          <w:lang w:val="en-GB"/>
        </w:rPr>
        <w:t>.</w:t>
      </w:r>
    </w:p>
    <w:p w14:paraId="0B3B3928" w14:textId="6F046041" w:rsidR="00064953" w:rsidRDefault="00064953">
      <w:pPr>
        <w:rPr>
          <w:rFonts w:ascii="Calibri" w:hAnsi="Calibri" w:cs="Calibri"/>
          <w:color w:val="000000"/>
          <w:lang w:val="en-US"/>
        </w:rPr>
      </w:pPr>
    </w:p>
    <w:p w14:paraId="15ED841E" w14:textId="366DDE6D" w:rsidR="008E657B" w:rsidRDefault="008E657B">
      <w:pPr>
        <w:rPr>
          <w:rFonts w:ascii="Calibri" w:hAnsi="Calibri" w:cs="Calibri"/>
          <w:color w:val="000000"/>
          <w:lang w:val="en-US"/>
        </w:rPr>
      </w:pPr>
    </w:p>
    <w:p w14:paraId="2FFADD15" w14:textId="61E0FA78" w:rsidR="008E657B" w:rsidRDefault="008E657B">
      <w:pPr>
        <w:rPr>
          <w:rFonts w:ascii="Calibri" w:hAnsi="Calibri" w:cs="Calibri"/>
          <w:color w:val="000000"/>
          <w:lang w:val="en-US"/>
        </w:rPr>
      </w:pPr>
    </w:p>
    <w:p w14:paraId="0EF5C02A" w14:textId="77777777" w:rsidR="008E657B" w:rsidRPr="00140322" w:rsidRDefault="008E657B">
      <w:pPr>
        <w:rPr>
          <w:rFonts w:ascii="Calibri" w:hAnsi="Calibri" w:cs="Calibri"/>
          <w:color w:val="000000"/>
          <w:lang w:val="en-US"/>
        </w:rPr>
      </w:pPr>
    </w:p>
    <w:p w14:paraId="7A0C589E"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lastRenderedPageBreak/>
        <w:t>Luciferase reporter assay construct:</w:t>
      </w:r>
    </w:p>
    <w:p w14:paraId="46B0A23B" w14:textId="1A4D46E9"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 xml:space="preserve">A 621 bp fragment from the PARP14 promoter (ENSR00000305844) was cloned from OCI-Ly8 gDNA and ligated into pGL3-Basic luciferase reporter vector (Promega). It contained two STAT6 binding sites (highlighted in bold), identified by </w:t>
      </w:r>
      <w:proofErr w:type="spellStart"/>
      <w:r w:rsidRPr="00140322">
        <w:rPr>
          <w:rFonts w:ascii="Calibri" w:hAnsi="Calibri" w:cs="Calibri"/>
          <w:color w:val="000000" w:themeColor="text1"/>
          <w:lang w:val="en-US"/>
        </w:rPr>
        <w:t>MatInspector</w:t>
      </w:r>
      <w:proofErr w:type="spellEnd"/>
      <w:r w:rsidRPr="00140322">
        <w:rPr>
          <w:rFonts w:ascii="Calibri" w:hAnsi="Calibri" w:cs="Calibri"/>
          <w:color w:val="000000" w:themeColor="text1"/>
          <w:lang w:val="en-US"/>
        </w:rPr>
        <w:t xml:space="preserve"> software (</w:t>
      </w:r>
      <w:proofErr w:type="spellStart"/>
      <w:r w:rsidRPr="00140322">
        <w:rPr>
          <w:rFonts w:ascii="Calibri" w:hAnsi="Calibri" w:cs="Calibri"/>
          <w:color w:val="000000" w:themeColor="text1"/>
          <w:lang w:val="en-US"/>
        </w:rPr>
        <w:t>Genomatix</w:t>
      </w:r>
      <w:proofErr w:type="spellEnd"/>
      <w:r w:rsidR="00E11CCD" w:rsidRPr="00140322">
        <w:rPr>
          <w:rFonts w:ascii="Calibri" w:hAnsi="Calibri" w:cs="Calibri"/>
          <w:lang w:val="en-GB"/>
        </w:rPr>
        <w:t xml:space="preserve"> </w:t>
      </w:r>
      <w:r w:rsidR="00E11CCD" w:rsidRPr="00140322">
        <w:rPr>
          <w:rFonts w:ascii="Calibri" w:hAnsi="Calibri" w:cs="Calibri"/>
          <w:color w:val="000000" w:themeColor="text1"/>
          <w:lang w:val="en-US"/>
        </w:rPr>
        <w:fldChar w:fldCharType="begin">
          <w:fldData xml:space="preserve">PEVuZE5vdGU+PENpdGU+PEF1dGhvcj5DYXJ0aGFyaXVzPC9BdXRob3I+PFllYXI+MjAwNTwvWWVh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</w:fldData>
        </w:fldChar>
      </w:r>
      <w:r w:rsidR="00E11CCD" w:rsidRPr="00140322">
        <w:rPr>
          <w:rFonts w:ascii="Calibri" w:hAnsi="Calibri" w:cs="Calibri"/>
          <w:color w:val="000000" w:themeColor="text1"/>
          <w:lang w:val="en-US"/>
        </w:rPr>
        <w:instrText xml:space="preserve"> ADDIN EN.CITE </w:instrText>
      </w:r>
      <w:r w:rsidR="00E11CCD" w:rsidRPr="00140322">
        <w:rPr>
          <w:rFonts w:ascii="Calibri" w:hAnsi="Calibri" w:cs="Calibri"/>
          <w:color w:val="000000" w:themeColor="text1"/>
          <w:lang w:val="en-US"/>
        </w:rPr>
        <w:fldChar w:fldCharType="begin">
          <w:fldData xml:space="preserve">PEVuZE5vdGU+PENpdGU+PEF1dGhvcj5DYXJ0aGFyaXVzPC9BdXRob3I+PFllYXI+MjAwNTwvWWVh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</w:fldData>
        </w:fldChar>
      </w:r>
      <w:r w:rsidR="00E11CCD" w:rsidRPr="00140322">
        <w:rPr>
          <w:rFonts w:ascii="Calibri" w:hAnsi="Calibri" w:cs="Calibri"/>
          <w:color w:val="000000" w:themeColor="text1"/>
          <w:lang w:val="en-US"/>
        </w:rPr>
        <w:instrText xml:space="preserve"> ADDIN EN.CITE.DATA </w:instrText>
      </w:r>
      <w:r w:rsidR="00E11CCD" w:rsidRPr="00140322">
        <w:rPr>
          <w:rFonts w:ascii="Calibri" w:hAnsi="Calibri" w:cs="Calibri"/>
          <w:color w:val="000000" w:themeColor="text1"/>
          <w:lang w:val="en-US"/>
        </w:rPr>
      </w:r>
      <w:r w:rsidR="00E11CCD" w:rsidRPr="00140322">
        <w:rPr>
          <w:rFonts w:ascii="Calibri" w:hAnsi="Calibri" w:cs="Calibri"/>
          <w:color w:val="000000" w:themeColor="text1"/>
          <w:lang w:val="en-US"/>
        </w:rPr>
        <w:fldChar w:fldCharType="end"/>
      </w:r>
      <w:r w:rsidR="00E11CCD" w:rsidRPr="00140322">
        <w:rPr>
          <w:rFonts w:ascii="Calibri" w:hAnsi="Calibri" w:cs="Calibri"/>
          <w:color w:val="000000" w:themeColor="text1"/>
          <w:lang w:val="en-US"/>
        </w:rPr>
      </w:r>
      <w:r w:rsidR="00E11CCD" w:rsidRPr="00140322">
        <w:rPr>
          <w:rFonts w:ascii="Calibri" w:hAnsi="Calibri" w:cs="Calibri"/>
          <w:color w:val="000000" w:themeColor="text1"/>
          <w:lang w:val="en-US"/>
        </w:rPr>
        <w:fldChar w:fldCharType="separate"/>
      </w:r>
      <w:r w:rsidR="00E11CCD" w:rsidRPr="00140322">
        <w:rPr>
          <w:rFonts w:ascii="Calibri" w:hAnsi="Calibri" w:cs="Calibri"/>
          <w:noProof/>
          <w:color w:val="000000" w:themeColor="text1"/>
          <w:lang w:val="en-US"/>
        </w:rPr>
        <w:t>(9)</w:t>
      </w:r>
      <w:r w:rsidR="00E11CCD" w:rsidRPr="00140322">
        <w:rPr>
          <w:rFonts w:ascii="Calibri" w:hAnsi="Calibri" w:cs="Calibri"/>
          <w:color w:val="000000" w:themeColor="text1"/>
          <w:lang w:val="en-US"/>
        </w:rPr>
        <w:fldChar w:fldCharType="end"/>
      </w:r>
      <w:r w:rsidRPr="00140322">
        <w:rPr>
          <w:rFonts w:ascii="Calibri" w:hAnsi="Calibri" w:cs="Calibri"/>
          <w:color w:val="000000" w:themeColor="text1"/>
          <w:lang w:val="en-US"/>
        </w:rPr>
        <w:t>.</w:t>
      </w:r>
    </w:p>
    <w:p w14:paraId="014C7C97" w14:textId="77777777" w:rsidR="00064953" w:rsidRPr="00140322" w:rsidRDefault="00064953">
      <w:pPr>
        <w:rPr>
          <w:rFonts w:ascii="Calibri" w:hAnsi="Calibri" w:cs="Calibri"/>
          <w:color w:val="000000"/>
          <w:lang w:val="en-US"/>
        </w:rPr>
      </w:pPr>
    </w:p>
    <w:p w14:paraId="6E546772" w14:textId="77777777"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chr3: 122,680,699-122,681,381 (Assembly GRCh38.p12)</w:t>
      </w:r>
    </w:p>
    <w:p w14:paraId="37118244" w14:textId="77777777" w:rsidR="00064953" w:rsidRPr="00140322" w:rsidRDefault="00477B1B">
      <w:pPr>
        <w:rPr>
          <w:rFonts w:ascii="Calibri" w:hAnsi="Calibri" w:cs="Calibri"/>
          <w:color w:val="000000"/>
          <w:lang w:val="en-US"/>
        </w:rPr>
      </w:pPr>
      <w:r w:rsidRPr="00140322">
        <w:rPr>
          <w:rFonts w:ascii="Calibri" w:eastAsia="Times New Roman" w:hAnsi="Calibri" w:cs="Calibri"/>
          <w:color w:val="000000" w:themeColor="text1"/>
          <w:lang w:val="en-US"/>
        </w:rPr>
        <w:t>GGATGACTCTGCCATTCCTGggtccgctgtgttaggctgaaggcaaaaggaaaccaaggcctgggagtt</w:t>
      </w:r>
      <w:r w:rsidRPr="00140322">
        <w:rPr>
          <w:rFonts w:ascii="Calibri" w:eastAsia="Times New Roman" w:hAnsi="Calibri" w:cs="Calibri"/>
          <w:b/>
          <w:color w:val="000000" w:themeColor="text1"/>
          <w:lang w:val="en-US"/>
        </w:rPr>
        <w:t>ttccaggaa</w:t>
      </w:r>
      <w:r w:rsidRPr="00140322">
        <w:rPr>
          <w:rFonts w:ascii="Calibri" w:eastAsia="Times New Roman" w:hAnsi="Calibri" w:cs="Calibri"/>
          <w:color w:val="000000" w:themeColor="text1"/>
          <w:lang w:val="en-US"/>
        </w:rPr>
        <w:t>acgaaagcgaaagagtcaaagttagcggcccggagttggcgcggcccctgcagtccggcggagagcggagctgaggatggctgtgcccggctccttcccgctgctggtcgagggctcctggggccccgaccccccgaagaacttgaacaccaagttgcagatgtacttccagagcccgaagaggtcgggaggcggcgagtgtgaggtccgccaggatcccaggagcccatcccgcttcctggtgttcttctacccggaggacggtgaggggcgcgaggggtggggtgaggagggggcacctctgccctccctccagggaaatggcggcagggcacgcacgggagggtgacccgcccgacttcggcggctgctgtagcggaggtggccggggcgggggcgggggcgggggcggcagaatggattccgagcgcacccggggcgctgcggttccccggcgccctgcgc</w:t>
      </w:r>
      <w:r w:rsidRPr="00140322">
        <w:rPr>
          <w:rFonts w:ascii="Calibri" w:eastAsia="Times New Roman" w:hAnsi="Calibri" w:cs="Calibri"/>
          <w:b/>
          <w:color w:val="000000" w:themeColor="text1"/>
          <w:lang w:val="en-US"/>
        </w:rPr>
        <w:t>ttccagg</w:t>
      </w:r>
      <w:r w:rsidRPr="00140322">
        <w:rPr>
          <w:rFonts w:ascii="Calibri" w:eastAsia="Times New Roman" w:hAnsi="Calibri" w:cs="Calibri"/>
          <w:color w:val="000000" w:themeColor="text1"/>
          <w:lang w:val="en-US"/>
        </w:rPr>
        <w:t>cgcttaatggcgcggcccggaggtggcggcggaaccgcgcaagtaactCTTTATCCCTCGATCGTTTTCTG</w:t>
      </w:r>
    </w:p>
    <w:p w14:paraId="35BF47D7" w14:textId="77777777" w:rsidR="00064953" w:rsidRPr="00140322" w:rsidRDefault="00064953">
      <w:pPr>
        <w:rPr>
          <w:rFonts w:ascii="Calibri" w:hAnsi="Calibri" w:cs="Calibri"/>
          <w:b/>
          <w:bCs/>
          <w:color w:val="000000"/>
          <w:lang w:val="en-US"/>
        </w:rPr>
      </w:pPr>
    </w:p>
    <w:p w14:paraId="0633D47B"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t>PARP14 knockdown:</w:t>
      </w:r>
    </w:p>
    <w:p w14:paraId="0D6B3034" w14:textId="77777777"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 xml:space="preserve">PARP14 knockdown constructs were purchased from Sigma Aldrich and are listed in </w:t>
      </w:r>
      <w:r w:rsidRPr="00140322">
        <w:rPr>
          <w:rFonts w:ascii="Calibri" w:hAnsi="Calibri" w:cs="Calibri"/>
          <w:b/>
          <w:bCs/>
          <w:color w:val="000000" w:themeColor="text1"/>
          <w:lang w:val="en-US"/>
        </w:rPr>
        <w:t>Supplementary Table 4</w:t>
      </w:r>
      <w:r w:rsidRPr="00140322">
        <w:rPr>
          <w:rFonts w:ascii="Calibri" w:hAnsi="Calibri" w:cs="Calibri"/>
          <w:color w:val="000000" w:themeColor="text1"/>
          <w:lang w:val="en-US"/>
        </w:rPr>
        <w:t>.</w:t>
      </w:r>
    </w:p>
    <w:p w14:paraId="6424F33C" w14:textId="77777777" w:rsidR="00064953" w:rsidRPr="00140322" w:rsidRDefault="00064953">
      <w:pPr>
        <w:rPr>
          <w:rFonts w:ascii="Calibri" w:hAnsi="Calibri" w:cs="Calibri"/>
          <w:b/>
          <w:bCs/>
          <w:color w:val="000000"/>
          <w:lang w:val="en-US"/>
        </w:rPr>
      </w:pPr>
    </w:p>
    <w:p w14:paraId="78943569" w14:textId="4AD818E4"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t xml:space="preserve">Statistical </w:t>
      </w:r>
      <w:r w:rsidR="00EE4938" w:rsidRPr="00140322">
        <w:rPr>
          <w:rFonts w:ascii="Calibri" w:hAnsi="Calibri" w:cs="Calibri"/>
          <w:b/>
          <w:bCs/>
          <w:color w:val="000000" w:themeColor="text1"/>
          <w:lang w:val="en-US"/>
        </w:rPr>
        <w:t>A</w:t>
      </w:r>
      <w:r w:rsidRPr="00140322">
        <w:rPr>
          <w:rFonts w:ascii="Calibri" w:hAnsi="Calibri" w:cs="Calibri"/>
          <w:b/>
          <w:bCs/>
          <w:color w:val="000000" w:themeColor="text1"/>
          <w:lang w:val="en-US"/>
        </w:rPr>
        <w:t>nalysis:</w:t>
      </w:r>
    </w:p>
    <w:p w14:paraId="511B5E02" w14:textId="53013C45" w:rsidR="00D8151B" w:rsidRPr="00D7359B" w:rsidRDefault="00477B1B" w:rsidP="00D7359B">
      <w:pPr>
        <w:rPr>
          <w:rFonts w:ascii="Calibri" w:eastAsia="Times New Roman" w:hAnsi="Calibri" w:cs="Calibri"/>
          <w:color w:val="000000" w:themeColor="text1"/>
          <w:lang w:val="en-US"/>
        </w:rPr>
      </w:pPr>
      <w:bookmarkStart w:id="6" w:name="_Toc505092177"/>
      <w:r w:rsidRPr="00D7359B">
        <w:rPr>
          <w:rFonts w:ascii="Calibri" w:eastAsia="Times New Roman" w:hAnsi="Calibri" w:cs="Calibri"/>
          <w:color w:val="000000" w:themeColor="text1"/>
          <w:lang w:val="en-US"/>
        </w:rPr>
        <w:t xml:space="preserve">Data from at least three independent experiments was collected and is expressed as mean value ± SD. To assess weather differences between groups were significant, </w:t>
      </w:r>
      <w:r w:rsidR="0080742A" w:rsidRPr="00D7359B">
        <w:rPr>
          <w:rFonts w:ascii="Calibri" w:eastAsia="Times New Roman" w:hAnsi="Calibri" w:cs="Calibri"/>
          <w:color w:val="000000" w:themeColor="text1"/>
          <w:lang w:val="en-US"/>
        </w:rPr>
        <w:t xml:space="preserve">Welch's t-test or </w:t>
      </w:r>
      <w:r w:rsidRPr="00D7359B">
        <w:rPr>
          <w:rFonts w:ascii="Calibri" w:eastAsia="Times New Roman" w:hAnsi="Calibri" w:cs="Calibri"/>
          <w:color w:val="000000" w:themeColor="text1"/>
          <w:lang w:val="en-US"/>
        </w:rPr>
        <w:t>two-way ANOVA was performed using GraphPad Prism software (version 6.07). Multiplicity adjusted p-values by Dunnett's multiple comparisons test are reported. Statistical significance was defined as p&lt;0.05.</w:t>
      </w:r>
      <w:bookmarkEnd w:id="6"/>
      <w:r w:rsidR="00D8151B" w:rsidRPr="00D7359B">
        <w:rPr>
          <w:rFonts w:ascii="Calibri" w:eastAsia="Times New Roman" w:hAnsi="Calibri" w:cs="Calibri"/>
          <w:color w:val="000000" w:themeColor="text1"/>
          <w:lang w:val="en-US"/>
        </w:rPr>
        <w:t xml:space="preserve"> Sample size </w:t>
      </w:r>
      <w:r w:rsidR="00096F41" w:rsidRPr="00D7359B">
        <w:rPr>
          <w:rFonts w:ascii="Calibri" w:eastAsia="Times New Roman" w:hAnsi="Calibri" w:cs="Calibri"/>
          <w:color w:val="000000" w:themeColor="text1"/>
          <w:lang w:val="en-US"/>
        </w:rPr>
        <w:t>of each experiment</w:t>
      </w:r>
      <w:r w:rsidR="001B1282" w:rsidRPr="00D7359B">
        <w:rPr>
          <w:rFonts w:ascii="Calibri" w:eastAsia="Times New Roman" w:hAnsi="Calibri" w:cs="Calibri"/>
          <w:color w:val="000000" w:themeColor="text1"/>
          <w:lang w:val="en-US"/>
        </w:rPr>
        <w:t xml:space="preserve"> is</w:t>
      </w:r>
      <w:r w:rsidR="00D8151B" w:rsidRPr="00D7359B">
        <w:rPr>
          <w:rFonts w:ascii="Calibri" w:eastAsia="Times New Roman" w:hAnsi="Calibri" w:cs="Calibri"/>
          <w:color w:val="000000" w:themeColor="text1"/>
          <w:lang w:val="en-US"/>
        </w:rPr>
        <w:t xml:space="preserve"> listed in </w:t>
      </w:r>
      <w:r w:rsidR="00373A3F" w:rsidRPr="00D7359B">
        <w:rPr>
          <w:rFonts w:ascii="Calibri" w:eastAsia="Times New Roman" w:hAnsi="Calibri" w:cs="Calibri"/>
          <w:color w:val="000000" w:themeColor="text1"/>
          <w:lang w:val="en-US"/>
        </w:rPr>
        <w:t xml:space="preserve">the </w:t>
      </w:r>
      <w:r w:rsidR="001B1282" w:rsidRPr="00D7359B">
        <w:rPr>
          <w:rFonts w:ascii="Calibri" w:eastAsia="Times New Roman" w:hAnsi="Calibri" w:cs="Calibri"/>
          <w:color w:val="000000" w:themeColor="text1"/>
          <w:lang w:val="en-US"/>
        </w:rPr>
        <w:t xml:space="preserve">respective </w:t>
      </w:r>
      <w:r w:rsidR="00D8151B" w:rsidRPr="00D7359B">
        <w:rPr>
          <w:rFonts w:ascii="Calibri" w:eastAsia="Times New Roman" w:hAnsi="Calibri" w:cs="Calibri"/>
          <w:color w:val="000000" w:themeColor="text1"/>
          <w:lang w:val="en-US"/>
        </w:rPr>
        <w:t>figure</w:t>
      </w:r>
      <w:r w:rsidR="001B1282" w:rsidRPr="00D7359B">
        <w:rPr>
          <w:rFonts w:ascii="Calibri" w:eastAsia="Times New Roman" w:hAnsi="Calibri" w:cs="Calibri"/>
          <w:color w:val="000000" w:themeColor="text1"/>
          <w:lang w:val="en-US"/>
        </w:rPr>
        <w:t xml:space="preserve"> </w:t>
      </w:r>
      <w:r w:rsidR="00373A3F" w:rsidRPr="00D7359B">
        <w:rPr>
          <w:rFonts w:ascii="Calibri" w:eastAsia="Times New Roman" w:hAnsi="Calibri" w:cs="Calibri"/>
          <w:color w:val="000000" w:themeColor="text1"/>
          <w:lang w:val="en-US"/>
        </w:rPr>
        <w:t>and/</w:t>
      </w:r>
      <w:r w:rsidR="001B1282" w:rsidRPr="00D7359B">
        <w:rPr>
          <w:rFonts w:ascii="Calibri" w:eastAsia="Times New Roman" w:hAnsi="Calibri" w:cs="Calibri"/>
          <w:color w:val="000000" w:themeColor="text1"/>
          <w:lang w:val="en-US"/>
        </w:rPr>
        <w:t>or figure</w:t>
      </w:r>
      <w:r w:rsidR="00D8151B" w:rsidRPr="00D7359B">
        <w:rPr>
          <w:rFonts w:ascii="Calibri" w:eastAsia="Times New Roman" w:hAnsi="Calibri" w:cs="Calibri"/>
          <w:color w:val="000000" w:themeColor="text1"/>
          <w:lang w:val="en-US"/>
        </w:rPr>
        <w:t xml:space="preserve"> legend.</w:t>
      </w:r>
    </w:p>
    <w:p w14:paraId="5AF9B0C4" w14:textId="77777777" w:rsidR="00064953" w:rsidRPr="00140322" w:rsidRDefault="00064953">
      <w:pPr>
        <w:rPr>
          <w:rFonts w:ascii="Calibri" w:hAnsi="Calibri" w:cs="Calibri"/>
          <w:b/>
          <w:bCs/>
          <w:color w:val="000000"/>
          <w:u w:val="single"/>
          <w:lang w:val="en-US"/>
        </w:rPr>
      </w:pPr>
    </w:p>
    <w:p w14:paraId="37FF2A2B" w14:textId="77777777" w:rsidR="00064953" w:rsidRPr="00140322" w:rsidRDefault="00477B1B">
      <w:pPr>
        <w:spacing w:line="240" w:lineRule="auto"/>
        <w:jc w:val="left"/>
        <w:rPr>
          <w:rFonts w:ascii="Calibri" w:hAnsi="Calibri" w:cs="Calibri"/>
          <w:b/>
          <w:bCs/>
          <w:color w:val="000000"/>
          <w:u w:val="single"/>
          <w:lang w:val="en-US"/>
        </w:rPr>
      </w:pPr>
      <w:r w:rsidRPr="00140322">
        <w:rPr>
          <w:rFonts w:ascii="Calibri" w:hAnsi="Calibri" w:cs="Calibri"/>
          <w:b/>
          <w:bCs/>
          <w:color w:val="000000" w:themeColor="text1"/>
          <w:u w:val="single"/>
          <w:lang w:val="en-US"/>
        </w:rPr>
        <w:br w:type="page" w:clear="all"/>
      </w:r>
    </w:p>
    <w:p w14:paraId="53017ABA" w14:textId="77777777" w:rsidR="00064953" w:rsidRPr="00140322" w:rsidRDefault="00477B1B">
      <w:pPr>
        <w:pStyle w:val="Heading1"/>
        <w:rPr>
          <w:rFonts w:ascii="Calibri" w:hAnsi="Calibri" w:cs="Calibri"/>
          <w:b/>
          <w:bCs/>
          <w:u w:val="single"/>
        </w:rPr>
      </w:pPr>
      <w:bookmarkStart w:id="7" w:name="_Toc104733422"/>
      <w:r w:rsidRPr="00140322">
        <w:rPr>
          <w:rFonts w:ascii="Calibri" w:hAnsi="Calibri" w:cs="Calibri"/>
          <w:b/>
          <w:bCs/>
          <w:u w:val="single"/>
        </w:rPr>
        <w:lastRenderedPageBreak/>
        <w:t>Supplementary Tables</w:t>
      </w:r>
      <w:bookmarkEnd w:id="7"/>
    </w:p>
    <w:p w14:paraId="7ACE19DE"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t>Suppl. Table 1- Primers used in this study</w:t>
      </w:r>
    </w:p>
    <w:tbl>
      <w:tblPr>
        <w:tblStyle w:val="TableGrid"/>
        <w:tblW w:w="9067" w:type="dxa"/>
        <w:tblLook w:val="04A0" w:firstRow="1" w:lastRow="0" w:firstColumn="1" w:lastColumn="0" w:noHBand="0" w:noVBand="1"/>
      </w:tblPr>
      <w:tblGrid>
        <w:gridCol w:w="4521"/>
        <w:gridCol w:w="4546"/>
      </w:tblGrid>
      <w:tr w:rsidR="00064953" w:rsidRPr="00140322" w14:paraId="0533D3A9" w14:textId="77777777">
        <w:tc>
          <w:tcPr>
            <w:tcW w:w="4521" w:type="dxa"/>
          </w:tcPr>
          <w:p w14:paraId="4FC353DB" w14:textId="77777777" w:rsidR="00064953" w:rsidRPr="00140322" w:rsidRDefault="00477B1B">
            <w:pPr>
              <w:spacing w:line="240" w:lineRule="auto"/>
              <w:rPr>
                <w:rFonts w:ascii="Calibri" w:hAnsi="Calibri" w:cs="Calibri"/>
                <w:b/>
                <w:color w:val="000000"/>
                <w:lang w:val="en-US"/>
              </w:rPr>
            </w:pPr>
            <w:r w:rsidRPr="00140322">
              <w:rPr>
                <w:rFonts w:ascii="Calibri" w:hAnsi="Calibri" w:cs="Calibri"/>
                <w:b/>
                <w:color w:val="000000" w:themeColor="text1"/>
                <w:lang w:val="en-US"/>
              </w:rPr>
              <w:t>Application</w:t>
            </w:r>
          </w:p>
        </w:tc>
        <w:tc>
          <w:tcPr>
            <w:tcW w:w="4546" w:type="dxa"/>
          </w:tcPr>
          <w:p w14:paraId="1374DC4B" w14:textId="77777777" w:rsidR="00064953" w:rsidRPr="00140322" w:rsidRDefault="00477B1B">
            <w:pPr>
              <w:spacing w:line="240" w:lineRule="auto"/>
              <w:rPr>
                <w:rFonts w:ascii="Calibri" w:hAnsi="Calibri" w:cs="Calibri"/>
                <w:b/>
                <w:color w:val="000000"/>
                <w:lang w:val="en-US"/>
              </w:rPr>
            </w:pPr>
            <w:r w:rsidRPr="00140322">
              <w:rPr>
                <w:rFonts w:ascii="Calibri" w:hAnsi="Calibri" w:cs="Calibri"/>
                <w:b/>
                <w:color w:val="000000" w:themeColor="text1"/>
                <w:lang w:val="en-US"/>
              </w:rPr>
              <w:t>Sequence (5’ to 3’)</w:t>
            </w:r>
          </w:p>
        </w:tc>
      </w:tr>
      <w:tr w:rsidR="00064953" w:rsidRPr="00140322" w14:paraId="7E0A2AAD" w14:textId="77777777">
        <w:trPr>
          <w:trHeight w:val="337"/>
        </w:trPr>
        <w:tc>
          <w:tcPr>
            <w:tcW w:w="4521" w:type="dxa"/>
          </w:tcPr>
          <w:p w14:paraId="304BA687" w14:textId="77777777" w:rsidR="00064953" w:rsidRPr="00140322" w:rsidRDefault="00477B1B">
            <w:pPr>
              <w:spacing w:line="240" w:lineRule="auto"/>
              <w:rPr>
                <w:rFonts w:ascii="Calibri" w:hAnsi="Calibri" w:cs="Calibri"/>
                <w:b/>
                <w:bCs/>
                <w:color w:val="000000"/>
                <w:lang w:val="en-US"/>
              </w:rPr>
            </w:pPr>
            <w:r w:rsidRPr="00140322">
              <w:rPr>
                <w:rFonts w:ascii="Calibri" w:hAnsi="Calibri" w:cs="Calibri"/>
                <w:b/>
                <w:bCs/>
                <w:color w:val="000000" w:themeColor="text1"/>
                <w:lang w:val="en-US"/>
              </w:rPr>
              <w:t>Cloning:</w:t>
            </w:r>
          </w:p>
        </w:tc>
        <w:tc>
          <w:tcPr>
            <w:tcW w:w="4546" w:type="dxa"/>
          </w:tcPr>
          <w:p w14:paraId="6140625B" w14:textId="77777777" w:rsidR="00064953" w:rsidRPr="00140322" w:rsidRDefault="00064953">
            <w:pPr>
              <w:spacing w:line="240" w:lineRule="auto"/>
              <w:rPr>
                <w:rFonts w:ascii="Calibri" w:hAnsi="Calibri" w:cs="Calibri"/>
                <w:b/>
                <w:color w:val="000000"/>
                <w:lang w:val="en-US"/>
              </w:rPr>
            </w:pPr>
          </w:p>
        </w:tc>
      </w:tr>
      <w:tr w:rsidR="00064953" w:rsidRPr="00D7359B" w14:paraId="3C8DD35D" w14:textId="77777777">
        <w:tc>
          <w:tcPr>
            <w:tcW w:w="4521" w:type="dxa"/>
          </w:tcPr>
          <w:p w14:paraId="67142515"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eastAsia="de-DE"/>
              </w:rPr>
              <w:t>Addition of attB site &amp; Kozak sequence</w:t>
            </w:r>
          </w:p>
        </w:tc>
        <w:tc>
          <w:tcPr>
            <w:tcW w:w="4546" w:type="dxa"/>
          </w:tcPr>
          <w:p w14:paraId="0ADF88C0"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eastAsia="de-DE"/>
              </w:rPr>
              <w:t xml:space="preserve">G GGG ACA ACT TTG TAC AAA </w:t>
            </w:r>
            <w:proofErr w:type="spellStart"/>
            <w:r w:rsidRPr="00140322">
              <w:rPr>
                <w:rFonts w:ascii="Calibri" w:hAnsi="Calibri" w:cs="Calibri"/>
                <w:color w:val="000000" w:themeColor="text1"/>
                <w:lang w:val="en-US" w:eastAsia="de-DE"/>
              </w:rPr>
              <w:t>AAA</w:t>
            </w:r>
            <w:proofErr w:type="spellEnd"/>
            <w:r w:rsidRPr="00140322">
              <w:rPr>
                <w:rFonts w:ascii="Calibri" w:hAnsi="Calibri" w:cs="Calibri"/>
                <w:color w:val="000000" w:themeColor="text1"/>
                <w:lang w:val="en-US" w:eastAsia="de-DE"/>
              </w:rPr>
              <w:t xml:space="preserve"> GTT GGC CACC ATG TCT CTG TGG GGT CTG GTC TCC AAG</w:t>
            </w:r>
          </w:p>
        </w:tc>
      </w:tr>
      <w:tr w:rsidR="00064953" w:rsidRPr="00D7359B" w14:paraId="558FFC38" w14:textId="77777777">
        <w:tc>
          <w:tcPr>
            <w:tcW w:w="4521" w:type="dxa"/>
          </w:tcPr>
          <w:p w14:paraId="27F277AB"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eastAsia="de-DE"/>
              </w:rPr>
              <w:t xml:space="preserve">Addition of </w:t>
            </w:r>
            <w:proofErr w:type="spellStart"/>
            <w:r w:rsidRPr="00140322">
              <w:rPr>
                <w:rFonts w:ascii="Calibri" w:hAnsi="Calibri" w:cs="Calibri"/>
                <w:color w:val="000000" w:themeColor="text1"/>
                <w:lang w:val="en-US" w:eastAsia="de-DE"/>
              </w:rPr>
              <w:t>attB</w:t>
            </w:r>
            <w:proofErr w:type="spellEnd"/>
            <w:r w:rsidRPr="00140322">
              <w:rPr>
                <w:rFonts w:ascii="Calibri" w:hAnsi="Calibri" w:cs="Calibri"/>
                <w:color w:val="000000" w:themeColor="text1"/>
                <w:lang w:val="en-US" w:eastAsia="de-DE"/>
              </w:rPr>
              <w:t xml:space="preserve"> site, Stop codon, &amp; 3x Flag sequence</w:t>
            </w:r>
          </w:p>
        </w:tc>
        <w:tc>
          <w:tcPr>
            <w:tcW w:w="4546" w:type="dxa"/>
          </w:tcPr>
          <w:p w14:paraId="1BE5AFA5"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eastAsia="de-DE"/>
              </w:rPr>
              <w:t>GGG GAC AAC TTT GTA CAA GAA AGT TGG CTA CTT GTC ATC GTC ATC CTT GTA GTC GAT GTC ATG ATC TTT ATA ATC ACC GTC ATG GTC TTT GTA GTC CCA ACT GGG GTT GGC CCT TAG GTC C</w:t>
            </w:r>
          </w:p>
        </w:tc>
      </w:tr>
      <w:tr w:rsidR="00064953" w:rsidRPr="00D7359B" w14:paraId="25D04A56" w14:textId="77777777">
        <w:tc>
          <w:tcPr>
            <w:tcW w:w="4521" w:type="dxa"/>
          </w:tcPr>
          <w:p w14:paraId="0FCBE1CA"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eastAsia="de-DE"/>
              </w:rPr>
              <w:t>Site-directed mutagenesis D419G FP</w:t>
            </w:r>
          </w:p>
        </w:tc>
        <w:tc>
          <w:tcPr>
            <w:tcW w:w="4546" w:type="dxa"/>
          </w:tcPr>
          <w:p w14:paraId="1BA1B603"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eastAsia="de-DE"/>
              </w:rPr>
              <w:t>GGC AAC CAA GGC AAC AAT GCC AAA GCC AC</w:t>
            </w:r>
          </w:p>
        </w:tc>
      </w:tr>
      <w:tr w:rsidR="00064953" w:rsidRPr="00D7359B" w14:paraId="1646FA0C" w14:textId="77777777">
        <w:tc>
          <w:tcPr>
            <w:tcW w:w="4521" w:type="dxa"/>
          </w:tcPr>
          <w:p w14:paraId="42C09664"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eastAsia="de-DE"/>
              </w:rPr>
              <w:t>Site-directed mutagenesis D419G RP</w:t>
            </w:r>
          </w:p>
        </w:tc>
        <w:tc>
          <w:tcPr>
            <w:tcW w:w="4546" w:type="dxa"/>
          </w:tcPr>
          <w:p w14:paraId="7156494D"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eastAsia="de-DE"/>
              </w:rPr>
              <w:t>CAT TGT TGC CTT GGT TGC CAT GGA CGA TG</w:t>
            </w:r>
          </w:p>
        </w:tc>
      </w:tr>
      <w:tr w:rsidR="00064953" w:rsidRPr="00D7359B" w14:paraId="33B8C031" w14:textId="77777777">
        <w:tc>
          <w:tcPr>
            <w:tcW w:w="4521" w:type="dxa"/>
          </w:tcPr>
          <w:p w14:paraId="3BF36791"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eastAsia="de-DE"/>
              </w:rPr>
              <w:t>Site-directed mutagenesis D419N FP</w:t>
            </w:r>
          </w:p>
        </w:tc>
        <w:tc>
          <w:tcPr>
            <w:tcW w:w="4546" w:type="dxa"/>
          </w:tcPr>
          <w:p w14:paraId="03D8EAEA"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eastAsia="de-DE"/>
              </w:rPr>
              <w:t xml:space="preserve">GGC AAC CAA AAC </w:t>
            </w:r>
            <w:proofErr w:type="spellStart"/>
            <w:r w:rsidRPr="00140322">
              <w:rPr>
                <w:rFonts w:ascii="Calibri" w:hAnsi="Calibri" w:cs="Calibri"/>
                <w:color w:val="000000" w:themeColor="text1"/>
                <w:lang w:val="en-US" w:eastAsia="de-DE"/>
              </w:rPr>
              <w:t>AAC</w:t>
            </w:r>
            <w:proofErr w:type="spellEnd"/>
            <w:r w:rsidRPr="00140322">
              <w:rPr>
                <w:rFonts w:ascii="Calibri" w:hAnsi="Calibri" w:cs="Calibri"/>
                <w:color w:val="000000" w:themeColor="text1"/>
                <w:lang w:val="en-US" w:eastAsia="de-DE"/>
              </w:rPr>
              <w:t xml:space="preserve"> AAT GCC AAA GCC AC</w:t>
            </w:r>
          </w:p>
        </w:tc>
      </w:tr>
      <w:tr w:rsidR="00064953" w:rsidRPr="00D7359B" w14:paraId="0703AAFE" w14:textId="77777777">
        <w:tc>
          <w:tcPr>
            <w:tcW w:w="4521" w:type="dxa"/>
          </w:tcPr>
          <w:p w14:paraId="51B1DF95"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eastAsia="de-DE"/>
              </w:rPr>
              <w:t>Site-directed mutagenesis D419N RP</w:t>
            </w:r>
          </w:p>
        </w:tc>
        <w:tc>
          <w:tcPr>
            <w:tcW w:w="4546" w:type="dxa"/>
          </w:tcPr>
          <w:p w14:paraId="2FDB316B"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eastAsia="de-DE"/>
              </w:rPr>
              <w:t xml:space="preserve">CAT TGT </w:t>
            </w:r>
            <w:proofErr w:type="spellStart"/>
            <w:r w:rsidRPr="00140322">
              <w:rPr>
                <w:rFonts w:ascii="Calibri" w:hAnsi="Calibri" w:cs="Calibri"/>
                <w:color w:val="000000" w:themeColor="text1"/>
                <w:lang w:val="en-US" w:eastAsia="de-DE"/>
              </w:rPr>
              <w:t>TGT</w:t>
            </w:r>
            <w:proofErr w:type="spellEnd"/>
            <w:r w:rsidRPr="00140322">
              <w:rPr>
                <w:rFonts w:ascii="Calibri" w:hAnsi="Calibri" w:cs="Calibri"/>
                <w:color w:val="000000" w:themeColor="text1"/>
                <w:lang w:val="en-US" w:eastAsia="de-DE"/>
              </w:rPr>
              <w:t xml:space="preserve"> TTT GGT TGC CAT GGA CGA TG</w:t>
            </w:r>
          </w:p>
        </w:tc>
      </w:tr>
      <w:tr w:rsidR="00064953" w:rsidRPr="00D7359B" w14:paraId="65C01D61" w14:textId="77777777">
        <w:tc>
          <w:tcPr>
            <w:tcW w:w="4521" w:type="dxa"/>
          </w:tcPr>
          <w:p w14:paraId="32C392F0"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eastAsia="de-DE"/>
              </w:rPr>
              <w:t>Site-directed mutagenesis N421K FP</w:t>
            </w:r>
          </w:p>
        </w:tc>
        <w:tc>
          <w:tcPr>
            <w:tcW w:w="4546" w:type="dxa"/>
          </w:tcPr>
          <w:p w14:paraId="13E8D1AA"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eastAsia="de-DE"/>
              </w:rPr>
              <w:t>GAC AAC AAA GCC AAA GCC ACT ATC CTG TGG</w:t>
            </w:r>
          </w:p>
        </w:tc>
      </w:tr>
      <w:tr w:rsidR="00064953" w:rsidRPr="00D7359B" w14:paraId="6165C749" w14:textId="77777777">
        <w:tc>
          <w:tcPr>
            <w:tcW w:w="4521" w:type="dxa"/>
          </w:tcPr>
          <w:p w14:paraId="1633FC0A"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eastAsia="de-DE"/>
              </w:rPr>
              <w:t>Site-directed mutagenesis N421K RP</w:t>
            </w:r>
          </w:p>
        </w:tc>
        <w:tc>
          <w:tcPr>
            <w:tcW w:w="4546" w:type="dxa"/>
          </w:tcPr>
          <w:p w14:paraId="6358D164"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eastAsia="de-DE"/>
              </w:rPr>
              <w:t xml:space="preserve">TGG CTT TGG CTT TGT </w:t>
            </w:r>
            <w:proofErr w:type="spellStart"/>
            <w:r w:rsidRPr="00140322">
              <w:rPr>
                <w:rFonts w:ascii="Calibri" w:hAnsi="Calibri" w:cs="Calibri"/>
                <w:color w:val="000000" w:themeColor="text1"/>
                <w:lang w:val="en-US" w:eastAsia="de-DE"/>
              </w:rPr>
              <w:t>TGT</w:t>
            </w:r>
            <w:proofErr w:type="spellEnd"/>
            <w:r w:rsidRPr="00140322">
              <w:rPr>
                <w:rFonts w:ascii="Calibri" w:hAnsi="Calibri" w:cs="Calibri"/>
                <w:color w:val="000000" w:themeColor="text1"/>
                <w:lang w:val="en-US" w:eastAsia="de-DE"/>
              </w:rPr>
              <w:t xml:space="preserve"> CTT GGT TGC CAT G</w:t>
            </w:r>
          </w:p>
        </w:tc>
      </w:tr>
      <w:tr w:rsidR="00064953" w:rsidRPr="00D7359B" w14:paraId="5379DE97" w14:textId="77777777">
        <w:tc>
          <w:tcPr>
            <w:tcW w:w="4521" w:type="dxa"/>
          </w:tcPr>
          <w:p w14:paraId="189B332F"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eastAsia="de-DE"/>
              </w:rPr>
              <w:t>Site-directed mutagenesis D519V FP</w:t>
            </w:r>
          </w:p>
        </w:tc>
        <w:tc>
          <w:tcPr>
            <w:tcW w:w="4546" w:type="dxa"/>
          </w:tcPr>
          <w:p w14:paraId="150748A0"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eastAsia="de-DE"/>
              </w:rPr>
              <w:t>GCA GTG GTT TGT TGG TGT CCT GGA CCT CAC</w:t>
            </w:r>
          </w:p>
        </w:tc>
      </w:tr>
      <w:tr w:rsidR="00064953" w:rsidRPr="00D7359B" w14:paraId="78224FF0" w14:textId="77777777">
        <w:tc>
          <w:tcPr>
            <w:tcW w:w="4521" w:type="dxa"/>
          </w:tcPr>
          <w:p w14:paraId="055D371A"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eastAsia="de-DE"/>
              </w:rPr>
              <w:t>Site-directed mutagenesis D519V RP</w:t>
            </w:r>
          </w:p>
        </w:tc>
        <w:tc>
          <w:tcPr>
            <w:tcW w:w="4546" w:type="dxa"/>
          </w:tcPr>
          <w:p w14:paraId="641797AA"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eastAsia="de-DE"/>
              </w:rPr>
              <w:t>AGG ACA CCA ACA AAC CAC TGC CAA AAG GTG AAG</w:t>
            </w:r>
          </w:p>
        </w:tc>
      </w:tr>
      <w:tr w:rsidR="00064953" w:rsidRPr="00140322" w14:paraId="3304F6B1" w14:textId="77777777">
        <w:tc>
          <w:tcPr>
            <w:tcW w:w="4521" w:type="dxa"/>
          </w:tcPr>
          <w:p w14:paraId="57619BB4" w14:textId="77777777" w:rsidR="00064953" w:rsidRPr="00140322" w:rsidRDefault="00477B1B">
            <w:pPr>
              <w:spacing w:line="240" w:lineRule="auto"/>
              <w:rPr>
                <w:rFonts w:ascii="Calibri" w:hAnsi="Calibri" w:cs="Calibri"/>
                <w:b/>
                <w:bCs/>
                <w:color w:val="000000"/>
                <w:lang w:val="en-US"/>
              </w:rPr>
            </w:pPr>
            <w:r w:rsidRPr="00140322">
              <w:rPr>
                <w:rFonts w:ascii="Calibri" w:hAnsi="Calibri" w:cs="Calibri"/>
                <w:b/>
                <w:bCs/>
                <w:color w:val="000000" w:themeColor="text1"/>
                <w:lang w:val="en-US"/>
              </w:rPr>
              <w:t>Quantitative PCR:</w:t>
            </w:r>
          </w:p>
        </w:tc>
        <w:tc>
          <w:tcPr>
            <w:tcW w:w="4546" w:type="dxa"/>
          </w:tcPr>
          <w:p w14:paraId="569F296C" w14:textId="77777777" w:rsidR="00064953" w:rsidRPr="00140322" w:rsidRDefault="00064953">
            <w:pPr>
              <w:spacing w:line="240" w:lineRule="auto"/>
              <w:rPr>
                <w:rFonts w:ascii="Calibri" w:hAnsi="Calibri" w:cs="Calibri"/>
                <w:color w:val="000000"/>
                <w:lang w:val="en-US"/>
              </w:rPr>
            </w:pPr>
          </w:p>
        </w:tc>
      </w:tr>
      <w:tr w:rsidR="00064953" w:rsidRPr="00D7359B" w14:paraId="4835C14A" w14:textId="77777777">
        <w:tc>
          <w:tcPr>
            <w:tcW w:w="4521" w:type="dxa"/>
          </w:tcPr>
          <w:p w14:paraId="6078B1B3"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GAPDH FP</w:t>
            </w:r>
          </w:p>
        </w:tc>
        <w:tc>
          <w:tcPr>
            <w:tcW w:w="4546" w:type="dxa"/>
          </w:tcPr>
          <w:p w14:paraId="11461239"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eastAsia="de-DE"/>
              </w:rPr>
              <w:t xml:space="preserve">CAC CCA CTC </w:t>
            </w:r>
            <w:proofErr w:type="spellStart"/>
            <w:r w:rsidRPr="00140322">
              <w:rPr>
                <w:rFonts w:ascii="Calibri" w:hAnsi="Calibri" w:cs="Calibri"/>
                <w:color w:val="000000" w:themeColor="text1"/>
                <w:lang w:val="en-US" w:eastAsia="de-DE"/>
              </w:rPr>
              <w:t>CTC</w:t>
            </w:r>
            <w:proofErr w:type="spellEnd"/>
            <w:r w:rsidRPr="00140322">
              <w:rPr>
                <w:rFonts w:ascii="Calibri" w:hAnsi="Calibri" w:cs="Calibri"/>
                <w:color w:val="000000" w:themeColor="text1"/>
                <w:lang w:val="en-US" w:eastAsia="de-DE"/>
              </w:rPr>
              <w:t xml:space="preserve"> CAC CTT TG</w:t>
            </w:r>
          </w:p>
        </w:tc>
      </w:tr>
      <w:tr w:rsidR="00064953" w:rsidRPr="00D7359B" w14:paraId="46EF09DD" w14:textId="77777777">
        <w:tc>
          <w:tcPr>
            <w:tcW w:w="4521" w:type="dxa"/>
          </w:tcPr>
          <w:p w14:paraId="514510A5"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GAPDH RP</w:t>
            </w:r>
          </w:p>
        </w:tc>
        <w:tc>
          <w:tcPr>
            <w:tcW w:w="4546" w:type="dxa"/>
          </w:tcPr>
          <w:p w14:paraId="619C5ED5"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eastAsia="de-DE"/>
              </w:rPr>
              <w:t>TCT CTC TCT TCC TCT TGT GCT CTT G</w:t>
            </w:r>
          </w:p>
        </w:tc>
      </w:tr>
      <w:tr w:rsidR="00064953" w:rsidRPr="00D7359B" w14:paraId="24AFB6A1" w14:textId="77777777">
        <w:tc>
          <w:tcPr>
            <w:tcW w:w="4521" w:type="dxa"/>
          </w:tcPr>
          <w:p w14:paraId="5B5A401F"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PARP14 FP</w:t>
            </w:r>
          </w:p>
        </w:tc>
        <w:tc>
          <w:tcPr>
            <w:tcW w:w="4546" w:type="dxa"/>
          </w:tcPr>
          <w:p w14:paraId="305AC120"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eastAsia="de-DE"/>
              </w:rPr>
              <w:t>GAC TGT CGC TAT GTG CTT CAC</w:t>
            </w:r>
          </w:p>
        </w:tc>
      </w:tr>
      <w:tr w:rsidR="00064953" w:rsidRPr="00D7359B" w14:paraId="30847FE3" w14:textId="77777777">
        <w:tc>
          <w:tcPr>
            <w:tcW w:w="4521" w:type="dxa"/>
          </w:tcPr>
          <w:p w14:paraId="03FDF557"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PARP14 RP</w:t>
            </w:r>
          </w:p>
        </w:tc>
        <w:tc>
          <w:tcPr>
            <w:tcW w:w="4546" w:type="dxa"/>
          </w:tcPr>
          <w:p w14:paraId="40B9BC95"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eastAsia="de-DE"/>
              </w:rPr>
              <w:t>GGA CAA GCT CTC AGT GAT CTC C</w:t>
            </w:r>
          </w:p>
        </w:tc>
      </w:tr>
      <w:tr w:rsidR="00064953" w:rsidRPr="00140322" w14:paraId="74021D76" w14:textId="77777777">
        <w:tc>
          <w:tcPr>
            <w:tcW w:w="4521" w:type="dxa"/>
          </w:tcPr>
          <w:p w14:paraId="662B068C" w14:textId="77777777" w:rsidR="00064953" w:rsidRPr="00140322" w:rsidRDefault="00477B1B">
            <w:pPr>
              <w:spacing w:line="240" w:lineRule="auto"/>
              <w:rPr>
                <w:rFonts w:ascii="Calibri" w:hAnsi="Calibri" w:cs="Calibri"/>
                <w:b/>
                <w:bCs/>
                <w:color w:val="000000"/>
                <w:lang w:val="en-US"/>
              </w:rPr>
            </w:pPr>
            <w:r w:rsidRPr="00140322">
              <w:rPr>
                <w:rFonts w:ascii="Calibri" w:hAnsi="Calibri" w:cs="Calibri"/>
                <w:b/>
                <w:bCs/>
                <w:color w:val="000000" w:themeColor="text1"/>
                <w:lang w:val="en-US"/>
              </w:rPr>
              <w:t>Luciferase reporter assay construct:</w:t>
            </w:r>
          </w:p>
        </w:tc>
        <w:tc>
          <w:tcPr>
            <w:tcW w:w="4546" w:type="dxa"/>
          </w:tcPr>
          <w:p w14:paraId="1BA715F5" w14:textId="77777777" w:rsidR="00064953" w:rsidRPr="00140322" w:rsidRDefault="00064953">
            <w:pPr>
              <w:spacing w:line="240" w:lineRule="auto"/>
              <w:rPr>
                <w:rFonts w:ascii="Calibri" w:hAnsi="Calibri" w:cs="Calibri"/>
                <w:color w:val="000000"/>
                <w:lang w:val="en-US" w:eastAsia="de-DE"/>
              </w:rPr>
            </w:pPr>
          </w:p>
        </w:tc>
      </w:tr>
      <w:tr w:rsidR="00064953" w:rsidRPr="00D7359B" w14:paraId="05217D69" w14:textId="77777777">
        <w:tc>
          <w:tcPr>
            <w:tcW w:w="4521" w:type="dxa"/>
          </w:tcPr>
          <w:p w14:paraId="10312052"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eastAsia="de-DE"/>
              </w:rPr>
              <w:t>PARP14_promoter FP</w:t>
            </w:r>
          </w:p>
        </w:tc>
        <w:tc>
          <w:tcPr>
            <w:tcW w:w="4546" w:type="dxa"/>
          </w:tcPr>
          <w:p w14:paraId="47B1A55B"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eastAsia="de-DE"/>
              </w:rPr>
              <w:t>CCG CTC GAG GGA TGA CTC TGC CAT TCC TG</w:t>
            </w:r>
          </w:p>
        </w:tc>
      </w:tr>
      <w:tr w:rsidR="00064953" w:rsidRPr="00D7359B" w14:paraId="14F6EB11" w14:textId="77777777">
        <w:tc>
          <w:tcPr>
            <w:tcW w:w="4521" w:type="dxa"/>
          </w:tcPr>
          <w:p w14:paraId="70D4E774"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eastAsia="de-DE"/>
              </w:rPr>
              <w:t>PARP14_promoter RP</w:t>
            </w:r>
          </w:p>
        </w:tc>
        <w:tc>
          <w:tcPr>
            <w:tcW w:w="4546" w:type="dxa"/>
          </w:tcPr>
          <w:p w14:paraId="32C043D4"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eastAsia="de-DE"/>
              </w:rPr>
              <w:t>CCC AAG CTT CAG AAA ACG ATC GAG GGA TAA AG</w:t>
            </w:r>
          </w:p>
        </w:tc>
      </w:tr>
      <w:tr w:rsidR="00064953" w:rsidRPr="00140322" w14:paraId="3BA703AE" w14:textId="77777777">
        <w:tc>
          <w:tcPr>
            <w:tcW w:w="4521" w:type="dxa"/>
          </w:tcPr>
          <w:p w14:paraId="5FA4B6DA" w14:textId="77777777" w:rsidR="00064953" w:rsidRPr="00140322" w:rsidRDefault="00477B1B">
            <w:pPr>
              <w:spacing w:line="240" w:lineRule="auto"/>
              <w:rPr>
                <w:rFonts w:ascii="Calibri" w:hAnsi="Calibri" w:cs="Calibri"/>
                <w:b/>
                <w:bCs/>
                <w:color w:val="000000"/>
                <w:lang w:val="en-US" w:eastAsia="de-DE"/>
              </w:rPr>
            </w:pPr>
            <w:proofErr w:type="spellStart"/>
            <w:r w:rsidRPr="00140322">
              <w:rPr>
                <w:rFonts w:ascii="Calibri" w:hAnsi="Calibri" w:cs="Calibri"/>
                <w:b/>
                <w:bCs/>
                <w:color w:val="000000" w:themeColor="text1"/>
                <w:lang w:val="en-GB"/>
              </w:rPr>
              <w:t>qChIP</w:t>
            </w:r>
            <w:proofErr w:type="spellEnd"/>
          </w:p>
        </w:tc>
        <w:tc>
          <w:tcPr>
            <w:tcW w:w="4546" w:type="dxa"/>
          </w:tcPr>
          <w:p w14:paraId="4D07B491" w14:textId="77777777" w:rsidR="00064953" w:rsidRPr="00140322" w:rsidRDefault="00064953">
            <w:pPr>
              <w:spacing w:line="240" w:lineRule="auto"/>
              <w:rPr>
                <w:rFonts w:ascii="Calibri" w:hAnsi="Calibri" w:cs="Calibri"/>
                <w:color w:val="000000"/>
                <w:lang w:val="en-US" w:eastAsia="de-DE"/>
              </w:rPr>
            </w:pPr>
          </w:p>
        </w:tc>
      </w:tr>
      <w:tr w:rsidR="00064953" w:rsidRPr="00D7359B" w14:paraId="62CDE463" w14:textId="77777777">
        <w:tc>
          <w:tcPr>
            <w:tcW w:w="4521" w:type="dxa"/>
          </w:tcPr>
          <w:p w14:paraId="1144FE5C"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rPr>
              <w:t>PARP14 FP</w:t>
            </w:r>
          </w:p>
        </w:tc>
        <w:tc>
          <w:tcPr>
            <w:tcW w:w="4546" w:type="dxa"/>
          </w:tcPr>
          <w:p w14:paraId="1EDEC23A"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lang w:val="en-US"/>
              </w:rPr>
              <w:t>TTT GTA AAG GGT CGG CTT GC</w:t>
            </w:r>
          </w:p>
        </w:tc>
      </w:tr>
      <w:tr w:rsidR="00064953" w:rsidRPr="00D7359B" w14:paraId="18B46427" w14:textId="77777777">
        <w:tc>
          <w:tcPr>
            <w:tcW w:w="4521" w:type="dxa"/>
          </w:tcPr>
          <w:p w14:paraId="0FBFA872" w14:textId="77777777" w:rsidR="00064953" w:rsidRPr="00140322" w:rsidRDefault="00477B1B">
            <w:pPr>
              <w:spacing w:line="240" w:lineRule="auto"/>
              <w:rPr>
                <w:rFonts w:ascii="Calibri" w:hAnsi="Calibri" w:cs="Calibri"/>
                <w:color w:val="000000"/>
                <w:lang w:val="en-US" w:eastAsia="de-DE"/>
              </w:rPr>
            </w:pPr>
            <w:r w:rsidRPr="00140322">
              <w:rPr>
                <w:rFonts w:ascii="Calibri" w:hAnsi="Calibri" w:cs="Calibri"/>
                <w:color w:val="000000" w:themeColor="text1"/>
              </w:rPr>
              <w:t>PARP14 RP</w:t>
            </w:r>
          </w:p>
        </w:tc>
        <w:tc>
          <w:tcPr>
            <w:tcW w:w="4546" w:type="dxa"/>
          </w:tcPr>
          <w:p w14:paraId="46ADE844" w14:textId="77777777" w:rsidR="00064953" w:rsidRPr="00140322" w:rsidRDefault="00477B1B">
            <w:pPr>
              <w:spacing w:line="240" w:lineRule="auto"/>
              <w:rPr>
                <w:rFonts w:ascii="Calibri" w:hAnsi="Calibri" w:cs="Calibri"/>
                <w:color w:val="000000"/>
                <w:lang w:val="en-GB"/>
              </w:rPr>
            </w:pPr>
            <w:r w:rsidRPr="00140322">
              <w:rPr>
                <w:rFonts w:ascii="Calibri" w:hAnsi="Calibri" w:cs="Calibri"/>
                <w:color w:val="000000" w:themeColor="text1"/>
                <w:lang w:val="en-GB"/>
              </w:rPr>
              <w:t>AGA TCA AGT CGG CAG CTT TG</w:t>
            </w:r>
          </w:p>
        </w:tc>
      </w:tr>
    </w:tbl>
    <w:p w14:paraId="5B72F1C6" w14:textId="77777777" w:rsidR="00064953" w:rsidRPr="00140322" w:rsidRDefault="00064953">
      <w:pPr>
        <w:rPr>
          <w:rFonts w:ascii="Calibri" w:hAnsi="Calibri" w:cs="Calibri"/>
          <w:b/>
          <w:bCs/>
          <w:color w:val="000000"/>
          <w:lang w:val="en-US"/>
        </w:rPr>
      </w:pPr>
    </w:p>
    <w:p w14:paraId="63B22F51" w14:textId="77777777" w:rsidR="00064953" w:rsidRPr="00140322" w:rsidRDefault="00477B1B">
      <w:pPr>
        <w:rPr>
          <w:rFonts w:ascii="Calibri" w:hAnsi="Calibri" w:cs="Calibri"/>
          <w:b/>
          <w:bCs/>
          <w:color w:val="000000"/>
          <w:lang w:val="en-US"/>
        </w:rPr>
      </w:pPr>
      <w:r w:rsidRPr="00140322">
        <w:rPr>
          <w:rFonts w:ascii="Calibri" w:hAnsi="Calibri" w:cs="Calibri"/>
          <w:b/>
          <w:bCs/>
          <w:color w:val="000000" w:themeColor="text1"/>
          <w:lang w:val="en-US"/>
        </w:rPr>
        <w:t>Suppl. Table 2- Antibodies used for western blot analysis</w:t>
      </w:r>
    </w:p>
    <w:tbl>
      <w:tblPr>
        <w:tblStyle w:val="TableGrid"/>
        <w:tblW w:w="0" w:type="auto"/>
        <w:jc w:val="center"/>
        <w:tblLook w:val="04A0" w:firstRow="1" w:lastRow="0" w:firstColumn="1" w:lastColumn="0" w:noHBand="0" w:noVBand="1"/>
      </w:tblPr>
      <w:tblGrid>
        <w:gridCol w:w="1947"/>
        <w:gridCol w:w="1894"/>
        <w:gridCol w:w="1516"/>
        <w:gridCol w:w="1894"/>
        <w:gridCol w:w="1765"/>
      </w:tblGrid>
      <w:tr w:rsidR="00064953" w:rsidRPr="00140322" w14:paraId="01B1E856" w14:textId="77777777">
        <w:trPr>
          <w:jc w:val="center"/>
        </w:trPr>
        <w:tc>
          <w:tcPr>
            <w:tcW w:w="1947" w:type="dxa"/>
          </w:tcPr>
          <w:p w14:paraId="45CE0FF7" w14:textId="77777777" w:rsidR="00064953" w:rsidRPr="00140322" w:rsidRDefault="00477B1B">
            <w:pPr>
              <w:spacing w:line="240" w:lineRule="auto"/>
              <w:rPr>
                <w:rFonts w:ascii="Calibri" w:hAnsi="Calibri" w:cs="Calibri"/>
                <w:b/>
                <w:color w:val="000000"/>
                <w:lang w:val="en-US"/>
              </w:rPr>
            </w:pPr>
            <w:r w:rsidRPr="00140322">
              <w:rPr>
                <w:rFonts w:ascii="Calibri" w:hAnsi="Calibri" w:cs="Calibri"/>
                <w:b/>
                <w:color w:val="000000" w:themeColor="text1"/>
                <w:lang w:val="en-US"/>
              </w:rPr>
              <w:t>Name</w:t>
            </w:r>
          </w:p>
        </w:tc>
        <w:tc>
          <w:tcPr>
            <w:tcW w:w="1894" w:type="dxa"/>
          </w:tcPr>
          <w:p w14:paraId="0D4752E5" w14:textId="77777777" w:rsidR="00064953" w:rsidRPr="00140322" w:rsidRDefault="00477B1B">
            <w:pPr>
              <w:spacing w:line="240" w:lineRule="auto"/>
              <w:rPr>
                <w:rFonts w:ascii="Calibri" w:hAnsi="Calibri" w:cs="Calibri"/>
                <w:b/>
                <w:color w:val="000000"/>
                <w:lang w:val="en-US"/>
              </w:rPr>
            </w:pPr>
            <w:r w:rsidRPr="00140322">
              <w:rPr>
                <w:rFonts w:ascii="Calibri" w:hAnsi="Calibri" w:cs="Calibri"/>
                <w:b/>
                <w:color w:val="000000" w:themeColor="text1"/>
                <w:lang w:val="en-US"/>
              </w:rPr>
              <w:t>Supplier</w:t>
            </w:r>
          </w:p>
        </w:tc>
        <w:tc>
          <w:tcPr>
            <w:tcW w:w="1516" w:type="dxa"/>
          </w:tcPr>
          <w:p w14:paraId="0443DEB5" w14:textId="77777777" w:rsidR="00064953" w:rsidRPr="00140322" w:rsidRDefault="00477B1B">
            <w:pPr>
              <w:spacing w:line="240" w:lineRule="auto"/>
              <w:rPr>
                <w:rFonts w:ascii="Calibri" w:hAnsi="Calibri" w:cs="Calibri"/>
                <w:b/>
                <w:color w:val="000000"/>
                <w:lang w:val="en-US"/>
              </w:rPr>
            </w:pPr>
            <w:r w:rsidRPr="00140322">
              <w:rPr>
                <w:rFonts w:ascii="Calibri" w:hAnsi="Calibri" w:cs="Calibri"/>
                <w:b/>
                <w:color w:val="000000" w:themeColor="text1"/>
                <w:lang w:val="en-US"/>
              </w:rPr>
              <w:t>Clone</w:t>
            </w:r>
          </w:p>
        </w:tc>
        <w:tc>
          <w:tcPr>
            <w:tcW w:w="1894" w:type="dxa"/>
          </w:tcPr>
          <w:p w14:paraId="3AC36C1E" w14:textId="77777777" w:rsidR="00064953" w:rsidRPr="00140322" w:rsidRDefault="00477B1B">
            <w:pPr>
              <w:spacing w:line="240" w:lineRule="auto"/>
              <w:rPr>
                <w:rFonts w:ascii="Calibri" w:hAnsi="Calibri" w:cs="Calibri"/>
                <w:b/>
                <w:color w:val="000000"/>
                <w:lang w:val="en-US"/>
              </w:rPr>
            </w:pPr>
            <w:r w:rsidRPr="00140322">
              <w:rPr>
                <w:rFonts w:ascii="Calibri" w:hAnsi="Calibri" w:cs="Calibri"/>
                <w:b/>
                <w:color w:val="000000" w:themeColor="text1"/>
                <w:lang w:val="en-US"/>
              </w:rPr>
              <w:t>Product number</w:t>
            </w:r>
          </w:p>
        </w:tc>
        <w:tc>
          <w:tcPr>
            <w:tcW w:w="1765" w:type="dxa"/>
          </w:tcPr>
          <w:p w14:paraId="761794BC" w14:textId="77777777" w:rsidR="00064953" w:rsidRPr="00140322" w:rsidRDefault="00477B1B">
            <w:pPr>
              <w:spacing w:line="240" w:lineRule="auto"/>
              <w:rPr>
                <w:rFonts w:ascii="Calibri" w:hAnsi="Calibri" w:cs="Calibri"/>
                <w:b/>
                <w:color w:val="000000"/>
                <w:lang w:val="en-US"/>
              </w:rPr>
            </w:pPr>
            <w:r w:rsidRPr="00140322">
              <w:rPr>
                <w:rFonts w:ascii="Calibri" w:hAnsi="Calibri" w:cs="Calibri"/>
                <w:b/>
                <w:color w:val="000000" w:themeColor="text1"/>
                <w:lang w:val="en-US"/>
              </w:rPr>
              <w:t>Dilution</w:t>
            </w:r>
          </w:p>
        </w:tc>
      </w:tr>
      <w:tr w:rsidR="00064953" w:rsidRPr="00140322" w14:paraId="799667F8" w14:textId="77777777">
        <w:trPr>
          <w:jc w:val="center"/>
        </w:trPr>
        <w:tc>
          <w:tcPr>
            <w:tcW w:w="1947" w:type="dxa"/>
          </w:tcPr>
          <w:p w14:paraId="212ADE6C"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 xml:space="preserve">Anti-Lamin B1 </w:t>
            </w:r>
          </w:p>
        </w:tc>
        <w:tc>
          <w:tcPr>
            <w:tcW w:w="1894" w:type="dxa"/>
          </w:tcPr>
          <w:p w14:paraId="04A38B0A"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Abcam</w:t>
            </w:r>
          </w:p>
        </w:tc>
        <w:tc>
          <w:tcPr>
            <w:tcW w:w="1516" w:type="dxa"/>
          </w:tcPr>
          <w:p w14:paraId="1119B2C9"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shd w:val="clear" w:color="auto" w:fill="FFFFFF"/>
              </w:rPr>
              <w:t>EPR8985(B)</w:t>
            </w:r>
          </w:p>
        </w:tc>
        <w:tc>
          <w:tcPr>
            <w:tcW w:w="1894" w:type="dxa"/>
          </w:tcPr>
          <w:p w14:paraId="21EC8CAF"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ab133741</w:t>
            </w:r>
          </w:p>
        </w:tc>
        <w:tc>
          <w:tcPr>
            <w:tcW w:w="1765" w:type="dxa"/>
          </w:tcPr>
          <w:p w14:paraId="0ADDC9E1"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1:2500</w:t>
            </w:r>
          </w:p>
        </w:tc>
      </w:tr>
      <w:tr w:rsidR="00064953" w:rsidRPr="00140322" w14:paraId="04591CA1" w14:textId="77777777">
        <w:trPr>
          <w:jc w:val="center"/>
        </w:trPr>
        <w:tc>
          <w:tcPr>
            <w:tcW w:w="1947" w:type="dxa"/>
          </w:tcPr>
          <w:p w14:paraId="1A1F8DE1"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Anti-PARP14</w:t>
            </w:r>
          </w:p>
        </w:tc>
        <w:tc>
          <w:tcPr>
            <w:tcW w:w="1894" w:type="dxa"/>
          </w:tcPr>
          <w:p w14:paraId="4792C316"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Sigma- Aldrich</w:t>
            </w:r>
          </w:p>
        </w:tc>
        <w:tc>
          <w:tcPr>
            <w:tcW w:w="1516" w:type="dxa"/>
          </w:tcPr>
          <w:p w14:paraId="6452EE5E" w14:textId="77777777" w:rsidR="00064953" w:rsidRPr="00140322" w:rsidRDefault="00064953">
            <w:pPr>
              <w:spacing w:line="240" w:lineRule="auto"/>
              <w:rPr>
                <w:rFonts w:ascii="Calibri" w:hAnsi="Calibri" w:cs="Calibri"/>
                <w:color w:val="000000"/>
                <w:lang w:val="en-US"/>
              </w:rPr>
            </w:pPr>
          </w:p>
        </w:tc>
        <w:tc>
          <w:tcPr>
            <w:tcW w:w="1894" w:type="dxa"/>
          </w:tcPr>
          <w:p w14:paraId="5C8F8202"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HPA012063</w:t>
            </w:r>
          </w:p>
        </w:tc>
        <w:tc>
          <w:tcPr>
            <w:tcW w:w="1765" w:type="dxa"/>
          </w:tcPr>
          <w:p w14:paraId="087B7C38"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1:250</w:t>
            </w:r>
          </w:p>
        </w:tc>
      </w:tr>
      <w:tr w:rsidR="00064953" w:rsidRPr="00140322" w14:paraId="51F418ED" w14:textId="77777777">
        <w:trPr>
          <w:jc w:val="center"/>
        </w:trPr>
        <w:tc>
          <w:tcPr>
            <w:tcW w:w="1947" w:type="dxa"/>
          </w:tcPr>
          <w:p w14:paraId="69AC0D60"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 xml:space="preserve">Anti-α-Tubulin </w:t>
            </w:r>
          </w:p>
        </w:tc>
        <w:tc>
          <w:tcPr>
            <w:tcW w:w="1894" w:type="dxa"/>
          </w:tcPr>
          <w:p w14:paraId="088A0142"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Sigma-Aldrich</w:t>
            </w:r>
          </w:p>
        </w:tc>
        <w:tc>
          <w:tcPr>
            <w:tcW w:w="1516" w:type="dxa"/>
          </w:tcPr>
          <w:p w14:paraId="315EEB3D"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DM1A</w:t>
            </w:r>
          </w:p>
        </w:tc>
        <w:tc>
          <w:tcPr>
            <w:tcW w:w="1894" w:type="dxa"/>
          </w:tcPr>
          <w:p w14:paraId="217347B9"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T6199</w:t>
            </w:r>
          </w:p>
        </w:tc>
        <w:tc>
          <w:tcPr>
            <w:tcW w:w="1765" w:type="dxa"/>
          </w:tcPr>
          <w:p w14:paraId="5E933F66"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1:20 000</w:t>
            </w:r>
          </w:p>
        </w:tc>
      </w:tr>
      <w:tr w:rsidR="00064953" w:rsidRPr="00140322" w14:paraId="1C0432CA" w14:textId="77777777">
        <w:trPr>
          <w:jc w:val="center"/>
        </w:trPr>
        <w:tc>
          <w:tcPr>
            <w:tcW w:w="1947" w:type="dxa"/>
          </w:tcPr>
          <w:p w14:paraId="1C6D1304"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Monoclonal ANTI-FLAG</w:t>
            </w:r>
            <w:r w:rsidRPr="00140322">
              <w:rPr>
                <w:rFonts w:ascii="Calibri" w:hAnsi="Calibri" w:cs="Calibri"/>
                <w:color w:val="000000" w:themeColor="text1"/>
                <w:vertAlign w:val="superscript"/>
                <w:lang w:val="en-US" w:eastAsia="de-DE"/>
              </w:rPr>
              <w:t>®</w:t>
            </w:r>
            <w:r w:rsidRPr="00140322">
              <w:rPr>
                <w:rFonts w:ascii="Calibri" w:hAnsi="Calibri" w:cs="Calibri"/>
                <w:color w:val="000000" w:themeColor="text1"/>
                <w:lang w:val="en-US"/>
              </w:rPr>
              <w:t xml:space="preserve"> M2</w:t>
            </w:r>
          </w:p>
        </w:tc>
        <w:tc>
          <w:tcPr>
            <w:tcW w:w="1894" w:type="dxa"/>
          </w:tcPr>
          <w:p w14:paraId="1F7F4EE8"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Sigma-Aldrich</w:t>
            </w:r>
          </w:p>
        </w:tc>
        <w:tc>
          <w:tcPr>
            <w:tcW w:w="1516" w:type="dxa"/>
          </w:tcPr>
          <w:p w14:paraId="7202D493"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M2</w:t>
            </w:r>
          </w:p>
        </w:tc>
        <w:tc>
          <w:tcPr>
            <w:tcW w:w="1894" w:type="dxa"/>
          </w:tcPr>
          <w:p w14:paraId="71A1F161"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F3165</w:t>
            </w:r>
          </w:p>
        </w:tc>
        <w:tc>
          <w:tcPr>
            <w:tcW w:w="1765" w:type="dxa"/>
          </w:tcPr>
          <w:p w14:paraId="6CB5F851"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1:2500</w:t>
            </w:r>
          </w:p>
        </w:tc>
      </w:tr>
      <w:tr w:rsidR="00064953" w:rsidRPr="00140322" w14:paraId="2C2A5BA6" w14:textId="77777777">
        <w:trPr>
          <w:jc w:val="center"/>
        </w:trPr>
        <w:tc>
          <w:tcPr>
            <w:tcW w:w="1947" w:type="dxa"/>
          </w:tcPr>
          <w:p w14:paraId="681D307E"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 xml:space="preserve">Phospho-Stat6 (Tyr641) </w:t>
            </w:r>
          </w:p>
        </w:tc>
        <w:tc>
          <w:tcPr>
            <w:tcW w:w="1894" w:type="dxa"/>
          </w:tcPr>
          <w:p w14:paraId="42DA4C0E" w14:textId="77777777" w:rsidR="00064953" w:rsidRPr="00140322" w:rsidRDefault="00477B1B">
            <w:pPr>
              <w:pStyle w:val="NoSpacing"/>
              <w:jc w:val="left"/>
              <w:rPr>
                <w:rFonts w:ascii="Calibri" w:hAnsi="Calibri" w:cs="Calibri"/>
                <w:color w:val="000000"/>
              </w:rPr>
            </w:pPr>
            <w:r w:rsidRPr="00140322">
              <w:rPr>
                <w:rFonts w:ascii="Calibri" w:hAnsi="Calibri" w:cs="Calibri"/>
                <w:color w:val="000000" w:themeColor="text1"/>
              </w:rPr>
              <w:t>Cell Signaling Technology</w:t>
            </w:r>
          </w:p>
        </w:tc>
        <w:tc>
          <w:tcPr>
            <w:tcW w:w="1516" w:type="dxa"/>
          </w:tcPr>
          <w:p w14:paraId="4BA49FB5"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Polyclonal</w:t>
            </w:r>
          </w:p>
        </w:tc>
        <w:tc>
          <w:tcPr>
            <w:tcW w:w="1894" w:type="dxa"/>
          </w:tcPr>
          <w:p w14:paraId="058FCECE"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9361</w:t>
            </w:r>
          </w:p>
        </w:tc>
        <w:tc>
          <w:tcPr>
            <w:tcW w:w="1765" w:type="dxa"/>
          </w:tcPr>
          <w:p w14:paraId="78FD6576"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1:2000</w:t>
            </w:r>
          </w:p>
        </w:tc>
      </w:tr>
      <w:tr w:rsidR="00064953" w:rsidRPr="00140322" w14:paraId="38B75107" w14:textId="77777777">
        <w:trPr>
          <w:jc w:val="center"/>
        </w:trPr>
        <w:tc>
          <w:tcPr>
            <w:tcW w:w="1947" w:type="dxa"/>
          </w:tcPr>
          <w:p w14:paraId="700ACBD7"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 xml:space="preserve">STAT6 </w:t>
            </w:r>
          </w:p>
          <w:p w14:paraId="693ADD75" w14:textId="77777777" w:rsidR="00064953" w:rsidRPr="00140322" w:rsidRDefault="00064953">
            <w:pPr>
              <w:spacing w:line="240" w:lineRule="auto"/>
              <w:rPr>
                <w:rFonts w:ascii="Calibri" w:hAnsi="Calibri" w:cs="Calibri"/>
                <w:color w:val="000000"/>
                <w:lang w:val="en-US"/>
              </w:rPr>
            </w:pPr>
          </w:p>
        </w:tc>
        <w:tc>
          <w:tcPr>
            <w:tcW w:w="1894" w:type="dxa"/>
          </w:tcPr>
          <w:p w14:paraId="124EB024" w14:textId="77777777" w:rsidR="00064953" w:rsidRPr="00140322" w:rsidRDefault="00477B1B">
            <w:pPr>
              <w:pStyle w:val="NoSpacing"/>
              <w:jc w:val="left"/>
              <w:rPr>
                <w:rFonts w:ascii="Calibri" w:hAnsi="Calibri" w:cs="Calibri"/>
                <w:color w:val="000000"/>
              </w:rPr>
            </w:pPr>
            <w:r w:rsidRPr="00140322">
              <w:rPr>
                <w:rFonts w:ascii="Calibri" w:hAnsi="Calibri" w:cs="Calibri"/>
                <w:color w:val="000000" w:themeColor="text1"/>
              </w:rPr>
              <w:t>Cell Signaling Technology</w:t>
            </w:r>
          </w:p>
        </w:tc>
        <w:tc>
          <w:tcPr>
            <w:tcW w:w="1516" w:type="dxa"/>
          </w:tcPr>
          <w:p w14:paraId="6FC8185C"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Polyclonal</w:t>
            </w:r>
          </w:p>
        </w:tc>
        <w:tc>
          <w:tcPr>
            <w:tcW w:w="1894" w:type="dxa"/>
          </w:tcPr>
          <w:p w14:paraId="6A5B85F8"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9362</w:t>
            </w:r>
          </w:p>
        </w:tc>
        <w:tc>
          <w:tcPr>
            <w:tcW w:w="1765" w:type="dxa"/>
          </w:tcPr>
          <w:p w14:paraId="542F615F"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1:2000</w:t>
            </w:r>
          </w:p>
        </w:tc>
      </w:tr>
      <w:tr w:rsidR="00064953" w:rsidRPr="00140322" w14:paraId="4E4AA7BA" w14:textId="77777777">
        <w:trPr>
          <w:jc w:val="center"/>
        </w:trPr>
        <w:tc>
          <w:tcPr>
            <w:tcW w:w="1947" w:type="dxa"/>
          </w:tcPr>
          <w:p w14:paraId="6BAC5960"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GAPDH</w:t>
            </w:r>
          </w:p>
        </w:tc>
        <w:tc>
          <w:tcPr>
            <w:tcW w:w="1894" w:type="dxa"/>
          </w:tcPr>
          <w:p w14:paraId="4DED9DED" w14:textId="77777777" w:rsidR="00064953" w:rsidRPr="00140322" w:rsidRDefault="00477B1B">
            <w:pPr>
              <w:pStyle w:val="NoSpacing"/>
              <w:jc w:val="left"/>
              <w:rPr>
                <w:rFonts w:ascii="Calibri" w:hAnsi="Calibri" w:cs="Calibri"/>
                <w:color w:val="000000"/>
              </w:rPr>
            </w:pPr>
            <w:r w:rsidRPr="00140322">
              <w:rPr>
                <w:rFonts w:ascii="Calibri" w:hAnsi="Calibri" w:cs="Calibri"/>
                <w:color w:val="000000" w:themeColor="text1"/>
              </w:rPr>
              <w:t>Invitrogen</w:t>
            </w:r>
          </w:p>
        </w:tc>
        <w:tc>
          <w:tcPr>
            <w:tcW w:w="1516" w:type="dxa"/>
          </w:tcPr>
          <w:p w14:paraId="2FD07639"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6C5</w:t>
            </w:r>
          </w:p>
        </w:tc>
        <w:tc>
          <w:tcPr>
            <w:tcW w:w="1894" w:type="dxa"/>
          </w:tcPr>
          <w:p w14:paraId="6B543C79" w14:textId="77777777" w:rsidR="00064953" w:rsidRPr="00140322" w:rsidRDefault="00477B1B">
            <w:pPr>
              <w:spacing w:line="240" w:lineRule="auto"/>
              <w:rPr>
                <w:rFonts w:ascii="Calibri" w:hAnsi="Calibri" w:cs="Calibri"/>
                <w:color w:val="000000"/>
                <w:lang w:val="en-US"/>
              </w:rPr>
            </w:pPr>
            <w:r w:rsidRPr="00140322">
              <w:rPr>
                <w:rStyle w:val="Strong"/>
                <w:rFonts w:ascii="Calibri" w:hAnsi="Calibri" w:cs="Calibri"/>
                <w:b w:val="0"/>
                <w:bCs w:val="0"/>
                <w:color w:val="000000" w:themeColor="text1"/>
                <w:shd w:val="clear" w:color="auto" w:fill="FFFFFF"/>
              </w:rPr>
              <w:t>AM4300</w:t>
            </w:r>
          </w:p>
        </w:tc>
        <w:tc>
          <w:tcPr>
            <w:tcW w:w="1765" w:type="dxa"/>
          </w:tcPr>
          <w:p w14:paraId="19A0F102"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1:20 000</w:t>
            </w:r>
          </w:p>
        </w:tc>
      </w:tr>
    </w:tbl>
    <w:p w14:paraId="211167C9" w14:textId="77777777" w:rsidR="00064953" w:rsidRPr="00140322" w:rsidRDefault="00064953">
      <w:pPr>
        <w:rPr>
          <w:rFonts w:ascii="Calibri" w:hAnsi="Calibri" w:cs="Calibri"/>
          <w:color w:val="000000"/>
          <w:lang w:val="en-US"/>
        </w:rPr>
      </w:pPr>
    </w:p>
    <w:tbl>
      <w:tblPr>
        <w:tblStyle w:val="TableGrid"/>
        <w:tblpPr w:leftFromText="180" w:rightFromText="180" w:vertAnchor="text" w:horzAnchor="margin" w:tblpXSpec="center" w:tblpY="395"/>
        <w:tblW w:w="9067" w:type="dxa"/>
        <w:tblLook w:val="04A0" w:firstRow="1" w:lastRow="0" w:firstColumn="1" w:lastColumn="0" w:noHBand="0" w:noVBand="1"/>
      </w:tblPr>
      <w:tblGrid>
        <w:gridCol w:w="1980"/>
        <w:gridCol w:w="1843"/>
        <w:gridCol w:w="1559"/>
        <w:gridCol w:w="1843"/>
        <w:gridCol w:w="1842"/>
      </w:tblGrid>
      <w:tr w:rsidR="00064953" w:rsidRPr="00140322" w14:paraId="6F945757" w14:textId="77777777">
        <w:trPr>
          <w:trHeight w:val="256"/>
        </w:trPr>
        <w:tc>
          <w:tcPr>
            <w:tcW w:w="1980" w:type="dxa"/>
          </w:tcPr>
          <w:p w14:paraId="33C73BFF" w14:textId="77777777" w:rsidR="00064953" w:rsidRPr="00140322" w:rsidRDefault="00477B1B">
            <w:pPr>
              <w:spacing w:line="240" w:lineRule="auto"/>
              <w:rPr>
                <w:rFonts w:ascii="Calibri" w:hAnsi="Calibri" w:cs="Calibri"/>
                <w:b/>
                <w:color w:val="000000"/>
                <w:lang w:val="en-US"/>
              </w:rPr>
            </w:pPr>
            <w:r w:rsidRPr="00140322">
              <w:rPr>
                <w:rFonts w:ascii="Calibri" w:hAnsi="Calibri" w:cs="Calibri"/>
                <w:b/>
                <w:color w:val="000000" w:themeColor="text1"/>
                <w:lang w:val="en-US"/>
              </w:rPr>
              <w:lastRenderedPageBreak/>
              <w:t>Name</w:t>
            </w:r>
          </w:p>
        </w:tc>
        <w:tc>
          <w:tcPr>
            <w:tcW w:w="1843" w:type="dxa"/>
          </w:tcPr>
          <w:p w14:paraId="7D558564" w14:textId="77777777" w:rsidR="00064953" w:rsidRPr="00140322" w:rsidRDefault="00477B1B">
            <w:pPr>
              <w:spacing w:line="240" w:lineRule="auto"/>
              <w:rPr>
                <w:rFonts w:ascii="Calibri" w:hAnsi="Calibri" w:cs="Calibri"/>
                <w:b/>
                <w:color w:val="000000"/>
                <w:lang w:val="en-US"/>
              </w:rPr>
            </w:pPr>
            <w:r w:rsidRPr="00140322">
              <w:rPr>
                <w:rFonts w:ascii="Calibri" w:hAnsi="Calibri" w:cs="Calibri"/>
                <w:b/>
                <w:color w:val="000000" w:themeColor="text1"/>
                <w:lang w:val="en-US"/>
              </w:rPr>
              <w:t>Supplier</w:t>
            </w:r>
          </w:p>
        </w:tc>
        <w:tc>
          <w:tcPr>
            <w:tcW w:w="1559" w:type="dxa"/>
          </w:tcPr>
          <w:p w14:paraId="54EB52C6" w14:textId="77777777" w:rsidR="00064953" w:rsidRPr="00140322" w:rsidRDefault="00477B1B">
            <w:pPr>
              <w:spacing w:line="240" w:lineRule="auto"/>
              <w:rPr>
                <w:rFonts w:ascii="Calibri" w:hAnsi="Calibri" w:cs="Calibri"/>
                <w:b/>
                <w:color w:val="000000"/>
                <w:lang w:val="en-US"/>
              </w:rPr>
            </w:pPr>
            <w:r w:rsidRPr="00140322">
              <w:rPr>
                <w:rFonts w:ascii="Calibri" w:hAnsi="Calibri" w:cs="Calibri"/>
                <w:b/>
                <w:color w:val="000000" w:themeColor="text1"/>
                <w:lang w:val="en-US"/>
              </w:rPr>
              <w:t>Clone</w:t>
            </w:r>
          </w:p>
        </w:tc>
        <w:tc>
          <w:tcPr>
            <w:tcW w:w="1843" w:type="dxa"/>
          </w:tcPr>
          <w:p w14:paraId="62D36319" w14:textId="77777777" w:rsidR="00064953" w:rsidRPr="00140322" w:rsidRDefault="00477B1B">
            <w:pPr>
              <w:spacing w:line="240" w:lineRule="auto"/>
              <w:rPr>
                <w:rFonts w:ascii="Calibri" w:hAnsi="Calibri" w:cs="Calibri"/>
                <w:b/>
                <w:color w:val="000000"/>
                <w:lang w:val="en-US"/>
              </w:rPr>
            </w:pPr>
            <w:r w:rsidRPr="00140322">
              <w:rPr>
                <w:rFonts w:ascii="Calibri" w:hAnsi="Calibri" w:cs="Calibri"/>
                <w:b/>
                <w:color w:val="000000" w:themeColor="text1"/>
                <w:lang w:val="en-US"/>
              </w:rPr>
              <w:t>Product number</w:t>
            </w:r>
          </w:p>
        </w:tc>
        <w:tc>
          <w:tcPr>
            <w:tcW w:w="1842" w:type="dxa"/>
          </w:tcPr>
          <w:p w14:paraId="628DA8DF" w14:textId="77777777" w:rsidR="00064953" w:rsidRPr="00140322" w:rsidRDefault="00477B1B">
            <w:pPr>
              <w:spacing w:line="240" w:lineRule="auto"/>
              <w:rPr>
                <w:rFonts w:ascii="Calibri" w:hAnsi="Calibri" w:cs="Calibri"/>
                <w:b/>
                <w:color w:val="000000"/>
                <w:lang w:val="en-US"/>
              </w:rPr>
            </w:pPr>
            <w:r w:rsidRPr="00140322">
              <w:rPr>
                <w:rFonts w:ascii="Calibri" w:hAnsi="Calibri" w:cs="Calibri"/>
                <w:b/>
                <w:color w:val="000000" w:themeColor="text1"/>
                <w:lang w:val="en-US"/>
              </w:rPr>
              <w:t>Dilution</w:t>
            </w:r>
          </w:p>
        </w:tc>
      </w:tr>
      <w:tr w:rsidR="00064953" w:rsidRPr="00140322" w14:paraId="119C6DE6" w14:textId="77777777">
        <w:trPr>
          <w:trHeight w:val="512"/>
        </w:trPr>
        <w:tc>
          <w:tcPr>
            <w:tcW w:w="1980" w:type="dxa"/>
          </w:tcPr>
          <w:p w14:paraId="28E786C3" w14:textId="77777777" w:rsidR="00064953" w:rsidRPr="00140322" w:rsidRDefault="00477B1B">
            <w:pPr>
              <w:spacing w:line="240" w:lineRule="auto"/>
              <w:jc w:val="left"/>
              <w:rPr>
                <w:rFonts w:ascii="Calibri" w:hAnsi="Calibri" w:cs="Calibri"/>
                <w:color w:val="000000"/>
                <w:lang w:val="en-US"/>
              </w:rPr>
            </w:pPr>
            <w:r w:rsidRPr="00140322">
              <w:rPr>
                <w:rFonts w:ascii="Calibri" w:hAnsi="Calibri" w:cs="Calibri"/>
                <w:color w:val="000000" w:themeColor="text1"/>
                <w:lang w:val="en-US"/>
              </w:rPr>
              <w:t>STAT6</w:t>
            </w:r>
          </w:p>
        </w:tc>
        <w:tc>
          <w:tcPr>
            <w:tcW w:w="1843" w:type="dxa"/>
          </w:tcPr>
          <w:p w14:paraId="5529BEE1" w14:textId="77777777" w:rsidR="00064953" w:rsidRPr="00140322" w:rsidRDefault="00477B1B">
            <w:pPr>
              <w:pStyle w:val="NoSpacing"/>
              <w:jc w:val="left"/>
              <w:rPr>
                <w:rFonts w:ascii="Calibri" w:hAnsi="Calibri" w:cs="Calibri"/>
                <w:color w:val="000000"/>
                <w:lang w:val="en-US"/>
              </w:rPr>
            </w:pPr>
            <w:r w:rsidRPr="00140322">
              <w:rPr>
                <w:rFonts w:ascii="Calibri" w:hAnsi="Calibri" w:cs="Calibri"/>
                <w:color w:val="000000" w:themeColor="text1"/>
              </w:rPr>
              <w:t>Cell Signaling Technology</w:t>
            </w:r>
          </w:p>
        </w:tc>
        <w:tc>
          <w:tcPr>
            <w:tcW w:w="1559" w:type="dxa"/>
          </w:tcPr>
          <w:p w14:paraId="3D8CA7FD" w14:textId="77777777" w:rsidR="00064953" w:rsidRPr="00140322" w:rsidRDefault="00477B1B">
            <w:pPr>
              <w:spacing w:line="240" w:lineRule="auto"/>
              <w:jc w:val="left"/>
              <w:rPr>
                <w:rFonts w:ascii="Calibri" w:hAnsi="Calibri" w:cs="Calibri"/>
                <w:color w:val="000000"/>
                <w:lang w:val="en-US"/>
              </w:rPr>
            </w:pPr>
            <w:r w:rsidRPr="00140322">
              <w:rPr>
                <w:rFonts w:ascii="Calibri" w:hAnsi="Calibri" w:cs="Calibri"/>
                <w:color w:val="000000" w:themeColor="text1"/>
                <w:lang w:val="en-US"/>
              </w:rPr>
              <w:t>D3H4</w:t>
            </w:r>
          </w:p>
        </w:tc>
        <w:tc>
          <w:tcPr>
            <w:tcW w:w="1843" w:type="dxa"/>
          </w:tcPr>
          <w:p w14:paraId="58155E1D" w14:textId="77777777" w:rsidR="00064953" w:rsidRPr="00140322" w:rsidRDefault="00477B1B">
            <w:pPr>
              <w:spacing w:line="240" w:lineRule="auto"/>
              <w:jc w:val="left"/>
              <w:rPr>
                <w:rFonts w:ascii="Calibri" w:hAnsi="Calibri" w:cs="Calibri"/>
                <w:color w:val="000000"/>
                <w:lang w:val="en-US"/>
              </w:rPr>
            </w:pPr>
            <w:r w:rsidRPr="00140322">
              <w:rPr>
                <w:rFonts w:ascii="Calibri" w:hAnsi="Calibri" w:cs="Calibri"/>
                <w:color w:val="000000" w:themeColor="text1"/>
                <w:lang w:val="en-US"/>
              </w:rPr>
              <w:t>5397S</w:t>
            </w:r>
          </w:p>
        </w:tc>
        <w:tc>
          <w:tcPr>
            <w:tcW w:w="1842" w:type="dxa"/>
          </w:tcPr>
          <w:p w14:paraId="46C86A22" w14:textId="77777777" w:rsidR="00064953" w:rsidRPr="00140322" w:rsidRDefault="00477B1B">
            <w:pPr>
              <w:spacing w:line="240" w:lineRule="auto"/>
              <w:jc w:val="left"/>
              <w:rPr>
                <w:rFonts w:ascii="Calibri" w:hAnsi="Calibri" w:cs="Calibri"/>
                <w:color w:val="000000"/>
                <w:lang w:val="en-US"/>
              </w:rPr>
            </w:pPr>
            <w:r w:rsidRPr="00140322">
              <w:rPr>
                <w:rFonts w:ascii="Calibri" w:hAnsi="Calibri" w:cs="Calibri"/>
                <w:color w:val="000000" w:themeColor="text1"/>
                <w:lang w:val="en-US"/>
              </w:rPr>
              <w:t>1:50</w:t>
            </w:r>
          </w:p>
        </w:tc>
      </w:tr>
      <w:tr w:rsidR="00064953" w:rsidRPr="00140322" w14:paraId="09282436" w14:textId="77777777">
        <w:trPr>
          <w:trHeight w:val="512"/>
        </w:trPr>
        <w:tc>
          <w:tcPr>
            <w:tcW w:w="1980" w:type="dxa"/>
          </w:tcPr>
          <w:p w14:paraId="3930D856" w14:textId="77777777" w:rsidR="00064953" w:rsidRPr="00140322" w:rsidRDefault="00477B1B">
            <w:pPr>
              <w:spacing w:line="240" w:lineRule="auto"/>
              <w:jc w:val="left"/>
              <w:rPr>
                <w:rFonts w:ascii="Calibri" w:hAnsi="Calibri" w:cs="Calibri"/>
                <w:color w:val="000000"/>
                <w:lang w:val="en-US"/>
              </w:rPr>
            </w:pPr>
            <w:r w:rsidRPr="00140322">
              <w:rPr>
                <w:rFonts w:ascii="Calibri" w:hAnsi="Calibri" w:cs="Calibri"/>
                <w:color w:val="000000" w:themeColor="text1"/>
                <w:lang w:val="en-US"/>
              </w:rPr>
              <w:t>Histone H3</w:t>
            </w:r>
          </w:p>
        </w:tc>
        <w:tc>
          <w:tcPr>
            <w:tcW w:w="1843" w:type="dxa"/>
          </w:tcPr>
          <w:p w14:paraId="21E83588" w14:textId="77777777" w:rsidR="00064953" w:rsidRPr="00140322" w:rsidRDefault="00477B1B">
            <w:pPr>
              <w:pStyle w:val="NoSpacing"/>
              <w:jc w:val="left"/>
              <w:rPr>
                <w:rFonts w:ascii="Calibri" w:hAnsi="Calibri" w:cs="Calibri"/>
                <w:color w:val="000000"/>
                <w:lang w:val="en-US"/>
              </w:rPr>
            </w:pPr>
            <w:r w:rsidRPr="00140322">
              <w:rPr>
                <w:rFonts w:ascii="Calibri" w:hAnsi="Calibri" w:cs="Calibri"/>
                <w:color w:val="000000" w:themeColor="text1"/>
              </w:rPr>
              <w:t>Cell Signaling Technology</w:t>
            </w:r>
          </w:p>
        </w:tc>
        <w:tc>
          <w:tcPr>
            <w:tcW w:w="1559" w:type="dxa"/>
          </w:tcPr>
          <w:p w14:paraId="645A7786" w14:textId="77777777" w:rsidR="00064953" w:rsidRPr="00140322" w:rsidRDefault="00477B1B">
            <w:pPr>
              <w:spacing w:line="240" w:lineRule="auto"/>
              <w:jc w:val="left"/>
              <w:rPr>
                <w:rFonts w:ascii="Calibri" w:hAnsi="Calibri" w:cs="Calibri"/>
                <w:color w:val="000000"/>
                <w:lang w:val="en-US"/>
              </w:rPr>
            </w:pPr>
            <w:r w:rsidRPr="00140322">
              <w:rPr>
                <w:rFonts w:ascii="Calibri" w:hAnsi="Calibri" w:cs="Calibri"/>
                <w:color w:val="000000" w:themeColor="text1"/>
                <w:lang w:val="en-US"/>
              </w:rPr>
              <w:t>Polyclonal</w:t>
            </w:r>
          </w:p>
        </w:tc>
        <w:tc>
          <w:tcPr>
            <w:tcW w:w="1843" w:type="dxa"/>
          </w:tcPr>
          <w:p w14:paraId="7DA836B4" w14:textId="77777777" w:rsidR="00064953" w:rsidRPr="00140322" w:rsidRDefault="00477B1B">
            <w:pPr>
              <w:spacing w:line="240" w:lineRule="auto"/>
              <w:jc w:val="left"/>
              <w:rPr>
                <w:rFonts w:ascii="Calibri" w:hAnsi="Calibri" w:cs="Calibri"/>
                <w:color w:val="000000"/>
                <w:lang w:val="en-US"/>
              </w:rPr>
            </w:pPr>
            <w:r w:rsidRPr="00140322">
              <w:rPr>
                <w:rFonts w:ascii="Calibri" w:hAnsi="Calibri" w:cs="Calibri"/>
                <w:color w:val="000000" w:themeColor="text1"/>
                <w:lang w:val="en-US"/>
              </w:rPr>
              <w:t xml:space="preserve">2650S </w:t>
            </w:r>
          </w:p>
        </w:tc>
        <w:tc>
          <w:tcPr>
            <w:tcW w:w="1842" w:type="dxa"/>
          </w:tcPr>
          <w:p w14:paraId="39478E3A" w14:textId="77777777" w:rsidR="00064953" w:rsidRPr="00140322" w:rsidRDefault="00477B1B">
            <w:pPr>
              <w:spacing w:line="240" w:lineRule="auto"/>
              <w:jc w:val="left"/>
              <w:rPr>
                <w:rFonts w:ascii="Calibri" w:hAnsi="Calibri" w:cs="Calibri"/>
                <w:color w:val="000000"/>
                <w:lang w:val="en-US"/>
              </w:rPr>
            </w:pPr>
            <w:r w:rsidRPr="00140322">
              <w:rPr>
                <w:rFonts w:ascii="Calibri" w:hAnsi="Calibri" w:cs="Calibri"/>
                <w:color w:val="000000" w:themeColor="text1"/>
                <w:lang w:val="en-US"/>
              </w:rPr>
              <w:t>1:50</w:t>
            </w:r>
          </w:p>
        </w:tc>
      </w:tr>
      <w:tr w:rsidR="00064953" w:rsidRPr="00D7359B" w14:paraId="181C75AB" w14:textId="77777777">
        <w:trPr>
          <w:trHeight w:val="512"/>
        </w:trPr>
        <w:tc>
          <w:tcPr>
            <w:tcW w:w="1980" w:type="dxa"/>
          </w:tcPr>
          <w:p w14:paraId="6401D6A0" w14:textId="77777777" w:rsidR="00064953" w:rsidRPr="00140322" w:rsidRDefault="00477B1B">
            <w:pPr>
              <w:spacing w:line="240" w:lineRule="auto"/>
              <w:jc w:val="left"/>
              <w:rPr>
                <w:rFonts w:ascii="Calibri" w:hAnsi="Calibri" w:cs="Calibri"/>
                <w:color w:val="000000"/>
                <w:lang w:val="en-US"/>
              </w:rPr>
            </w:pPr>
            <w:r w:rsidRPr="00140322">
              <w:rPr>
                <w:rFonts w:ascii="Calibri" w:hAnsi="Calibri" w:cs="Calibri"/>
                <w:color w:val="000000" w:themeColor="text1"/>
                <w:lang w:val="en-US"/>
              </w:rPr>
              <w:t>IgG XP Isotype Control</w:t>
            </w:r>
          </w:p>
        </w:tc>
        <w:tc>
          <w:tcPr>
            <w:tcW w:w="1843" w:type="dxa"/>
          </w:tcPr>
          <w:p w14:paraId="35939C01" w14:textId="77777777" w:rsidR="00064953" w:rsidRPr="00140322" w:rsidRDefault="00477B1B">
            <w:pPr>
              <w:pStyle w:val="NoSpacing"/>
              <w:jc w:val="left"/>
              <w:rPr>
                <w:rFonts w:ascii="Calibri" w:hAnsi="Calibri" w:cs="Calibri"/>
                <w:color w:val="000000"/>
                <w:lang w:val="en-US"/>
              </w:rPr>
            </w:pPr>
            <w:r w:rsidRPr="00140322">
              <w:rPr>
                <w:rFonts w:ascii="Calibri" w:hAnsi="Calibri" w:cs="Calibri"/>
                <w:color w:val="000000" w:themeColor="text1"/>
                <w:lang w:val="en-US"/>
              </w:rPr>
              <w:t>Cell Signaling Technology</w:t>
            </w:r>
          </w:p>
        </w:tc>
        <w:tc>
          <w:tcPr>
            <w:tcW w:w="1559" w:type="dxa"/>
          </w:tcPr>
          <w:p w14:paraId="7AD4B112" w14:textId="77777777" w:rsidR="00064953" w:rsidRPr="00140322" w:rsidRDefault="00477B1B">
            <w:pPr>
              <w:spacing w:line="240" w:lineRule="auto"/>
              <w:jc w:val="left"/>
              <w:rPr>
                <w:rFonts w:ascii="Calibri" w:hAnsi="Calibri" w:cs="Calibri"/>
                <w:color w:val="000000"/>
                <w:shd w:val="clear" w:color="auto" w:fill="E8E8E8"/>
              </w:rPr>
            </w:pPr>
            <w:r w:rsidRPr="00140322">
              <w:rPr>
                <w:rFonts w:ascii="Calibri" w:hAnsi="Calibri" w:cs="Calibri"/>
                <w:color w:val="000000" w:themeColor="text1"/>
                <w:shd w:val="clear" w:color="auto" w:fill="FFFFFF"/>
              </w:rPr>
              <w:t>DA1E</w:t>
            </w:r>
          </w:p>
        </w:tc>
        <w:tc>
          <w:tcPr>
            <w:tcW w:w="1843" w:type="dxa"/>
          </w:tcPr>
          <w:p w14:paraId="4C99F028" w14:textId="77777777" w:rsidR="00064953" w:rsidRPr="00140322" w:rsidRDefault="00477B1B">
            <w:pPr>
              <w:spacing w:line="240" w:lineRule="auto"/>
              <w:jc w:val="left"/>
              <w:rPr>
                <w:rFonts w:ascii="Calibri" w:hAnsi="Calibri" w:cs="Calibri"/>
                <w:color w:val="000000"/>
                <w:lang w:val="en-US"/>
              </w:rPr>
            </w:pPr>
            <w:r w:rsidRPr="00140322">
              <w:rPr>
                <w:rFonts w:ascii="Calibri" w:hAnsi="Calibri" w:cs="Calibri"/>
                <w:color w:val="000000" w:themeColor="text1"/>
                <w:lang w:val="en-US"/>
              </w:rPr>
              <w:t>3900S</w:t>
            </w:r>
          </w:p>
        </w:tc>
        <w:tc>
          <w:tcPr>
            <w:tcW w:w="1842" w:type="dxa"/>
          </w:tcPr>
          <w:p w14:paraId="489F08AB" w14:textId="77777777" w:rsidR="00064953" w:rsidRPr="00140322" w:rsidRDefault="00477B1B">
            <w:pPr>
              <w:pStyle w:val="NoSpacing"/>
              <w:jc w:val="left"/>
              <w:rPr>
                <w:rFonts w:ascii="Calibri" w:hAnsi="Calibri" w:cs="Calibri"/>
                <w:color w:val="000000"/>
                <w:lang w:val="en-US"/>
              </w:rPr>
            </w:pPr>
            <w:r w:rsidRPr="00140322">
              <w:rPr>
                <w:rFonts w:ascii="Calibri" w:hAnsi="Calibri" w:cs="Calibri"/>
                <w:color w:val="000000" w:themeColor="text1"/>
                <w:lang w:val="en-US"/>
              </w:rPr>
              <w:t>Lot dependent concentration of STAT6</w:t>
            </w:r>
          </w:p>
        </w:tc>
      </w:tr>
    </w:tbl>
    <w:p w14:paraId="16DAEA07" w14:textId="77777777" w:rsidR="00064953" w:rsidRPr="00140322" w:rsidRDefault="00477B1B">
      <w:pPr>
        <w:rPr>
          <w:rFonts w:ascii="Calibri" w:hAnsi="Calibri" w:cs="Calibri"/>
          <w:b/>
          <w:bCs/>
          <w:color w:val="000000"/>
          <w:lang w:val="en-GB"/>
        </w:rPr>
      </w:pPr>
      <w:r w:rsidRPr="00140322">
        <w:rPr>
          <w:rFonts w:ascii="Calibri" w:hAnsi="Calibri" w:cs="Calibri"/>
          <w:b/>
          <w:bCs/>
          <w:color w:val="000000" w:themeColor="text1"/>
          <w:lang w:val="en-GB"/>
        </w:rPr>
        <w:t xml:space="preserve"> Suppl. Table 3- Quantitative chromatin immunoprecipitation (</w:t>
      </w:r>
      <w:proofErr w:type="spellStart"/>
      <w:r w:rsidRPr="00140322">
        <w:rPr>
          <w:rFonts w:ascii="Calibri" w:hAnsi="Calibri" w:cs="Calibri"/>
          <w:b/>
          <w:bCs/>
          <w:color w:val="000000" w:themeColor="text1"/>
          <w:lang w:val="en-GB"/>
        </w:rPr>
        <w:t>qChIP</w:t>
      </w:r>
      <w:proofErr w:type="spellEnd"/>
      <w:r w:rsidRPr="00140322">
        <w:rPr>
          <w:rFonts w:ascii="Calibri" w:hAnsi="Calibri" w:cs="Calibri"/>
          <w:b/>
          <w:bCs/>
          <w:color w:val="000000" w:themeColor="text1"/>
          <w:lang w:val="en-GB"/>
        </w:rPr>
        <w:t>) antibodies</w:t>
      </w:r>
    </w:p>
    <w:p w14:paraId="6750DE44" w14:textId="77777777" w:rsidR="00064953" w:rsidRPr="00140322" w:rsidRDefault="00064953">
      <w:pPr>
        <w:rPr>
          <w:rFonts w:ascii="Calibri" w:hAnsi="Calibri" w:cs="Calibri"/>
          <w:color w:val="000000"/>
          <w:lang w:val="en-US"/>
        </w:rPr>
      </w:pPr>
    </w:p>
    <w:tbl>
      <w:tblPr>
        <w:tblStyle w:val="TableGrid"/>
        <w:tblpPr w:leftFromText="180" w:rightFromText="180" w:vertAnchor="text" w:horzAnchor="margin" w:tblpY="599"/>
        <w:tblW w:w="8926" w:type="dxa"/>
        <w:tblLayout w:type="fixed"/>
        <w:tblLook w:val="04A0" w:firstRow="1" w:lastRow="0" w:firstColumn="1" w:lastColumn="0" w:noHBand="0" w:noVBand="1"/>
      </w:tblPr>
      <w:tblGrid>
        <w:gridCol w:w="1783"/>
        <w:gridCol w:w="3104"/>
        <w:gridCol w:w="4039"/>
      </w:tblGrid>
      <w:tr w:rsidR="00064953" w:rsidRPr="00140322" w14:paraId="754FE1E3" w14:textId="77777777">
        <w:trPr>
          <w:trHeight w:val="722"/>
        </w:trPr>
        <w:tc>
          <w:tcPr>
            <w:tcW w:w="1783" w:type="dxa"/>
          </w:tcPr>
          <w:p w14:paraId="246BBABC" w14:textId="77777777" w:rsidR="00064953" w:rsidRPr="00140322" w:rsidRDefault="00477B1B">
            <w:pPr>
              <w:spacing w:line="240" w:lineRule="auto"/>
              <w:rPr>
                <w:rFonts w:ascii="Calibri" w:hAnsi="Calibri" w:cs="Calibri"/>
                <w:b/>
                <w:bCs/>
                <w:color w:val="000000"/>
                <w:lang w:val="en-GB"/>
              </w:rPr>
            </w:pPr>
            <w:r w:rsidRPr="00140322">
              <w:rPr>
                <w:rFonts w:ascii="Calibri" w:hAnsi="Calibri" w:cs="Calibri"/>
                <w:b/>
                <w:bCs/>
                <w:color w:val="000000" w:themeColor="text1"/>
                <w:lang w:val="en-US"/>
              </w:rPr>
              <w:t>Supplier/ Catalog number</w:t>
            </w:r>
          </w:p>
        </w:tc>
        <w:tc>
          <w:tcPr>
            <w:tcW w:w="3104" w:type="dxa"/>
          </w:tcPr>
          <w:p w14:paraId="53E78494" w14:textId="77777777" w:rsidR="00064953" w:rsidRPr="00140322" w:rsidRDefault="00477B1B">
            <w:pPr>
              <w:spacing w:line="240" w:lineRule="auto"/>
              <w:rPr>
                <w:rFonts w:ascii="Calibri" w:hAnsi="Calibri" w:cs="Calibri"/>
                <w:b/>
                <w:bCs/>
                <w:color w:val="000000"/>
                <w:lang w:val="en-GB"/>
              </w:rPr>
            </w:pPr>
            <w:r w:rsidRPr="00140322">
              <w:rPr>
                <w:rFonts w:ascii="Calibri" w:hAnsi="Calibri" w:cs="Calibri"/>
                <w:b/>
                <w:bCs/>
                <w:color w:val="000000" w:themeColor="text1"/>
                <w:lang w:val="en-GB"/>
              </w:rPr>
              <w:t>Construct</w:t>
            </w:r>
          </w:p>
        </w:tc>
        <w:tc>
          <w:tcPr>
            <w:tcW w:w="4039" w:type="dxa"/>
          </w:tcPr>
          <w:p w14:paraId="73D60A23" w14:textId="77777777" w:rsidR="00064953" w:rsidRPr="00140322" w:rsidRDefault="00477B1B">
            <w:pPr>
              <w:spacing w:line="240" w:lineRule="auto"/>
              <w:rPr>
                <w:rFonts w:ascii="Calibri" w:hAnsi="Calibri" w:cs="Calibri"/>
                <w:b/>
                <w:bCs/>
                <w:color w:val="000000"/>
              </w:rPr>
            </w:pPr>
            <w:r w:rsidRPr="00140322">
              <w:rPr>
                <w:rFonts w:ascii="Calibri" w:hAnsi="Calibri" w:cs="Calibri"/>
                <w:b/>
                <w:bCs/>
                <w:color w:val="000000" w:themeColor="text1"/>
              </w:rPr>
              <w:t>Sequence</w:t>
            </w:r>
          </w:p>
        </w:tc>
      </w:tr>
      <w:tr w:rsidR="00064953" w:rsidRPr="00140322" w14:paraId="5CB3788C" w14:textId="77777777">
        <w:trPr>
          <w:trHeight w:val="480"/>
        </w:trPr>
        <w:tc>
          <w:tcPr>
            <w:tcW w:w="1783" w:type="dxa"/>
          </w:tcPr>
          <w:p w14:paraId="1499C75D" w14:textId="77777777" w:rsidR="00064953" w:rsidRPr="00140322" w:rsidRDefault="00477B1B">
            <w:pPr>
              <w:spacing w:line="240" w:lineRule="auto"/>
              <w:jc w:val="left"/>
              <w:rPr>
                <w:rFonts w:ascii="Calibri" w:hAnsi="Calibri" w:cs="Calibri"/>
                <w:color w:val="000000"/>
                <w:lang w:val="en-US"/>
              </w:rPr>
            </w:pPr>
            <w:r w:rsidRPr="00140322">
              <w:rPr>
                <w:rFonts w:ascii="Calibri" w:hAnsi="Calibri" w:cs="Calibri"/>
                <w:color w:val="000000" w:themeColor="text1"/>
                <w:lang w:val="en-GB"/>
              </w:rPr>
              <w:t xml:space="preserve">Sigma-Aldrich SHC016-1EA </w:t>
            </w:r>
          </w:p>
        </w:tc>
        <w:tc>
          <w:tcPr>
            <w:tcW w:w="3104" w:type="dxa"/>
          </w:tcPr>
          <w:p w14:paraId="6A820509" w14:textId="77777777" w:rsidR="00064953" w:rsidRPr="00140322" w:rsidRDefault="00477B1B">
            <w:pPr>
              <w:spacing w:line="240" w:lineRule="auto"/>
              <w:jc w:val="left"/>
              <w:rPr>
                <w:rFonts w:ascii="Calibri" w:hAnsi="Calibri" w:cs="Calibri"/>
                <w:color w:val="000000"/>
                <w:lang w:val="en-GB"/>
              </w:rPr>
            </w:pPr>
            <w:r w:rsidRPr="00140322">
              <w:rPr>
                <w:rFonts w:ascii="Calibri" w:hAnsi="Calibri" w:cs="Calibri"/>
                <w:color w:val="000000" w:themeColor="text1"/>
                <w:lang w:val="en-GB"/>
              </w:rPr>
              <w:t>MISSION pLKO.1-puro Non-Target shRNA Control</w:t>
            </w:r>
          </w:p>
        </w:tc>
        <w:tc>
          <w:tcPr>
            <w:tcW w:w="4039" w:type="dxa"/>
          </w:tcPr>
          <w:p w14:paraId="19082AB3" w14:textId="77777777" w:rsidR="00064953" w:rsidRPr="00140322" w:rsidRDefault="00477B1B">
            <w:pPr>
              <w:spacing w:line="240" w:lineRule="auto"/>
              <w:rPr>
                <w:rFonts w:ascii="Calibri" w:hAnsi="Calibri" w:cs="Calibri"/>
                <w:color w:val="000000"/>
              </w:rPr>
            </w:pPr>
            <w:r w:rsidRPr="00140322">
              <w:rPr>
                <w:rFonts w:ascii="Calibri" w:hAnsi="Calibri" w:cs="Calibri"/>
                <w:color w:val="000000" w:themeColor="text1"/>
              </w:rPr>
              <w:t>CCGGGCGCGATAGCGCTAATAATTTC</w:t>
            </w:r>
          </w:p>
          <w:p w14:paraId="695AD53D" w14:textId="77777777" w:rsidR="00064953" w:rsidRPr="00140322" w:rsidRDefault="00477B1B">
            <w:pPr>
              <w:spacing w:line="240" w:lineRule="auto"/>
              <w:rPr>
                <w:rFonts w:ascii="Calibri" w:hAnsi="Calibri" w:cs="Calibri"/>
                <w:color w:val="000000"/>
                <w:u w:val="single"/>
                <w:lang w:val="en-US"/>
              </w:rPr>
            </w:pPr>
            <w:r w:rsidRPr="00140322">
              <w:rPr>
                <w:rFonts w:ascii="Calibri" w:hAnsi="Calibri" w:cs="Calibri"/>
                <w:color w:val="000000" w:themeColor="text1"/>
              </w:rPr>
              <w:t>TCGAGAAATTATTAGCGCTATCGCGCTTTTT</w:t>
            </w:r>
            <w:r w:rsidRPr="00140322">
              <w:rPr>
                <w:rFonts w:ascii="Calibri" w:hAnsi="Calibri" w:cs="Calibri"/>
                <w:color w:val="000000" w:themeColor="text1"/>
                <w:lang w:val="en-US"/>
              </w:rPr>
              <w:t xml:space="preserve"> </w:t>
            </w:r>
          </w:p>
        </w:tc>
      </w:tr>
      <w:tr w:rsidR="00064953" w:rsidRPr="00140322" w14:paraId="47F2DB08" w14:textId="77777777">
        <w:trPr>
          <w:trHeight w:val="722"/>
        </w:trPr>
        <w:tc>
          <w:tcPr>
            <w:tcW w:w="1783" w:type="dxa"/>
          </w:tcPr>
          <w:p w14:paraId="6C248892" w14:textId="77777777" w:rsidR="00064953" w:rsidRPr="00140322" w:rsidRDefault="00477B1B">
            <w:pPr>
              <w:spacing w:line="240" w:lineRule="auto"/>
              <w:jc w:val="left"/>
              <w:rPr>
                <w:rFonts w:ascii="Calibri" w:hAnsi="Calibri" w:cs="Calibri"/>
                <w:color w:val="000000"/>
                <w:lang w:val="en-US"/>
              </w:rPr>
            </w:pPr>
            <w:r w:rsidRPr="00140322">
              <w:rPr>
                <w:rFonts w:ascii="Calibri" w:hAnsi="Calibri" w:cs="Calibri"/>
                <w:color w:val="000000" w:themeColor="text1"/>
                <w:lang w:val="en-US"/>
              </w:rPr>
              <w:t>Sigma-Aldrich TRCN0000053158</w:t>
            </w:r>
          </w:p>
        </w:tc>
        <w:tc>
          <w:tcPr>
            <w:tcW w:w="3104" w:type="dxa"/>
          </w:tcPr>
          <w:p w14:paraId="50983097" w14:textId="77777777" w:rsidR="00064953" w:rsidRPr="00140322" w:rsidRDefault="00477B1B">
            <w:pPr>
              <w:spacing w:line="240" w:lineRule="auto"/>
              <w:jc w:val="left"/>
              <w:rPr>
                <w:rFonts w:ascii="Calibri" w:hAnsi="Calibri" w:cs="Calibri"/>
                <w:color w:val="000000"/>
                <w:u w:val="single"/>
                <w:lang w:val="en-US"/>
              </w:rPr>
            </w:pPr>
            <w:r w:rsidRPr="00140322">
              <w:rPr>
                <w:rFonts w:ascii="Calibri" w:hAnsi="Calibri" w:cs="Calibri"/>
                <w:color w:val="000000" w:themeColor="text1"/>
                <w:lang w:val="en-US"/>
              </w:rPr>
              <w:t xml:space="preserve">MISSION R pLKO.1-puro PARP14 shRNA #4 </w:t>
            </w:r>
          </w:p>
        </w:tc>
        <w:tc>
          <w:tcPr>
            <w:tcW w:w="4039" w:type="dxa"/>
          </w:tcPr>
          <w:p w14:paraId="798CEBE4"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CCGGGCACCATTTGAAGAGTCACTAC</w:t>
            </w:r>
          </w:p>
          <w:p w14:paraId="2E427E45" w14:textId="77777777" w:rsidR="00064953" w:rsidRPr="00140322" w:rsidRDefault="00477B1B">
            <w:pPr>
              <w:spacing w:line="240" w:lineRule="auto"/>
              <w:rPr>
                <w:rFonts w:ascii="Calibri" w:hAnsi="Calibri" w:cs="Calibri"/>
                <w:color w:val="000000"/>
                <w:u w:val="single"/>
                <w:lang w:val="en-US"/>
              </w:rPr>
            </w:pPr>
            <w:r w:rsidRPr="00140322">
              <w:rPr>
                <w:rFonts w:ascii="Calibri" w:hAnsi="Calibri" w:cs="Calibri"/>
                <w:color w:val="000000" w:themeColor="text1"/>
                <w:lang w:val="en-US"/>
              </w:rPr>
              <w:t xml:space="preserve">TCGAGTAGTGACTCTTCAAATGGTGCTTTTTG </w:t>
            </w:r>
          </w:p>
        </w:tc>
      </w:tr>
      <w:tr w:rsidR="00064953" w:rsidRPr="00140322" w14:paraId="678A6B71" w14:textId="77777777">
        <w:trPr>
          <w:trHeight w:val="739"/>
        </w:trPr>
        <w:tc>
          <w:tcPr>
            <w:tcW w:w="1783" w:type="dxa"/>
          </w:tcPr>
          <w:p w14:paraId="4AC9A410" w14:textId="77777777" w:rsidR="00064953" w:rsidRPr="00140322" w:rsidRDefault="00477B1B">
            <w:pPr>
              <w:spacing w:before="240" w:line="240" w:lineRule="auto"/>
              <w:jc w:val="left"/>
              <w:rPr>
                <w:rFonts w:ascii="Calibri" w:hAnsi="Calibri" w:cs="Calibri"/>
                <w:color w:val="000000"/>
                <w:lang w:val="en-US"/>
              </w:rPr>
            </w:pPr>
            <w:r w:rsidRPr="00140322">
              <w:rPr>
                <w:rFonts w:ascii="Calibri" w:hAnsi="Calibri" w:cs="Calibri"/>
                <w:color w:val="000000" w:themeColor="text1"/>
                <w:lang w:val="en-US"/>
              </w:rPr>
              <w:t>Sigma-Aldrich TRCN0000053159</w:t>
            </w:r>
          </w:p>
        </w:tc>
        <w:tc>
          <w:tcPr>
            <w:tcW w:w="3104" w:type="dxa"/>
          </w:tcPr>
          <w:p w14:paraId="34A7D1B4" w14:textId="77777777" w:rsidR="00064953" w:rsidRPr="00140322" w:rsidRDefault="00477B1B">
            <w:pPr>
              <w:spacing w:line="240" w:lineRule="auto"/>
              <w:jc w:val="left"/>
              <w:rPr>
                <w:rFonts w:ascii="Calibri" w:hAnsi="Calibri" w:cs="Calibri"/>
                <w:color w:val="000000"/>
                <w:lang w:val="en-US"/>
              </w:rPr>
            </w:pPr>
            <w:r w:rsidRPr="00140322">
              <w:rPr>
                <w:rFonts w:ascii="Calibri" w:hAnsi="Calibri" w:cs="Calibri"/>
                <w:color w:val="000000" w:themeColor="text1"/>
                <w:lang w:val="en-US"/>
              </w:rPr>
              <w:t xml:space="preserve">MISSION R pLKO.1-puro PARP14 shRNA #5 </w:t>
            </w:r>
          </w:p>
          <w:p w14:paraId="2524C2B4" w14:textId="77777777" w:rsidR="00064953" w:rsidRPr="00140322" w:rsidRDefault="00064953">
            <w:pPr>
              <w:spacing w:line="240" w:lineRule="auto"/>
              <w:jc w:val="left"/>
              <w:rPr>
                <w:rFonts w:ascii="Calibri" w:hAnsi="Calibri" w:cs="Calibri"/>
                <w:color w:val="000000"/>
                <w:u w:val="single"/>
                <w:lang w:val="en-US"/>
              </w:rPr>
            </w:pPr>
          </w:p>
        </w:tc>
        <w:tc>
          <w:tcPr>
            <w:tcW w:w="4039" w:type="dxa"/>
          </w:tcPr>
          <w:p w14:paraId="0E4E44D7" w14:textId="77777777" w:rsidR="00064953" w:rsidRPr="00140322" w:rsidRDefault="00477B1B">
            <w:pPr>
              <w:spacing w:line="240" w:lineRule="auto"/>
              <w:rPr>
                <w:rFonts w:ascii="Calibri" w:hAnsi="Calibri" w:cs="Calibri"/>
                <w:color w:val="000000"/>
                <w:lang w:val="en-US"/>
              </w:rPr>
            </w:pPr>
            <w:r w:rsidRPr="00140322">
              <w:rPr>
                <w:rFonts w:ascii="Calibri" w:hAnsi="Calibri" w:cs="Calibri"/>
                <w:color w:val="000000" w:themeColor="text1"/>
                <w:lang w:val="en-US"/>
              </w:rPr>
              <w:t>CCGGCGGAACTTCATTCTTCACAAA</w:t>
            </w:r>
          </w:p>
          <w:p w14:paraId="6BB3B096" w14:textId="77777777" w:rsidR="00064953" w:rsidRPr="00140322" w:rsidRDefault="00477B1B">
            <w:pPr>
              <w:spacing w:line="240" w:lineRule="auto"/>
              <w:rPr>
                <w:rFonts w:ascii="Calibri" w:hAnsi="Calibri" w:cs="Calibri"/>
                <w:color w:val="000000"/>
                <w:u w:val="single"/>
                <w:lang w:val="en-US"/>
              </w:rPr>
            </w:pPr>
            <w:r w:rsidRPr="00140322">
              <w:rPr>
                <w:rFonts w:ascii="Calibri" w:hAnsi="Calibri" w:cs="Calibri"/>
                <w:color w:val="000000" w:themeColor="text1"/>
                <w:lang w:val="en-US"/>
              </w:rPr>
              <w:t xml:space="preserve">CTCGAGTTTGTGAAGAATGAAGTTCCGTTTTTG </w:t>
            </w:r>
          </w:p>
        </w:tc>
      </w:tr>
    </w:tbl>
    <w:p w14:paraId="4448BF1E" w14:textId="77777777" w:rsidR="00064953" w:rsidRPr="00140322" w:rsidRDefault="00477B1B">
      <w:pPr>
        <w:spacing w:before="240"/>
        <w:jc w:val="left"/>
        <w:rPr>
          <w:rFonts w:ascii="Calibri" w:hAnsi="Calibri" w:cs="Calibri"/>
          <w:b/>
          <w:bCs/>
          <w:color w:val="000000"/>
          <w:lang w:val="en-US"/>
        </w:rPr>
      </w:pPr>
      <w:r w:rsidRPr="00140322">
        <w:rPr>
          <w:rFonts w:ascii="Calibri" w:hAnsi="Calibri" w:cs="Calibri"/>
          <w:b/>
          <w:bCs/>
          <w:color w:val="000000" w:themeColor="text1"/>
          <w:lang w:val="en-US"/>
        </w:rPr>
        <w:t xml:space="preserve"> Suppl. Table 4- PARP14 shRNA plasmids</w:t>
      </w:r>
    </w:p>
    <w:p w14:paraId="35D8BF69" w14:textId="77777777" w:rsidR="00064953" w:rsidRPr="00140322" w:rsidRDefault="00477B1B">
      <w:pPr>
        <w:spacing w:line="240" w:lineRule="auto"/>
        <w:jc w:val="left"/>
        <w:rPr>
          <w:rFonts w:ascii="Calibri" w:hAnsi="Calibri" w:cs="Calibri"/>
          <w:b/>
          <w:bCs/>
          <w:color w:val="000000"/>
          <w:lang w:val="en-US"/>
        </w:rPr>
      </w:pPr>
      <w:r w:rsidRPr="00140322">
        <w:rPr>
          <w:rFonts w:ascii="Calibri" w:hAnsi="Calibri" w:cs="Calibri"/>
          <w:b/>
          <w:bCs/>
          <w:color w:val="000000" w:themeColor="text1"/>
          <w:lang w:val="en-US"/>
        </w:rPr>
        <w:br w:type="page" w:clear="all"/>
      </w:r>
    </w:p>
    <w:p w14:paraId="5733ECFE" w14:textId="77777777" w:rsidR="00064953" w:rsidRPr="00140322" w:rsidRDefault="00477B1B">
      <w:pPr>
        <w:pStyle w:val="Heading1"/>
        <w:rPr>
          <w:rFonts w:ascii="Calibri" w:hAnsi="Calibri" w:cs="Calibri"/>
          <w:b/>
          <w:bCs/>
          <w:color w:val="000000"/>
          <w:u w:val="single"/>
        </w:rPr>
      </w:pPr>
      <w:bookmarkStart w:id="8" w:name="_Toc104733423"/>
      <w:r w:rsidRPr="00140322">
        <w:rPr>
          <w:rFonts w:ascii="Calibri" w:hAnsi="Calibri" w:cs="Calibri"/>
          <w:b/>
          <w:bCs/>
          <w:color w:val="000000" w:themeColor="text1"/>
          <w:u w:val="single"/>
        </w:rPr>
        <w:lastRenderedPageBreak/>
        <w:t>Supplementary References</w:t>
      </w:r>
      <w:bookmarkEnd w:id="8"/>
    </w:p>
    <w:p w14:paraId="26F13279" w14:textId="77777777" w:rsidR="00E11CCD" w:rsidRPr="00140322" w:rsidRDefault="00477B1B" w:rsidP="00EE4938">
      <w:pPr>
        <w:pStyle w:val="EndNoteBibliography"/>
        <w:spacing w:line="480" w:lineRule="auto"/>
        <w:rPr>
          <w:rFonts w:ascii="Calibri" w:hAnsi="Calibri" w:cs="Calibri"/>
          <w:noProof/>
        </w:rPr>
      </w:pPr>
      <w:r w:rsidRPr="00140322">
        <w:rPr>
          <w:rFonts w:ascii="Calibri" w:hAnsi="Calibri" w:cs="Calibri"/>
          <w:lang w:val="de-DE"/>
        </w:rPr>
        <w:fldChar w:fldCharType="begin"/>
      </w:r>
      <w:r w:rsidRPr="00140322">
        <w:rPr>
          <w:rFonts w:ascii="Calibri" w:hAnsi="Calibri" w:cs="Calibri"/>
          <w:lang w:val="en-GB"/>
        </w:rPr>
        <w:instrText xml:space="preserve"> ADDIN EN.REFLIST </w:instrText>
      </w:r>
      <w:r w:rsidRPr="00140322">
        <w:rPr>
          <w:rFonts w:ascii="Calibri" w:hAnsi="Calibri" w:cs="Calibri"/>
          <w:lang w:val="de-DE"/>
        </w:rPr>
        <w:fldChar w:fldCharType="separate"/>
      </w:r>
      <w:r w:rsidR="00E11CCD" w:rsidRPr="00140322">
        <w:rPr>
          <w:rFonts w:ascii="Calibri" w:hAnsi="Calibri" w:cs="Calibri"/>
          <w:noProof/>
        </w:rPr>
        <w:t>1.</w:t>
      </w:r>
      <w:r w:rsidR="00E11CCD" w:rsidRPr="00140322">
        <w:rPr>
          <w:rFonts w:ascii="Calibri" w:hAnsi="Calibri" w:cs="Calibri"/>
          <w:noProof/>
        </w:rPr>
        <w:tab/>
        <w:t>Pastore A, Jurinovic V, Kridel R, Hoster E, Staiger AM, Szczepanowski M, et al. Integration of gene mutations in risk prognostication for patients receiving first-line immunochemotherapy for follicular lymphoma: a retrospective analysis of a prospective clinical trial and validation in a population-based registry. Lancet Oncol. 2015;16(9):1111-22.</w:t>
      </w:r>
    </w:p>
    <w:p w14:paraId="34795F63" w14:textId="7EDD5CDF" w:rsidR="00E11CCD" w:rsidRPr="00140322" w:rsidRDefault="00E11CCD" w:rsidP="00EE4938">
      <w:pPr>
        <w:pStyle w:val="EndNoteBibliography"/>
        <w:spacing w:line="480" w:lineRule="auto"/>
        <w:rPr>
          <w:rFonts w:ascii="Calibri" w:hAnsi="Calibri" w:cs="Calibri"/>
          <w:noProof/>
        </w:rPr>
      </w:pPr>
      <w:r w:rsidRPr="00140322">
        <w:rPr>
          <w:rFonts w:ascii="Calibri" w:hAnsi="Calibri" w:cs="Calibri"/>
          <w:noProof/>
        </w:rPr>
        <w:t>2.</w:t>
      </w:r>
      <w:r w:rsidRPr="00140322">
        <w:rPr>
          <w:rFonts w:ascii="Calibri" w:hAnsi="Calibri" w:cs="Calibri"/>
          <w:noProof/>
        </w:rPr>
        <w:tab/>
        <w:t>Mootha VK, Lindgren CM, Eriksson K-F, Subramanian A, Sihag S, Lehar J, et al. PGC-1alph-responsive genes involved in oxidative phosphorylation are coordinately downregulated in human diabetes. Nature genetics. 2003;34:267.</w:t>
      </w:r>
    </w:p>
    <w:p w14:paraId="6BC81C6D" w14:textId="77777777" w:rsidR="00E11CCD" w:rsidRPr="00140322" w:rsidRDefault="00E11CCD" w:rsidP="00EE4938">
      <w:pPr>
        <w:pStyle w:val="EndNoteBibliography"/>
        <w:spacing w:line="480" w:lineRule="auto"/>
        <w:rPr>
          <w:rFonts w:ascii="Calibri" w:hAnsi="Calibri" w:cs="Calibri"/>
          <w:noProof/>
        </w:rPr>
      </w:pPr>
      <w:r w:rsidRPr="00140322">
        <w:rPr>
          <w:rFonts w:ascii="Calibri" w:hAnsi="Calibri" w:cs="Calibri"/>
          <w:noProof/>
        </w:rPr>
        <w:t>3.</w:t>
      </w:r>
      <w:r w:rsidRPr="00140322">
        <w:rPr>
          <w:rFonts w:ascii="Calibri" w:hAnsi="Calibri" w:cs="Calibri"/>
          <w:noProof/>
        </w:rPr>
        <w:tab/>
        <w:t>Subramanian A, Tamayo P, Mootha VK, Mukherjee S, Ebert BL, Gillette MA, et al. Gene set enrichment analysis: A knowledge-based approach for interpreting genome-wide expression profiles. Proceedings of the National Academy of Sciences. 2005;102(43):15545-50.</w:t>
      </w:r>
    </w:p>
    <w:p w14:paraId="646514A8" w14:textId="77777777" w:rsidR="00E11CCD" w:rsidRPr="00140322" w:rsidRDefault="00E11CCD" w:rsidP="00EE4938">
      <w:pPr>
        <w:pStyle w:val="EndNoteBibliography"/>
        <w:spacing w:line="480" w:lineRule="auto"/>
        <w:rPr>
          <w:rFonts w:ascii="Calibri" w:hAnsi="Calibri" w:cs="Calibri"/>
          <w:noProof/>
        </w:rPr>
      </w:pPr>
      <w:r w:rsidRPr="00140322">
        <w:rPr>
          <w:rFonts w:ascii="Calibri" w:hAnsi="Calibri" w:cs="Calibri"/>
          <w:noProof/>
        </w:rPr>
        <w:t>4.</w:t>
      </w:r>
      <w:r w:rsidRPr="00140322">
        <w:rPr>
          <w:rFonts w:ascii="Calibri" w:hAnsi="Calibri" w:cs="Calibri"/>
          <w:noProof/>
        </w:rPr>
        <w:tab/>
        <w:t>Lu X, Nechushtan H, Ding F, Rosado MF, Singal R, Alizadeh AA, et al. Distinct IL-4-induced gene expression, proliferation, and intracellular signaling in germinal center B-cell-like and activated B-cell-like diffuse large-cell lymphomas. Blood. 2005;105(7):2924-32.</w:t>
      </w:r>
    </w:p>
    <w:p w14:paraId="7943CB92" w14:textId="77777777" w:rsidR="00E11CCD" w:rsidRPr="00140322" w:rsidRDefault="00E11CCD" w:rsidP="00EE4938">
      <w:pPr>
        <w:pStyle w:val="EndNoteBibliography"/>
        <w:spacing w:line="480" w:lineRule="auto"/>
        <w:rPr>
          <w:rFonts w:ascii="Calibri" w:hAnsi="Calibri" w:cs="Calibri"/>
          <w:noProof/>
        </w:rPr>
      </w:pPr>
      <w:r w:rsidRPr="00140322">
        <w:rPr>
          <w:rFonts w:ascii="Calibri" w:hAnsi="Calibri" w:cs="Calibri"/>
          <w:noProof/>
        </w:rPr>
        <w:t>5.</w:t>
      </w:r>
      <w:r w:rsidRPr="00140322">
        <w:rPr>
          <w:rFonts w:ascii="Calibri" w:hAnsi="Calibri" w:cs="Calibri"/>
          <w:noProof/>
        </w:rPr>
        <w:tab/>
        <w:t>Schaefer CF, Anthony K, Krupa S, Buchoff J, Day M, Hannay T, et al. PID: the Pathway Interaction Database. Nucleic acids research. 2009;37(Database issue):D674-9.</w:t>
      </w:r>
    </w:p>
    <w:p w14:paraId="5C413C45" w14:textId="77777777" w:rsidR="00E11CCD" w:rsidRPr="00140322" w:rsidRDefault="00E11CCD" w:rsidP="00EE4938">
      <w:pPr>
        <w:pStyle w:val="EndNoteBibliography"/>
        <w:spacing w:line="480" w:lineRule="auto"/>
        <w:rPr>
          <w:rFonts w:ascii="Calibri" w:hAnsi="Calibri" w:cs="Calibri"/>
          <w:noProof/>
        </w:rPr>
      </w:pPr>
      <w:r w:rsidRPr="00140322">
        <w:rPr>
          <w:rFonts w:ascii="Calibri" w:hAnsi="Calibri" w:cs="Calibri"/>
          <w:noProof/>
        </w:rPr>
        <w:t>6.</w:t>
      </w:r>
      <w:r w:rsidRPr="00140322">
        <w:rPr>
          <w:rFonts w:ascii="Calibri" w:hAnsi="Calibri" w:cs="Calibri"/>
          <w:noProof/>
        </w:rPr>
        <w:tab/>
        <w:t>Hadley W. ggplot2. New York, NY: Springer Science+Business Media, LLC; 2016. pages cm p.</w:t>
      </w:r>
    </w:p>
    <w:p w14:paraId="71516384" w14:textId="77777777" w:rsidR="00E11CCD" w:rsidRPr="00140322" w:rsidRDefault="00E11CCD" w:rsidP="00EE4938">
      <w:pPr>
        <w:pStyle w:val="EndNoteBibliography"/>
        <w:spacing w:line="480" w:lineRule="auto"/>
        <w:rPr>
          <w:rFonts w:ascii="Calibri" w:hAnsi="Calibri" w:cs="Calibri"/>
          <w:noProof/>
        </w:rPr>
      </w:pPr>
      <w:r w:rsidRPr="00140322">
        <w:rPr>
          <w:rFonts w:ascii="Calibri" w:hAnsi="Calibri" w:cs="Calibri"/>
          <w:noProof/>
        </w:rPr>
        <w:t>7.</w:t>
      </w:r>
      <w:r w:rsidRPr="00140322">
        <w:rPr>
          <w:rFonts w:ascii="Calibri" w:hAnsi="Calibri" w:cs="Calibri"/>
          <w:noProof/>
        </w:rPr>
        <w:tab/>
        <w:t>Haebe S, Shree T, Sathe A, Day G, Czerwinski DK, Grimes SM, et al. Single-cell analysis can define distinct evolution of tumor sites in follicular lymphoma. Blood. 2021;137(21):2869-80.</w:t>
      </w:r>
    </w:p>
    <w:p w14:paraId="3D0E5148" w14:textId="77777777" w:rsidR="00E11CCD" w:rsidRPr="00140322" w:rsidRDefault="00E11CCD" w:rsidP="00EE4938">
      <w:pPr>
        <w:pStyle w:val="EndNoteBibliography"/>
        <w:spacing w:line="480" w:lineRule="auto"/>
        <w:rPr>
          <w:rFonts w:ascii="Calibri" w:hAnsi="Calibri" w:cs="Calibri"/>
          <w:noProof/>
        </w:rPr>
      </w:pPr>
      <w:r w:rsidRPr="00140322">
        <w:rPr>
          <w:rFonts w:ascii="Calibri" w:hAnsi="Calibri" w:cs="Calibri"/>
          <w:noProof/>
        </w:rPr>
        <w:t>8.</w:t>
      </w:r>
      <w:r w:rsidRPr="00140322">
        <w:rPr>
          <w:rFonts w:ascii="Calibri" w:hAnsi="Calibri" w:cs="Calibri"/>
          <w:noProof/>
        </w:rPr>
        <w:tab/>
        <w:t>Deliard S, Zhao J, Xia Q, Grant SF. Generation of high quality chromatin immunoprecipitation DNA template for high-throughput sequencing (ChIP-seq). Journal of visualized experiments : JoVE. 2013(74).</w:t>
      </w:r>
    </w:p>
    <w:p w14:paraId="483598F3" w14:textId="3B434707" w:rsidR="00E11CCD" w:rsidRPr="00140322" w:rsidRDefault="00E11CCD" w:rsidP="00EE4938">
      <w:pPr>
        <w:pStyle w:val="EndNoteBibliography"/>
        <w:spacing w:line="480" w:lineRule="auto"/>
        <w:rPr>
          <w:rFonts w:ascii="Calibri" w:hAnsi="Calibri" w:cs="Calibri"/>
          <w:noProof/>
        </w:rPr>
      </w:pPr>
      <w:r w:rsidRPr="00140322">
        <w:rPr>
          <w:rFonts w:ascii="Calibri" w:hAnsi="Calibri" w:cs="Calibri"/>
          <w:noProof/>
        </w:rPr>
        <w:t>9.</w:t>
      </w:r>
      <w:r w:rsidRPr="00140322">
        <w:rPr>
          <w:rFonts w:ascii="Calibri" w:hAnsi="Calibri" w:cs="Calibri"/>
          <w:noProof/>
        </w:rPr>
        <w:tab/>
        <w:t>Cartharius K, Frech K, Grote K, Klocke B, Haltmeier M, Klingenhoff A, et al. MatInspector and beyond: promoter analysis based on transcription factor binding sites. Bioinformatics (Oxford, England). 2005;21(13):2933-42.</w:t>
      </w:r>
    </w:p>
    <w:p w14:paraId="0962FB54" w14:textId="77777777" w:rsidR="00E11CCD" w:rsidRPr="00140322" w:rsidRDefault="00E11CCD" w:rsidP="00E11CCD">
      <w:pPr>
        <w:pStyle w:val="EndNoteBibliography"/>
        <w:rPr>
          <w:rFonts w:ascii="Calibri" w:hAnsi="Calibri" w:cs="Calibri"/>
          <w:noProof/>
        </w:rPr>
      </w:pPr>
    </w:p>
    <w:p w14:paraId="161283BC" w14:textId="668CF23A" w:rsidR="00064953" w:rsidRPr="00140322" w:rsidRDefault="00477B1B">
      <w:pPr>
        <w:pStyle w:val="Heading1"/>
        <w:rPr>
          <w:rFonts w:ascii="Calibri" w:hAnsi="Calibri" w:cs="Calibri"/>
          <w:b/>
          <w:bCs/>
          <w:u w:val="single"/>
        </w:rPr>
      </w:pPr>
      <w:r w:rsidRPr="00140322">
        <w:rPr>
          <w:rFonts w:ascii="Calibri" w:hAnsi="Calibri" w:cs="Calibri"/>
        </w:rPr>
        <w:lastRenderedPageBreak/>
        <w:fldChar w:fldCharType="end"/>
      </w:r>
      <w:bookmarkStart w:id="9" w:name="_Toc505092187"/>
      <w:bookmarkStart w:id="10" w:name="_Toc104733424"/>
      <w:r w:rsidRPr="00140322">
        <w:rPr>
          <w:rFonts w:ascii="Calibri" w:hAnsi="Calibri" w:cs="Calibri"/>
          <w:b/>
          <w:bCs/>
          <w:u w:val="single"/>
        </w:rPr>
        <w:t>Supplementary Figure Legends</w:t>
      </w:r>
      <w:bookmarkEnd w:id="9"/>
      <w:bookmarkEnd w:id="10"/>
    </w:p>
    <w:p w14:paraId="467A1A4F" w14:textId="77777777" w:rsidR="00064953" w:rsidRPr="00140322" w:rsidRDefault="00477B1B">
      <w:pPr>
        <w:rPr>
          <w:rFonts w:ascii="Calibri" w:hAnsi="Calibri" w:cs="Calibri"/>
          <w:color w:val="000000"/>
          <w:lang w:val="en-US"/>
        </w:rPr>
      </w:pPr>
      <w:r w:rsidRPr="00140322">
        <w:rPr>
          <w:rFonts w:ascii="Calibri" w:hAnsi="Calibri" w:cs="Calibri"/>
          <w:b/>
          <w:color w:val="000000" w:themeColor="text1"/>
          <w:lang w:val="en-US"/>
        </w:rPr>
        <w:t>Suppl. Fig. 1:</w:t>
      </w:r>
      <w:r w:rsidRPr="00140322">
        <w:rPr>
          <w:rFonts w:ascii="Calibri" w:hAnsi="Calibri" w:cs="Calibri"/>
          <w:color w:val="000000" w:themeColor="text1"/>
          <w:lang w:val="en-US"/>
        </w:rPr>
        <w:t xml:space="preserve"> Variant allele frequencies of selected recurrent mutations from three primary human FL harboring the </w:t>
      </w:r>
      <w:r w:rsidRPr="00140322">
        <w:rPr>
          <w:rFonts w:ascii="Calibri" w:hAnsi="Calibri" w:cs="Calibri"/>
          <w:i/>
          <w:iCs/>
          <w:color w:val="000000" w:themeColor="text1"/>
          <w:lang w:val="en-US"/>
        </w:rPr>
        <w:t>STAT6</w:t>
      </w:r>
      <w:r w:rsidRPr="00140322">
        <w:rPr>
          <w:rFonts w:ascii="Calibri" w:hAnsi="Calibri" w:cs="Calibri"/>
          <w:color w:val="000000" w:themeColor="text1"/>
          <w:vertAlign w:val="superscript"/>
          <w:lang w:val="en-US"/>
        </w:rPr>
        <w:t>D419N</w:t>
      </w:r>
      <w:r w:rsidRPr="00140322">
        <w:rPr>
          <w:rFonts w:ascii="Calibri" w:hAnsi="Calibri" w:cs="Calibri"/>
          <w:color w:val="000000" w:themeColor="text1"/>
          <w:lang w:val="en-US"/>
        </w:rPr>
        <w:t xml:space="preserve"> polymorphism-like variant. </w:t>
      </w:r>
    </w:p>
    <w:p w14:paraId="55501F3E" w14:textId="77777777" w:rsidR="00064953" w:rsidRPr="00140322" w:rsidRDefault="00064953">
      <w:pPr>
        <w:rPr>
          <w:rFonts w:ascii="Calibri" w:hAnsi="Calibri" w:cs="Calibri"/>
          <w:color w:val="000000"/>
          <w:lang w:val="en-US"/>
        </w:rPr>
      </w:pPr>
    </w:p>
    <w:p w14:paraId="7DCB5F7E" w14:textId="77777777" w:rsidR="00064953" w:rsidRPr="00140322" w:rsidRDefault="00477B1B">
      <w:pPr>
        <w:rPr>
          <w:rFonts w:ascii="Calibri" w:hAnsi="Calibri" w:cs="Calibri"/>
          <w:color w:val="000000"/>
          <w:lang w:val="en-US"/>
        </w:rPr>
      </w:pPr>
      <w:r w:rsidRPr="00140322">
        <w:rPr>
          <w:rFonts w:ascii="Calibri" w:hAnsi="Calibri" w:cs="Calibri"/>
          <w:b/>
          <w:bCs/>
          <w:color w:val="000000" w:themeColor="text1"/>
          <w:lang w:val="en-US"/>
        </w:rPr>
        <w:t>Suppl. Fig. 2</w:t>
      </w:r>
      <w:r w:rsidRPr="00140322">
        <w:rPr>
          <w:rFonts w:ascii="Calibri" w:hAnsi="Calibri" w:cs="Calibri"/>
          <w:color w:val="000000" w:themeColor="text1"/>
          <w:lang w:val="en-US"/>
        </w:rPr>
        <w:t xml:space="preserve">: Visualizations of the sequencing reads spanning the </w:t>
      </w:r>
      <w:r w:rsidRPr="00140322">
        <w:rPr>
          <w:rFonts w:ascii="Calibri" w:hAnsi="Calibri" w:cs="Calibri"/>
          <w:i/>
          <w:iCs/>
          <w:color w:val="000000" w:themeColor="text1"/>
          <w:lang w:val="en-US"/>
        </w:rPr>
        <w:t>STAT6</w:t>
      </w:r>
      <w:r w:rsidRPr="00140322">
        <w:rPr>
          <w:rFonts w:ascii="Calibri" w:hAnsi="Calibri" w:cs="Calibri"/>
          <w:color w:val="000000" w:themeColor="text1"/>
          <w:lang w:val="en-US"/>
        </w:rPr>
        <w:t xml:space="preserve"> mutational hotspot at D419 from two </w:t>
      </w:r>
      <w:r w:rsidRPr="00140322">
        <w:rPr>
          <w:rFonts w:ascii="Calibri" w:hAnsi="Calibri" w:cs="Calibri"/>
          <w:i/>
          <w:iCs/>
          <w:color w:val="000000" w:themeColor="text1"/>
          <w:lang w:val="en-US"/>
        </w:rPr>
        <w:t>STAT6</w:t>
      </w:r>
      <w:r w:rsidRPr="00140322">
        <w:rPr>
          <w:rFonts w:ascii="Calibri" w:hAnsi="Calibri" w:cs="Calibri"/>
          <w:color w:val="000000" w:themeColor="text1"/>
          <w:vertAlign w:val="superscript"/>
          <w:lang w:val="en-US"/>
        </w:rPr>
        <w:t>MUT</w:t>
      </w:r>
      <w:r w:rsidRPr="00140322">
        <w:rPr>
          <w:rFonts w:ascii="Calibri" w:hAnsi="Calibri" w:cs="Calibri"/>
          <w:color w:val="000000" w:themeColor="text1"/>
          <w:lang w:val="en-US"/>
        </w:rPr>
        <w:t xml:space="preserve"> FL. Sequencing results of patient ID#1738 (top, GLSG cohort) and ID#RG071 (bottom, BCCA cohort), each with two distinct STAT6 mutations. Displayed is the BAM sequencing file by IGV Browser (Broad Institute).</w:t>
      </w:r>
    </w:p>
    <w:p w14:paraId="7E1B5A08" w14:textId="77777777" w:rsidR="00064953" w:rsidRPr="00140322" w:rsidRDefault="00064953">
      <w:pPr>
        <w:rPr>
          <w:rFonts w:ascii="Calibri" w:hAnsi="Calibri" w:cs="Calibri"/>
          <w:color w:val="000000"/>
          <w:lang w:val="en-US"/>
        </w:rPr>
      </w:pPr>
    </w:p>
    <w:p w14:paraId="7A59EF72" w14:textId="77777777" w:rsidR="00064953" w:rsidRPr="00140322" w:rsidRDefault="00477B1B">
      <w:pPr>
        <w:rPr>
          <w:rFonts w:ascii="Calibri" w:hAnsi="Calibri" w:cs="Calibri"/>
          <w:color w:val="000000"/>
          <w:lang w:val="en-US"/>
        </w:rPr>
      </w:pPr>
      <w:r w:rsidRPr="00140322">
        <w:rPr>
          <w:rFonts w:ascii="Calibri" w:hAnsi="Calibri" w:cs="Calibri"/>
          <w:b/>
          <w:color w:val="000000" w:themeColor="text1"/>
          <w:lang w:val="en-US"/>
        </w:rPr>
        <w:t xml:space="preserve">Suppl. Fig. 3: </w:t>
      </w:r>
      <w:r w:rsidRPr="00140322">
        <w:rPr>
          <w:rFonts w:ascii="Calibri" w:hAnsi="Calibri" w:cs="Calibri"/>
          <w:b/>
          <w:bCs/>
          <w:color w:val="000000" w:themeColor="text1"/>
          <w:lang w:val="en-US"/>
        </w:rPr>
        <w:t>A)</w:t>
      </w:r>
      <w:r w:rsidRPr="00140322">
        <w:rPr>
          <w:rFonts w:ascii="Calibri" w:hAnsi="Calibri" w:cs="Calibri"/>
          <w:color w:val="000000" w:themeColor="text1"/>
          <w:lang w:val="en-US"/>
        </w:rPr>
        <w:t xml:space="preserve"> </w:t>
      </w:r>
      <w:r w:rsidRPr="00140322">
        <w:rPr>
          <w:rFonts w:ascii="Calibri" w:hAnsi="Calibri" w:cs="Calibri"/>
          <w:i/>
          <w:iCs/>
          <w:lang w:val="en-US"/>
        </w:rPr>
        <w:t>FCER2</w:t>
      </w:r>
      <w:r w:rsidRPr="00140322">
        <w:rPr>
          <w:rFonts w:ascii="Calibri" w:hAnsi="Calibri" w:cs="Calibri"/>
          <w:lang w:val="en-US"/>
        </w:rPr>
        <w:t xml:space="preserve"> mRNA levels (by qPCR) in OCI-Ly1 and OCI-Ly8 cells expressing either STAT6</w:t>
      </w:r>
      <w:r w:rsidRPr="00140322">
        <w:rPr>
          <w:rFonts w:ascii="Calibri" w:hAnsi="Calibri" w:cs="Calibri"/>
          <w:vertAlign w:val="superscript"/>
          <w:lang w:val="en-US"/>
        </w:rPr>
        <w:t>WT</w:t>
      </w:r>
      <w:r w:rsidRPr="00140322">
        <w:rPr>
          <w:rFonts w:ascii="Calibri" w:hAnsi="Calibri" w:cs="Calibri"/>
          <w:lang w:val="en-US"/>
        </w:rPr>
        <w:t>, STAT6</w:t>
      </w:r>
      <w:r w:rsidRPr="00140322">
        <w:rPr>
          <w:rFonts w:ascii="Calibri" w:hAnsi="Calibri" w:cs="Calibri"/>
          <w:vertAlign w:val="superscript"/>
          <w:lang w:val="en-US"/>
        </w:rPr>
        <w:t>D419N</w:t>
      </w:r>
      <w:r w:rsidRPr="00140322">
        <w:rPr>
          <w:rFonts w:ascii="Calibri" w:hAnsi="Calibri" w:cs="Calibri"/>
          <w:lang w:val="en-US"/>
        </w:rPr>
        <w:t>, STAT6</w:t>
      </w:r>
      <w:r w:rsidRPr="00140322">
        <w:rPr>
          <w:rFonts w:ascii="Calibri" w:hAnsi="Calibri" w:cs="Calibri"/>
          <w:vertAlign w:val="superscript"/>
          <w:lang w:val="en-US"/>
        </w:rPr>
        <w:t>N421K</w:t>
      </w:r>
      <w:r w:rsidRPr="00140322">
        <w:rPr>
          <w:rFonts w:ascii="Calibri" w:hAnsi="Calibri" w:cs="Calibri"/>
          <w:lang w:val="en-US"/>
        </w:rPr>
        <w:t>, STAT6</w:t>
      </w:r>
      <w:r w:rsidRPr="00140322">
        <w:rPr>
          <w:rFonts w:ascii="Calibri" w:hAnsi="Calibri" w:cs="Calibri"/>
          <w:vertAlign w:val="superscript"/>
          <w:lang w:val="en-US"/>
        </w:rPr>
        <w:t>D519V</w:t>
      </w:r>
      <w:r w:rsidRPr="00140322">
        <w:rPr>
          <w:rFonts w:ascii="Calibri" w:hAnsi="Calibri" w:cs="Calibri"/>
          <w:lang w:val="en-US"/>
        </w:rPr>
        <w:t xml:space="preserve"> or EV control</w:t>
      </w:r>
      <w:r w:rsidRPr="00140322">
        <w:rPr>
          <w:rFonts w:ascii="Calibri" w:hAnsi="Calibri" w:cs="Calibri"/>
          <w:vertAlign w:val="superscript"/>
          <w:lang w:val="en-US"/>
        </w:rPr>
        <w:t xml:space="preserve"> </w:t>
      </w:r>
      <w:r w:rsidRPr="00140322">
        <w:rPr>
          <w:rFonts w:ascii="Calibri" w:hAnsi="Calibri" w:cs="Calibri"/>
          <w:lang w:val="en-US"/>
        </w:rPr>
        <w:t>after IL-4 stimulation (10 ng/mL, 24 hours; 2</w:t>
      </w:r>
      <w:r w:rsidRPr="00140322">
        <w:rPr>
          <w:rFonts w:ascii="Calibri" w:hAnsi="Calibri" w:cs="Calibri"/>
          <w:vertAlign w:val="superscript"/>
          <w:lang w:val="en-US"/>
        </w:rPr>
        <w:t>-dCt</w:t>
      </w:r>
      <w:r w:rsidRPr="00140322">
        <w:rPr>
          <w:rFonts w:ascii="Calibri" w:hAnsi="Calibri" w:cs="Calibri"/>
          <w:lang w:val="en-US"/>
        </w:rPr>
        <w:t xml:space="preserve"> values relative to STAT6</w:t>
      </w:r>
      <w:r w:rsidRPr="00140322">
        <w:rPr>
          <w:rFonts w:ascii="Calibri" w:hAnsi="Calibri" w:cs="Calibri"/>
          <w:vertAlign w:val="superscript"/>
          <w:lang w:val="en-US"/>
        </w:rPr>
        <w:t>WT</w:t>
      </w:r>
      <w:r w:rsidRPr="00140322">
        <w:rPr>
          <w:rFonts w:ascii="Calibri" w:hAnsi="Calibri" w:cs="Calibri"/>
          <w:lang w:val="en-US"/>
        </w:rPr>
        <w:t xml:space="preserve">, N = 3, mean ± SD). </w:t>
      </w:r>
      <w:r w:rsidRPr="00140322">
        <w:rPr>
          <w:rFonts w:ascii="Calibri" w:hAnsi="Calibri" w:cs="Calibri"/>
          <w:b/>
          <w:bCs/>
          <w:color w:val="000000" w:themeColor="text1"/>
          <w:lang w:val="en-US"/>
        </w:rPr>
        <w:t>B)</w:t>
      </w:r>
      <w:r w:rsidRPr="00140322">
        <w:rPr>
          <w:rFonts w:ascii="Calibri" w:hAnsi="Calibri" w:cs="Calibri"/>
          <w:color w:val="000000" w:themeColor="text1"/>
          <w:lang w:val="en-US"/>
        </w:rPr>
        <w:t xml:space="preserve"> </w:t>
      </w:r>
      <w:r w:rsidRPr="00140322">
        <w:rPr>
          <w:rFonts w:ascii="Calibri" w:hAnsi="Calibri" w:cs="Calibri"/>
          <w:lang w:val="en-US"/>
        </w:rPr>
        <w:t>CD23 cell surface expression (by FACS) on OCI-Ly1 and OCI-Ly8 cells expressing either STAT6</w:t>
      </w:r>
      <w:r w:rsidRPr="00140322">
        <w:rPr>
          <w:rFonts w:ascii="Calibri" w:hAnsi="Calibri" w:cs="Calibri"/>
          <w:vertAlign w:val="superscript"/>
          <w:lang w:val="en-US"/>
        </w:rPr>
        <w:t>WT</w:t>
      </w:r>
      <w:r w:rsidRPr="00140322">
        <w:rPr>
          <w:rFonts w:ascii="Calibri" w:hAnsi="Calibri" w:cs="Calibri"/>
          <w:lang w:val="en-US"/>
        </w:rPr>
        <w:t>, STAT6</w:t>
      </w:r>
      <w:r w:rsidRPr="00140322">
        <w:rPr>
          <w:rFonts w:ascii="Calibri" w:hAnsi="Calibri" w:cs="Calibri"/>
          <w:vertAlign w:val="superscript"/>
          <w:lang w:val="en-US"/>
        </w:rPr>
        <w:t>D419N</w:t>
      </w:r>
      <w:r w:rsidRPr="00140322">
        <w:rPr>
          <w:rFonts w:ascii="Calibri" w:hAnsi="Calibri" w:cs="Calibri"/>
          <w:lang w:val="en-US"/>
        </w:rPr>
        <w:t>, STAT6</w:t>
      </w:r>
      <w:r w:rsidRPr="00140322">
        <w:rPr>
          <w:rFonts w:ascii="Calibri" w:hAnsi="Calibri" w:cs="Calibri"/>
          <w:vertAlign w:val="superscript"/>
          <w:lang w:val="en-US"/>
        </w:rPr>
        <w:t>N421K</w:t>
      </w:r>
      <w:r w:rsidRPr="00140322">
        <w:rPr>
          <w:rFonts w:ascii="Calibri" w:hAnsi="Calibri" w:cs="Calibri"/>
          <w:lang w:val="en-US"/>
        </w:rPr>
        <w:t>, STAT6</w:t>
      </w:r>
      <w:r w:rsidRPr="00140322">
        <w:rPr>
          <w:rFonts w:ascii="Calibri" w:hAnsi="Calibri" w:cs="Calibri"/>
          <w:vertAlign w:val="superscript"/>
          <w:lang w:val="en-US"/>
        </w:rPr>
        <w:t>D519V</w:t>
      </w:r>
      <w:r w:rsidRPr="00140322">
        <w:rPr>
          <w:rFonts w:ascii="Calibri" w:hAnsi="Calibri" w:cs="Calibri"/>
          <w:lang w:val="en-US"/>
        </w:rPr>
        <w:t xml:space="preserve"> or EV after IL-4 stimulation (10 ng/mL, 24 hours; geometric mean, N = 3, mean ± SD). </w:t>
      </w:r>
      <w:r w:rsidRPr="00140322">
        <w:rPr>
          <w:rFonts w:ascii="Calibri" w:hAnsi="Calibri" w:cs="Calibri"/>
          <w:b/>
          <w:bCs/>
          <w:color w:val="000000" w:themeColor="text1"/>
          <w:lang w:val="en-US"/>
        </w:rPr>
        <w:t xml:space="preserve">C) </w:t>
      </w:r>
      <w:r w:rsidRPr="00140322">
        <w:rPr>
          <w:rFonts w:ascii="Calibri" w:hAnsi="Calibri" w:cs="Calibri"/>
          <w:lang w:val="en-US"/>
        </w:rPr>
        <w:t>Soluble CD23 (sCD23) levels (by ELISA) in cell culture supernatants of OCI-Ly1 and OCI-Ly8 cells expressing either STAT6</w:t>
      </w:r>
      <w:r w:rsidRPr="00140322">
        <w:rPr>
          <w:rFonts w:ascii="Calibri" w:hAnsi="Calibri" w:cs="Calibri"/>
          <w:vertAlign w:val="superscript"/>
          <w:lang w:val="en-US"/>
        </w:rPr>
        <w:t>WT</w:t>
      </w:r>
      <w:r w:rsidRPr="00140322">
        <w:rPr>
          <w:rFonts w:ascii="Calibri" w:hAnsi="Calibri" w:cs="Calibri"/>
          <w:lang w:val="en-US"/>
        </w:rPr>
        <w:t>, STAT6</w:t>
      </w:r>
      <w:r w:rsidRPr="00140322">
        <w:rPr>
          <w:rFonts w:ascii="Calibri" w:hAnsi="Calibri" w:cs="Calibri"/>
          <w:vertAlign w:val="superscript"/>
          <w:lang w:val="en-US"/>
        </w:rPr>
        <w:t>D419N</w:t>
      </w:r>
      <w:r w:rsidRPr="00140322">
        <w:rPr>
          <w:rFonts w:ascii="Calibri" w:hAnsi="Calibri" w:cs="Calibri"/>
          <w:lang w:val="en-US"/>
        </w:rPr>
        <w:t>, STAT6</w:t>
      </w:r>
      <w:r w:rsidRPr="00140322">
        <w:rPr>
          <w:rFonts w:ascii="Calibri" w:hAnsi="Calibri" w:cs="Calibri"/>
          <w:vertAlign w:val="superscript"/>
          <w:lang w:val="en-US"/>
        </w:rPr>
        <w:t>N421K</w:t>
      </w:r>
      <w:r w:rsidRPr="00140322">
        <w:rPr>
          <w:rFonts w:ascii="Calibri" w:hAnsi="Calibri" w:cs="Calibri"/>
          <w:lang w:val="en-US"/>
        </w:rPr>
        <w:t>, STAT6</w:t>
      </w:r>
      <w:r w:rsidRPr="00140322">
        <w:rPr>
          <w:rFonts w:ascii="Calibri" w:hAnsi="Calibri" w:cs="Calibri"/>
          <w:vertAlign w:val="superscript"/>
          <w:lang w:val="en-US"/>
        </w:rPr>
        <w:t>D519V</w:t>
      </w:r>
      <w:r w:rsidRPr="00140322">
        <w:rPr>
          <w:rFonts w:ascii="Calibri" w:hAnsi="Calibri" w:cs="Calibri"/>
          <w:lang w:val="en-US"/>
        </w:rPr>
        <w:t xml:space="preserve"> or EV after IL-4 stimulation (10 ng/mL, 72 hours by ELISA (N = 3, mean ± SD). </w:t>
      </w:r>
      <w:r w:rsidRPr="00140322">
        <w:rPr>
          <w:rFonts w:ascii="Calibri" w:hAnsi="Calibri" w:cs="Calibri"/>
          <w:b/>
          <w:bCs/>
          <w:lang w:val="en-US"/>
        </w:rPr>
        <w:t>D)</w:t>
      </w:r>
      <w:r w:rsidRPr="00140322">
        <w:rPr>
          <w:rFonts w:ascii="Calibri" w:hAnsi="Calibri" w:cs="Calibri"/>
          <w:lang w:val="en-US"/>
        </w:rPr>
        <w:t xml:space="preserve"> </w:t>
      </w:r>
      <w:r w:rsidRPr="00140322">
        <w:rPr>
          <w:rFonts w:ascii="Calibri" w:hAnsi="Calibri" w:cs="Calibri"/>
          <w:i/>
          <w:iCs/>
          <w:lang w:val="en-US"/>
        </w:rPr>
        <w:t>FCER2</w:t>
      </w:r>
      <w:r w:rsidRPr="00140322">
        <w:rPr>
          <w:rFonts w:ascii="Calibri" w:hAnsi="Calibri" w:cs="Calibri"/>
          <w:lang w:val="en-US"/>
        </w:rPr>
        <w:t xml:space="preserve"> mRNA levels and </w:t>
      </w:r>
      <w:r w:rsidRPr="00140322">
        <w:rPr>
          <w:rFonts w:ascii="Calibri" w:hAnsi="Calibri" w:cs="Calibri"/>
          <w:b/>
          <w:bCs/>
          <w:lang w:val="en-US"/>
        </w:rPr>
        <w:t>E)</w:t>
      </w:r>
      <w:r w:rsidRPr="00140322">
        <w:rPr>
          <w:rFonts w:ascii="Calibri" w:hAnsi="Calibri" w:cs="Calibri"/>
          <w:lang w:val="en-US"/>
        </w:rPr>
        <w:t xml:space="preserve"> CD23 cell surface expression analogous to A) and B) after </w:t>
      </w:r>
      <w:r w:rsidRPr="00140322">
        <w:rPr>
          <w:rFonts w:ascii="Calibri" w:hAnsi="Calibri" w:cs="Calibri"/>
          <w:color w:val="000000" w:themeColor="text1"/>
          <w:lang w:val="en-US"/>
        </w:rPr>
        <w:t xml:space="preserve">IL-4 pulse, </w:t>
      </w:r>
      <w:proofErr w:type="gramStart"/>
      <w:r w:rsidRPr="00140322">
        <w:rPr>
          <w:rFonts w:ascii="Calibri" w:hAnsi="Calibri" w:cs="Calibri"/>
          <w:color w:val="000000" w:themeColor="text1"/>
          <w:lang w:val="en-US"/>
        </w:rPr>
        <w:t>i.e.</w:t>
      </w:r>
      <w:proofErr w:type="gramEnd"/>
      <w:r w:rsidRPr="00140322">
        <w:rPr>
          <w:rFonts w:ascii="Calibri" w:hAnsi="Calibri" w:cs="Calibri"/>
          <w:color w:val="000000" w:themeColor="text1"/>
          <w:lang w:val="en-US"/>
        </w:rPr>
        <w:t xml:space="preserve"> IL-4 was added to cells for 20 minutes followed by washing and an additional 8 hour incubation without IL-4. </w:t>
      </w:r>
    </w:p>
    <w:p w14:paraId="6743E312" w14:textId="77777777" w:rsidR="00064953" w:rsidRPr="00140322" w:rsidRDefault="00477B1B">
      <w:pPr>
        <w:rPr>
          <w:rFonts w:ascii="Calibri" w:hAnsi="Calibri" w:cs="Calibri"/>
          <w:lang w:val="en-US"/>
        </w:rPr>
      </w:pPr>
      <w:r w:rsidRPr="00140322">
        <w:rPr>
          <w:rFonts w:ascii="Calibri" w:hAnsi="Calibri" w:cs="Calibri"/>
          <w:lang w:val="en-US"/>
        </w:rPr>
        <w:t>“</w:t>
      </w:r>
      <w:proofErr w:type="gramStart"/>
      <w:r w:rsidRPr="00140322">
        <w:rPr>
          <w:rFonts w:ascii="Calibri" w:hAnsi="Calibri" w:cs="Calibri"/>
          <w:lang w:val="en-US"/>
        </w:rPr>
        <w:t>-“ indicates</w:t>
      </w:r>
      <w:proofErr w:type="gramEnd"/>
      <w:r w:rsidRPr="00140322">
        <w:rPr>
          <w:rFonts w:ascii="Calibri" w:hAnsi="Calibri" w:cs="Calibri"/>
          <w:lang w:val="en-US"/>
        </w:rPr>
        <w:t xml:space="preserve"> no IL-4 stimulation, “+” indicates IL-4 stimulation (10 ng/mL for 20 minutes), and “P” indicates IL-4 pulse stimulation (IL-4 10 ng/mL for 20 minutes, then wash &amp; withdrawal of IL-4 and incubation for another 8 hours in fresh media without IL-4).</w:t>
      </w:r>
      <w:r w:rsidRPr="00140322">
        <w:rPr>
          <w:rFonts w:ascii="Calibri" w:hAnsi="Calibri" w:cs="Calibri"/>
          <w:b/>
          <w:bCs/>
          <w:lang w:val="en-US"/>
        </w:rPr>
        <w:t xml:space="preserve"> </w:t>
      </w:r>
    </w:p>
    <w:p w14:paraId="326B10B7" w14:textId="77777777" w:rsidR="00064953" w:rsidRPr="00140322" w:rsidRDefault="00064953">
      <w:pPr>
        <w:rPr>
          <w:rFonts w:ascii="Calibri" w:hAnsi="Calibri" w:cs="Calibri"/>
          <w:b/>
          <w:color w:val="000000"/>
          <w:lang w:val="en-US"/>
        </w:rPr>
      </w:pPr>
    </w:p>
    <w:p w14:paraId="506D1AE4" w14:textId="77777777" w:rsidR="00064953" w:rsidRPr="00140322" w:rsidRDefault="00477B1B">
      <w:pPr>
        <w:rPr>
          <w:rFonts w:ascii="Calibri" w:hAnsi="Calibri" w:cs="Calibri"/>
          <w:color w:val="000000"/>
          <w:lang w:val="en-US"/>
        </w:rPr>
      </w:pPr>
      <w:r w:rsidRPr="00140322">
        <w:rPr>
          <w:rFonts w:ascii="Calibri" w:hAnsi="Calibri" w:cs="Calibri"/>
          <w:b/>
          <w:color w:val="000000" w:themeColor="text1"/>
          <w:lang w:val="en-US"/>
        </w:rPr>
        <w:t xml:space="preserve">Suppl. Fig. 4: </w:t>
      </w:r>
      <w:r w:rsidRPr="00140322">
        <w:rPr>
          <w:rFonts w:ascii="Calibri" w:hAnsi="Calibri" w:cs="Calibri"/>
          <w:b/>
          <w:bCs/>
          <w:color w:val="000000" w:themeColor="text1"/>
          <w:lang w:val="en-US"/>
        </w:rPr>
        <w:t xml:space="preserve">A) </w:t>
      </w:r>
      <w:r w:rsidRPr="00140322">
        <w:rPr>
          <w:rFonts w:ascii="Calibri" w:hAnsi="Calibri" w:cs="Calibri"/>
          <w:color w:val="000000" w:themeColor="text1"/>
          <w:lang w:val="en-US"/>
        </w:rPr>
        <w:t>Immunoblots of subcellular fractions from OCI-Ly1 and OCI-Ly8 cell lines expressing STAT6</w:t>
      </w:r>
      <w:r w:rsidRPr="00140322">
        <w:rPr>
          <w:rFonts w:ascii="Calibri" w:hAnsi="Calibri" w:cs="Calibri"/>
          <w:color w:val="000000" w:themeColor="text1"/>
          <w:vertAlign w:val="superscript"/>
          <w:lang w:val="en-US"/>
        </w:rPr>
        <w:t xml:space="preserve">WT </w:t>
      </w:r>
      <w:r w:rsidRPr="00140322">
        <w:rPr>
          <w:rFonts w:ascii="Calibri" w:hAnsi="Calibri" w:cs="Calibri"/>
          <w:color w:val="000000" w:themeColor="text1"/>
          <w:lang w:val="en-US"/>
        </w:rPr>
        <w:t>and STAT6</w:t>
      </w:r>
      <w:r w:rsidRPr="00140322">
        <w:rPr>
          <w:rFonts w:ascii="Calibri" w:hAnsi="Calibri" w:cs="Calibri"/>
          <w:color w:val="000000" w:themeColor="text1"/>
          <w:vertAlign w:val="superscript"/>
          <w:lang w:val="en-US"/>
        </w:rPr>
        <w:t>D419N</w:t>
      </w:r>
      <w:r w:rsidRPr="00140322">
        <w:rPr>
          <w:rFonts w:ascii="Calibri" w:hAnsi="Calibri" w:cs="Calibri"/>
          <w:color w:val="000000" w:themeColor="text1"/>
          <w:lang w:val="en-US"/>
        </w:rPr>
        <w:t xml:space="preserve"> (analogous to </w:t>
      </w:r>
      <w:r w:rsidRPr="00140322">
        <w:rPr>
          <w:rFonts w:ascii="Calibri" w:hAnsi="Calibri" w:cs="Calibri"/>
          <w:b/>
          <w:bCs/>
          <w:color w:val="000000" w:themeColor="text1"/>
          <w:lang w:val="en-US"/>
        </w:rPr>
        <w:t>Fig. 2E)</w:t>
      </w:r>
      <w:r w:rsidRPr="00140322">
        <w:rPr>
          <w:rFonts w:ascii="Calibri" w:hAnsi="Calibri" w:cs="Calibri"/>
          <w:color w:val="000000" w:themeColor="text1"/>
          <w:lang w:val="en-US"/>
        </w:rPr>
        <w:t>. Lamin B1: nuclear loading control; α-Tubulin: cytoplasmic loading control. Legend: “</w:t>
      </w:r>
      <w:proofErr w:type="gramStart"/>
      <w:r w:rsidRPr="00140322">
        <w:rPr>
          <w:rFonts w:ascii="Calibri" w:hAnsi="Calibri" w:cs="Calibri"/>
          <w:color w:val="000000" w:themeColor="text1"/>
          <w:lang w:val="en-US"/>
        </w:rPr>
        <w:t>-“</w:t>
      </w:r>
      <w:proofErr w:type="gramEnd"/>
      <w:r w:rsidRPr="00140322">
        <w:rPr>
          <w:rFonts w:ascii="Calibri" w:hAnsi="Calibri" w:cs="Calibri"/>
          <w:color w:val="000000" w:themeColor="text1"/>
          <w:lang w:val="en-US"/>
        </w:rPr>
        <w:t xml:space="preserve">, without IL-4; “+”, 20 min IL-4; “P”, IL-4 pulse (20 minutes IL-4, removal of IL-4, further incubation for 8 hours). </w:t>
      </w:r>
      <w:r w:rsidRPr="00140322">
        <w:rPr>
          <w:rFonts w:ascii="Calibri" w:hAnsi="Calibri" w:cs="Calibri"/>
          <w:b/>
          <w:bCs/>
          <w:color w:val="000000" w:themeColor="text1"/>
          <w:lang w:val="en-US"/>
        </w:rPr>
        <w:t>B)</w:t>
      </w:r>
      <w:r w:rsidRPr="00140322">
        <w:rPr>
          <w:rFonts w:ascii="Calibri" w:hAnsi="Calibri" w:cs="Calibri"/>
          <w:color w:val="000000" w:themeColor="text1"/>
          <w:lang w:val="en-US"/>
        </w:rPr>
        <w:t xml:space="preserve"> Expression of 3xFlag-tagged STAT6 in stably </w:t>
      </w:r>
      <w:r w:rsidRPr="00140322">
        <w:rPr>
          <w:rFonts w:ascii="Calibri" w:hAnsi="Calibri" w:cs="Calibri"/>
          <w:color w:val="000000" w:themeColor="text1"/>
          <w:lang w:val="en-US"/>
        </w:rPr>
        <w:lastRenderedPageBreak/>
        <w:t xml:space="preserve">transduced OCI-Ly1 and OCI-Ly8 cells. </w:t>
      </w:r>
      <w:r w:rsidRPr="00140322">
        <w:rPr>
          <w:rFonts w:ascii="Calibri" w:hAnsi="Calibri" w:cs="Calibri"/>
          <w:b/>
          <w:bCs/>
          <w:color w:val="000000" w:themeColor="text1"/>
          <w:lang w:val="en-US"/>
        </w:rPr>
        <w:t>C)</w:t>
      </w:r>
      <w:r w:rsidRPr="00140322">
        <w:rPr>
          <w:rFonts w:ascii="Calibri" w:hAnsi="Calibri" w:cs="Calibri"/>
          <w:color w:val="000000" w:themeColor="text1"/>
          <w:lang w:val="en-US"/>
        </w:rPr>
        <w:t xml:space="preserve"> Immunoblots showing pSTAT6 and STAT6 levels in whole cell lysates from OCI-Ly1 STAT6</w:t>
      </w:r>
      <w:r w:rsidRPr="00140322">
        <w:rPr>
          <w:rFonts w:ascii="Calibri" w:hAnsi="Calibri" w:cs="Calibri"/>
          <w:color w:val="000000" w:themeColor="text1"/>
          <w:vertAlign w:val="superscript"/>
          <w:lang w:val="en-US"/>
        </w:rPr>
        <w:t xml:space="preserve">WT </w:t>
      </w:r>
      <w:r w:rsidRPr="00140322">
        <w:rPr>
          <w:rFonts w:ascii="Calibri" w:hAnsi="Calibri" w:cs="Calibri"/>
          <w:color w:val="000000" w:themeColor="text1"/>
          <w:lang w:val="en-US"/>
        </w:rPr>
        <w:t>and STAT6</w:t>
      </w:r>
      <w:r w:rsidRPr="00140322">
        <w:rPr>
          <w:rFonts w:ascii="Calibri" w:hAnsi="Calibri" w:cs="Calibri"/>
          <w:color w:val="000000" w:themeColor="text1"/>
          <w:vertAlign w:val="superscript"/>
          <w:lang w:val="en-US"/>
        </w:rPr>
        <w:t>MUT</w:t>
      </w:r>
      <w:r w:rsidRPr="00140322">
        <w:rPr>
          <w:rFonts w:ascii="Calibri" w:hAnsi="Calibri" w:cs="Calibri"/>
          <w:color w:val="000000" w:themeColor="text1"/>
          <w:lang w:val="en-US"/>
        </w:rPr>
        <w:t xml:space="preserve"> cells. </w:t>
      </w:r>
    </w:p>
    <w:p w14:paraId="04AD7193" w14:textId="77777777" w:rsidR="00064953" w:rsidRPr="00140322" w:rsidRDefault="00477B1B">
      <w:pPr>
        <w:rPr>
          <w:rFonts w:ascii="Calibri" w:hAnsi="Calibri" w:cs="Calibri"/>
          <w:color w:val="000000"/>
          <w:lang w:val="en-US"/>
        </w:rPr>
      </w:pPr>
      <w:r w:rsidRPr="00140322">
        <w:rPr>
          <w:rFonts w:ascii="Calibri" w:hAnsi="Calibri" w:cs="Calibri"/>
          <w:color w:val="000000" w:themeColor="text1"/>
          <w:lang w:val="en-US"/>
        </w:rPr>
        <w:t>“</w:t>
      </w:r>
      <w:proofErr w:type="gramStart"/>
      <w:r w:rsidRPr="00140322">
        <w:rPr>
          <w:rFonts w:ascii="Calibri" w:hAnsi="Calibri" w:cs="Calibri"/>
          <w:color w:val="000000" w:themeColor="text1"/>
          <w:lang w:val="en-US"/>
        </w:rPr>
        <w:t>-“</w:t>
      </w:r>
      <w:proofErr w:type="gramEnd"/>
      <w:r w:rsidRPr="00140322">
        <w:rPr>
          <w:rFonts w:ascii="Calibri" w:hAnsi="Calibri" w:cs="Calibri"/>
          <w:color w:val="000000" w:themeColor="text1"/>
          <w:lang w:val="en-US"/>
        </w:rPr>
        <w:t xml:space="preserve">, without IL-4; “+”, 20 minutes IL-4; “P”, IL-4 pulse (20 minutes IL-4, removal of IL-4, further incubation for 8 hours). </w:t>
      </w:r>
      <w:r w:rsidRPr="00140322">
        <w:rPr>
          <w:rFonts w:ascii="Calibri" w:hAnsi="Calibri" w:cs="Calibri"/>
          <w:color w:val="000000" w:themeColor="text1"/>
        </w:rPr>
        <w:t>α</w:t>
      </w:r>
      <w:r w:rsidRPr="00140322">
        <w:rPr>
          <w:rFonts w:ascii="Calibri" w:hAnsi="Calibri" w:cs="Calibri"/>
          <w:color w:val="000000" w:themeColor="text1"/>
          <w:lang w:val="en-US"/>
        </w:rPr>
        <w:t xml:space="preserve">-Tubulin was used as loading control. </w:t>
      </w:r>
    </w:p>
    <w:p w14:paraId="0CEAD897" w14:textId="77777777" w:rsidR="00064953" w:rsidRPr="00140322" w:rsidRDefault="00064953">
      <w:pPr>
        <w:rPr>
          <w:rFonts w:ascii="Calibri" w:hAnsi="Calibri" w:cs="Calibri"/>
          <w:color w:val="000000"/>
          <w:lang w:val="en-US"/>
        </w:rPr>
      </w:pPr>
    </w:p>
    <w:p w14:paraId="2883D792" w14:textId="77777777" w:rsidR="00064953" w:rsidRPr="00140322" w:rsidRDefault="00477B1B">
      <w:pPr>
        <w:rPr>
          <w:rFonts w:ascii="Calibri" w:hAnsi="Calibri" w:cs="Calibri"/>
          <w:lang w:val="en-US"/>
        </w:rPr>
      </w:pPr>
      <w:r w:rsidRPr="00140322">
        <w:rPr>
          <w:rFonts w:ascii="Calibri" w:hAnsi="Calibri" w:cs="Calibri"/>
          <w:b/>
          <w:color w:val="000000" w:themeColor="text1"/>
          <w:lang w:val="en-US"/>
        </w:rPr>
        <w:t xml:space="preserve">Suppl. Fig. 5: </w:t>
      </w:r>
      <w:r w:rsidRPr="00140322">
        <w:rPr>
          <w:rFonts w:ascii="Calibri" w:hAnsi="Calibri" w:cs="Calibri"/>
          <w:b/>
          <w:bCs/>
          <w:color w:val="000000" w:themeColor="text1"/>
          <w:lang w:val="en-US"/>
        </w:rPr>
        <w:t>A)</w:t>
      </w:r>
      <w:r w:rsidRPr="00140322">
        <w:rPr>
          <w:rFonts w:ascii="Calibri" w:hAnsi="Calibri" w:cs="Calibri"/>
          <w:color w:val="000000" w:themeColor="text1"/>
          <w:lang w:val="en-US"/>
        </w:rPr>
        <w:t xml:space="preserve"> Work flow of the whole transcriptome sequencing experiment. </w:t>
      </w:r>
      <w:r w:rsidRPr="00140322">
        <w:rPr>
          <w:rFonts w:ascii="Calibri" w:hAnsi="Calibri" w:cs="Calibri"/>
          <w:b/>
          <w:bCs/>
          <w:color w:val="000000" w:themeColor="text1"/>
          <w:lang w:val="en-US"/>
        </w:rPr>
        <w:t>B)</w:t>
      </w:r>
      <w:r w:rsidRPr="00140322">
        <w:rPr>
          <w:rFonts w:ascii="Calibri" w:hAnsi="Calibri" w:cs="Calibri"/>
          <w:color w:val="000000" w:themeColor="text1"/>
          <w:lang w:val="en-US"/>
        </w:rPr>
        <w:t xml:space="preserve"> </w:t>
      </w:r>
      <w:proofErr w:type="gramStart"/>
      <w:r w:rsidRPr="00140322">
        <w:rPr>
          <w:rFonts w:ascii="Calibri" w:hAnsi="Calibri" w:cs="Calibri"/>
          <w:color w:val="000000" w:themeColor="text1"/>
          <w:lang w:val="en-US"/>
        </w:rPr>
        <w:t>Principle</w:t>
      </w:r>
      <w:proofErr w:type="gramEnd"/>
      <w:r w:rsidRPr="00140322">
        <w:rPr>
          <w:rFonts w:ascii="Calibri" w:hAnsi="Calibri" w:cs="Calibri"/>
          <w:color w:val="000000" w:themeColor="text1"/>
          <w:lang w:val="en-US"/>
        </w:rPr>
        <w:t xml:space="preserve"> component analysis of 54 samples from the RNA-seq experiment. Clustering according to </w:t>
      </w:r>
      <w:r w:rsidRPr="00140322">
        <w:rPr>
          <w:rFonts w:ascii="Calibri" w:hAnsi="Calibri" w:cs="Calibri"/>
          <w:i/>
          <w:iCs/>
          <w:color w:val="000000" w:themeColor="text1"/>
          <w:lang w:val="en-US"/>
        </w:rPr>
        <w:t>STAT6</w:t>
      </w:r>
      <w:r w:rsidRPr="00140322">
        <w:rPr>
          <w:rFonts w:ascii="Calibri" w:hAnsi="Calibri" w:cs="Calibri"/>
          <w:color w:val="000000" w:themeColor="text1"/>
          <w:lang w:val="en-US"/>
        </w:rPr>
        <w:t xml:space="preserve"> mutational status and the different time points. </w:t>
      </w:r>
      <w:r w:rsidRPr="00140322">
        <w:rPr>
          <w:rFonts w:ascii="Calibri" w:hAnsi="Calibri" w:cs="Calibri"/>
          <w:b/>
          <w:bCs/>
          <w:color w:val="000000" w:themeColor="text1"/>
          <w:lang w:val="en-US"/>
        </w:rPr>
        <w:t>C)</w:t>
      </w:r>
      <w:r w:rsidRPr="00140322">
        <w:rPr>
          <w:rFonts w:ascii="Calibri" w:hAnsi="Calibri" w:cs="Calibri"/>
          <w:color w:val="000000" w:themeColor="text1"/>
          <w:lang w:val="en-US"/>
        </w:rPr>
        <w:t xml:space="preserve"> </w:t>
      </w:r>
      <w:r w:rsidRPr="00140322">
        <w:rPr>
          <w:rFonts w:ascii="Calibri" w:hAnsi="Calibri" w:cs="Calibri"/>
          <w:lang w:val="en-US"/>
        </w:rPr>
        <w:t>Heatmaps of the top differentially expressed genes (log</w:t>
      </w:r>
      <w:r w:rsidRPr="00140322">
        <w:rPr>
          <w:rFonts w:ascii="Calibri" w:hAnsi="Calibri" w:cs="Calibri"/>
          <w:vertAlign w:val="subscript"/>
          <w:lang w:val="en-US"/>
        </w:rPr>
        <w:t>2</w:t>
      </w:r>
      <w:r w:rsidRPr="00140322">
        <w:rPr>
          <w:rFonts w:ascii="Calibri" w:hAnsi="Calibri" w:cs="Calibri"/>
          <w:lang w:val="en-US"/>
        </w:rPr>
        <w:t xml:space="preserve">FC change ±0.75, p-value &lt; 0.0001) for the </w:t>
      </w:r>
      <w:proofErr w:type="gramStart"/>
      <w:r w:rsidRPr="00140322">
        <w:rPr>
          <w:rFonts w:ascii="Calibri" w:hAnsi="Calibri" w:cs="Calibri"/>
          <w:lang w:val="en-US"/>
        </w:rPr>
        <w:t>2, 4 and 8 hour</w:t>
      </w:r>
      <w:proofErr w:type="gramEnd"/>
      <w:r w:rsidRPr="00140322">
        <w:rPr>
          <w:rFonts w:ascii="Calibri" w:hAnsi="Calibri" w:cs="Calibri"/>
          <w:lang w:val="en-US"/>
        </w:rPr>
        <w:t xml:space="preserve"> timepoints. </w:t>
      </w:r>
    </w:p>
    <w:p w14:paraId="2CD7C837" w14:textId="77777777" w:rsidR="00064953" w:rsidRPr="00140322" w:rsidRDefault="00064953">
      <w:pPr>
        <w:rPr>
          <w:rFonts w:ascii="Calibri" w:hAnsi="Calibri" w:cs="Calibri"/>
          <w:lang w:val="en-US"/>
        </w:rPr>
      </w:pPr>
    </w:p>
    <w:p w14:paraId="6D289FAC" w14:textId="77777777" w:rsidR="00064953" w:rsidRPr="00140322" w:rsidRDefault="00477B1B">
      <w:pPr>
        <w:rPr>
          <w:rFonts w:ascii="Calibri" w:hAnsi="Calibri" w:cs="Calibri"/>
          <w:b/>
          <w:bCs/>
          <w:color w:val="000000"/>
          <w:lang w:val="en-US"/>
        </w:rPr>
      </w:pPr>
      <w:r w:rsidRPr="00140322">
        <w:rPr>
          <w:rFonts w:ascii="Calibri" w:hAnsi="Calibri" w:cs="Calibri"/>
          <w:b/>
          <w:color w:val="000000" w:themeColor="text1"/>
          <w:lang w:val="en-US"/>
        </w:rPr>
        <w:t xml:space="preserve">Suppl. Fig. 6: </w:t>
      </w:r>
      <w:r w:rsidRPr="00140322">
        <w:rPr>
          <w:rFonts w:ascii="Calibri" w:hAnsi="Calibri" w:cs="Calibri"/>
          <w:b/>
          <w:bCs/>
          <w:color w:val="000000" w:themeColor="text1"/>
          <w:lang w:val="en-US"/>
        </w:rPr>
        <w:t xml:space="preserve">Proximity ligation assay (PLA) of STAT6 and PARP14. A) </w:t>
      </w:r>
      <w:r w:rsidRPr="00140322">
        <w:rPr>
          <w:rFonts w:ascii="Calibri" w:hAnsi="Calibri" w:cs="Calibri"/>
          <w:color w:val="000000" w:themeColor="text1"/>
          <w:lang w:val="en-US"/>
        </w:rPr>
        <w:t>Representative images of OCI-Ly8 cells expressing STAT6</w:t>
      </w:r>
      <w:r w:rsidRPr="00140322">
        <w:rPr>
          <w:rFonts w:ascii="Calibri" w:hAnsi="Calibri" w:cs="Calibri"/>
          <w:color w:val="000000" w:themeColor="text1"/>
          <w:vertAlign w:val="superscript"/>
          <w:lang w:val="en-US"/>
        </w:rPr>
        <w:t>D419G</w:t>
      </w:r>
      <w:r w:rsidRPr="00140322">
        <w:rPr>
          <w:rFonts w:ascii="Calibri" w:hAnsi="Calibri" w:cs="Calibri"/>
          <w:color w:val="000000" w:themeColor="text1"/>
          <w:lang w:val="en-US"/>
        </w:rPr>
        <w:t xml:space="preserve"> with or without IL-4 stimulation; </w:t>
      </w:r>
      <w:proofErr w:type="spellStart"/>
      <w:r w:rsidRPr="00140322">
        <w:rPr>
          <w:rFonts w:ascii="Calibri" w:hAnsi="Calibri" w:cs="Calibri"/>
          <w:color w:val="000000" w:themeColor="text1"/>
          <w:lang w:val="en-US"/>
        </w:rPr>
        <w:t>TexasRed</w:t>
      </w:r>
      <w:proofErr w:type="spellEnd"/>
      <w:r w:rsidRPr="00140322">
        <w:rPr>
          <w:rFonts w:ascii="Calibri" w:hAnsi="Calibri" w:cs="Calibri"/>
          <w:color w:val="000000" w:themeColor="text1"/>
          <w:lang w:val="en-US"/>
        </w:rPr>
        <w:t xml:space="preserve"> channel used to detect red amplification signal.</w:t>
      </w:r>
      <w:r w:rsidRPr="00140322">
        <w:rPr>
          <w:rFonts w:ascii="Calibri" w:hAnsi="Calibri" w:cs="Calibri"/>
          <w:b/>
          <w:bCs/>
          <w:color w:val="000000" w:themeColor="text1"/>
          <w:lang w:val="en-US"/>
        </w:rPr>
        <w:t xml:space="preserve"> B) </w:t>
      </w:r>
      <w:r w:rsidRPr="00140322">
        <w:rPr>
          <w:rFonts w:ascii="Calibri" w:hAnsi="Calibri" w:cs="Calibri"/>
          <w:color w:val="000000" w:themeColor="text1"/>
          <w:lang w:val="en-US"/>
        </w:rPr>
        <w:t xml:space="preserve">Box plots display the percentage of </w:t>
      </w:r>
      <w:proofErr w:type="spellStart"/>
      <w:r w:rsidRPr="00140322">
        <w:rPr>
          <w:rFonts w:ascii="Calibri" w:hAnsi="Calibri" w:cs="Calibri"/>
          <w:color w:val="000000" w:themeColor="text1"/>
          <w:lang w:val="en-US"/>
        </w:rPr>
        <w:t>TexasRed</w:t>
      </w:r>
      <w:proofErr w:type="spellEnd"/>
      <w:r w:rsidRPr="00140322">
        <w:rPr>
          <w:rFonts w:ascii="Calibri" w:hAnsi="Calibri" w:cs="Calibri"/>
          <w:color w:val="000000" w:themeColor="text1"/>
          <w:lang w:val="en-US"/>
        </w:rPr>
        <w:t xml:space="preserve"> positive cells per total cell number for each analyzed microscopic view field (n = 5)</w:t>
      </w:r>
      <w:r w:rsidRPr="00140322">
        <w:rPr>
          <w:rFonts w:ascii="Calibri" w:hAnsi="Calibri" w:cs="Calibri"/>
          <w:b/>
          <w:bCs/>
          <w:color w:val="000000" w:themeColor="text1"/>
          <w:lang w:val="en-US"/>
        </w:rPr>
        <w:t xml:space="preserve"> </w:t>
      </w:r>
    </w:p>
    <w:p w14:paraId="4A828471" w14:textId="77777777" w:rsidR="00064953" w:rsidRPr="00140322" w:rsidRDefault="00064953">
      <w:pPr>
        <w:rPr>
          <w:rFonts w:ascii="Calibri" w:hAnsi="Calibri" w:cs="Calibri"/>
          <w:b/>
          <w:bCs/>
          <w:color w:val="000000"/>
          <w:lang w:val="en-US"/>
        </w:rPr>
      </w:pPr>
    </w:p>
    <w:p w14:paraId="0C1FBFBE" w14:textId="77777777" w:rsidR="00064953" w:rsidRPr="00140322" w:rsidRDefault="00477B1B">
      <w:pPr>
        <w:rPr>
          <w:rFonts w:ascii="Calibri" w:hAnsi="Calibri" w:cs="Calibri"/>
          <w:lang w:val="en-US"/>
        </w:rPr>
      </w:pPr>
      <w:r w:rsidRPr="00140322">
        <w:rPr>
          <w:rFonts w:ascii="Calibri" w:hAnsi="Calibri" w:cs="Calibri"/>
          <w:b/>
          <w:bCs/>
          <w:color w:val="000000" w:themeColor="text1"/>
          <w:lang w:val="en-US"/>
        </w:rPr>
        <w:t xml:space="preserve">Suppl. Fig. 7: </w:t>
      </w:r>
      <w:r w:rsidRPr="00140322">
        <w:rPr>
          <w:rFonts w:ascii="Calibri" w:hAnsi="Calibri" w:cs="Calibri"/>
          <w:b/>
          <w:bCs/>
          <w:lang w:val="en-US"/>
        </w:rPr>
        <w:t>A)</w:t>
      </w:r>
      <w:r w:rsidRPr="00140322">
        <w:rPr>
          <w:rFonts w:ascii="Calibri" w:hAnsi="Calibri" w:cs="Calibri"/>
          <w:lang w:val="en-US"/>
        </w:rPr>
        <w:t xml:space="preserve"> </w:t>
      </w:r>
      <w:r w:rsidRPr="00140322">
        <w:rPr>
          <w:rFonts w:ascii="Calibri" w:hAnsi="Calibri" w:cs="Calibri"/>
          <w:color w:val="000000" w:themeColor="text1"/>
          <w:lang w:val="en-US"/>
        </w:rPr>
        <w:t xml:space="preserve">UMAP representation of </w:t>
      </w:r>
      <w:proofErr w:type="spellStart"/>
      <w:r w:rsidRPr="00140322">
        <w:rPr>
          <w:rFonts w:ascii="Calibri" w:hAnsi="Calibri" w:cs="Calibri"/>
          <w:color w:val="000000" w:themeColor="text1"/>
          <w:lang w:val="en-US"/>
        </w:rPr>
        <w:t>scRNA</w:t>
      </w:r>
      <w:proofErr w:type="spellEnd"/>
      <w:r w:rsidRPr="00140322">
        <w:rPr>
          <w:rFonts w:ascii="Calibri" w:hAnsi="Calibri" w:cs="Calibri"/>
          <w:color w:val="000000" w:themeColor="text1"/>
          <w:lang w:val="en-US"/>
        </w:rPr>
        <w:t xml:space="preserve">-seq data from 8 patients with FL. Cells are colored by cell type assignment (tumor cells in red). Numbers indicate tumor cells of individual patients. </w:t>
      </w:r>
      <w:r w:rsidRPr="00140322">
        <w:rPr>
          <w:rFonts w:ascii="Calibri" w:hAnsi="Calibri" w:cs="Calibri"/>
          <w:b/>
          <w:bCs/>
          <w:color w:val="000000" w:themeColor="text1"/>
          <w:lang w:val="en-US"/>
        </w:rPr>
        <w:t>B)</w:t>
      </w:r>
      <w:r w:rsidRPr="00140322">
        <w:rPr>
          <w:rFonts w:ascii="Calibri" w:hAnsi="Calibri" w:cs="Calibri"/>
          <w:color w:val="000000" w:themeColor="text1"/>
          <w:lang w:val="en-US"/>
        </w:rPr>
        <w:t xml:space="preserve"> Dot plot showing expression (dot color) of canonical marker genes for the identified cell types.  Dot size reflects the proportion of cells expressing the selected gene.</w:t>
      </w:r>
    </w:p>
    <w:p w14:paraId="390B8396" w14:textId="77777777" w:rsidR="00064953" w:rsidRPr="00140322" w:rsidRDefault="00064953">
      <w:pPr>
        <w:rPr>
          <w:rFonts w:ascii="Calibri" w:hAnsi="Calibri" w:cs="Calibri"/>
          <w:b/>
          <w:bCs/>
          <w:color w:val="000000"/>
          <w:lang w:val="en-US"/>
        </w:rPr>
      </w:pPr>
    </w:p>
    <w:p w14:paraId="3B9DF3C2" w14:textId="2126BC07" w:rsidR="00064953" w:rsidRPr="00EE4938" w:rsidRDefault="00477B1B">
      <w:pPr>
        <w:rPr>
          <w:rFonts w:ascii="Calibri" w:hAnsi="Calibri" w:cs="Calibri"/>
          <w:b/>
          <w:bCs/>
          <w:color w:val="000000"/>
          <w:lang w:val="en-US"/>
        </w:rPr>
      </w:pPr>
      <w:r w:rsidRPr="00140322">
        <w:rPr>
          <w:rFonts w:ascii="Calibri" w:hAnsi="Calibri" w:cs="Calibri"/>
          <w:b/>
          <w:bCs/>
          <w:color w:val="000000" w:themeColor="text1"/>
          <w:lang w:val="en-US"/>
        </w:rPr>
        <w:t xml:space="preserve">Suppl. Fig. 8: </w:t>
      </w:r>
      <w:r w:rsidRPr="00140322">
        <w:rPr>
          <w:rFonts w:ascii="Calibri" w:hAnsi="Calibri" w:cs="Calibri"/>
          <w:lang w:val="en-US"/>
        </w:rPr>
        <w:t xml:space="preserve">PARP14 promoter luciferase assay (pGL3) with co-transfected </w:t>
      </w:r>
      <w:r w:rsidRPr="00140322">
        <w:rPr>
          <w:rFonts w:ascii="Calibri" w:hAnsi="Calibri" w:cs="Calibri"/>
          <w:i/>
          <w:iCs/>
          <w:lang w:val="en-US"/>
        </w:rPr>
        <w:t>STAT6</w:t>
      </w:r>
      <w:r w:rsidRPr="00140322">
        <w:rPr>
          <w:rFonts w:ascii="Calibri" w:hAnsi="Calibri" w:cs="Calibri"/>
          <w:vertAlign w:val="superscript"/>
          <w:lang w:val="en-US"/>
        </w:rPr>
        <w:t xml:space="preserve">WT </w:t>
      </w:r>
      <w:r w:rsidRPr="00140322">
        <w:rPr>
          <w:rFonts w:ascii="Calibri" w:hAnsi="Calibri" w:cs="Calibri"/>
          <w:lang w:val="en-US"/>
        </w:rPr>
        <w:t xml:space="preserve">or </w:t>
      </w:r>
      <w:r w:rsidRPr="00140322">
        <w:rPr>
          <w:rFonts w:ascii="Calibri" w:hAnsi="Calibri" w:cs="Calibri"/>
          <w:i/>
          <w:iCs/>
          <w:lang w:val="en-US"/>
        </w:rPr>
        <w:t>STAT6</w:t>
      </w:r>
      <w:r w:rsidRPr="00140322">
        <w:rPr>
          <w:rFonts w:ascii="Calibri" w:hAnsi="Calibri" w:cs="Calibri"/>
          <w:vertAlign w:val="superscript"/>
          <w:lang w:val="en-US"/>
        </w:rPr>
        <w:t xml:space="preserve">D419G </w:t>
      </w:r>
      <w:r w:rsidRPr="00140322">
        <w:rPr>
          <w:rFonts w:ascii="Calibri" w:hAnsi="Calibri" w:cs="Calibri"/>
          <w:lang w:val="en-US"/>
        </w:rPr>
        <w:t xml:space="preserve">or </w:t>
      </w:r>
      <w:r w:rsidRPr="00140322">
        <w:rPr>
          <w:rFonts w:ascii="Calibri" w:hAnsi="Calibri" w:cs="Calibri"/>
          <w:i/>
          <w:iCs/>
          <w:lang w:val="en-US"/>
        </w:rPr>
        <w:t>STAT6</w:t>
      </w:r>
      <w:r w:rsidRPr="00140322">
        <w:rPr>
          <w:rFonts w:ascii="Calibri" w:hAnsi="Calibri" w:cs="Calibri"/>
          <w:vertAlign w:val="superscript"/>
          <w:lang w:val="en-US"/>
        </w:rPr>
        <w:t xml:space="preserve">D419N </w:t>
      </w:r>
      <w:r w:rsidRPr="00140322">
        <w:rPr>
          <w:rFonts w:ascii="Calibri" w:hAnsi="Calibri" w:cs="Calibri"/>
          <w:lang w:val="en-US"/>
        </w:rPr>
        <w:t>in HeLa cells in the presence of IL-4 (24 hours after transfection, 10 ng/mL for 6 hours) with knock-down of PARP14 by shRNA (sh4 and sh5) or a non-targeting (scrambled) control (</w:t>
      </w:r>
      <w:proofErr w:type="spellStart"/>
      <w:r w:rsidRPr="00140322">
        <w:rPr>
          <w:rFonts w:ascii="Calibri" w:hAnsi="Calibri" w:cs="Calibri"/>
          <w:lang w:val="en-US"/>
        </w:rPr>
        <w:t>scr</w:t>
      </w:r>
      <w:proofErr w:type="spellEnd"/>
      <w:r w:rsidRPr="00140322">
        <w:rPr>
          <w:rFonts w:ascii="Calibri" w:hAnsi="Calibri" w:cs="Calibri"/>
          <w:lang w:val="en-US"/>
        </w:rPr>
        <w:t>), respectively. Shown are fold changes (FC) of luciferase activity (relative light unit, RLU) normalized to 1 ng STAT6</w:t>
      </w:r>
      <w:r w:rsidRPr="00140322">
        <w:rPr>
          <w:rFonts w:ascii="Calibri" w:hAnsi="Calibri" w:cs="Calibri"/>
          <w:vertAlign w:val="superscript"/>
          <w:lang w:val="en-US"/>
        </w:rPr>
        <w:t>WT</w:t>
      </w:r>
      <w:r w:rsidRPr="00140322">
        <w:rPr>
          <w:rFonts w:ascii="Calibri" w:hAnsi="Calibri" w:cs="Calibri"/>
          <w:lang w:val="en-US"/>
        </w:rPr>
        <w:t xml:space="preserve"> (N = 3, mean ± SD). Immunoblot of respective cells as indicated below.</w:t>
      </w:r>
    </w:p>
    <w:sectPr w:rsidR="00064953" w:rsidRPr="00EE4938">
      <w:headerReference w:type="default" r:id="rId12"/>
      <w:footerReference w:type="default" r:id="rId13"/>
      <w:pgSz w:w="11906" w:h="16838"/>
      <w:pgMar w:top="1440" w:right="1440" w:bottom="1440" w:left="1440" w:header="567" w:footer="283"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3C9CB" w14:textId="77777777" w:rsidR="00BF042A" w:rsidRDefault="00BF042A">
      <w:pPr>
        <w:spacing w:line="240" w:lineRule="auto"/>
      </w:pPr>
      <w:r>
        <w:separator/>
      </w:r>
    </w:p>
  </w:endnote>
  <w:endnote w:type="continuationSeparator" w:id="0">
    <w:p w14:paraId="14E7D60E" w14:textId="77777777" w:rsidR="00BF042A" w:rsidRDefault="00BF04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C9A66" w14:textId="77777777" w:rsidR="00064953" w:rsidRDefault="00477B1B">
    <w:pPr>
      <w:pStyle w:val="Footer"/>
      <w:jc w:val="center"/>
    </w:pPr>
    <w:r>
      <w:fldChar w:fldCharType="begin"/>
    </w:r>
    <w:r>
      <w:instrText>PAGE   \* MERGEFORMAT</w:instrText>
    </w:r>
    <w:r>
      <w:fldChar w:fldCharType="separate"/>
    </w:r>
    <w:r>
      <w:t>10</w:t>
    </w:r>
    <w:r>
      <w:fldChar w:fldCharType="end"/>
    </w:r>
  </w:p>
  <w:p w14:paraId="21DC211C" w14:textId="77777777" w:rsidR="00064953" w:rsidRDefault="000649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3B37C" w14:textId="77777777" w:rsidR="00BF042A" w:rsidRDefault="00BF042A">
      <w:pPr>
        <w:spacing w:line="240" w:lineRule="auto"/>
      </w:pPr>
      <w:r>
        <w:separator/>
      </w:r>
    </w:p>
  </w:footnote>
  <w:footnote w:type="continuationSeparator" w:id="0">
    <w:p w14:paraId="77B47E9E" w14:textId="77777777" w:rsidR="00BF042A" w:rsidRDefault="00BF04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E2FC7" w14:textId="77777777" w:rsidR="00064953" w:rsidRDefault="00477B1B">
    <w:pPr>
      <w:jc w:val="center"/>
      <w:rPr>
        <w:rFonts w:ascii="Calibri" w:hAnsi="Calibri" w:cs="Calibri"/>
        <w:lang w:val="en-GB"/>
      </w:rPr>
    </w:pPr>
    <w:r>
      <w:rPr>
        <w:rFonts w:ascii="Calibri" w:hAnsi="Calibri" w:cs="Calibri"/>
        <w:lang w:val="en-GB"/>
      </w:rPr>
      <w:t xml:space="preserve">Mentz </w:t>
    </w:r>
    <w:r>
      <w:rPr>
        <w:rFonts w:ascii="Calibri" w:hAnsi="Calibri" w:cs="Calibri"/>
        <w:i/>
        <w:lang w:val="en-GB"/>
      </w:rPr>
      <w:t>et al</w:t>
    </w:r>
    <w:r>
      <w:rPr>
        <w:rFonts w:ascii="Calibri" w:hAnsi="Calibri" w:cs="Calibri"/>
        <w:lang w:val="en-GB"/>
      </w:rPr>
      <w:t xml:space="preserve">., PARP14 is a Novel Target in </w:t>
    </w:r>
    <w:r>
      <w:rPr>
        <w:rFonts w:ascii="Calibri" w:hAnsi="Calibri" w:cs="Calibri"/>
        <w:i/>
        <w:lang w:val="en-GB"/>
      </w:rPr>
      <w:t xml:space="preserve">STAT6 </w:t>
    </w:r>
    <w:r>
      <w:rPr>
        <w:rFonts w:ascii="Calibri" w:hAnsi="Calibri" w:cs="Calibri"/>
        <w:lang w:val="en-GB"/>
      </w:rPr>
      <w:t>Mutant Follicular Lymphoma</w:t>
    </w:r>
  </w:p>
  <w:p w14:paraId="7D4BA534" w14:textId="77777777" w:rsidR="00064953" w:rsidRDefault="00477B1B">
    <w:pPr>
      <w:jc w:val="center"/>
      <w:rPr>
        <w:rFonts w:asciiTheme="minorHAnsi" w:hAnsiTheme="minorHAnsi" w:cstheme="minorHAnsi"/>
        <w:lang w:val="en-GB"/>
      </w:rPr>
    </w:pPr>
    <w:r>
      <w:rPr>
        <w:rFonts w:asciiTheme="minorHAnsi" w:hAnsiTheme="minorHAnsi" w:cstheme="minorHAnsi"/>
        <w:lang w:val="en-GB"/>
      </w:rPr>
      <w:t xml:space="preserve">  Supplementary Data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162030"/>
    <w:multiLevelType w:val="hybridMultilevel"/>
    <w:tmpl w:val="F93AB16C"/>
    <w:lvl w:ilvl="0" w:tplc="EEA864CC">
      <w:start w:val="1"/>
      <w:numFmt w:val="bullet"/>
      <w:lvlText w:val=""/>
      <w:lvlJc w:val="left"/>
      <w:pPr>
        <w:ind w:left="720" w:hanging="360"/>
      </w:pPr>
      <w:rPr>
        <w:rFonts w:ascii="Symbol" w:hAnsi="Symbol" w:hint="default"/>
      </w:rPr>
    </w:lvl>
    <w:lvl w:ilvl="1" w:tplc="47423D70">
      <w:start w:val="1"/>
      <w:numFmt w:val="bullet"/>
      <w:lvlText w:val="o"/>
      <w:lvlJc w:val="left"/>
      <w:pPr>
        <w:ind w:left="1440" w:hanging="360"/>
      </w:pPr>
      <w:rPr>
        <w:rFonts w:ascii="Courier New" w:hAnsi="Courier New" w:cs="Courier New" w:hint="default"/>
      </w:rPr>
    </w:lvl>
    <w:lvl w:ilvl="2" w:tplc="45C86A6A">
      <w:start w:val="1"/>
      <w:numFmt w:val="bullet"/>
      <w:lvlText w:val=""/>
      <w:lvlJc w:val="left"/>
      <w:pPr>
        <w:ind w:left="2160" w:hanging="360"/>
      </w:pPr>
      <w:rPr>
        <w:rFonts w:ascii="Wingdings" w:hAnsi="Wingdings" w:hint="default"/>
      </w:rPr>
    </w:lvl>
    <w:lvl w:ilvl="3" w:tplc="FEE2E41A">
      <w:start w:val="1"/>
      <w:numFmt w:val="bullet"/>
      <w:lvlText w:val=""/>
      <w:lvlJc w:val="left"/>
      <w:pPr>
        <w:ind w:left="2880" w:hanging="360"/>
      </w:pPr>
      <w:rPr>
        <w:rFonts w:ascii="Symbol" w:hAnsi="Symbol" w:hint="default"/>
      </w:rPr>
    </w:lvl>
    <w:lvl w:ilvl="4" w:tplc="7E4CAB2E">
      <w:start w:val="1"/>
      <w:numFmt w:val="bullet"/>
      <w:lvlText w:val="o"/>
      <w:lvlJc w:val="left"/>
      <w:pPr>
        <w:ind w:left="3600" w:hanging="360"/>
      </w:pPr>
      <w:rPr>
        <w:rFonts w:ascii="Courier New" w:hAnsi="Courier New" w:cs="Courier New" w:hint="default"/>
      </w:rPr>
    </w:lvl>
    <w:lvl w:ilvl="5" w:tplc="AF1A16D8">
      <w:start w:val="1"/>
      <w:numFmt w:val="bullet"/>
      <w:lvlText w:val=""/>
      <w:lvlJc w:val="left"/>
      <w:pPr>
        <w:ind w:left="4320" w:hanging="360"/>
      </w:pPr>
      <w:rPr>
        <w:rFonts w:ascii="Wingdings" w:hAnsi="Wingdings" w:hint="default"/>
      </w:rPr>
    </w:lvl>
    <w:lvl w:ilvl="6" w:tplc="E11EC330">
      <w:start w:val="1"/>
      <w:numFmt w:val="bullet"/>
      <w:lvlText w:val=""/>
      <w:lvlJc w:val="left"/>
      <w:pPr>
        <w:ind w:left="5040" w:hanging="360"/>
      </w:pPr>
      <w:rPr>
        <w:rFonts w:ascii="Symbol" w:hAnsi="Symbol" w:hint="default"/>
      </w:rPr>
    </w:lvl>
    <w:lvl w:ilvl="7" w:tplc="B1F484C6">
      <w:start w:val="1"/>
      <w:numFmt w:val="bullet"/>
      <w:lvlText w:val="o"/>
      <w:lvlJc w:val="left"/>
      <w:pPr>
        <w:ind w:left="5760" w:hanging="360"/>
      </w:pPr>
      <w:rPr>
        <w:rFonts w:ascii="Courier New" w:hAnsi="Courier New" w:cs="Courier New" w:hint="default"/>
      </w:rPr>
    </w:lvl>
    <w:lvl w:ilvl="8" w:tplc="449A2842">
      <w:start w:val="1"/>
      <w:numFmt w:val="bullet"/>
      <w:lvlText w:val=""/>
      <w:lvlJc w:val="left"/>
      <w:pPr>
        <w:ind w:left="6480" w:hanging="360"/>
      </w:pPr>
      <w:rPr>
        <w:rFonts w:ascii="Wingdings" w:hAnsi="Wingdings" w:hint="default"/>
      </w:rPr>
    </w:lvl>
  </w:abstractNum>
  <w:abstractNum w:abstractNumId="1" w15:restartNumberingAfterBreak="0">
    <w:nsid w:val="4DA862C2"/>
    <w:multiLevelType w:val="hybridMultilevel"/>
    <w:tmpl w:val="FD8EDF3C"/>
    <w:lvl w:ilvl="0" w:tplc="9A7E6AEA">
      <w:start w:val="13"/>
      <w:numFmt w:val="bullet"/>
      <w:lvlText w:val="-"/>
      <w:lvlJc w:val="left"/>
      <w:pPr>
        <w:ind w:left="720" w:hanging="360"/>
      </w:pPr>
      <w:rPr>
        <w:rFonts w:ascii="Calibri" w:eastAsia="Calibri" w:hAnsi="Calibri" w:cs="Calibri" w:hint="default"/>
      </w:rPr>
    </w:lvl>
    <w:lvl w:ilvl="1" w:tplc="115E97E6">
      <w:start w:val="1"/>
      <w:numFmt w:val="bullet"/>
      <w:lvlText w:val="o"/>
      <w:lvlJc w:val="left"/>
      <w:pPr>
        <w:ind w:left="1440" w:hanging="360"/>
      </w:pPr>
      <w:rPr>
        <w:rFonts w:ascii="Courier New" w:hAnsi="Courier New" w:cs="Courier New" w:hint="default"/>
      </w:rPr>
    </w:lvl>
    <w:lvl w:ilvl="2" w:tplc="C762739C">
      <w:start w:val="1"/>
      <w:numFmt w:val="bullet"/>
      <w:lvlText w:val=""/>
      <w:lvlJc w:val="left"/>
      <w:pPr>
        <w:ind w:left="2160" w:hanging="360"/>
      </w:pPr>
      <w:rPr>
        <w:rFonts w:ascii="Wingdings" w:hAnsi="Wingdings" w:hint="default"/>
      </w:rPr>
    </w:lvl>
    <w:lvl w:ilvl="3" w:tplc="818C51CA">
      <w:start w:val="1"/>
      <w:numFmt w:val="bullet"/>
      <w:lvlText w:val=""/>
      <w:lvlJc w:val="left"/>
      <w:pPr>
        <w:ind w:left="2880" w:hanging="360"/>
      </w:pPr>
      <w:rPr>
        <w:rFonts w:ascii="Symbol" w:hAnsi="Symbol" w:hint="default"/>
      </w:rPr>
    </w:lvl>
    <w:lvl w:ilvl="4" w:tplc="2BF47934">
      <w:start w:val="1"/>
      <w:numFmt w:val="bullet"/>
      <w:lvlText w:val="o"/>
      <w:lvlJc w:val="left"/>
      <w:pPr>
        <w:ind w:left="3600" w:hanging="360"/>
      </w:pPr>
      <w:rPr>
        <w:rFonts w:ascii="Courier New" w:hAnsi="Courier New" w:cs="Courier New" w:hint="default"/>
      </w:rPr>
    </w:lvl>
    <w:lvl w:ilvl="5" w:tplc="5DE6B5A4">
      <w:start w:val="1"/>
      <w:numFmt w:val="bullet"/>
      <w:lvlText w:val=""/>
      <w:lvlJc w:val="left"/>
      <w:pPr>
        <w:ind w:left="4320" w:hanging="360"/>
      </w:pPr>
      <w:rPr>
        <w:rFonts w:ascii="Wingdings" w:hAnsi="Wingdings" w:hint="default"/>
      </w:rPr>
    </w:lvl>
    <w:lvl w:ilvl="6" w:tplc="DDC69F96">
      <w:start w:val="1"/>
      <w:numFmt w:val="bullet"/>
      <w:lvlText w:val=""/>
      <w:lvlJc w:val="left"/>
      <w:pPr>
        <w:ind w:left="5040" w:hanging="360"/>
      </w:pPr>
      <w:rPr>
        <w:rFonts w:ascii="Symbol" w:hAnsi="Symbol" w:hint="default"/>
      </w:rPr>
    </w:lvl>
    <w:lvl w:ilvl="7" w:tplc="A7BC4C00">
      <w:start w:val="1"/>
      <w:numFmt w:val="bullet"/>
      <w:lvlText w:val="o"/>
      <w:lvlJc w:val="left"/>
      <w:pPr>
        <w:ind w:left="5760" w:hanging="360"/>
      </w:pPr>
      <w:rPr>
        <w:rFonts w:ascii="Courier New" w:hAnsi="Courier New" w:cs="Courier New" w:hint="default"/>
      </w:rPr>
    </w:lvl>
    <w:lvl w:ilvl="8" w:tplc="180E1B6C">
      <w:start w:val="1"/>
      <w:numFmt w:val="bullet"/>
      <w:lvlText w:val=""/>
      <w:lvlJc w:val="left"/>
      <w:pPr>
        <w:ind w:left="6480" w:hanging="360"/>
      </w:pPr>
      <w:rPr>
        <w:rFonts w:ascii="Wingdings" w:hAnsi="Wingdings" w:hint="default"/>
      </w:rPr>
    </w:lvl>
  </w:abstractNum>
  <w:num w:numId="1" w16cid:durableId="1631663574">
    <w:abstractNumId w:val="0"/>
  </w:num>
  <w:num w:numId="2" w16cid:durableId="636376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5d9zf922592fse5dp0vrpxlrxwxxwavx92w&quot;&gt;STAT6 Endnote&lt;record-ids&gt;&lt;item&gt;13&lt;/item&gt;&lt;item&gt;24&lt;/item&gt;&lt;item&gt;25&lt;/item&gt;&lt;item&gt;43&lt;/item&gt;&lt;item&gt;44&lt;/item&gt;&lt;item&gt;45&lt;/item&gt;&lt;item&gt;46&lt;/item&gt;&lt;item&gt;48&lt;/item&gt;&lt;item&gt;64&lt;/item&gt;&lt;/record-ids&gt;&lt;/item&gt;&lt;/Libraries&gt;"/>
  </w:docVars>
  <w:rsids>
    <w:rsidRoot w:val="00064953"/>
    <w:rsid w:val="00064953"/>
    <w:rsid w:val="00085A56"/>
    <w:rsid w:val="00096F41"/>
    <w:rsid w:val="000B3464"/>
    <w:rsid w:val="000B3B2A"/>
    <w:rsid w:val="000D3137"/>
    <w:rsid w:val="000E6313"/>
    <w:rsid w:val="00121B39"/>
    <w:rsid w:val="00140322"/>
    <w:rsid w:val="001463A4"/>
    <w:rsid w:val="001B1282"/>
    <w:rsid w:val="001C0B0C"/>
    <w:rsid w:val="00220F39"/>
    <w:rsid w:val="00277CCA"/>
    <w:rsid w:val="002E14BC"/>
    <w:rsid w:val="00342DC8"/>
    <w:rsid w:val="00367E34"/>
    <w:rsid w:val="00373A3F"/>
    <w:rsid w:val="00376060"/>
    <w:rsid w:val="003C784D"/>
    <w:rsid w:val="0046162B"/>
    <w:rsid w:val="00477B1B"/>
    <w:rsid w:val="005D07E8"/>
    <w:rsid w:val="005E17D8"/>
    <w:rsid w:val="005E36BF"/>
    <w:rsid w:val="00666CAE"/>
    <w:rsid w:val="006702C2"/>
    <w:rsid w:val="00741143"/>
    <w:rsid w:val="00782D15"/>
    <w:rsid w:val="0080742A"/>
    <w:rsid w:val="008A45B4"/>
    <w:rsid w:val="008E657B"/>
    <w:rsid w:val="009070B8"/>
    <w:rsid w:val="00AE7084"/>
    <w:rsid w:val="00BE3954"/>
    <w:rsid w:val="00BF042A"/>
    <w:rsid w:val="00C9649C"/>
    <w:rsid w:val="00CD1FDB"/>
    <w:rsid w:val="00D7359B"/>
    <w:rsid w:val="00D8151B"/>
    <w:rsid w:val="00D93BF0"/>
    <w:rsid w:val="00E11CCD"/>
    <w:rsid w:val="00E522F1"/>
    <w:rsid w:val="00EE4938"/>
    <w:rsid w:val="00F66CE5"/>
    <w:rsid w:val="00F77CE7"/>
    <w:rsid w:val="00FB1337"/>
    <w:rsid w:val="00FF4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5FD3A"/>
  <w15:docId w15:val="{1798153F-4AE6-4498-BC74-ACD99B817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480" w:lineRule="auto"/>
      <w:jc w:val="both"/>
    </w:pPr>
    <w:rPr>
      <w:rFonts w:ascii="Arial" w:hAnsi="Arial"/>
      <w:sz w:val="22"/>
      <w:szCs w:val="22"/>
      <w:lang w:eastAsia="en-US"/>
    </w:rPr>
  </w:style>
  <w:style w:type="paragraph" w:styleId="Heading1">
    <w:name w:val="heading 1"/>
    <w:basedOn w:val="Normal"/>
    <w:next w:val="Normal"/>
    <w:link w:val="Heading1Char"/>
    <w:uiPriority w:val="9"/>
    <w:qFormat/>
    <w:pPr>
      <w:outlineLvl w:val="0"/>
    </w:pPr>
    <w:rPr>
      <w:lang w:val="en-US"/>
    </w:rPr>
  </w:style>
  <w:style w:type="paragraph" w:styleId="Heading2">
    <w:name w:val="heading 2"/>
    <w:basedOn w:val="Normal"/>
    <w:next w:val="Normal"/>
    <w:link w:val="Heading2Char"/>
    <w:uiPriority w:val="9"/>
    <w:unhideWhenUsed/>
    <w:qFormat/>
    <w:pPr>
      <w:keepNext/>
      <w:keepLines/>
      <w:spacing w:before="360" w:after="200"/>
      <w:outlineLvl w:val="1"/>
    </w:pPr>
    <w:rPr>
      <w:rFonts w:eastAsia="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eastAsia="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eastAsia="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eastAsia="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eastAsia="Arial" w:cs="Arial"/>
      <w:b/>
      <w:bCs/>
    </w:rPr>
  </w:style>
  <w:style w:type="paragraph" w:styleId="Heading7">
    <w:name w:val="heading 7"/>
    <w:basedOn w:val="Normal"/>
    <w:next w:val="Normal"/>
    <w:link w:val="Heading7Char"/>
    <w:uiPriority w:val="9"/>
    <w:unhideWhenUsed/>
    <w:qFormat/>
    <w:pPr>
      <w:keepNext/>
      <w:keepLines/>
      <w:spacing w:before="320" w:after="200"/>
      <w:outlineLvl w:val="6"/>
    </w:pPr>
    <w:rPr>
      <w:rFonts w:eastAsia="Arial" w:cs="Arial"/>
      <w:b/>
      <w:bCs/>
      <w:i/>
      <w:iCs/>
    </w:rPr>
  </w:style>
  <w:style w:type="paragraph" w:styleId="Heading8">
    <w:name w:val="heading 8"/>
    <w:basedOn w:val="Normal"/>
    <w:next w:val="Normal"/>
    <w:link w:val="Heading8Char"/>
    <w:uiPriority w:val="9"/>
    <w:unhideWhenUsed/>
    <w:qFormat/>
    <w:pPr>
      <w:keepNext/>
      <w:keepLines/>
      <w:spacing w:before="320" w:after="200"/>
      <w:outlineLvl w:val="7"/>
    </w:pPr>
    <w:rPr>
      <w:rFonts w:eastAsia="Arial" w:cs="Arial"/>
      <w:i/>
      <w:iCs/>
    </w:rPr>
  </w:style>
  <w:style w:type="paragraph" w:styleId="Heading9">
    <w:name w:val="heading 9"/>
    <w:basedOn w:val="Normal"/>
    <w:next w:val="Normal"/>
    <w:link w:val="Heading9Char"/>
    <w:uiPriority w:val="9"/>
    <w:unhideWhenUsed/>
    <w:qFormat/>
    <w:pPr>
      <w:keepNext/>
      <w:keepLines/>
      <w:spacing w:before="320" w:after="200"/>
      <w:outlineLvl w:val="8"/>
    </w:pPr>
    <w:rPr>
      <w:rFonts w:eastAsia="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Caption">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6Colou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u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u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u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lang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eastAsia="en-GB"/>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lang w:eastAsia="en-GB"/>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lang w:eastAsia="en-GB"/>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lang w:eastAsia="en-GB"/>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lang w:eastAsia="en-GB"/>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lang w:eastAsia="en-GB"/>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lang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eastAsia="en-GB"/>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lang w:eastAsia="en-GB"/>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lang w:eastAsia="en-GB"/>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lang w:eastAsia="en-GB"/>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lang w:eastAsia="en-GB"/>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lang w:eastAsia="en-GB"/>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2"/>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2"/>
      <w:szCs w:val="22"/>
      <w:lang w:eastAsia="en-US"/>
    </w:rPr>
  </w:style>
  <w:style w:type="character" w:styleId="LineNumber">
    <w:name w:val="line number"/>
    <w:uiPriority w:val="99"/>
    <w:semiHidden/>
    <w:unhideWhenUsed/>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ndNoteBibliographyTitle">
    <w:name w:val="EndNote Bibliography Title"/>
    <w:basedOn w:val="Normal"/>
    <w:link w:val="EndNoteBibliographyTitleZchn"/>
    <w:pPr>
      <w:jc w:val="center"/>
    </w:pPr>
    <w:rPr>
      <w:rFonts w:cs="Arial"/>
      <w:lang w:val="en-US"/>
    </w:rPr>
  </w:style>
  <w:style w:type="character" w:customStyle="1" w:styleId="EndNoteBibliographyTitleZchn">
    <w:name w:val="EndNote Bibliography Title Zchn"/>
    <w:basedOn w:val="DefaultParagraphFont"/>
    <w:link w:val="EndNoteBibliographyTitle"/>
    <w:rPr>
      <w:rFonts w:ascii="Arial" w:hAnsi="Arial" w:cs="Arial"/>
      <w:sz w:val="22"/>
      <w:szCs w:val="22"/>
      <w:lang w:val="en-US" w:eastAsia="en-US"/>
    </w:rPr>
  </w:style>
  <w:style w:type="paragraph" w:customStyle="1" w:styleId="EndNoteBibliography">
    <w:name w:val="EndNote Bibliography"/>
    <w:basedOn w:val="Normal"/>
    <w:link w:val="EndNoteBibliographyZchn"/>
    <w:pPr>
      <w:spacing w:line="240" w:lineRule="auto"/>
    </w:pPr>
    <w:rPr>
      <w:rFonts w:cs="Arial"/>
      <w:lang w:val="en-US"/>
    </w:rPr>
  </w:style>
  <w:style w:type="character" w:customStyle="1" w:styleId="EndNoteBibliographyZchn">
    <w:name w:val="EndNote Bibliography Zchn"/>
    <w:basedOn w:val="DefaultParagraphFont"/>
    <w:link w:val="EndNoteBibliography"/>
    <w:rPr>
      <w:rFonts w:ascii="Arial" w:hAnsi="Arial" w:cs="Arial"/>
      <w:sz w:val="22"/>
      <w:szCs w:val="22"/>
      <w:lang w:val="en-US" w:eastAsia="en-U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lang w:eastAsia="en-US"/>
    </w:r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Pr>
      <w:rFonts w:ascii="Arial" w:hAnsi="Arial"/>
      <w:sz w:val="22"/>
      <w:szCs w:val="22"/>
      <w:lang w:val="en-US" w:eastAsia="en-US"/>
    </w:rPr>
  </w:style>
  <w:style w:type="paragraph" w:styleId="TOCHeading">
    <w:name w:val="TOC Heading"/>
    <w:basedOn w:val="Heading1"/>
    <w:next w:val="Normal"/>
    <w:uiPriority w:val="39"/>
    <w:semiHidden/>
    <w:unhideWhenUsed/>
    <w:qFormat/>
    <w:pPr>
      <w:outlineLvl w:val="9"/>
    </w:pPr>
    <w:rPr>
      <w:lang w:eastAsia="ja-JP"/>
    </w:rPr>
  </w:style>
  <w:style w:type="paragraph" w:styleId="TOC1">
    <w:name w:val="toc 1"/>
    <w:basedOn w:val="Normal"/>
    <w:next w:val="Normal"/>
    <w:uiPriority w:val="39"/>
    <w:unhideWhenUsed/>
    <w:pPr>
      <w:spacing w:after="100"/>
    </w:p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hAnsi="Arial"/>
      <w:b/>
      <w:bCs/>
      <w:lang w:eastAsia="en-US"/>
    </w:rPr>
  </w:style>
  <w:style w:type="paragraph" w:customStyle="1" w:styleId="paragraph">
    <w:name w:val="paragraph"/>
    <w:basedOn w:val="Normal"/>
    <w:pPr>
      <w:spacing w:before="100" w:beforeAutospacing="1" w:after="100" w:afterAutospacing="1" w:line="240" w:lineRule="auto"/>
      <w:jc w:val="left"/>
    </w:pPr>
    <w:rPr>
      <w:rFonts w:ascii="Times New Roman" w:eastAsia="Times New Roman" w:hAnsi="Times New Roman"/>
      <w:sz w:val="24"/>
      <w:szCs w:val="24"/>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pellingerror">
    <w:name w:val="spellingerror"/>
    <w:basedOn w:val="DefaultParagraphFont"/>
  </w:style>
  <w:style w:type="character" w:customStyle="1" w:styleId="contextualspellingandgrammarerror">
    <w:name w:val="contextualspellingandgrammarerror"/>
    <w:basedOn w:val="DefaultParagraphFont"/>
  </w:style>
  <w:style w:type="paragraph" w:styleId="Revision">
    <w:name w:val="Revision"/>
    <w:hidden/>
    <w:uiPriority w:val="99"/>
    <w:semiHidden/>
    <w:rPr>
      <w:rFonts w:ascii="Arial" w:hAnsi="Arial"/>
      <w:sz w:val="22"/>
      <w:szCs w:val="22"/>
      <w:lang w:eastAsia="en-US"/>
    </w:rPr>
  </w:style>
  <w:style w:type="character" w:styleId="Emphasis">
    <w:name w:val="Emphasis"/>
    <w:basedOn w:val="DefaultParagraphFont"/>
    <w:uiPriority w:val="20"/>
    <w:qFormat/>
    <w:rPr>
      <w:i/>
      <w:iCs/>
    </w:rPr>
  </w:style>
  <w:style w:type="character" w:customStyle="1" w:styleId="highwire-citation-author">
    <w:name w:val="highwire-citation-author"/>
    <w:basedOn w:val="DefaultParagraphFont"/>
  </w:style>
  <w:style w:type="character" w:customStyle="1" w:styleId="nlm-given-names">
    <w:name w:val="nlm-given-names"/>
    <w:basedOn w:val="DefaultParagraphFont"/>
  </w:style>
  <w:style w:type="character" w:customStyle="1" w:styleId="nlm-surname">
    <w:name w:val="nlm-surname"/>
    <w:basedOn w:val="DefaultParagraphFont"/>
  </w:style>
  <w:style w:type="paragraph" w:styleId="NormalWeb">
    <w:name w:val="Normal (Web)"/>
    <w:basedOn w:val="Normal"/>
    <w:uiPriority w:val="99"/>
    <w:semiHidden/>
    <w:unhideWhenUsed/>
    <w:pPr>
      <w:contextualSpacing/>
    </w:pPr>
    <w:rPr>
      <w:rFonts w:ascii="Times New Roman" w:hAnsi="Times New Roman"/>
      <w:sz w:val="24"/>
      <w:szCs w:val="24"/>
      <w:lang w:val="en-US"/>
    </w:rPr>
  </w:style>
  <w:style w:type="paragraph" w:styleId="NoSpacing">
    <w:name w:val="No Spacing"/>
    <w:uiPriority w:val="1"/>
    <w:qFormat/>
    <w:pPr>
      <w:jc w:val="both"/>
    </w:pPr>
    <w:rPr>
      <w:rFonts w:ascii="Arial" w:hAnsi="Arial"/>
      <w:sz w:val="22"/>
      <w:szCs w:val="22"/>
      <w:lang w:eastAsia="en-US"/>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697698">
      <w:bodyDiv w:val="1"/>
      <w:marLeft w:val="0"/>
      <w:marRight w:val="0"/>
      <w:marTop w:val="0"/>
      <w:marBottom w:val="0"/>
      <w:divBdr>
        <w:top w:val="none" w:sz="0" w:space="0" w:color="auto"/>
        <w:left w:val="none" w:sz="0" w:space="0" w:color="auto"/>
        <w:bottom w:val="none" w:sz="0" w:space="0" w:color="auto"/>
        <w:right w:val="none" w:sz="0" w:space="0" w:color="auto"/>
      </w:divBdr>
    </w:div>
    <w:div w:id="210588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sxsrf=AOaemvKNkqEUe-DU5L9EZS59-jsJtXzaQQ:1643287275666&amp;q=Ipswich,+Massachusetts&amp;stick=H4sIAAAAAAAAAONgVuLUz9U3MMw1L6h8xGjCLfDyxz1hKe1Ja05eY1Tl4grOyC93zSvJLKkUEudig7J4pbi5ELp4FrGKeRYUl2cmZ-go-CYWFycmZ5QWp5aUFAMANKWI510AAAA&amp;sa=X&amp;ved=2ahUKEwirpdGS-tH1AhXX8rsIHYKtCq0QzIcDKAB6BAgWEA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q=Danvers,+Massachusetts&amp;stick=H4sIAAAAAAAAAONgVuLUz9U3MMypKM97xGjCLfDyxz1hKe1Ja05eY1Tl4grOyC93zSvJLKkUEudig7J4pbi5ELp4FrGKuSTmlaUWFeso-CYWFycmZ5QWp5aUFAMAcCMVc10AAAA&amp;sa=X&amp;ved=2ahUKEwie8Ynw8tf1AhUdSPEDHeCWDqQQzIcDKAB6BAgREA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search?biw=1172&amp;bih=645&amp;sxsrf=AOaemvJfyt2pGFg3VSYngNW17OJtF5J8xw:1643287823916&amp;q=Waltham&amp;stick=H4sIAAAAAAAAAONgVuLQz9U3yKgyNn3EaMwt8PLHPWEprUlrTl5jVOHiCs7IL3fNK8ksqRQS42KDsnikuLjgmngWsbKHJ-aUZCTmAgDLoZJyTAAAAA&amp;sa=X&amp;ved=2ahUKEwi1yYeY_NH1AhVv77sIHeRlBjsQzIcDKAB6BAgQEAE" TargetMode="External"/><Relationship Id="rId4" Type="http://schemas.openxmlformats.org/officeDocument/2006/relationships/settings" Target="settings.xml"/><Relationship Id="rId9" Type="http://schemas.openxmlformats.org/officeDocument/2006/relationships/hyperlink" Target="https://www.google.com/search?biw=1172&amp;bih=645&amp;sxsrf=AOaemvJfyt2pGFg3VSYngNW17OJtF5J8xw:1643287823916&amp;q=Waltham&amp;stick=H4sIAAAAAAAAAONgVuLQz9U3yKgyNn3EaMwt8PLHPWEprUlrTl5jVOHiCs7IL3fNK8ksqRQS42KDsnikuLjgmngWsbKHJ-aUZCTmAgDLoZJyTAAAAA&amp;sa=X&amp;ved=2ahUKEwi1yYeY_NH1AhVv77sIHeRlBjsQzIcDKAB6BAgQEAE"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076DE725-F6DF-4742-A304-78AECD8FC380}"/>
</file>

<file path=docProps/app.xml><?xml version="1.0" encoding="utf-8"?>
<Properties xmlns="http://schemas.openxmlformats.org/officeDocument/2006/extended-properties" xmlns:vt="http://schemas.openxmlformats.org/officeDocument/2006/docPropsVTypes">
  <Template>Normal.dotm</Template>
  <TotalTime>31</TotalTime>
  <Pages>13</Pages>
  <Words>4996</Words>
  <Characters>28481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Helmholtz Zentrum München</Company>
  <LinksUpToDate>false</LinksUpToDate>
  <CharactersWithSpaces>33411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michael.boesl</dc:creator>
  <cp:lastModifiedBy>Verena Passerini</cp:lastModifiedBy>
  <cp:revision>32</cp:revision>
  <cp:lastPrinted>2022-05-29T16:32:00Z</cp:lastPrinted>
  <dcterms:created xsi:type="dcterms:W3CDTF">2022-05-29T16:31:00Z</dcterms:created>
  <dcterms:modified xsi:type="dcterms:W3CDTF">2022-06-28T08:21:00Z</dcterms:modified>
</cp:coreProperties>
</file>