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A0AB" w14:textId="77777777" w:rsidR="00001340" w:rsidRDefault="00001340" w:rsidP="00001340">
      <w:pPr>
        <w:spacing w:after="60" w:line="228" w:lineRule="auto"/>
        <w:rPr>
          <w:b/>
        </w:rPr>
      </w:pPr>
      <w:r>
        <w:rPr>
          <w:b/>
        </w:rPr>
        <w:t>Appendix A</w:t>
      </w:r>
    </w:p>
    <w:p w14:paraId="29D5AAAC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 w:firstLine="425"/>
      </w:pPr>
    </w:p>
    <w:p w14:paraId="05014734" w14:textId="77777777" w:rsidR="00001340" w:rsidRPr="00DB36C6" w:rsidRDefault="00001340" w:rsidP="00001340">
      <w:pPr>
        <w:widowControl w:val="0"/>
        <w:spacing w:line="276" w:lineRule="auto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5"/>
        <w:tblW w:w="10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0"/>
        <w:gridCol w:w="1260"/>
        <w:gridCol w:w="1920"/>
        <w:gridCol w:w="1920"/>
        <w:gridCol w:w="1920"/>
        <w:gridCol w:w="1920"/>
      </w:tblGrid>
      <w:tr w:rsidR="00001340" w:rsidRPr="00DB36C6" w14:paraId="54DD4A9F" w14:textId="77777777" w:rsidTr="00DE2F0E">
        <w:trPr>
          <w:trHeight w:val="420"/>
        </w:trPr>
        <w:tc>
          <w:tcPr>
            <w:tcW w:w="10280" w:type="dxa"/>
            <w:gridSpan w:val="6"/>
            <w:tcBorders>
              <w:top w:val="single" w:sz="4" w:space="0" w:color="auto"/>
              <w:left w:val="single" w:sz="8" w:space="0" w:color="FFFFFF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D154AA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Donor population AN / AT1 / AT2 / C</w:t>
            </w:r>
          </w:p>
        </w:tc>
      </w:tr>
      <w:tr w:rsidR="00001340" w:rsidRPr="00DB36C6" w14:paraId="075DAFF7" w14:textId="77777777" w:rsidTr="00DE2F0E">
        <w:trPr>
          <w:trHeight w:val="5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88495D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1746DE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Asthmatic</w:t>
            </w:r>
          </w:p>
          <w:p w14:paraId="0AA853B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(n=75)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6A05A6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Control</w:t>
            </w:r>
          </w:p>
          <w:p w14:paraId="00BA550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(n=13)</w:t>
            </w:r>
          </w:p>
        </w:tc>
      </w:tr>
      <w:tr w:rsidR="00001340" w:rsidRPr="00DB36C6" w14:paraId="11B3EE73" w14:textId="77777777" w:rsidTr="00DE2F0E">
        <w:trPr>
          <w:trHeight w:val="420"/>
        </w:trPr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0343AD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Demographics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EC26AF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AN (n=30)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38D620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AT1 (n=36)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1F75B3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AT2 (n=9)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974678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C</w:t>
            </w:r>
          </w:p>
        </w:tc>
      </w:tr>
      <w:tr w:rsidR="00001340" w:rsidRPr="00DB36C6" w14:paraId="065B4D35" w14:textId="77777777" w:rsidTr="00DE2F0E">
        <w:trPr>
          <w:trHeight w:val="42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ECF6DC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Gender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6B3F18B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N male (%)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046317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19 (63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FE3B4F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21 (58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DA307D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5 (55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270398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5 (38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5%)</w:t>
            </w:r>
          </w:p>
        </w:tc>
      </w:tr>
      <w:tr w:rsidR="00001340" w:rsidRPr="00DB36C6" w14:paraId="76815244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7AD8BF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 xml:space="preserve">Age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7DF9F4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8ED6BB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 (±3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749081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7C758C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5A6AE8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 (±3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</w:tr>
      <w:tr w:rsidR="00001340" w:rsidRPr="00DB36C6" w14:paraId="11034963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A3DFEE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BMI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767C11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267C13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 (±7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16CFCE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 (±6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D2E14A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 (±4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 xml:space="preserve">7)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BDB8ED4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 (±3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</w:tr>
      <w:tr w:rsidR="00001340" w:rsidRPr="00DB36C6" w14:paraId="13CA2D61" w14:textId="77777777" w:rsidTr="00DE2F0E">
        <w:trPr>
          <w:trHeight w:val="48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62323C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Reported atopy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D2111D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N atopic (%)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8B7337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18 (60%)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73D159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27 (75%)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D72541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6 (66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611CBF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3 (23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1%)</w:t>
            </w:r>
          </w:p>
        </w:tc>
      </w:tr>
      <w:tr w:rsidR="00001340" w:rsidRPr="00DB36C6" w14:paraId="6D630D70" w14:textId="77777777" w:rsidTr="00DE2F0E">
        <w:trPr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E3B9EA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Lung function - extended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0416FC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9696D8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C9C684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75A470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001340" w:rsidRPr="00DB36C6" w14:paraId="6EF3F465" w14:textId="77777777" w:rsidTr="00DE2F0E">
        <w:trPr>
          <w:trHeight w:val="42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C07693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spellStart"/>
            <w:r w:rsidRPr="00DB36C6">
              <w:rPr>
                <w:sz w:val="18"/>
                <w:szCs w:val="18"/>
              </w:rPr>
              <w:t>Exh</w:t>
            </w:r>
            <w:proofErr w:type="spellEnd"/>
            <w:r w:rsidRPr="00DB36C6">
              <w:rPr>
                <w:sz w:val="18"/>
                <w:szCs w:val="18"/>
              </w:rPr>
              <w:t>.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35D243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742869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 (± 20)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E32A62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(±18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81BEDE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21 (±15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283377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 (±11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3)</w:t>
            </w:r>
          </w:p>
        </w:tc>
      </w:tr>
      <w:tr w:rsidR="00001340" w:rsidRPr="00DB36C6" w14:paraId="7DF34869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FF3C5E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FEV1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5FCB2B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A6026D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 (±14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5BEC73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 (±13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2ED834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 (±9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CD18BF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 (±13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</w:tr>
      <w:tr w:rsidR="00001340" w:rsidRPr="00DB36C6" w14:paraId="6652898B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92DE17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MEF 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030C0F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968B3DB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95 (±20)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0C89B7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 (±25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B012C4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(±18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70D5A6B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105 (±14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</w:tr>
      <w:tr w:rsidR="00001340" w:rsidRPr="00DB36C6" w14:paraId="0EC73500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7738F1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MEF 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7440C0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88FA4F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 (±24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9B7976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(±27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337384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(±24)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87800E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(±18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</w:tr>
      <w:tr w:rsidR="00001340" w:rsidRPr="00DB36C6" w14:paraId="51B303D6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B48F26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MEF 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887419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7ECFDB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(±32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9CE8C4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 (±28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3E96DF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 (±31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D2C909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 (±32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</w:tr>
      <w:tr w:rsidR="00001340" w:rsidRPr="00DB36C6" w14:paraId="37BA022B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BA6F79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SR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F7452D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C99C6F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167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(±85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271A2B4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148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(±54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C7BB21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 (±57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06C59B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(±32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</w:tr>
      <w:tr w:rsidR="00001340" w:rsidRPr="00DB36C6" w14:paraId="02A561AF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5F1F2C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RV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DFC91B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D6FF5D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 (±38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B36644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(±73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0B22D0B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 (±31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E76E7C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123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 (±47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</w:tr>
      <w:tr w:rsidR="00001340" w:rsidRPr="00DB36C6" w14:paraId="7D3C9B0E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DA11B24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VC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89B002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D60F0D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112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(±19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B0455C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(±17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05C705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 (±11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54D9AE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 (±10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4)</w:t>
            </w:r>
          </w:p>
        </w:tc>
      </w:tr>
      <w:tr w:rsidR="00001340" w:rsidRPr="00DB36C6" w14:paraId="25D22FB9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915740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TLC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711FC4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80701C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(±13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FDD44E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112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 (±21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6A84E0B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 (±5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1C6E1D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111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(±12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7)</w:t>
            </w:r>
          </w:p>
        </w:tc>
      </w:tr>
      <w:tr w:rsidR="00001340" w:rsidRPr="00DB36C6" w14:paraId="2F45BFDE" w14:textId="77777777" w:rsidTr="00DE2F0E">
        <w:trPr>
          <w:trHeight w:val="48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B7D9E6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 xml:space="preserve">Tiffaneau Index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D32B93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DF8977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(±10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4D6E53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 (±14)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324C2B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 (±6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44F3F8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103 (±10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5)</w:t>
            </w:r>
          </w:p>
        </w:tc>
      </w:tr>
      <w:tr w:rsidR="00001340" w:rsidRPr="00DB36C6" w14:paraId="59018352" w14:textId="77777777" w:rsidTr="00DE2F0E">
        <w:trPr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1DE719B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Blood count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DB9057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E14D03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F84002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605D67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001340" w:rsidRPr="00DB36C6" w14:paraId="1B329C40" w14:textId="77777777" w:rsidTr="00DE2F0E">
        <w:trPr>
          <w:trHeight w:val="48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A17D6C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Leukocytes (abs.)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F98538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1C9792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 (±1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93A750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2A9A5C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8 (±1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148A6C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5)</w:t>
            </w:r>
          </w:p>
        </w:tc>
      </w:tr>
      <w:tr w:rsidR="00001340" w:rsidRPr="00DB36C6" w14:paraId="10191656" w14:textId="77777777" w:rsidTr="00DE2F0E">
        <w:trPr>
          <w:trHeight w:val="66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FA1151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spellStart"/>
            <w:r w:rsidRPr="00DB36C6">
              <w:rPr>
                <w:sz w:val="18"/>
                <w:szCs w:val="18"/>
              </w:rPr>
              <w:t>Segm</w:t>
            </w:r>
            <w:proofErr w:type="spellEnd"/>
            <w:r w:rsidRPr="00DB36C6">
              <w:rPr>
                <w:sz w:val="18"/>
                <w:szCs w:val="18"/>
              </w:rPr>
              <w:t>. Granulocytes (%)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1B23AD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D891CB6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01F1F3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 (±10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4FDB4E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 (±9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411208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(±14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8)</w:t>
            </w:r>
          </w:p>
        </w:tc>
      </w:tr>
      <w:tr w:rsidR="00001340" w:rsidRPr="00DB36C6" w14:paraId="504C70A8" w14:textId="77777777" w:rsidTr="00DE2F0E">
        <w:trPr>
          <w:trHeight w:val="48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D7AA56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lastRenderedPageBreak/>
              <w:t>Eosinophils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5292BA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Mean ± SD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77D66F6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 (±2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2)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0E3C06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4 (±4)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C595C3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 (±1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B330B7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5 (±3)</w:t>
            </w:r>
          </w:p>
        </w:tc>
      </w:tr>
      <w:tr w:rsidR="00001340" w:rsidRPr="00DB36C6" w14:paraId="6180F920" w14:textId="77777777" w:rsidTr="00DE2F0E">
        <w:trPr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F8ACA5B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Cytokine profiles (CP)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A81B90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DA55089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A0F7AA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EE20FB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001340" w:rsidRPr="00DB36C6" w14:paraId="18B51360" w14:textId="77777777" w:rsidTr="00DE2F0E">
        <w:trPr>
          <w:trHeight w:val="420"/>
        </w:trPr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BE23C2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Th1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12B9EB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n high (%)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174521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 (6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67EB32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5 (13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9%)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5AC5EE6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0C1751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0</w:t>
            </w:r>
          </w:p>
        </w:tc>
      </w:tr>
      <w:tr w:rsidR="00001340" w:rsidRPr="00DB36C6" w14:paraId="6193A08D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5B5099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Th2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D3CCDC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n high (%)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0AF92F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4 (13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3%)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AA65D6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6 (16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7%)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B5B324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 (11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1%)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24A4CE86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0</w:t>
            </w:r>
          </w:p>
        </w:tc>
      </w:tr>
      <w:tr w:rsidR="00001340" w:rsidRPr="00DB36C6" w14:paraId="50BD43CC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783321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Th9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F247EC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n high (%)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62098F2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3 (10%)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B98511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3 (8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3%)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D6C66C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2B0B93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0</w:t>
            </w:r>
          </w:p>
        </w:tc>
      </w:tr>
      <w:tr w:rsidR="00001340" w:rsidRPr="00DB36C6" w14:paraId="7D4F57E4" w14:textId="77777777" w:rsidTr="00DE2F0E">
        <w:trPr>
          <w:trHeight w:val="420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7DECF65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Th17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9C6F77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n high (%)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11126D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3 (10%)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A0AE070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4 (11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1%)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0E511197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71C8CB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0</w:t>
            </w:r>
          </w:p>
        </w:tc>
      </w:tr>
      <w:tr w:rsidR="00001340" w:rsidRPr="00DB36C6" w14:paraId="2AA267EE" w14:textId="77777777" w:rsidTr="00DE2F0E">
        <w:trPr>
          <w:trHeight w:val="420"/>
        </w:trPr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7EBB8FE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Asthma control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924C928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345D80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97E405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5B78214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001340" w:rsidRPr="00DB36C6" w14:paraId="07F37A2B" w14:textId="77777777" w:rsidTr="00DE2F0E">
        <w:trPr>
          <w:trHeight w:val="195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379F0F3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681D6BCC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BBD62ED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22 (84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6%)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3B88F491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11 (36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7%)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101B29AF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3 (33</w:t>
            </w:r>
            <w:r>
              <w:rPr>
                <w:sz w:val="18"/>
                <w:szCs w:val="18"/>
              </w:rPr>
              <w:t>.</w:t>
            </w:r>
            <w:r w:rsidRPr="00DB36C6">
              <w:rPr>
                <w:sz w:val="18"/>
                <w:szCs w:val="18"/>
              </w:rPr>
              <w:t>3%)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7D1ACB3A" w14:textId="77777777" w:rsidR="00001340" w:rsidRPr="00DB36C6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DB36C6">
              <w:rPr>
                <w:sz w:val="18"/>
                <w:szCs w:val="18"/>
              </w:rPr>
              <w:t>***AN vs. AT1</w:t>
            </w:r>
            <w:r>
              <w:rPr>
                <w:sz w:val="18"/>
                <w:szCs w:val="18"/>
              </w:rPr>
              <w:t>,</w:t>
            </w:r>
            <w:r w:rsidRPr="00DB36C6">
              <w:rPr>
                <w:sz w:val="18"/>
                <w:szCs w:val="18"/>
              </w:rPr>
              <w:t xml:space="preserve"> ** AN vs. AT2</w:t>
            </w:r>
          </w:p>
        </w:tc>
      </w:tr>
    </w:tbl>
    <w:p w14:paraId="22A26E1C" w14:textId="77777777" w:rsidR="00001340" w:rsidRPr="00DB36C6" w:rsidRDefault="00001340" w:rsidP="00001340">
      <w:pPr>
        <w:widowControl w:val="0"/>
        <w:spacing w:before="160" w:line="216" w:lineRule="auto"/>
        <w:jc w:val="left"/>
        <w:rPr>
          <w:sz w:val="18"/>
          <w:szCs w:val="18"/>
        </w:rPr>
      </w:pPr>
      <w:r w:rsidRPr="00DB36C6">
        <w:rPr>
          <w:rFonts w:eastAsia="Calibri" w:cs="Calibri"/>
          <w:b/>
          <w:sz w:val="18"/>
          <w:szCs w:val="18"/>
        </w:rPr>
        <w:t>Table A1. Characterization of AT2 in comparison to AT1</w:t>
      </w:r>
      <w:r>
        <w:rPr>
          <w:rFonts w:eastAsia="Calibri" w:cs="Calibri"/>
          <w:b/>
          <w:sz w:val="18"/>
          <w:szCs w:val="18"/>
        </w:rPr>
        <w:t>.</w:t>
      </w:r>
      <w:r w:rsidRPr="00DB36C6">
        <w:rPr>
          <w:rFonts w:eastAsia="Calibri" w:cs="Calibri"/>
          <w:b/>
          <w:sz w:val="18"/>
          <w:szCs w:val="18"/>
        </w:rPr>
        <w:t xml:space="preserve"> AN and C cluster displayed in Figure </w:t>
      </w:r>
      <w:r>
        <w:rPr>
          <w:rFonts w:eastAsia="Calibri" w:cs="Calibri"/>
          <w:b/>
          <w:sz w:val="18"/>
          <w:szCs w:val="18"/>
        </w:rPr>
        <w:t>3</w:t>
      </w:r>
      <w:r w:rsidRPr="00DB36C6">
        <w:rPr>
          <w:rFonts w:eastAsia="Calibri" w:cs="Calibri"/>
          <w:sz w:val="18"/>
          <w:szCs w:val="18"/>
        </w:rPr>
        <w:t>. While AN and AT1 present a consistent picture</w:t>
      </w:r>
      <w:r>
        <w:rPr>
          <w:rFonts w:eastAsia="Calibri" w:cs="Calibri"/>
          <w:sz w:val="18"/>
          <w:szCs w:val="18"/>
        </w:rPr>
        <w:t>,</w:t>
      </w:r>
      <w:r w:rsidRPr="00DB36C6">
        <w:rPr>
          <w:rFonts w:eastAsia="Calibri" w:cs="Calibri"/>
          <w:sz w:val="18"/>
          <w:szCs w:val="18"/>
        </w:rPr>
        <w:t xml:space="preserve"> it becomes apparent that donors of the AT2 cluster (n</w:t>
      </w:r>
      <w:sdt>
        <w:sdtPr>
          <w:rPr>
            <w:sz w:val="18"/>
            <w:szCs w:val="18"/>
          </w:rPr>
          <w:tag w:val="goog_rdk_525"/>
          <w:id w:val="-1128082842"/>
        </w:sdtPr>
        <w:sdtContent/>
      </w:sdt>
      <w:r w:rsidRPr="00DB36C6">
        <w:rPr>
          <w:rFonts w:eastAsia="Calibri" w:cs="Calibri"/>
          <w:sz w:val="18"/>
          <w:szCs w:val="18"/>
        </w:rPr>
        <w:t xml:space="preserve">=5) </w:t>
      </w:r>
      <w:r w:rsidRPr="00DB36C6">
        <w:rPr>
          <w:rFonts w:eastAsia="Arial" w:cs="Arial"/>
          <w:sz w:val="18"/>
          <w:szCs w:val="18"/>
        </w:rPr>
        <w:t>have increased vital capacity</w:t>
      </w:r>
      <w:r>
        <w:rPr>
          <w:rFonts w:eastAsia="Arial" w:cs="Arial"/>
          <w:sz w:val="18"/>
          <w:szCs w:val="18"/>
        </w:rPr>
        <w:t>,</w:t>
      </w:r>
      <w:r w:rsidRPr="00DB36C6">
        <w:rPr>
          <w:rFonts w:eastAsia="Arial" w:cs="Arial"/>
          <w:sz w:val="18"/>
          <w:szCs w:val="18"/>
        </w:rPr>
        <w:t xml:space="preserve"> decreased residual lung volume and a decreased total lung capacity. Some donors belonging to the cluster AN or AT1 present elevated Th1</w:t>
      </w:r>
      <w:r>
        <w:rPr>
          <w:rFonts w:eastAsia="Arial" w:cs="Arial"/>
          <w:sz w:val="18"/>
          <w:szCs w:val="18"/>
        </w:rPr>
        <w:t>,</w:t>
      </w:r>
      <w:r w:rsidRPr="00DB36C6">
        <w:rPr>
          <w:rFonts w:eastAsia="Arial" w:cs="Arial"/>
          <w:sz w:val="18"/>
          <w:szCs w:val="18"/>
        </w:rPr>
        <w:t xml:space="preserve"> Th2</w:t>
      </w:r>
      <w:r>
        <w:rPr>
          <w:rFonts w:eastAsia="Arial" w:cs="Arial"/>
          <w:sz w:val="18"/>
          <w:szCs w:val="18"/>
        </w:rPr>
        <w:t>,</w:t>
      </w:r>
      <w:r w:rsidRPr="00DB36C6">
        <w:rPr>
          <w:rFonts w:eastAsia="Arial" w:cs="Arial"/>
          <w:sz w:val="18"/>
          <w:szCs w:val="18"/>
        </w:rPr>
        <w:t xml:space="preserve"> Th9 or Th17 cytokine profiles. Though</w:t>
      </w:r>
      <w:r>
        <w:rPr>
          <w:rFonts w:eastAsia="Arial" w:cs="Arial"/>
          <w:sz w:val="18"/>
          <w:szCs w:val="18"/>
        </w:rPr>
        <w:t>,</w:t>
      </w:r>
      <w:r w:rsidRPr="00DB36C6">
        <w:rPr>
          <w:rFonts w:eastAsia="Arial" w:cs="Arial"/>
          <w:sz w:val="18"/>
          <w:szCs w:val="18"/>
        </w:rPr>
        <w:t xml:space="preserve"> this is not observable for the AT2 cluster.</w:t>
      </w:r>
    </w:p>
    <w:p w14:paraId="4C66DB46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/>
      </w:pPr>
    </w:p>
    <w:p w14:paraId="20F6E1A0" w14:textId="77777777" w:rsidR="00001340" w:rsidRDefault="00001340" w:rsidP="00001340"/>
    <w:p w14:paraId="3A3A7EC2" w14:textId="77777777" w:rsidR="00001340" w:rsidRDefault="00001340" w:rsidP="00001340"/>
    <w:p w14:paraId="711DA4D3" w14:textId="77777777" w:rsidR="00001340" w:rsidRDefault="00001340" w:rsidP="00001340"/>
    <w:p w14:paraId="19493661" w14:textId="77777777" w:rsidR="00001340" w:rsidRDefault="00001340" w:rsidP="00001340"/>
    <w:p w14:paraId="28B7E74E" w14:textId="77777777" w:rsidR="00001340" w:rsidRDefault="00001340" w:rsidP="00001340"/>
    <w:p w14:paraId="32315A6D" w14:textId="77777777" w:rsidR="00001340" w:rsidRDefault="00001340" w:rsidP="00001340"/>
    <w:p w14:paraId="2A66DF31" w14:textId="77777777" w:rsidR="00001340" w:rsidRDefault="00001340" w:rsidP="00001340"/>
    <w:p w14:paraId="478D1B3D" w14:textId="77777777" w:rsidR="00001340" w:rsidRDefault="00001340" w:rsidP="00001340"/>
    <w:p w14:paraId="0B5AD518" w14:textId="77777777" w:rsidR="00001340" w:rsidRDefault="00001340" w:rsidP="00001340"/>
    <w:p w14:paraId="36ADBCB5" w14:textId="77777777" w:rsidR="00001340" w:rsidRDefault="00001340" w:rsidP="00001340"/>
    <w:p w14:paraId="422D2E11" w14:textId="77777777" w:rsidR="00001340" w:rsidRDefault="00001340" w:rsidP="00001340"/>
    <w:p w14:paraId="5A4D127F" w14:textId="77777777" w:rsidR="00001340" w:rsidRDefault="00001340" w:rsidP="00001340"/>
    <w:p w14:paraId="59CB878C" w14:textId="77777777" w:rsidR="00001340" w:rsidRDefault="00001340" w:rsidP="00001340"/>
    <w:p w14:paraId="701BF7E6" w14:textId="77777777" w:rsidR="00001340" w:rsidRDefault="00001340" w:rsidP="00001340"/>
    <w:p w14:paraId="7C021DEC" w14:textId="77777777" w:rsidR="00001340" w:rsidRDefault="00001340" w:rsidP="00001340"/>
    <w:p w14:paraId="7842F22C" w14:textId="77777777" w:rsidR="00001340" w:rsidRDefault="00001340" w:rsidP="00001340"/>
    <w:p w14:paraId="3B518389" w14:textId="77777777" w:rsidR="00001340" w:rsidRDefault="00001340" w:rsidP="00001340"/>
    <w:p w14:paraId="412FFADB" w14:textId="77777777" w:rsidR="00001340" w:rsidRDefault="00001340" w:rsidP="00001340"/>
    <w:p w14:paraId="68B78676" w14:textId="77777777" w:rsidR="00001340" w:rsidRDefault="00001340" w:rsidP="00001340"/>
    <w:p w14:paraId="63AE5414" w14:textId="77777777" w:rsidR="00001340" w:rsidRDefault="00001340" w:rsidP="00001340"/>
    <w:p w14:paraId="31DC5CBB" w14:textId="77777777" w:rsidR="00001340" w:rsidRDefault="00001340" w:rsidP="00001340"/>
    <w:p w14:paraId="6DDE4720" w14:textId="77777777" w:rsidR="00001340" w:rsidRDefault="00001340" w:rsidP="00001340"/>
    <w:p w14:paraId="035B84A0" w14:textId="2C2A4DA9" w:rsidR="00001340" w:rsidRDefault="00001340" w:rsidP="00001340"/>
    <w:p w14:paraId="6DF22841" w14:textId="77777777" w:rsidR="00DE2F0E" w:rsidRDefault="00DE2F0E" w:rsidP="00001340"/>
    <w:p w14:paraId="68FB941D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 w:firstLine="425"/>
      </w:pPr>
    </w:p>
    <w:p w14:paraId="166DF9E6" w14:textId="77777777" w:rsidR="00001340" w:rsidRDefault="00001340" w:rsidP="00001340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Style w:val="4"/>
        <w:tblW w:w="9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1620"/>
        <w:gridCol w:w="2145"/>
        <w:gridCol w:w="2160"/>
        <w:gridCol w:w="1545"/>
      </w:tblGrid>
      <w:tr w:rsidR="00001340" w14:paraId="61C29D6A" w14:textId="77777777" w:rsidTr="00DE2F0E">
        <w:trPr>
          <w:trHeight w:val="615"/>
        </w:trPr>
        <w:tc>
          <w:tcPr>
            <w:tcW w:w="9765" w:type="dxa"/>
            <w:gridSpan w:val="5"/>
            <w:tcBorders>
              <w:top w:val="single" w:sz="8" w:space="0" w:color="212121"/>
              <w:left w:val="single" w:sz="8" w:space="0" w:color="FFFFFF"/>
              <w:bottom w:val="nil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AF0C501" w14:textId="0671FD11" w:rsidR="00001340" w:rsidRDefault="00001340" w:rsidP="00DE2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Subpopulation Th1 profiles</w:t>
            </w:r>
          </w:p>
        </w:tc>
      </w:tr>
      <w:tr w:rsidR="00001340" w14:paraId="057AD548" w14:textId="77777777" w:rsidTr="00DE2F0E">
        <w:trPr>
          <w:trHeight w:val="620"/>
        </w:trPr>
        <w:tc>
          <w:tcPr>
            <w:tcW w:w="3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21DD47D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Demographics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D6D5EE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Th1-low</w:t>
            </w:r>
          </w:p>
          <w:p w14:paraId="77DDC2AA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(n=30)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181FE4E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Th1-high</w:t>
            </w:r>
          </w:p>
          <w:p w14:paraId="4305A444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(n=7)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</w:tcPr>
          <w:p w14:paraId="4A7BABCE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of significance</w:t>
            </w:r>
          </w:p>
        </w:tc>
      </w:tr>
      <w:tr w:rsidR="00001340" w14:paraId="0A57A333" w14:textId="77777777" w:rsidTr="00DE2F0E">
        <w:trPr>
          <w:trHeight w:val="540"/>
        </w:trPr>
        <w:tc>
          <w:tcPr>
            <w:tcW w:w="229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454DDA8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6C86034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male (%)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01F937D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(53.3%)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66A122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(57%)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E464F29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4FBE85A4" w14:textId="77777777" w:rsidTr="00A96313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F1CA40E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Age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8CEA6B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ADDCCEF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(± 3.9)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A0BD79A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 (± 3.9)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35ADC35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5831E384" w14:textId="77777777" w:rsidTr="00A96313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B19BABF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BMI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51E06E2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BFAC93E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 (± 5.4)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F0731C2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 (± 1)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20C980D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001340" w14:paraId="048135F0" w14:textId="77777777" w:rsidTr="00A96313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CF23305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Reported atopy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29C0827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atopic (%)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6F1A8FD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(70%)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FECF689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(42.9%)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0BAACBA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60F4D094" w14:textId="77777777" w:rsidTr="00DE2F0E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BFEEDE9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Steroid treatment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DF9E68D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treated (%)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70E801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(66.7%)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2540C0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(71.4%)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D5D578E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2CD8BFC0" w14:textId="77777777" w:rsidTr="00DE2F0E">
        <w:trPr>
          <w:trHeight w:val="540"/>
        </w:trPr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AF2B07C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Lung function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B693C0B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F315846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3144CF2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001340" w14:paraId="2770032A" w14:textId="77777777" w:rsidTr="00DE2F0E">
        <w:trPr>
          <w:trHeight w:val="540"/>
        </w:trPr>
        <w:tc>
          <w:tcPr>
            <w:tcW w:w="229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240E87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Exhaled NO</w:t>
            </w:r>
          </w:p>
          <w:p w14:paraId="5F21F9A9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° 1 value missing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573B498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2E3E9C9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 (± 23.1)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C8C913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15.6 (± </w:t>
            </w:r>
            <w:proofErr w:type="gramStart"/>
            <w:r>
              <w:rPr>
                <w:sz w:val="18"/>
                <w:szCs w:val="18"/>
              </w:rPr>
              <w:t>17.4)°</w:t>
            </w:r>
            <w:proofErr w:type="gramEnd"/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7AB0873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42EB97FA" w14:textId="77777777" w:rsidTr="00A96313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F361E8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FEV1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A3CEFD7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EC9CEB0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 (± 13.2)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F0B2FFF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103.5 (± 12.1)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B3D1F6F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0D416AF1" w14:textId="77777777" w:rsidTr="00DE2F0E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332239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Tiffaneau-Index</w:t>
            </w:r>
          </w:p>
          <w:p w14:paraId="158B5209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1 value missing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CD6ED60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C5D4800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 (± 8.4) #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1A016D2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 (± 9.1)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59842A5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n.s.</w:t>
            </w:r>
          </w:p>
        </w:tc>
      </w:tr>
      <w:tr w:rsidR="00001340" w14:paraId="6B5B8FAA" w14:textId="77777777" w:rsidTr="00DE2F0E">
        <w:trPr>
          <w:trHeight w:val="540"/>
        </w:trPr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1B05F77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count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64B2FC0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D739239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5BD5466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001340" w14:paraId="4538B4BA" w14:textId="77777777" w:rsidTr="00DE2F0E">
        <w:trPr>
          <w:trHeight w:val="540"/>
        </w:trPr>
        <w:tc>
          <w:tcPr>
            <w:tcW w:w="229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2A358F5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Leukocytes (abs.)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F986D92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5B04737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7.7 (± 1.5)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6A8E644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(± 1.1)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8969E02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6FBC2819" w14:textId="77777777" w:rsidTr="00A96313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B7A231B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Segmented granulocytes (%)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07A18CFE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BAA9901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44.9 (± 9.1)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ABCA610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 (± 11.7)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723B8076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7BC4893F" w14:textId="77777777" w:rsidTr="00DE2F0E">
        <w:trPr>
          <w:trHeight w:val="540"/>
        </w:trPr>
        <w:tc>
          <w:tcPr>
            <w:tcW w:w="229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05B4364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Eosinophils (%)</w:t>
            </w:r>
          </w:p>
          <w:p w14:paraId="683513FD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 1 value missing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74CC7BF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 (± SD)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797C760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(± 3.7) #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4C8714F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 (± 2.9)</w:t>
            </w: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28AFCFD3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  <w:tr w:rsidR="00001340" w14:paraId="32C2209D" w14:textId="77777777" w:rsidTr="00DE2F0E">
        <w:trPr>
          <w:trHeight w:val="540"/>
        </w:trPr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DD22D8C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Cytokine profiles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32A30D8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44A0B844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4C9F4D3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001340" w14:paraId="7ED9790B" w14:textId="77777777" w:rsidTr="00DE2F0E">
        <w:tc>
          <w:tcPr>
            <w:tcW w:w="2295" w:type="dxa"/>
            <w:tcBorders>
              <w:top w:val="single" w:sz="4" w:space="0" w:color="auto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C69F855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6868B1CA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high (%)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13797537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(16.7%)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359288DC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(42.9%)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14:paraId="51993D82" w14:textId="77777777" w:rsidR="00001340" w:rsidRDefault="00001340" w:rsidP="00A96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n.s.</w:t>
            </w:r>
          </w:p>
        </w:tc>
      </w:tr>
    </w:tbl>
    <w:p w14:paraId="78058C82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 w:firstLine="425"/>
      </w:pPr>
    </w:p>
    <w:p w14:paraId="07EC5EA0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sz w:val="18"/>
          <w:szCs w:val="18"/>
        </w:rPr>
      </w:pPr>
      <w:r>
        <w:rPr>
          <w:b/>
          <w:sz w:val="18"/>
          <w:szCs w:val="18"/>
        </w:rPr>
        <w:t>Table A2. Demographics of the Th1-high/low phenotype.</w:t>
      </w:r>
      <w:r>
        <w:rPr>
          <w:sz w:val="18"/>
          <w:szCs w:val="18"/>
        </w:rPr>
        <w:t xml:space="preserve"> Th1-high donors (n=9) present a significantly reduced BMI and are younger and less often atopic (no significance) compared to Th1-low (n=60). In general, the Th1-high group consists of more severe asthma phenotypes that </w:t>
      </w:r>
      <w:proofErr w:type="gramStart"/>
      <w:r>
        <w:rPr>
          <w:sz w:val="18"/>
          <w:szCs w:val="18"/>
        </w:rPr>
        <w:t>are in need of</w:t>
      </w:r>
      <w:proofErr w:type="gramEnd"/>
      <w:r>
        <w:rPr>
          <w:sz w:val="18"/>
          <w:szCs w:val="18"/>
        </w:rPr>
        <w:t xml:space="preserve"> ICS treatment. Furthermore, Th1-high donors present elevated level of exhaled NO (no significance). Both groups present similar blood counts and lung function.</w:t>
      </w:r>
    </w:p>
    <w:p w14:paraId="11F6DC4C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448"/>
        <w:rPr>
          <w:sz w:val="18"/>
          <w:szCs w:val="18"/>
        </w:rPr>
      </w:pPr>
    </w:p>
    <w:p w14:paraId="466DFD9E" w14:textId="77777777" w:rsidR="00001340" w:rsidRDefault="00001340" w:rsidP="00001340"/>
    <w:p w14:paraId="04A75E1C" w14:textId="36CBC1ED" w:rsidR="00001340" w:rsidRDefault="00001340" w:rsidP="00001340"/>
    <w:p w14:paraId="41DB7611" w14:textId="77777777" w:rsidR="00DE2F0E" w:rsidRDefault="00DE2F0E" w:rsidP="00001340"/>
    <w:tbl>
      <w:tblPr>
        <w:tblStyle w:val="3"/>
        <w:tblW w:w="7856" w:type="dxa"/>
        <w:tblInd w:w="-1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4"/>
        <w:gridCol w:w="1964"/>
        <w:gridCol w:w="1964"/>
        <w:gridCol w:w="1964"/>
      </w:tblGrid>
      <w:tr w:rsidR="00001340" w14:paraId="7D4543B8" w14:textId="77777777" w:rsidTr="00DE2F0E">
        <w:tc>
          <w:tcPr>
            <w:tcW w:w="1964" w:type="dxa"/>
            <w:tcBorders>
              <w:top w:val="single" w:sz="8" w:space="0" w:color="21212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23D20522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Donor population</w:t>
            </w:r>
          </w:p>
        </w:tc>
        <w:tc>
          <w:tcPr>
            <w:tcW w:w="5892" w:type="dxa"/>
            <w:gridSpan w:val="3"/>
            <w:tcBorders>
              <w:top w:val="single" w:sz="8" w:space="0" w:color="212121"/>
              <w:left w:val="single" w:sz="8" w:space="0" w:color="FFFFFF"/>
              <w:bottom w:val="single" w:sz="8" w:space="0" w:color="FFFFFF"/>
              <w:right w:val="nil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4B1B9C3A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chemokine</w:t>
            </w:r>
          </w:p>
        </w:tc>
      </w:tr>
      <w:tr w:rsidR="00001340" w14:paraId="05BBE7EB" w14:textId="77777777" w:rsidTr="00A96313"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6543E433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78966A31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fMLP</w:t>
            </w:r>
            <w:proofErr w:type="spellEnd"/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3D74C8B2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IL8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444427E9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LTB4</w:t>
            </w:r>
          </w:p>
        </w:tc>
      </w:tr>
      <w:tr w:rsidR="00001340" w14:paraId="62275540" w14:textId="77777777" w:rsidTr="00A96313">
        <w:tc>
          <w:tcPr>
            <w:tcW w:w="1964" w:type="dxa"/>
            <w:tcBorders>
              <w:top w:val="single" w:sz="8" w:space="0" w:color="21212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14BCE6C9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Asthma naïve</w:t>
            </w:r>
          </w:p>
        </w:tc>
        <w:tc>
          <w:tcPr>
            <w:tcW w:w="1964" w:type="dxa"/>
            <w:tcBorders>
              <w:top w:val="single" w:sz="8" w:space="0" w:color="21212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2DEE5A47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64" w:type="dxa"/>
            <w:tcBorders>
              <w:top w:val="single" w:sz="8" w:space="0" w:color="21212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2C0A248B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64" w:type="dxa"/>
            <w:tcBorders>
              <w:top w:val="single" w:sz="8" w:space="0" w:color="21212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1C28BEAB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01340" w14:paraId="79691B13" w14:textId="77777777" w:rsidTr="00A96313"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19FE5BC2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Asthma treated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4E12DD58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44C257D4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6EB03834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01340" w14:paraId="2C556B70" w14:textId="77777777" w:rsidTr="00A96313"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50408F3A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57C3907E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048B053F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4" w:type="dxa"/>
            <w:tcBorders>
              <w:top w:val="single" w:sz="8" w:space="0" w:color="FFFFFF"/>
              <w:left w:val="single" w:sz="8" w:space="0" w:color="FFFFFF"/>
              <w:bottom w:val="single" w:sz="8" w:space="0" w:color="212121"/>
              <w:right w:val="single" w:sz="8" w:space="0" w:color="FFFFFF"/>
            </w:tcBorders>
            <w:tcMar>
              <w:top w:w="80" w:type="dxa"/>
              <w:left w:w="140" w:type="dxa"/>
              <w:bottom w:w="80" w:type="dxa"/>
              <w:right w:w="140" w:type="dxa"/>
            </w:tcMar>
            <w:vAlign w:val="top"/>
          </w:tcPr>
          <w:p w14:paraId="645502B3" w14:textId="77777777" w:rsidR="00001340" w:rsidRDefault="00001340" w:rsidP="00A9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14:paraId="64077C6E" w14:textId="77777777" w:rsidR="00001340" w:rsidRDefault="00001340" w:rsidP="00001340">
      <w:pPr>
        <w:spacing w:line="228" w:lineRule="auto"/>
        <w:ind w:left="2608"/>
        <w:jc w:val="left"/>
        <w:rPr>
          <w:rFonts w:ascii="Arial" w:eastAsia="Arial" w:hAnsi="Arial" w:cs="Arial"/>
          <w:sz w:val="22"/>
          <w:szCs w:val="22"/>
        </w:rPr>
      </w:pPr>
    </w:p>
    <w:p w14:paraId="0E3D7283" w14:textId="77777777" w:rsidR="00001340" w:rsidRDefault="00001340" w:rsidP="00001340">
      <w:pPr>
        <w:widowControl w:val="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Table A3: </w:t>
      </w:r>
      <w:r>
        <w:rPr>
          <w:sz w:val="18"/>
          <w:szCs w:val="18"/>
        </w:rPr>
        <w:t xml:space="preserve">The analyzed population included 75 asthma patients and 13 healthy donors (including 30/46 naive/treated asthmatics). Due to rigorous quality control some time lapse experiments were removed and the number of analyzed </w:t>
      </w:r>
      <w:proofErr w:type="spellStart"/>
      <w:r>
        <w:rPr>
          <w:sz w:val="18"/>
          <w:szCs w:val="18"/>
        </w:rPr>
        <w:t>SiMA</w:t>
      </w:r>
      <w:proofErr w:type="spellEnd"/>
      <w:r>
        <w:rPr>
          <w:sz w:val="18"/>
          <w:szCs w:val="18"/>
        </w:rPr>
        <w:t xml:space="preserve"> experiments varies between chemokines</w:t>
      </w:r>
      <w:r>
        <w:rPr>
          <w:rFonts w:ascii="Arial" w:eastAsia="Arial" w:hAnsi="Arial" w:cs="Arial"/>
          <w:color w:val="434343"/>
          <w:sz w:val="22"/>
          <w:szCs w:val="22"/>
        </w:rPr>
        <w:t>.</w:t>
      </w:r>
    </w:p>
    <w:p w14:paraId="665ECA4E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/>
      </w:pPr>
    </w:p>
    <w:p w14:paraId="5D83ED72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2608"/>
      </w:pPr>
    </w:p>
    <w:p w14:paraId="293929D3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</w:pPr>
    </w:p>
    <w:tbl>
      <w:tblPr>
        <w:tblStyle w:val="2"/>
        <w:tblW w:w="7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1418"/>
        <w:gridCol w:w="1276"/>
        <w:gridCol w:w="1417"/>
        <w:gridCol w:w="2410"/>
      </w:tblGrid>
      <w:tr w:rsidR="00001340" w:rsidRPr="003C254B" w14:paraId="032EEBCB" w14:textId="77777777" w:rsidTr="00A96313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3D5A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Antibody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53ED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Conjugation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87B5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 xml:space="preserve">Clone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1814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Company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6B44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Dilution</w:t>
            </w:r>
          </w:p>
        </w:tc>
      </w:tr>
      <w:tr w:rsidR="00001340" w:rsidRPr="003C254B" w14:paraId="135279B5" w14:textId="77777777" w:rsidTr="00A96313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874A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FPR1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F2BB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PE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E066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W15086B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9B8B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3C254B">
              <w:rPr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31252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1:10</w:t>
            </w:r>
          </w:p>
        </w:tc>
      </w:tr>
      <w:tr w:rsidR="00001340" w:rsidRPr="003C254B" w14:paraId="0D71A1EF" w14:textId="77777777" w:rsidTr="00A96313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C4C8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CD62L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170E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PE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4B3B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DREG-56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D36D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3C254B">
              <w:rPr>
                <w:sz w:val="18"/>
                <w:szCs w:val="18"/>
              </w:rPr>
              <w:t>Biolegend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3D0E4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1:10</w:t>
            </w:r>
          </w:p>
        </w:tc>
      </w:tr>
      <w:tr w:rsidR="00001340" w:rsidRPr="003C254B" w14:paraId="5EE55848" w14:textId="77777777" w:rsidTr="00A96313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FEE7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CD184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BCC9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PE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2ED5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12G5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4639D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BD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6DC1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1:10</w:t>
            </w:r>
          </w:p>
        </w:tc>
      </w:tr>
      <w:tr w:rsidR="00001340" w:rsidRPr="003C254B" w14:paraId="36360A17" w14:textId="77777777" w:rsidTr="00A96313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B3D3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CD11b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76E2E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PE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D451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ICRF44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2023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BD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AA2A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1:30</w:t>
            </w:r>
          </w:p>
        </w:tc>
      </w:tr>
      <w:tr w:rsidR="00001340" w:rsidRPr="003C254B" w14:paraId="567EF7B5" w14:textId="77777777" w:rsidTr="00A96313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DF82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CD16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5F2F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PE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6991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3G8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8AD5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BD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FF32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1:100</w:t>
            </w:r>
          </w:p>
        </w:tc>
      </w:tr>
      <w:tr w:rsidR="00001340" w:rsidRPr="003C254B" w14:paraId="561E548C" w14:textId="77777777" w:rsidTr="00A96313"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1ACB9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BLT1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2A78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PE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621B3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LTB4R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9D48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proofErr w:type="spellStart"/>
            <w:r w:rsidRPr="003C254B">
              <w:rPr>
                <w:sz w:val="18"/>
                <w:szCs w:val="18"/>
              </w:rPr>
              <w:t>LsBio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9910D" w14:textId="77777777" w:rsidR="00001340" w:rsidRPr="003C254B" w:rsidRDefault="00001340" w:rsidP="00A9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18"/>
                <w:szCs w:val="18"/>
              </w:rPr>
            </w:pPr>
            <w:r w:rsidRPr="003C254B">
              <w:rPr>
                <w:sz w:val="18"/>
                <w:szCs w:val="18"/>
              </w:rPr>
              <w:t>1:10</w:t>
            </w:r>
          </w:p>
        </w:tc>
      </w:tr>
    </w:tbl>
    <w:p w14:paraId="649E5ADF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</w:pPr>
    </w:p>
    <w:p w14:paraId="2A10F8F3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</w:pPr>
      <w:r>
        <w:rPr>
          <w:b/>
          <w:sz w:val="18"/>
          <w:szCs w:val="18"/>
        </w:rPr>
        <w:t>Table A4</w:t>
      </w:r>
      <w:r>
        <w:t xml:space="preserve">. Overview </w:t>
      </w:r>
      <w:sdt>
        <w:sdtPr>
          <w:tag w:val="goog_rdk_536"/>
          <w:id w:val="-781103598"/>
        </w:sdtPr>
        <w:sdtContent>
          <w:r>
            <w:t>antibodies used to</w:t>
          </w:r>
        </w:sdtContent>
      </w:sdt>
      <w:sdt>
        <w:sdtPr>
          <w:tag w:val="goog_rdk_537"/>
          <w:id w:val="1545331198"/>
          <w:showingPlcHdr/>
        </w:sdtPr>
        <w:sdtContent>
          <w:r>
            <w:t xml:space="preserve">     </w:t>
          </w:r>
        </w:sdtContent>
      </w:sdt>
      <w:r>
        <w:t xml:space="preserve"> analyze</w:t>
      </w:r>
      <w:sdt>
        <w:sdtPr>
          <w:tag w:val="goog_rdk_538"/>
          <w:id w:val="989606679"/>
          <w:showingPlcHdr/>
        </w:sdtPr>
        <w:sdtContent>
          <w:r>
            <w:t xml:space="preserve">     </w:t>
          </w:r>
        </w:sdtContent>
      </w:sdt>
      <w:r>
        <w:t xml:space="preserve"> surface receptors. </w:t>
      </w:r>
      <w:sdt>
        <w:sdtPr>
          <w:tag w:val="goog_rdk_539"/>
          <w:id w:val="1074867357"/>
        </w:sdtPr>
        <w:sdtContent>
          <w:r>
            <w:t xml:space="preserve">All antibodies were used in conjunction with the </w:t>
          </w:r>
          <w:proofErr w:type="spellStart"/>
          <w:r>
            <w:t>Zellkraftwerk</w:t>
          </w:r>
          <w:proofErr w:type="spellEnd"/>
          <w:r>
            <w:t xml:space="preserve"> Cell Safe </w:t>
          </w:r>
          <w:proofErr w:type="spellStart"/>
          <w:r>
            <w:t>CytoChip</w:t>
          </w:r>
          <w:proofErr w:type="spellEnd"/>
          <w:r>
            <w:t>.</w:t>
          </w:r>
        </w:sdtContent>
      </w:sdt>
      <w:sdt>
        <w:sdtPr>
          <w:tag w:val="goog_rdk_540"/>
          <w:id w:val="-777721855"/>
          <w:showingPlcHdr/>
        </w:sdtPr>
        <w:sdtContent>
          <w:r>
            <w:t xml:space="preserve">     </w:t>
          </w:r>
        </w:sdtContent>
      </w:sdt>
    </w:p>
    <w:p w14:paraId="682B573E" w14:textId="77777777" w:rsidR="00001340" w:rsidRDefault="00001340" w:rsidP="00001340"/>
    <w:p w14:paraId="61BEE4FA" w14:textId="77777777" w:rsidR="00001340" w:rsidRDefault="00001340" w:rsidP="00001340"/>
    <w:p w14:paraId="73632388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7B71BC11" wp14:editId="5548CEC9">
            <wp:simplePos x="0" y="0"/>
            <wp:positionH relativeFrom="column">
              <wp:posOffset>-266698</wp:posOffset>
            </wp:positionH>
            <wp:positionV relativeFrom="paragraph">
              <wp:posOffset>219075</wp:posOffset>
            </wp:positionV>
            <wp:extent cx="614363" cy="3800475"/>
            <wp:effectExtent l="0" t="0" r="0" b="0"/>
            <wp:wrapSquare wrapText="bothSides" distT="114300" distB="114300" distL="114300" distR="114300"/>
            <wp:docPr id="19" name="image9.pn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png" descr="A picture containing diagram&#10;&#10;Description automatically generated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3" cy="3800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571B02" w14:textId="77777777" w:rsidR="00001340" w:rsidRDefault="00001340" w:rsidP="00001340">
      <w:pPr>
        <w:widowControl w:val="0"/>
        <w:ind w:firstLine="72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Feature name </w:t>
      </w:r>
    </w:p>
    <w:p w14:paraId="51B3E648" w14:textId="77777777" w:rsidR="00001340" w:rsidRDefault="00001340" w:rsidP="00001340">
      <w:pPr>
        <w:widowControl w:val="0"/>
        <w:ind w:firstLine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Track_Angle</w:t>
      </w:r>
      <w:proofErr w:type="spellEnd"/>
    </w:p>
    <w:p w14:paraId="7D9627BA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 </w:t>
      </w:r>
      <w:proofErr w:type="spellStart"/>
      <w:r>
        <w:rPr>
          <w:rFonts w:ascii="Arial" w:eastAsia="Arial" w:hAnsi="Arial" w:cs="Arial"/>
        </w:rPr>
        <w:t>Track_Directionality</w:t>
      </w:r>
      <w:proofErr w:type="spellEnd"/>
    </w:p>
    <w:p w14:paraId="047F0708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 </w:t>
      </w:r>
      <w:proofErr w:type="spellStart"/>
      <w:r>
        <w:rPr>
          <w:rFonts w:ascii="Arial" w:eastAsia="Arial" w:hAnsi="Arial" w:cs="Arial"/>
        </w:rPr>
        <w:t>Track_Speed</w:t>
      </w:r>
      <w:proofErr w:type="spellEnd"/>
    </w:p>
    <w:p w14:paraId="183D6625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 </w:t>
      </w:r>
      <w:proofErr w:type="spellStart"/>
      <w:r>
        <w:rPr>
          <w:rFonts w:ascii="Arial" w:eastAsia="Arial" w:hAnsi="Arial" w:cs="Arial"/>
        </w:rPr>
        <w:t>Track_yFMI</w:t>
      </w:r>
      <w:proofErr w:type="spellEnd"/>
    </w:p>
    <w:p w14:paraId="068461AD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</w:t>
      </w:r>
      <w:proofErr w:type="spellStart"/>
      <w:r>
        <w:rPr>
          <w:rFonts w:ascii="Arial" w:eastAsia="Arial" w:hAnsi="Arial" w:cs="Arial"/>
        </w:rPr>
        <w:t>Track_xFMI</w:t>
      </w:r>
      <w:proofErr w:type="spellEnd"/>
    </w:p>
    <w:p w14:paraId="1FA3E139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 </w:t>
      </w:r>
      <w:proofErr w:type="spellStart"/>
      <w:r>
        <w:rPr>
          <w:rFonts w:ascii="Arial" w:eastAsia="Arial" w:hAnsi="Arial" w:cs="Arial"/>
        </w:rPr>
        <w:t>Track_CI</w:t>
      </w:r>
      <w:proofErr w:type="spellEnd"/>
    </w:p>
    <w:p w14:paraId="6D040419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 </w:t>
      </w:r>
      <w:proofErr w:type="spellStart"/>
      <w:r>
        <w:rPr>
          <w:rFonts w:ascii="Arial" w:eastAsia="Arial" w:hAnsi="Arial" w:cs="Arial"/>
        </w:rPr>
        <w:t>Track_MSD</w:t>
      </w:r>
      <w:proofErr w:type="spellEnd"/>
    </w:p>
    <w:p w14:paraId="4E1E1C5B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 </w:t>
      </w:r>
      <w:proofErr w:type="spellStart"/>
      <w:r>
        <w:rPr>
          <w:rFonts w:ascii="Arial" w:eastAsia="Arial" w:hAnsi="Arial" w:cs="Arial"/>
        </w:rPr>
        <w:t>Track_Speed_X</w:t>
      </w:r>
      <w:proofErr w:type="spellEnd"/>
    </w:p>
    <w:p w14:paraId="7432B0D6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 </w:t>
      </w:r>
      <w:proofErr w:type="spellStart"/>
      <w:r>
        <w:rPr>
          <w:rFonts w:ascii="Arial" w:eastAsia="Arial" w:hAnsi="Arial" w:cs="Arial"/>
        </w:rPr>
        <w:t>Track_Speed_Y</w:t>
      </w:r>
      <w:proofErr w:type="spellEnd"/>
    </w:p>
    <w:p w14:paraId="57B70384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 </w:t>
      </w:r>
      <w:proofErr w:type="spellStart"/>
      <w:r>
        <w:rPr>
          <w:rFonts w:ascii="Arial" w:eastAsia="Arial" w:hAnsi="Arial" w:cs="Arial"/>
        </w:rPr>
        <w:t>Track_Speed_max</w:t>
      </w:r>
      <w:proofErr w:type="spellEnd"/>
    </w:p>
    <w:p w14:paraId="230ECFDF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 RadialDistribution_FracAtD_brightfield_corrected_1of4</w:t>
      </w:r>
    </w:p>
    <w:p w14:paraId="0A496D97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 AreaShape_Zernike_9_1</w:t>
      </w:r>
    </w:p>
    <w:p w14:paraId="3DFDE996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 AreaShape_Zernike_8_4</w:t>
      </w:r>
    </w:p>
    <w:p w14:paraId="50F6EE04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 RadialDistribution_FracAtD_brightfield_corrected_2of4</w:t>
      </w:r>
    </w:p>
    <w:p w14:paraId="2C15F715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 AreaShape_Zernike_9_9</w:t>
      </w:r>
    </w:p>
    <w:p w14:paraId="61B49C1F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 AreaShape_Zernike_9_7</w:t>
      </w:r>
    </w:p>
    <w:p w14:paraId="68D633A4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 AreaShape_Zernike_9_5</w:t>
      </w:r>
    </w:p>
    <w:p w14:paraId="7C88075F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 AreaShape_Zernike_9_3</w:t>
      </w:r>
    </w:p>
    <w:p w14:paraId="098FBDD4" w14:textId="77777777" w:rsidR="00001340" w:rsidRDefault="00001340" w:rsidP="00001340">
      <w:pPr>
        <w:widowControl w:val="0"/>
        <w:ind w:left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 AreaShape_Zernike_0_0</w:t>
      </w:r>
    </w:p>
    <w:p w14:paraId="6A721A4C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 </w:t>
      </w:r>
      <w:proofErr w:type="spellStart"/>
      <w:r>
        <w:rPr>
          <w:rFonts w:ascii="Arial" w:eastAsia="Arial" w:hAnsi="Arial" w:cs="Arial"/>
        </w:rPr>
        <w:t>AreaShape_Extent</w:t>
      </w:r>
      <w:proofErr w:type="spellEnd"/>
    </w:p>
    <w:p w14:paraId="3667BCDD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 RadialDistribution_MeanFrac_brightfield_corrected_1of4</w:t>
      </w:r>
    </w:p>
    <w:p w14:paraId="44C5294D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 </w:t>
      </w:r>
      <w:proofErr w:type="spellStart"/>
      <w:r>
        <w:rPr>
          <w:rFonts w:ascii="Arial" w:eastAsia="Arial" w:hAnsi="Arial" w:cs="Arial"/>
        </w:rPr>
        <w:t>Intensity_StdIntensity_brightfield_corrected</w:t>
      </w:r>
      <w:proofErr w:type="spellEnd"/>
    </w:p>
    <w:p w14:paraId="5ACE3F98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23 </w:t>
      </w:r>
      <w:proofErr w:type="spellStart"/>
      <w:r>
        <w:rPr>
          <w:rFonts w:ascii="Arial" w:eastAsia="Arial" w:hAnsi="Arial" w:cs="Arial"/>
        </w:rPr>
        <w:t>AreaShape_FormFactor</w:t>
      </w:r>
      <w:proofErr w:type="spellEnd"/>
    </w:p>
    <w:p w14:paraId="356A9524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24 RadialDistribution_MeanFrac_brightfield_corrected_2of4</w:t>
      </w:r>
    </w:p>
    <w:p w14:paraId="54E867A2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25 </w:t>
      </w:r>
      <w:proofErr w:type="spellStart"/>
      <w:r>
        <w:rPr>
          <w:rFonts w:ascii="Arial" w:eastAsia="Arial" w:hAnsi="Arial" w:cs="Arial"/>
        </w:rPr>
        <w:t>Intensity_MeanIntensity_brightfield_corrected</w:t>
      </w:r>
      <w:proofErr w:type="spellEnd"/>
    </w:p>
    <w:p w14:paraId="72DC9EB8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</w:p>
    <w:p w14:paraId="14C1F620" w14:textId="77777777" w:rsidR="00001340" w:rsidRDefault="00001340" w:rsidP="00001340">
      <w:pPr>
        <w:widowControl w:val="0"/>
        <w:jc w:val="left"/>
        <w:rPr>
          <w:rFonts w:ascii="Arial" w:eastAsia="Arial" w:hAnsi="Arial" w:cs="Arial"/>
        </w:rPr>
      </w:pPr>
      <w:r>
        <w:rPr>
          <w:b/>
          <w:sz w:val="18"/>
          <w:szCs w:val="18"/>
        </w:rPr>
        <w:t>Table A5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sz w:val="18"/>
          <w:szCs w:val="18"/>
        </w:rPr>
        <w:t xml:space="preserve"> Input features used to calculate the </w:t>
      </w:r>
      <w:proofErr w:type="spellStart"/>
      <w:r>
        <w:rPr>
          <w:sz w:val="18"/>
          <w:szCs w:val="18"/>
        </w:rPr>
        <w:t>SiMA</w:t>
      </w:r>
      <w:proofErr w:type="spellEnd"/>
      <w:r>
        <w:rPr>
          <w:sz w:val="18"/>
          <w:szCs w:val="18"/>
        </w:rPr>
        <w:t xml:space="preserve"> landscape. Morphological features were created using CellProfiler 3 and migration features were created using </w:t>
      </w:r>
      <w:sdt>
        <w:sdtPr>
          <w:tag w:val="goog_rdk_541"/>
          <w:id w:val="-513842403"/>
        </w:sdtPr>
        <w:sdtContent/>
      </w:sdt>
      <w:proofErr w:type="spellStart"/>
      <w:r>
        <w:rPr>
          <w:sz w:val="18"/>
          <w:szCs w:val="18"/>
        </w:rPr>
        <w:t>MigrationmineR</w:t>
      </w:r>
      <w:proofErr w:type="spellEnd"/>
      <w:r>
        <w:rPr>
          <w:sz w:val="18"/>
          <w:szCs w:val="18"/>
        </w:rPr>
        <w:t>. Data aggregation from single cell features to experiment level profiles were performed using cytominer.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700BF813" w14:textId="77777777" w:rsidR="00001340" w:rsidRDefault="00001340" w:rsidP="00001340"/>
    <w:p w14:paraId="1638D190" w14:textId="77777777" w:rsidR="00001340" w:rsidRDefault="00001340" w:rsidP="00001340"/>
    <w:p w14:paraId="1CCC4114" w14:textId="77777777" w:rsidR="00001340" w:rsidRDefault="00001340" w:rsidP="00001340"/>
    <w:p w14:paraId="62E965D8" w14:textId="77777777" w:rsidR="00001340" w:rsidRDefault="00001340" w:rsidP="00001340"/>
    <w:p w14:paraId="2EF4F78C" w14:textId="77777777" w:rsidR="00001340" w:rsidRDefault="00001340" w:rsidP="00001340"/>
    <w:p w14:paraId="06C974CE" w14:textId="77777777" w:rsidR="00001340" w:rsidRDefault="00001340" w:rsidP="00001340"/>
    <w:p w14:paraId="7992A620" w14:textId="77777777" w:rsidR="00001340" w:rsidRDefault="00001340" w:rsidP="00001340"/>
    <w:p w14:paraId="09FC08AC" w14:textId="77777777" w:rsidR="00001340" w:rsidRDefault="00001340" w:rsidP="00001340"/>
    <w:p w14:paraId="24E56974" w14:textId="77777777" w:rsidR="00001340" w:rsidRDefault="00001340" w:rsidP="00001340"/>
    <w:p w14:paraId="100B5F1C" w14:textId="77777777" w:rsidR="00001340" w:rsidRDefault="00001340" w:rsidP="00001340"/>
    <w:p w14:paraId="1F4C7217" w14:textId="77777777" w:rsidR="00001340" w:rsidRDefault="00001340" w:rsidP="00001340"/>
    <w:p w14:paraId="52C1A9AE" w14:textId="77777777" w:rsidR="00001340" w:rsidRDefault="00001340" w:rsidP="00001340"/>
    <w:p w14:paraId="6A97636E" w14:textId="77777777" w:rsidR="00001340" w:rsidRDefault="00001340" w:rsidP="00001340"/>
    <w:p w14:paraId="4CCE7064" w14:textId="77777777" w:rsidR="00001340" w:rsidRDefault="00001340" w:rsidP="00001340"/>
    <w:p w14:paraId="26BA88B7" w14:textId="77777777" w:rsidR="00001340" w:rsidRDefault="00001340" w:rsidP="00001340"/>
    <w:p w14:paraId="5D1BACE5" w14:textId="77777777" w:rsidR="00001340" w:rsidRDefault="00001340" w:rsidP="00001340"/>
    <w:p w14:paraId="09C4B3EC" w14:textId="77777777" w:rsidR="00001340" w:rsidRDefault="00001340" w:rsidP="00001340"/>
    <w:p w14:paraId="5A371955" w14:textId="77777777" w:rsidR="00001340" w:rsidRDefault="00001340" w:rsidP="00001340"/>
    <w:p w14:paraId="0ED3BF5A" w14:textId="77777777" w:rsidR="00001340" w:rsidRDefault="00001340" w:rsidP="00001340"/>
    <w:p w14:paraId="6C60A1A1" w14:textId="77777777" w:rsidR="00001340" w:rsidRDefault="00001340" w:rsidP="00001340"/>
    <w:p w14:paraId="522597B2" w14:textId="77777777" w:rsidR="00001340" w:rsidRDefault="00001340" w:rsidP="00001340"/>
    <w:p w14:paraId="07396B66" w14:textId="77777777" w:rsidR="00001340" w:rsidRDefault="00001340" w:rsidP="00001340"/>
    <w:p w14:paraId="40D9D277" w14:textId="77777777" w:rsidR="00001340" w:rsidRDefault="00001340" w:rsidP="00001340"/>
    <w:p w14:paraId="7F6BF1B9" w14:textId="77777777" w:rsidR="00001340" w:rsidRDefault="00001340" w:rsidP="00001340"/>
    <w:p w14:paraId="6B2545E2" w14:textId="77777777" w:rsidR="00001340" w:rsidRDefault="00001340" w:rsidP="00001340">
      <w:r>
        <w:rPr>
          <w:noProof/>
        </w:rPr>
        <w:lastRenderedPageBreak/>
        <w:drawing>
          <wp:inline distT="114300" distB="114300" distL="114300" distR="114300" wp14:anchorId="6531E389" wp14:editId="45F2FBE6">
            <wp:extent cx="5731510" cy="6527798"/>
            <wp:effectExtent l="0" t="0" r="0" b="635"/>
            <wp:docPr id="18" name="image5.png" descr="Diagram, schematic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 descr="Diagram, schematic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77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F6DCBA" w14:textId="77777777" w:rsidR="00001340" w:rsidRDefault="00001340" w:rsidP="00001340"/>
    <w:p w14:paraId="0C7E7529" w14:textId="77777777" w:rsidR="00001340" w:rsidRDefault="00001340" w:rsidP="00001340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sz w:val="18"/>
          <w:szCs w:val="18"/>
        </w:rPr>
      </w:pPr>
      <w:r>
        <w:rPr>
          <w:b/>
          <w:sz w:val="18"/>
          <w:szCs w:val="18"/>
        </w:rPr>
        <w:t>Figure A1. Migration profiles for TH2, TH9 and TH17 profiles</w:t>
      </w:r>
      <w:r>
        <w:rPr>
          <w:b/>
        </w:rPr>
        <w:t>.</w:t>
      </w:r>
      <w:r>
        <w:t xml:space="preserve"> </w:t>
      </w:r>
      <w:r>
        <w:rPr>
          <w:sz w:val="18"/>
          <w:szCs w:val="18"/>
        </w:rPr>
        <w:t xml:space="preserve">TH2 high is defined as patients with cytokine levels for interleukin 4 (IL.4) and interleukin 13 (IL.13) &gt; 75% quantile of all IL.4/IL.13 readouts. Th9 and Th17 are defined as all patients with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interleukin 9 (IL.9) or interleukin g 17 (IL.17) level &gt; 90% quantile of the distribution of IL.9/IL.17 levels.</w:t>
      </w:r>
      <w:r>
        <w:t xml:space="preserve"> </w:t>
      </w:r>
      <w:r>
        <w:rPr>
          <w:sz w:val="18"/>
          <w:szCs w:val="18"/>
        </w:rPr>
        <w:t xml:space="preserve">No significant differences could be found for speed, chemotactic response or gradient </w:t>
      </w:r>
      <w:proofErr w:type="gramStart"/>
      <w:r>
        <w:rPr>
          <w:sz w:val="18"/>
          <w:szCs w:val="18"/>
        </w:rPr>
        <w:t>precision(</w:t>
      </w:r>
      <w:proofErr w:type="gramEnd"/>
      <w:r>
        <w:rPr>
          <w:sz w:val="18"/>
          <w:szCs w:val="18"/>
        </w:rPr>
        <w:t xml:space="preserve">t-test with significance threshold of p&lt;0.05). </w:t>
      </w:r>
    </w:p>
    <w:p w14:paraId="6A61521A" w14:textId="77777777" w:rsidR="00001340" w:rsidRDefault="00001340" w:rsidP="00001340"/>
    <w:p w14:paraId="32978FBB" w14:textId="77777777" w:rsidR="00001340" w:rsidRDefault="00001340" w:rsidP="00001340"/>
    <w:p w14:paraId="215BF9CC" w14:textId="77777777" w:rsidR="00651FFF" w:rsidRDefault="00651FFF"/>
    <w:sectPr w:rsidR="00651FFF" w:rsidSect="007C477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40"/>
    <w:rsid w:val="00001340"/>
    <w:rsid w:val="000C332F"/>
    <w:rsid w:val="000E4C61"/>
    <w:rsid w:val="00217E79"/>
    <w:rsid w:val="00246B99"/>
    <w:rsid w:val="0032690E"/>
    <w:rsid w:val="003C1026"/>
    <w:rsid w:val="003F35C2"/>
    <w:rsid w:val="003F3AED"/>
    <w:rsid w:val="00415388"/>
    <w:rsid w:val="0045049A"/>
    <w:rsid w:val="00471275"/>
    <w:rsid w:val="00495195"/>
    <w:rsid w:val="004F009F"/>
    <w:rsid w:val="00597163"/>
    <w:rsid w:val="00651FFF"/>
    <w:rsid w:val="00702B02"/>
    <w:rsid w:val="007664A3"/>
    <w:rsid w:val="007C477A"/>
    <w:rsid w:val="00872523"/>
    <w:rsid w:val="008C7D0B"/>
    <w:rsid w:val="0099607E"/>
    <w:rsid w:val="00C21F42"/>
    <w:rsid w:val="00D33865"/>
    <w:rsid w:val="00D9692E"/>
    <w:rsid w:val="00DE2F0E"/>
    <w:rsid w:val="00DF3154"/>
    <w:rsid w:val="00E24071"/>
    <w:rsid w:val="00ED5116"/>
    <w:rsid w:val="00F53788"/>
    <w:rsid w:val="00F703D0"/>
    <w:rsid w:val="00FA63B0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DBE17"/>
  <w15:chartTrackingRefBased/>
  <w15:docId w15:val="{DA5B1EAF-6FE5-DE43-822D-03858CF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340"/>
    <w:pPr>
      <w:jc w:val="both"/>
    </w:pPr>
    <w:rPr>
      <w:rFonts w:ascii="Palatino Linotype" w:eastAsia="Palatino Linotype" w:hAnsi="Palatino Linotype" w:cs="Palatino Linotype"/>
      <w:sz w:val="20"/>
      <w:szCs w:val="20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5">
    <w:name w:val="5"/>
    <w:basedOn w:val="NormaleTabelle"/>
    <w:rsid w:val="00001340"/>
    <w:pPr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val="en-US" w:eastAsia="en-GB"/>
    </w:r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  <w:tcPr>
      <w:vAlign w:val="center"/>
    </w:tcPr>
  </w:style>
  <w:style w:type="table" w:customStyle="1" w:styleId="4">
    <w:name w:val="4"/>
    <w:basedOn w:val="NormaleTabelle"/>
    <w:rsid w:val="00001340"/>
    <w:pPr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val="en-US" w:eastAsia="en-GB"/>
    </w:r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  <w:tcPr>
      <w:vAlign w:val="center"/>
    </w:tcPr>
  </w:style>
  <w:style w:type="table" w:customStyle="1" w:styleId="3">
    <w:name w:val="3"/>
    <w:basedOn w:val="NormaleTabelle"/>
    <w:rsid w:val="00001340"/>
    <w:pPr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val="en-US" w:eastAsia="en-GB"/>
    </w:r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  <w:tcPr>
      <w:vAlign w:val="center"/>
    </w:tcPr>
  </w:style>
  <w:style w:type="table" w:customStyle="1" w:styleId="2">
    <w:name w:val="2"/>
    <w:basedOn w:val="NormaleTabelle"/>
    <w:rsid w:val="00001340"/>
    <w:pPr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val="en-US" w:eastAsia="en-GB"/>
    </w:r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786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Weckmann</dc:creator>
  <cp:keywords/>
  <dc:description/>
  <cp:lastModifiedBy>Solveig Lemmel</cp:lastModifiedBy>
  <cp:revision>2</cp:revision>
  <dcterms:created xsi:type="dcterms:W3CDTF">2022-09-27T15:20:00Z</dcterms:created>
  <dcterms:modified xsi:type="dcterms:W3CDTF">2022-09-27T15:20:00Z</dcterms:modified>
</cp:coreProperties>
</file>