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D37A3" w14:textId="77777777" w:rsidR="009832DD" w:rsidRDefault="009832DD" w:rsidP="009832DD">
      <w:pPr>
        <w:jc w:val="right"/>
        <w:rPr>
          <w:color w:val="C0C0C0"/>
          <w:sz w:val="99"/>
          <w:u w:val="single" w:color="000000"/>
          <w:lang w:val="en-US"/>
        </w:rPr>
      </w:pPr>
      <w:r>
        <w:rPr>
          <w:color w:val="C0C0C0"/>
          <w:sz w:val="99"/>
          <w:u w:val="single" w:color="000000"/>
          <w:lang w:val="en-US"/>
        </w:rPr>
        <w:t>nature</w:t>
      </w:r>
    </w:p>
    <w:p w14:paraId="58DC2DF9" w14:textId="77777777" w:rsidR="009832DD" w:rsidRDefault="009832DD" w:rsidP="009832DD">
      <w:pPr>
        <w:spacing w:after="600"/>
        <w:jc w:val="right"/>
        <w:rPr>
          <w:color w:val="000000"/>
          <w:sz w:val="56"/>
          <w:u w:color="000000"/>
          <w:lang w:val="en-US"/>
        </w:rPr>
      </w:pPr>
      <w:r>
        <w:rPr>
          <w:color w:val="000000"/>
          <w:sz w:val="56"/>
          <w:u w:color="000000"/>
          <w:lang w:val="en-US"/>
        </w:rPr>
        <w:t>REVIEWS</w:t>
      </w:r>
    </w:p>
    <w:p w14:paraId="11DC876C" w14:textId="77777777" w:rsidR="009832DD" w:rsidRDefault="009832DD" w:rsidP="009832DD">
      <w:pPr>
        <w:pStyle w:val="RGhead"/>
        <w:rPr>
          <w:u w:color="000000"/>
        </w:rPr>
      </w:pPr>
      <w:r w:rsidRPr="009832DD">
        <w:rPr>
          <w:i/>
          <w:sz w:val="32"/>
          <w:u w:color="000000"/>
        </w:rPr>
        <w:t>Nature Reviews</w:t>
      </w:r>
      <w:r w:rsidRPr="009832DD">
        <w:rPr>
          <w:sz w:val="32"/>
          <w:u w:color="000000"/>
        </w:rPr>
        <w:t xml:space="preserve"> referee guidelines</w:t>
      </w:r>
    </w:p>
    <w:p w14:paraId="5443E52B" w14:textId="77777777" w:rsidR="009832DD" w:rsidRDefault="009832DD" w:rsidP="009832DD">
      <w:pPr>
        <w:pStyle w:val="RGhead"/>
        <w:rPr>
          <w:u w:color="000000"/>
        </w:rPr>
      </w:pPr>
      <w:r>
        <w:rPr>
          <w:u w:color="000000"/>
        </w:rPr>
        <w:t>Review articles</w:t>
      </w:r>
    </w:p>
    <w:p w14:paraId="4BBB7F88" w14:textId="77777777" w:rsidR="009832DD" w:rsidRDefault="009832DD" w:rsidP="009832DD">
      <w:pPr>
        <w:pStyle w:val="RGtext"/>
        <w:rPr>
          <w:u w:color="000000"/>
        </w:rPr>
      </w:pPr>
      <w:r w:rsidRPr="009832DD">
        <w:rPr>
          <w:i/>
          <w:u w:color="000000"/>
        </w:rPr>
        <w:t>Nature Reviews</w:t>
      </w:r>
      <w:r>
        <w:rPr>
          <w:u w:color="000000"/>
        </w:rPr>
        <w:t xml:space="preserve"> publishes timely, authoritative articles that are of broad interest and exceptional quality. Thank you for taking the time to help us to ensure that our articles meet these high standards.</w:t>
      </w:r>
    </w:p>
    <w:p w14:paraId="7318673C" w14:textId="77777777" w:rsidR="009832DD" w:rsidRDefault="009832DD" w:rsidP="009832DD">
      <w:pPr>
        <w:pStyle w:val="RGtext"/>
        <w:rPr>
          <w:u w:color="000000"/>
        </w:rPr>
      </w:pPr>
      <w:r>
        <w:rPr>
          <w:u w:color="000000"/>
        </w:rPr>
        <w:t xml:space="preserve">Review articles in </w:t>
      </w:r>
      <w:r w:rsidRPr="009832DD">
        <w:rPr>
          <w:i/>
          <w:u w:color="000000"/>
        </w:rPr>
        <w:t>Nature Reviews</w:t>
      </w:r>
      <w:r>
        <w:rPr>
          <w:u w:color="000000"/>
        </w:rPr>
        <w:t xml:space="preserve"> journals provide accessible, authoritative and balanced overviews of a field or topic. These articles are targeted towards readers from advanced undergraduate level and upwards, including researchers, academics and clinicians, and should be accessible to readers working in any discipline.</w:t>
      </w:r>
    </w:p>
    <w:p w14:paraId="0A3D590B" w14:textId="77777777" w:rsidR="009832DD" w:rsidRDefault="009832DD" w:rsidP="009832DD">
      <w:pPr>
        <w:pStyle w:val="RGtext"/>
        <w:rPr>
          <w:u w:color="000000"/>
        </w:rPr>
      </w:pPr>
      <w:r>
        <w:rPr>
          <w:u w:color="000000"/>
        </w:rPr>
        <w:t>Please submit your report in narrative form and provide detailed justifications for all statements. Confidential comments to the editor are welcome, but it is helpful if the main points are stated in the comments for transmission to the authors.</w:t>
      </w:r>
    </w:p>
    <w:p w14:paraId="6E8DB25E" w14:textId="77777777" w:rsidR="009832DD" w:rsidRDefault="009832DD" w:rsidP="009832DD">
      <w:pPr>
        <w:pStyle w:val="RGtext"/>
        <w:rPr>
          <w:u w:color="000000"/>
        </w:rPr>
      </w:pPr>
      <w:r>
        <w:rPr>
          <w:u w:color="000000"/>
        </w:rPr>
        <w:t xml:space="preserve">Please note that all </w:t>
      </w:r>
      <w:r w:rsidRPr="009832DD">
        <w:rPr>
          <w:i/>
          <w:u w:color="000000"/>
        </w:rPr>
        <w:t>Nature Reviews</w:t>
      </w:r>
      <w:r>
        <w:rPr>
          <w:u w:color="000000"/>
        </w:rPr>
        <w:t xml:space="preserve"> articles will be thoroughly edited before publication and all figures will be redrawn by our in-house art editors. We therefore request that you concentrate on the scientific content of the article, rather than any minor errors in language or grammar.</w:t>
      </w:r>
    </w:p>
    <w:p w14:paraId="4D00A2E7" w14:textId="77777777" w:rsidR="009832DD" w:rsidRDefault="009832DD" w:rsidP="009832DD">
      <w:pPr>
        <w:pStyle w:val="RGhead"/>
        <w:rPr>
          <w:u w:color="000000"/>
        </w:rPr>
      </w:pPr>
      <w:r>
        <w:rPr>
          <w:u w:color="000000"/>
        </w:rPr>
        <w:t>Please consider and comment on the following points when reviewing this manuscript:</w:t>
      </w:r>
    </w:p>
    <w:p w14:paraId="2C766158" w14:textId="77777777" w:rsidR="009832DD" w:rsidRDefault="009832DD" w:rsidP="009832DD">
      <w:pPr>
        <w:pStyle w:val="RGlist"/>
        <w:rPr>
          <w:u w:color="000000"/>
        </w:rPr>
      </w:pPr>
      <w:r>
        <w:rPr>
          <w:u w:color="000000"/>
        </w:rPr>
        <w:t>•</w:t>
      </w:r>
      <w:r>
        <w:rPr>
          <w:u w:color="000000"/>
        </w:rPr>
        <w:tab/>
        <w:t>Is the article timely and does it provide a useful addition to the existing literature?</w:t>
      </w:r>
    </w:p>
    <w:p w14:paraId="5481363F" w14:textId="77777777" w:rsidR="009832DD" w:rsidRDefault="009832DD" w:rsidP="009832DD">
      <w:pPr>
        <w:pStyle w:val="RGlist"/>
        <w:rPr>
          <w:u w:color="000000"/>
        </w:rPr>
      </w:pPr>
      <w:r>
        <w:rPr>
          <w:u w:color="000000"/>
        </w:rPr>
        <w:t>•</w:t>
      </w:r>
      <w:r>
        <w:rPr>
          <w:u w:color="000000"/>
        </w:rPr>
        <w:tab/>
        <w:t>Are the scope and aims of the article clear?</w:t>
      </w:r>
    </w:p>
    <w:p w14:paraId="7C0B0173" w14:textId="77777777" w:rsidR="009832DD" w:rsidRDefault="009832DD" w:rsidP="009832DD">
      <w:pPr>
        <w:pStyle w:val="RGlist"/>
        <w:rPr>
          <w:u w:color="000000"/>
        </w:rPr>
      </w:pPr>
      <w:r>
        <w:rPr>
          <w:u w:color="000000"/>
        </w:rPr>
        <w:t>•</w:t>
      </w:r>
      <w:r>
        <w:rPr>
          <w:u w:color="000000"/>
        </w:rPr>
        <w:tab/>
        <w:t>Are the ideas logically presented and discussed?</w:t>
      </w:r>
    </w:p>
    <w:p w14:paraId="4D438E90" w14:textId="77777777" w:rsidR="009832DD" w:rsidRDefault="009832DD" w:rsidP="009832DD">
      <w:pPr>
        <w:pStyle w:val="RGlist"/>
        <w:rPr>
          <w:u w:color="000000"/>
        </w:rPr>
      </w:pPr>
      <w:r>
        <w:rPr>
          <w:u w:color="000000"/>
        </w:rPr>
        <w:t>•</w:t>
      </w:r>
      <w:r>
        <w:rPr>
          <w:u w:color="000000"/>
        </w:rPr>
        <w:tab/>
        <w:t>Is the article accessible to a wide audience, including readers who are not specialists in your own field?</w:t>
      </w:r>
    </w:p>
    <w:p w14:paraId="33C118D5" w14:textId="77777777" w:rsidR="009832DD" w:rsidRDefault="009832DD" w:rsidP="009832DD">
      <w:pPr>
        <w:pStyle w:val="RGlist"/>
        <w:rPr>
          <w:u w:color="000000"/>
        </w:rPr>
      </w:pPr>
      <w:r>
        <w:rPr>
          <w:u w:color="000000"/>
        </w:rPr>
        <w:t>•</w:t>
      </w:r>
      <w:r>
        <w:rPr>
          <w:u w:color="000000"/>
        </w:rPr>
        <w:tab/>
        <w:t>Does the article provide a balanced overview of the literature? Please bear in mind that it may not be possible to cover all aspects of a field within such a concise article.</w:t>
      </w:r>
    </w:p>
    <w:p w14:paraId="11E27A26" w14:textId="77777777" w:rsidR="009832DD" w:rsidRDefault="009832DD" w:rsidP="009832DD">
      <w:pPr>
        <w:pStyle w:val="RGlist"/>
        <w:rPr>
          <w:u w:color="000000"/>
        </w:rPr>
      </w:pPr>
      <w:r>
        <w:rPr>
          <w:u w:color="000000"/>
        </w:rPr>
        <w:t>•</w:t>
      </w:r>
      <w:r>
        <w:rPr>
          <w:u w:color="000000"/>
        </w:rPr>
        <w:tab/>
        <w:t>Does the article provide new insight into recent advances?</w:t>
      </w:r>
    </w:p>
    <w:p w14:paraId="3874C452" w14:textId="77777777" w:rsidR="009832DD" w:rsidRDefault="009832DD" w:rsidP="009832DD">
      <w:pPr>
        <w:pStyle w:val="RGlist"/>
        <w:rPr>
          <w:u w:color="000000"/>
        </w:rPr>
      </w:pPr>
      <w:r>
        <w:rPr>
          <w:u w:color="000000"/>
        </w:rPr>
        <w:t>•</w:t>
      </w:r>
      <w:r>
        <w:rPr>
          <w:u w:color="000000"/>
        </w:rPr>
        <w:tab/>
        <w:t>Is the discussion fair and accurate? Although our authors are encouraged to be opinionated, they should not ignore alternative points of view.</w:t>
      </w:r>
    </w:p>
    <w:p w14:paraId="729C4053" w14:textId="77777777" w:rsidR="009832DD" w:rsidRDefault="009832DD" w:rsidP="009832DD">
      <w:pPr>
        <w:pStyle w:val="RGlist"/>
        <w:rPr>
          <w:u w:color="000000"/>
        </w:rPr>
      </w:pPr>
      <w:r>
        <w:rPr>
          <w:u w:color="000000"/>
        </w:rPr>
        <w:t>•</w:t>
      </w:r>
      <w:r>
        <w:rPr>
          <w:u w:color="000000"/>
        </w:rPr>
        <w:tab/>
        <w:t>Do the figures, boxes and tables provide clear and accurate information? Are there any additional or alternative display items that you think that the authors should include?</w:t>
      </w:r>
    </w:p>
    <w:p w14:paraId="6F5C9561" w14:textId="77777777" w:rsidR="009832DD" w:rsidRDefault="009832DD" w:rsidP="009832DD">
      <w:pPr>
        <w:pStyle w:val="RGlist"/>
        <w:rPr>
          <w:u w:color="000000"/>
        </w:rPr>
      </w:pPr>
      <w:r>
        <w:rPr>
          <w:u w:color="000000"/>
        </w:rPr>
        <w:t>•</w:t>
      </w:r>
      <w:r>
        <w:rPr>
          <w:u w:color="000000"/>
        </w:rPr>
        <w:tab/>
        <w:t>Are the references appropriate and up-to-date? Do they reflect the scope of the article?</w:t>
      </w:r>
    </w:p>
    <w:p w14:paraId="4DDB935D" w14:textId="77777777" w:rsidR="009832DD" w:rsidRDefault="009832DD" w:rsidP="009832DD">
      <w:pPr>
        <w:pStyle w:val="RGlist"/>
        <w:rPr>
          <w:u w:color="000000"/>
        </w:rPr>
      </w:pPr>
      <w:r>
        <w:rPr>
          <w:u w:color="000000"/>
        </w:rPr>
        <w:t>•</w:t>
      </w:r>
      <w:r>
        <w:rPr>
          <w:u w:color="000000"/>
        </w:rPr>
        <w:tab/>
        <w:t>Are you aware of any undeclared conflicts of interest that might affect the balance, or perceived balance, of the article?</w:t>
      </w:r>
    </w:p>
    <w:p w14:paraId="7BB12AA0" w14:textId="77777777" w:rsidR="009832DD" w:rsidRPr="009832DD" w:rsidRDefault="009832DD" w:rsidP="009832DD">
      <w:pPr>
        <w:pStyle w:val="RGtext"/>
        <w:rPr>
          <w:u w:color="000000"/>
        </w:rPr>
        <w:sectPr w:rsidR="009832DD" w:rsidRPr="009832DD" w:rsidSect="009832DD">
          <w:footerReference w:type="default" r:id="rId8"/>
          <w:pgSz w:w="11906" w:h="16838"/>
          <w:pgMar w:top="1440" w:right="1440" w:bottom="1440" w:left="1440" w:header="708" w:footer="708" w:gutter="0"/>
          <w:cols w:space="708"/>
          <w:docGrid w:linePitch="360"/>
        </w:sectPr>
      </w:pPr>
    </w:p>
    <w:p w14:paraId="3638C366" w14:textId="77777777" w:rsidR="00D664F6" w:rsidRDefault="00D664F6" w:rsidP="00226ED4">
      <w:pPr>
        <w:spacing w:line="360" w:lineRule="auto"/>
        <w:contextualSpacing/>
        <w:rPr>
          <w:rFonts w:ascii="Corbel" w:hAnsi="Corbel"/>
          <w:b/>
          <w:bCs/>
          <w:lang w:val="en-US"/>
        </w:rPr>
      </w:pPr>
    </w:p>
    <w:p w14:paraId="3AACDE3F" w14:textId="0645330E" w:rsidR="00D664F6" w:rsidRPr="00D664F6" w:rsidRDefault="00E52BD4" w:rsidP="00D664F6">
      <w:pPr>
        <w:spacing w:line="360" w:lineRule="auto"/>
        <w:contextualSpacing/>
        <w:jc w:val="center"/>
        <w:rPr>
          <w:rFonts w:ascii="Corbel" w:hAnsi="Corbel"/>
          <w:b/>
          <w:bCs/>
          <w:lang w:val="en-US"/>
        </w:rPr>
      </w:pPr>
      <w:bookmarkStart w:id="0" w:name="_Hlk96346051"/>
      <w:r>
        <w:rPr>
          <w:rFonts w:ascii="Corbel" w:hAnsi="Corbel"/>
          <w:b/>
          <w:bCs/>
          <w:lang w:val="en-US"/>
        </w:rPr>
        <w:t xml:space="preserve">The </w:t>
      </w:r>
      <w:r w:rsidRPr="00226ED4">
        <w:rPr>
          <w:rFonts w:ascii="Corbel" w:hAnsi="Corbel"/>
          <w:b/>
          <w:bCs/>
          <w:lang w:val="en-US"/>
        </w:rPr>
        <w:t xml:space="preserve">promise of new </w:t>
      </w:r>
      <w:r w:rsidR="00596FD0" w:rsidRPr="00226ED4">
        <w:rPr>
          <w:rFonts w:ascii="Corbel" w:hAnsi="Corbel"/>
          <w:b/>
          <w:bCs/>
          <w:highlight w:val="yellow"/>
          <w:lang w:val="en-US"/>
        </w:rPr>
        <w:t>anti-</w:t>
      </w:r>
      <w:r w:rsidR="00F469F6" w:rsidRPr="00226ED4">
        <w:rPr>
          <w:rFonts w:ascii="Corbel" w:hAnsi="Corbel"/>
          <w:b/>
          <w:bCs/>
          <w:highlight w:val="yellow"/>
          <w:lang w:val="en-US"/>
        </w:rPr>
        <w:t>obesity</w:t>
      </w:r>
      <w:r w:rsidR="00F469F6" w:rsidRPr="00226ED4">
        <w:rPr>
          <w:rFonts w:ascii="Corbel" w:hAnsi="Corbel"/>
          <w:b/>
          <w:bCs/>
          <w:lang w:val="en-US"/>
        </w:rPr>
        <w:t xml:space="preserve"> </w:t>
      </w:r>
      <w:r w:rsidRPr="00226ED4">
        <w:rPr>
          <w:rFonts w:ascii="Corbel" w:hAnsi="Corbel"/>
          <w:b/>
          <w:bCs/>
          <w:lang w:val="en-US"/>
        </w:rPr>
        <w:t xml:space="preserve">treatment options </w:t>
      </w:r>
      <w:r w:rsidRPr="006379DA">
        <w:rPr>
          <w:rFonts w:ascii="Corbel" w:hAnsi="Corbel"/>
          <w:b/>
          <w:bCs/>
          <w:highlight w:val="yellow"/>
          <w:lang w:val="en-US"/>
        </w:rPr>
        <w:t xml:space="preserve">arising from </w:t>
      </w:r>
      <w:r w:rsidR="007271EC" w:rsidRPr="006379DA">
        <w:rPr>
          <w:rFonts w:ascii="Corbel" w:hAnsi="Corbel"/>
          <w:b/>
          <w:bCs/>
          <w:highlight w:val="yellow"/>
          <w:lang w:val="en-US"/>
        </w:rPr>
        <w:t xml:space="preserve">identification and </w:t>
      </w:r>
      <w:r w:rsidRPr="006379DA">
        <w:rPr>
          <w:rFonts w:ascii="Corbel" w:hAnsi="Corbel"/>
          <w:b/>
          <w:bCs/>
          <w:highlight w:val="yellow"/>
          <w:lang w:val="en-US"/>
        </w:rPr>
        <w:t>better u</w:t>
      </w:r>
      <w:r w:rsidR="00D664F6" w:rsidRPr="006379DA">
        <w:rPr>
          <w:rFonts w:ascii="Corbel" w:hAnsi="Corbel"/>
          <w:b/>
          <w:bCs/>
          <w:highlight w:val="yellow"/>
          <w:lang w:val="en-US"/>
        </w:rPr>
        <w:t>nderstanding</w:t>
      </w:r>
      <w:r>
        <w:rPr>
          <w:rFonts w:ascii="Corbel" w:hAnsi="Corbel"/>
          <w:b/>
          <w:bCs/>
          <w:lang w:val="en-US"/>
        </w:rPr>
        <w:t xml:space="preserve"> of </w:t>
      </w:r>
      <w:r w:rsidR="00DF3F6E">
        <w:rPr>
          <w:rFonts w:ascii="Corbel" w:hAnsi="Corbel"/>
          <w:b/>
          <w:bCs/>
          <w:lang w:val="en-US"/>
        </w:rPr>
        <w:t xml:space="preserve">genetic </w:t>
      </w:r>
      <w:r>
        <w:rPr>
          <w:rFonts w:ascii="Corbel" w:hAnsi="Corbel"/>
          <w:b/>
          <w:bCs/>
          <w:lang w:val="en-US"/>
        </w:rPr>
        <w:t>obesity traits</w:t>
      </w:r>
      <w:bookmarkEnd w:id="0"/>
    </w:p>
    <w:p w14:paraId="14D6E796" w14:textId="77777777" w:rsidR="00D664F6" w:rsidRPr="00D664F6" w:rsidRDefault="00D664F6" w:rsidP="00D664F6">
      <w:pPr>
        <w:spacing w:line="360" w:lineRule="auto"/>
        <w:contextualSpacing/>
        <w:rPr>
          <w:rFonts w:ascii="Corbel" w:hAnsi="Corbel"/>
          <w:lang w:val="en-US"/>
        </w:rPr>
      </w:pPr>
    </w:p>
    <w:p w14:paraId="137F3106" w14:textId="77777777" w:rsidR="00D664F6" w:rsidRPr="00D664F6" w:rsidRDefault="00D664F6" w:rsidP="00D664F6">
      <w:pPr>
        <w:spacing w:line="360" w:lineRule="auto"/>
        <w:contextualSpacing/>
        <w:jc w:val="center"/>
        <w:rPr>
          <w:rFonts w:ascii="Corbel" w:hAnsi="Corbel"/>
          <w:b/>
          <w:bCs/>
          <w:lang w:val="en-US"/>
        </w:rPr>
      </w:pPr>
    </w:p>
    <w:p w14:paraId="11886A41" w14:textId="77777777" w:rsidR="00D664F6" w:rsidRPr="00015042" w:rsidRDefault="00D664F6" w:rsidP="00D664F6">
      <w:pPr>
        <w:spacing w:line="360" w:lineRule="auto"/>
        <w:contextualSpacing/>
        <w:jc w:val="center"/>
        <w:rPr>
          <w:rFonts w:ascii="Corbel" w:hAnsi="Corbel"/>
        </w:rPr>
      </w:pPr>
      <w:r w:rsidRPr="00015042">
        <w:rPr>
          <w:rFonts w:ascii="Corbel" w:hAnsi="Corbel"/>
        </w:rPr>
        <w:t xml:space="preserve">Anke Hinney </w:t>
      </w:r>
      <w:r w:rsidRPr="00015042">
        <w:rPr>
          <w:rFonts w:ascii="Corbel" w:hAnsi="Corbel"/>
          <w:vertAlign w:val="superscript"/>
        </w:rPr>
        <w:t>1*</w:t>
      </w:r>
      <w:r w:rsidRPr="00015042">
        <w:rPr>
          <w:rFonts w:ascii="Corbel" w:hAnsi="Corbel"/>
        </w:rPr>
        <w:t xml:space="preserve">, Antje Körner </w:t>
      </w:r>
      <w:r w:rsidRPr="00015042">
        <w:rPr>
          <w:rFonts w:ascii="Corbel" w:hAnsi="Corbel"/>
          <w:vertAlign w:val="superscript"/>
        </w:rPr>
        <w:t>2</w:t>
      </w:r>
      <w:r w:rsidRPr="00015042">
        <w:rPr>
          <w:rFonts w:ascii="Corbel" w:hAnsi="Corbel"/>
        </w:rPr>
        <w:t xml:space="preserve">, </w:t>
      </w:r>
      <w:r w:rsidRPr="00015042">
        <w:rPr>
          <w:rFonts w:ascii="Corbel" w:hAnsi="Corbel" w:cs="Segoe UI"/>
          <w:color w:val="212121"/>
          <w:shd w:val="clear" w:color="auto" w:fill="FFFFFF"/>
        </w:rPr>
        <w:t xml:space="preserve">Pamela Fischer-Posovszky </w:t>
      </w:r>
      <w:r w:rsidRPr="00015042">
        <w:rPr>
          <w:rFonts w:ascii="Corbel" w:hAnsi="Corbel"/>
          <w:vertAlign w:val="superscript"/>
        </w:rPr>
        <w:t>3</w:t>
      </w:r>
    </w:p>
    <w:p w14:paraId="3961067F" w14:textId="77777777" w:rsidR="00D664F6" w:rsidRPr="00015042" w:rsidRDefault="00D664F6" w:rsidP="00D664F6">
      <w:pPr>
        <w:spacing w:line="360" w:lineRule="auto"/>
        <w:contextualSpacing/>
        <w:jc w:val="center"/>
        <w:rPr>
          <w:rFonts w:ascii="Corbel" w:hAnsi="Corbel" w:cs="Segoe UI"/>
          <w:color w:val="212121"/>
          <w:shd w:val="clear" w:color="auto" w:fill="FFFFFF"/>
        </w:rPr>
      </w:pPr>
    </w:p>
    <w:p w14:paraId="5A430988" w14:textId="77777777" w:rsidR="00D664F6" w:rsidRPr="00015042" w:rsidRDefault="00D664F6" w:rsidP="00D664F6">
      <w:pPr>
        <w:spacing w:line="360" w:lineRule="auto"/>
        <w:contextualSpacing/>
        <w:rPr>
          <w:rFonts w:ascii="Corbel" w:hAnsi="Corbel" w:cs="Segoe UI"/>
          <w:color w:val="212121"/>
          <w:shd w:val="clear" w:color="auto" w:fill="FFFFFF"/>
        </w:rPr>
      </w:pPr>
    </w:p>
    <w:p w14:paraId="58D1869D" w14:textId="77777777" w:rsidR="00D664F6" w:rsidRPr="00C20C0B" w:rsidRDefault="00D664F6" w:rsidP="00D664F6">
      <w:pPr>
        <w:spacing w:line="360" w:lineRule="auto"/>
        <w:contextualSpacing/>
        <w:rPr>
          <w:rFonts w:ascii="Corbel" w:hAnsi="Corbel" w:cs="Segoe UI"/>
          <w:color w:val="212121"/>
          <w:shd w:val="clear" w:color="auto" w:fill="FFFFFF"/>
        </w:rPr>
      </w:pPr>
    </w:p>
    <w:p w14:paraId="79261790" w14:textId="77777777" w:rsidR="00D664F6" w:rsidRPr="00C20C0B" w:rsidRDefault="00D664F6" w:rsidP="00D664F6">
      <w:pPr>
        <w:spacing w:line="360" w:lineRule="auto"/>
        <w:contextualSpacing/>
        <w:rPr>
          <w:rFonts w:ascii="Corbel" w:hAnsi="Corbel" w:cs="Segoe UI"/>
          <w:color w:val="212121"/>
          <w:shd w:val="clear" w:color="auto" w:fill="FFFFFF"/>
        </w:rPr>
      </w:pPr>
    </w:p>
    <w:p w14:paraId="4562EA0C" w14:textId="77777777" w:rsidR="00D664F6" w:rsidRPr="00D664F6" w:rsidRDefault="00D664F6" w:rsidP="00D664F6">
      <w:pPr>
        <w:spacing w:line="360" w:lineRule="auto"/>
        <w:contextualSpacing/>
        <w:rPr>
          <w:rFonts w:ascii="Corbel" w:hAnsi="Corbel" w:cs="Segoe UI"/>
          <w:b/>
          <w:bCs/>
          <w:color w:val="212121"/>
          <w:shd w:val="clear" w:color="auto" w:fill="FFFFFF"/>
          <w:lang w:val="en-US"/>
        </w:rPr>
      </w:pPr>
      <w:r w:rsidRPr="00D664F6">
        <w:rPr>
          <w:rFonts w:ascii="Corbel" w:hAnsi="Corbel" w:cs="Segoe UI"/>
          <w:b/>
          <w:bCs/>
          <w:color w:val="212121"/>
          <w:shd w:val="clear" w:color="auto" w:fill="FFFFFF"/>
          <w:lang w:val="en-US"/>
        </w:rPr>
        <w:t>Affiliations</w:t>
      </w:r>
    </w:p>
    <w:p w14:paraId="7EB99636" w14:textId="30593034" w:rsidR="00D664F6" w:rsidRPr="00596FD0" w:rsidRDefault="00D664F6" w:rsidP="00D664F6">
      <w:pPr>
        <w:spacing w:line="360" w:lineRule="auto"/>
        <w:contextualSpacing/>
        <w:rPr>
          <w:rFonts w:ascii="Corbel" w:hAnsi="Corbel" w:cs="Segoe UI"/>
          <w:color w:val="212121"/>
          <w:shd w:val="clear" w:color="auto" w:fill="FFFFFF"/>
          <w:lang w:val="en-US"/>
        </w:rPr>
      </w:pPr>
      <w:r w:rsidRPr="00D664F6">
        <w:rPr>
          <w:rFonts w:ascii="Corbel" w:hAnsi="Corbel" w:cs="Segoe UI"/>
          <w:color w:val="212121"/>
          <w:shd w:val="clear" w:color="auto" w:fill="FFFFFF"/>
          <w:vertAlign w:val="superscript"/>
          <w:lang w:val="en-US"/>
        </w:rPr>
        <w:t>1</w:t>
      </w:r>
      <w:r w:rsidRPr="00D664F6">
        <w:rPr>
          <w:rFonts w:ascii="Corbel" w:hAnsi="Corbel" w:cs="Segoe UI"/>
          <w:color w:val="212121"/>
          <w:shd w:val="clear" w:color="auto" w:fill="FFFFFF"/>
          <w:lang w:val="en-US"/>
        </w:rPr>
        <w:t xml:space="preserve"> Department of Child and Adolescent Psychiatry, Psychosomatics and Psychotherapy</w:t>
      </w:r>
      <w:r w:rsidR="00DC328F">
        <w:rPr>
          <w:rFonts w:ascii="Corbel" w:hAnsi="Corbel" w:cs="Segoe UI"/>
          <w:color w:val="212121"/>
          <w:shd w:val="clear" w:color="auto" w:fill="FFFFFF"/>
          <w:lang w:val="en-US"/>
        </w:rPr>
        <w:t xml:space="preserve"> </w:t>
      </w:r>
      <w:r w:rsidR="00DC328F" w:rsidRPr="00BB09DC">
        <w:rPr>
          <w:rFonts w:ascii="Corbel" w:hAnsi="Corbel" w:cs="Segoe UI"/>
          <w:color w:val="212121"/>
          <w:highlight w:val="yellow"/>
          <w:shd w:val="clear" w:color="auto" w:fill="FFFFFF"/>
          <w:lang w:val="en-US"/>
        </w:rPr>
        <w:t>and Center for</w:t>
      </w:r>
      <w:r w:rsidR="00DC328F">
        <w:rPr>
          <w:rFonts w:ascii="Corbel" w:hAnsi="Corbel" w:cs="Segoe UI"/>
          <w:color w:val="212121"/>
          <w:highlight w:val="yellow"/>
          <w:shd w:val="clear" w:color="auto" w:fill="FFFFFF"/>
          <w:lang w:val="en-US"/>
        </w:rPr>
        <w:t xml:space="preserve"> </w:t>
      </w:r>
      <w:r w:rsidR="00DC328F" w:rsidRPr="00BB09DC">
        <w:rPr>
          <w:rFonts w:ascii="Corbel" w:hAnsi="Corbel" w:cs="Segoe UI"/>
          <w:color w:val="212121"/>
          <w:highlight w:val="yellow"/>
          <w:shd w:val="clear" w:color="auto" w:fill="FFFFFF"/>
          <w:lang w:val="en-US"/>
        </w:rPr>
        <w:t>Translational Neuro- and Behavioral Sciences</w:t>
      </w:r>
      <w:r w:rsidRPr="00D664F6">
        <w:rPr>
          <w:rFonts w:ascii="Corbel" w:hAnsi="Corbel" w:cs="Segoe UI"/>
          <w:color w:val="212121"/>
          <w:shd w:val="clear" w:color="auto" w:fill="FFFFFF"/>
          <w:lang w:val="en-US"/>
        </w:rPr>
        <w:t xml:space="preserve">, University Hospital Essen, University of Duisburg-Essen, Germany </w:t>
      </w:r>
    </w:p>
    <w:p w14:paraId="30C49D3D" w14:textId="77777777" w:rsidR="00D664F6" w:rsidRPr="00D664F6" w:rsidRDefault="00D664F6" w:rsidP="00D664F6">
      <w:pPr>
        <w:spacing w:line="360" w:lineRule="auto"/>
        <w:contextualSpacing/>
        <w:rPr>
          <w:rFonts w:ascii="Corbel" w:hAnsi="Corbel" w:cs="Segoe UI"/>
          <w:color w:val="212121"/>
          <w:shd w:val="clear" w:color="auto" w:fill="FFFFFF"/>
          <w:vertAlign w:val="superscript"/>
          <w:lang w:val="en-US"/>
        </w:rPr>
      </w:pPr>
    </w:p>
    <w:p w14:paraId="01D0FE50" w14:textId="1258FB2E" w:rsidR="00D664F6" w:rsidRPr="00D664F6" w:rsidRDefault="00D664F6" w:rsidP="00D664F6">
      <w:pPr>
        <w:spacing w:line="360" w:lineRule="auto"/>
        <w:contextualSpacing/>
        <w:rPr>
          <w:rFonts w:ascii="Corbel" w:hAnsi="Corbel" w:cs="Segoe UI"/>
          <w:color w:val="212121"/>
          <w:shd w:val="clear" w:color="auto" w:fill="FFFFFF"/>
          <w:lang w:val="en-US"/>
        </w:rPr>
      </w:pPr>
      <w:r w:rsidRPr="00D664F6">
        <w:rPr>
          <w:rFonts w:ascii="Corbel" w:hAnsi="Corbel" w:cs="Segoe UI"/>
          <w:color w:val="212121"/>
          <w:shd w:val="clear" w:color="auto" w:fill="FFFFFF"/>
          <w:vertAlign w:val="superscript"/>
          <w:lang w:val="en-US"/>
        </w:rPr>
        <w:t xml:space="preserve">2 </w:t>
      </w:r>
      <w:r w:rsidR="00E52BD4" w:rsidRPr="00D664F6">
        <w:rPr>
          <w:rFonts w:ascii="Corbel" w:hAnsi="Corbel" w:cs="Segoe UI"/>
          <w:color w:val="212121"/>
          <w:shd w:val="clear" w:color="auto" w:fill="FFFFFF"/>
          <w:lang w:val="en-US"/>
        </w:rPr>
        <w:t>Leipzig</w:t>
      </w:r>
      <w:r w:rsidR="00C20C0B">
        <w:rPr>
          <w:rFonts w:ascii="Corbel" w:hAnsi="Corbel" w:cs="Segoe UI"/>
          <w:color w:val="212121"/>
          <w:shd w:val="clear" w:color="auto" w:fill="FFFFFF"/>
          <w:lang w:val="en-US"/>
        </w:rPr>
        <w:t xml:space="preserve"> University</w:t>
      </w:r>
      <w:r w:rsidR="00E52BD4">
        <w:rPr>
          <w:rFonts w:ascii="Corbel" w:hAnsi="Corbel" w:cs="Segoe UI"/>
          <w:color w:val="212121"/>
          <w:shd w:val="clear" w:color="auto" w:fill="FFFFFF"/>
          <w:lang w:val="en-US"/>
        </w:rPr>
        <w:t>, Medical Faculty,</w:t>
      </w:r>
      <w:r w:rsidR="00E52BD4" w:rsidRPr="00D664F6">
        <w:rPr>
          <w:rFonts w:ascii="Corbel" w:hAnsi="Corbel" w:cs="Segoe UI"/>
          <w:color w:val="212121"/>
          <w:shd w:val="clear" w:color="auto" w:fill="FFFFFF"/>
          <w:lang w:val="en-US"/>
        </w:rPr>
        <w:t xml:space="preserve"> </w:t>
      </w:r>
      <w:r w:rsidRPr="00D664F6">
        <w:rPr>
          <w:rFonts w:ascii="Corbel" w:hAnsi="Corbel" w:cs="Segoe UI"/>
          <w:color w:val="212121"/>
          <w:shd w:val="clear" w:color="auto" w:fill="FFFFFF"/>
          <w:lang w:val="en-US"/>
        </w:rPr>
        <w:t>Hospital for Children and Adolescents, Centre of Pediatric Research (CPL), Leipzig, Germany and LIFE</w:t>
      </w:r>
      <w:r w:rsidR="007271EC">
        <w:rPr>
          <w:rFonts w:ascii="Corbel" w:hAnsi="Corbel" w:cs="Segoe UI"/>
          <w:color w:val="212121"/>
          <w:shd w:val="clear" w:color="auto" w:fill="FFFFFF"/>
          <w:lang w:val="en-US"/>
        </w:rPr>
        <w:t xml:space="preserve"> </w:t>
      </w:r>
      <w:r w:rsidRPr="00D664F6">
        <w:rPr>
          <w:rFonts w:ascii="Corbel" w:hAnsi="Corbel" w:cs="Segoe UI"/>
          <w:color w:val="212121"/>
          <w:shd w:val="clear" w:color="auto" w:fill="FFFFFF"/>
          <w:lang w:val="en-US"/>
        </w:rPr>
        <w:t>Child</w:t>
      </w:r>
      <w:r w:rsidR="007271EC">
        <w:rPr>
          <w:rFonts w:ascii="Corbel" w:hAnsi="Corbel" w:cs="Segoe UI"/>
          <w:color w:val="212121"/>
          <w:shd w:val="clear" w:color="auto" w:fill="FFFFFF"/>
          <w:lang w:val="en-US"/>
        </w:rPr>
        <w:t xml:space="preserve">, </w:t>
      </w:r>
      <w:r w:rsidRPr="00D664F6">
        <w:rPr>
          <w:rFonts w:ascii="Corbel" w:hAnsi="Corbel" w:cs="Segoe UI"/>
          <w:color w:val="212121"/>
          <w:shd w:val="clear" w:color="auto" w:fill="FFFFFF"/>
          <w:lang w:val="en-US"/>
        </w:rPr>
        <w:t>Leipzig Research Centre for Civilization Diseases, Leipzig, Germany</w:t>
      </w:r>
      <w:r w:rsidR="007271EC">
        <w:rPr>
          <w:rFonts w:ascii="Corbel" w:hAnsi="Corbel" w:cs="Segoe UI"/>
          <w:color w:val="212121"/>
          <w:shd w:val="clear" w:color="auto" w:fill="FFFFFF"/>
          <w:lang w:val="en-US"/>
        </w:rPr>
        <w:t xml:space="preserve"> </w:t>
      </w:r>
      <w:r w:rsidR="007271EC" w:rsidRPr="0088345C">
        <w:rPr>
          <w:rFonts w:ascii="Corbel" w:hAnsi="Corbel" w:cs="Segoe UI"/>
          <w:color w:val="212121"/>
          <w:highlight w:val="yellow"/>
          <w:shd w:val="clear" w:color="auto" w:fill="FFFFFF"/>
          <w:lang w:val="en-US"/>
        </w:rPr>
        <w:t>and Helmholtz Institute for Metabolic, Obesity and Vascular Research (HI-MAG) of the Helmholtz Zentrum München at the University of Leipzig and University Hospital Leipzig, Leipzig, Germany</w:t>
      </w:r>
    </w:p>
    <w:p w14:paraId="49B8EBAC" w14:textId="77777777" w:rsidR="00D664F6" w:rsidRPr="00D664F6" w:rsidRDefault="00D664F6" w:rsidP="00D664F6">
      <w:pPr>
        <w:spacing w:line="360" w:lineRule="auto"/>
        <w:contextualSpacing/>
        <w:rPr>
          <w:rFonts w:ascii="Corbel" w:hAnsi="Corbel" w:cs="Segoe UI"/>
          <w:color w:val="212121"/>
          <w:shd w:val="clear" w:color="auto" w:fill="FFFFFF"/>
          <w:vertAlign w:val="superscript"/>
          <w:lang w:val="en-US"/>
        </w:rPr>
      </w:pPr>
    </w:p>
    <w:p w14:paraId="5636108F" w14:textId="266B983F" w:rsidR="00D664F6" w:rsidRPr="00D664F6" w:rsidRDefault="00D664F6" w:rsidP="00D664F6">
      <w:pPr>
        <w:spacing w:line="360" w:lineRule="auto"/>
        <w:contextualSpacing/>
        <w:rPr>
          <w:rFonts w:ascii="Corbel" w:hAnsi="Corbel" w:cs="Segoe UI"/>
          <w:color w:val="212121"/>
          <w:shd w:val="clear" w:color="auto" w:fill="FFFFFF"/>
          <w:lang w:val="en-US"/>
        </w:rPr>
      </w:pPr>
      <w:r w:rsidRPr="00D664F6">
        <w:rPr>
          <w:rFonts w:ascii="Corbel" w:hAnsi="Corbel" w:cs="Segoe UI"/>
          <w:color w:val="212121"/>
          <w:shd w:val="clear" w:color="auto" w:fill="FFFFFF"/>
          <w:vertAlign w:val="superscript"/>
          <w:lang w:val="en-US"/>
        </w:rPr>
        <w:t xml:space="preserve">3 </w:t>
      </w:r>
      <w:r w:rsidRPr="00D664F6">
        <w:rPr>
          <w:rFonts w:ascii="Corbel" w:hAnsi="Corbel" w:cs="Segoe UI"/>
          <w:color w:val="212121"/>
          <w:shd w:val="clear" w:color="auto" w:fill="FFFFFF"/>
          <w:lang w:val="en-US"/>
        </w:rPr>
        <w:t xml:space="preserve">Department of Pediatrics and Adolescent Medicine, </w:t>
      </w:r>
      <w:r w:rsidR="00D54BB3" w:rsidRPr="00BB09DC">
        <w:rPr>
          <w:rFonts w:ascii="Corbel" w:hAnsi="Corbel" w:cs="Segoe UI"/>
          <w:color w:val="212121"/>
          <w:highlight w:val="yellow"/>
          <w:shd w:val="clear" w:color="auto" w:fill="FFFFFF"/>
          <w:lang w:val="en-US"/>
        </w:rPr>
        <w:t>Ulm University Medical Center,</w:t>
      </w:r>
      <w:r w:rsidR="00D54BB3">
        <w:rPr>
          <w:rFonts w:ascii="Corbel" w:hAnsi="Corbel" w:cs="Segoe UI"/>
          <w:color w:val="212121"/>
          <w:shd w:val="clear" w:color="auto" w:fill="FFFFFF"/>
          <w:lang w:val="en-US"/>
        </w:rPr>
        <w:t xml:space="preserve"> </w:t>
      </w:r>
      <w:r w:rsidRPr="00D664F6">
        <w:rPr>
          <w:rFonts w:ascii="Corbel" w:hAnsi="Corbel" w:cs="Segoe UI"/>
          <w:color w:val="212121"/>
          <w:shd w:val="clear" w:color="auto" w:fill="FFFFFF"/>
          <w:lang w:val="en-US"/>
        </w:rPr>
        <w:t>Germany</w:t>
      </w:r>
    </w:p>
    <w:p w14:paraId="73261E14" w14:textId="77777777" w:rsidR="00D664F6" w:rsidRPr="00D664F6" w:rsidRDefault="00D664F6" w:rsidP="00D664F6">
      <w:pPr>
        <w:spacing w:line="360" w:lineRule="auto"/>
        <w:contextualSpacing/>
        <w:rPr>
          <w:rFonts w:ascii="Corbel" w:hAnsi="Corbel" w:cs="Segoe UI"/>
          <w:color w:val="212121"/>
          <w:shd w:val="clear" w:color="auto" w:fill="FFFFFF"/>
          <w:lang w:val="en-US"/>
        </w:rPr>
      </w:pPr>
    </w:p>
    <w:p w14:paraId="3F1E1B71" w14:textId="77777777" w:rsidR="00D664F6" w:rsidRDefault="00D664F6" w:rsidP="00D664F6">
      <w:pPr>
        <w:spacing w:line="360" w:lineRule="auto"/>
        <w:rPr>
          <w:rFonts w:ascii="Corbel" w:hAnsi="Corbel"/>
          <w:lang w:val="en-US"/>
        </w:rPr>
      </w:pPr>
    </w:p>
    <w:p w14:paraId="010F9353" w14:textId="77777777" w:rsidR="00D664F6" w:rsidRDefault="00D664F6" w:rsidP="00D664F6">
      <w:pPr>
        <w:spacing w:line="360" w:lineRule="auto"/>
        <w:rPr>
          <w:rFonts w:ascii="Corbel" w:hAnsi="Corbel"/>
          <w:lang w:val="en-US"/>
        </w:rPr>
      </w:pPr>
      <w:r>
        <w:rPr>
          <w:rFonts w:ascii="Corbel" w:hAnsi="Corbel"/>
          <w:lang w:val="en-US"/>
        </w:rPr>
        <w:t>* Corresponding author:</w:t>
      </w:r>
    </w:p>
    <w:p w14:paraId="4D937F63" w14:textId="77777777" w:rsidR="00D664F6" w:rsidRPr="001355C1" w:rsidRDefault="00D664F6" w:rsidP="00D664F6">
      <w:pPr>
        <w:spacing w:line="360" w:lineRule="auto"/>
        <w:rPr>
          <w:rFonts w:ascii="Corbel" w:hAnsi="Corbel"/>
          <w:lang w:val="en-US"/>
        </w:rPr>
      </w:pPr>
      <w:r w:rsidRPr="001355C1">
        <w:rPr>
          <w:rFonts w:ascii="Corbel" w:hAnsi="Corbel"/>
          <w:lang w:val="en-US"/>
        </w:rPr>
        <w:t>Prof. Dr. Anke Hinney</w:t>
      </w:r>
    </w:p>
    <w:p w14:paraId="2E8AE790" w14:textId="77777777" w:rsidR="00D664F6" w:rsidRPr="001355C1" w:rsidRDefault="00D664F6" w:rsidP="00D664F6">
      <w:pPr>
        <w:spacing w:line="360" w:lineRule="auto"/>
        <w:rPr>
          <w:rFonts w:ascii="Corbel" w:hAnsi="Corbel" w:cs="Segoe UI"/>
          <w:shd w:val="clear" w:color="auto" w:fill="FFFFFF"/>
          <w:lang w:val="en-US"/>
        </w:rPr>
      </w:pPr>
      <w:r w:rsidRPr="001355C1">
        <w:rPr>
          <w:rFonts w:ascii="Corbel" w:hAnsi="Corbel"/>
          <w:lang w:val="en-US"/>
        </w:rPr>
        <w:t xml:space="preserve">Contact: </w:t>
      </w:r>
      <w:r w:rsidR="008B6F73" w:rsidRPr="001355C1">
        <w:rPr>
          <w:rFonts w:ascii="Corbel" w:hAnsi="Corbel" w:cs="Segoe UI"/>
          <w:shd w:val="clear" w:color="auto" w:fill="FFFFFF"/>
          <w:lang w:val="en-US"/>
        </w:rPr>
        <w:t>anke.hinney@uni-due.de</w:t>
      </w:r>
    </w:p>
    <w:p w14:paraId="21E24227" w14:textId="77777777" w:rsidR="008B6F73" w:rsidRPr="001355C1" w:rsidRDefault="008B6F73" w:rsidP="00D664F6">
      <w:pPr>
        <w:spacing w:line="360" w:lineRule="auto"/>
        <w:rPr>
          <w:rFonts w:ascii="Corbel" w:hAnsi="Corbel" w:cs="Segoe UI"/>
          <w:shd w:val="clear" w:color="auto" w:fill="FFFFFF"/>
          <w:lang w:val="en-US"/>
        </w:rPr>
      </w:pPr>
    </w:p>
    <w:p w14:paraId="0010868C" w14:textId="00271DA7" w:rsidR="008B6F73" w:rsidRPr="001355C1" w:rsidRDefault="00456D82" w:rsidP="008B6F73">
      <w:pPr>
        <w:spacing w:line="360" w:lineRule="auto"/>
        <w:rPr>
          <w:rFonts w:ascii="Corbel" w:hAnsi="Corbel"/>
          <w:lang w:val="en-US"/>
        </w:rPr>
      </w:pPr>
      <w:r w:rsidRPr="00EF2DA5">
        <w:rPr>
          <w:rFonts w:ascii="Corbel" w:hAnsi="Corbel"/>
          <w:highlight w:val="green"/>
          <w:lang w:val="en-US"/>
        </w:rPr>
        <w:t>6.</w:t>
      </w:r>
      <w:r w:rsidR="00EF2DA5" w:rsidRPr="00EF2DA5">
        <w:rPr>
          <w:rFonts w:ascii="Corbel" w:hAnsi="Corbel"/>
          <w:highlight w:val="green"/>
          <w:lang w:val="en-US"/>
        </w:rPr>
        <w:t>960</w:t>
      </w:r>
      <w:r w:rsidRPr="001355C1">
        <w:rPr>
          <w:rFonts w:ascii="Corbel" w:hAnsi="Corbel"/>
          <w:highlight w:val="yellow"/>
          <w:lang w:val="en-US"/>
        </w:rPr>
        <w:t xml:space="preserve"> </w:t>
      </w:r>
      <w:r w:rsidR="008B6F73" w:rsidRPr="001355C1">
        <w:rPr>
          <w:rFonts w:ascii="Corbel" w:hAnsi="Corbel"/>
          <w:highlight w:val="yellow"/>
          <w:lang w:val="en-US"/>
        </w:rPr>
        <w:t>words</w:t>
      </w:r>
      <w:r w:rsidR="008B6F73" w:rsidRPr="001355C1">
        <w:rPr>
          <w:rFonts w:ascii="Corbel" w:hAnsi="Corbel"/>
          <w:lang w:val="en-US"/>
        </w:rPr>
        <w:t xml:space="preserve"> (</w:t>
      </w:r>
      <w:r w:rsidRPr="001355C1">
        <w:rPr>
          <w:rFonts w:ascii="Corbel" w:hAnsi="Corbel"/>
          <w:lang w:val="en-US"/>
        </w:rPr>
        <w:t>without abstract and bullet points</w:t>
      </w:r>
      <w:r w:rsidR="008B6F73" w:rsidRPr="001355C1">
        <w:rPr>
          <w:rFonts w:ascii="Corbel" w:hAnsi="Corbel"/>
          <w:lang w:val="en-US"/>
        </w:rPr>
        <w:t xml:space="preserve">) </w:t>
      </w:r>
    </w:p>
    <w:p w14:paraId="15065B10" w14:textId="65FBEF2D" w:rsidR="008B6F73" w:rsidRPr="001355C1" w:rsidRDefault="00EF2DA5" w:rsidP="008B6F73">
      <w:pPr>
        <w:spacing w:line="360" w:lineRule="auto"/>
        <w:rPr>
          <w:rFonts w:ascii="Corbel" w:hAnsi="Corbel"/>
          <w:lang w:val="en-US"/>
        </w:rPr>
      </w:pPr>
      <w:r>
        <w:rPr>
          <w:rFonts w:ascii="Corbel" w:hAnsi="Corbel"/>
          <w:highlight w:val="green"/>
          <w:lang w:val="en-US"/>
        </w:rPr>
        <w:t>192</w:t>
      </w:r>
      <w:bookmarkStart w:id="1" w:name="_GoBack"/>
      <w:bookmarkEnd w:id="1"/>
      <w:r w:rsidR="00467261" w:rsidRPr="001355C1">
        <w:rPr>
          <w:rFonts w:ascii="Corbel" w:hAnsi="Corbel"/>
          <w:highlight w:val="yellow"/>
          <w:lang w:val="en-US"/>
        </w:rPr>
        <w:t xml:space="preserve"> </w:t>
      </w:r>
      <w:r w:rsidR="008B6F73" w:rsidRPr="001355C1">
        <w:rPr>
          <w:rFonts w:ascii="Corbel" w:hAnsi="Corbel"/>
          <w:highlight w:val="yellow"/>
          <w:lang w:val="en-US"/>
        </w:rPr>
        <w:t>references</w:t>
      </w:r>
      <w:r w:rsidR="008B6F73" w:rsidRPr="001355C1">
        <w:rPr>
          <w:rFonts w:ascii="Corbel" w:hAnsi="Corbel"/>
          <w:lang w:val="en-US"/>
        </w:rPr>
        <w:t xml:space="preserve"> </w:t>
      </w:r>
    </w:p>
    <w:p w14:paraId="2FE0431E" w14:textId="706D0592" w:rsidR="00D664F6" w:rsidRPr="001355C1" w:rsidRDefault="00FA063A" w:rsidP="00C20C0B">
      <w:pPr>
        <w:spacing w:line="360" w:lineRule="auto"/>
        <w:rPr>
          <w:rFonts w:ascii="Corbel" w:hAnsi="Corbel"/>
          <w:lang w:val="en-US"/>
        </w:rPr>
      </w:pPr>
      <w:r w:rsidRPr="001355C1">
        <w:rPr>
          <w:rFonts w:ascii="Corbel" w:hAnsi="Corbel"/>
          <w:highlight w:val="yellow"/>
          <w:lang w:val="en-US"/>
        </w:rPr>
        <w:t>D</w:t>
      </w:r>
      <w:r w:rsidR="008B6F73" w:rsidRPr="001355C1">
        <w:rPr>
          <w:rFonts w:ascii="Corbel" w:hAnsi="Corbel"/>
          <w:highlight w:val="yellow"/>
          <w:lang w:val="en-US"/>
        </w:rPr>
        <w:t>isplay items</w:t>
      </w:r>
      <w:r w:rsidRPr="001355C1">
        <w:rPr>
          <w:rFonts w:ascii="Corbel" w:hAnsi="Corbel"/>
          <w:highlight w:val="yellow"/>
          <w:lang w:val="en-US"/>
        </w:rPr>
        <w:t xml:space="preserve">: 2 tables, </w:t>
      </w:r>
      <w:r w:rsidR="00467261" w:rsidRPr="001355C1">
        <w:rPr>
          <w:rFonts w:ascii="Corbel" w:hAnsi="Corbel"/>
          <w:highlight w:val="yellow"/>
          <w:lang w:val="en-US"/>
        </w:rPr>
        <w:t>4</w:t>
      </w:r>
      <w:r w:rsidRPr="001355C1">
        <w:rPr>
          <w:rFonts w:ascii="Corbel" w:hAnsi="Corbel"/>
          <w:highlight w:val="yellow"/>
          <w:lang w:val="en-US"/>
        </w:rPr>
        <w:t xml:space="preserve"> boxes, 1 figure</w:t>
      </w:r>
    </w:p>
    <w:p w14:paraId="244CC63F" w14:textId="3BFC8AC7" w:rsidR="00D664F6" w:rsidRDefault="00D664F6" w:rsidP="009559AB">
      <w:pPr>
        <w:spacing w:line="360" w:lineRule="auto"/>
        <w:rPr>
          <w:rFonts w:ascii="Corbel" w:hAnsi="Corbel"/>
          <w:b/>
          <w:lang w:val="en-US"/>
        </w:rPr>
      </w:pPr>
      <w:r w:rsidRPr="007C3C2E">
        <w:rPr>
          <w:rFonts w:ascii="Corbel" w:hAnsi="Corbel"/>
          <w:b/>
          <w:lang w:val="en-US"/>
        </w:rPr>
        <w:lastRenderedPageBreak/>
        <w:t>Abstract (</w:t>
      </w:r>
      <w:r w:rsidR="003F1986">
        <w:rPr>
          <w:rFonts w:ascii="Corbel" w:hAnsi="Corbel"/>
          <w:b/>
          <w:lang w:val="en-US"/>
        </w:rPr>
        <w:t>18</w:t>
      </w:r>
      <w:r w:rsidR="00BC43DA">
        <w:rPr>
          <w:rFonts w:ascii="Corbel" w:hAnsi="Corbel"/>
          <w:b/>
          <w:lang w:val="en-US"/>
        </w:rPr>
        <w:t>2</w:t>
      </w:r>
      <w:r w:rsidRPr="007C3C2E">
        <w:rPr>
          <w:rFonts w:ascii="Corbel" w:hAnsi="Corbel"/>
          <w:b/>
          <w:lang w:val="en-US"/>
        </w:rPr>
        <w:t>)</w:t>
      </w:r>
    </w:p>
    <w:p w14:paraId="6264DADE" w14:textId="77777777" w:rsidR="009C26AB" w:rsidRPr="007C3C2E" w:rsidRDefault="009C26AB" w:rsidP="009559AB">
      <w:pPr>
        <w:spacing w:line="360" w:lineRule="auto"/>
        <w:rPr>
          <w:rFonts w:ascii="Corbel" w:hAnsi="Corbel"/>
          <w:b/>
          <w:lang w:val="en-US"/>
        </w:rPr>
      </w:pPr>
    </w:p>
    <w:p w14:paraId="305E283E" w14:textId="1E029348" w:rsidR="009559AB" w:rsidRPr="001E2079" w:rsidRDefault="009559AB" w:rsidP="009559AB">
      <w:pPr>
        <w:spacing w:line="360" w:lineRule="auto"/>
        <w:contextualSpacing/>
        <w:jc w:val="both"/>
        <w:rPr>
          <w:rFonts w:ascii="Corbel" w:hAnsi="Corbel"/>
          <w:lang w:val="en-US"/>
        </w:rPr>
      </w:pPr>
      <w:r>
        <w:rPr>
          <w:rFonts w:ascii="Corbel" w:hAnsi="Corbel"/>
          <w:lang w:val="en-US"/>
        </w:rPr>
        <w:t>O</w:t>
      </w:r>
      <w:r w:rsidRPr="00E20B95">
        <w:rPr>
          <w:rFonts w:ascii="Corbel" w:hAnsi="Corbel"/>
          <w:lang w:val="en-US"/>
        </w:rPr>
        <w:t xml:space="preserve">besity </w:t>
      </w:r>
      <w:r w:rsidR="00E12AB3">
        <w:rPr>
          <w:rFonts w:ascii="Corbel" w:hAnsi="Corbel"/>
          <w:lang w:val="en-US"/>
        </w:rPr>
        <w:t xml:space="preserve">is a multifactorial and complex disease </w:t>
      </w:r>
      <w:r>
        <w:rPr>
          <w:rFonts w:ascii="Corbel" w:hAnsi="Corbel"/>
          <w:lang w:val="en-US"/>
        </w:rPr>
        <w:t xml:space="preserve">often </w:t>
      </w:r>
      <w:r w:rsidRPr="00E20B95">
        <w:rPr>
          <w:rFonts w:ascii="Corbel" w:hAnsi="Corbel"/>
          <w:lang w:val="en-US"/>
        </w:rPr>
        <w:t>manifest</w:t>
      </w:r>
      <w:r w:rsidR="00E12AB3">
        <w:rPr>
          <w:rFonts w:ascii="Corbel" w:hAnsi="Corbel"/>
          <w:lang w:val="en-US"/>
        </w:rPr>
        <w:t>ing</w:t>
      </w:r>
      <w:r w:rsidRPr="00E20B95">
        <w:rPr>
          <w:rFonts w:ascii="Corbel" w:hAnsi="Corbel"/>
          <w:lang w:val="en-US"/>
        </w:rPr>
        <w:t xml:space="preserve"> in early childhood</w:t>
      </w:r>
      <w:r w:rsidR="004142A4">
        <w:rPr>
          <w:rFonts w:ascii="Corbel" w:hAnsi="Corbel"/>
          <w:lang w:val="en-US"/>
        </w:rPr>
        <w:t xml:space="preserve"> with a life-long</w:t>
      </w:r>
      <w:r w:rsidR="00C20C0B">
        <w:rPr>
          <w:rFonts w:ascii="Corbel" w:hAnsi="Corbel"/>
          <w:lang w:val="en-US"/>
        </w:rPr>
        <w:t xml:space="preserve"> </w:t>
      </w:r>
      <w:r w:rsidR="004142A4">
        <w:rPr>
          <w:rFonts w:ascii="Corbel" w:hAnsi="Corbel"/>
          <w:lang w:val="en-US"/>
        </w:rPr>
        <w:t>burden</w:t>
      </w:r>
      <w:r w:rsidR="00E12AB3">
        <w:rPr>
          <w:rFonts w:ascii="Corbel" w:hAnsi="Corbel"/>
          <w:lang w:val="en-US"/>
        </w:rPr>
        <w:t xml:space="preserve">. </w:t>
      </w:r>
      <w:r w:rsidR="00A54313">
        <w:rPr>
          <w:rFonts w:ascii="Corbel" w:hAnsi="Corbel"/>
          <w:lang w:val="en-US"/>
        </w:rPr>
        <w:t>While c</w:t>
      </w:r>
      <w:r w:rsidR="007C3C2E" w:rsidRPr="001E2079">
        <w:rPr>
          <w:rFonts w:ascii="Corbel" w:hAnsi="Corbel"/>
          <w:lang w:val="en-US"/>
        </w:rPr>
        <w:t xml:space="preserve">ommon, multifactorial </w:t>
      </w:r>
      <w:r w:rsidR="00470009">
        <w:rPr>
          <w:rFonts w:ascii="Corbel" w:hAnsi="Corbel"/>
          <w:lang w:val="en-US"/>
        </w:rPr>
        <w:t xml:space="preserve">polygenic </w:t>
      </w:r>
      <w:r w:rsidR="007C3C2E" w:rsidRPr="001E2079">
        <w:rPr>
          <w:rFonts w:ascii="Corbel" w:hAnsi="Corbel"/>
          <w:lang w:val="en-US"/>
        </w:rPr>
        <w:t xml:space="preserve">obesity is driven by </w:t>
      </w:r>
      <w:r w:rsidR="007C3C2E">
        <w:rPr>
          <w:rFonts w:ascii="Corbel" w:hAnsi="Corbel"/>
          <w:lang w:val="en-US"/>
        </w:rPr>
        <w:t xml:space="preserve">the interaction </w:t>
      </w:r>
      <w:r w:rsidR="007C3C2E" w:rsidRPr="001E2079">
        <w:rPr>
          <w:rFonts w:ascii="Corbel" w:hAnsi="Corbel"/>
          <w:lang w:val="en-US"/>
        </w:rPr>
        <w:t>of gen</w:t>
      </w:r>
      <w:r w:rsidR="007C3C2E">
        <w:rPr>
          <w:rFonts w:ascii="Corbel" w:hAnsi="Corbel"/>
          <w:lang w:val="en-US"/>
        </w:rPr>
        <w:t>et</w:t>
      </w:r>
      <w:r w:rsidR="007C3C2E" w:rsidRPr="001E2079">
        <w:rPr>
          <w:rFonts w:ascii="Corbel" w:hAnsi="Corbel"/>
          <w:lang w:val="en-US"/>
        </w:rPr>
        <w:t xml:space="preserve">ic </w:t>
      </w:r>
      <w:r w:rsidR="007C3C2E">
        <w:rPr>
          <w:rFonts w:ascii="Corbel" w:hAnsi="Corbel"/>
          <w:lang w:val="en-US"/>
        </w:rPr>
        <w:t>predisposition</w:t>
      </w:r>
      <w:r w:rsidR="007C3C2E" w:rsidRPr="001E2079">
        <w:rPr>
          <w:rFonts w:ascii="Corbel" w:hAnsi="Corbel"/>
          <w:lang w:val="en-US"/>
        </w:rPr>
        <w:t xml:space="preserve"> with environmental factors</w:t>
      </w:r>
      <w:r w:rsidR="00A54313">
        <w:rPr>
          <w:rFonts w:ascii="Corbel" w:hAnsi="Corbel"/>
          <w:lang w:val="en-US"/>
        </w:rPr>
        <w:t>, r</w:t>
      </w:r>
      <w:r w:rsidR="004142A4">
        <w:rPr>
          <w:rFonts w:ascii="Corbel" w:hAnsi="Corbel"/>
          <w:lang w:val="en-US"/>
        </w:rPr>
        <w:t xml:space="preserve">are forms of </w:t>
      </w:r>
      <w:r w:rsidRPr="00557491">
        <w:rPr>
          <w:rFonts w:ascii="Corbel" w:hAnsi="Corbel"/>
          <w:lang w:val="en-US"/>
        </w:rPr>
        <w:t xml:space="preserve">monogenic obesity </w:t>
      </w:r>
      <w:r w:rsidR="004142A4">
        <w:rPr>
          <w:rFonts w:ascii="Corbel" w:hAnsi="Corbel"/>
          <w:lang w:val="en-US"/>
        </w:rPr>
        <w:t>are</w:t>
      </w:r>
      <w:r w:rsidR="004142A4" w:rsidRPr="00557491">
        <w:rPr>
          <w:rFonts w:ascii="Corbel" w:hAnsi="Corbel"/>
          <w:lang w:val="en-US"/>
        </w:rPr>
        <w:t xml:space="preserve"> </w:t>
      </w:r>
      <w:bookmarkStart w:id="2" w:name="_Hlk96345632"/>
      <w:r w:rsidRPr="00226ED4">
        <w:rPr>
          <w:rFonts w:ascii="Corbel" w:hAnsi="Corbel"/>
          <w:lang w:val="en-US"/>
        </w:rPr>
        <w:t xml:space="preserve">caused by </w:t>
      </w:r>
      <w:r w:rsidR="00A54313" w:rsidRPr="00226ED4">
        <w:rPr>
          <w:rFonts w:ascii="Corbel" w:hAnsi="Corbel"/>
          <w:lang w:val="en-US"/>
        </w:rPr>
        <w:t xml:space="preserve">defined </w:t>
      </w:r>
      <w:r w:rsidR="008D2A87" w:rsidRPr="00226ED4">
        <w:rPr>
          <w:rFonts w:ascii="Corbel" w:hAnsi="Corbel"/>
          <w:highlight w:val="yellow"/>
          <w:lang w:val="en-US"/>
        </w:rPr>
        <w:t xml:space="preserve">pathogenic </w:t>
      </w:r>
      <w:r w:rsidRPr="00226ED4">
        <w:rPr>
          <w:rFonts w:ascii="Corbel" w:hAnsi="Corbel"/>
          <w:highlight w:val="yellow"/>
          <w:lang w:val="en-US"/>
        </w:rPr>
        <w:t>varia</w:t>
      </w:r>
      <w:r w:rsidR="008D2A87" w:rsidRPr="00226ED4">
        <w:rPr>
          <w:rFonts w:ascii="Corbel" w:hAnsi="Corbel"/>
          <w:highlight w:val="yellow"/>
          <w:lang w:val="en-US"/>
        </w:rPr>
        <w:t>nts</w:t>
      </w:r>
      <w:r w:rsidRPr="00226ED4">
        <w:rPr>
          <w:rFonts w:ascii="Corbel" w:hAnsi="Corbel"/>
          <w:lang w:val="en-US"/>
        </w:rPr>
        <w:t xml:space="preserve"> in single genes</w:t>
      </w:r>
      <w:bookmarkEnd w:id="2"/>
      <w:r w:rsidR="00A54313">
        <w:rPr>
          <w:rFonts w:ascii="Corbel" w:hAnsi="Corbel"/>
          <w:lang w:val="en-US"/>
        </w:rPr>
        <w:t>. M</w:t>
      </w:r>
      <w:r>
        <w:rPr>
          <w:rFonts w:ascii="Corbel" w:hAnsi="Corbel"/>
          <w:lang w:val="en-US"/>
        </w:rPr>
        <w:t>ost of the</w:t>
      </w:r>
      <w:r w:rsidR="00A54313">
        <w:rPr>
          <w:rFonts w:ascii="Corbel" w:hAnsi="Corbel"/>
          <w:lang w:val="en-US"/>
        </w:rPr>
        <w:t xml:space="preserve">se genes are </w:t>
      </w:r>
      <w:r w:rsidRPr="001E2079">
        <w:rPr>
          <w:rFonts w:ascii="Corbel" w:hAnsi="Corbel"/>
          <w:lang w:val="en-US"/>
        </w:rPr>
        <w:t xml:space="preserve">involved in </w:t>
      </w:r>
      <w:r w:rsidR="00A54313">
        <w:rPr>
          <w:rFonts w:ascii="Corbel" w:hAnsi="Corbel"/>
          <w:lang w:val="en-US"/>
        </w:rPr>
        <w:t xml:space="preserve">the </w:t>
      </w:r>
      <w:r w:rsidRPr="001E2079">
        <w:rPr>
          <w:rFonts w:ascii="Corbel" w:hAnsi="Corbel"/>
          <w:lang w:val="en-US"/>
        </w:rPr>
        <w:t>central nervous regulation of hunger</w:t>
      </w:r>
      <w:r w:rsidR="004142A4">
        <w:rPr>
          <w:rFonts w:ascii="Corbel" w:hAnsi="Corbel"/>
          <w:lang w:val="en-US"/>
        </w:rPr>
        <w:t xml:space="preserve">, </w:t>
      </w:r>
      <w:r w:rsidRPr="001E2079">
        <w:rPr>
          <w:rFonts w:ascii="Corbel" w:hAnsi="Corbel"/>
          <w:lang w:val="en-US"/>
        </w:rPr>
        <w:t>satiety</w:t>
      </w:r>
      <w:r w:rsidR="004142A4">
        <w:rPr>
          <w:rFonts w:ascii="Corbel" w:hAnsi="Corbel"/>
          <w:lang w:val="en-US"/>
        </w:rPr>
        <w:t xml:space="preserve"> and energy expenditure</w:t>
      </w:r>
      <w:r>
        <w:rPr>
          <w:rFonts w:ascii="Corbel" w:hAnsi="Corbel"/>
          <w:lang w:val="en-US"/>
        </w:rPr>
        <w:t xml:space="preserve">. </w:t>
      </w:r>
      <w:bookmarkStart w:id="3" w:name="_Hlk97028077"/>
      <w:bookmarkStart w:id="4" w:name="_Hlk98847295"/>
      <w:r w:rsidRPr="00A411B5">
        <w:rPr>
          <w:rFonts w:ascii="Corbel" w:hAnsi="Corbel"/>
          <w:highlight w:val="yellow"/>
          <w:lang w:val="en-US"/>
        </w:rPr>
        <w:t>These variations mostly affect genes of the leptin-melanocortin pathway</w:t>
      </w:r>
      <w:r w:rsidR="009F0AEB" w:rsidRPr="00A411B5">
        <w:rPr>
          <w:rFonts w:ascii="Corbel" w:hAnsi="Corbel"/>
          <w:highlight w:val="yellow"/>
          <w:lang w:val="en-US"/>
        </w:rPr>
        <w:t xml:space="preserve"> or </w:t>
      </w:r>
      <w:r w:rsidR="007E41CC" w:rsidRPr="00A411B5">
        <w:rPr>
          <w:rFonts w:ascii="Corbel" w:hAnsi="Corbel"/>
          <w:highlight w:val="yellow"/>
          <w:lang w:val="en-US"/>
        </w:rPr>
        <w:t>its</w:t>
      </w:r>
      <w:r w:rsidR="009F0AEB" w:rsidRPr="00A411B5">
        <w:rPr>
          <w:rFonts w:ascii="Corbel" w:hAnsi="Corbel"/>
          <w:highlight w:val="yellow"/>
          <w:lang w:val="en-US"/>
        </w:rPr>
        <w:t xml:space="preserve"> regulators</w:t>
      </w:r>
      <w:bookmarkEnd w:id="3"/>
      <w:r w:rsidRPr="00A411B5">
        <w:rPr>
          <w:rFonts w:ascii="Corbel" w:hAnsi="Corbel"/>
          <w:highlight w:val="yellow"/>
          <w:lang w:val="en-US"/>
        </w:rPr>
        <w:t>.</w:t>
      </w:r>
      <w:r w:rsidRPr="001E2079">
        <w:rPr>
          <w:rFonts w:ascii="Corbel" w:hAnsi="Corbel"/>
          <w:lang w:val="en-US"/>
        </w:rPr>
        <w:t xml:space="preserve"> </w:t>
      </w:r>
      <w:bookmarkStart w:id="5" w:name="_Hlk96346770"/>
      <w:bookmarkEnd w:id="4"/>
      <w:r w:rsidRPr="009C26AB">
        <w:rPr>
          <w:rFonts w:ascii="Corbel" w:hAnsi="Corbel"/>
          <w:highlight w:val="yellow"/>
          <w:lang w:val="en-US"/>
        </w:rPr>
        <w:t>Clinically, patients present with impaired satiety, hyperphagia, and pronounced food seeking behavior</w:t>
      </w:r>
      <w:r w:rsidR="004142A4" w:rsidRPr="009C26AB">
        <w:rPr>
          <w:rFonts w:ascii="Corbel" w:hAnsi="Corbel"/>
          <w:highlight w:val="yellow"/>
          <w:lang w:val="en-US"/>
        </w:rPr>
        <w:t xml:space="preserve"> in early childhood</w:t>
      </w:r>
      <w:r w:rsidRPr="009C26AB">
        <w:rPr>
          <w:rFonts w:ascii="Corbel" w:hAnsi="Corbel"/>
          <w:highlight w:val="yellow"/>
          <w:lang w:val="en-US"/>
        </w:rPr>
        <w:t>, ultimately leading to severe early-onset obesity</w:t>
      </w:r>
      <w:bookmarkEnd w:id="5"/>
      <w:r w:rsidRPr="001E2079">
        <w:rPr>
          <w:rFonts w:ascii="Corbel" w:hAnsi="Corbel"/>
          <w:lang w:val="en-US"/>
        </w:rPr>
        <w:t xml:space="preserve">. </w:t>
      </w:r>
      <w:r>
        <w:rPr>
          <w:rFonts w:ascii="Corbel" w:hAnsi="Corbel"/>
          <w:lang w:val="en-US"/>
        </w:rPr>
        <w:t xml:space="preserve">With the advent of novel </w:t>
      </w:r>
      <w:r w:rsidRPr="001E2079">
        <w:rPr>
          <w:rFonts w:ascii="Corbel" w:hAnsi="Corbel"/>
          <w:lang w:val="en-US"/>
        </w:rPr>
        <w:t>pharmacological treatment options</w:t>
      </w:r>
      <w:r>
        <w:rPr>
          <w:rFonts w:ascii="Corbel" w:hAnsi="Corbel"/>
          <w:lang w:val="en-US"/>
        </w:rPr>
        <w:t xml:space="preserve"> emerging</w:t>
      </w:r>
      <w:r w:rsidRPr="001E2079">
        <w:rPr>
          <w:rFonts w:ascii="Corbel" w:hAnsi="Corbel"/>
          <w:lang w:val="en-US"/>
        </w:rPr>
        <w:t xml:space="preserve"> for monogenic obesity</w:t>
      </w:r>
      <w:r w:rsidR="004142A4">
        <w:rPr>
          <w:rFonts w:ascii="Corbel" w:hAnsi="Corbel"/>
          <w:lang w:val="en-US"/>
        </w:rPr>
        <w:t xml:space="preserve"> target</w:t>
      </w:r>
      <w:r w:rsidR="00C20C0B">
        <w:rPr>
          <w:rFonts w:ascii="Corbel" w:hAnsi="Corbel"/>
          <w:lang w:val="en-US"/>
        </w:rPr>
        <w:t>ing</w:t>
      </w:r>
      <w:r w:rsidR="004142A4">
        <w:rPr>
          <w:rFonts w:ascii="Corbel" w:hAnsi="Corbel"/>
          <w:lang w:val="en-US"/>
        </w:rPr>
        <w:t xml:space="preserve"> the central melanocortin pathway</w:t>
      </w:r>
      <w:r w:rsidRPr="001E2079">
        <w:rPr>
          <w:rFonts w:ascii="Corbel" w:hAnsi="Corbel"/>
          <w:lang w:val="en-US"/>
        </w:rPr>
        <w:t xml:space="preserve">, genetic testing is recommended for patients with rapid weight gain </w:t>
      </w:r>
      <w:r>
        <w:rPr>
          <w:rFonts w:ascii="Corbel" w:hAnsi="Corbel"/>
          <w:lang w:val="en-US"/>
        </w:rPr>
        <w:t>in infancy</w:t>
      </w:r>
      <w:r w:rsidRPr="001E2079">
        <w:rPr>
          <w:rFonts w:ascii="Corbel" w:hAnsi="Corbel"/>
          <w:lang w:val="en-US"/>
        </w:rPr>
        <w:t xml:space="preserve"> and additional clinical </w:t>
      </w:r>
      <w:r w:rsidR="007E37D1">
        <w:rPr>
          <w:rFonts w:ascii="Corbel" w:hAnsi="Corbel"/>
          <w:lang w:val="en-US"/>
        </w:rPr>
        <w:t>suggestive features</w:t>
      </w:r>
      <w:r w:rsidRPr="001E2079">
        <w:rPr>
          <w:rFonts w:ascii="Corbel" w:hAnsi="Corbel"/>
          <w:lang w:val="en-US"/>
        </w:rPr>
        <w:t xml:space="preserve">. </w:t>
      </w:r>
      <w:r>
        <w:rPr>
          <w:rFonts w:ascii="Corbel" w:hAnsi="Corbel"/>
          <w:lang w:val="en-US"/>
        </w:rPr>
        <w:t xml:space="preserve">Likewise, so far </w:t>
      </w:r>
      <w:bookmarkStart w:id="6" w:name="_Hlk96347900"/>
      <w:r w:rsidRPr="009C26AB">
        <w:rPr>
          <w:rFonts w:ascii="Corbel" w:hAnsi="Corbel"/>
          <w:highlight w:val="yellow"/>
          <w:lang w:val="en-US"/>
        </w:rPr>
        <w:t xml:space="preserve">untreatable patients with hypothalamic </w:t>
      </w:r>
      <w:r w:rsidR="001E7C40" w:rsidRPr="009C26AB">
        <w:rPr>
          <w:rFonts w:ascii="Corbel" w:hAnsi="Corbel"/>
          <w:highlight w:val="yellow"/>
          <w:lang w:val="en-US"/>
        </w:rPr>
        <w:t xml:space="preserve">damage </w:t>
      </w:r>
      <w:r>
        <w:rPr>
          <w:rFonts w:ascii="Corbel" w:hAnsi="Corbel"/>
          <w:lang w:val="en-US"/>
        </w:rPr>
        <w:t xml:space="preserve">or </w:t>
      </w:r>
      <w:bookmarkEnd w:id="6"/>
      <w:r>
        <w:rPr>
          <w:rFonts w:ascii="Corbel" w:hAnsi="Corbel"/>
          <w:lang w:val="en-US"/>
        </w:rPr>
        <w:t xml:space="preserve">syndromic obesity involving energy regulatory circuits may benefit from these novel pharmacologic treatment options. </w:t>
      </w:r>
      <w:r w:rsidRPr="001E2079">
        <w:rPr>
          <w:rFonts w:ascii="Corbel" w:hAnsi="Corbel"/>
          <w:lang w:val="en-US"/>
        </w:rPr>
        <w:t xml:space="preserve">Early identification of affected patients will lead to proper treatment, preventing the development of obesity sequelae, avoiding failure of conservative treatment approaches and </w:t>
      </w:r>
      <w:r w:rsidR="004142A4">
        <w:rPr>
          <w:rFonts w:ascii="Corbel" w:hAnsi="Corbel"/>
          <w:lang w:val="en-US"/>
        </w:rPr>
        <w:t>all</w:t>
      </w:r>
      <w:r w:rsidR="00C20C0B">
        <w:rPr>
          <w:rFonts w:ascii="Corbel" w:hAnsi="Corbel"/>
          <w:lang w:val="en-US"/>
        </w:rPr>
        <w:t>e</w:t>
      </w:r>
      <w:r w:rsidR="004142A4">
        <w:rPr>
          <w:rFonts w:ascii="Corbel" w:hAnsi="Corbel"/>
          <w:lang w:val="en-US"/>
        </w:rPr>
        <w:t>viating</w:t>
      </w:r>
      <w:r w:rsidR="004142A4" w:rsidRPr="001E2079">
        <w:rPr>
          <w:rFonts w:ascii="Corbel" w:hAnsi="Corbel"/>
          <w:lang w:val="en-US"/>
        </w:rPr>
        <w:t xml:space="preserve"> </w:t>
      </w:r>
      <w:r w:rsidRPr="001E2079">
        <w:rPr>
          <w:rFonts w:ascii="Corbel" w:hAnsi="Corbel"/>
          <w:lang w:val="en-US"/>
        </w:rPr>
        <w:t xml:space="preserve">patients and families from stigmatization. </w:t>
      </w:r>
    </w:p>
    <w:p w14:paraId="273AA5B2" w14:textId="77777777" w:rsidR="00D664F6" w:rsidRDefault="00D664F6" w:rsidP="009559AB">
      <w:pPr>
        <w:spacing w:line="360" w:lineRule="auto"/>
        <w:rPr>
          <w:rFonts w:ascii="Corbel" w:hAnsi="Corbel"/>
          <w:lang w:val="en-US"/>
        </w:rPr>
      </w:pPr>
    </w:p>
    <w:p w14:paraId="0FF368F8" w14:textId="77777777" w:rsidR="00D664F6" w:rsidRDefault="00D664F6" w:rsidP="009559AB">
      <w:pPr>
        <w:spacing w:line="360" w:lineRule="auto"/>
        <w:rPr>
          <w:rFonts w:ascii="Corbel" w:hAnsi="Corbel"/>
          <w:lang w:val="en-US"/>
        </w:rPr>
      </w:pPr>
    </w:p>
    <w:p w14:paraId="080EBAA1" w14:textId="77777777" w:rsidR="009559AB" w:rsidRDefault="009559AB" w:rsidP="009559AB">
      <w:pPr>
        <w:spacing w:line="360" w:lineRule="auto"/>
        <w:rPr>
          <w:rFonts w:ascii="Corbel" w:hAnsi="Corbel"/>
          <w:b/>
          <w:lang w:val="en-US"/>
        </w:rPr>
      </w:pPr>
      <w:r w:rsidRPr="007C3C2E">
        <w:rPr>
          <w:rFonts w:ascii="Corbel" w:hAnsi="Corbel"/>
          <w:b/>
          <w:lang w:val="en-US"/>
        </w:rPr>
        <w:t>Bullet points (4-6, 30 words or fewer)</w:t>
      </w:r>
    </w:p>
    <w:p w14:paraId="32A1D1CE" w14:textId="77777777" w:rsidR="000D69C5" w:rsidRPr="000D69C5" w:rsidRDefault="000D69C5" w:rsidP="000D69C5">
      <w:pPr>
        <w:pStyle w:val="Listenabsatz"/>
        <w:numPr>
          <w:ilvl w:val="0"/>
          <w:numId w:val="1"/>
        </w:numPr>
        <w:spacing w:line="360" w:lineRule="auto"/>
        <w:rPr>
          <w:rFonts w:ascii="Corbel" w:hAnsi="Corbel"/>
          <w:highlight w:val="yellow"/>
          <w:lang w:val="en-US"/>
        </w:rPr>
      </w:pPr>
      <w:bookmarkStart w:id="7" w:name="_Hlk96441664"/>
      <w:r w:rsidRPr="000D69C5">
        <w:rPr>
          <w:rFonts w:ascii="Corbel" w:hAnsi="Corbel"/>
          <w:highlight w:val="yellow"/>
          <w:lang w:val="en-US"/>
        </w:rPr>
        <w:t xml:space="preserve">Most monogenic obesity traits result from pathogenic variants in single genes converging in leptin-melanocortin pathways. </w:t>
      </w:r>
    </w:p>
    <w:p w14:paraId="04FA87A2" w14:textId="77777777" w:rsidR="000D69C5" w:rsidRPr="000D69C5" w:rsidRDefault="000D69C5" w:rsidP="000D69C5">
      <w:pPr>
        <w:pStyle w:val="Listenabsatz"/>
        <w:numPr>
          <w:ilvl w:val="0"/>
          <w:numId w:val="1"/>
        </w:numPr>
        <w:spacing w:line="360" w:lineRule="auto"/>
        <w:rPr>
          <w:rFonts w:ascii="Corbel" w:hAnsi="Corbel"/>
          <w:highlight w:val="yellow"/>
          <w:lang w:val="en-US"/>
        </w:rPr>
      </w:pPr>
      <w:r w:rsidRPr="000D69C5">
        <w:rPr>
          <w:rFonts w:ascii="Corbel" w:hAnsi="Corbel"/>
          <w:highlight w:val="yellow"/>
          <w:lang w:val="en-US"/>
        </w:rPr>
        <w:t xml:space="preserve">Targeting central pathways of energy expenditure with e.g., MC4R agonists provides new and promising treatment options for affected patients. </w:t>
      </w:r>
    </w:p>
    <w:p w14:paraId="381A5F5F" w14:textId="77777777" w:rsidR="00A57BFE" w:rsidDel="008811C7" w:rsidRDefault="00470009" w:rsidP="00A57BFE">
      <w:pPr>
        <w:pStyle w:val="Listenabsatz"/>
        <w:numPr>
          <w:ilvl w:val="0"/>
          <w:numId w:val="1"/>
        </w:numPr>
        <w:spacing w:line="360" w:lineRule="auto"/>
        <w:rPr>
          <w:rFonts w:ascii="Corbel" w:hAnsi="Corbel"/>
          <w:lang w:val="en-US"/>
        </w:rPr>
      </w:pPr>
      <w:r w:rsidRPr="006C1FA3" w:rsidDel="008811C7">
        <w:rPr>
          <w:rFonts w:ascii="Corbel" w:hAnsi="Corbel"/>
          <w:lang w:val="en-US"/>
        </w:rPr>
        <w:t>Polygenic obesity results from an interplay of numerous genetic and environmental factors</w:t>
      </w:r>
      <w:r w:rsidR="00A57BFE" w:rsidDel="008811C7">
        <w:rPr>
          <w:rFonts w:ascii="Corbel" w:hAnsi="Corbel"/>
          <w:lang w:val="en-US"/>
        </w:rPr>
        <w:t xml:space="preserve">. </w:t>
      </w:r>
    </w:p>
    <w:p w14:paraId="0AB39F96" w14:textId="77777777" w:rsidR="00A57BFE" w:rsidRPr="00A57BFE" w:rsidRDefault="00A57BFE" w:rsidP="00A57BFE">
      <w:pPr>
        <w:pStyle w:val="Listenabsatz"/>
        <w:numPr>
          <w:ilvl w:val="0"/>
          <w:numId w:val="1"/>
        </w:numPr>
        <w:spacing w:line="360" w:lineRule="auto"/>
        <w:rPr>
          <w:rFonts w:ascii="Corbel" w:hAnsi="Corbel"/>
          <w:lang w:val="en-US"/>
        </w:rPr>
      </w:pPr>
      <w:r>
        <w:rPr>
          <w:rFonts w:ascii="Corbel" w:hAnsi="Corbel"/>
          <w:lang w:val="en-US"/>
        </w:rPr>
        <w:t>Polygenic r</w:t>
      </w:r>
      <w:r w:rsidRPr="00A57BFE">
        <w:rPr>
          <w:rFonts w:ascii="Corbel" w:hAnsi="Corbel"/>
          <w:lang w:val="en-US"/>
        </w:rPr>
        <w:t xml:space="preserve">isk scores and </w:t>
      </w:r>
      <w:r w:rsidR="008811C7">
        <w:rPr>
          <w:rFonts w:ascii="Corbel" w:hAnsi="Corbel"/>
          <w:lang w:val="en-US"/>
        </w:rPr>
        <w:t xml:space="preserve">massively parallel </w:t>
      </w:r>
      <w:r w:rsidRPr="00A57BFE">
        <w:rPr>
          <w:rFonts w:ascii="Corbel" w:hAnsi="Corbel"/>
          <w:lang w:val="en-US"/>
        </w:rPr>
        <w:t xml:space="preserve">sequencing approaches </w:t>
      </w:r>
      <w:r>
        <w:rPr>
          <w:rFonts w:ascii="Corbel" w:hAnsi="Corbel"/>
          <w:lang w:val="en-US"/>
        </w:rPr>
        <w:t xml:space="preserve">will </w:t>
      </w:r>
      <w:r w:rsidRPr="00A57BFE">
        <w:rPr>
          <w:rFonts w:ascii="Corbel" w:hAnsi="Corbel"/>
          <w:lang w:val="en-US"/>
        </w:rPr>
        <w:t xml:space="preserve">help to </w:t>
      </w:r>
      <w:r>
        <w:rPr>
          <w:rFonts w:ascii="Corbel" w:hAnsi="Corbel"/>
          <w:lang w:val="en-US"/>
        </w:rPr>
        <w:t xml:space="preserve">early identify </w:t>
      </w:r>
      <w:r w:rsidRPr="00A57BFE">
        <w:rPr>
          <w:rFonts w:ascii="Corbel" w:hAnsi="Corbel"/>
          <w:lang w:val="en-US"/>
        </w:rPr>
        <w:t>obesity predisposition.</w:t>
      </w:r>
    </w:p>
    <w:bookmarkEnd w:id="7"/>
    <w:p w14:paraId="5268BEE8" w14:textId="77777777" w:rsidR="009559AB" w:rsidRPr="002D13F2" w:rsidRDefault="00470A70" w:rsidP="00A57BFE">
      <w:pPr>
        <w:pStyle w:val="Listenabsatz"/>
        <w:numPr>
          <w:ilvl w:val="0"/>
          <w:numId w:val="1"/>
        </w:numPr>
        <w:spacing w:line="360" w:lineRule="auto"/>
        <w:rPr>
          <w:rFonts w:ascii="Corbel" w:hAnsi="Corbel"/>
          <w:lang w:val="en-US"/>
        </w:rPr>
      </w:pPr>
      <w:r>
        <w:rPr>
          <w:rFonts w:ascii="Corbel" w:hAnsi="Corbel"/>
          <w:lang w:val="en-US"/>
        </w:rPr>
        <w:t xml:space="preserve">New </w:t>
      </w:r>
      <w:r w:rsidR="00FA2736">
        <w:rPr>
          <w:rFonts w:ascii="Corbel" w:hAnsi="Corbel"/>
          <w:lang w:val="en-US"/>
        </w:rPr>
        <w:t xml:space="preserve">precision medicine approaches </w:t>
      </w:r>
      <w:r w:rsidR="008B2289">
        <w:rPr>
          <w:rFonts w:ascii="Corbel" w:hAnsi="Corbel"/>
          <w:lang w:val="en-US"/>
        </w:rPr>
        <w:t xml:space="preserve">might </w:t>
      </w:r>
      <w:r w:rsidR="00FA2736">
        <w:rPr>
          <w:rFonts w:ascii="Corbel" w:hAnsi="Corbel"/>
          <w:lang w:val="en-US"/>
        </w:rPr>
        <w:t>help to tackle the obesity pandemic.</w:t>
      </w:r>
    </w:p>
    <w:p w14:paraId="17709FC7" w14:textId="48E721D2" w:rsidR="00CB11B5" w:rsidRDefault="00CB11B5">
      <w:pPr>
        <w:rPr>
          <w:rFonts w:ascii="Corbel" w:hAnsi="Corbel"/>
          <w:lang w:val="en-US"/>
        </w:rPr>
      </w:pPr>
      <w:r>
        <w:rPr>
          <w:rFonts w:ascii="Corbel" w:hAnsi="Corbel"/>
          <w:lang w:val="en-US"/>
        </w:rPr>
        <w:br w:type="page"/>
      </w:r>
    </w:p>
    <w:p w14:paraId="789D4E8D" w14:textId="77777777" w:rsidR="00D664F6" w:rsidRPr="006509AE" w:rsidRDefault="00D664F6" w:rsidP="00A04F0C">
      <w:pPr>
        <w:spacing w:line="360" w:lineRule="auto"/>
        <w:jc w:val="both"/>
        <w:rPr>
          <w:rFonts w:ascii="Corbel" w:hAnsi="Corbel"/>
          <w:b/>
          <w:bCs/>
          <w:lang w:val="en-US"/>
        </w:rPr>
      </w:pPr>
      <w:r w:rsidRPr="006509AE">
        <w:rPr>
          <w:rFonts w:ascii="Corbel" w:hAnsi="Corbel"/>
          <w:b/>
          <w:bCs/>
          <w:lang w:val="en-US"/>
        </w:rPr>
        <w:lastRenderedPageBreak/>
        <w:t xml:space="preserve">Introduction </w:t>
      </w:r>
    </w:p>
    <w:p w14:paraId="45DB7C72" w14:textId="29617664" w:rsidR="009208E4" w:rsidRDefault="006509AE" w:rsidP="009832DD">
      <w:pPr>
        <w:spacing w:line="480" w:lineRule="auto"/>
        <w:jc w:val="both"/>
        <w:rPr>
          <w:rFonts w:ascii="Corbel" w:hAnsi="Corbel"/>
          <w:lang w:val="en-US"/>
        </w:rPr>
      </w:pPr>
      <w:r>
        <w:rPr>
          <w:rFonts w:ascii="Corbel" w:hAnsi="Corbel"/>
          <w:lang w:val="en-US"/>
        </w:rPr>
        <w:t xml:space="preserve">According to the World Health Organization (WHO), approximately 39 million children under the age of 5 years </w:t>
      </w:r>
      <w:r w:rsidR="004142A4">
        <w:rPr>
          <w:rFonts w:ascii="Corbel" w:hAnsi="Corbel"/>
          <w:lang w:val="en-US"/>
        </w:rPr>
        <w:t xml:space="preserve">had </w:t>
      </w:r>
      <w:r>
        <w:rPr>
          <w:rFonts w:ascii="Corbel" w:hAnsi="Corbel"/>
          <w:lang w:val="en-US"/>
        </w:rPr>
        <w:t>overweight or obes</w:t>
      </w:r>
      <w:r w:rsidR="004142A4">
        <w:rPr>
          <w:rFonts w:ascii="Corbel" w:hAnsi="Corbel"/>
          <w:lang w:val="en-US"/>
        </w:rPr>
        <w:t>ity</w:t>
      </w:r>
      <w:r>
        <w:rPr>
          <w:rFonts w:ascii="Corbel" w:hAnsi="Corbel"/>
          <w:lang w:val="en-US"/>
        </w:rPr>
        <w:t xml:space="preserve"> in 2020</w:t>
      </w:r>
      <w:r w:rsidR="00F638DC">
        <w:rPr>
          <w:rFonts w:ascii="Corbel" w:hAnsi="Corbel"/>
          <w:lang w:val="en-US"/>
        </w:rPr>
        <w:t xml:space="preserve"> </w:t>
      </w:r>
      <w:r w:rsidR="00F638DC">
        <w:rPr>
          <w:rFonts w:ascii="Corbel" w:hAnsi="Corbel"/>
          <w:lang w:val="en-US"/>
        </w:rPr>
        <w:fldChar w:fldCharType="begin" w:fldLock="1"/>
      </w:r>
      <w:r w:rsidR="00E97663">
        <w:rPr>
          <w:rFonts w:ascii="Corbel" w:hAnsi="Corbel"/>
          <w:lang w:val="en-US"/>
        </w:rPr>
        <w:instrText>ADDIN CSL_CITATION {"citationItems":[{"id":"ITEM-1","itemData":{"URL":"https://www.who.int/news-room/fact-sheets/detail/obesity-and-overweight","author":[{"dropping-particle":"","family":"World Health Organization","given":"","non-dropping-particle":"","parse-names":false,"suffix":""}],"id":"ITEM-1","issued":{"date-parts":[["2021"]]},"title":"Obesity and overweight","type":"webpage"},"uris":["http://www.mendeley.com/documents/?uuid=ec3cc3c6-178f-4b26-ad28-03469bddc4c5"]}],"mendeley":{"formattedCitation":"&lt;sup&gt;1&lt;/sup&gt;","plainTextFormattedCitation":"1","previouslyFormattedCitation":"&lt;sup&gt;1&lt;/sup&gt;"},"properties":{"noteIndex":0},"schema":"https://github.com/citation-style-language/schema/raw/master/csl-citation.json"}</w:instrText>
      </w:r>
      <w:r w:rsidR="00F638DC">
        <w:rPr>
          <w:rFonts w:ascii="Corbel" w:hAnsi="Corbel"/>
          <w:lang w:val="en-US"/>
        </w:rPr>
        <w:fldChar w:fldCharType="separate"/>
      </w:r>
      <w:r w:rsidR="00F638DC" w:rsidRPr="00F638DC">
        <w:rPr>
          <w:rFonts w:ascii="Corbel" w:hAnsi="Corbel"/>
          <w:noProof/>
          <w:vertAlign w:val="superscript"/>
          <w:lang w:val="en-US"/>
        </w:rPr>
        <w:t>1</w:t>
      </w:r>
      <w:r w:rsidR="00F638DC">
        <w:rPr>
          <w:rFonts w:ascii="Corbel" w:hAnsi="Corbel"/>
          <w:lang w:val="en-US"/>
        </w:rPr>
        <w:fldChar w:fldCharType="end"/>
      </w:r>
      <w:r>
        <w:rPr>
          <w:rFonts w:ascii="Corbel" w:hAnsi="Corbel"/>
          <w:lang w:val="en-US"/>
        </w:rPr>
        <w:t xml:space="preserve">. </w:t>
      </w:r>
      <w:bookmarkStart w:id="8" w:name="_Hlk96445383"/>
      <w:r w:rsidR="009208E4">
        <w:rPr>
          <w:rFonts w:ascii="Corbel" w:hAnsi="Corbel"/>
          <w:lang w:val="en-US"/>
        </w:rPr>
        <w:t>The prevalence of severe obesity is particularly alarming. Depending on the study and criteria applied, the reported prevalence numbers for severe</w:t>
      </w:r>
      <w:r w:rsidR="00A04F0C">
        <w:rPr>
          <w:rFonts w:ascii="Corbel" w:hAnsi="Corbel"/>
          <w:lang w:val="en-US"/>
        </w:rPr>
        <w:t xml:space="preserve"> childhood</w:t>
      </w:r>
      <w:r w:rsidR="009208E4">
        <w:rPr>
          <w:rFonts w:ascii="Corbel" w:hAnsi="Corbel"/>
          <w:lang w:val="en-US"/>
        </w:rPr>
        <w:t xml:space="preserve"> obesity range from 1.96% to 6.3%</w:t>
      </w:r>
      <w:r w:rsidR="0063164C">
        <w:rPr>
          <w:rFonts w:ascii="Corbel" w:hAnsi="Corbel"/>
          <w:lang w:val="en-US"/>
        </w:rPr>
        <w:t xml:space="preserve"> </w:t>
      </w:r>
      <w:r w:rsidR="0063164C" w:rsidRPr="00226ED4">
        <w:rPr>
          <w:rFonts w:ascii="Corbel" w:hAnsi="Corbel"/>
          <w:highlight w:val="yellow"/>
          <w:lang w:val="en-US"/>
        </w:rPr>
        <w:t xml:space="preserve">within </w:t>
      </w:r>
      <w:r w:rsidR="00E04058" w:rsidRPr="00226ED4">
        <w:rPr>
          <w:rFonts w:ascii="Corbel" w:hAnsi="Corbel"/>
          <w:highlight w:val="yellow"/>
          <w:lang w:val="en-US"/>
        </w:rPr>
        <w:t>the general population</w:t>
      </w:r>
      <w:r w:rsidR="00E04058">
        <w:rPr>
          <w:rFonts w:ascii="Corbel" w:hAnsi="Corbel"/>
          <w:lang w:val="en-US"/>
        </w:rPr>
        <w:t xml:space="preserve"> </w:t>
      </w:r>
      <w:r w:rsidR="009208E4">
        <w:rPr>
          <w:rFonts w:ascii="Corbel" w:hAnsi="Corbel"/>
          <w:lang w:val="en-US"/>
        </w:rPr>
        <w:t xml:space="preserve">(overview in </w:t>
      </w:r>
      <w:r w:rsidR="00A04F0C">
        <w:rPr>
          <w:rFonts w:ascii="Corbel" w:hAnsi="Corbel"/>
          <w:lang w:val="en-US"/>
        </w:rPr>
        <w:fldChar w:fldCharType="begin" w:fldLock="1"/>
      </w:r>
      <w:r w:rsidR="00695D5A">
        <w:rPr>
          <w:rFonts w:ascii="Corbel" w:hAnsi="Corbel"/>
          <w:lang w:val="en-US"/>
        </w:rPr>
        <w:instrText>ADDIN CSL_CITATION {"citationItems":[{"id":"ITEM-1","itemData":{"DOI":"10.1038/nrendo.2018.15","ISSN":"17595037","PMID":"29449688","author":[{"dropping-particle":"","family":"Moreno","given":"Luis A.","non-dropping-particle":"","parse-names":false,"suffix":""}],"container-title":"Nature Reviews Endocrinology","id":"ITEM-1","issue":"4","issued":{"date-parts":[["2018"]]},"page":"194-196","publisher":"Nature Publishing Group","title":"Early severe obesity in children","type":"article-journal","volume":"14"},"uris":["http://www.mendeley.com/documents/?uuid=348811c3-622b-4e27-b199-225178afc907","http://www.mendeley.com/documents/?uuid=66d20dc2-e85c-4347-94c2-58fd654b4756"]}],"mendeley":{"formattedCitation":"&lt;sup&gt;2&lt;/sup&gt;","plainTextFormattedCitation":"2","previouslyFormattedCitation":"&lt;sup&gt;2&lt;/sup&gt;"},"properties":{"noteIndex":0},"schema":"https://github.com/citation-style-language/schema/raw/master/csl-citation.json"}</w:instrText>
      </w:r>
      <w:r w:rsidR="00A04F0C">
        <w:rPr>
          <w:rFonts w:ascii="Corbel" w:hAnsi="Corbel"/>
          <w:lang w:val="en-US"/>
        </w:rPr>
        <w:fldChar w:fldCharType="separate"/>
      </w:r>
      <w:r w:rsidR="00F638DC" w:rsidRPr="00F638DC">
        <w:rPr>
          <w:rFonts w:ascii="Corbel" w:hAnsi="Corbel"/>
          <w:noProof/>
          <w:vertAlign w:val="superscript"/>
          <w:lang w:val="en-US"/>
        </w:rPr>
        <w:t>2</w:t>
      </w:r>
      <w:r w:rsidR="00A04F0C">
        <w:rPr>
          <w:rFonts w:ascii="Corbel" w:hAnsi="Corbel"/>
          <w:lang w:val="en-US"/>
        </w:rPr>
        <w:fldChar w:fldCharType="end"/>
      </w:r>
      <w:r w:rsidR="009208E4">
        <w:rPr>
          <w:rFonts w:ascii="Corbel" w:hAnsi="Corbel"/>
          <w:lang w:val="en-US"/>
        </w:rPr>
        <w:t xml:space="preserve">). </w:t>
      </w:r>
      <w:bookmarkEnd w:id="8"/>
      <w:r w:rsidR="009208E4">
        <w:rPr>
          <w:rFonts w:ascii="Corbel" w:hAnsi="Corbel"/>
          <w:lang w:val="en-US"/>
        </w:rPr>
        <w:t xml:space="preserve">Interestingly, a recent study by Geserick et al. discovered that </w:t>
      </w:r>
      <w:r w:rsidR="009208E4" w:rsidRPr="00613257">
        <w:rPr>
          <w:rFonts w:ascii="Corbel" w:hAnsi="Corbel"/>
          <w:lang w:val="en-US"/>
        </w:rPr>
        <w:t xml:space="preserve">adolescents </w:t>
      </w:r>
      <w:r w:rsidR="007E37D1" w:rsidRPr="00613257">
        <w:rPr>
          <w:rFonts w:ascii="Corbel" w:hAnsi="Corbel"/>
          <w:lang w:val="en-US"/>
        </w:rPr>
        <w:t xml:space="preserve">with obesity </w:t>
      </w:r>
      <w:r w:rsidR="009208E4" w:rsidRPr="00613257">
        <w:rPr>
          <w:rFonts w:ascii="Corbel" w:hAnsi="Corbel"/>
          <w:lang w:val="en-US"/>
        </w:rPr>
        <w:t>had experienced the most rapid weight gain at an age of 2 – 6 years</w:t>
      </w:r>
      <w:r w:rsidR="00A04F0C">
        <w:rPr>
          <w:rFonts w:ascii="Corbel" w:hAnsi="Corbel"/>
          <w:lang w:val="en-US"/>
        </w:rPr>
        <w:t xml:space="preserve"> </w:t>
      </w:r>
      <w:r w:rsidR="00A04F0C">
        <w:rPr>
          <w:rFonts w:ascii="Corbel" w:hAnsi="Corbel"/>
          <w:lang w:val="en-US"/>
        </w:rPr>
        <w:fldChar w:fldCharType="begin" w:fldLock="1"/>
      </w:r>
      <w:r w:rsidR="00695D5A">
        <w:rPr>
          <w:rFonts w:ascii="Corbel" w:hAnsi="Corbel"/>
          <w:lang w:val="en-US"/>
        </w:rPr>
        <w:instrText>ADDIN CSL_CITATION {"citationItems":[{"id":"ITEM-1","itemData":{"DOI":"10.1056/nejmoa1803527","ISSN":"0028-4793","PMID":"30281992","abstract":"BACKGROUND The dynamics of body-mass index (BMI) in children from birth to adolescence are unclear, and whether susceptibility for the development of sustained obesity occurs at a specific age in children is important to determine. METHODS To assess the age at onset of obesity, we performed prospective and retrospective analyses of the course of BMI over time in a population-based sample of 51,505 children for whom sequential anthropometric data were available during childhood (0 to 14 years of age) and adolescence (15 to 18 years of age). In addition, we assessed the dynamics of annual BMI increments, defined as the change in BMI standard-deviation score per year, during childhood in 34,196 children. RESULTS In retrospective analyses, we found that most of the adolescents with normal weight had always had a normal weight throughout childhood. Approximately half (53%) of the obese adolescents had been overweight or obese from 5 years of age onward, and the BMI standard-deviation score further increased with age. In prospective analyses, we found that almost 90% of the children who were obese at 3 years of age were overweight or obese in adolescence. Among the adolescents who were obese, the greatest acceleration in annual BMI increments had occurred between 2 and 6 years of age, with a further rise in BMI percentile thereafter. High acceleration in annual BMI increments during the preschool years (but not during the school years) was associated with a risk of overweight or obesity in adolescence that was 1.4 times as high as the risk among children who had had stable BMI. The rate of overweight or obesity in adolescence was higher among children who had been large for gestational age at birth (43.7%) than among those who had been at an appropriate weight for gestational age (28.4%) or small for gestational age (27.2%), which corresponded to a risk of adolescent obesity that was 1.55 times as high among those who had been large for gestational age as among the other groups. CONCLUSIONS Among obese adolescents, the most rapid weight gain had occurred between 2 and 6 years of age; most children who were obese at that age were obese in adolescence. (Funded by the German Research Council for the Clinical Research Center \"Obesity Mechanisms\" and others; ClinicalTrials.gov number, NCT03072537 .).","author":[{"dropping-particle":"","family":"Geserick","given":"Mandy","non-dropping-particle":"","parse-names":false,"suffix":""},{"dropping-particle":"","family":"Vogel","given":"Mandy","non-dropping-particle":"","parse-names":false,"suffix":""},{"dropping-particle":"","family":"Gausche","given":"Ruth","non-dropping-particle":"","parse-names":false,"suffix":""},{"dropping-particle":"","family":"Lipek","given":"Tobias","non-dropping-particle":"","parse-names":false,"suffix":""},{"dropping-particle":"","family":"Spielau","given":"Ulrike","non-dropping-particle":"","parse-names":false,"suffix":""},{"dropping-particle":"","family":"Keller","given":"Eberhard","non-dropping-particle":"","parse-names":false,"suffix":""},{"dropping-particle":"","family":"Pfäffle","given":"Roland","non-dropping-particle":"","parse-names":false,"suffix":""},{"dropping-particle":"","family":"Kiess","given":"Wieland","non-dropping-particle":"","parse-names":false,"suffix":""},{"dropping-particle":"","family":"Körner","given":"Antje","non-dropping-particle":"","parse-names":false,"suffix":""}],"container-title":"New England Journal of Medicine","id":"ITEM-1","issue":"14","issued":{"date-parts":[["2018"]]},"page":"1303-1312","title":"Acceleration of BMI in Early Childhood and Risk of Sustained Obesity","type":"article-journal","volume":"379"},"uris":["http://www.mendeley.com/documents/?uuid=6189def4-0b0e-4963-bdd3-7f3af5a50169","http://www.mendeley.com/documents/?uuid=f1485834-f918-46e3-a467-ce63f78564c8"]}],"mendeley":{"formattedCitation":"&lt;sup&gt;3&lt;/sup&gt;","plainTextFormattedCitation":"3","previouslyFormattedCitation":"&lt;sup&gt;3&lt;/sup&gt;"},"properties":{"noteIndex":0},"schema":"https://github.com/citation-style-language/schema/raw/master/csl-citation.json"}</w:instrText>
      </w:r>
      <w:r w:rsidR="00A04F0C">
        <w:rPr>
          <w:rFonts w:ascii="Corbel" w:hAnsi="Corbel"/>
          <w:lang w:val="en-US"/>
        </w:rPr>
        <w:fldChar w:fldCharType="separate"/>
      </w:r>
      <w:r w:rsidR="00F638DC" w:rsidRPr="00F638DC">
        <w:rPr>
          <w:rFonts w:ascii="Corbel" w:hAnsi="Corbel"/>
          <w:noProof/>
          <w:vertAlign w:val="superscript"/>
          <w:lang w:val="en-US"/>
        </w:rPr>
        <w:t>3</w:t>
      </w:r>
      <w:r w:rsidR="00A04F0C">
        <w:rPr>
          <w:rFonts w:ascii="Corbel" w:hAnsi="Corbel"/>
          <w:lang w:val="en-US"/>
        </w:rPr>
        <w:fldChar w:fldCharType="end"/>
      </w:r>
      <w:r w:rsidR="009208E4">
        <w:rPr>
          <w:rFonts w:ascii="Corbel" w:hAnsi="Corbel"/>
          <w:lang w:val="en-US"/>
        </w:rPr>
        <w:t xml:space="preserve">. In parallel to an increase in </w:t>
      </w:r>
      <w:r w:rsidR="004142A4">
        <w:rPr>
          <w:rFonts w:ascii="Corbel" w:hAnsi="Corbel"/>
          <w:lang w:val="en-US"/>
        </w:rPr>
        <w:t>body mass index (</w:t>
      </w:r>
      <w:r w:rsidR="009208E4">
        <w:rPr>
          <w:rFonts w:ascii="Corbel" w:hAnsi="Corbel"/>
          <w:lang w:val="en-US"/>
        </w:rPr>
        <w:t>BMI</w:t>
      </w:r>
      <w:r w:rsidR="004142A4">
        <w:rPr>
          <w:rFonts w:ascii="Corbel" w:hAnsi="Corbel"/>
          <w:lang w:val="en-US"/>
        </w:rPr>
        <w:t>)</w:t>
      </w:r>
      <w:r w:rsidR="009208E4">
        <w:rPr>
          <w:rFonts w:ascii="Corbel" w:hAnsi="Corbel"/>
          <w:lang w:val="en-US"/>
        </w:rPr>
        <w:t xml:space="preserve"> in early childhood, the expansion of fat mass is </w:t>
      </w:r>
      <w:bookmarkStart w:id="9" w:name="_Hlk97032774"/>
      <w:r w:rsidR="009208E4">
        <w:rPr>
          <w:rFonts w:ascii="Corbel" w:hAnsi="Corbel"/>
          <w:lang w:val="en-US"/>
        </w:rPr>
        <w:t>paralleled by first signs of adipose tissue dysfunction</w:t>
      </w:r>
      <w:r w:rsidR="003B0704">
        <w:rPr>
          <w:rFonts w:ascii="Corbel" w:hAnsi="Corbel"/>
          <w:lang w:val="en-US"/>
        </w:rPr>
        <w:t xml:space="preserve"> (</w:t>
      </w:r>
      <w:r w:rsidR="003B0704" w:rsidRPr="00CB59F5">
        <w:rPr>
          <w:rFonts w:ascii="Corbel" w:hAnsi="Corbel"/>
          <w:highlight w:val="yellow"/>
          <w:lang w:val="en-US"/>
        </w:rPr>
        <w:t>increased adipocyte size</w:t>
      </w:r>
      <w:r w:rsidR="00CB11B5" w:rsidRPr="00CB59F5">
        <w:rPr>
          <w:rFonts w:ascii="Corbel" w:hAnsi="Corbel"/>
          <w:highlight w:val="yellow"/>
          <w:lang w:val="en-US"/>
        </w:rPr>
        <w:t xml:space="preserve"> </w:t>
      </w:r>
      <w:r w:rsidR="00382A71" w:rsidRPr="00CB59F5">
        <w:rPr>
          <w:rFonts w:ascii="Corbel" w:hAnsi="Corbel"/>
          <w:highlight w:val="yellow"/>
          <w:lang w:val="en-US"/>
        </w:rPr>
        <w:t>/</w:t>
      </w:r>
      <w:r w:rsidR="00CB11B5" w:rsidRPr="00CB59F5">
        <w:rPr>
          <w:rFonts w:ascii="Corbel" w:hAnsi="Corbel"/>
          <w:highlight w:val="yellow"/>
          <w:lang w:val="en-US"/>
        </w:rPr>
        <w:t xml:space="preserve"> </w:t>
      </w:r>
      <w:r w:rsidR="00382A71" w:rsidRPr="00CB59F5">
        <w:rPr>
          <w:rFonts w:ascii="Corbel" w:hAnsi="Corbel"/>
          <w:highlight w:val="yellow"/>
          <w:lang w:val="en-US"/>
        </w:rPr>
        <w:t>adipocyte hypertrophy,</w:t>
      </w:r>
      <w:r w:rsidR="0016115D" w:rsidRPr="00CB59F5">
        <w:rPr>
          <w:rFonts w:ascii="Corbel" w:hAnsi="Corbel"/>
          <w:highlight w:val="yellow"/>
          <w:lang w:val="en-US"/>
        </w:rPr>
        <w:t xml:space="preserve"> </w:t>
      </w:r>
      <w:r w:rsidR="00382A71" w:rsidRPr="00CB59F5">
        <w:rPr>
          <w:rFonts w:ascii="Corbel" w:hAnsi="Corbel"/>
          <w:highlight w:val="yellow"/>
          <w:lang w:val="en-US"/>
        </w:rPr>
        <w:t>inflammation/</w:t>
      </w:r>
      <w:r w:rsidR="003B0704" w:rsidRPr="00CB59F5">
        <w:rPr>
          <w:rFonts w:ascii="Corbel" w:hAnsi="Corbel"/>
          <w:highlight w:val="yellow"/>
          <w:lang w:val="en-US"/>
        </w:rPr>
        <w:t>macrophage infiltration</w:t>
      </w:r>
      <w:r w:rsidR="0016115D" w:rsidRPr="00CB59F5">
        <w:rPr>
          <w:rFonts w:ascii="Corbel" w:hAnsi="Corbel"/>
          <w:highlight w:val="yellow"/>
          <w:lang w:val="en-US"/>
        </w:rPr>
        <w:t>,</w:t>
      </w:r>
      <w:r w:rsidR="00382A71" w:rsidRPr="00CB59F5">
        <w:rPr>
          <w:rFonts w:ascii="Corbel" w:hAnsi="Corbel"/>
          <w:highlight w:val="yellow"/>
          <w:lang w:val="en-US"/>
        </w:rPr>
        <w:t xml:space="preserve"> and adipokines dysbalance</w:t>
      </w:r>
      <w:r w:rsidR="003B0704">
        <w:rPr>
          <w:rFonts w:ascii="Corbel" w:hAnsi="Corbel"/>
          <w:lang w:val="en-US"/>
        </w:rPr>
        <w:t xml:space="preserve">) </w:t>
      </w:r>
      <w:r w:rsidR="00A04F0C">
        <w:rPr>
          <w:rFonts w:ascii="Corbel" w:hAnsi="Corbel"/>
          <w:lang w:val="en-US"/>
        </w:rPr>
        <w:fldChar w:fldCharType="begin" w:fldLock="1"/>
      </w:r>
      <w:r w:rsidR="00695D5A">
        <w:rPr>
          <w:rFonts w:ascii="Corbel" w:hAnsi="Corbel"/>
          <w:lang w:val="en-US"/>
        </w:rPr>
        <w:instrText>ADDIN CSL_CITATION {"citationItems":[{"id":"ITEM-1","itemData":{"DOI":"10.2337/db14-0744","ISSN":"1939327X","PMID":"25392242","abstract":"Accumulation of fat mass in obesity may result from hypertrophy and/or hyperplasia and is frequently associated with adipose tissue (AT) dysfunction in adults. Here we assessed early alterations in AT biology and function by comprehensive experimental and clinical characterization of 171 AT samples from lean and obese children aged 0 to 18 years. We show an increase in adipocyte size and number in obese compared with lean children beginning in early childhood. These alterations in AT composition in obese children were accompanied by decreased basal lipolytic activity and significantly enhanced stromal vascular cell proliferation in vitro, potentially underlying the hypertrophy and hyperplasia seen in obese children, respectively. Furthermore, macrophage infiltration, including the formation of crownlike structures, was increased in AT of obese children from 6 years on and was associated with higher hs-CRP serum levels. Clinically, adipocyte hypertrophy was not only associated with leptin serum levels but was highly and independently correlated with HOMA-IR as a marker of insulin resistance in children. In summary, we show that adipocyte hypertrophy is linked to increased inflammation in AT in obese children, thereby providing evidence that obesity-associated AT dysfunction develops in early childhood and is related to insulin resistance.","author":[{"dropping-particle":"","family":"Landgraf","given":"Kathrin","non-dropping-particle":"","parse-names":false,"suffix":""},{"dropping-particle":"","family":"Rockstroh","given":"Denise","non-dropping-particle":"","parse-names":false,"suffix":""},{"dropping-particle":"V.","family":"Wagner","given":"Isabel","non-dropping-particle":"","parse-names":false,"suffix":""},{"dropping-particle":"","family":"Weise","given":"Sebastian","non-dropping-particle":"","parse-names":false,"suffix":""},{"dropping-particle":"","family":"Tauscher","given":"Roy","non-dropping-particle":"","parse-names":false,"suffix":""},{"dropping-particle":"","family":"Schwartze","given":"Julian T.","non-dropping-particle":"","parse-names":false,"suffix":""},{"dropping-particle":"","family":"Löffler","given":"Dennis","non-dropping-particle":"","parse-names":false,"suffix":""},{"dropping-particle":"","family":"Bühligen","given":"Ulf","non-dropping-particle":"","parse-names":false,"suffix":""},{"dropping-particle":"","family":"Wojan","given":"Magdalena","non-dropping-particle":"","parse-names":false,"suffix":""},{"dropping-particle":"","family":"Till","given":"Holger","non-dropping-particle":"","parse-names":false,"suffix":""},{"dropping-particle":"","family":"Kratzsch","given":"Jürgen","non-dropping-particle":"","parse-names":false,"suffix":""},{"dropping-particle":"","family":"Kiess","given":"Wieland","non-dropping-particle":"","parse-names":false,"suffix":""},{"dropping-particle":"","family":"Blüher","given":"Matthias","non-dropping-particle":"","parse-names":false,"suffix":""},{"dropping-particle":"","family":"Körner","given":"Antje","non-dropping-particle":"","parse-names":false,"suffix":""}],"container-title":"Diabetes","id":"ITEM-1","issue":"4","issued":{"date-parts":[["2015"]]},"page":"1249-1261","title":"Evidence of early alterations in adipose tissue biology and function and its association with obesity-related inflammation and insulin resistance in children","type":"article-journal","volume":"64"},"uris":["http://www.mendeley.com/documents/?uuid=fcff6513-085f-448c-945d-ff8047af87e7","http://www.mendeley.com/documents/?uuid=50d1be7c-fa55-4b85-92d6-9712159ef44d"]}],"mendeley":{"formattedCitation":"&lt;sup&gt;4&lt;/sup&gt;","plainTextFormattedCitation":"4","previouslyFormattedCitation":"&lt;sup&gt;4&lt;/sup&gt;"},"properties":{"noteIndex":0},"schema":"https://github.com/citation-style-language/schema/raw/master/csl-citation.json"}</w:instrText>
      </w:r>
      <w:r w:rsidR="00A04F0C">
        <w:rPr>
          <w:rFonts w:ascii="Corbel" w:hAnsi="Corbel"/>
          <w:lang w:val="en-US"/>
        </w:rPr>
        <w:fldChar w:fldCharType="separate"/>
      </w:r>
      <w:r w:rsidR="00F638DC" w:rsidRPr="00F638DC">
        <w:rPr>
          <w:rFonts w:ascii="Corbel" w:hAnsi="Corbel"/>
          <w:noProof/>
          <w:vertAlign w:val="superscript"/>
          <w:lang w:val="en-US"/>
        </w:rPr>
        <w:t>4</w:t>
      </w:r>
      <w:r w:rsidR="00A04F0C">
        <w:rPr>
          <w:rFonts w:ascii="Corbel" w:hAnsi="Corbel"/>
          <w:lang w:val="en-US"/>
        </w:rPr>
        <w:fldChar w:fldCharType="end"/>
      </w:r>
      <w:r w:rsidR="009208E4">
        <w:rPr>
          <w:rFonts w:ascii="Corbel" w:hAnsi="Corbel"/>
          <w:lang w:val="en-US"/>
        </w:rPr>
        <w:t xml:space="preserve">. </w:t>
      </w:r>
      <w:bookmarkStart w:id="10" w:name="_Hlk96445783"/>
      <w:bookmarkEnd w:id="9"/>
      <w:r w:rsidR="009208E4">
        <w:rPr>
          <w:rFonts w:ascii="Corbel" w:hAnsi="Corbel"/>
          <w:lang w:val="en-US"/>
        </w:rPr>
        <w:t xml:space="preserve">The early onset of obesity is clearly linked to the development of cardiovascular and metabolic comorbidities, </w:t>
      </w:r>
      <w:r w:rsidR="004142A4">
        <w:rPr>
          <w:rFonts w:ascii="Corbel" w:hAnsi="Corbel"/>
          <w:lang w:val="en-US"/>
        </w:rPr>
        <w:t xml:space="preserve">with (preclinical) manifestation </w:t>
      </w:r>
      <w:r w:rsidR="009208E4" w:rsidRPr="00956FF2">
        <w:rPr>
          <w:rFonts w:ascii="Corbel" w:hAnsi="Corbel"/>
          <w:highlight w:val="yellow"/>
          <w:lang w:val="en-US"/>
        </w:rPr>
        <w:t xml:space="preserve">in </w:t>
      </w:r>
      <w:r w:rsidR="003B0704" w:rsidRPr="00956FF2">
        <w:rPr>
          <w:rFonts w:ascii="Corbel" w:hAnsi="Corbel"/>
          <w:highlight w:val="yellow"/>
          <w:lang w:val="en-US"/>
        </w:rPr>
        <w:t xml:space="preserve">adolescence </w:t>
      </w:r>
      <w:r w:rsidR="009208E4">
        <w:rPr>
          <w:rFonts w:ascii="Corbel" w:hAnsi="Corbel"/>
          <w:lang w:val="en-US"/>
        </w:rPr>
        <w:t xml:space="preserve">and ultimately leading to an increase in mortality in adulthood </w:t>
      </w:r>
      <w:r w:rsidR="00A04F0C">
        <w:rPr>
          <w:rFonts w:ascii="Corbel" w:hAnsi="Corbel"/>
          <w:lang w:val="en-US"/>
        </w:rPr>
        <w:fldChar w:fldCharType="begin" w:fldLock="1"/>
      </w:r>
      <w:r w:rsidR="00E97663">
        <w:rPr>
          <w:rFonts w:ascii="Corbel" w:hAnsi="Corbel"/>
          <w:lang w:val="en-US"/>
        </w:rPr>
        <w:instrText>ADDIN CSL_CITATION {"citationItems":[{"id":"ITEM-1","itemData":{"DOI":"10.1056/nejmoa1503840","ISSN":"0028-4793","PMID":"27074389","abstract":"BACKGROUND In light of the worldwide increase in childhood obesity, we examined the association between body-mass index (BMI) in late adolescence and death from cardiovascular causes in adulthood. METHODS We grouped data on BMI, as measured from 1967 through 2010 in 2.3 million Israeli adolescents (mean age, 17.3±0.4 years), according to age- and sex-specific percentiles from the U.S. Centers for Disease Control and Prevention. Primary outcomes were the number of deaths attributed to coronary heart disease, stroke, sudden death from an unknown cause, or a combination of all three categories (total cardiovascular causes) by mid-2011. Cox proportional-hazards models were used. RESULTS During 42,297,007 person-years of follow-up, 2918 of 32,127 deaths (9.1%) were from cardiovascular causes, including 1497 from coronary heart disease, 528 from stroke, and 893 from sudden death. On multivariable analysis, there was a graded increase in the risk of death from cardiovascular causes and all causes that started among participants in the group that was in the 50th to 74th percentiles of BMI (i.e., within the accepted normal range). Hazard ratios in the obese group (≥95th percentile for BMI), as compared with the reference group in the 5th to 24th percentiles, were 4.9 (95% confidence interval [CI], 3.9 to 6.1) for death from coronary heart disease, 2.6 (95% CI, 1.7 to 4.1) for death from stroke, 2.1 (95% CI, 1.5 to 2.9) for sudden death, and 3.5 (95% CI, 2.9 to 4.1) for death from total cardiovascular causes, after adjustment for sex, age, birth year, sociodemographic characteristics, and height. Hazard ratios for death from cardiovascular causes in the same percentile groups increased from 2.0 (95% CI, 1.1 to 3.9) during follow-up for 0 to 10 years to 4.1 (95% CI, 3.1 to 5.4) during follow-up for 30 to 40 years; during both periods, hazard ratios were consistently high for death from coronary heart disease. Findings persisted in extensive sensitivity analyses. CONCLUSIONS A BMI in the 50th to 74th percentiles, within the accepted normal range, during adolescence was associated with increased cardiovascular and all-cause mortality during 40 years of follow-up. Overweight and obesity were strongly associated with increased cardiovascular mortality in adulthood. (Funded by the Environment and Health Fund.).","author":[{"dropping-particle":"","family":"Twig","given":"Gilad","non-dropping-particle":"","parse-names":false,"suffix":""},{"dropping-particle":"","family":"Yaniv","given":"Gal","non-dropping-particle":"","parse-names":false,"suffix":""},{"dropping-particle":"","family":"Levine","given":"Hagai","non-dropping-particle":"","parse-names":false,"suffix":""},{"dropping-particle":"","family":"Leiba","given":"Adi","non-dropping-particle":"","parse-names":false,"suffix":""},{"dropping-particle":"","family":"Goldberger","given":"Nehama","non-dropping-particle":"","parse-names":false,"suffix":""},{"dropping-particle":"","family":"Derazne","given":"Estela","non-dropping-particle":"","parse-names":false,"suffix":""},{"dropping-particle":"","family":"Ben-Ami Shor","given":"Dana","non-dropping-particle":"","parse-names":false,"suffix":""},{"dropping-particle":"","family":"Tzur","given":"Dorit","non-dropping-particle":"","parse-names":false,"suffix":""},{"dropping-particle":"","family":"Afek","given":"Arnon","non-dropping-particle":"","parse-names":false,"suffix":""},{"dropping-particle":"","family":"Shamiss","given":"Ari","non-dropping-particle":"","parse-names":false,"suffix":""},{"dropping-particle":"","family":"Haklai","given":"Ziona","non-dropping-particle":"","parse-names":false,"suffix":""},{"dropping-particle":"","family":"Kark","given":"Jeremy D.","non-dropping-particle":"","parse-names":false,"suffix":""}],"container-title":"New England Journal of Medicine","id":"ITEM-1","issue":"25","issued":{"date-parts":[["2016"]]},"page":"2430-2440","title":"Body-Mass Index in 2.3 Million Adolescents and Cardiovascular Death in Adulthood","type":"article-journal","volume":"374"},"uris":["http://www.mendeley.com/documents/?uuid=179fd644-29a7-40ed-ad46-54244e8b12cc"]}],"mendeley":{"formattedCitation":"&lt;sup&gt;5&lt;/sup&gt;","plainTextFormattedCitation":"5","previouslyFormattedCitation":"&lt;sup&gt;5&lt;/sup&gt;"},"properties":{"noteIndex":0},"schema":"https://github.com/citation-style-language/schema/raw/master/csl-citation.json"}</w:instrText>
      </w:r>
      <w:r w:rsidR="00A04F0C">
        <w:rPr>
          <w:rFonts w:ascii="Corbel" w:hAnsi="Corbel"/>
          <w:lang w:val="en-US"/>
        </w:rPr>
        <w:fldChar w:fldCharType="separate"/>
      </w:r>
      <w:r w:rsidR="00F638DC" w:rsidRPr="00F638DC">
        <w:rPr>
          <w:rFonts w:ascii="Corbel" w:hAnsi="Corbel"/>
          <w:noProof/>
          <w:vertAlign w:val="superscript"/>
          <w:lang w:val="en-US"/>
        </w:rPr>
        <w:t>5</w:t>
      </w:r>
      <w:r w:rsidR="00A04F0C">
        <w:rPr>
          <w:rFonts w:ascii="Corbel" w:hAnsi="Corbel"/>
          <w:lang w:val="en-US"/>
        </w:rPr>
        <w:fldChar w:fldCharType="end"/>
      </w:r>
      <w:r w:rsidR="009208E4">
        <w:rPr>
          <w:rFonts w:ascii="Corbel" w:hAnsi="Corbel"/>
          <w:lang w:val="en-US"/>
        </w:rPr>
        <w:t xml:space="preserve">. </w:t>
      </w:r>
      <w:bookmarkEnd w:id="10"/>
      <w:r w:rsidR="003C6328">
        <w:rPr>
          <w:rFonts w:ascii="Corbel" w:hAnsi="Corbel"/>
          <w:lang w:val="en-US"/>
        </w:rPr>
        <w:t xml:space="preserve">Obesity is a frequent, </w:t>
      </w:r>
      <w:r w:rsidR="005B6B72">
        <w:rPr>
          <w:rFonts w:ascii="Corbel" w:hAnsi="Corbel"/>
          <w:lang w:val="en-US"/>
        </w:rPr>
        <w:t xml:space="preserve">serious, complex and </w:t>
      </w:r>
      <w:r w:rsidR="003C6328">
        <w:rPr>
          <w:rFonts w:ascii="Corbel" w:hAnsi="Corbel"/>
          <w:lang w:val="en-US"/>
        </w:rPr>
        <w:t>chronic, relapsing disease</w:t>
      </w:r>
      <w:r w:rsidR="005B6B72">
        <w:rPr>
          <w:rFonts w:ascii="Corbel" w:hAnsi="Corbel"/>
          <w:lang w:val="en-US"/>
        </w:rPr>
        <w:t>, recognized as such by the leading professional societies</w:t>
      </w:r>
      <w:r w:rsidR="00C20C0B">
        <w:rPr>
          <w:rFonts w:ascii="Corbel" w:hAnsi="Corbel"/>
          <w:lang w:val="en-US"/>
        </w:rPr>
        <w:t xml:space="preserve"> </w:t>
      </w:r>
      <w:r w:rsidR="00C20C0B">
        <w:rPr>
          <w:rFonts w:ascii="Corbel" w:hAnsi="Corbel"/>
          <w:lang w:val="en-US"/>
        </w:rPr>
        <w:fldChar w:fldCharType="begin" w:fldLock="1"/>
      </w:r>
      <w:r w:rsidR="00695D5A">
        <w:rPr>
          <w:rFonts w:ascii="Corbel" w:hAnsi="Corbel"/>
          <w:lang w:val="en-US"/>
        </w:rPr>
        <w:instrText>ADDIN CSL_CITATION {"citationItems":[{"id":"ITEM-1","itemData":{"DOI":"10.1111/cob.12309","ISSN":"1758-8111","PMID":"30977293","abstract":"Patient-centred care is an essential component of high-quality health care, shown to improve clinical outcomes and patient satisfaction, and reduce costs. While there are several authoritative models of obesity pathophysiology and treatment algorithms, a truly patient-centred model is lacking. We describe the development of a patient-centric obesity model. A disease-illness framework was selected because it emphasizes each patient's unique experience while capturing biomedical aspects of the disease. Model input was obtained from an accumulation of research including contributions from experts in obesity and patient-reported outcomes, qualitative research with adults living in the United States, and two targeted literature searches. The model places the patient with obesity at its core and links pathologic imbalances of energy intake and expenditure to environmental, sociodemographic, psychological, behavioural, physiological and medical health determinants. It highlights relationships between obesity signs and symptoms, comorbid conditions, impacts on health-related quality of life, and some barriers to obesity management that must be considered to attain better outcomes. Providers need to evaluate patients holistically, understand what changes each patient is motivated to make, and recognize what challenges might impede weight reduction, improvements in comorbid conditions, signs and symptoms, and health-related quality of life before pursuing individualized treatment goals. Patients living with obesity who do lose weight perceive benefits beyond weight loss. Ideally, this model will increase awareness of the complex, heterogeneous impacts of obesity on patients' well-being and recognition of obesity as a chronic disease, and prompt a call to action among stakeholders to improve quality of care.","author":[{"dropping-particle":"","family":"Fastenau","given":"John","non-dropping-particle":"","parse-names":false,"suffix":""},{"dropping-particle":"","family":"Kolotkin","given":"Ronette L","non-dropping-particle":"","parse-names":false,"suffix":""},{"dropping-particle":"","family":"Fujioka","given":"Ken","non-dropping-particle":"","parse-names":false,"suffix":""},{"dropping-particle":"","family":"Alba","given":"Maria","non-dropping-particle":"","parse-names":false,"suffix":""},{"dropping-particle":"","family":"Canovatchel","given":"William","non-dropping-particle":"","parse-names":false,"suffix":""},{"dropping-particle":"","family":"Traina","given":"Shana","non-dropping-particle":"","parse-names":false,"suffix":""}],"container-title":"Clinical obesity","id":"ITEM-1","issue":"3","issued":{"date-parts":[["2019","6"]]},"page":"e12309","title":"A call to action to inform patient-centred approaches to obesity management: Development of a disease-illness model.","type":"article-journal","volume":"9"},"uris":["http://www.mendeley.com/documents/?uuid=54aa9018-f009-4bf7-b860-96fd3e01c254","http://www.mendeley.com/documents/?uuid=e1f0b775-95ec-4902-a1e8-1bbeb6149603"]},{"id":"ITEM-2","itemData":{"DOI":"10.1159/000497124","ISSN":"1662-4033","PMID":"30844811","abstract":"Obesity is a frequent, serious, complex, relapsing, and chronic disease process that represents a major public health problem. The coining of obesity as an adiposity-based chronic disease (ABCD) is of particular relevance being in line with EASO's proposal to improve the International Classification of Diseases ICD-11 diagnostic criteria for obesity based on three dimensions, namely etiology, degree of adiposity, and health risks. The body mass index as a unique measurement of obesity does not reflect the whole complexity of the disease. Obesity complications are mainly determined by 2 pathological processes, i.e., physical forces (fat mass disease) as well as endocrine and immune responses (sick fat disease), which are embedded in a cultural and physical context leading to a specific ABCD stage.","author":[{"dropping-particle":"","family":"Frühbeck","given":"Gema","non-dropping-particle":"","parse-names":false,"suffix":""},{"dropping-particle":"","family":"Busetto","given":"Luca","non-dropping-particle":"","parse-names":false,"suffix":""},{"dropping-particle":"","family":"Dicker","given":"Dror","non-dropping-particle":"","parse-names":false,"suffix":""},{"dropping-particle":"","family":"Yumuk","given":"Volkan","non-dropping-particle":"","parse-names":false,"suffix":""},{"dropping-particle":"","family":"Goossens","given":"Gijs H","non-dropping-particle":"","parse-names":false,"suffix":""},{"dropping-particle":"","family":"Hebebrand","given":"Johannes","non-dropping-particle":"","parse-names":false,"suffix":""},{"dropping-particle":"","family":"Halford","given":"Jason G C","non-dropping-particle":"","parse-names":false,"suffix":""},{"dropping-particle":"","family":"Farpour-Lambert","given":"Nathalie J","non-dropping-particle":"","parse-names":false,"suffix":""},{"dropping-particle":"","family":"Blaak","given":"Ellen E","non-dropping-particle":"","parse-names":false,"suffix":""},{"dropping-particle":"","family":"Woodward","given":"Euan","non-dropping-particle":"","parse-names":false,"suffix":""},{"dropping-particle":"","family":"Toplak","given":"Hermann","non-dropping-particle":"","parse-names":false,"suffix":""}],"container-title":"Obesity facts","id":"ITEM-2","issue":"2","issued":{"date-parts":[["2019"]]},"page":"131-136","title":"The ABCD of Obesity: An EASO Position Statement on a Diagnostic Term with Clinical and Scientific Implications.","type":"article-journal","volume":"12"},"uris":["http://www.mendeley.com/documents/?uuid=9528222b-bde1-4599-a0ff-c7de999a1b6d","http://www.mendeley.com/documents/?uuid=e60a33b8-b8fa-4cd5-b2b6-1a5b8bf4f013"]}],"mendeley":{"formattedCitation":"&lt;sup&gt;6,7&lt;/sup&gt;","plainTextFormattedCitation":"6,7","previouslyFormattedCitation":"&lt;sup&gt;6,7&lt;/sup&gt;"},"properties":{"noteIndex":0},"schema":"https://github.com/citation-style-language/schema/raw/master/csl-citation.json"}</w:instrText>
      </w:r>
      <w:r w:rsidR="00C20C0B">
        <w:rPr>
          <w:rFonts w:ascii="Corbel" w:hAnsi="Corbel"/>
          <w:lang w:val="en-US"/>
        </w:rPr>
        <w:fldChar w:fldCharType="separate"/>
      </w:r>
      <w:r w:rsidR="00C20C0B" w:rsidRPr="00C20C0B">
        <w:rPr>
          <w:rFonts w:ascii="Corbel" w:hAnsi="Corbel"/>
          <w:noProof/>
          <w:vertAlign w:val="superscript"/>
          <w:lang w:val="en-US"/>
        </w:rPr>
        <w:t>6,7</w:t>
      </w:r>
      <w:r w:rsidR="00C20C0B">
        <w:rPr>
          <w:rFonts w:ascii="Corbel" w:hAnsi="Corbel"/>
          <w:lang w:val="en-US"/>
        </w:rPr>
        <w:fldChar w:fldCharType="end"/>
      </w:r>
      <w:r w:rsidR="005B6B72">
        <w:rPr>
          <w:rFonts w:ascii="Corbel" w:hAnsi="Corbel"/>
          <w:lang w:val="en-US"/>
        </w:rPr>
        <w:t>.</w:t>
      </w:r>
      <w:r w:rsidR="003C6328">
        <w:rPr>
          <w:rFonts w:ascii="Corbel" w:hAnsi="Corbel"/>
          <w:lang w:val="en-US"/>
        </w:rPr>
        <w:t xml:space="preserve"> </w:t>
      </w:r>
      <w:r w:rsidR="007E37D1">
        <w:rPr>
          <w:rFonts w:ascii="Corbel" w:hAnsi="Corbel"/>
          <w:lang w:val="en-US"/>
        </w:rPr>
        <w:t>Common c</w:t>
      </w:r>
      <w:r w:rsidR="00455D7C">
        <w:rPr>
          <w:rFonts w:ascii="Corbel" w:hAnsi="Corbel"/>
          <w:lang w:val="en-US"/>
        </w:rPr>
        <w:t xml:space="preserve">hildhood obesity arises from the interaction of an individual genetic predisposition and our obesogenic environment. </w:t>
      </w:r>
      <w:r w:rsidR="00802C35">
        <w:rPr>
          <w:rFonts w:ascii="Corbel" w:hAnsi="Corbel"/>
          <w:lang w:val="en-US"/>
        </w:rPr>
        <w:t xml:space="preserve">Recently, the Covid-19 pandemic </w:t>
      </w:r>
      <w:r w:rsidR="00455D7C">
        <w:rPr>
          <w:rFonts w:ascii="Corbel" w:hAnsi="Corbel"/>
          <w:lang w:val="en-US"/>
        </w:rPr>
        <w:t xml:space="preserve">illustrated the collision of </w:t>
      </w:r>
      <w:r w:rsidR="003C6328">
        <w:rPr>
          <w:rFonts w:ascii="Corbel" w:hAnsi="Corbel"/>
          <w:lang w:val="en-US"/>
        </w:rPr>
        <w:t xml:space="preserve">these </w:t>
      </w:r>
      <w:r w:rsidR="00455D7C">
        <w:rPr>
          <w:rFonts w:ascii="Corbel" w:hAnsi="Corbel"/>
          <w:lang w:val="en-US"/>
        </w:rPr>
        <w:t>two pandemics</w:t>
      </w:r>
      <w:r w:rsidR="003C6328">
        <w:rPr>
          <w:rFonts w:ascii="Corbel" w:hAnsi="Corbel"/>
          <w:lang w:val="en-US"/>
        </w:rPr>
        <w:t>, and showed particular vulnerability of children with existing obesity to further excessive weight gain and the clinical burden associated with the lock-down</w:t>
      </w:r>
      <w:r w:rsidR="006C1FA3">
        <w:rPr>
          <w:rFonts w:ascii="Corbel" w:hAnsi="Corbel"/>
          <w:lang w:val="en-US"/>
        </w:rPr>
        <w:t xml:space="preserve"> </w:t>
      </w:r>
      <w:r w:rsidR="00E17E13">
        <w:rPr>
          <w:rFonts w:ascii="Corbel" w:hAnsi="Corbel"/>
          <w:lang w:val="en-US"/>
        </w:rPr>
        <w:fldChar w:fldCharType="begin" w:fldLock="1"/>
      </w:r>
      <w:r w:rsidR="00E97663">
        <w:rPr>
          <w:rFonts w:ascii="Corbel" w:hAnsi="Corbel"/>
          <w:lang w:val="en-US"/>
        </w:rPr>
        <w:instrText>ADDIN CSL_CITATION {"citationItems":[{"id":"ITEM-1","itemData":{"DOI":"10.1038/s41366-021-00968-2","ISSN":"1476-5497","PMID":"34556774","abstract":"BACKGROUND/OBJECTIVES There is a concern that measures aiming to limit a further spread of COVID-19, e.g., school closures and social distancing, cause an aggravation of the childhood obesity epidemic. Therefore, we compared BMI trends during the 15 years before and during the COVID-19 pandemic. SUBJECTS/METHODS To assess the change in weight dynamics during the first months of COVID-19, we compared the trends of 3-month change in BMI-SDS (ΔBMI-SDS) and the proportions of children showing a high positive (HPC) or high negative (HNC) weight change between 2005 and 2019 and the respective changes from 2019 (pre-pandemic) to 2020 (after the onset of anti-pandemic measures) in more than 150,000 children (9689 during the pandemic period). The period of 3 months corresponds approximately to the first lockdown period in Germany. RESULTS During the COVID-19 pandemic, we found a substantial weight gain across all weight and age groups, reflected by an increase in the 3-month change in BMI-SDS (β = 0.05, p &lt; 0.001), an increase in the proportion of children showing HPC (OR = 1.4, p &lt; 0.001), and a decrease in the proportion of children showing HNC (OR = 0.7, p &lt; 0.001). Besides, we found the same trends since 2005 on a low but stable level with a yearly increase of ΔBMI-SDS by β = 0.001 (p &lt; 0.001), the odds of HPC increased by ORhigh_pos = 1.01 (p &lt; 0.001), and the odds of HNC decreased by ORhigh_neg = 0.99 (p &lt; 0.001). These rather small effects accumulated to β = 0.02, ORhigh_pos = 1.14, and ORhigh_pos = 0.85 over the whole period 2005-2019. Alarmingly, both the long-term and the short-term effects were most pronounced in the obese subgroup. CONCLUSIONS There are positive dynamics in different measures of weight change, indicating a positive trend in weight gain patterns, especially within the group of children with obesity. These dynamics are likely to be escalated by COVID-19-related measures. Thus, they may lead to a significant further aggravation of the childhood obesity pandemic.","author":[{"dropping-particle":"","family":"Vogel","given":"Mandy","non-dropping-particle":"","parse-names":false,"suffix":""},{"dropping-particle":"","family":"Geserick","given":"Mandy","non-dropping-particle":"","parse-names":false,"suffix":""},{"dropping-particle":"","family":"Gausche","given":"Ruth","non-dropping-particle":"","parse-names":false,"suffix":""},{"dropping-particle":"","family":"Beger","given":"Christoph","non-dropping-particle":"","parse-names":false,"suffix":""},{"dropping-particle":"","family":"Poulain","given":"Tanja","non-dropping-particle":"","parse-names":false,"suffix":""},{"dropping-particle":"","family":"Meigen","given":"Christof","non-dropping-particle":"","parse-names":false,"suffix":""},{"dropping-particle":"","family":"Körner","given":"Antje","non-dropping-particle":"","parse-names":false,"suffix":""},{"dropping-particle":"","family":"Keller","given":"Eberhard","non-dropping-particle":"","parse-names":false,"suffix":""},{"dropping-particle":"","family":"Kiess","given":"Wieland","non-dropping-particle":"","parse-names":false,"suffix":""},{"dropping-particle":"","family":"Pfäffle","given":"Roland","non-dropping-particle":"","parse-names":false,"suffix":""}],"container-title":"International journal of obesity (2005)","id":"ITEM-1","issued":{"date-parts":[["2021","9","23"]]},"title":"Age- and weight group-specific weight gain patterns in children and adolescents during the 15 years before and during the COVID-19 pandemic.","type":"article-journal"},"uris":["http://www.mendeley.com/documents/?uuid=591a2e98-7b71-4996-84ed-b78fdf1c1437","http://www.mendeley.com/documents/?uuid=d11f3184-44d0-4472-80d8-18800b276824"]},{"id":"ITEM-2","itemData":{"DOI":"10.1016/j.jped.2020.07.001","ISSN":"1678-4782","PMID":"32768388","abstract":"OBJECTIVE To identify factors that contribute to the increased susceptibility and severity of COVID-19 in obese children and adolescents, and its health consequences. SOURCES Studies published between 2000 and 2020 in the PubMed, MEDLINE, Scopus, SciELO, and Cochrane databases. SUMMARY OF FINDINGS Obesity is a highly prevalent comorbidity in severe cases of COVID-19 in children and adolescents; social isolation may lead to increase fat accumulation. Excessive adipose tissue, deficit in lean mass, insulin resistance, dyslipidemia, hypertension, high levels of proinflammatory cytokines, and low intake of essential nutrients are factors that compromise the functioning of organs and systems in obese individuals. These factors are associated with damage to immune, cardiovascular, respiratory, and urinary systems, along with modification of the intestinal microbiota (dysbiosis). In severe acute respiratory syndrome coronavirus 2 infection, these organic changes from obesity may increase the need for ventilatory assistance, risk of thromboembolism, reduced glomerular filtration rate, changes in the innate and adaptive immune response, and perpetuation of the chronic inflammatory response. CONCLUSIONS The need for social isolation can have the effect of causing or worsening obesity and its comorbidities, and pediatricians need to be aware of this issue. Facing children with suspected or confirmed COVID-19, health professionals should 1) diagnose excess weight; 2) advise on health care in times of isolation; 3) screen for comorbidities, ensuring that treatment is not interrupted; 4) measure levels of immunonutrients; 5) guide the family in understanding the specifics of the situation; and 6) refer to units qualified to care for obese children and adolescents when necessary.","author":[{"dropping-particle":"","family":"Nogueira-de-Almeida","given":"Carlos Alberto","non-dropping-particle":"","parse-names":false,"suffix":""},{"dropping-particle":"","family":"Ciampo","given":"Luiz A","non-dropping-particle":"Del","parse-names":false,"suffix":""},{"dropping-particle":"","family":"Ferraz","given":"Ivan S","non-dropping-particle":"","parse-names":false,"suffix":""},{"dropping-particle":"","family":"Ciampo","given":"Ieda R L","non-dropping-particle":"Del","parse-names":false,"suffix":""},{"dropping-particle":"","family":"Contini","given":"Andrea A","non-dropping-particle":"","parse-names":false,"suffix":""},{"dropping-particle":"V","family":"Ued","given":"Fábio da","non-dropping-particle":"","parse-names":false,"suffix":""}],"container-title":"Jornal de pediatria","id":"ITEM-2","issue":"5","issued":{"date-parts":[["0"]]},"page":"546-558","title":"COVID-19 and obesity in childhood and adolescence: a clinical review.","type":"article-journal","volume":"96"},"uris":["http://www.mendeley.com/documents/?uuid=2f58bd5c-1d58-48a1-9cc4-1ab4d16d8213","http://www.mendeley.com/documents/?uuid=d6c0cb86-7231-4e7b-8567-21101263a7a6"]},{"id":"ITEM-3","itemData":{"DOI":"10.1016/S2468-2667(21)00168-7","ISSN":"24682667","author":[{"dropping-particle":"","family":"The Lancet Public Health","given":"","non-dropping-particle":"","parse-names":false,"suffix":""}],"container-title":"The Lancet Public Health","id":"ITEM-3","issue":"8","issued":{"date-parts":[["2021","8"]]},"page":"e534","title":"Childhood obesity beyond COVID-19","type":"article-journal","volume":"6"},"uris":["http://www.mendeley.com/documents/?uuid=5edf87ea-24a6-412b-ad2c-30742152c0b3","http://www.mendeley.com/documents/?uuid=deb02ca4-29a0-4a8c-807d-c6886e4ce30f"]}],"mendeley":{"formattedCitation":"&lt;sup&gt;8–10&lt;/sup&gt;","plainTextFormattedCitation":"8–10","previouslyFormattedCitation":"&lt;sup&gt;8–10&lt;/sup&gt;"},"properties":{"noteIndex":0},"schema":"https://github.com/citation-style-language/schema/raw/master/csl-citation.json"}</w:instrText>
      </w:r>
      <w:r w:rsidR="00E17E13">
        <w:rPr>
          <w:rFonts w:ascii="Corbel" w:hAnsi="Corbel"/>
          <w:lang w:val="en-US"/>
        </w:rPr>
        <w:fldChar w:fldCharType="separate"/>
      </w:r>
      <w:r w:rsidR="00E17E13" w:rsidRPr="00E17E13">
        <w:rPr>
          <w:rFonts w:ascii="Corbel" w:hAnsi="Corbel"/>
          <w:noProof/>
          <w:vertAlign w:val="superscript"/>
          <w:lang w:val="en-US"/>
        </w:rPr>
        <w:t>8–10</w:t>
      </w:r>
      <w:r w:rsidR="00E17E13">
        <w:rPr>
          <w:rFonts w:ascii="Corbel" w:hAnsi="Corbel"/>
          <w:lang w:val="en-US"/>
        </w:rPr>
        <w:fldChar w:fldCharType="end"/>
      </w:r>
      <w:r w:rsidR="000702CD">
        <w:rPr>
          <w:rFonts w:ascii="Corbel" w:hAnsi="Corbel"/>
          <w:lang w:val="en-US"/>
        </w:rPr>
        <w:t>.</w:t>
      </w:r>
      <w:r w:rsidR="00802C35">
        <w:rPr>
          <w:rFonts w:ascii="Corbel" w:hAnsi="Corbel"/>
          <w:lang w:val="en-US"/>
        </w:rPr>
        <w:t xml:space="preserve"> </w:t>
      </w:r>
      <w:r w:rsidR="009208E4">
        <w:rPr>
          <w:rFonts w:ascii="Corbel" w:hAnsi="Corbel"/>
          <w:lang w:val="en-US"/>
        </w:rPr>
        <w:t>Therefore, preventing and treating obesity as early as possible is of utmost clinical importance and social relevance.</w:t>
      </w:r>
    </w:p>
    <w:p w14:paraId="1041F9C2" w14:textId="055AD407" w:rsidR="00B64548" w:rsidRDefault="00977474" w:rsidP="00B64548">
      <w:pPr>
        <w:spacing w:line="480" w:lineRule="auto"/>
        <w:jc w:val="both"/>
        <w:rPr>
          <w:rFonts w:ascii="Corbel" w:hAnsi="Corbel"/>
          <w:lang w:val="en-US"/>
        </w:rPr>
      </w:pPr>
      <w:bookmarkStart w:id="11" w:name="_Hlk97036964"/>
      <w:bookmarkStart w:id="12" w:name="_Hlk97036879"/>
      <w:r w:rsidRPr="00395B7B">
        <w:rPr>
          <w:rFonts w:ascii="Corbel" w:hAnsi="Corbel"/>
          <w:highlight w:val="yellow"/>
          <w:lang w:val="en-US"/>
        </w:rPr>
        <w:t>I</w:t>
      </w:r>
      <w:r w:rsidR="00B64548" w:rsidRPr="00395B7B">
        <w:rPr>
          <w:rFonts w:ascii="Corbel" w:hAnsi="Corbel"/>
          <w:highlight w:val="yellow"/>
          <w:lang w:val="en-US"/>
        </w:rPr>
        <w:t xml:space="preserve">ndividuals </w:t>
      </w:r>
      <w:r w:rsidRPr="00395B7B">
        <w:rPr>
          <w:rFonts w:ascii="Corbel" w:hAnsi="Corbel"/>
          <w:highlight w:val="yellow"/>
          <w:lang w:val="en-US"/>
        </w:rPr>
        <w:t xml:space="preserve">living with obesity </w:t>
      </w:r>
      <w:r w:rsidR="00B64548" w:rsidRPr="00CB59F5">
        <w:rPr>
          <w:rFonts w:ascii="Corbel" w:hAnsi="Corbel"/>
          <w:highlight w:val="yellow"/>
          <w:lang w:val="en-US"/>
        </w:rPr>
        <w:t>are often accused of failure to adopt to a healthy lifestyle</w:t>
      </w:r>
      <w:r w:rsidR="00382A71" w:rsidRPr="00CB59F5">
        <w:rPr>
          <w:rFonts w:ascii="Corbel" w:hAnsi="Corbel"/>
          <w:highlight w:val="yellow"/>
          <w:lang w:val="en-US"/>
        </w:rPr>
        <w:t>, even among health care professionals</w:t>
      </w:r>
      <w:r w:rsidR="00B64548" w:rsidRPr="00CB59F5">
        <w:rPr>
          <w:rFonts w:ascii="Corbel" w:hAnsi="Corbel"/>
          <w:highlight w:val="yellow"/>
          <w:lang w:val="en-US"/>
        </w:rPr>
        <w:t>. T</w:t>
      </w:r>
      <w:r w:rsidR="00B64548" w:rsidRPr="00395B7B">
        <w:rPr>
          <w:rFonts w:ascii="Corbel" w:hAnsi="Corbel"/>
          <w:highlight w:val="yellow"/>
          <w:lang w:val="en-US"/>
        </w:rPr>
        <w:t xml:space="preserve">he latter assumption leads to stigmatization and is thus associated with psychological problems eventually leading to a vicious circle of weight gain – guilt – further weight increase </w:t>
      </w:r>
      <w:r w:rsidR="00B64548" w:rsidRPr="00395B7B">
        <w:rPr>
          <w:rFonts w:ascii="Corbel" w:hAnsi="Corbel"/>
          <w:highlight w:val="yellow"/>
          <w:lang w:val="en-US"/>
        </w:rPr>
        <w:fldChar w:fldCharType="begin" w:fldLock="1"/>
      </w:r>
      <w:r w:rsidR="00E97663" w:rsidRPr="00395B7B">
        <w:rPr>
          <w:rFonts w:ascii="Corbel" w:hAnsi="Corbel"/>
          <w:highlight w:val="yellow"/>
          <w:lang w:val="en-US"/>
        </w:rPr>
        <w:instrText>ADDIN CSL_CITATION {"citationItems":[{"id":"ITEM-1","itemData":{"DOI":"10.1111/obr.13333","ISSN":"1467-7881","author":[{"dropping-particle":"","family":"Hill","given":"Briony","non-dropping-particle":"","parse-names":false,"suffix":""},{"dropping-particle":"","family":"Bergmeier","given":"Heidi","non-dropping-particle":"","parse-names":false,"suffix":""},{"dropping-particle":"","family":"Incollingo Rodriguez","given":"Angela C.","non-dropping-particle":"","parse-names":false,"suffix":""},{"dropping-particle":"","family":"Barlow","given":"Fiona Kate","non-dropping-particle":"","parse-names":false,"suffix":""},{"dropping-particle":"","family":"Chung","given":"Alexandra","non-dropping-particle":"","parse-names":false,"suffix":""},{"dropping-particle":"","family":"Ramachandran","given":"Divya","non-dropping-particle":"","parse-names":false,"suffix":""},{"dropping-particle":"","family":"Savaglio","given":"Melissa","non-dropping-particle":"","parse-names":false,"suffix":""},{"dropping-particle":"","family":"Skouteris","given":"Helen","non-dropping-particle":"","parse-names":false,"suffix":""}],"container-title":"Obesity Reviews","id":"ITEM-1","issued":{"date-parts":[["2021","9","9"]]},"page":"obr.13333","title":"Weight stigma and obesity‐related policies: A systematic review of the state of the literature","type":"article-journal"},"uris":["http://www.mendeley.com/documents/?uuid=a8b67e62-2f54-4fa8-b0de-b604d92656b2","http://www.mendeley.com/documents/?uuid=7ce9d74c-b09c-4190-a182-9f041bed07ac"]}],"mendeley":{"formattedCitation":"&lt;sup&gt;11&lt;/sup&gt;","plainTextFormattedCitation":"11","previouslyFormattedCitation":"&lt;sup&gt;11&lt;/sup&gt;"},"properties":{"noteIndex":0},"schema":"https://github.com/citation-style-language/schema/raw/master/csl-citation.json"}</w:instrText>
      </w:r>
      <w:r w:rsidR="00B64548" w:rsidRPr="00395B7B">
        <w:rPr>
          <w:rFonts w:ascii="Corbel" w:hAnsi="Corbel"/>
          <w:highlight w:val="yellow"/>
          <w:lang w:val="en-US"/>
        </w:rPr>
        <w:fldChar w:fldCharType="separate"/>
      </w:r>
      <w:r w:rsidR="00E97663" w:rsidRPr="00395B7B">
        <w:rPr>
          <w:rFonts w:ascii="Corbel" w:hAnsi="Corbel"/>
          <w:noProof/>
          <w:highlight w:val="yellow"/>
          <w:vertAlign w:val="superscript"/>
          <w:lang w:val="en-US"/>
        </w:rPr>
        <w:t>11</w:t>
      </w:r>
      <w:r w:rsidR="00B64548" w:rsidRPr="00395B7B">
        <w:rPr>
          <w:rFonts w:ascii="Corbel" w:hAnsi="Corbel"/>
          <w:highlight w:val="yellow"/>
          <w:lang w:val="en-US"/>
        </w:rPr>
        <w:fldChar w:fldCharType="end"/>
      </w:r>
      <w:r w:rsidR="00B64548" w:rsidRPr="00395B7B">
        <w:rPr>
          <w:rFonts w:ascii="Corbel" w:hAnsi="Corbel"/>
          <w:highlight w:val="yellow"/>
          <w:lang w:val="en-US"/>
        </w:rPr>
        <w:t>. Knowledge about the patho</w:t>
      </w:r>
      <w:r w:rsidR="00395B7B">
        <w:rPr>
          <w:rFonts w:ascii="Corbel" w:hAnsi="Corbel"/>
          <w:highlight w:val="yellow"/>
          <w:lang w:val="en-US"/>
        </w:rPr>
        <w:t xml:space="preserve">logical </w:t>
      </w:r>
      <w:r w:rsidR="00B64548" w:rsidRPr="00395B7B">
        <w:rPr>
          <w:rFonts w:ascii="Corbel" w:hAnsi="Corbel"/>
          <w:highlight w:val="yellow"/>
          <w:lang w:val="en-US"/>
        </w:rPr>
        <w:t xml:space="preserve">mechanisms including </w:t>
      </w:r>
      <w:r w:rsidR="00B64548" w:rsidRPr="00395B7B">
        <w:rPr>
          <w:rFonts w:ascii="Corbel" w:hAnsi="Corbel"/>
          <w:highlight w:val="yellow"/>
          <w:lang w:val="en-US"/>
        </w:rPr>
        <w:lastRenderedPageBreak/>
        <w:t>genetic</w:t>
      </w:r>
      <w:r w:rsidR="00E54294" w:rsidRPr="00395B7B">
        <w:rPr>
          <w:rFonts w:ascii="Corbel" w:hAnsi="Corbel"/>
          <w:highlight w:val="yellow"/>
          <w:lang w:val="en-US"/>
        </w:rPr>
        <w:t>s</w:t>
      </w:r>
      <w:r w:rsidR="00B64548" w:rsidRPr="00395B7B">
        <w:rPr>
          <w:rFonts w:ascii="Corbel" w:hAnsi="Corbel"/>
          <w:highlight w:val="yellow"/>
          <w:lang w:val="en-US"/>
        </w:rPr>
        <w:t xml:space="preserve"> involved helps to reduce weight stigma </w:t>
      </w:r>
      <w:r w:rsidR="00B64548" w:rsidRPr="00395B7B">
        <w:rPr>
          <w:rFonts w:ascii="Corbel" w:hAnsi="Corbel"/>
          <w:highlight w:val="yellow"/>
          <w:lang w:val="en-US"/>
        </w:rPr>
        <w:fldChar w:fldCharType="begin" w:fldLock="1"/>
      </w:r>
      <w:r w:rsidR="00E97663" w:rsidRPr="00395B7B">
        <w:rPr>
          <w:rFonts w:ascii="Corbel" w:hAnsi="Corbel"/>
          <w:highlight w:val="yellow"/>
          <w:lang w:val="en-US"/>
        </w:rPr>
        <w:instrText>ADDIN CSL_CITATION {"citationItems":[{"id":"ITEM-1","itemData":{"DOI":"10.1371/journal.pone.0162993","ISSN":"1932-6203","PMID":"27631384","abstract":"One major approach to weight stigma reduction consists of decreasing beliefs about the personal controllability of-and responsibility for-obesity by educating about its biogenetic causes. Evidence on the efficacy of this approach is mixed, and it remains unclear whether this would create a deterministic view, potentially leading to detrimental side-effects. Two independent studies from Germany using randomized designs with delayed-intervention control groups served to (1) develop and pilot a brief, interactive stigma reduction intervention to educate N = 128 university students on gene × environment interactions in the etiology of obesity; and to (2) evaluate this intervention in the general population (N = 128) and determine mechanisms of change. The results showed (1) decreased weight stigma and controllability beliefs two weeks post-intervention in a student sample; and (2) decreased internal attributions and increased genetic attributions, knowledge, and deterministic beliefs four weeks post-intervention in a population sample. Lower weight stigma was longitudinally predicted by a decrease in controllability beliefs and an increase in the belief in genetic determinism, especially in women. The results underline the usefulness of a brief, interactive intervention promoting an interactionist view of obesity to reduce weight stigma, at least in the short term, lending support to the mechanisms of change derived from attribution theory. The increase in genetic determinism that occurred despite the intervention's gene × environment focus had no detrimental side-effect on weight stigma, but instead contributed to its reduction. Further research is warranted on the effects of how biogenetic causal information influences weight management behavior of individuals with obesity.","author":[{"dropping-particle":"","family":"Hilbert","given":"Anja","non-dropping-particle":"","parse-names":false,"suffix":""}],"container-title":"PloS one","id":"ITEM-1","issue":"9","issued":{"date-parts":[["2016"]]},"page":"e0162993","title":"Weight Stigma Reduction and Genetic Determinism.","type":"article-journal","volume":"11"},"uris":["http://www.mendeley.com/documents/?uuid=b09aacd1-a137-42e6-9925-fd6182ee9dab","http://www.mendeley.com/documents/?uuid=f5546b80-3630-47de-b135-c2f88afa8cb8"]}],"mendeley":{"formattedCitation":"&lt;sup&gt;12&lt;/sup&gt;","plainTextFormattedCitation":"12","previouslyFormattedCitation":"&lt;sup&gt;12&lt;/sup&gt;"},"properties":{"noteIndex":0},"schema":"https://github.com/citation-style-language/schema/raw/master/csl-citation.json"}</w:instrText>
      </w:r>
      <w:r w:rsidR="00B64548" w:rsidRPr="00395B7B">
        <w:rPr>
          <w:rFonts w:ascii="Corbel" w:hAnsi="Corbel"/>
          <w:highlight w:val="yellow"/>
          <w:lang w:val="en-US"/>
        </w:rPr>
        <w:fldChar w:fldCharType="separate"/>
      </w:r>
      <w:r w:rsidR="00E97663" w:rsidRPr="00395B7B">
        <w:rPr>
          <w:rFonts w:ascii="Corbel" w:hAnsi="Corbel"/>
          <w:noProof/>
          <w:highlight w:val="yellow"/>
          <w:vertAlign w:val="superscript"/>
          <w:lang w:val="en-US"/>
        </w:rPr>
        <w:t>12</w:t>
      </w:r>
      <w:r w:rsidR="00B64548" w:rsidRPr="00395B7B">
        <w:rPr>
          <w:rFonts w:ascii="Corbel" w:hAnsi="Corbel"/>
          <w:highlight w:val="yellow"/>
          <w:lang w:val="en-US"/>
        </w:rPr>
        <w:fldChar w:fldCharType="end"/>
      </w:r>
      <w:r w:rsidR="00B64548" w:rsidRPr="00395B7B">
        <w:rPr>
          <w:rFonts w:ascii="Corbel" w:hAnsi="Corbel"/>
          <w:highlight w:val="yellow"/>
          <w:lang w:val="en-US"/>
        </w:rPr>
        <w:t>. Reduction of stigmatization</w:t>
      </w:r>
      <w:r w:rsidR="0099527B" w:rsidRPr="00395B7B">
        <w:rPr>
          <w:rFonts w:ascii="Corbel" w:hAnsi="Corbel"/>
          <w:highlight w:val="yellow"/>
          <w:lang w:val="en-US"/>
        </w:rPr>
        <w:t xml:space="preserve"> through gain of knowledge and education </w:t>
      </w:r>
      <w:r w:rsidR="00B64548" w:rsidRPr="00395B7B">
        <w:rPr>
          <w:rFonts w:ascii="Corbel" w:hAnsi="Corbel"/>
          <w:highlight w:val="yellow"/>
          <w:lang w:val="en-US"/>
        </w:rPr>
        <w:t xml:space="preserve">is </w:t>
      </w:r>
      <w:r w:rsidR="0099527B" w:rsidRPr="00395B7B">
        <w:rPr>
          <w:rFonts w:ascii="Corbel" w:hAnsi="Corbel"/>
          <w:highlight w:val="yellow"/>
          <w:lang w:val="en-US"/>
        </w:rPr>
        <w:t>a superior</w:t>
      </w:r>
      <w:r w:rsidR="00B64548" w:rsidRPr="00395B7B">
        <w:rPr>
          <w:rFonts w:ascii="Corbel" w:hAnsi="Corbel"/>
          <w:highlight w:val="yellow"/>
          <w:lang w:val="en-US"/>
        </w:rPr>
        <w:t xml:space="preserve"> aim of genetic studies in </w:t>
      </w:r>
      <w:r w:rsidR="0099527B" w:rsidRPr="00395B7B">
        <w:rPr>
          <w:rFonts w:ascii="Corbel" w:hAnsi="Corbel"/>
          <w:highlight w:val="yellow"/>
          <w:lang w:val="en-US"/>
        </w:rPr>
        <w:t xml:space="preserve">the context of body weight regulation and </w:t>
      </w:r>
      <w:r w:rsidR="00B64548" w:rsidRPr="00395B7B">
        <w:rPr>
          <w:rFonts w:ascii="Corbel" w:hAnsi="Corbel"/>
          <w:highlight w:val="yellow"/>
          <w:lang w:val="en-US"/>
        </w:rPr>
        <w:t>obesity.</w:t>
      </w:r>
      <w:bookmarkEnd w:id="11"/>
    </w:p>
    <w:bookmarkEnd w:id="12"/>
    <w:p w14:paraId="4E1740DF" w14:textId="77777777" w:rsidR="00D664F6" w:rsidRDefault="00D664F6" w:rsidP="009832DD">
      <w:pPr>
        <w:spacing w:line="480" w:lineRule="auto"/>
        <w:rPr>
          <w:rFonts w:ascii="Corbel" w:hAnsi="Corbel"/>
          <w:lang w:val="en-US"/>
        </w:rPr>
      </w:pPr>
    </w:p>
    <w:p w14:paraId="6D208A18" w14:textId="77777777" w:rsidR="00D664F6" w:rsidRDefault="00610DCC" w:rsidP="009832DD">
      <w:pPr>
        <w:spacing w:line="480" w:lineRule="auto"/>
        <w:rPr>
          <w:rFonts w:ascii="Corbel" w:hAnsi="Corbel"/>
          <w:lang w:val="en-US"/>
        </w:rPr>
      </w:pPr>
      <w:r w:rsidRPr="00150C47">
        <w:rPr>
          <w:rFonts w:ascii="Corbel" w:hAnsi="Corbel"/>
          <w:b/>
          <w:bCs/>
          <w:lang w:val="en-US"/>
        </w:rPr>
        <w:t>Genetic causes of obesity</w:t>
      </w:r>
    </w:p>
    <w:p w14:paraId="145EA7D1" w14:textId="77777777" w:rsidR="00D664F6" w:rsidRPr="009208E4" w:rsidRDefault="009208E4" w:rsidP="009832DD">
      <w:pPr>
        <w:spacing w:line="480" w:lineRule="auto"/>
        <w:rPr>
          <w:rFonts w:ascii="Corbel" w:hAnsi="Corbel"/>
          <w:i/>
          <w:iCs/>
          <w:lang w:val="en-US"/>
        </w:rPr>
      </w:pPr>
      <w:r w:rsidRPr="009208E4">
        <w:rPr>
          <w:rFonts w:ascii="Corbel" w:hAnsi="Corbel"/>
          <w:i/>
          <w:iCs/>
          <w:lang w:val="en-US"/>
        </w:rPr>
        <w:t>Heritability of body weight</w:t>
      </w:r>
    </w:p>
    <w:p w14:paraId="0E58C263" w14:textId="020FA419" w:rsidR="00DE7FF4" w:rsidRPr="00D54BB3" w:rsidRDefault="009208E4" w:rsidP="009832DD">
      <w:pPr>
        <w:spacing w:line="480" w:lineRule="auto"/>
        <w:jc w:val="both"/>
        <w:rPr>
          <w:rFonts w:ascii="Corbel" w:hAnsi="Corbel"/>
          <w:lang w:val="en-GB"/>
        </w:rPr>
      </w:pPr>
      <w:r>
        <w:rPr>
          <w:rFonts w:ascii="Corbel" w:hAnsi="Corbel"/>
          <w:lang w:val="en-US"/>
        </w:rPr>
        <w:t xml:space="preserve">Body weight, such as other anthropometric measures, is highly heritable. </w:t>
      </w:r>
      <w:r w:rsidR="0078078F" w:rsidRPr="004D454C">
        <w:rPr>
          <w:rFonts w:ascii="Corbel" w:hAnsi="Corbel"/>
          <w:lang w:val="en-US"/>
        </w:rPr>
        <w:t xml:space="preserve">Seminal </w:t>
      </w:r>
      <w:r w:rsidR="00F67F97" w:rsidRPr="004D454C">
        <w:rPr>
          <w:rFonts w:ascii="Corbel" w:hAnsi="Corbel"/>
          <w:lang w:val="en-US"/>
        </w:rPr>
        <w:t xml:space="preserve">twin and adoption studies at the end of the 1980s and 1990s </w:t>
      </w:r>
      <w:r w:rsidR="0078078F" w:rsidRPr="004D454C">
        <w:rPr>
          <w:rFonts w:ascii="Corbel" w:hAnsi="Corbel"/>
          <w:lang w:val="en-US"/>
        </w:rPr>
        <w:t xml:space="preserve">(e.g. </w:t>
      </w:r>
      <w:r w:rsidR="006C1FA3">
        <w:rPr>
          <w:rFonts w:ascii="Corbel" w:hAnsi="Corbel"/>
          <w:lang w:val="en-US"/>
        </w:rPr>
        <w:fldChar w:fldCharType="begin" w:fldLock="1"/>
      </w:r>
      <w:r w:rsidR="00E97663">
        <w:rPr>
          <w:rFonts w:ascii="Corbel" w:hAnsi="Corbel"/>
          <w:lang w:val="en-US"/>
        </w:rPr>
        <w:instrText>ADDIN CSL_CITATION {"citationItems":[{"id":"ITEM-1","itemData":{"ISSN":"0098-7484","PMID":"3712713","abstract":"Height, weight, and body mass index (BMI) were assessed in a sample of 1974 monozygotic and 2097 dizygotic male twin pairs. Concordance rates for different degrees of overweight were twice as high for monozygotic twins as for dizygotic twins. Classic twin methods estimated a high heritability for height, weight, and BMI, both at age 20 years (.80, .78, and .77, respectively) and at a 25-year follow-up (.80, .81, and .84, respectively). Height, weight, and BMI were highly correlated across time, and a path analysis suggested that the major part of that covariation was genetic. These results are similar to those of other twin studies of these measures and suggest that human fatness is under substantial genetic control.","author":[{"dropping-particle":"","family":"Stunkard","given":"A J","non-dropping-particle":"","parse-names":false,"suffix":""},{"dropping-particle":"","family":"Foch","given":"T T","non-dropping-particle":"","parse-names":false,"suffix":""},{"dropping-particle":"","family":"Hrubec","given":"Z","non-dropping-particle":"","parse-names":false,"suffix":""}],"container-title":"JAMA","id":"ITEM-1","issue":"1","issued":{"date-parts":[["1986","7","4"]]},"page":"51-4","title":"A twin study of human obesity.","type":"article-journal","volume":"256"},"uris":["http://www.mendeley.com/documents/?uuid=81759c0d-7fea-4f5c-8fbd-71ec655e9bdb","http://www.mendeley.com/documents/?uuid=fbfaee7c-b7bd-4cb2-9070-4856475d4d8a"]}],"mendeley":{"formattedCitation":"&lt;sup&gt;13&lt;/sup&gt;","plainTextFormattedCitation":"13","previouslyFormattedCitation":"&lt;sup&gt;13&lt;/sup&gt;"},"properties":{"noteIndex":0},"schema":"https://github.com/citation-style-language/schema/raw/master/csl-citation.json"}</w:instrText>
      </w:r>
      <w:r w:rsidR="006C1FA3">
        <w:rPr>
          <w:rFonts w:ascii="Corbel" w:hAnsi="Corbel"/>
          <w:lang w:val="en-US"/>
        </w:rPr>
        <w:fldChar w:fldCharType="separate"/>
      </w:r>
      <w:r w:rsidR="00E97663" w:rsidRPr="00E97663">
        <w:rPr>
          <w:rFonts w:ascii="Corbel" w:hAnsi="Corbel"/>
          <w:noProof/>
          <w:vertAlign w:val="superscript"/>
          <w:lang w:val="en-US"/>
        </w:rPr>
        <w:t>13</w:t>
      </w:r>
      <w:r w:rsidR="006C1FA3">
        <w:rPr>
          <w:rFonts w:ascii="Corbel" w:hAnsi="Corbel"/>
          <w:lang w:val="en-US"/>
        </w:rPr>
        <w:fldChar w:fldCharType="end"/>
      </w:r>
      <w:r w:rsidR="0078078F" w:rsidRPr="004D454C">
        <w:rPr>
          <w:rFonts w:ascii="Corbel" w:hAnsi="Corbel"/>
          <w:lang w:val="en-US"/>
        </w:rPr>
        <w:t xml:space="preserve">) </w:t>
      </w:r>
      <w:r w:rsidR="00A35B6F" w:rsidRPr="004D454C">
        <w:rPr>
          <w:rFonts w:ascii="Corbel" w:hAnsi="Corbel"/>
          <w:lang w:val="en-US"/>
        </w:rPr>
        <w:t xml:space="preserve">underscored </w:t>
      </w:r>
      <w:r w:rsidR="00F67F97" w:rsidRPr="004D454C">
        <w:rPr>
          <w:rFonts w:ascii="Corbel" w:hAnsi="Corbel"/>
          <w:lang w:val="en-US"/>
        </w:rPr>
        <w:t>that genetic factors play a remarkable role in body weight regulation</w:t>
      </w:r>
      <w:r w:rsidR="0078078F" w:rsidRPr="004D454C">
        <w:rPr>
          <w:rFonts w:ascii="Corbel" w:hAnsi="Corbel"/>
          <w:lang w:val="en-US"/>
        </w:rPr>
        <w:t xml:space="preserve"> (recently reviewed in</w:t>
      </w:r>
      <w:r w:rsidR="006C1FA3">
        <w:rPr>
          <w:rFonts w:ascii="Corbel" w:hAnsi="Corbel"/>
          <w:lang w:val="en-US"/>
        </w:rPr>
        <w:t xml:space="preserve"> </w:t>
      </w:r>
      <w:r w:rsidR="006C1FA3">
        <w:rPr>
          <w:rFonts w:ascii="Corbel" w:hAnsi="Corbel"/>
          <w:lang w:val="en-US"/>
        </w:rPr>
        <w:fldChar w:fldCharType="begin" w:fldLock="1"/>
      </w:r>
      <w:r w:rsidR="00E97663">
        <w:rPr>
          <w:rFonts w:ascii="Corbel" w:hAnsi="Corbel"/>
          <w:lang w:val="en-US"/>
        </w:rPr>
        <w:instrText>ADDIN CSL_CITATION {"citationItems":[{"id":"ITEM-1","itemData":{"DOI":"10.1016/j.neubiorev.2019.12.012","ISSN":"1873-7528","PMID":"31959301","abstract":"Obesity has dramatically increased during the last decades and is currently one of the most serious global health problems. We present a hypothesis that obesity is a neuro-behavioral disease having a strong genetic background mediated largely by eating behavior and is sensitive to the macro-environment; we study this hypothesis from the perspective of genetic research. Genetic family and genome-wide-association studies have shown well that body mass index (BMI, kg/m2) is a highly heritable and polygenic trait. New genetic variation of BMI emerges after early childhood. Candidate genes of BMI notably express in brain tissue, supporting that this new variation is related to behavior. Obesogenic environments at both childhood family and societal levels reinforce the genetic susceptibility to obesity. Genetic factors have a clear influence on macro-nutrient intake and appetite-related eating behavior traits. Results on the gene-by-diet interactions in obesity are mixed, but emerging evidence suggests that eating behavior traits partly mediate the effect of genes on BMI. However, more rigorous prospective study designs controlling for measurement bias are still needed.","author":[{"dropping-particle":"","family":"Silventoinen","given":"Karri","non-dropping-particle":"","parse-names":false,"suffix":""},{"dropping-particle":"","family":"Konttinen","given":"Hanna","non-dropping-particle":"","parse-names":false,"suffix":""}],"container-title":"Neuroscience and biobehavioral reviews","id":"ITEM-1","issued":{"date-parts":[["2020"]]},"page":"150-165","title":"Obesity and eating behavior from the perspective of twin and genetic research.","type":"article-journal","volume":"109"},"uris":["http://www.mendeley.com/documents/?uuid=e983574b-a450-4917-8259-ebe2e55024a8","http://www.mendeley.com/documents/?uuid=993e0c43-a0d8-4904-85b0-4bf11c318953"]}],"mendeley":{"formattedCitation":"&lt;sup&gt;14&lt;/sup&gt;","plainTextFormattedCitation":"14","previouslyFormattedCitation":"&lt;sup&gt;14&lt;/sup&gt;"},"properties":{"noteIndex":0},"schema":"https://github.com/citation-style-language/schema/raw/master/csl-citation.json"}</w:instrText>
      </w:r>
      <w:r w:rsidR="006C1FA3">
        <w:rPr>
          <w:rFonts w:ascii="Corbel" w:hAnsi="Corbel"/>
          <w:lang w:val="en-US"/>
        </w:rPr>
        <w:fldChar w:fldCharType="separate"/>
      </w:r>
      <w:r w:rsidR="00E97663" w:rsidRPr="00E97663">
        <w:rPr>
          <w:rFonts w:ascii="Corbel" w:hAnsi="Corbel"/>
          <w:noProof/>
          <w:vertAlign w:val="superscript"/>
          <w:lang w:val="en-US"/>
        </w:rPr>
        <w:t>14</w:t>
      </w:r>
      <w:r w:rsidR="006C1FA3">
        <w:rPr>
          <w:rFonts w:ascii="Corbel" w:hAnsi="Corbel"/>
          <w:lang w:val="en-US"/>
        </w:rPr>
        <w:fldChar w:fldCharType="end"/>
      </w:r>
      <w:r w:rsidR="0078078F" w:rsidRPr="004D454C">
        <w:rPr>
          <w:rFonts w:ascii="Corbel" w:hAnsi="Corbel"/>
          <w:lang w:val="en-US"/>
        </w:rPr>
        <w:t>)</w:t>
      </w:r>
      <w:r w:rsidR="00F67F97" w:rsidRPr="004D454C">
        <w:rPr>
          <w:rFonts w:ascii="Corbel" w:hAnsi="Corbel"/>
          <w:lang w:val="en-US"/>
        </w:rPr>
        <w:t>.</w:t>
      </w:r>
      <w:r w:rsidR="0078078F" w:rsidRPr="004D454C">
        <w:rPr>
          <w:rFonts w:ascii="Corbel" w:hAnsi="Corbel"/>
          <w:lang w:val="en-US"/>
        </w:rPr>
        <w:t xml:space="preserve"> </w:t>
      </w:r>
      <w:r w:rsidR="0003300B" w:rsidRPr="004D454C">
        <w:rPr>
          <w:rFonts w:ascii="Corbel" w:hAnsi="Corbel"/>
          <w:lang w:val="en-US"/>
        </w:rPr>
        <w:t>Twin studies have reported the highest and most consistent heritability rates ranging from 0.6 to 0.9 for explained BMI variance</w:t>
      </w:r>
      <w:r w:rsidR="0003300B" w:rsidRPr="006C1FA3">
        <w:rPr>
          <w:rFonts w:ascii="Corbel" w:hAnsi="Corbel"/>
          <w:lang w:val="en-US"/>
        </w:rPr>
        <w:t xml:space="preserve"> </w:t>
      </w:r>
      <w:r w:rsidR="0003300B">
        <w:rPr>
          <w:rFonts w:ascii="Corbel" w:hAnsi="Corbel"/>
          <w:lang w:val="en-US"/>
        </w:rPr>
        <w:fldChar w:fldCharType="begin" w:fldLock="1"/>
      </w:r>
      <w:r w:rsidR="00E97663">
        <w:rPr>
          <w:rFonts w:ascii="Corbel" w:hAnsi="Corbel"/>
          <w:lang w:val="en-US"/>
        </w:rPr>
        <w:instrText>ADDIN CSL_CITATION {"citationItems":[{"id":"ITEM-1","itemData":{"DOI":"10.1023/a:1025635913927","ISSN":"0001-8244","PMID":"9519560","abstract":"We review the literature on the familial resemblance of body mass index (BMI) and other adiposity measures and find strikingly convergent results for a variety of relationships. Results from twin studies suggest that genetic factors explain 50 to 90% of the variance in BMI. Family studies generally report estimates of parent-offspring and sibling correlations in agreement with heritabilities of 20 to 80%. Data from adoption studies are consistent with genetic factors accounting for 20 to 60% of the variation in BMI. Based on data from more than 25,000 twin pairs and 50,000 biological and adoptive family members, the weighted mean correlations are .74 for MZ twins, .32 for DZ twins, .25 for siblings, .19 for parent-offspring pairs, .06 for adoptive relatives, and .12 for spouses. Advantages and disadvantages of twin, family, and adoption studies are reviewed. Data from the Virginia 30,000, including twins and their parents, siblings, spouses, and children, were analyzed using a structural equation model (Stealth) which estimates additive and dominance genetic variance, cultural transmission, assortative mating, nonparental shared environment, and special twin and MZ twin environmental variance. Genetic factors explained 67% of the variance in males and females, of which half is due to dominance. A small proportion of the genetic variance was attributed to the consequences of assortative mating. The remainder of the variance is accounted for by unique environmental factors, of which 7% is correlated across twins. No evidence was found for a special MZ twin environment, thereby supporting the equal environment assumption. These results are consistent with other studies in suggesting that genetic factors play a significant role in the causes of individual differences in relative body weight and human adiposity.","author":[{"dropping-particle":"","family":"Maes","given":"H H","non-dropping-particle":"","parse-names":false,"suffix":""},{"dropping-particle":"","family":"Neale","given":"M C","non-dropping-particle":"","parse-names":false,"suffix":""},{"dropping-particle":"","family":"Eaves","given":"L J","non-dropping-particle":"","parse-names":false,"suffix":""}],"container-title":"Behavior genetics","id":"ITEM-1","issue":"4","issued":{"date-parts":[["1997","7"]]},"page":"325-51","title":"Genetic and environmental factors in relative body weight and human adiposity.","type":"article-journal","volume":"27"},"uris":["http://www.mendeley.com/documents/?uuid=311f81c8-f556-45d0-aa48-6ae26ee8d113"]}],"mendeley":{"formattedCitation":"&lt;sup&gt;15&lt;/sup&gt;","plainTextFormattedCitation":"15","previouslyFormattedCitation":"&lt;sup&gt;15&lt;/sup&gt;"},"properties":{"noteIndex":0},"schema":"https://github.com/citation-style-language/schema/raw/master/csl-citation.json"}</w:instrText>
      </w:r>
      <w:r w:rsidR="0003300B">
        <w:rPr>
          <w:rFonts w:ascii="Corbel" w:hAnsi="Corbel"/>
          <w:lang w:val="en-US"/>
        </w:rPr>
        <w:fldChar w:fldCharType="separate"/>
      </w:r>
      <w:r w:rsidR="00E97663" w:rsidRPr="00E97663">
        <w:rPr>
          <w:rFonts w:ascii="Corbel" w:hAnsi="Corbel"/>
          <w:noProof/>
          <w:vertAlign w:val="superscript"/>
          <w:lang w:val="en-US"/>
        </w:rPr>
        <w:t>15</w:t>
      </w:r>
      <w:r w:rsidR="0003300B">
        <w:rPr>
          <w:rFonts w:ascii="Corbel" w:hAnsi="Corbel"/>
          <w:lang w:val="en-US"/>
        </w:rPr>
        <w:fldChar w:fldCharType="end"/>
      </w:r>
      <w:r w:rsidR="0003300B" w:rsidRPr="004D454C">
        <w:rPr>
          <w:rFonts w:ascii="Corbel" w:hAnsi="Corbel"/>
          <w:lang w:val="en-US"/>
        </w:rPr>
        <w:t>. Except for the newborn period, for which a lower heritability of 0.4 ha</w:t>
      </w:r>
      <w:r w:rsidR="0003300B">
        <w:rPr>
          <w:rFonts w:ascii="Corbel" w:hAnsi="Corbel"/>
          <w:lang w:val="en-US"/>
        </w:rPr>
        <w:t>d</w:t>
      </w:r>
      <w:r w:rsidR="0003300B" w:rsidRPr="004D454C">
        <w:rPr>
          <w:rFonts w:ascii="Corbel" w:hAnsi="Corbel"/>
          <w:lang w:val="en-US"/>
        </w:rPr>
        <w:t xml:space="preserve"> been described, heritability estimates of BMI are not substantially affected by age</w:t>
      </w:r>
      <w:r w:rsidR="0003300B">
        <w:rPr>
          <w:rFonts w:ascii="Corbel" w:hAnsi="Corbel"/>
          <w:lang w:val="en-US"/>
        </w:rPr>
        <w:t xml:space="preserve"> </w:t>
      </w:r>
      <w:r w:rsidR="0003300B">
        <w:rPr>
          <w:rFonts w:ascii="Corbel" w:hAnsi="Corbel"/>
          <w:lang w:val="en-US"/>
        </w:rPr>
        <w:fldChar w:fldCharType="begin" w:fldLock="1"/>
      </w:r>
      <w:r w:rsidR="00E97663">
        <w:rPr>
          <w:rFonts w:ascii="Corbel" w:hAnsi="Corbel"/>
          <w:lang w:val="en-US"/>
        </w:rPr>
        <w:instrText>ADDIN CSL_CITATION {"citationItems":[{"id":"ITEM-1","itemData":{"DOI":"10.1007/BF01065890","ISSN":"0001-8244","PMID":"2712811","abstract":"Two novel approaches to the analysis of twin data are illustrated with data from birth weight in twins. First, two possible covariates of birth weight are fitted to the data simultaneously, allowing for linear effects of these variables, and their correlation. Second, information on chorionicity is used to estimate the effects of chorion type on birth weight. The data were collected from a large sample of twins born in East Flanders, Belgium. Variation and covariation in twins were considered as a function of sex, chorionicity, maternal age, gestational age, and genotype. No evidence for sex differences in causes of variation was found. As expected, the largest source of variation in bith weight was associated with gestational age. Other common environmental influences were non-significant. Heritability was significant, constituting approximately 40% of variation not associated with maternal and gestational age. A small but significant effect of chorionicity was found, such that dichorionic twins show a greater similarity than monochorionic.","author":[{"dropping-particle":"","family":"Vlietinck","given":"R","non-dropping-particle":"","parse-names":false,"suffix":""},{"dropping-particle":"","family":"Derom","given":"R","non-dropping-particle":"","parse-names":false,"suffix":""},{"dropping-particle":"","family":"Neale","given":"M C","non-dropping-particle":"","parse-names":false,"suffix":""},{"dropping-particle":"","family":"Maes","given":"H","non-dropping-particle":"","parse-names":false,"suffix":""},{"dropping-particle":"","family":"Loon","given":"H","non-dropping-particle":"van","parse-names":false,"suffix":""},{"dropping-particle":"","family":"Derom","given":"C","non-dropping-particle":"","parse-names":false,"suffix":""},{"dropping-particle":"","family":"Thiery","given":"M","non-dropping-particle":"","parse-names":false,"suffix":""}],"container-title":"Behavior genetics","id":"ITEM-1","issue":"1","issued":{"date-parts":[["1989","1"]]},"page":"151-61","title":"Genetic and environmental variation in the birth weight of twins.","type":"article-journal","volume":"19"},"uris":["http://www.mendeley.com/documents/?uuid=1efb5d0b-5ca2-4474-b8be-ef3647bbcd23","http://www.mendeley.com/documents/?uuid=c07aaf16-2117-4274-85e5-b5717952b62f"]}],"mendeley":{"formattedCitation":"&lt;sup&gt;16&lt;/sup&gt;","plainTextFormattedCitation":"16","previouslyFormattedCitation":"&lt;sup&gt;16&lt;/sup&gt;"},"properties":{"noteIndex":0},"schema":"https://github.com/citation-style-language/schema/raw/master/csl-citation.json"}</w:instrText>
      </w:r>
      <w:r w:rsidR="0003300B">
        <w:rPr>
          <w:rFonts w:ascii="Corbel" w:hAnsi="Corbel"/>
          <w:lang w:val="en-US"/>
        </w:rPr>
        <w:fldChar w:fldCharType="separate"/>
      </w:r>
      <w:r w:rsidR="00E97663" w:rsidRPr="00E97663">
        <w:rPr>
          <w:rFonts w:ascii="Corbel" w:hAnsi="Corbel"/>
          <w:noProof/>
          <w:vertAlign w:val="superscript"/>
          <w:lang w:val="en-US"/>
        </w:rPr>
        <w:t>16</w:t>
      </w:r>
      <w:r w:rsidR="0003300B">
        <w:rPr>
          <w:rFonts w:ascii="Corbel" w:hAnsi="Corbel"/>
          <w:lang w:val="en-US"/>
        </w:rPr>
        <w:fldChar w:fldCharType="end"/>
      </w:r>
      <w:r w:rsidR="0003300B" w:rsidRPr="004D454C">
        <w:rPr>
          <w:rFonts w:ascii="Corbel" w:hAnsi="Corbel"/>
          <w:lang w:val="en-US"/>
        </w:rPr>
        <w:t>. Heritability estimates derived from family and adoption studies are mostly considerably lower, in the range of 0.25 to 0.7</w:t>
      </w:r>
      <w:r w:rsidR="0003300B">
        <w:rPr>
          <w:rFonts w:ascii="Corbel" w:hAnsi="Corbel"/>
          <w:lang w:val="en-US"/>
        </w:rPr>
        <w:t xml:space="preserve"> </w:t>
      </w:r>
      <w:r w:rsidR="0003300B">
        <w:rPr>
          <w:rFonts w:ascii="Corbel" w:hAnsi="Corbel"/>
          <w:lang w:val="en-US"/>
        </w:rPr>
        <w:fldChar w:fldCharType="begin" w:fldLock="1"/>
      </w:r>
      <w:r w:rsidR="00E97663">
        <w:rPr>
          <w:rFonts w:ascii="Corbel" w:hAnsi="Corbel"/>
          <w:lang w:val="en-US"/>
        </w:rPr>
        <w:instrText>ADDIN CSL_CITATION {"citationItems":[{"id":"ITEM-1","itemData":{"DOI":"10.1023/a:1025635913927","ISSN":"0001-8244","PMID":"9519560","abstract":"We review the literature on the familial resemblance of body mass index (BMI) and other adiposity measures and find strikingly convergent results for a variety of relationships. Results from twin studies suggest that genetic factors explain 50 to 90% of the variance in BMI. Family studies generally report estimates of parent-offspring and sibling correlations in agreement with heritabilities of 20 to 80%. Data from adoption studies are consistent with genetic factors accounting for 20 to 60% of the variation in BMI. Based on data from more than 25,000 twin pairs and 50,000 biological and adoptive family members, the weighted mean correlations are .74 for MZ twins, .32 for DZ twins, .25 for siblings, .19 for parent-offspring pairs, .06 for adoptive relatives, and .12 for spouses. Advantages and disadvantages of twin, family, and adoption studies are reviewed. Data from the Virginia 30,000, including twins and their parents, siblings, spouses, and children, were analyzed using a structural equation model (Stealth) which estimates additive and dominance genetic variance, cultural transmission, assortative mating, nonparental shared environment, and special twin and MZ twin environmental variance. Genetic factors explained 67% of the variance in males and females, of which half is due to dominance. A small proportion of the genetic variance was attributed to the consequences of assortative mating. The remainder of the variance is accounted for by unique environmental factors, of which 7% is correlated across twins. No evidence was found for a special MZ twin environment, thereby supporting the equal environment assumption. These results are consistent with other studies in suggesting that genetic factors play a significant role in the causes of individual differences in relative body weight and human adiposity.","author":[{"dropping-particle":"","family":"Maes","given":"H H","non-dropping-particle":"","parse-names":false,"suffix":""},{"dropping-particle":"","family":"Neale","given":"M C","non-dropping-particle":"","parse-names":false,"suffix":""},{"dropping-particle":"","family":"Eaves","given":"L J","non-dropping-particle":"","parse-names":false,"suffix":""}],"container-title":"Behavior genetics","id":"ITEM-1","issue":"4","issued":{"date-parts":[["1997","7"]]},"page":"325-51","title":"Genetic and environmental factors in relative body weight and human adiposity.","type":"article-journal","volume":"27"},"uris":["http://www.mendeley.com/documents/?uuid=311f81c8-f556-45d0-aa48-6ae26ee8d113"]}],"mendeley":{"formattedCitation":"&lt;sup&gt;15&lt;/sup&gt;","plainTextFormattedCitation":"15","previouslyFormattedCitation":"&lt;sup&gt;15&lt;/sup&gt;"},"properties":{"noteIndex":0},"schema":"https://github.com/citation-style-language/schema/raw/master/csl-citation.json"}</w:instrText>
      </w:r>
      <w:r w:rsidR="0003300B">
        <w:rPr>
          <w:rFonts w:ascii="Corbel" w:hAnsi="Corbel"/>
          <w:lang w:val="en-US"/>
        </w:rPr>
        <w:fldChar w:fldCharType="separate"/>
      </w:r>
      <w:r w:rsidR="00E97663" w:rsidRPr="00E97663">
        <w:rPr>
          <w:rFonts w:ascii="Corbel" w:hAnsi="Corbel"/>
          <w:noProof/>
          <w:vertAlign w:val="superscript"/>
          <w:lang w:val="en-US"/>
        </w:rPr>
        <w:t>15</w:t>
      </w:r>
      <w:r w:rsidR="0003300B">
        <w:rPr>
          <w:rFonts w:ascii="Corbel" w:hAnsi="Corbel"/>
          <w:lang w:val="en-US"/>
        </w:rPr>
        <w:fldChar w:fldCharType="end"/>
      </w:r>
      <w:r w:rsidR="0003300B" w:rsidRPr="009E5249">
        <w:rPr>
          <w:rFonts w:ascii="Corbel" w:hAnsi="Corbel"/>
          <w:highlight w:val="yellow"/>
          <w:lang w:val="en-US"/>
        </w:rPr>
        <w:t>.</w:t>
      </w:r>
      <w:r w:rsidR="00DE7FF4" w:rsidRPr="009E5249">
        <w:rPr>
          <w:rFonts w:ascii="Corbel" w:hAnsi="Corbel"/>
          <w:highlight w:val="yellow"/>
          <w:lang w:val="en-US"/>
        </w:rPr>
        <w:t xml:space="preserve"> </w:t>
      </w:r>
      <w:bookmarkStart w:id="13" w:name="_Hlk96603192"/>
      <w:r w:rsidR="00D54BB3" w:rsidRPr="009E5249">
        <w:rPr>
          <w:rFonts w:ascii="Corbel" w:hAnsi="Corbel"/>
          <w:highlight w:val="yellow"/>
          <w:lang w:val="en-US"/>
        </w:rPr>
        <w:t xml:space="preserve">In general, twin studies are </w:t>
      </w:r>
      <w:r w:rsidR="00D54BB3" w:rsidRPr="00B42589">
        <w:rPr>
          <w:rFonts w:ascii="Corbel" w:hAnsi="Corbel"/>
          <w:highlight w:val="yellow"/>
          <w:lang w:val="en-US"/>
        </w:rPr>
        <w:t xml:space="preserve">more </w:t>
      </w:r>
      <w:r w:rsidR="00E9254F" w:rsidRPr="00B42589">
        <w:rPr>
          <w:rFonts w:ascii="Corbel" w:hAnsi="Corbel"/>
          <w:highlight w:val="yellow"/>
          <w:lang w:val="en-US"/>
        </w:rPr>
        <w:t xml:space="preserve">informative </w:t>
      </w:r>
      <w:r w:rsidR="00D54BB3" w:rsidRPr="009E5249">
        <w:rPr>
          <w:rFonts w:ascii="Corbel" w:hAnsi="Corbel"/>
          <w:highlight w:val="yellow"/>
          <w:lang w:val="en-GB"/>
        </w:rPr>
        <w:t>i</w:t>
      </w:r>
      <w:r w:rsidR="00DE7FF4" w:rsidRPr="009E5249">
        <w:rPr>
          <w:rFonts w:ascii="Corbel" w:hAnsi="Corbel"/>
          <w:highlight w:val="yellow"/>
          <w:lang w:val="en-GB"/>
        </w:rPr>
        <w:t xml:space="preserve">f non-additive genetic factors play a larger role in body weight regulation. They also provide a better control for age effects on BMI. </w:t>
      </w:r>
      <w:r w:rsidR="009E5249">
        <w:rPr>
          <w:rFonts w:ascii="Corbel" w:hAnsi="Corbel"/>
          <w:highlight w:val="yellow"/>
          <w:lang w:val="en-GB"/>
        </w:rPr>
        <w:t>It</w:t>
      </w:r>
      <w:r w:rsidR="00DE7FF4" w:rsidRPr="009E5249">
        <w:rPr>
          <w:rFonts w:ascii="Corbel" w:hAnsi="Corbel"/>
          <w:highlight w:val="yellow"/>
          <w:lang w:val="en-GB"/>
        </w:rPr>
        <w:t xml:space="preserve"> is relevant to know that both direct and indirect genetic effects compos</w:t>
      </w:r>
      <w:r w:rsidR="009E5249">
        <w:rPr>
          <w:rFonts w:ascii="Corbel" w:hAnsi="Corbel"/>
          <w:highlight w:val="yellow"/>
          <w:lang w:val="en-GB"/>
        </w:rPr>
        <w:t>e</w:t>
      </w:r>
      <w:r w:rsidR="00DE7FF4" w:rsidRPr="009E5249">
        <w:rPr>
          <w:rFonts w:ascii="Corbel" w:hAnsi="Corbel"/>
          <w:highlight w:val="yellow"/>
          <w:lang w:val="en-GB"/>
        </w:rPr>
        <w:t xml:space="preserve"> the genetic component. If, for example, in a monozygotic twin pair both infants are frequently hung</w:t>
      </w:r>
      <w:r w:rsidR="009E5249">
        <w:rPr>
          <w:rFonts w:ascii="Corbel" w:hAnsi="Corbel"/>
          <w:highlight w:val="yellow"/>
          <w:lang w:val="en-GB"/>
        </w:rPr>
        <w:t>ry</w:t>
      </w:r>
      <w:r w:rsidR="00DE7FF4" w:rsidRPr="009E5249">
        <w:rPr>
          <w:rFonts w:ascii="Corbel" w:hAnsi="Corbel"/>
          <w:highlight w:val="yellow"/>
          <w:lang w:val="en-GB"/>
        </w:rPr>
        <w:t xml:space="preserve"> (direct genetic effect), the caretaker will feed them </w:t>
      </w:r>
      <w:r w:rsidR="009E5249">
        <w:rPr>
          <w:rFonts w:ascii="Corbel" w:hAnsi="Corbel"/>
          <w:highlight w:val="yellow"/>
          <w:lang w:val="en-GB"/>
        </w:rPr>
        <w:t>often</w:t>
      </w:r>
      <w:r w:rsidR="00DE7FF4" w:rsidRPr="009E5249">
        <w:rPr>
          <w:rFonts w:ascii="Corbel" w:hAnsi="Corbel"/>
          <w:highlight w:val="yellow"/>
          <w:lang w:val="en-GB"/>
        </w:rPr>
        <w:t xml:space="preserve"> (indirect genetic effect)</w:t>
      </w:r>
      <w:r w:rsidR="00B75618">
        <w:rPr>
          <w:rFonts w:ascii="Corbel" w:hAnsi="Corbel"/>
          <w:highlight w:val="yellow"/>
          <w:lang w:val="en-GB"/>
        </w:rPr>
        <w:t>,</w:t>
      </w:r>
      <w:r w:rsidR="00DE7FF4" w:rsidRPr="009E5249">
        <w:rPr>
          <w:rFonts w:ascii="Corbel" w:hAnsi="Corbel"/>
          <w:highlight w:val="yellow"/>
          <w:lang w:val="en-GB"/>
        </w:rPr>
        <w:t xml:space="preserve"> even if the twins </w:t>
      </w:r>
      <w:r w:rsidR="009E5249">
        <w:rPr>
          <w:rFonts w:ascii="Corbel" w:hAnsi="Corbel"/>
          <w:highlight w:val="yellow"/>
          <w:lang w:val="en-GB"/>
        </w:rPr>
        <w:t>we</w:t>
      </w:r>
      <w:r w:rsidR="00DE7FF4" w:rsidRPr="009E5249">
        <w:rPr>
          <w:rFonts w:ascii="Corbel" w:hAnsi="Corbel"/>
          <w:highlight w:val="yellow"/>
          <w:lang w:val="en-GB"/>
        </w:rPr>
        <w:t>re separated at birth</w:t>
      </w:r>
      <w:r w:rsidR="00E97663" w:rsidRPr="009E5249">
        <w:rPr>
          <w:rFonts w:ascii="Corbel" w:hAnsi="Corbel"/>
          <w:highlight w:val="yellow"/>
          <w:lang w:val="en-GB"/>
        </w:rPr>
        <w:fldChar w:fldCharType="begin" w:fldLock="1"/>
      </w:r>
      <w:r w:rsidR="00E97663" w:rsidRPr="009E5249">
        <w:rPr>
          <w:rFonts w:ascii="Corbel" w:hAnsi="Corbel"/>
          <w:highlight w:val="yellow"/>
          <w:lang w:val="en-GB"/>
        </w:rPr>
        <w:instrText>ADDIN CSL_CITATION {"citationItems":[{"id":"ITEM-1","itemData":{"author":[{"dropping-particle":"","family":"Hebebrand","given":"Johannes","non-dropping-particle":"","parse-names":false,"suffix":""}],"container-title":"Lewis's Child and Adolescent Psychiatry","editor":[{"dropping-particle":"","family":"Martin","given":"Andres","non-dropping-particle":"","parse-names":false,"suffix":""},{"dropping-particle":"","family":"Bloch","given":"Michael H.","non-dropping-particle":"","parse-names":false,"suffix":""},{"dropping-particle":"","family":"Volkmar","given":"Fred R.","non-dropping-particle":"","parse-names":false,"suffix":""}],"id":"ITEM-1","issued":{"date-parts":[["2007"]]},"page":"602-614","publisher":"Lippincott Williams &amp; Wilkins (LWW)","title":"Obesity","type":"chapter"},"uris":["http://www.mendeley.com/documents/?uuid=28a186cf-9ab4-468d-9cb6-2016affbb558"]}],"mendeley":{"formattedCitation":"&lt;sup&gt;17&lt;/sup&gt;","plainTextFormattedCitation":"17","previouslyFormattedCitation":"&lt;sup&gt;17&lt;/sup&gt;"},"properties":{"noteIndex":0},"schema":"https://github.com/citation-style-language/schema/raw/master/csl-citation.json"}</w:instrText>
      </w:r>
      <w:r w:rsidR="00E97663" w:rsidRPr="009E5249">
        <w:rPr>
          <w:rFonts w:ascii="Corbel" w:hAnsi="Corbel"/>
          <w:highlight w:val="yellow"/>
          <w:lang w:val="en-GB"/>
        </w:rPr>
        <w:fldChar w:fldCharType="separate"/>
      </w:r>
      <w:r w:rsidR="00E97663" w:rsidRPr="009E5249">
        <w:rPr>
          <w:rFonts w:ascii="Corbel" w:hAnsi="Corbel"/>
          <w:noProof/>
          <w:highlight w:val="yellow"/>
          <w:vertAlign w:val="superscript"/>
          <w:lang w:val="en-GB"/>
        </w:rPr>
        <w:t>17</w:t>
      </w:r>
      <w:r w:rsidR="00E97663" w:rsidRPr="009E5249">
        <w:rPr>
          <w:rFonts w:ascii="Corbel" w:hAnsi="Corbel"/>
          <w:highlight w:val="yellow"/>
          <w:lang w:val="en-GB"/>
        </w:rPr>
        <w:fldChar w:fldCharType="end"/>
      </w:r>
      <w:r w:rsidR="00DE7FF4" w:rsidRPr="009E5249">
        <w:rPr>
          <w:rFonts w:ascii="Corbel" w:hAnsi="Corbel"/>
          <w:highlight w:val="yellow"/>
          <w:lang w:val="en-GB"/>
        </w:rPr>
        <w:t>.</w:t>
      </w:r>
      <w:r w:rsidR="00306F39" w:rsidRPr="009E5249">
        <w:rPr>
          <w:highlight w:val="yellow"/>
          <w:lang w:val="en-US"/>
        </w:rPr>
        <w:t xml:space="preserve"> </w:t>
      </w:r>
      <w:r w:rsidR="00306F39" w:rsidRPr="009E5249">
        <w:rPr>
          <w:rFonts w:ascii="Corbel" w:hAnsi="Corbel"/>
          <w:highlight w:val="yellow"/>
          <w:lang w:val="en-GB"/>
        </w:rPr>
        <w:t xml:space="preserve">The genetic underpinnings of obesity are complex and apply to metabolic as well as behavioural factors: </w:t>
      </w:r>
      <w:r w:rsidR="009E5249">
        <w:rPr>
          <w:rFonts w:ascii="Corbel" w:hAnsi="Corbel"/>
          <w:highlight w:val="yellow"/>
          <w:lang w:val="en-GB"/>
        </w:rPr>
        <w:t xml:space="preserve">more than half </w:t>
      </w:r>
      <w:r w:rsidR="00306F39" w:rsidRPr="009E5249">
        <w:rPr>
          <w:rFonts w:ascii="Corbel" w:hAnsi="Corbel"/>
          <w:highlight w:val="yellow"/>
          <w:lang w:val="en-GB"/>
        </w:rPr>
        <w:t xml:space="preserve">of the variance is genetically determined </w:t>
      </w:r>
      <w:r w:rsidR="00E97663" w:rsidRPr="009E5249">
        <w:rPr>
          <w:rFonts w:ascii="Corbel" w:hAnsi="Corbel"/>
          <w:highlight w:val="yellow"/>
          <w:lang w:val="en-GB"/>
        </w:rPr>
        <w:fldChar w:fldCharType="begin" w:fldLock="1"/>
      </w:r>
      <w:r w:rsidR="00517BB4" w:rsidRPr="009E5249">
        <w:rPr>
          <w:rFonts w:ascii="Corbel" w:hAnsi="Corbel"/>
          <w:highlight w:val="yellow"/>
          <w:lang w:val="en-GB"/>
        </w:rPr>
        <w:instrText>ADDIN CSL_CITATION {"citationItems":[{"id":"ITEM-1","itemData":{"author":[{"dropping-particle":"","family":"Plomin","given":"R","non-dropping-particle":"","parse-names":false,"suffix":""},{"dropping-particle":"","family":"DeFries","given":"JC","non-dropping-particle":"","parse-names":false,"suffix":""},{"dropping-particle":"","family":"McClear","given":"GE","non-dropping-particle":"","parse-names":false,"suffix":""},{"dropping-particle":"","family":"Rutter","given":"M","non-dropping-particle":"","parse-names":false,"suffix":""}],"id":"ITEM-1","issued":{"date-parts":[["1997"]]},"publisher":"W.H.Freeman","title":"Behavioral genetics","type":"book"},"uris":["http://www.mendeley.com/documents/?uuid=af2471e1-4d51-447b-a097-220d6a3e12ad"]}],"mendeley":{"formattedCitation":"&lt;sup&gt;18&lt;/sup&gt;","plainTextFormattedCitation":"18","previouslyFormattedCitation":"&lt;sup&gt;18&lt;/sup&gt;"},"properties":{"noteIndex":0},"schema":"https://github.com/citation-style-language/schema/raw/master/csl-citation.json"}</w:instrText>
      </w:r>
      <w:r w:rsidR="00E97663" w:rsidRPr="009E5249">
        <w:rPr>
          <w:rFonts w:ascii="Corbel" w:hAnsi="Corbel"/>
          <w:highlight w:val="yellow"/>
          <w:lang w:val="en-GB"/>
        </w:rPr>
        <w:fldChar w:fldCharType="separate"/>
      </w:r>
      <w:r w:rsidR="00E97663" w:rsidRPr="009E5249">
        <w:rPr>
          <w:rFonts w:ascii="Corbel" w:hAnsi="Corbel"/>
          <w:noProof/>
          <w:highlight w:val="yellow"/>
          <w:vertAlign w:val="superscript"/>
          <w:lang w:val="en-GB"/>
        </w:rPr>
        <w:t>18</w:t>
      </w:r>
      <w:r w:rsidR="00E97663" w:rsidRPr="009E5249">
        <w:rPr>
          <w:rFonts w:ascii="Corbel" w:hAnsi="Corbel"/>
          <w:highlight w:val="yellow"/>
          <w:lang w:val="en-GB"/>
        </w:rPr>
        <w:fldChar w:fldCharType="end"/>
      </w:r>
      <w:r w:rsidR="00306F39" w:rsidRPr="009E5249">
        <w:rPr>
          <w:rFonts w:ascii="Corbel" w:hAnsi="Corbel"/>
          <w:highlight w:val="yellow"/>
          <w:lang w:val="en-GB"/>
        </w:rPr>
        <w:t xml:space="preserve">. </w:t>
      </w:r>
      <w:bookmarkEnd w:id="13"/>
    </w:p>
    <w:p w14:paraId="7E26120C" w14:textId="01CC60C1" w:rsidR="006225BA" w:rsidRPr="00AE16A3" w:rsidRDefault="0003300B" w:rsidP="00CE30C6">
      <w:pPr>
        <w:spacing w:line="480" w:lineRule="auto"/>
        <w:jc w:val="both"/>
        <w:rPr>
          <w:rFonts w:ascii="Corbel" w:hAnsi="Corbel"/>
          <w:lang w:val="en-US"/>
        </w:rPr>
      </w:pPr>
      <w:r>
        <w:rPr>
          <w:rFonts w:ascii="Corbel" w:hAnsi="Corbel"/>
          <w:lang w:val="en-US"/>
        </w:rPr>
        <w:t xml:space="preserve"> </w:t>
      </w:r>
      <w:r w:rsidR="00E97663">
        <w:rPr>
          <w:rFonts w:ascii="Corbel" w:hAnsi="Corbel"/>
          <w:lang w:val="en-US"/>
        </w:rPr>
        <w:t>I</w:t>
      </w:r>
      <w:r w:rsidR="00442E7F">
        <w:rPr>
          <w:rFonts w:ascii="Corbel" w:hAnsi="Corbel"/>
          <w:lang w:val="en-US"/>
        </w:rPr>
        <w:t xml:space="preserve">n large epidemiological studies, </w:t>
      </w:r>
      <w:r w:rsidR="00A35B6F" w:rsidRPr="004D454C">
        <w:rPr>
          <w:rFonts w:ascii="Corbel" w:hAnsi="Corbel"/>
          <w:lang w:val="en-US"/>
        </w:rPr>
        <w:t>p</w:t>
      </w:r>
      <w:r w:rsidR="0078078F" w:rsidRPr="004D454C">
        <w:rPr>
          <w:rFonts w:ascii="Corbel" w:hAnsi="Corbel"/>
          <w:lang w:val="en-US"/>
        </w:rPr>
        <w:t xml:space="preserve">arental obesity is </w:t>
      </w:r>
      <w:r w:rsidR="00442E7F">
        <w:rPr>
          <w:rFonts w:ascii="Corbel" w:hAnsi="Corbel"/>
          <w:lang w:val="en-US"/>
        </w:rPr>
        <w:t xml:space="preserve">by far </w:t>
      </w:r>
      <w:r w:rsidR="0078078F" w:rsidRPr="004D454C">
        <w:rPr>
          <w:rFonts w:ascii="Corbel" w:hAnsi="Corbel"/>
          <w:lang w:val="en-US"/>
        </w:rPr>
        <w:t>t</w:t>
      </w:r>
      <w:r w:rsidR="00F67F97" w:rsidRPr="004D454C">
        <w:rPr>
          <w:rFonts w:ascii="Corbel" w:hAnsi="Corbel"/>
          <w:lang w:val="en-US"/>
        </w:rPr>
        <w:t xml:space="preserve">he strongest risk factor for </w:t>
      </w:r>
      <w:r w:rsidR="004D454C">
        <w:rPr>
          <w:rFonts w:ascii="Corbel" w:hAnsi="Corbel"/>
          <w:lang w:val="en-US"/>
        </w:rPr>
        <w:t xml:space="preserve">obesity in </w:t>
      </w:r>
      <w:r w:rsidR="00F67F97" w:rsidRPr="004D454C">
        <w:rPr>
          <w:rFonts w:ascii="Corbel" w:hAnsi="Corbel"/>
          <w:lang w:val="en-US"/>
        </w:rPr>
        <w:t>childhood and adolescen</w:t>
      </w:r>
      <w:r w:rsidR="004D454C">
        <w:rPr>
          <w:rFonts w:ascii="Corbel" w:hAnsi="Corbel"/>
          <w:lang w:val="en-US"/>
        </w:rPr>
        <w:t>ce</w:t>
      </w:r>
      <w:r w:rsidR="00E17E13">
        <w:rPr>
          <w:rFonts w:ascii="Corbel" w:hAnsi="Corbel"/>
          <w:lang w:val="en-US"/>
        </w:rPr>
        <w:t xml:space="preserve"> </w:t>
      </w:r>
      <w:r w:rsidR="00E17E13">
        <w:rPr>
          <w:rFonts w:ascii="Corbel" w:hAnsi="Corbel"/>
          <w:lang w:val="en-US"/>
        </w:rPr>
        <w:fldChar w:fldCharType="begin" w:fldLock="1"/>
      </w:r>
      <w:r w:rsidR="00517BB4">
        <w:rPr>
          <w:rFonts w:ascii="Corbel" w:hAnsi="Corbel"/>
          <w:lang w:val="en-US"/>
        </w:rPr>
        <w:instrText>ADDIN CSL_CITATION {"citationItems":[{"id":"ITEM-1","itemData":{"DOI":"10.1186/1471-2458-9-46","ISSN":"1471-2458","PMID":"19187531","abstract":"BACKGROUND Obesity among children and adolescents is a growing public health problem. The aim of the present paper is to identify potential determinants of obesity and risk groups among 3- to 17-year old children and adolescents to provide a basis for effective prevention strategies. METHODS Data were collected in the German Health Interview and Examination Survey for Children and Adolescents (KiGGS), a nationally representative and comprehensive data set on health behaviour and health status of German children and adolescents. Body height and weight were measured and body mass index (BMI) was classified according to IOTF cut-off points. Statistical analyses were conducted on 13,450 non-underweight children and adolescents aged 3 to 17 years. The association between overweight, obesity and several potential determinants was analysed for this group as well as for three socio-economic status (SES) groups. A multiple logistic regression model with obesity as the dependent variable was also calculated. RESULTS The strongest association with obesity was observed for parental overweight and for low SES. Furthermore, a positive association with both overweight (including obesity) and obesity was seen for maternal smoking during pregnancy, high weight gain during pregnancy (only for mothers of normal weight), high birth weight, and high media consumption. In addition, high intakes of meat and sausages, total beverages, water and tea, total food and beverages, as well as energy-providing food and beverages were significantly associated with overweight as well as with obesity. Long sleep time was negatively associated with obesity among 3- to 10-year olds. Determinants of obesity occurred more often among children and adolescents with low SES. CONCLUSION Parental overweight and a low SES are major potential determinants of obesity. Families with these characteristics should be focused on in obesity prevention.","author":[{"dropping-particle":"","family":"Kleiser","given":"Christina","non-dropping-particle":"","parse-names":false,"suffix":""},{"dropping-particle":"","family":"Schaffrath Rosario","given":"Angelika","non-dropping-particle":"","parse-names":false,"suffix":""},{"dropping-particle":"","family":"Mensink","given":"Gert B M","non-dropping-particle":"","parse-names":false,"suffix":""},{"dropping-particle":"","family":"Prinz-Langenohl","given":"Reinhild","non-dropping-particle":"","parse-names":false,"suffix":""},{"dropping-particle":"","family":"Kurth","given":"Bärbel-Maria","non-dropping-particle":"","parse-names":false,"suffix":""}],"container-title":"BMC public health","id":"ITEM-1","issued":{"date-parts":[["2009","2","2"]]},"page":"46","title":"Potential determinants of obesity among children and adolescents in Germany: results from the cross-sectional KiGGS Study.","type":"article-journal","volume":"9"},"uris":["http://www.mendeley.com/documents/?uuid=badbd790-0aa3-4c2d-9369-356630e35c79","http://www.mendeley.com/documents/?uuid=c71c900a-6df8-448d-9026-78784232c007"]}],"mendeley":{"formattedCitation":"&lt;sup&gt;19&lt;/sup&gt;","plainTextFormattedCitation":"19","previouslyFormattedCitation":"&lt;sup&gt;19&lt;/sup&gt;"},"properties":{"noteIndex":0},"schema":"https://github.com/citation-style-language/schema/raw/master/csl-citation.json"}</w:instrText>
      </w:r>
      <w:r w:rsidR="00E17E13">
        <w:rPr>
          <w:rFonts w:ascii="Corbel" w:hAnsi="Corbel"/>
          <w:lang w:val="en-US"/>
        </w:rPr>
        <w:fldChar w:fldCharType="separate"/>
      </w:r>
      <w:r w:rsidR="00E97663" w:rsidRPr="00E97663">
        <w:rPr>
          <w:rFonts w:ascii="Corbel" w:hAnsi="Corbel"/>
          <w:noProof/>
          <w:vertAlign w:val="superscript"/>
          <w:lang w:val="en-US"/>
        </w:rPr>
        <w:t>19</w:t>
      </w:r>
      <w:r w:rsidR="00E17E13">
        <w:rPr>
          <w:rFonts w:ascii="Corbel" w:hAnsi="Corbel"/>
          <w:lang w:val="en-US"/>
        </w:rPr>
        <w:fldChar w:fldCharType="end"/>
      </w:r>
      <w:r w:rsidR="00BE4D63">
        <w:rPr>
          <w:rFonts w:ascii="Corbel" w:hAnsi="Corbel"/>
          <w:lang w:val="en-US"/>
        </w:rPr>
        <w:t>, particularly if both parents are affected</w:t>
      </w:r>
      <w:r w:rsidR="006C1FA3">
        <w:rPr>
          <w:rFonts w:ascii="Corbel" w:hAnsi="Corbel"/>
          <w:lang w:val="en-US"/>
        </w:rPr>
        <w:t xml:space="preserve"> </w:t>
      </w:r>
      <w:r w:rsidR="006C1FA3">
        <w:rPr>
          <w:rFonts w:ascii="Corbel" w:hAnsi="Corbel"/>
          <w:lang w:val="en-US"/>
        </w:rPr>
        <w:fldChar w:fldCharType="begin" w:fldLock="1"/>
      </w:r>
      <w:r w:rsidR="00517BB4">
        <w:rPr>
          <w:rFonts w:ascii="Corbel" w:hAnsi="Corbel"/>
          <w:lang w:val="en-US"/>
        </w:rPr>
        <w:instrText>ADDIN CSL_CITATION {"citationItems":[{"id":"ITEM-1","itemData":{"DOI":"10.1038/sj.ijo.0801135","PMID":"10757629","abstract":"OBJECTIVE Prevalence rates of obesity have been increasing in several countries over the past two decades. Mainly secular changes in energy intake and expenditure have been invoked to underly the increasing rates; genetic factors have not been considered because of the very recency of this phenomenon. We hypothesize that genetic factors might very well be involved via an increased rate of assortative mating between obese individuals. We speculate that the recent upsurge in social stigmatization of obese individuals underlies the hypothesized increase in assortative mating. DESIGN To accumulate evidence for our hypothesis we analysed deduced rates of assortative mating among parents of extremely obese children and adolescents, who belonged to two different large study groups (n = 201 and n = 270). For this purpose we calculated parental body mass indices (BMIs) based on (a) measured current heights and weights, (b) self-reported current heights and weights, and finally (c) measured current heights and recalled weights at ages 20 and 30, respectively. BMI centiles were determined which in turn were attributed to the respective BMI decile. Deduced rates of assortative mating were evaluated in bivariate histograms of the paternal and maternal BMI deciles. RESULTS High rates of assortative mating were observed as deduced from the bivariate histograms, which revealed a fairly consistent pattern. Thus, in the first study group almost 35% of the parental pairs had a BMI in the tenth decile; over 50% of the mothers and fathers had a BMI in this top decile. Recalled parental BMIs at ages 20 and 30 also clustered in the upper decile. These results were basically replicated in the second study group. In addition, parental loading on the tenth decile was shown to be higher for the subgroup of children and adolescents who had a BMI equal to or exceeding the highest BMI of the population-based age and gender matched control group. CONCLUSIONS Our results indicate that assortative mating is common among parents of extremely obese children and adolescents, ascertained between 1995 and 1997. In addition, the parental loading on the tenth decile is most prominent for the most obese children. Whereas we are unable to document an increased rate of assortative mating, we interpret our results as being consistent with the hypothesis that an increased rate of assortative mating has contributed to the recent rise in obesity rates in several countries. Thus, assortative mating w…","author":[{"dropping-particle":"","family":"Hebebrand","given":"J","non-dropping-particle":"","parse-names":false,"suffix":""},{"dropping-particle":"","family":"Wulftange","given":"H","non-dropping-particle":"","parse-names":false,"suffix":""},{"dropping-particle":"","family":"Goerg","given":"T","non-dropping-particle":"","parse-names":false,"suffix":""},{"dropping-particle":"","family":"Ziegler","given":"A","non-dropping-particle":"","parse-names":false,"suffix":""},{"dropping-particle":"","family":"Hinney","given":"A","non-dropping-particle":"","parse-names":false,"suffix":""},{"dropping-particle":"","family":"Barth","given":"N","non-dropping-particle":"","parse-names":false,"suffix":""},{"dropping-particle":"","family":"Mayer","given":"H","non-dropping-particle":"","parse-names":false,"suffix":""},{"dropping-particle":"","family":"Remschmidt","given":"H","non-dropping-particle":"","parse-names":false,"suffix":""}],"container-title":"International journal of obesity and related metabolic disorders : journal of the International Association for the Study of Obesity","id":"ITEM-1","issue":"3","issued":{"date-parts":[["2000","3"]]},"page":"345-53","title":"Epidemic obesity: are genetic factors involved via increased rates of assortative mating?","type":"article-journal","volume":"24"},"uris":["http://www.mendeley.com/documents/?uuid=27f2d3b8-c57a-43e4-b76b-284d40809fe5","http://www.mendeley.com/documents/?uuid=683b265d-483b-47b7-abc8-dc4b60e8fc2c"]}],"mendeley":{"formattedCitation":"&lt;sup&gt;20&lt;/sup&gt;","plainTextFormattedCitation":"20","previouslyFormattedCitation":"&lt;sup&gt;20&lt;/sup&gt;"},"properties":{"noteIndex":0},"schema":"https://github.com/citation-style-language/schema/raw/master/csl-citation.json"}</w:instrText>
      </w:r>
      <w:r w:rsidR="006C1FA3">
        <w:rPr>
          <w:rFonts w:ascii="Corbel" w:hAnsi="Corbel"/>
          <w:lang w:val="en-US"/>
        </w:rPr>
        <w:fldChar w:fldCharType="separate"/>
      </w:r>
      <w:r w:rsidR="00E97663" w:rsidRPr="00E97663">
        <w:rPr>
          <w:rFonts w:ascii="Corbel" w:hAnsi="Corbel"/>
          <w:noProof/>
          <w:vertAlign w:val="superscript"/>
          <w:lang w:val="en-US"/>
        </w:rPr>
        <w:t>20</w:t>
      </w:r>
      <w:r w:rsidR="006C1FA3">
        <w:rPr>
          <w:rFonts w:ascii="Corbel" w:hAnsi="Corbel"/>
          <w:lang w:val="en-US"/>
        </w:rPr>
        <w:fldChar w:fldCharType="end"/>
      </w:r>
      <w:r w:rsidR="00F67F97" w:rsidRPr="004D454C">
        <w:rPr>
          <w:rFonts w:ascii="Corbel" w:hAnsi="Corbel"/>
          <w:lang w:val="en-US"/>
        </w:rPr>
        <w:t xml:space="preserve">. </w:t>
      </w:r>
      <w:r w:rsidR="0078078F" w:rsidRPr="004D454C">
        <w:rPr>
          <w:rFonts w:ascii="Corbel" w:hAnsi="Corbel"/>
          <w:lang w:val="en-US"/>
        </w:rPr>
        <w:t>Stronger maternal than paternal effects had been described in s</w:t>
      </w:r>
      <w:r w:rsidR="00F67F97" w:rsidRPr="004D454C">
        <w:rPr>
          <w:rFonts w:ascii="Corbel" w:hAnsi="Corbel"/>
          <w:lang w:val="en-US"/>
        </w:rPr>
        <w:t>everal studies</w:t>
      </w:r>
      <w:r w:rsidR="006C1FA3">
        <w:rPr>
          <w:rFonts w:ascii="Corbel" w:hAnsi="Corbel"/>
          <w:lang w:val="en-US"/>
        </w:rPr>
        <w:t xml:space="preserve"> </w:t>
      </w:r>
      <w:r w:rsidR="006C1FA3">
        <w:rPr>
          <w:rFonts w:ascii="Corbel" w:hAnsi="Corbel"/>
          <w:lang w:val="en-US"/>
        </w:rPr>
        <w:fldChar w:fldCharType="begin" w:fldLock="1"/>
      </w:r>
      <w:r w:rsidR="00517BB4">
        <w:rPr>
          <w:rFonts w:ascii="Corbel" w:hAnsi="Corbel"/>
          <w:lang w:val="en-US"/>
        </w:rPr>
        <w:instrText>ADDIN CSL_CITATION {"citationItems":[{"id":"ITEM-1","itemData":{"DOI":"10.1038/sj.ijo.0802041","PMID":"12187400","abstract":"OBJECTIVE Male familial correlations in body mass index (BMI) were studied using a large nationwide dataset of Swedish military conscripts examined at age 18-19 y. DESIGN Record linkage was performed between Sweden's Military Service Conscription Register and the Multiple-Generation Register, enabling the identification of 92 869 families containing at least two brothers. Data on BMI at conscription was available for 196 743 sons and for 19 972 fathers. Pairs of relatives were used to estimate Pearson correlation coefficients for BMI, and to examine whether there are BMI intervals that show particularly strong familial resemblance. RESULTS All biological family relations showed highly significant correlations for BMI: 0.28 (95% CI 0.27-0.29) for father-son pairs; 0.36 (0.35-0.37) for full-brothers, 0.21 (0.18-0.24) for maternal half-brothers, and 0.11 (0.08-0.14) for paternal half-brothers. Also, a significant correlation, of 0.06 (0.01-0.11), was found for non-biological quasi father-son relations. Full-brothers were more similar with respect to BMI at age 18 than father-son pairs, and maternal half-brothers were more similar than paternal half-brothers. The familial risk of having BMI values above or below various cut-offs was found to be equally strong for low BMI as for high BMI values. CONCLUSION The almost twice as strong BMI correlation between maternal half-brothers as between paternal half-brothers illustrates the importance of factors of non-additive genetic origin, to the familial aggregation of BMI. The significant BMI association found between biologically unrelated individuals from the same family emphasizes that assortative mating (and regional clustering) should be taken into account when the heritability of BMI is estimated.","author":[{"dropping-particle":"","family":"Magnusson","given":"P K E","non-dropping-particle":"","parse-names":false,"suffix":""},{"dropping-particle":"","family":"Rasmussen","given":"F","non-dropping-particle":"","parse-names":false,"suffix":""}],"container-title":"International journal of obesity and related metabolic disorders : journal of the International Association for the Study of Obesity","id":"ITEM-1","issue":"9","issued":{"date-parts":[["2002","9"]]},"page":"1225-31","title":"Familial resemblance of body mass index and familial risk of high and low body mass index. A study of young men in Sweden.","type":"article-journal","volume":"26"},"uris":["http://www.mendeley.com/documents/?uuid=3924b258-9f6c-488e-b141-e2306d94975b","http://www.mendeley.com/documents/?uuid=3f4930fd-167a-4c13-a5e1-014790d1357d"]}],"mendeley":{"formattedCitation":"&lt;sup&gt;21&lt;/sup&gt;","plainTextFormattedCitation":"21","previouslyFormattedCitation":"&lt;sup&gt;21&lt;/sup&gt;"},"properties":{"noteIndex":0},"schema":"https://github.com/citation-style-language/schema/raw/master/csl-citation.json"}</w:instrText>
      </w:r>
      <w:r w:rsidR="006C1FA3">
        <w:rPr>
          <w:rFonts w:ascii="Corbel" w:hAnsi="Corbel"/>
          <w:lang w:val="en-US"/>
        </w:rPr>
        <w:fldChar w:fldCharType="separate"/>
      </w:r>
      <w:r w:rsidR="00E97663" w:rsidRPr="00E97663">
        <w:rPr>
          <w:rFonts w:ascii="Corbel" w:hAnsi="Corbel"/>
          <w:noProof/>
          <w:vertAlign w:val="superscript"/>
          <w:lang w:val="en-US"/>
        </w:rPr>
        <w:t>21</w:t>
      </w:r>
      <w:r w:rsidR="006C1FA3">
        <w:rPr>
          <w:rFonts w:ascii="Corbel" w:hAnsi="Corbel"/>
          <w:lang w:val="en-US"/>
        </w:rPr>
        <w:fldChar w:fldCharType="end"/>
      </w:r>
      <w:r w:rsidR="00F67F97" w:rsidRPr="004D454C">
        <w:rPr>
          <w:rFonts w:ascii="Corbel" w:hAnsi="Corbel"/>
          <w:lang w:val="en-US"/>
        </w:rPr>
        <w:t xml:space="preserve">. </w:t>
      </w:r>
      <w:r w:rsidR="0078078F" w:rsidRPr="004D454C">
        <w:rPr>
          <w:rFonts w:ascii="Corbel" w:hAnsi="Corbel"/>
          <w:lang w:val="en-US"/>
        </w:rPr>
        <w:t xml:space="preserve">Twin and other family </w:t>
      </w:r>
      <w:r w:rsidR="0078078F" w:rsidRPr="004D454C">
        <w:rPr>
          <w:rFonts w:ascii="Corbel" w:hAnsi="Corbel"/>
          <w:lang w:val="en-US"/>
        </w:rPr>
        <w:lastRenderedPageBreak/>
        <w:t xml:space="preserve">studies implied </w:t>
      </w:r>
      <w:r w:rsidR="00F67F97" w:rsidRPr="004D454C">
        <w:rPr>
          <w:rFonts w:ascii="Corbel" w:hAnsi="Corbel"/>
          <w:lang w:val="en-US"/>
        </w:rPr>
        <w:t xml:space="preserve">that the strong predictive value of parental BMI mainly </w:t>
      </w:r>
      <w:r w:rsidR="00442E7F">
        <w:rPr>
          <w:rFonts w:ascii="Corbel" w:hAnsi="Corbel"/>
          <w:lang w:val="en-US"/>
        </w:rPr>
        <w:t xml:space="preserve">arises </w:t>
      </w:r>
      <w:r w:rsidR="00F67F97" w:rsidRPr="004D454C">
        <w:rPr>
          <w:rFonts w:ascii="Corbel" w:hAnsi="Corbel"/>
          <w:lang w:val="en-US"/>
        </w:rPr>
        <w:t xml:space="preserve">from genetic rather than </w:t>
      </w:r>
      <w:r w:rsidR="00442E7F">
        <w:rPr>
          <w:rFonts w:ascii="Corbel" w:hAnsi="Corbel"/>
          <w:lang w:val="en-US"/>
        </w:rPr>
        <w:t xml:space="preserve">shared </w:t>
      </w:r>
      <w:r w:rsidR="00F67F97" w:rsidRPr="004D454C">
        <w:rPr>
          <w:rFonts w:ascii="Corbel" w:hAnsi="Corbel"/>
          <w:lang w:val="en-US"/>
        </w:rPr>
        <w:t>environmental factors</w:t>
      </w:r>
      <w:r w:rsidR="006C1FA3">
        <w:rPr>
          <w:rFonts w:ascii="Corbel" w:hAnsi="Corbel"/>
          <w:lang w:val="en-US"/>
        </w:rPr>
        <w:t xml:space="preserve"> </w:t>
      </w:r>
      <w:r w:rsidR="006C1FA3">
        <w:rPr>
          <w:rFonts w:ascii="Corbel" w:hAnsi="Corbel"/>
          <w:lang w:val="en-US"/>
        </w:rPr>
        <w:fldChar w:fldCharType="begin" w:fldLock="1"/>
      </w:r>
      <w:r w:rsidR="00E97663">
        <w:rPr>
          <w:rFonts w:ascii="Corbel" w:hAnsi="Corbel"/>
          <w:lang w:val="en-US"/>
        </w:rPr>
        <w:instrText>ADDIN CSL_CITATION {"citationItems":[{"id":"ITEM-1","itemData":{"DOI":"10.1023/a:1025635913927","ISSN":"0001-8244","PMID":"9519560","abstract":"We review the literature on the familial resemblance of body mass index (BMI) and other adiposity measures and find strikingly convergent results for a variety of relationships. Results from twin studies suggest that genetic factors explain 50 to 90% of the variance in BMI. Family studies generally report estimates of parent-offspring and sibling correlations in agreement with heritabilities of 20 to 80%. Data from adoption studies are consistent with genetic factors accounting for 20 to 60% of the variation in BMI. Based on data from more than 25,000 twin pairs and 50,000 biological and adoptive family members, the weighted mean correlations are .74 for MZ twins, .32 for DZ twins, .25 for siblings, .19 for parent-offspring pairs, .06 for adoptive relatives, and .12 for spouses. Advantages and disadvantages of twin, family, and adoption studies are reviewed. Data from the Virginia 30,000, including twins and their parents, siblings, spouses, and children, were analyzed using a structural equation model (Stealth) which estimates additive and dominance genetic variance, cultural transmission, assortative mating, nonparental shared environment, and special twin and MZ twin environmental variance. Genetic factors explained 67% of the variance in males and females, of which half is due to dominance. A small proportion of the genetic variance was attributed to the consequences of assortative mating. The remainder of the variance is accounted for by unique environmental factors, of which 7% is correlated across twins. No evidence was found for a special MZ twin environment, thereby supporting the equal environment assumption. These results are consistent with other studies in suggesting that genetic factors play a significant role in the causes of individual differences in relative body weight and human adiposity.","author":[{"dropping-particle":"","family":"Maes","given":"H H","non-dropping-particle":"","parse-names":false,"suffix":""},{"dropping-particle":"","family":"Neale","given":"M C","non-dropping-particle":"","parse-names":false,"suffix":""},{"dropping-particle":"","family":"Eaves","given":"L J","non-dropping-particle":"","parse-names":false,"suffix":""}],"container-title":"Behavior genetics","id":"ITEM-1","issue":"4","issued":{"date-parts":[["1997","7"]]},"page":"325-51","title":"Genetic and environmental factors in relative body weight and human adiposity.","type":"article-journal","volume":"27"},"uris":["http://www.mendeley.com/documents/?uuid=311f81c8-f556-45d0-aa48-6ae26ee8d113"]}],"mendeley":{"formattedCitation":"&lt;sup&gt;15&lt;/sup&gt;","plainTextFormattedCitation":"15","previouslyFormattedCitation":"&lt;sup&gt;15&lt;/sup&gt;"},"properties":{"noteIndex":0},"schema":"https://github.com/citation-style-language/schema/raw/master/csl-citation.json"}</w:instrText>
      </w:r>
      <w:r w:rsidR="006C1FA3">
        <w:rPr>
          <w:rFonts w:ascii="Corbel" w:hAnsi="Corbel"/>
          <w:lang w:val="en-US"/>
        </w:rPr>
        <w:fldChar w:fldCharType="separate"/>
      </w:r>
      <w:r w:rsidR="00E97663" w:rsidRPr="00E97663">
        <w:rPr>
          <w:rFonts w:ascii="Corbel" w:hAnsi="Corbel"/>
          <w:noProof/>
          <w:vertAlign w:val="superscript"/>
          <w:lang w:val="en-US"/>
        </w:rPr>
        <w:t>15</w:t>
      </w:r>
      <w:r w:rsidR="006C1FA3">
        <w:rPr>
          <w:rFonts w:ascii="Corbel" w:hAnsi="Corbel"/>
          <w:lang w:val="en-US"/>
        </w:rPr>
        <w:fldChar w:fldCharType="end"/>
      </w:r>
      <w:r w:rsidR="00442E7F">
        <w:rPr>
          <w:rFonts w:ascii="Corbel" w:hAnsi="Corbel"/>
          <w:lang w:val="en-US"/>
        </w:rPr>
        <w:t>, and that life style factors potentiate maternally-associated obesity risk</w:t>
      </w:r>
      <w:r w:rsidR="00CF131B">
        <w:rPr>
          <w:rFonts w:ascii="Corbel" w:hAnsi="Corbel"/>
          <w:lang w:val="en-US"/>
        </w:rPr>
        <w:t xml:space="preserve"> </w:t>
      </w:r>
      <w:r w:rsidR="00CF131B">
        <w:rPr>
          <w:rFonts w:ascii="Corbel" w:hAnsi="Corbel"/>
          <w:lang w:val="en-US"/>
        </w:rPr>
        <w:fldChar w:fldCharType="begin" w:fldLock="1"/>
      </w:r>
      <w:r w:rsidR="00517BB4">
        <w:rPr>
          <w:rFonts w:ascii="Corbel" w:hAnsi="Corbel"/>
          <w:lang w:val="en-US"/>
        </w:rPr>
        <w:instrText>ADDIN CSL_CITATION {"citationItems":[{"id":"ITEM-1","itemData":{"DOI":"10.1056/NEJMc1814961","ISSN":"1533-4406","PMID":"30625060","author":[{"dropping-particle":"","family":"Körner","given":"Antje","non-dropping-particle":"","parse-names":false,"suffix":""},{"dropping-particle":"","family":"Kiess","given":"Wieland","non-dropping-particle":"","parse-names":false,"suffix":""},{"dropping-particle":"","family":"Vogel","given":"Mandy","non-dropping-particle":"","parse-names":false,"suffix":""}],"container-title":"The New England journal of medicine","id":"ITEM-1","issue":"2","issued":{"date-parts":[["2019"]]},"page":"194-195","title":"Persistence of Obesity from Early Childhood Onward.","type":"article-journal","volume":"380"},"uris":["http://www.mendeley.com/documents/?uuid=5a82968f-e643-4f5c-b24a-6aaf247a460f","http://www.mendeley.com/documents/?uuid=9ca2c179-351b-46f2-8941-ff445b1faca2"]}],"mendeley":{"formattedCitation":"&lt;sup&gt;22&lt;/sup&gt;","plainTextFormattedCitation":"22","previouslyFormattedCitation":"&lt;sup&gt;22&lt;/sup&gt;"},"properties":{"noteIndex":0},"schema":"https://github.com/citation-style-language/schema/raw/master/csl-citation.json"}</w:instrText>
      </w:r>
      <w:r w:rsidR="00CF131B">
        <w:rPr>
          <w:rFonts w:ascii="Corbel" w:hAnsi="Corbel"/>
          <w:lang w:val="en-US"/>
        </w:rPr>
        <w:fldChar w:fldCharType="separate"/>
      </w:r>
      <w:r w:rsidR="00E97663" w:rsidRPr="00E97663">
        <w:rPr>
          <w:rFonts w:ascii="Corbel" w:hAnsi="Corbel"/>
          <w:noProof/>
          <w:vertAlign w:val="superscript"/>
          <w:lang w:val="en-US"/>
        </w:rPr>
        <w:t>22</w:t>
      </w:r>
      <w:r w:rsidR="00CF131B">
        <w:rPr>
          <w:rFonts w:ascii="Corbel" w:hAnsi="Corbel"/>
          <w:lang w:val="en-US"/>
        </w:rPr>
        <w:fldChar w:fldCharType="end"/>
      </w:r>
      <w:r w:rsidR="00F67F97" w:rsidRPr="004D454C">
        <w:rPr>
          <w:rFonts w:ascii="Corbel" w:hAnsi="Corbel"/>
          <w:lang w:val="en-US"/>
        </w:rPr>
        <w:t>.</w:t>
      </w:r>
      <w:r w:rsidR="0078078F" w:rsidRPr="004D454C">
        <w:rPr>
          <w:rFonts w:ascii="Corbel" w:hAnsi="Corbel"/>
          <w:lang w:val="en-US"/>
        </w:rPr>
        <w:t xml:space="preserve"> </w:t>
      </w:r>
      <w:r w:rsidR="00D54BB3" w:rsidRPr="00517BB4">
        <w:rPr>
          <w:rFonts w:ascii="Corbel" w:hAnsi="Corbel"/>
          <w:highlight w:val="yellow"/>
          <w:lang w:val="en-US"/>
        </w:rPr>
        <w:t xml:space="preserve">The socio-economic status is (SES) yet another important risk factor for pediatric obesity, increasing the odds ratio for obesity by more than 2-fold in children with low compared to high SES </w:t>
      </w:r>
      <w:r w:rsidR="00D54BB3" w:rsidRPr="00517BB4">
        <w:rPr>
          <w:rFonts w:ascii="Corbel" w:hAnsi="Corbel"/>
          <w:highlight w:val="yellow"/>
          <w:lang w:val="en-US"/>
        </w:rPr>
        <w:fldChar w:fldCharType="begin" w:fldLock="1"/>
      </w:r>
      <w:r w:rsidR="00517BB4">
        <w:rPr>
          <w:rFonts w:ascii="Corbel" w:hAnsi="Corbel"/>
          <w:highlight w:val="yellow"/>
          <w:lang w:val="en-US"/>
        </w:rPr>
        <w:instrText>ADDIN CSL_CITATION {"citationItems":[{"id":"ITEM-1","itemData":{"DOI":"10.1186/1471-2458-9-46","ISSN":"1471-2458","PMID":"19187531","abstract":"BACKGROUND Obesity among children and adolescents is a growing public health problem. The aim of the present paper is to identify potential determinants of obesity and risk groups among 3- to 17-year old children and adolescents to provide a basis for effective prevention strategies. METHODS Data were collected in the German Health Interview and Examination Survey for Children and Adolescents (KiGGS), a nationally representative and comprehensive data set on health behaviour and health status of German children and adolescents. Body height and weight were measured and body mass index (BMI) was classified according to IOTF cut-off points. Statistical analyses were conducted on 13,450 non-underweight children and adolescents aged 3 to 17 years. The association between overweight, obesity and several potential determinants was analysed for this group as well as for three socio-economic status (SES) groups. A multiple logistic regression model with obesity as the dependent variable was also calculated. RESULTS The strongest association with obesity was observed for parental overweight and for low SES. Furthermore, a positive association with both overweight (including obesity) and obesity was seen for maternal smoking during pregnancy, high weight gain during pregnancy (only for mothers of normal weight), high birth weight, and high media consumption. In addition, high intakes of meat and sausages, total beverages, water and tea, total food and beverages, as well as energy-providing food and beverages were significantly associated with overweight as well as with obesity. Long sleep time was negatively associated with obesity among 3- to 10-year olds. Determinants of obesity occurred more often among children and adolescents with low SES. CONCLUSION Parental overweight and a low SES are major potential determinants of obesity. Families with these characteristics should be focused on in obesity prevention.","author":[{"dropping-particle":"","family":"Kleiser","given":"Christina","non-dropping-particle":"","parse-names":false,"suffix":""},{"dropping-particle":"","family":"Schaffrath Rosario","given":"Angelika","non-dropping-particle":"","parse-names":false,"suffix":""},{"dropping-particle":"","family":"Mensink","given":"Gert B M","non-dropping-particle":"","parse-names":false,"suffix":""},{"dropping-particle":"","family":"Prinz-Langenohl","given":"Reinhild","non-dropping-particle":"","parse-names":false,"suffix":""},{"dropping-particle":"","family":"Kurth","given":"Bärbel-Maria","non-dropping-particle":"","parse-names":false,"suffix":""}],"container-title":"BMC public health","id":"ITEM-1","issued":{"date-parts":[["2009","2","2"]]},"page":"46","title":"Potential determinants of obesity among children and adolescents in Germany: results from the cross-sectional KiGGS Study.","type":"article-journal","volume":"9"},"uris":["http://www.mendeley.com/documents/?uuid=badbd790-0aa3-4c2d-9369-356630e35c79","http://www.mendeley.com/documents/?uuid=c71c900a-6df8-448d-9026-78784232c007"]}],"mendeley":{"formattedCitation":"&lt;sup&gt;19&lt;/sup&gt;","plainTextFormattedCitation":"19","previouslyFormattedCitation":"&lt;sup&gt;19&lt;/sup&gt;"},"properties":{"noteIndex":0},"schema":"https://github.com/citation-style-language/schema/raw/master/csl-citation.json"}</w:instrText>
      </w:r>
      <w:r w:rsidR="00D54BB3" w:rsidRPr="00517BB4">
        <w:rPr>
          <w:rFonts w:ascii="Corbel" w:hAnsi="Corbel"/>
          <w:highlight w:val="yellow"/>
          <w:lang w:val="en-US"/>
        </w:rPr>
        <w:fldChar w:fldCharType="separate"/>
      </w:r>
      <w:r w:rsidR="00E97663" w:rsidRPr="00517BB4">
        <w:rPr>
          <w:rFonts w:ascii="Corbel" w:hAnsi="Corbel"/>
          <w:noProof/>
          <w:highlight w:val="yellow"/>
          <w:vertAlign w:val="superscript"/>
          <w:lang w:val="en-US"/>
        </w:rPr>
        <w:t>19</w:t>
      </w:r>
      <w:r w:rsidR="00D54BB3" w:rsidRPr="00517BB4">
        <w:rPr>
          <w:rFonts w:ascii="Corbel" w:hAnsi="Corbel"/>
          <w:highlight w:val="yellow"/>
          <w:lang w:val="en-US"/>
        </w:rPr>
        <w:fldChar w:fldCharType="end"/>
      </w:r>
      <w:r w:rsidR="00D54BB3">
        <w:rPr>
          <w:rFonts w:ascii="Corbel" w:hAnsi="Corbel"/>
          <w:lang w:val="en-US"/>
        </w:rPr>
        <w:t xml:space="preserve">. </w:t>
      </w:r>
      <w:bookmarkStart w:id="14" w:name="_Hlk98847576"/>
      <w:bookmarkStart w:id="15" w:name="_Hlk96606346"/>
      <w:r w:rsidR="00D54BB3">
        <w:rPr>
          <w:rFonts w:ascii="Corbel" w:hAnsi="Corbel"/>
          <w:highlight w:val="yellow"/>
          <w:lang w:val="en-US"/>
        </w:rPr>
        <w:t>A</w:t>
      </w:r>
      <w:r w:rsidR="006225BA" w:rsidRPr="00CE30C6">
        <w:rPr>
          <w:rFonts w:ascii="Corbel" w:hAnsi="Corbel"/>
          <w:highlight w:val="yellow"/>
          <w:lang w:val="en-US"/>
        </w:rPr>
        <w:t xml:space="preserve">lthough </w:t>
      </w:r>
      <w:r w:rsidR="006225BA" w:rsidRPr="00CE30C6">
        <w:rPr>
          <w:rFonts w:ascii="Corbel" w:hAnsi="Corbel"/>
          <w:highlight w:val="yellow"/>
          <w:lang w:val="en-GB"/>
        </w:rPr>
        <w:t>g</w:t>
      </w:r>
      <w:r w:rsidR="00306F39" w:rsidRPr="00CE30C6">
        <w:rPr>
          <w:rFonts w:ascii="Corbel" w:hAnsi="Corbel"/>
          <w:highlight w:val="yellow"/>
          <w:lang w:val="en-GB"/>
        </w:rPr>
        <w:t>enome-wide association studies (GWAS) provided valuable insights</w:t>
      </w:r>
      <w:r w:rsidR="00B75618">
        <w:rPr>
          <w:rFonts w:ascii="Corbel" w:hAnsi="Corbel"/>
          <w:highlight w:val="yellow"/>
          <w:lang w:val="en-GB"/>
        </w:rPr>
        <w:t>,</w:t>
      </w:r>
      <w:r w:rsidR="00306F39" w:rsidRPr="00CE30C6">
        <w:rPr>
          <w:rFonts w:ascii="Corbel" w:hAnsi="Corbel"/>
          <w:highlight w:val="yellow"/>
          <w:lang w:val="en-GB"/>
        </w:rPr>
        <w:t xml:space="preserve"> the identified genetic variation </w:t>
      </w:r>
      <w:r w:rsidR="006225BA" w:rsidRPr="00CE30C6">
        <w:rPr>
          <w:rFonts w:ascii="Corbel" w:hAnsi="Corbel"/>
          <w:highlight w:val="yellow"/>
          <w:lang w:val="en-GB"/>
        </w:rPr>
        <w:t xml:space="preserve">only </w:t>
      </w:r>
      <w:r w:rsidR="00306F39" w:rsidRPr="00CE30C6">
        <w:rPr>
          <w:rFonts w:ascii="Corbel" w:hAnsi="Corbel"/>
          <w:highlight w:val="yellow"/>
          <w:lang w:val="en-GB"/>
        </w:rPr>
        <w:t>explains a comparatively small fraction of the heritability</w:t>
      </w:r>
      <w:r w:rsidR="00D54BB3">
        <w:rPr>
          <w:rFonts w:ascii="Corbel" w:hAnsi="Corbel"/>
          <w:highlight w:val="yellow"/>
          <w:lang w:val="en-GB"/>
        </w:rPr>
        <w:t xml:space="preserve">. </w:t>
      </w:r>
      <w:r w:rsidR="00B75618">
        <w:rPr>
          <w:rFonts w:ascii="Corbel" w:hAnsi="Corbel"/>
          <w:highlight w:val="yellow"/>
          <w:lang w:val="en-GB"/>
        </w:rPr>
        <w:t>I</w:t>
      </w:r>
      <w:r w:rsidR="00306F39" w:rsidRPr="00CE30C6">
        <w:rPr>
          <w:rFonts w:ascii="Corbel" w:hAnsi="Corbel"/>
          <w:highlight w:val="yellow"/>
          <w:lang w:val="en-GB"/>
        </w:rPr>
        <w:t xml:space="preserve">dentified variants mostly have small </w:t>
      </w:r>
      <w:r w:rsidR="006225BA" w:rsidRPr="00CE30C6">
        <w:rPr>
          <w:rFonts w:ascii="Corbel" w:hAnsi="Corbel"/>
          <w:highlight w:val="yellow"/>
          <w:lang w:val="en-GB"/>
        </w:rPr>
        <w:t xml:space="preserve">effect </w:t>
      </w:r>
      <w:r w:rsidR="00306F39" w:rsidRPr="00CE30C6">
        <w:rPr>
          <w:rFonts w:ascii="Corbel" w:hAnsi="Corbel"/>
          <w:highlight w:val="yellow"/>
          <w:lang w:val="en-GB"/>
        </w:rPr>
        <w:t xml:space="preserve">sizes. </w:t>
      </w:r>
      <w:r w:rsidR="006225BA" w:rsidRPr="00CE30C6">
        <w:rPr>
          <w:rFonts w:ascii="Corbel" w:hAnsi="Corbel"/>
          <w:highlight w:val="yellow"/>
          <w:lang w:val="en-GB"/>
        </w:rPr>
        <w:t>A</w:t>
      </w:r>
      <w:r w:rsidR="00306F39" w:rsidRPr="00CE30C6">
        <w:rPr>
          <w:rFonts w:ascii="Corbel" w:hAnsi="Corbel"/>
          <w:highlight w:val="yellow"/>
          <w:lang w:val="en-GB"/>
        </w:rPr>
        <w:t xml:space="preserve"> consensus explanation for this 'missing heritability' in complex diseases has not yet emerged (for review see</w:t>
      </w:r>
      <w:r w:rsidR="00B81C05">
        <w:rPr>
          <w:rFonts w:ascii="Corbel" w:hAnsi="Corbel"/>
          <w:highlight w:val="yellow"/>
          <w:lang w:val="en-GB"/>
        </w:rPr>
        <w:t xml:space="preserve"> </w:t>
      </w:r>
      <w:r w:rsidR="00B81C05">
        <w:rPr>
          <w:rFonts w:ascii="Corbel" w:hAnsi="Corbel"/>
          <w:highlight w:val="yellow"/>
          <w:lang w:val="en-GB"/>
        </w:rPr>
        <w:fldChar w:fldCharType="begin" w:fldLock="1"/>
      </w:r>
      <w:r w:rsidR="00B81C05">
        <w:rPr>
          <w:rFonts w:ascii="Corbel" w:hAnsi="Corbel"/>
          <w:highlight w:val="yellow"/>
          <w:lang w:val="en-GB"/>
        </w:rPr>
        <w:instrText>ADDIN CSL_CITATION {"citationItems":[{"id":"ITEM-1","itemData":{"DOI":"10.1038/nrg2809","ISSN":"1471-0056","author":[{"dropping-particle":"","family":"Eichler","given":"Evan E.","non-dropping-particle":"","parse-names":false,"suffix":""},{"dropping-particle":"","family":"Flint","given":"Jonathan","non-dropping-particle":"","parse-names":false,"suffix":""},{"dropping-particle":"","family":"Gibson","given":"Greg","non-dropping-particle":"","parse-names":false,"suffix":""},{"dropping-particle":"","family":"Kong","given":"Augustine","non-dropping-particle":"","parse-names":false,"suffix":""},{"dropping-particle":"","family":"Leal","given":"Suzanne M.","non-dropping-particle":"","parse-names":false,"suffix":""},{"dropping-particle":"","family":"Moore","given":"Jason H.","non-dropping-particle":"","parse-names":false,"suffix":""},{"dropping-particle":"","family":"Nadeau","given":"Joseph H.","non-dropping-particle":"","parse-names":false,"suffix":""}],"container-title":"Nature Reviews Genetics","id":"ITEM-1","issue":"6","issued":{"date-parts":[["2010","6"]]},"page":"446-450","title":"Missing heritability and strategies for finding the underlying causes of complex disease","type":"article-journal","volume":"11"},"uris":["http://www.mendeley.com/documents/?uuid=65e4ea94-47c4-4267-8795-57af47f1d78c"]}],"mendeley":{"formattedCitation":"&lt;sup&gt;23&lt;/sup&gt;","plainTextFormattedCitation":"23","previouslyFormattedCitation":"&lt;sup&gt;23&lt;/sup&gt;"},"properties":{"noteIndex":0},"schema":"https://github.com/citation-style-language/schema/raw/master/csl-citation.json"}</w:instrText>
      </w:r>
      <w:r w:rsidR="00B81C05">
        <w:rPr>
          <w:rFonts w:ascii="Corbel" w:hAnsi="Corbel"/>
          <w:highlight w:val="yellow"/>
          <w:lang w:val="en-GB"/>
        </w:rPr>
        <w:fldChar w:fldCharType="separate"/>
      </w:r>
      <w:r w:rsidR="00B81C05" w:rsidRPr="00B81C05">
        <w:rPr>
          <w:rFonts w:ascii="Corbel" w:hAnsi="Corbel"/>
          <w:noProof/>
          <w:highlight w:val="yellow"/>
          <w:vertAlign w:val="superscript"/>
          <w:lang w:val="en-GB"/>
        </w:rPr>
        <w:t>23</w:t>
      </w:r>
      <w:r w:rsidR="00B81C05">
        <w:rPr>
          <w:rFonts w:ascii="Corbel" w:hAnsi="Corbel"/>
          <w:highlight w:val="yellow"/>
          <w:lang w:val="en-GB"/>
        </w:rPr>
        <w:fldChar w:fldCharType="end"/>
      </w:r>
      <w:r w:rsidR="00306F39" w:rsidRPr="00CE30C6">
        <w:rPr>
          <w:rFonts w:ascii="Corbel" w:hAnsi="Corbel"/>
          <w:highlight w:val="yellow"/>
          <w:lang w:val="en-GB"/>
        </w:rPr>
        <w:t xml:space="preserve"> ). </w:t>
      </w:r>
      <w:r w:rsidR="006225BA" w:rsidRPr="00CE30C6">
        <w:rPr>
          <w:rFonts w:ascii="Corbel" w:hAnsi="Corbel"/>
          <w:highlight w:val="yellow"/>
          <w:lang w:val="en-GB"/>
        </w:rPr>
        <w:t>Briefly</w:t>
      </w:r>
      <w:r w:rsidR="00CE30C6">
        <w:rPr>
          <w:rFonts w:ascii="Corbel" w:hAnsi="Corbel"/>
          <w:highlight w:val="yellow"/>
          <w:lang w:val="en-GB"/>
        </w:rPr>
        <w:t>,</w:t>
      </w:r>
      <w:r w:rsidR="00977474">
        <w:rPr>
          <w:rFonts w:ascii="Corbel" w:hAnsi="Corbel"/>
          <w:highlight w:val="yellow"/>
          <w:lang w:val="en-GB"/>
        </w:rPr>
        <w:t xml:space="preserve"> </w:t>
      </w:r>
      <w:r w:rsidR="00D54BB3">
        <w:rPr>
          <w:rFonts w:ascii="Corbel" w:hAnsi="Corbel"/>
          <w:highlight w:val="yellow"/>
          <w:lang w:val="en-GB"/>
        </w:rPr>
        <w:t xml:space="preserve">possible </w:t>
      </w:r>
      <w:r w:rsidR="006225BA" w:rsidRPr="00CE30C6">
        <w:rPr>
          <w:rFonts w:ascii="Corbel" w:hAnsi="Corbel"/>
          <w:highlight w:val="yellow"/>
          <w:lang w:val="en-GB"/>
        </w:rPr>
        <w:t xml:space="preserve">explanations </w:t>
      </w:r>
      <w:r w:rsidR="006225BA" w:rsidRPr="00B42589">
        <w:rPr>
          <w:rFonts w:ascii="Corbel" w:hAnsi="Corbel"/>
          <w:highlight w:val="yellow"/>
          <w:lang w:val="en-GB"/>
        </w:rPr>
        <w:t>include</w:t>
      </w:r>
      <w:r w:rsidR="00D54BB3" w:rsidRPr="00B42589">
        <w:rPr>
          <w:rFonts w:ascii="Corbel" w:hAnsi="Corbel"/>
          <w:highlight w:val="yellow"/>
          <w:lang w:val="en-GB"/>
        </w:rPr>
        <w:t xml:space="preserve"> </w:t>
      </w:r>
      <w:r w:rsidR="00E9254F" w:rsidRPr="00B42589">
        <w:rPr>
          <w:rFonts w:ascii="Corbel" w:hAnsi="Corbel"/>
          <w:highlight w:val="yellow"/>
          <w:lang w:val="en-GB"/>
        </w:rPr>
        <w:t>analytical limitations</w:t>
      </w:r>
      <w:r w:rsidR="006225BA" w:rsidRPr="00B42589">
        <w:rPr>
          <w:rFonts w:ascii="Corbel" w:hAnsi="Corbel"/>
          <w:highlight w:val="yellow"/>
          <w:lang w:val="en-GB"/>
        </w:rPr>
        <w:t xml:space="preserve">, small effect sizes, rare variants, </w:t>
      </w:r>
      <w:r w:rsidR="00E9254F" w:rsidRPr="00B42589">
        <w:rPr>
          <w:rFonts w:ascii="Corbel" w:hAnsi="Corbel"/>
          <w:highlight w:val="yellow"/>
          <w:lang w:val="en-GB"/>
        </w:rPr>
        <w:t xml:space="preserve">variants not picked up due to methodological approaches (e.g. chromosomal rearrangements), </w:t>
      </w:r>
      <w:r w:rsidR="006225BA" w:rsidRPr="00B42589">
        <w:rPr>
          <w:rFonts w:ascii="Corbel" w:hAnsi="Corbel"/>
          <w:highlight w:val="yellow"/>
          <w:lang w:val="en-GB"/>
        </w:rPr>
        <w:t>i</w:t>
      </w:r>
      <w:r w:rsidR="006225BA" w:rsidRPr="00CE30C6">
        <w:rPr>
          <w:rFonts w:ascii="Corbel" w:hAnsi="Corbel"/>
          <w:highlight w:val="yellow"/>
          <w:lang w:val="en-GB"/>
        </w:rPr>
        <w:t>mprecise heritability estimates, developmental aspects, non-additive or epistatic mechanisms, parental contributions, epigenetic effects, interactions between variants</w:t>
      </w:r>
      <w:r w:rsidR="00CE30C6" w:rsidRPr="00CE30C6">
        <w:rPr>
          <w:rFonts w:ascii="Corbel" w:hAnsi="Corbel"/>
          <w:highlight w:val="yellow"/>
          <w:lang w:val="en-GB"/>
        </w:rPr>
        <w:t>,</w:t>
      </w:r>
      <w:r w:rsidR="006225BA" w:rsidRPr="00CE30C6">
        <w:rPr>
          <w:rFonts w:ascii="Corbel" w:hAnsi="Corbel"/>
          <w:highlight w:val="yellow"/>
          <w:lang w:val="en-GB"/>
        </w:rPr>
        <w:t xml:space="preserve"> expression of non-coding RNAs</w:t>
      </w:r>
      <w:r w:rsidR="00CE30C6" w:rsidRPr="00CE30C6">
        <w:rPr>
          <w:rFonts w:ascii="Corbel" w:hAnsi="Corbel"/>
          <w:highlight w:val="yellow"/>
          <w:lang w:val="en-GB"/>
        </w:rPr>
        <w:t xml:space="preserve">, </w:t>
      </w:r>
      <w:r w:rsidR="00D54BB3">
        <w:rPr>
          <w:rFonts w:ascii="Corbel" w:hAnsi="Corbel"/>
          <w:highlight w:val="yellow"/>
          <w:lang w:val="en-GB"/>
        </w:rPr>
        <w:t xml:space="preserve">or </w:t>
      </w:r>
      <w:r w:rsidR="006225BA" w:rsidRPr="00CE30C6">
        <w:rPr>
          <w:rFonts w:ascii="Corbel" w:hAnsi="Corbel"/>
          <w:highlight w:val="yellow"/>
          <w:lang w:val="en-GB"/>
        </w:rPr>
        <w:t>transgenerational genetic effects</w:t>
      </w:r>
      <w:r w:rsidR="00CE30C6" w:rsidRPr="00CE30C6">
        <w:rPr>
          <w:rFonts w:ascii="Corbel" w:hAnsi="Corbel"/>
          <w:highlight w:val="yellow"/>
          <w:lang w:val="en-GB"/>
        </w:rPr>
        <w:t xml:space="preserve"> </w:t>
      </w:r>
      <w:r w:rsidR="00B81C05">
        <w:rPr>
          <w:rFonts w:ascii="Corbel" w:hAnsi="Corbel"/>
          <w:highlight w:val="yellow"/>
          <w:lang w:val="en-GB"/>
        </w:rPr>
        <w:t xml:space="preserve"> </w:t>
      </w:r>
      <w:r w:rsidR="00B81C05">
        <w:rPr>
          <w:rFonts w:ascii="Corbel" w:hAnsi="Corbel"/>
          <w:highlight w:val="yellow"/>
          <w:lang w:val="en-GB"/>
        </w:rPr>
        <w:fldChar w:fldCharType="begin" w:fldLock="1"/>
      </w:r>
      <w:r w:rsidR="00AA0B5F">
        <w:rPr>
          <w:rFonts w:ascii="Corbel" w:hAnsi="Corbel"/>
          <w:highlight w:val="yellow"/>
          <w:lang w:val="en-GB"/>
        </w:rPr>
        <w:instrText>ADDIN CSL_CITATION {"citationItems":[{"id":"ITEM-1","itemData":{"DOI":"10.1159/000321537","ISSN":"1662-4033","author":[{"dropping-particle":"","family":"Hebebrand","given":"Johannes","non-dropping-particle":"","parse-names":false,"suffix":""},{"dropping-particle":"","family":"Volckmar","given":"Anna-Lena","non-dropping-particle":"","parse-names":false,"suffix":""},{"dropping-particle":"","family":"Knoll","given":"Nadja","non-dropping-particle":"","parse-names":false,"suffix":""},{"dropping-particle":"","family":"Hinney","given":"Anke","non-dropping-particle":"","parse-names":false,"suffix":""}],"container-title":"Obesity Facts","id":"ITEM-1","issue":"5","issued":{"date-parts":[["2010"]]},"page":"294-303","title":"Chipping Away the ‘Missing Heritability’: GIANT Steps Forward in the Molecular Elucidation of Obesity – but Still Lots to Go","type":"article-journal","volume":"3"},"uris":["http://www.mendeley.com/documents/?uuid=9119aac0-69e7-4d03-a77f-4ec4bd3bd381"]}],"mendeley":{"formattedCitation":"&lt;sup&gt;24&lt;/sup&gt;","plainTextFormattedCitation":"24","previouslyFormattedCitation":"&lt;sup&gt;24&lt;/sup&gt;"},"properties":{"noteIndex":0},"schema":"https://github.com/citation-style-language/schema/raw/master/csl-citation.json"}</w:instrText>
      </w:r>
      <w:r w:rsidR="00B81C05">
        <w:rPr>
          <w:rFonts w:ascii="Corbel" w:hAnsi="Corbel"/>
          <w:highlight w:val="yellow"/>
          <w:lang w:val="en-GB"/>
        </w:rPr>
        <w:fldChar w:fldCharType="separate"/>
      </w:r>
      <w:r w:rsidR="00B81C05" w:rsidRPr="00B81C05">
        <w:rPr>
          <w:rFonts w:ascii="Corbel" w:hAnsi="Corbel"/>
          <w:noProof/>
          <w:highlight w:val="yellow"/>
          <w:vertAlign w:val="superscript"/>
          <w:lang w:val="en-GB"/>
        </w:rPr>
        <w:t>24</w:t>
      </w:r>
      <w:r w:rsidR="00B81C05">
        <w:rPr>
          <w:rFonts w:ascii="Corbel" w:hAnsi="Corbel"/>
          <w:highlight w:val="yellow"/>
          <w:lang w:val="en-GB"/>
        </w:rPr>
        <w:fldChar w:fldCharType="end"/>
      </w:r>
      <w:r w:rsidR="006225BA" w:rsidRPr="00CE30C6">
        <w:rPr>
          <w:rFonts w:ascii="Corbel" w:hAnsi="Corbel"/>
          <w:highlight w:val="yellow"/>
          <w:lang w:val="en-GB"/>
        </w:rPr>
        <w:t>.</w:t>
      </w:r>
      <w:bookmarkEnd w:id="14"/>
    </w:p>
    <w:bookmarkEnd w:id="15"/>
    <w:p w14:paraId="24E28C38" w14:textId="77777777" w:rsidR="006225BA" w:rsidRPr="00AE16A3" w:rsidRDefault="006225BA" w:rsidP="009832DD">
      <w:pPr>
        <w:spacing w:line="480" w:lineRule="auto"/>
        <w:rPr>
          <w:rFonts w:ascii="Corbel" w:hAnsi="Corbel"/>
          <w:lang w:val="en-GB"/>
        </w:rPr>
      </w:pPr>
    </w:p>
    <w:p w14:paraId="222A0BCC" w14:textId="77777777" w:rsidR="009208E4" w:rsidRPr="00BC43DA" w:rsidRDefault="009208E4" w:rsidP="009832DD">
      <w:pPr>
        <w:spacing w:line="480" w:lineRule="auto"/>
        <w:rPr>
          <w:rFonts w:ascii="Corbel" w:hAnsi="Corbel"/>
          <w:b/>
          <w:bCs/>
          <w:lang w:val="en-US"/>
        </w:rPr>
      </w:pPr>
      <w:r w:rsidRPr="00BC43DA">
        <w:rPr>
          <w:rFonts w:ascii="Corbel" w:hAnsi="Corbel"/>
          <w:b/>
          <w:bCs/>
          <w:lang w:val="en-US"/>
        </w:rPr>
        <w:t xml:space="preserve">Genetic classification of obesity </w:t>
      </w:r>
    </w:p>
    <w:p w14:paraId="42136794" w14:textId="6E0A613E" w:rsidR="00DF1F6C" w:rsidRDefault="009208E4" w:rsidP="009832DD">
      <w:pPr>
        <w:spacing w:line="480" w:lineRule="auto"/>
        <w:jc w:val="both"/>
        <w:rPr>
          <w:rFonts w:ascii="Corbel" w:hAnsi="Corbel"/>
          <w:lang w:val="en-US"/>
        </w:rPr>
      </w:pPr>
      <w:bookmarkStart w:id="16" w:name="_Hlk98847900"/>
      <w:bookmarkStart w:id="17" w:name="_Hlk96603649"/>
      <w:r w:rsidRPr="00BC43DA">
        <w:rPr>
          <w:rFonts w:ascii="Corbel" w:hAnsi="Corbel"/>
          <w:lang w:val="en-US"/>
        </w:rPr>
        <w:t>Based on the genetic contribution,</w:t>
      </w:r>
      <w:r>
        <w:rPr>
          <w:rFonts w:ascii="Corbel" w:hAnsi="Corbel"/>
          <w:lang w:val="en-US"/>
        </w:rPr>
        <w:t xml:space="preserve"> obesity</w:t>
      </w:r>
      <w:r w:rsidR="002F6203">
        <w:rPr>
          <w:rFonts w:ascii="Corbel" w:hAnsi="Corbel"/>
          <w:lang w:val="en-US"/>
        </w:rPr>
        <w:t xml:space="preserve"> </w:t>
      </w:r>
      <w:r w:rsidR="00674E77">
        <w:rPr>
          <w:rFonts w:ascii="Corbel" w:hAnsi="Corbel"/>
          <w:lang w:val="en-US"/>
        </w:rPr>
        <w:t>w</w:t>
      </w:r>
      <w:r w:rsidR="002F6203">
        <w:rPr>
          <w:rFonts w:ascii="Corbel" w:hAnsi="Corbel"/>
          <w:lang w:val="en-US"/>
        </w:rPr>
        <w:t xml:space="preserve">as </w:t>
      </w:r>
      <w:r w:rsidR="00BA3701" w:rsidRPr="0033449E">
        <w:rPr>
          <w:rFonts w:ascii="Corbel" w:hAnsi="Corbel"/>
          <w:highlight w:val="yellow"/>
          <w:lang w:val="en-US"/>
        </w:rPr>
        <w:t>historica</w:t>
      </w:r>
      <w:r w:rsidR="002F6203" w:rsidRPr="0033449E">
        <w:rPr>
          <w:rFonts w:ascii="Corbel" w:hAnsi="Corbel"/>
          <w:highlight w:val="yellow"/>
          <w:lang w:val="en-US"/>
        </w:rPr>
        <w:t>lly</w:t>
      </w:r>
      <w:r w:rsidR="002F6203">
        <w:rPr>
          <w:rFonts w:ascii="Corbel" w:hAnsi="Corbel"/>
          <w:lang w:val="en-US"/>
        </w:rPr>
        <w:t xml:space="preserve"> </w:t>
      </w:r>
      <w:r>
        <w:rPr>
          <w:rFonts w:ascii="Corbel" w:hAnsi="Corbel"/>
          <w:lang w:val="en-US"/>
        </w:rPr>
        <w:t xml:space="preserve">classified into three main groups, </w:t>
      </w:r>
      <w:r w:rsidR="004D3E33">
        <w:rPr>
          <w:rFonts w:ascii="Corbel" w:hAnsi="Corbel"/>
          <w:lang w:val="en-US"/>
        </w:rPr>
        <w:t>common polygenic obesity,</w:t>
      </w:r>
      <w:r w:rsidR="00DF3F6E">
        <w:rPr>
          <w:rFonts w:ascii="Corbel" w:hAnsi="Corbel"/>
          <w:lang w:val="en-US"/>
        </w:rPr>
        <w:t xml:space="preserve"> syndromic obesity, and </w:t>
      </w:r>
      <w:r w:rsidR="004D3E33">
        <w:rPr>
          <w:rFonts w:ascii="Corbel" w:hAnsi="Corbel"/>
          <w:lang w:val="en-US"/>
        </w:rPr>
        <w:t>monogenic obesity.</w:t>
      </w:r>
      <w:r w:rsidR="00CA72E1">
        <w:rPr>
          <w:rFonts w:ascii="Corbel" w:hAnsi="Corbel"/>
          <w:lang w:val="en-US"/>
        </w:rPr>
        <w:t xml:space="preserve"> </w:t>
      </w:r>
      <w:r w:rsidR="00BA3701" w:rsidRPr="001567B5">
        <w:rPr>
          <w:rFonts w:ascii="Corbel" w:hAnsi="Corbel"/>
          <w:highlight w:val="yellow"/>
          <w:lang w:val="en-US"/>
        </w:rPr>
        <w:t>This traditional view has been revisited</w:t>
      </w:r>
      <w:r w:rsidR="00674E77" w:rsidRPr="001567B5">
        <w:rPr>
          <w:rFonts w:ascii="Corbel" w:hAnsi="Corbel"/>
          <w:highlight w:val="yellow"/>
          <w:lang w:val="en-US"/>
        </w:rPr>
        <w:t xml:space="preserve"> as c</w:t>
      </w:r>
      <w:r w:rsidR="00733B3D" w:rsidRPr="001567B5">
        <w:rPr>
          <w:rFonts w:ascii="Corbel" w:hAnsi="Corbel"/>
          <w:highlight w:val="yellow"/>
          <w:lang w:val="en-US"/>
        </w:rPr>
        <w:t>ertain forms of monogenic obesity can be accompanied by neurodevelopmental and/or psychiatric disorders</w:t>
      </w:r>
      <w:r w:rsidR="00674E77" w:rsidRPr="001567B5">
        <w:rPr>
          <w:rFonts w:ascii="Corbel" w:hAnsi="Corbel"/>
          <w:highlight w:val="yellow"/>
          <w:lang w:val="en-US"/>
        </w:rPr>
        <w:t xml:space="preserve"> and therefore </w:t>
      </w:r>
      <w:r w:rsidR="00D11483">
        <w:rPr>
          <w:rFonts w:ascii="Corbel" w:hAnsi="Corbel"/>
          <w:highlight w:val="yellow"/>
          <w:lang w:val="en-US"/>
        </w:rPr>
        <w:t xml:space="preserve">also </w:t>
      </w:r>
      <w:r w:rsidR="00674E77" w:rsidRPr="001567B5">
        <w:rPr>
          <w:rFonts w:ascii="Corbel" w:hAnsi="Corbel"/>
          <w:highlight w:val="yellow"/>
          <w:lang w:val="en-US"/>
        </w:rPr>
        <w:t>regarded as syndromes.</w:t>
      </w:r>
      <w:r w:rsidR="008A3060" w:rsidRPr="001567B5">
        <w:rPr>
          <w:rFonts w:ascii="Corbel" w:hAnsi="Corbel"/>
          <w:highlight w:val="yellow"/>
          <w:lang w:val="en-US"/>
        </w:rPr>
        <w:t xml:space="preserve"> Th</w:t>
      </w:r>
      <w:r w:rsidR="00D11483">
        <w:rPr>
          <w:rFonts w:ascii="Corbel" w:hAnsi="Corbel"/>
          <w:highlight w:val="yellow"/>
          <w:lang w:val="en-US"/>
        </w:rPr>
        <w:t>us</w:t>
      </w:r>
      <w:r w:rsidR="008A3060" w:rsidRPr="001567B5">
        <w:rPr>
          <w:rFonts w:ascii="Corbel" w:hAnsi="Corbel"/>
          <w:highlight w:val="yellow"/>
          <w:lang w:val="en-US"/>
        </w:rPr>
        <w:t xml:space="preserve">, we suggest to </w:t>
      </w:r>
      <w:r w:rsidR="00320FBD" w:rsidRPr="001567B5">
        <w:rPr>
          <w:rFonts w:ascii="Corbel" w:hAnsi="Corbel"/>
          <w:highlight w:val="yellow"/>
          <w:lang w:val="en-US"/>
        </w:rPr>
        <w:t>distinguish</w:t>
      </w:r>
      <w:r w:rsidR="008A3060" w:rsidRPr="001567B5">
        <w:rPr>
          <w:rFonts w:ascii="Corbel" w:hAnsi="Corbel"/>
          <w:highlight w:val="yellow"/>
          <w:lang w:val="en-US"/>
        </w:rPr>
        <w:t xml:space="preserve"> </w:t>
      </w:r>
      <w:r w:rsidR="00320FBD" w:rsidRPr="001567B5">
        <w:rPr>
          <w:rFonts w:ascii="Corbel" w:hAnsi="Corbel"/>
          <w:highlight w:val="yellow"/>
          <w:lang w:val="en-US"/>
        </w:rPr>
        <w:t xml:space="preserve">the group </w:t>
      </w:r>
      <w:r w:rsidR="00D11483">
        <w:rPr>
          <w:rFonts w:ascii="Corbel" w:hAnsi="Corbel"/>
          <w:highlight w:val="yellow"/>
          <w:lang w:val="en-US"/>
        </w:rPr>
        <w:t>o</w:t>
      </w:r>
      <w:r w:rsidR="00320FBD" w:rsidRPr="001567B5">
        <w:rPr>
          <w:rFonts w:ascii="Corbel" w:hAnsi="Corbel"/>
          <w:highlight w:val="yellow"/>
          <w:lang w:val="en-US"/>
        </w:rPr>
        <w:t xml:space="preserve">f </w:t>
      </w:r>
      <w:r w:rsidR="008A3060" w:rsidRPr="001567B5">
        <w:rPr>
          <w:rFonts w:ascii="Corbel" w:hAnsi="Corbel"/>
          <w:highlight w:val="yellow"/>
          <w:lang w:val="en-US"/>
        </w:rPr>
        <w:t>obesity syndromes</w:t>
      </w:r>
      <w:r w:rsidR="00320FBD" w:rsidRPr="001567B5">
        <w:rPr>
          <w:rFonts w:ascii="Corbel" w:hAnsi="Corbel"/>
          <w:highlight w:val="yellow"/>
          <w:lang w:val="en-US"/>
        </w:rPr>
        <w:t xml:space="preserve"> from common, polygenic forms of obesity </w:t>
      </w:r>
      <w:r w:rsidR="0033449E">
        <w:rPr>
          <w:rFonts w:ascii="Corbel" w:hAnsi="Corbel"/>
          <w:highlight w:val="yellow"/>
          <w:lang w:val="en-US"/>
        </w:rPr>
        <w:fldChar w:fldCharType="begin" w:fldLock="1"/>
      </w:r>
      <w:r w:rsidR="00790247">
        <w:rPr>
          <w:rFonts w:ascii="Corbel" w:hAnsi="Corbel"/>
          <w:highlight w:val="yellow"/>
          <w:lang w:val="en-US"/>
        </w:rPr>
        <w:instrText>ADDIN CSL_CITATION {"citationItems":[{"id":"ITEM-1","itemData":{"DOI":"10.1210/jc.2016-2573","ISSN":"19457197","PMID":"28359099","abstract":"Cosponsoring Associations: The European Society of Endocrinology and the Pediatric Endocrine Society. This guideline was funded by the Endocrine Society. Objective: To formulate clinical practice guidelines for the assessment, treatment, and prevention of pediatric obesity. Participants: The participants include an Endocrine Society-appointed Task Force of 6 experts, a methodologist, and a medical writer. Evidence: This evidence-based guideline was developed using the Grading of Recommendations, Assessment, Development, and Evaluation approach to describe the strength of recommendations and the quality of evidence. The Task Force commissioned 2 systematic reviews and used the best available evidence from other published systematic reviews and individual studies. Consensus Process: One group meeting, several conference calls, and e-mail communications enabled consensus. Endocrine Society committees and members and co-sponsoring organizations reviewed and commented on preliminary drafts of this guideline. Conclusion: Pediatric obesity remains an ongoing serious international health concern affecting ;17%of US children and adolescents, threatening their adult health and longevity. Pediatric obesity has its basis in genetic susceptibilities influenced by a permissive environment starting in utero and extending through childhood and adolescence. Endocrine etiologies for obesity are rare and usually are accompanied by attenuated growth patterns. Pediatric comorbidities are common and long-term health complications often result; screening for comorbidities of obesity should be applied in a hierarchal, logical manner for early identification before more serious complications result. Genetic screening for rare syndromes is indicated only in the presence of specific historical or physical features. The psychological toll of pediatric obesity on the individual and family necessitates screening for mental health issues and counseling as indicated. The prevention of pediatric obesity by promoting healthful diet, activity, and environment should be a primary goal, as achieving effective, long-lasting results with lifestyle modification once obesity occurs is difficult. Although some behavioral and pharmacotherapy studies report modest success, additional research into accessible and effective methods for preventing and treating pediatric obesity is needed. The use of weight loss medications during childhood and adolescence should be restricted to clinical trials. Inc…","author":[{"dropping-particle":"","family":"Styne","given":"Dennis M.","non-dropping-particle":"","parse-names":false,"suffix":""},{"dropping-particle":"","family":"Arslanian","given":"Silva A.","non-dropping-particle":"","parse-names":false,"suffix":""},{"dropping-particle":"","family":"Connor","given":"Ellen L.","non-dropping-particle":"","parse-names":false,"suffix":""},{"dropping-particle":"","family":"Farooqi","given":"Ismaa Sadaf","non-dropping-particle":"","parse-names":false,"suffix":""},{"dropping-particle":"","family":"Murad","given":"M. Hassan","non-dropping-particle":"","parse-names":false,"suffix":""},{"dropping-particle":"","family":"Silverstein","given":"Janet H.","non-dropping-particle":"","parse-names":false,"suffix":""},{"dropping-particle":"","family":"Yanovski","given":"Jack A.","non-dropping-particle":"","parse-names":false,"suffix":""}],"container-title":"Journal of Clinical Endocrinology and Metabolism","id":"ITEM-1","issue":"3","issued":{"date-parts":[["2017"]]},"page":"709-757","title":"Pediatric obesity-assessment, treatment, and prevention: An endocrine society clinical practice guideline","type":"article-journal","volume":"102"},"uris":["http://www.mendeley.com/documents/?uuid=36ac28f5-d752-407f-91ad-56fc64ee33ca"]},{"id":"ITEM-2","itemData":{"DOI":"10.1038/s41576-021-00414-z","ISSN":"1471-0056","author":[{"dropping-particle":"","family":"Loos","given":"Ruth J. F.","non-dropping-particle":"","parse-names":false,"suffix":""},{"dropping-particle":"","family":"Yeo","given":"Giles S. H.","non-dropping-particle":"","parse-names":false,"suffix":""}],"container-title":"Nature Reviews Genetics","id":"ITEM-2","issue":"2","issued":{"date-parts":[["2022","2","23"]]},"page":"120-133","title":"The genetics of obesity: from discovery to biology","type":"article-journal","volume":"23"},"uris":["http://www.mendeley.com/documents/?uuid=826092c4-68cd-481b-9752-ef456de06ca8"]}],"mendeley":{"formattedCitation":"&lt;sup&gt;25,26&lt;/sup&gt;","plainTextFormattedCitation":"25,26","previouslyFormattedCitation":"&lt;sup&gt;25,26&lt;/sup&gt;"},"properties":{"noteIndex":0},"schema":"https://github.com/citation-style-language/schema/raw/master/csl-citation.json"}</w:instrText>
      </w:r>
      <w:r w:rsidR="0033449E">
        <w:rPr>
          <w:rFonts w:ascii="Corbel" w:hAnsi="Corbel"/>
          <w:highlight w:val="yellow"/>
          <w:lang w:val="en-US"/>
        </w:rPr>
        <w:fldChar w:fldCharType="separate"/>
      </w:r>
      <w:r w:rsidR="0033449E" w:rsidRPr="0033449E">
        <w:rPr>
          <w:rFonts w:ascii="Corbel" w:hAnsi="Corbel"/>
          <w:noProof/>
          <w:highlight w:val="yellow"/>
          <w:vertAlign w:val="superscript"/>
          <w:lang w:val="en-US"/>
        </w:rPr>
        <w:t>25,26</w:t>
      </w:r>
      <w:r w:rsidR="0033449E">
        <w:rPr>
          <w:rFonts w:ascii="Corbel" w:hAnsi="Corbel"/>
          <w:highlight w:val="yellow"/>
          <w:lang w:val="en-US"/>
        </w:rPr>
        <w:fldChar w:fldCharType="end"/>
      </w:r>
      <w:r w:rsidR="0033449E">
        <w:rPr>
          <w:rFonts w:ascii="Corbel" w:hAnsi="Corbel"/>
          <w:highlight w:val="yellow"/>
          <w:lang w:val="en-US"/>
        </w:rPr>
        <w:t xml:space="preserve">. </w:t>
      </w:r>
      <w:r w:rsidR="00320FBD" w:rsidRPr="001567B5">
        <w:rPr>
          <w:rFonts w:ascii="Corbel" w:hAnsi="Corbel"/>
          <w:highlight w:val="yellow"/>
          <w:lang w:val="en-US"/>
        </w:rPr>
        <w:t>Even this</w:t>
      </w:r>
      <w:r w:rsidR="00320FBD">
        <w:rPr>
          <w:rFonts w:ascii="Corbel" w:hAnsi="Corbel"/>
          <w:lang w:val="en-US"/>
        </w:rPr>
        <w:t xml:space="preserve"> </w:t>
      </w:r>
      <w:r w:rsidR="00CA72E1" w:rsidRPr="00517BB4">
        <w:rPr>
          <w:rFonts w:ascii="Corbel" w:hAnsi="Corbel"/>
          <w:highlight w:val="yellow"/>
          <w:lang w:val="en-US"/>
        </w:rPr>
        <w:t xml:space="preserve">categorization </w:t>
      </w:r>
      <w:r w:rsidR="00320FBD">
        <w:rPr>
          <w:rFonts w:ascii="Corbel" w:hAnsi="Corbel"/>
          <w:highlight w:val="yellow"/>
          <w:lang w:val="en-US"/>
        </w:rPr>
        <w:t xml:space="preserve">might be </w:t>
      </w:r>
      <w:r w:rsidR="00CA72E1" w:rsidRPr="00517BB4">
        <w:rPr>
          <w:rFonts w:ascii="Corbel" w:hAnsi="Corbel"/>
          <w:highlight w:val="yellow"/>
          <w:lang w:val="en-US"/>
        </w:rPr>
        <w:t xml:space="preserve">an oversimplification </w:t>
      </w:r>
      <w:r w:rsidR="00320FBD">
        <w:rPr>
          <w:rFonts w:ascii="Corbel" w:hAnsi="Corbel"/>
          <w:highlight w:val="yellow"/>
          <w:lang w:val="en-US"/>
        </w:rPr>
        <w:t>as the</w:t>
      </w:r>
      <w:r w:rsidR="00CA72E1" w:rsidRPr="00517BB4">
        <w:rPr>
          <w:rFonts w:ascii="Corbel" w:hAnsi="Corbel"/>
          <w:highlight w:val="yellow"/>
          <w:lang w:val="en-US"/>
        </w:rPr>
        <w:t xml:space="preserve"> influence of genetics on obesity </w:t>
      </w:r>
      <w:r w:rsidR="00320FBD">
        <w:rPr>
          <w:rFonts w:ascii="Corbel" w:hAnsi="Corbel"/>
          <w:highlight w:val="yellow"/>
          <w:lang w:val="en-US"/>
        </w:rPr>
        <w:t>can</w:t>
      </w:r>
      <w:r w:rsidR="00320FBD" w:rsidRPr="00517BB4">
        <w:rPr>
          <w:rFonts w:ascii="Corbel" w:hAnsi="Corbel"/>
          <w:highlight w:val="yellow"/>
          <w:lang w:val="en-US"/>
        </w:rPr>
        <w:t xml:space="preserve"> </w:t>
      </w:r>
      <w:r w:rsidR="00CA72E1" w:rsidRPr="00517BB4">
        <w:rPr>
          <w:rFonts w:ascii="Corbel" w:hAnsi="Corbel"/>
          <w:highlight w:val="yellow"/>
          <w:lang w:val="en-US"/>
        </w:rPr>
        <w:t>be seen as a continuous spectrum</w:t>
      </w:r>
      <w:r w:rsidR="00320FBD">
        <w:rPr>
          <w:rFonts w:ascii="Corbel" w:hAnsi="Corbel"/>
          <w:highlight w:val="yellow"/>
          <w:lang w:val="en-US"/>
        </w:rPr>
        <w:t xml:space="preserve"> </w:t>
      </w:r>
      <w:r w:rsidR="00517BB4" w:rsidRPr="00517BB4">
        <w:rPr>
          <w:rFonts w:ascii="Corbel" w:hAnsi="Corbel"/>
          <w:highlight w:val="yellow"/>
          <w:lang w:val="en-US"/>
        </w:rPr>
        <w:fldChar w:fldCharType="begin" w:fldLock="1"/>
      </w:r>
      <w:r w:rsidR="00790247">
        <w:rPr>
          <w:rFonts w:ascii="Corbel" w:hAnsi="Corbel"/>
          <w:highlight w:val="yellow"/>
          <w:lang w:val="en-US"/>
        </w:rPr>
        <w:instrText>ADDIN CSL_CITATION {"citationItems":[{"id":"ITEM-1","itemData":{"DOI":"10.1038/s41576-021-00414-z","ISSN":"1471-0056","author":[{"dropping-particle":"","family":"Loos","given":"Ruth J. F.","non-dropping-particle":"","parse-names":false,"suffix":""},{"dropping-particle":"","family":"Yeo","given":"Giles S. H.","non-dropping-particle":"","parse-names":false,"suffix":""}],"container-title":"Nature Reviews Genetics","id":"ITEM-1","issue":"2","issued":{"date-parts":[["2022","2","23"]]},"page":"120-133","title":"The genetics of obesity: from discovery to biology","type":"article-journal","volume":"23"},"uris":["http://www.mendeley.com/documents/?uuid=826092c4-68cd-481b-9752-ef456de06ca8"]}],"mendeley":{"formattedCitation":"&lt;sup&gt;26&lt;/sup&gt;","plainTextFormattedCitation":"26","previouslyFormattedCitation":"&lt;sup&gt;26&lt;/sup&gt;"},"properties":{"noteIndex":0},"schema":"https://github.com/citation-style-language/schema/raw/master/csl-citation.json"}</w:instrText>
      </w:r>
      <w:r w:rsidR="00517BB4" w:rsidRPr="00517BB4">
        <w:rPr>
          <w:rFonts w:ascii="Corbel" w:hAnsi="Corbel"/>
          <w:highlight w:val="yellow"/>
          <w:lang w:val="en-US"/>
        </w:rPr>
        <w:fldChar w:fldCharType="separate"/>
      </w:r>
      <w:r w:rsidR="0033449E" w:rsidRPr="0033449E">
        <w:rPr>
          <w:rFonts w:ascii="Corbel" w:hAnsi="Corbel"/>
          <w:noProof/>
          <w:highlight w:val="yellow"/>
          <w:vertAlign w:val="superscript"/>
          <w:lang w:val="en-US"/>
        </w:rPr>
        <w:t>26</w:t>
      </w:r>
      <w:r w:rsidR="00517BB4" w:rsidRPr="00517BB4">
        <w:rPr>
          <w:rFonts w:ascii="Corbel" w:hAnsi="Corbel"/>
          <w:highlight w:val="yellow"/>
          <w:lang w:val="en-US"/>
        </w:rPr>
        <w:fldChar w:fldCharType="end"/>
      </w:r>
      <w:r w:rsidR="00B64548" w:rsidRPr="00517BB4">
        <w:rPr>
          <w:rFonts w:ascii="Corbel" w:hAnsi="Corbel"/>
          <w:highlight w:val="yellow"/>
          <w:lang w:val="en-US"/>
        </w:rPr>
        <w:t>.</w:t>
      </w:r>
      <w:bookmarkEnd w:id="16"/>
    </w:p>
    <w:bookmarkEnd w:id="17"/>
    <w:p w14:paraId="512D2410" w14:textId="77777777" w:rsidR="007F10FD" w:rsidRDefault="007F10FD" w:rsidP="009832DD">
      <w:pPr>
        <w:spacing w:line="480" w:lineRule="auto"/>
        <w:jc w:val="both"/>
        <w:rPr>
          <w:rFonts w:ascii="Corbel" w:hAnsi="Corbel"/>
          <w:b/>
          <w:lang w:val="en-US"/>
        </w:rPr>
      </w:pPr>
    </w:p>
    <w:p w14:paraId="34F54F97" w14:textId="1CBB67ED" w:rsidR="00B64548" w:rsidRPr="00AC7A6B" w:rsidRDefault="00B64548" w:rsidP="009832DD">
      <w:pPr>
        <w:spacing w:line="480" w:lineRule="auto"/>
        <w:jc w:val="both"/>
        <w:rPr>
          <w:rFonts w:ascii="Corbel" w:hAnsi="Corbel"/>
          <w:b/>
          <w:lang w:val="en-US"/>
        </w:rPr>
      </w:pPr>
      <w:r w:rsidRPr="00AC7A6B">
        <w:rPr>
          <w:rFonts w:ascii="Corbel" w:hAnsi="Corbel"/>
          <w:b/>
          <w:lang w:val="en-US"/>
        </w:rPr>
        <w:lastRenderedPageBreak/>
        <w:t>Polygenic forms of obesity</w:t>
      </w:r>
    </w:p>
    <w:p w14:paraId="41FB1139" w14:textId="1994E5DA" w:rsidR="004D3E33" w:rsidRDefault="004D3E33" w:rsidP="009832DD">
      <w:pPr>
        <w:spacing w:line="480" w:lineRule="auto"/>
        <w:jc w:val="both"/>
        <w:rPr>
          <w:rFonts w:ascii="Corbel" w:hAnsi="Corbel"/>
          <w:lang w:val="en-US"/>
        </w:rPr>
      </w:pPr>
      <w:r w:rsidRPr="00AC7A6B">
        <w:rPr>
          <w:rFonts w:ascii="Corbel" w:hAnsi="Corbel"/>
          <w:lang w:val="en-US"/>
        </w:rPr>
        <w:t>The most common form of obesity is multifactorial and driven by the interaction of polygenic predisposition with environmental</w:t>
      </w:r>
      <w:r w:rsidRPr="00CA72E1">
        <w:rPr>
          <w:rFonts w:ascii="Corbel" w:hAnsi="Corbel"/>
          <w:lang w:val="en-US"/>
        </w:rPr>
        <w:t xml:space="preserve"> factors. </w:t>
      </w:r>
      <w:r w:rsidRPr="007715A4">
        <w:rPr>
          <w:rFonts w:ascii="Corbel" w:hAnsi="Corbel"/>
          <w:lang w:val="en-US"/>
        </w:rPr>
        <w:t xml:space="preserve">The polygenic factors commonly act additively, so that the effects of all single alleles sum up to a combined effect size. </w:t>
      </w:r>
      <w:r w:rsidR="00BC43DA" w:rsidRPr="00CB59F5">
        <w:rPr>
          <w:rFonts w:ascii="Corbel" w:hAnsi="Corbel"/>
          <w:highlight w:val="yellow"/>
          <w:lang w:val="en-US"/>
        </w:rPr>
        <w:t xml:space="preserve">Information on polygenic variants is summarized in Box </w:t>
      </w:r>
      <w:r w:rsidR="00CB59F5" w:rsidRPr="00CB59F5">
        <w:rPr>
          <w:rFonts w:ascii="Corbel" w:hAnsi="Corbel"/>
          <w:highlight w:val="yellow"/>
          <w:lang w:val="en-US"/>
        </w:rPr>
        <w:t>3</w:t>
      </w:r>
      <w:r w:rsidR="00BC43DA" w:rsidRPr="00CB59F5">
        <w:rPr>
          <w:rFonts w:ascii="Corbel" w:hAnsi="Corbel"/>
          <w:highlight w:val="yellow"/>
          <w:lang w:val="en-US"/>
        </w:rPr>
        <w:t>.</w:t>
      </w:r>
      <w:r w:rsidR="00BC43DA">
        <w:rPr>
          <w:rFonts w:ascii="Corbel" w:hAnsi="Corbel"/>
          <w:lang w:val="en-US"/>
        </w:rPr>
        <w:t xml:space="preserve"> </w:t>
      </w:r>
      <w:r w:rsidRPr="007715A4">
        <w:rPr>
          <w:rFonts w:ascii="Corbel" w:hAnsi="Corbel"/>
          <w:lang w:val="en-US"/>
        </w:rPr>
        <w:t>A recent study identified and validated a polygenic predictor containing 2.1 million common variants to quantify obesity susceptibility. The predictor was tested in more than 300,000 individuals from birth to middle age. In the group of middle-aged adults</w:t>
      </w:r>
      <w:r>
        <w:rPr>
          <w:rFonts w:ascii="Corbel" w:hAnsi="Corbel"/>
          <w:lang w:val="en-US"/>
        </w:rPr>
        <w:t>,</w:t>
      </w:r>
      <w:r w:rsidRPr="007715A4">
        <w:rPr>
          <w:rFonts w:ascii="Corbel" w:hAnsi="Corbel"/>
          <w:lang w:val="en-US"/>
        </w:rPr>
        <w:t xml:space="preserve"> a 13-kg gradient in weight was observed. Additionally</w:t>
      </w:r>
      <w:r>
        <w:rPr>
          <w:rFonts w:ascii="Corbel" w:hAnsi="Corbel"/>
          <w:lang w:val="en-US"/>
        </w:rPr>
        <w:t>,</w:t>
      </w:r>
      <w:r w:rsidRPr="007715A4">
        <w:rPr>
          <w:rFonts w:ascii="Corbel" w:hAnsi="Corbel"/>
          <w:lang w:val="en-US"/>
        </w:rPr>
        <w:t xml:space="preserve"> there was a 25-fold gradient in risk of extreme obesity across polygenic score deciles</w:t>
      </w:r>
      <w:r>
        <w:rPr>
          <w:rFonts w:ascii="Corbel" w:hAnsi="Corbel"/>
          <w:lang w:val="en-US"/>
        </w:rPr>
        <w:fldChar w:fldCharType="begin" w:fldLock="1"/>
      </w:r>
      <w:r w:rsidR="00790247">
        <w:rPr>
          <w:rFonts w:ascii="Corbel" w:hAnsi="Corbel"/>
          <w:lang w:val="en-US"/>
        </w:rPr>
        <w:instrText>ADDIN CSL_CITATION {"citationItems":[{"id":"ITEM-1","itemData":{"DOI":"10.1016/j.cell.2019.03.028","ISSN":"1097-4172","PMID":"31002795","abstract":"Severe obesity is a rapidly growing global health threat. Although often attributed to unhealthy lifestyle choices or environmental factors, obesity is known to be heritable and highly polygenic; the majority of inherited susceptibility is related to the cumulative effect of many common DNA variants. Here we derive and validate a new polygenic predictor comprised of 2.1 million common variants to quantify this susceptibility and test this predictor in more than 300,000 individuals ranging from middle age to birth. Among middle-aged adults, we observe a 13-kg gradient in weight and a 25-fold gradient in risk of severe obesity across polygenic score deciles. In a longitudinal birth cohort, we note minimal differences in birthweight across score deciles, but a significant gradient emerged in early childhood and reached 12 kg by 18 years of age. This new approach to quantify inherited susceptibility to obesity affords new opportunities for clinical prevention and mechanistic assessment.","author":[{"dropping-particle":"V","family":"Khera","given":"Amit","non-dropping-particle":"","parse-names":false,"suffix":""},{"dropping-particle":"","family":"Chaffin","given":"Mark","non-dropping-particle":"","parse-names":false,"suffix":""},{"dropping-particle":"","family":"Wade","given":"Kaitlin H","non-dropping-particle":"","parse-names":false,"suffix":""},{"dropping-particle":"","family":"Zahid","given":"Sohail","non-dropping-particle":"","parse-names":false,"suffix":""},{"dropping-particle":"","family":"Brancale","given":"Joseph","non-dropping-particle":"","parse-names":false,"suffix":""},{"dropping-particle":"","family":"Xia","given":"Rui","non-dropping-particle":"","parse-names":false,"suffix":""},{"dropping-particle":"","family":"Distefano","given":"Marina","non-dropping-particle":"","parse-names":false,"suffix":""},{"dropping-particle":"","family":"Senol-Cosar","given":"Ozlem","non-dropping-particle":"","parse-names":false,"suffix":""},{"dropping-particle":"","family":"Haas","given":"Mary E","non-dropping-particle":"","parse-names":false,"suffix":""},{"dropping-particle":"","family":"Bick","given":"Alexander","non-dropping-particle":"","parse-names":false,"suffix":""},{"dropping-particle":"","family":"Aragam","given":"Krishna G","non-dropping-particle":"","parse-names":false,"suffix":""},{"dropping-particle":"","family":"Lander","given":"Eric S","non-dropping-particle":"","parse-names":false,"suffix":""},{"dropping-particle":"","family":"Smith","given":"George Davey","non-dropping-particle":"","parse-names":false,"suffix":""},{"dropping-particle":"","family":"Mason-Suares","given":"Heather","non-dropping-particle":"","parse-names":false,"suffix":""},{"dropping-particle":"","family":"Fornage","given":"Myriam","non-dropping-particle":"","parse-names":false,"suffix":""},{"dropping-particle":"","family":"Lebo","given":"Matthew","non-dropping-particle":"","parse-names":false,"suffix":""},{"dropping-particle":"","family":"Timpson","given":"Nicholas J","non-dropping-particle":"","parse-names":false,"suffix":""},{"dropping-particle":"","family":"Kaplan","given":"Lee M","non-dropping-particle":"","parse-names":false,"suffix":""},{"dropping-particle":"","family":"Kathiresan","given":"Sekar","non-dropping-particle":"","parse-names":false,"suffix":""}],"container-title":"Cell","id":"ITEM-1","issue":"3","issued":{"date-parts":[["2019"]]},"page":"587-596.e9","title":"Polygenic Prediction of Weight and Obesity Trajectories from Birth to Adulthood.","type":"article-journal","volume":"177"},"uris":["http://www.mendeley.com/documents/?uuid=70cdce7c-2ea0-49c1-afda-6adc21b27ff1","http://www.mendeley.com/documents/?uuid=f48bc62f-a4a9-403f-8aca-e1464b941f23"]}],"mendeley":{"formattedCitation":"&lt;sup&gt;27&lt;/sup&gt;","plainTextFormattedCitation":"27","previouslyFormattedCitation":"&lt;sup&gt;27&lt;/sup&gt;"},"properties":{"noteIndex":0},"schema":"https://github.com/citation-style-language/schema/raw/master/csl-citation.json"}</w:instrText>
      </w:r>
      <w:r>
        <w:rPr>
          <w:rFonts w:ascii="Corbel" w:hAnsi="Corbel"/>
          <w:lang w:val="en-US"/>
        </w:rPr>
        <w:fldChar w:fldCharType="separate"/>
      </w:r>
      <w:r w:rsidR="0033449E" w:rsidRPr="0033449E">
        <w:rPr>
          <w:rFonts w:ascii="Corbel" w:hAnsi="Corbel"/>
          <w:noProof/>
          <w:vertAlign w:val="superscript"/>
          <w:lang w:val="en-US"/>
        </w:rPr>
        <w:t>27</w:t>
      </w:r>
      <w:r>
        <w:rPr>
          <w:rFonts w:ascii="Corbel" w:hAnsi="Corbel"/>
          <w:lang w:val="en-US"/>
        </w:rPr>
        <w:fldChar w:fldCharType="end"/>
      </w:r>
      <w:r w:rsidRPr="007715A4">
        <w:rPr>
          <w:rFonts w:ascii="Corbel" w:hAnsi="Corbel"/>
          <w:lang w:val="en-US"/>
        </w:rPr>
        <w:t xml:space="preserve">. </w:t>
      </w:r>
      <w:r>
        <w:rPr>
          <w:rFonts w:ascii="Corbel" w:hAnsi="Corbel"/>
          <w:lang w:val="en-US"/>
        </w:rPr>
        <w:t>Hence, such polygenic risk score</w:t>
      </w:r>
      <w:r w:rsidR="00BE4D63">
        <w:rPr>
          <w:rFonts w:ascii="Corbel" w:hAnsi="Corbel"/>
          <w:lang w:val="en-US"/>
        </w:rPr>
        <w:t>s</w:t>
      </w:r>
      <w:r>
        <w:rPr>
          <w:rFonts w:ascii="Corbel" w:hAnsi="Corbel"/>
          <w:lang w:val="en-US"/>
        </w:rPr>
        <w:t xml:space="preserve"> may help to estimate individual risk for progressive severe obesity, which would, however, be even more precise if additional non-genetic clinical and environmental factors could be incorporated. </w:t>
      </w:r>
      <w:r w:rsidRPr="007715A4">
        <w:rPr>
          <w:rFonts w:ascii="Corbel" w:hAnsi="Corbel"/>
          <w:lang w:val="en-US"/>
        </w:rPr>
        <w:t>Within a longitudinal birth cohort</w:t>
      </w:r>
      <w:r>
        <w:rPr>
          <w:rFonts w:ascii="Corbel" w:hAnsi="Corbel"/>
          <w:lang w:val="en-US"/>
        </w:rPr>
        <w:t>,</w:t>
      </w:r>
      <w:r w:rsidRPr="007715A4">
        <w:rPr>
          <w:rFonts w:ascii="Corbel" w:hAnsi="Corbel"/>
          <w:lang w:val="en-US"/>
        </w:rPr>
        <w:t xml:space="preserve"> the differences in birthweight across score deciles w</w:t>
      </w:r>
      <w:r>
        <w:rPr>
          <w:rFonts w:ascii="Corbel" w:hAnsi="Corbel"/>
          <w:lang w:val="en-US"/>
        </w:rPr>
        <w:t>ere</w:t>
      </w:r>
      <w:r w:rsidRPr="007715A4">
        <w:rPr>
          <w:rFonts w:ascii="Corbel" w:hAnsi="Corbel"/>
          <w:lang w:val="en-US"/>
        </w:rPr>
        <w:t xml:space="preserve"> minimal. However, in early childhood the gradient became significant and even reached 12 kg by 18 years of age. </w:t>
      </w:r>
      <w:r>
        <w:rPr>
          <w:rFonts w:ascii="Corbel" w:hAnsi="Corbel"/>
          <w:lang w:val="en-US"/>
        </w:rPr>
        <w:t>Thus</w:t>
      </w:r>
      <w:r w:rsidRPr="007715A4">
        <w:rPr>
          <w:rFonts w:ascii="Corbel" w:hAnsi="Corbel"/>
          <w:lang w:val="en-US"/>
        </w:rPr>
        <w:t xml:space="preserve"> the effect size of </w:t>
      </w:r>
      <w:bookmarkStart w:id="18" w:name="_Hlk96608112"/>
      <w:r w:rsidRPr="007715A4">
        <w:rPr>
          <w:rFonts w:ascii="Corbel" w:hAnsi="Corbel"/>
          <w:lang w:val="en-US"/>
        </w:rPr>
        <w:t xml:space="preserve">a polygenic score can be similar to that of rare, </w:t>
      </w:r>
      <w:r w:rsidR="008811C7" w:rsidRPr="00D030B6">
        <w:rPr>
          <w:rFonts w:ascii="Corbel" w:hAnsi="Corbel"/>
          <w:highlight w:val="yellow"/>
          <w:lang w:val="en-US"/>
        </w:rPr>
        <w:t xml:space="preserve">pathogenic variants </w:t>
      </w:r>
      <w:r w:rsidR="00D030B6" w:rsidRPr="00D030B6">
        <w:rPr>
          <w:rFonts w:ascii="Corbel" w:hAnsi="Corbel"/>
          <w:highlight w:val="yellow"/>
          <w:lang w:val="en-US"/>
        </w:rPr>
        <w:t>leading to</w:t>
      </w:r>
      <w:r w:rsidR="008811C7">
        <w:rPr>
          <w:rFonts w:ascii="Corbel" w:hAnsi="Corbel"/>
          <w:lang w:val="en-US"/>
        </w:rPr>
        <w:t xml:space="preserve"> </w:t>
      </w:r>
      <w:r w:rsidRPr="007715A4">
        <w:rPr>
          <w:rFonts w:ascii="Corbel" w:hAnsi="Corbel"/>
          <w:lang w:val="en-US"/>
        </w:rPr>
        <w:t xml:space="preserve">monogenic obesity </w:t>
      </w:r>
      <w:r>
        <w:rPr>
          <w:rFonts w:ascii="Corbel" w:hAnsi="Corbel"/>
          <w:lang w:val="en-US"/>
        </w:rPr>
        <w:fldChar w:fldCharType="begin" w:fldLock="1"/>
      </w:r>
      <w:r w:rsidR="00790247">
        <w:rPr>
          <w:rFonts w:ascii="Corbel" w:hAnsi="Corbel"/>
          <w:lang w:val="en-US"/>
        </w:rPr>
        <w:instrText>ADDIN CSL_CITATION {"citationItems":[{"id":"ITEM-1","itemData":{"DOI":"10.1016/j.cell.2019.03.028","ISSN":"1097-4172","PMID":"31002795","abstract":"Severe obesity is a rapidly growing global health threat. Although often attributed to unhealthy lifestyle choices or environmental factors, obesity is known to be heritable and highly polygenic; the majority of inherited susceptibility is related to the cumulative effect of many common DNA variants. Here we derive and validate a new polygenic predictor comprised of 2.1 million common variants to quantify this susceptibility and test this predictor in more than 300,000 individuals ranging from middle age to birth. Among middle-aged adults, we observe a 13-kg gradient in weight and a 25-fold gradient in risk of severe obesity across polygenic score deciles. In a longitudinal birth cohort, we note minimal differences in birthweight across score deciles, but a significant gradient emerged in early childhood and reached 12 kg by 18 years of age. This new approach to quantify inherited susceptibility to obesity affords new opportunities for clinical prevention and mechanistic assessment.","author":[{"dropping-particle":"V","family":"Khera","given":"Amit","non-dropping-particle":"","parse-names":false,"suffix":""},{"dropping-particle":"","family":"Chaffin","given":"Mark","non-dropping-particle":"","parse-names":false,"suffix":""},{"dropping-particle":"","family":"Wade","given":"Kaitlin H","non-dropping-particle":"","parse-names":false,"suffix":""},{"dropping-particle":"","family":"Zahid","given":"Sohail","non-dropping-particle":"","parse-names":false,"suffix":""},{"dropping-particle":"","family":"Brancale","given":"Joseph","non-dropping-particle":"","parse-names":false,"suffix":""},{"dropping-particle":"","family":"Xia","given":"Rui","non-dropping-particle":"","parse-names":false,"suffix":""},{"dropping-particle":"","family":"Distefano","given":"Marina","non-dropping-particle":"","parse-names":false,"suffix":""},{"dropping-particle":"","family":"Senol-Cosar","given":"Ozlem","non-dropping-particle":"","parse-names":false,"suffix":""},{"dropping-particle":"","family":"Haas","given":"Mary E","non-dropping-particle":"","parse-names":false,"suffix":""},{"dropping-particle":"","family":"Bick","given":"Alexander","non-dropping-particle":"","parse-names":false,"suffix":""},{"dropping-particle":"","family":"Aragam","given":"Krishna G","non-dropping-particle":"","parse-names":false,"suffix":""},{"dropping-particle":"","family":"Lander","given":"Eric S","non-dropping-particle":"","parse-names":false,"suffix":""},{"dropping-particle":"","family":"Smith","given":"George Davey","non-dropping-particle":"","parse-names":false,"suffix":""},{"dropping-particle":"","family":"Mason-Suares","given":"Heather","non-dropping-particle":"","parse-names":false,"suffix":""},{"dropping-particle":"","family":"Fornage","given":"Myriam","non-dropping-particle":"","parse-names":false,"suffix":""},{"dropping-particle":"","family":"Lebo","given":"Matthew","non-dropping-particle":"","parse-names":false,"suffix":""},{"dropping-particle":"","family":"Timpson","given":"Nicholas J","non-dropping-particle":"","parse-names":false,"suffix":""},{"dropping-particle":"","family":"Kaplan","given":"Lee M","non-dropping-particle":"","parse-names":false,"suffix":""},{"dropping-particle":"","family":"Kathiresan","given":"Sekar","non-dropping-particle":"","parse-names":false,"suffix":""}],"container-title":"Cell","id":"ITEM-1","issue":"3","issued":{"date-parts":[["2019"]]},"page":"587-596.e9","title":"Polygenic Prediction of Weight and Obesity Trajectories from Birth to Adulthood.","type":"article-journal","volume":"177"},"uris":["http://www.mendeley.com/documents/?uuid=f48bc62f-a4a9-403f-8aca-e1464b941f23","http://www.mendeley.com/documents/?uuid=70cdce7c-2ea0-49c1-afda-6adc21b27ff1"]}],"mendeley":{"formattedCitation":"&lt;sup&gt;27&lt;/sup&gt;","plainTextFormattedCitation":"27","previouslyFormattedCitation":"&lt;sup&gt;27&lt;/sup&gt;"},"properties":{"noteIndex":0},"schema":"https://github.com/citation-style-language/schema/raw/master/csl-citation.json"}</w:instrText>
      </w:r>
      <w:r>
        <w:rPr>
          <w:rFonts w:ascii="Corbel" w:hAnsi="Corbel"/>
          <w:lang w:val="en-US"/>
        </w:rPr>
        <w:fldChar w:fldCharType="separate"/>
      </w:r>
      <w:r w:rsidR="0033449E" w:rsidRPr="0033449E">
        <w:rPr>
          <w:rFonts w:ascii="Corbel" w:hAnsi="Corbel"/>
          <w:noProof/>
          <w:vertAlign w:val="superscript"/>
          <w:lang w:val="en-US"/>
        </w:rPr>
        <w:t>27</w:t>
      </w:r>
      <w:r>
        <w:rPr>
          <w:rFonts w:ascii="Corbel" w:hAnsi="Corbel"/>
          <w:lang w:val="en-US"/>
        </w:rPr>
        <w:fldChar w:fldCharType="end"/>
      </w:r>
      <w:bookmarkEnd w:id="18"/>
      <w:r>
        <w:rPr>
          <w:rFonts w:ascii="Corbel" w:hAnsi="Corbel"/>
          <w:lang w:val="en-US"/>
        </w:rPr>
        <w:t>.</w:t>
      </w:r>
      <w:r w:rsidRPr="007715A4">
        <w:rPr>
          <w:rFonts w:ascii="Corbel" w:hAnsi="Corbel"/>
          <w:lang w:val="en-US"/>
        </w:rPr>
        <w:t xml:space="preserve"> </w:t>
      </w:r>
      <w:bookmarkStart w:id="19" w:name="_Hlk96608209"/>
      <w:r w:rsidR="00B64548" w:rsidRPr="00D030B6">
        <w:rPr>
          <w:rFonts w:ascii="Corbel" w:hAnsi="Corbel"/>
          <w:highlight w:val="yellow"/>
          <w:lang w:val="en-US"/>
        </w:rPr>
        <w:t>Despite the impressive sample size and number of variants included, the finding of 23.4% of BMI variability explained indicates that there are currently unknown or unidentified factors that might in the future explain this missing heritability.</w:t>
      </w:r>
    </w:p>
    <w:bookmarkEnd w:id="19"/>
    <w:p w14:paraId="0E333491" w14:textId="77777777" w:rsidR="00D030B6" w:rsidRDefault="00D030B6" w:rsidP="009832DD">
      <w:pPr>
        <w:spacing w:line="480" w:lineRule="auto"/>
        <w:jc w:val="both"/>
        <w:rPr>
          <w:rFonts w:ascii="Corbel" w:hAnsi="Corbel"/>
          <w:lang w:val="en-US"/>
        </w:rPr>
      </w:pPr>
    </w:p>
    <w:p w14:paraId="57D0887B" w14:textId="2BB77CF2" w:rsidR="008710E3" w:rsidRPr="001567B5" w:rsidRDefault="0007208E" w:rsidP="009832DD">
      <w:pPr>
        <w:spacing w:line="480" w:lineRule="auto"/>
        <w:jc w:val="both"/>
        <w:rPr>
          <w:rFonts w:ascii="Corbel" w:hAnsi="Corbel"/>
          <w:b/>
          <w:highlight w:val="yellow"/>
          <w:lang w:val="en-US"/>
        </w:rPr>
      </w:pPr>
      <w:r w:rsidRPr="001567B5">
        <w:rPr>
          <w:rFonts w:ascii="Corbel" w:hAnsi="Corbel"/>
          <w:b/>
          <w:highlight w:val="yellow"/>
          <w:lang w:val="en-US"/>
        </w:rPr>
        <w:t>Obesity syndromes</w:t>
      </w:r>
    </w:p>
    <w:p w14:paraId="1AC63A4E" w14:textId="4AD51FD1" w:rsidR="00320FBD" w:rsidRPr="0007208E" w:rsidRDefault="0007208E" w:rsidP="009832DD">
      <w:pPr>
        <w:spacing w:line="480" w:lineRule="auto"/>
        <w:jc w:val="both"/>
        <w:rPr>
          <w:rFonts w:ascii="Corbel" w:hAnsi="Corbel"/>
          <w:bCs/>
          <w:i/>
          <w:iCs/>
          <w:lang w:val="en-US"/>
        </w:rPr>
      </w:pPr>
      <w:r w:rsidRPr="001567B5">
        <w:rPr>
          <w:rFonts w:ascii="Corbel" w:hAnsi="Corbel"/>
          <w:bCs/>
          <w:i/>
          <w:iCs/>
          <w:highlight w:val="yellow"/>
          <w:lang w:val="en-US"/>
        </w:rPr>
        <w:t>Syndromal obesity with signs of neurodevelopmental disorder</w:t>
      </w:r>
    </w:p>
    <w:p w14:paraId="7610A92D" w14:textId="39411287" w:rsidR="00DF3F6E" w:rsidRDefault="00DF3F6E" w:rsidP="009832DD">
      <w:pPr>
        <w:spacing w:line="480" w:lineRule="auto"/>
        <w:jc w:val="both"/>
        <w:rPr>
          <w:rFonts w:ascii="Corbel" w:hAnsi="Corbel"/>
          <w:lang w:val="en-US"/>
        </w:rPr>
      </w:pPr>
      <w:r w:rsidRPr="001567B5">
        <w:rPr>
          <w:rFonts w:ascii="Corbel" w:hAnsi="Corbel"/>
          <w:highlight w:val="yellow"/>
          <w:lang w:val="en-US"/>
        </w:rPr>
        <w:t xml:space="preserve">In </w:t>
      </w:r>
      <w:r w:rsidR="00D030B6" w:rsidRPr="001567B5">
        <w:rPr>
          <w:rFonts w:ascii="Corbel" w:hAnsi="Corbel"/>
          <w:highlight w:val="yellow"/>
          <w:lang w:val="en-US"/>
        </w:rPr>
        <w:t>obesity</w:t>
      </w:r>
      <w:r w:rsidRPr="001567B5">
        <w:rPr>
          <w:rFonts w:ascii="Corbel" w:hAnsi="Corbel"/>
          <w:highlight w:val="yellow"/>
          <w:lang w:val="en-US"/>
        </w:rPr>
        <w:t xml:space="preserve"> forms, </w:t>
      </w:r>
      <w:r w:rsidR="00D030B6" w:rsidRPr="001567B5">
        <w:rPr>
          <w:rFonts w:ascii="Corbel" w:hAnsi="Corbel"/>
          <w:highlight w:val="yellow"/>
          <w:lang w:val="en-US"/>
        </w:rPr>
        <w:t>which had been classically referred to as syndromal,</w:t>
      </w:r>
      <w:r w:rsidR="00D030B6">
        <w:rPr>
          <w:rFonts w:ascii="Corbel" w:hAnsi="Corbel"/>
          <w:lang w:val="en-US"/>
        </w:rPr>
        <w:t xml:space="preserve"> </w:t>
      </w:r>
      <w:r>
        <w:rPr>
          <w:rFonts w:ascii="Corbel" w:hAnsi="Corbel"/>
          <w:lang w:val="en-US"/>
        </w:rPr>
        <w:t>obesity usually starts early in life and is associated with other clinical characteristics</w:t>
      </w:r>
      <w:r w:rsidRPr="00557491">
        <w:rPr>
          <w:rFonts w:ascii="Corbel" w:hAnsi="Corbel"/>
          <w:lang w:val="en-US"/>
        </w:rPr>
        <w:t xml:space="preserve"> such as</w:t>
      </w:r>
      <w:r>
        <w:rPr>
          <w:rFonts w:ascii="Corbel" w:hAnsi="Corbel"/>
          <w:lang w:val="en-US"/>
        </w:rPr>
        <w:t xml:space="preserve"> </w:t>
      </w:r>
      <w:r w:rsidRPr="00557491">
        <w:rPr>
          <w:rFonts w:ascii="Corbel" w:hAnsi="Corbel"/>
          <w:lang w:val="en-US"/>
        </w:rPr>
        <w:t xml:space="preserve">dysmorphic features, </w:t>
      </w:r>
      <w:r>
        <w:rPr>
          <w:rFonts w:ascii="Corbel" w:hAnsi="Corbel"/>
          <w:lang w:val="en-US"/>
        </w:rPr>
        <w:t xml:space="preserve">short stature, </w:t>
      </w:r>
      <w:r w:rsidRPr="00557491">
        <w:rPr>
          <w:rFonts w:ascii="Corbel" w:hAnsi="Corbel"/>
          <w:lang w:val="en-US"/>
        </w:rPr>
        <w:t>organ-specific developmental abnormalities</w:t>
      </w:r>
      <w:r>
        <w:rPr>
          <w:rFonts w:ascii="Corbel" w:hAnsi="Corbel"/>
          <w:lang w:val="en-US"/>
        </w:rPr>
        <w:t xml:space="preserve"> and malformations as well as </w:t>
      </w:r>
      <w:r>
        <w:rPr>
          <w:rFonts w:ascii="Corbel" w:hAnsi="Corbel"/>
          <w:lang w:val="en-US"/>
        </w:rPr>
        <w:lastRenderedPageBreak/>
        <w:t xml:space="preserve">neurodevelopmental </w:t>
      </w:r>
      <w:r w:rsidR="00BD6A6A">
        <w:rPr>
          <w:rFonts w:ascii="Corbel" w:hAnsi="Corbel"/>
          <w:lang w:val="en-US"/>
        </w:rPr>
        <w:t>deficits</w:t>
      </w:r>
      <w:r>
        <w:rPr>
          <w:rFonts w:ascii="Corbel" w:hAnsi="Corbel"/>
          <w:lang w:val="en-US"/>
        </w:rPr>
        <w:t xml:space="preserve"> such as delayed learning and walking, intellectual impairment, and autism spectrum disorders </w:t>
      </w:r>
      <w:r>
        <w:rPr>
          <w:rFonts w:ascii="Corbel" w:hAnsi="Corbel"/>
          <w:lang w:val="en-US"/>
        </w:rPr>
        <w:fldChar w:fldCharType="begin" w:fldLock="1"/>
      </w:r>
      <w:r w:rsidR="00790247">
        <w:rPr>
          <w:rFonts w:ascii="Corbel" w:hAnsi="Corbel"/>
          <w:lang w:val="en-US"/>
        </w:rPr>
        <w:instrText>ADDIN CSL_CITATION {"citationItems":[{"id":"ITEM-1","itemData":{"DOI":"10.1111/obr.12531","ISSN":"1467789X","PMID":"28346723","abstract":"Syndromic monogenic obesity typically follows Mendelian patterns of inheritance and involves the co-presentation of other characteristics, such as mental retardation, dysmorphic features and organ-specific abnormalities. Previous reviews on obesity have reported 20 to 30 syndromes but no systematic review has yet been conducted on syndromic obesity. We searched seven databases using terms such as ‘obesity’, ‘syndrome’ and ‘gene’ to conduct a systematic review of literature on syndromic obesity. Our literature search identified 13,719 references. After abstract and full-text review, 119 relevant papers were eligible, and 42 papers were identified through additional searches. Our analysis of these 161 papers found that 79 obesity syndromes have been reported in literature. Of the 79 syndromes, 19 have been fully genetically elucidated, 11 have been partially elucidated, 27 have been mapped to a chromosomal region and for the remaining 22, neither the gene(s) nor the chromosomal location(s) have yet been identified. Interestingly, 54.4% of the syndromes have not been assigned a name, whereas 13.9% have more than one name. We report on organizational inconsistencies (e.g. naming discrepancies and syndrome classification) and provide suggestions for improvements. Overall, this review illustrates the need for increased clinical and genetic research on syndromes with obesity.","author":[{"dropping-particle":"","family":"Kaur","given":"Y.","non-dropping-particle":"","parse-names":false,"suffix":""},{"dropping-particle":"","family":"Souza","given":"R. J.","non-dropping-particle":"de","parse-names":false,"suffix":""},{"dropping-particle":"","family":"Gibson","given":"W. T.","non-dropping-particle":"","parse-names":false,"suffix":""},{"dropping-particle":"","family":"Meyre","given":"D.","non-dropping-particle":"","parse-names":false,"suffix":""}],"container-title":"Obesity Reviews","id":"ITEM-1","issue":"6","issued":{"date-parts":[["2017"]]},"page":"603-634","title":"A systematic review of genetic syndromes with obesity","type":"article-journal","volume":"18"},"uris":["http://www.mendeley.com/documents/?uuid=0e9b6118-b68d-485f-9574-13ad1d2ac4c8","http://www.mendeley.com/documents/?uuid=f6ca4e2c-bd3d-4ca5-9138-f453f8b3bf82"]},{"id":"ITEM-2","itemData":{"DOI":"10.1530/EJE-20-0363","ISSN":"1479683X","PMID":"33107433","abstract":"Obesity, defined by an excess of body fat impacting on health, is a complex disease resulting from the interaction between many genetic/epigenetic factors and environmental triggers. For some clinical situations with severe obesity, it has been possible to classify these obesity forms according to the molecular alterations. These include: (i) syndromic obesity, which associates severe early-onset obesity with neurodevelopmental disorders and/or polymalformative syndrome and (ii) non-syndromic monogenic obesity, due to gene variants most often located in the leptin-melanocortin pathway. In addition to severe obesity, patients affected by these diseases display complex somatic conditions, eventually including obesity comorbidities, neuropsychological and psychiatric disorders. These conditions render the clinical management of these patients particularly challenging. Patients' early diagnosis is critical to allow specialized and multidisciplinary care, with a necessary interaction between the health and social sectors. Up to now, the management of genetic obesity was only based, above all, on controlling the patient's environment, which involves limiting access to food, ensuring a reassuring daily eating environment that limits impulsiveness, and the practice of adapted, supported, and supervised physical activity. Bariatric surgery has also been undertaken in genetic obesity cases with uncertain outcomes. The context is rapidly changing, as new innovative therapies are currently being tested both for syndromic and monogenic forms of obesity. This review focuses on care management and new therapeutic opportunities in genetic obesity, including the use of the melanocortin 4 agonist, setmelanotide. The results from ongoing trials will hopefully pave the way to a future precision medicine approach for genetic obesity.","author":[{"dropping-particle":"","family":"Poitou","given":"C.","non-dropping-particle":"","parse-names":false,"suffix":""},{"dropping-particle":"","family":"Mosbah","given":"H.","non-dropping-particle":"","parse-names":false,"suffix":""},{"dropping-particle":"","family":"Clément","given":"K.","non-dropping-particle":"","parse-names":false,"suffix":""}],"container-title":"European Journal of Endocrinology","id":"ITEM-2","issue":"5","issued":{"date-parts":[["2020"]]},"page":"R149-R166","title":"Mechanisms in endocrinology update on treatments for patients with genetic obesity","type":"article-journal","volume":"163"},"uris":["http://www.mendeley.com/documents/?uuid=1e6342db-96ba-4732-a2d7-258af01fa443","http://www.mendeley.com/documents/?uuid=93b55f52-435c-4040-8da9-5be3454d3443"]}],"mendeley":{"formattedCitation":"&lt;sup&gt;28,29&lt;/sup&gt;","plainTextFormattedCitation":"28,29","previouslyFormattedCitation":"&lt;sup&gt;28,29&lt;/sup&gt;"},"properties":{"noteIndex":0},"schema":"https://github.com/citation-style-language/schema/raw/master/csl-citation.json"}</w:instrText>
      </w:r>
      <w:r>
        <w:rPr>
          <w:rFonts w:ascii="Corbel" w:hAnsi="Corbel"/>
          <w:lang w:val="en-US"/>
        </w:rPr>
        <w:fldChar w:fldCharType="separate"/>
      </w:r>
      <w:r w:rsidR="0033449E" w:rsidRPr="0033449E">
        <w:rPr>
          <w:rFonts w:ascii="Corbel" w:hAnsi="Corbel"/>
          <w:noProof/>
          <w:vertAlign w:val="superscript"/>
          <w:lang w:val="en-US"/>
        </w:rPr>
        <w:t>28,29</w:t>
      </w:r>
      <w:r>
        <w:rPr>
          <w:rFonts w:ascii="Corbel" w:hAnsi="Corbel"/>
          <w:lang w:val="en-US"/>
        </w:rPr>
        <w:fldChar w:fldCharType="end"/>
      </w:r>
      <w:r>
        <w:rPr>
          <w:rFonts w:ascii="Corbel" w:hAnsi="Corbel"/>
          <w:lang w:val="en-US"/>
        </w:rPr>
        <w:t xml:space="preserve">. Prominent examples are Prader-Willi syndrome and Bardet-Biedl syndrome </w:t>
      </w:r>
      <w:r>
        <w:rPr>
          <w:rFonts w:ascii="Corbel" w:hAnsi="Corbel"/>
          <w:lang w:val="en-US"/>
        </w:rPr>
        <w:fldChar w:fldCharType="begin" w:fldLock="1"/>
      </w:r>
      <w:r w:rsidR="00790247">
        <w:rPr>
          <w:rFonts w:ascii="Corbel" w:hAnsi="Corbel"/>
          <w:lang w:val="en-US"/>
        </w:rPr>
        <w:instrText>ADDIN CSL_CITATION {"citationItems":[{"id":"ITEM-1","itemData":{"DOI":"10.1111/obr.12531","ISSN":"1467789X","PMID":"28346723","abstract":"Syndromic monogenic obesity typically follows Mendelian patterns of inheritance and involves the co-presentation of other characteristics, such as mental retardation, dysmorphic features and organ-specific abnormalities. Previous reviews on obesity have reported 20 to 30 syndromes but no systematic review has yet been conducted on syndromic obesity. We searched seven databases using terms such as ‘obesity’, ‘syndrome’ and ‘gene’ to conduct a systematic review of literature on syndromic obesity. Our literature search identified 13,719 references. After abstract and full-text review, 119 relevant papers were eligible, and 42 papers were identified through additional searches. Our analysis of these 161 papers found that 79 obesity syndromes have been reported in literature. Of the 79 syndromes, 19 have been fully genetically elucidated, 11 have been partially elucidated, 27 have been mapped to a chromosomal region and for the remaining 22, neither the gene(s) nor the chromosomal location(s) have yet been identified. Interestingly, 54.4% of the syndromes have not been assigned a name, whereas 13.9% have more than one name. We report on organizational inconsistencies (e.g. naming discrepancies and syndrome classification) and provide suggestions for improvements. Overall, this review illustrates the need for increased clinical and genetic research on syndromes with obesity.","author":[{"dropping-particle":"","family":"Kaur","given":"Y.","non-dropping-particle":"","parse-names":false,"suffix":""},{"dropping-particle":"","family":"Souza","given":"R. J.","non-dropping-particle":"de","parse-names":false,"suffix":""},{"dropping-particle":"","family":"Gibson","given":"W. T.","non-dropping-particle":"","parse-names":false,"suffix":""},{"dropping-particle":"","family":"Meyre","given":"D.","non-dropping-particle":"","parse-names":false,"suffix":""}],"container-title":"Obesity Reviews","id":"ITEM-1","issue":"6","issued":{"date-parts":[["2017"]]},"page":"603-634","title":"A systematic review of genetic syndromes with obesity","type":"article-journal","volume":"18"},"uris":["http://www.mendeley.com/documents/?uuid=f6ca4e2c-bd3d-4ca5-9138-f453f8b3bf82","http://www.mendeley.com/documents/?uuid=0e9b6118-b68d-485f-9574-13ad1d2ac4c8"]},{"id":"ITEM-2","itemData":{"DOI":"10.1530/EJE-20-0363","ISSN":"1479683X","PMID":"33107433","abstract":"Obesity, defined by an excess of body fat impacting on health, is a complex disease resulting from the interaction between many genetic/epigenetic factors and environmental triggers. For some clinical situations with severe obesity, it has been possible to classify these obesity forms according to the molecular alterations. These include: (i) syndromic obesity, which associates severe early-onset obesity with neurodevelopmental disorders and/or polymalformative syndrome and (ii) non-syndromic monogenic obesity, due to gene variants most often located in the leptin-melanocortin pathway. In addition to severe obesity, patients affected by these diseases display complex somatic conditions, eventually including obesity comorbidities, neuropsychological and psychiatric disorders. These conditions render the clinical management of these patients particularly challenging. Patients' early diagnosis is critical to allow specialized and multidisciplinary care, with a necessary interaction between the health and social sectors. Up to now, the management of genetic obesity was only based, above all, on controlling the patient's environment, which involves limiting access to food, ensuring a reassuring daily eating environment that limits impulsiveness, and the practice of adapted, supported, and supervised physical activity. Bariatric surgery has also been undertaken in genetic obesity cases with uncertain outcomes. The context is rapidly changing, as new innovative therapies are currently being tested both for syndromic and monogenic forms of obesity. This review focuses on care management and new therapeutic opportunities in genetic obesity, including the use of the melanocortin 4 agonist, setmelanotide. The results from ongoing trials will hopefully pave the way to a future precision medicine approach for genetic obesity.","author":[{"dropping-particle":"","family":"Poitou","given":"C.","non-dropping-particle":"","parse-names":false,"suffix":""},{"dropping-particle":"","family":"Mosbah","given":"H.","non-dropping-particle":"","parse-names":false,"suffix":""},{"dropping-particle":"","family":"Clément","given":"K.","non-dropping-particle":"","parse-names":false,"suffix":""}],"container-title":"European Journal of Endocrinology","id":"ITEM-2","issue":"5","issued":{"date-parts":[["2020"]]},"page":"R149-R166","title":"Mechanisms in endocrinology update on treatments for patients with genetic obesity","type":"article-journal","volume":"163"},"uris":["http://www.mendeley.com/documents/?uuid=93b55f52-435c-4040-8da9-5be3454d3443","http://www.mendeley.com/documents/?uuid=1e6342db-96ba-4732-a2d7-258af01fa443","http://www.mendeley.com/documents/?uuid=34085c0f-537e-4ed6-87b9-8462e7ae33f6"]}],"mendeley":{"formattedCitation":"&lt;sup&gt;28,29&lt;/sup&gt;","plainTextFormattedCitation":"28,29","previouslyFormattedCitation":"&lt;sup&gt;28,29&lt;/sup&gt;"},"properties":{"noteIndex":0},"schema":"https://github.com/citation-style-language/schema/raw/master/csl-citation.json"}</w:instrText>
      </w:r>
      <w:r>
        <w:rPr>
          <w:rFonts w:ascii="Corbel" w:hAnsi="Corbel"/>
          <w:lang w:val="en-US"/>
        </w:rPr>
        <w:fldChar w:fldCharType="separate"/>
      </w:r>
      <w:r w:rsidR="0033449E" w:rsidRPr="0033449E">
        <w:rPr>
          <w:rFonts w:ascii="Corbel" w:hAnsi="Corbel"/>
          <w:noProof/>
          <w:vertAlign w:val="superscript"/>
          <w:lang w:val="en-US"/>
        </w:rPr>
        <w:t>28,29</w:t>
      </w:r>
      <w:r>
        <w:rPr>
          <w:rFonts w:ascii="Corbel" w:hAnsi="Corbel"/>
          <w:lang w:val="en-US"/>
        </w:rPr>
        <w:fldChar w:fldCharType="end"/>
      </w:r>
      <w:r>
        <w:rPr>
          <w:rFonts w:ascii="Corbel" w:hAnsi="Corbel"/>
          <w:lang w:val="en-US"/>
        </w:rPr>
        <w:t>. More than 80 distinct syndromes have been de</w:t>
      </w:r>
      <w:r w:rsidR="00BD6A6A">
        <w:rPr>
          <w:rFonts w:ascii="Corbel" w:hAnsi="Corbel"/>
          <w:lang w:val="en-US"/>
        </w:rPr>
        <w:t>scribed</w:t>
      </w:r>
      <w:r>
        <w:rPr>
          <w:rFonts w:ascii="Corbel" w:hAnsi="Corbel"/>
          <w:lang w:val="en-US"/>
        </w:rPr>
        <w:t xml:space="preserve"> to date to be associated with childhood obesity and their genetic causes and phenotypes are described elsewhere </w:t>
      </w:r>
      <w:r>
        <w:rPr>
          <w:rFonts w:ascii="Corbel" w:hAnsi="Corbel"/>
          <w:lang w:val="en-US"/>
        </w:rPr>
        <w:fldChar w:fldCharType="begin" w:fldLock="1"/>
      </w:r>
      <w:r w:rsidR="00790247">
        <w:rPr>
          <w:rFonts w:ascii="Corbel" w:hAnsi="Corbel"/>
          <w:lang w:val="en-US"/>
        </w:rPr>
        <w:instrText>ADDIN CSL_CITATION {"citationItems":[{"id":"ITEM-1","itemData":{"DOI":"10.1111/obr.12531","ISSN":"1467789X","PMID":"28346723","abstract":"Syndromic monogenic obesity typically follows Mendelian patterns of inheritance and involves the co-presentation of other characteristics, such as mental retardation, dysmorphic features and organ-specific abnormalities. Previous reviews on obesity have reported 20 to 30 syndromes but no systematic review has yet been conducted on syndromic obesity. We searched seven databases using terms such as ‘obesity’, ‘syndrome’ and ‘gene’ to conduct a systematic review of literature on syndromic obesity. Our literature search identified 13,719 references. After abstract and full-text review, 119 relevant papers were eligible, and 42 papers were identified through additional searches. Our analysis of these 161 papers found that 79 obesity syndromes have been reported in literature. Of the 79 syndromes, 19 have been fully genetically elucidated, 11 have been partially elucidated, 27 have been mapped to a chromosomal region and for the remaining 22, neither the gene(s) nor the chromosomal location(s) have yet been identified. Interestingly, 54.4% of the syndromes have not been assigned a name, whereas 13.9% have more than one name. We report on organizational inconsistencies (e.g. naming discrepancies and syndrome classification) and provide suggestions for improvements. Overall, this review illustrates the need for increased clinical and genetic research on syndromes with obesity.","author":[{"dropping-particle":"","family":"Kaur","given":"Y.","non-dropping-particle":"","parse-names":false,"suffix":""},{"dropping-particle":"","family":"Souza","given":"R. J.","non-dropping-particle":"de","parse-names":false,"suffix":""},{"dropping-particle":"","family":"Gibson","given":"W. T.","non-dropping-particle":"","parse-names":false,"suffix":""},{"dropping-particle":"","family":"Meyre","given":"D.","non-dropping-particle":"","parse-names":false,"suffix":""}],"container-title":"Obesity Reviews","id":"ITEM-1","issue":"6","issued":{"date-parts":[["2017"]]},"page":"603-634","title":"A systematic review of genetic syndromes with obesity","type":"article-journal","volume":"18"},"uris":["http://www.mendeley.com/documents/?uuid=f6ca4e2c-bd3d-4ca5-9138-f453f8b3bf82","http://www.mendeley.com/documents/?uuid=0e9b6118-b68d-485f-9574-13ad1d2ac4c8"]},{"id":"ITEM-2","itemData":{"DOI":"10.1530/EJE-20-0363","ISSN":"1479683X","PMID":"33107433","abstract":"Obesity, defined by an excess of body fat impacting on health, is a complex disease resulting from the interaction between many genetic/epigenetic factors and environmental triggers. For some clinical situations with severe obesity, it has been possible to classify these obesity forms according to the molecular alterations. These include: (i) syndromic obesity, which associates severe early-onset obesity with neurodevelopmental disorders and/or polymalformative syndrome and (ii) non-syndromic monogenic obesity, due to gene variants most often located in the leptin-melanocortin pathway. In addition to severe obesity, patients affected by these diseases display complex somatic conditions, eventually including obesity comorbidities, neuropsychological and psychiatric disorders. These conditions render the clinical management of these patients particularly challenging. Patients' early diagnosis is critical to allow specialized and multidisciplinary care, with a necessary interaction between the health and social sectors. Up to now, the management of genetic obesity was only based, above all, on controlling the patient's environment, which involves limiting access to food, ensuring a reassuring daily eating environment that limits impulsiveness, and the practice of adapted, supported, and supervised physical activity. Bariatric surgery has also been undertaken in genetic obesity cases with uncertain outcomes. The context is rapidly changing, as new innovative therapies are currently being tested both for syndromic and monogenic forms of obesity. This review focuses on care management and new therapeutic opportunities in genetic obesity, including the use of the melanocortin 4 agonist, setmelanotide. The results from ongoing trials will hopefully pave the way to a future precision medicine approach for genetic obesity.","author":[{"dropping-particle":"","family":"Poitou","given":"C.","non-dropping-particle":"","parse-names":false,"suffix":""},{"dropping-particle":"","family":"Mosbah","given":"H.","non-dropping-particle":"","parse-names":false,"suffix":""},{"dropping-particle":"","family":"Clément","given":"K.","non-dropping-particle":"","parse-names":false,"suffix":""}],"container-title":"European Journal of Endocrinology","id":"ITEM-2","issue":"5","issued":{"date-parts":[["2020"]]},"page":"R149-R166","title":"Mechanisms in endocrinology update on treatments for patients with genetic obesity","type":"article-journal","volume":"163"},"uris":["http://www.mendeley.com/documents/?uuid=93b55f52-435c-4040-8da9-5be3454d3443","http://www.mendeley.com/documents/?uuid=1e6342db-96ba-4732-a2d7-258af01fa443","http://www.mendeley.com/documents/?uuid=fe83adf0-76ee-4b7c-b5ac-f598c7afea94"]}],"mendeley":{"formattedCitation":"&lt;sup&gt;28,29&lt;/sup&gt;","plainTextFormattedCitation":"28,29","previouslyFormattedCitation":"&lt;sup&gt;28,29&lt;/sup&gt;"},"properties":{"noteIndex":0},"schema":"https://github.com/citation-style-language/schema/raw/master/csl-citation.json"}</w:instrText>
      </w:r>
      <w:r>
        <w:rPr>
          <w:rFonts w:ascii="Corbel" w:hAnsi="Corbel"/>
          <w:lang w:val="en-US"/>
        </w:rPr>
        <w:fldChar w:fldCharType="separate"/>
      </w:r>
      <w:r w:rsidR="0033449E" w:rsidRPr="0033449E">
        <w:rPr>
          <w:rFonts w:ascii="Corbel" w:hAnsi="Corbel"/>
          <w:noProof/>
          <w:vertAlign w:val="superscript"/>
          <w:lang w:val="en-US"/>
        </w:rPr>
        <w:t>28,29</w:t>
      </w:r>
      <w:r>
        <w:rPr>
          <w:rFonts w:ascii="Corbel" w:hAnsi="Corbel"/>
          <w:lang w:val="en-US"/>
        </w:rPr>
        <w:fldChar w:fldCharType="end"/>
      </w:r>
      <w:r>
        <w:rPr>
          <w:rFonts w:ascii="Corbel" w:hAnsi="Corbel"/>
          <w:lang w:val="en-US"/>
        </w:rPr>
        <w:t xml:space="preserve">. </w:t>
      </w:r>
    </w:p>
    <w:p w14:paraId="40D05BB2" w14:textId="77777777" w:rsidR="00D030B6" w:rsidRPr="007715A4" w:rsidRDefault="00D030B6" w:rsidP="009832DD">
      <w:pPr>
        <w:spacing w:line="480" w:lineRule="auto"/>
        <w:jc w:val="both"/>
        <w:rPr>
          <w:rFonts w:ascii="Corbel" w:hAnsi="Corbel"/>
          <w:lang w:val="en-US"/>
        </w:rPr>
      </w:pPr>
    </w:p>
    <w:p w14:paraId="78372306" w14:textId="77777777" w:rsidR="004D3E33" w:rsidRPr="00AC7A6B" w:rsidRDefault="00B64548" w:rsidP="009832DD">
      <w:pPr>
        <w:spacing w:line="480" w:lineRule="auto"/>
        <w:jc w:val="both"/>
        <w:rPr>
          <w:rFonts w:ascii="Corbel" w:hAnsi="Corbel"/>
          <w:bCs/>
          <w:i/>
          <w:iCs/>
          <w:lang w:val="en-US"/>
        </w:rPr>
      </w:pPr>
      <w:r w:rsidRPr="00AC7A6B">
        <w:rPr>
          <w:rFonts w:ascii="Corbel" w:hAnsi="Corbel"/>
          <w:bCs/>
          <w:i/>
          <w:iCs/>
          <w:lang w:val="en-US"/>
        </w:rPr>
        <w:t>Monogenic forms of obesity</w:t>
      </w:r>
    </w:p>
    <w:p w14:paraId="76478ACC" w14:textId="667CC95C" w:rsidR="0014649B" w:rsidRPr="007715A4" w:rsidRDefault="004D3E33" w:rsidP="009832DD">
      <w:pPr>
        <w:spacing w:line="480" w:lineRule="auto"/>
        <w:jc w:val="both"/>
        <w:rPr>
          <w:rFonts w:ascii="Corbel" w:hAnsi="Corbel"/>
          <w:lang w:val="en-US"/>
        </w:rPr>
      </w:pPr>
      <w:r>
        <w:rPr>
          <w:rFonts w:ascii="Corbel" w:hAnsi="Corbel"/>
          <w:lang w:val="en-US"/>
        </w:rPr>
        <w:t xml:space="preserve">The monogenic forms of obesity are </w:t>
      </w:r>
      <w:r w:rsidRPr="00557491">
        <w:rPr>
          <w:rFonts w:ascii="Corbel" w:hAnsi="Corbel"/>
          <w:lang w:val="en-US"/>
        </w:rPr>
        <w:t>caused by genetic variations in single genes</w:t>
      </w:r>
      <w:r>
        <w:rPr>
          <w:rFonts w:ascii="Corbel" w:hAnsi="Corbel"/>
          <w:lang w:val="en-US"/>
        </w:rPr>
        <w:t xml:space="preserve"> (</w:t>
      </w:r>
      <w:r w:rsidRPr="00023C2D">
        <w:rPr>
          <w:rFonts w:ascii="Corbel" w:hAnsi="Corbel"/>
          <w:b/>
          <w:lang w:val="en-US"/>
        </w:rPr>
        <w:t>Table 1</w:t>
      </w:r>
      <w:r>
        <w:rPr>
          <w:rFonts w:ascii="Corbel" w:hAnsi="Corbel"/>
          <w:lang w:val="en-US"/>
        </w:rPr>
        <w:t xml:space="preserve">). Of note, affected genes are usually </w:t>
      </w:r>
      <w:r w:rsidRPr="001E2079">
        <w:rPr>
          <w:rFonts w:ascii="Corbel" w:hAnsi="Corbel"/>
          <w:lang w:val="en-US"/>
        </w:rPr>
        <w:t xml:space="preserve">involved in </w:t>
      </w:r>
      <w:r>
        <w:rPr>
          <w:rFonts w:ascii="Corbel" w:hAnsi="Corbel"/>
          <w:lang w:val="en-US"/>
        </w:rPr>
        <w:t xml:space="preserve">the </w:t>
      </w:r>
      <w:r w:rsidRPr="001E2079">
        <w:rPr>
          <w:rFonts w:ascii="Corbel" w:hAnsi="Corbel"/>
          <w:lang w:val="en-US"/>
        </w:rPr>
        <w:t>central nervous regulation of hunger and satiety</w:t>
      </w:r>
      <w:r>
        <w:rPr>
          <w:rFonts w:ascii="Corbel" w:hAnsi="Corbel"/>
          <w:lang w:val="en-US"/>
        </w:rPr>
        <w:t xml:space="preserve"> and are mostly linked</w:t>
      </w:r>
      <w:r w:rsidRPr="001E2079">
        <w:rPr>
          <w:rFonts w:ascii="Corbel" w:hAnsi="Corbel"/>
          <w:lang w:val="en-US"/>
        </w:rPr>
        <w:t xml:space="preserve"> </w:t>
      </w:r>
      <w:r>
        <w:rPr>
          <w:rFonts w:ascii="Corbel" w:hAnsi="Corbel"/>
          <w:lang w:val="en-US"/>
        </w:rPr>
        <w:t>to the hypothalamic</w:t>
      </w:r>
      <w:r w:rsidRPr="001E2079">
        <w:rPr>
          <w:rFonts w:ascii="Corbel" w:hAnsi="Corbel"/>
          <w:lang w:val="en-US"/>
        </w:rPr>
        <w:t xml:space="preserve"> leptin-melanocortin pathway</w:t>
      </w:r>
      <w:r w:rsidR="00023C2D">
        <w:rPr>
          <w:rFonts w:ascii="Corbel" w:hAnsi="Corbel"/>
          <w:lang w:val="en-US"/>
        </w:rPr>
        <w:t xml:space="preserve"> (</w:t>
      </w:r>
      <w:r w:rsidR="00023C2D" w:rsidRPr="00023C2D">
        <w:rPr>
          <w:rFonts w:ascii="Corbel" w:hAnsi="Corbel"/>
          <w:b/>
          <w:lang w:val="en-US"/>
        </w:rPr>
        <w:t>Figure 1</w:t>
      </w:r>
      <w:r w:rsidR="00023C2D">
        <w:rPr>
          <w:rFonts w:ascii="Corbel" w:hAnsi="Corbel"/>
          <w:lang w:val="en-US"/>
        </w:rPr>
        <w:t>)</w:t>
      </w:r>
      <w:r>
        <w:rPr>
          <w:rFonts w:ascii="Corbel" w:hAnsi="Corbel"/>
          <w:lang w:val="en-US"/>
        </w:rPr>
        <w:t xml:space="preserve"> </w:t>
      </w:r>
      <w:r>
        <w:rPr>
          <w:rFonts w:ascii="Corbel" w:hAnsi="Corbel"/>
          <w:lang w:val="en-US"/>
        </w:rPr>
        <w:fldChar w:fldCharType="begin" w:fldLock="1"/>
      </w:r>
      <w:r w:rsidR="00790247">
        <w:rPr>
          <w:rFonts w:ascii="Corbel" w:hAnsi="Corbel"/>
          <w:lang w:val="en-US"/>
        </w:rPr>
        <w:instrText>ADDIN CSL_CITATION {"citationItems":[{"id":"ITEM-1","itemData":{"DOI":"10.1016/j.molmet.2021.101206","ISSN":"22128778","author":[{"dropping-particle":"","family":"Yeo","given":"Giles S.H.","non-dropping-particle":"","parse-names":false,"suffix":""},{"dropping-particle":"","family":"Chao","given":"Daniela Herrera Moro","non-dropping-particle":"","parse-names":false,"suffix":""},{"dropping-particle":"","family":"Siegert","given":"Anna-Maria","non-dropping-particle":"","parse-names":false,"suffix":""},{"dropping-particle":"","family":"Koerperich","given":"Zoe M.","non-dropping-particle":"","parse-names":false,"suffix":""},{"dropping-particle":"","family":"Ericson","given":"Mark D.","non-dropping-particle":"","parse-names":false,"suffix":""},{"dropping-particle":"","family":"Simonds","given":"Stephanie E.","non-dropping-particle":"","parse-names":false,"suffix":""},{"dropping-particle":"","family":"Larson","given":"Courtney M.","non-dropping-particle":"","parse-names":false,"suffix":""},{"dropping-particle":"","family":"Luquet","given":"Serge","non-dropping-particle":"","parse-names":false,"suffix":""},{"dropping-particle":"","family":"Clarke","given":"Iain","non-dropping-particle":"","parse-names":false,"suffix":""},{"dropping-particle":"","family":"Sharma","given":"Shubh","non-dropping-particle":"","parse-names":false,"suffix":""},{"dropping-particle":"","family":"Clément","given":"Karine","non-dropping-particle":"","parse-names":false,"suffix":""},{"dropping-particle":"","family":"Cowley","given":"Michael A.","non-dropping-particle":"","parse-names":false,"suffix":""},{"dropping-particle":"","family":"Haskell-Luevano","given":"Carrie","non-dropping-particle":"","parse-names":false,"suffix":""},{"dropping-particle":"","family":"Ploeg","given":"Lex","non-dropping-particle":"Van Der","parse-names":false,"suffix":""},{"dropping-particle":"","family":"Adan","given":"Roger A.H.","non-dropping-particle":"","parse-names":false,"suffix":""}],"container-title":"Molecular Metabolism","id":"ITEM-1","issued":{"date-parts":[["2021","3"]]},"page":"101206","title":"The melanocortin pathway and energy homeostasis: From discovery to obesity therapy","type":"article-journal"},"uris":["http://www.mendeley.com/documents/?uuid=08c69be4-4ecd-478f-a58a-9844e3035a1c","http://www.mendeley.com/documents/?uuid=68534227-c560-4a0c-8d8c-cb1a9e7b625d"]}],"mendeley":{"formattedCitation":"&lt;sup&gt;30&lt;/sup&gt;","plainTextFormattedCitation":"30","previouslyFormattedCitation":"&lt;sup&gt;30&lt;/sup&gt;"},"properties":{"noteIndex":0},"schema":"https://github.com/citation-style-language/schema/raw/master/csl-citation.json"}</w:instrText>
      </w:r>
      <w:r>
        <w:rPr>
          <w:rFonts w:ascii="Corbel" w:hAnsi="Corbel"/>
          <w:lang w:val="en-US"/>
        </w:rPr>
        <w:fldChar w:fldCharType="separate"/>
      </w:r>
      <w:r w:rsidR="0033449E" w:rsidRPr="0033449E">
        <w:rPr>
          <w:rFonts w:ascii="Corbel" w:hAnsi="Corbel"/>
          <w:noProof/>
          <w:vertAlign w:val="superscript"/>
          <w:lang w:val="en-US"/>
        </w:rPr>
        <w:t>30</w:t>
      </w:r>
      <w:r>
        <w:rPr>
          <w:rFonts w:ascii="Corbel" w:hAnsi="Corbel"/>
          <w:lang w:val="en-US"/>
        </w:rPr>
        <w:fldChar w:fldCharType="end"/>
      </w:r>
      <w:r w:rsidRPr="001E2079">
        <w:rPr>
          <w:rFonts w:ascii="Corbel" w:hAnsi="Corbel"/>
          <w:lang w:val="en-US"/>
        </w:rPr>
        <w:t xml:space="preserve">. </w:t>
      </w:r>
      <w:bookmarkStart w:id="20" w:name="_Hlk96608768"/>
      <w:r>
        <w:rPr>
          <w:rFonts w:ascii="Corbel" w:hAnsi="Corbel"/>
          <w:lang w:val="en-US"/>
        </w:rPr>
        <w:t xml:space="preserve">Genetic </w:t>
      </w:r>
      <w:r w:rsidR="008811C7" w:rsidRPr="00D030B6">
        <w:rPr>
          <w:rFonts w:ascii="Corbel" w:hAnsi="Corbel"/>
          <w:highlight w:val="yellow"/>
          <w:lang w:val="en-US"/>
        </w:rPr>
        <w:t>risk variants</w:t>
      </w:r>
      <w:r w:rsidR="008811C7">
        <w:rPr>
          <w:rFonts w:ascii="Corbel" w:hAnsi="Corbel"/>
          <w:lang w:val="en-US"/>
        </w:rPr>
        <w:t xml:space="preserve"> </w:t>
      </w:r>
      <w:r>
        <w:rPr>
          <w:rFonts w:ascii="Corbel" w:hAnsi="Corbel"/>
          <w:lang w:val="en-US"/>
        </w:rPr>
        <w:t xml:space="preserve">as underlying cause </w:t>
      </w:r>
      <w:bookmarkEnd w:id="20"/>
      <w:r>
        <w:rPr>
          <w:rFonts w:ascii="Corbel" w:hAnsi="Corbel"/>
          <w:lang w:val="en-US"/>
        </w:rPr>
        <w:t xml:space="preserve">of severe obesity are infrequent. </w:t>
      </w:r>
      <w:bookmarkStart w:id="21" w:name="_Hlk96609600"/>
      <w:r w:rsidR="00EC3EF3" w:rsidRPr="0006338C">
        <w:rPr>
          <w:rFonts w:ascii="Corbel" w:hAnsi="Corbel"/>
          <w:highlight w:val="yellow"/>
          <w:lang w:val="en-US"/>
        </w:rPr>
        <w:t xml:space="preserve">The reported prevalence </w:t>
      </w:r>
      <w:r w:rsidR="00D54BB3" w:rsidRPr="0006338C">
        <w:rPr>
          <w:rFonts w:ascii="Corbel" w:hAnsi="Corbel"/>
          <w:highlight w:val="yellow"/>
          <w:lang w:val="en-US"/>
        </w:rPr>
        <w:t xml:space="preserve">values </w:t>
      </w:r>
      <w:r w:rsidR="00EC3EF3" w:rsidRPr="0006338C">
        <w:rPr>
          <w:rFonts w:ascii="Corbel" w:hAnsi="Corbel"/>
          <w:highlight w:val="yellow"/>
          <w:lang w:val="en-US"/>
        </w:rPr>
        <w:t>(excluding studies which only investigated a single gene) range from 6%</w:t>
      </w:r>
      <w:r w:rsidR="00D54BB3" w:rsidRPr="0006338C">
        <w:rPr>
          <w:rFonts w:ascii="Corbel" w:hAnsi="Corbel"/>
          <w:highlight w:val="yellow"/>
          <w:lang w:val="en-US"/>
        </w:rPr>
        <w:t xml:space="preserve"> in </w:t>
      </w:r>
      <w:r w:rsidR="00EC3EF3" w:rsidRPr="0006338C">
        <w:rPr>
          <w:rFonts w:ascii="Corbel" w:hAnsi="Corbel"/>
          <w:highlight w:val="yellow"/>
          <w:lang w:val="en-US"/>
        </w:rPr>
        <w:t>general pediatric obesity cohort</w:t>
      </w:r>
      <w:r w:rsidR="00D54BB3" w:rsidRPr="0006338C">
        <w:rPr>
          <w:rFonts w:ascii="Corbel" w:hAnsi="Corbel"/>
          <w:highlight w:val="yellow"/>
          <w:lang w:val="en-US"/>
        </w:rPr>
        <w:t>s</w:t>
      </w:r>
      <w:r w:rsidR="00EC3EF3" w:rsidRPr="0006338C">
        <w:rPr>
          <w:rFonts w:ascii="Corbel" w:hAnsi="Corbel"/>
          <w:highlight w:val="yellow"/>
          <w:lang w:val="en-US"/>
        </w:rPr>
        <w:t xml:space="preserve"> investigating syndromic obesity and MC4R</w:t>
      </w:r>
      <w:r w:rsidR="00AA0B5F" w:rsidRPr="0006338C">
        <w:rPr>
          <w:rFonts w:ascii="Corbel" w:hAnsi="Corbel"/>
          <w:highlight w:val="yellow"/>
          <w:lang w:val="en-US"/>
        </w:rPr>
        <w:t xml:space="preserve"> (</w:t>
      </w:r>
      <w:r w:rsidR="00EC3EF3" w:rsidRPr="0006338C">
        <w:rPr>
          <w:rFonts w:ascii="Corbel" w:hAnsi="Corbel"/>
          <w:highlight w:val="yellow"/>
          <w:lang w:val="en-US"/>
        </w:rPr>
        <w:t>see</w:t>
      </w:r>
      <w:r w:rsidR="00AA0B5F" w:rsidRPr="0006338C">
        <w:rPr>
          <w:rFonts w:ascii="Corbel" w:hAnsi="Corbel"/>
          <w:highlight w:val="yellow"/>
          <w:lang w:val="en-US"/>
        </w:rPr>
        <w:t xml:space="preserve"> </w:t>
      </w:r>
      <w:r w:rsidR="00AA0B5F" w:rsidRPr="0006338C">
        <w:rPr>
          <w:rFonts w:ascii="Corbel" w:hAnsi="Corbel"/>
          <w:highlight w:val="yellow"/>
          <w:lang w:val="en-US"/>
        </w:rPr>
        <w:fldChar w:fldCharType="begin" w:fldLock="1"/>
      </w:r>
      <w:r w:rsidR="00790247">
        <w:rPr>
          <w:rFonts w:ascii="Corbel" w:hAnsi="Corbel"/>
          <w:highlight w:val="yellow"/>
          <w:lang w:val="en-US"/>
        </w:rPr>
        <w:instrText>ADDIN CSL_CITATION {"citationItems":[{"id":"ITEM-1","itemData":{"DOI":"10.1016/j.jpeds.2007.01.042","ISSN":"1097-6833","PMID":"17517246","abstract":"OBJECTIVE To analyze the frequencies and clinical presentation of definable somatic disorders in children who are overweight. STUDY DESIGN We assessed prospectively 1405 children aged 4 to 16 years who were overweight and came to our specialized clinic for endocrinology and obesity with a standardized diagnostic procedure. In a subgroup of 223 children, we sought mutations in the melanocortin-4-receptor gene (MC4R). RESULTS Endocrine or syndromal disorders were diagnosed in 13 children (&lt;1%; 4 with hypothyroidism, 1 with Cushing's syndrome, 1 with growth hormone deficiency, 2 with pseudohypoparathyroidism, 1 with pseudopseudohypoparathyroidism, 2 with Prader-Willi syndrome, 1 with Bardet-Biedl syndrome, 1 with Klinefelter syndrome). A total of 85% of these children had short stature, in marked contrast to only 0.6% of the other children. Moderately elevated thyrotropin and cortisol concentrations were observed in 4% and 5%, respectively, of all children. Non-synonymous MC4R mutations were found in 6% of the children. CONCLUSIONS In contrast to MC4R mutations, endocrine and clinically identifiable syndromal disorders were rare in children who were overweight and always associated with further symptoms. All children who are overweight with short stature or reduced growth velocity should be carefully examined for endocrine or syndromal disorders. A general screening with laboratory measurements cannot be recommended because thyrotropin and cortisol levels are frequently moderately elevated in children who are overweight, thus entailing further superfluous diagnostic procedures.","author":[{"dropping-particle":"","family":"Reinehr","given":"Thomas","non-dropping-particle":"","parse-names":false,"suffix":""},{"dropping-particle":"","family":"Hinney","given":"Anke","non-dropping-particle":"","parse-names":false,"suffix":""},{"dropping-particle":"","family":"Sousa","given":"Gideon","non-dropping-particle":"de","parse-names":false,"suffix":""},{"dropping-particle":"","family":"Austrup","given":"Frank","non-dropping-particle":"","parse-names":false,"suffix":""},{"dropping-particle":"","family":"Hebebrand","given":"Johannes","non-dropping-particle":"","parse-names":false,"suffix":""},{"dropping-particle":"","family":"Andler","given":"Werner","non-dropping-particle":"","parse-names":false,"suffix":""}],"container-title":"The Journal of pediatrics","id":"ITEM-1","issue":"6","issued":{"date-parts":[["2007","6"]]},"page":"618-22, 622.e1-5","title":"Definable somatic disorders in overweight children and adolescents.","type":"article-journal","volume":"150"},"uris":["http://www.mendeley.com/documents/?uuid=1fbb6959-24d6-44c2-ae38-6a13c6016703"]}],"mendeley":{"formattedCitation":"&lt;sup&gt;31&lt;/sup&gt;","plainTextFormattedCitation":"31","previouslyFormattedCitation":"&lt;sup&gt;31&lt;/sup&gt;"},"properties":{"noteIndex":0},"schema":"https://github.com/citation-style-language/schema/raw/master/csl-citation.json"}</w:instrText>
      </w:r>
      <w:r w:rsidR="00AA0B5F" w:rsidRPr="0006338C">
        <w:rPr>
          <w:rFonts w:ascii="Corbel" w:hAnsi="Corbel"/>
          <w:highlight w:val="yellow"/>
          <w:lang w:val="en-US"/>
        </w:rPr>
        <w:fldChar w:fldCharType="separate"/>
      </w:r>
      <w:r w:rsidR="0033449E" w:rsidRPr="0033449E">
        <w:rPr>
          <w:rFonts w:ascii="Corbel" w:hAnsi="Corbel"/>
          <w:noProof/>
          <w:highlight w:val="yellow"/>
          <w:vertAlign w:val="superscript"/>
          <w:lang w:val="en-US"/>
        </w:rPr>
        <w:t>31</w:t>
      </w:r>
      <w:r w:rsidR="00AA0B5F" w:rsidRPr="0006338C">
        <w:rPr>
          <w:rFonts w:ascii="Corbel" w:hAnsi="Corbel"/>
          <w:highlight w:val="yellow"/>
          <w:lang w:val="en-US"/>
        </w:rPr>
        <w:fldChar w:fldCharType="end"/>
      </w:r>
      <w:r w:rsidR="00EC3EF3" w:rsidRPr="0006338C">
        <w:rPr>
          <w:rFonts w:ascii="Corbel" w:hAnsi="Corbel"/>
          <w:highlight w:val="yellow"/>
          <w:lang w:val="en-US"/>
        </w:rPr>
        <w:t xml:space="preserve">) up to 13% </w:t>
      </w:r>
      <w:r w:rsidR="00D54BB3" w:rsidRPr="0006338C">
        <w:rPr>
          <w:rFonts w:ascii="Corbel" w:hAnsi="Corbel"/>
          <w:highlight w:val="yellow"/>
          <w:lang w:val="en-US"/>
        </w:rPr>
        <w:t xml:space="preserve">in </w:t>
      </w:r>
      <w:r w:rsidR="00EC3EF3" w:rsidRPr="0006338C">
        <w:rPr>
          <w:rFonts w:ascii="Corbel" w:hAnsi="Corbel"/>
          <w:highlight w:val="yellow"/>
          <w:lang w:val="en-US"/>
        </w:rPr>
        <w:t>children</w:t>
      </w:r>
      <w:r w:rsidR="00D54BB3" w:rsidRPr="0006338C">
        <w:rPr>
          <w:rFonts w:ascii="Corbel" w:hAnsi="Corbel"/>
          <w:highlight w:val="yellow"/>
          <w:lang w:val="en-US"/>
        </w:rPr>
        <w:t>,</w:t>
      </w:r>
      <w:r w:rsidR="00EC3EF3" w:rsidRPr="0006338C">
        <w:rPr>
          <w:rFonts w:ascii="Corbel" w:hAnsi="Corbel"/>
          <w:highlight w:val="yellow"/>
          <w:lang w:val="en-US"/>
        </w:rPr>
        <w:t xml:space="preserve"> </w:t>
      </w:r>
      <w:r w:rsidR="00D54BB3" w:rsidRPr="0006338C">
        <w:rPr>
          <w:rFonts w:ascii="Corbel" w:hAnsi="Corbel"/>
          <w:highlight w:val="yellow"/>
          <w:lang w:val="en-US"/>
        </w:rPr>
        <w:t xml:space="preserve">who were </w:t>
      </w:r>
      <w:r w:rsidR="00EC3EF3" w:rsidRPr="0006338C">
        <w:rPr>
          <w:rFonts w:ascii="Corbel" w:hAnsi="Corbel"/>
          <w:highlight w:val="yellow"/>
          <w:lang w:val="en-US"/>
        </w:rPr>
        <w:t xml:space="preserve">referred to </w:t>
      </w:r>
      <w:r w:rsidR="00D54BB3" w:rsidRPr="0006338C">
        <w:rPr>
          <w:rFonts w:ascii="Corbel" w:hAnsi="Corbel"/>
          <w:highlight w:val="yellow"/>
          <w:lang w:val="en-US"/>
        </w:rPr>
        <w:t xml:space="preserve">a </w:t>
      </w:r>
      <w:r w:rsidR="00EC3EF3" w:rsidRPr="0006338C">
        <w:rPr>
          <w:rFonts w:ascii="Corbel" w:hAnsi="Corbel"/>
          <w:highlight w:val="yellow"/>
          <w:lang w:val="en-US"/>
        </w:rPr>
        <w:t xml:space="preserve">tertiary center </w:t>
      </w:r>
      <w:r w:rsidR="00D54BB3" w:rsidRPr="0006338C">
        <w:rPr>
          <w:rFonts w:ascii="Corbel" w:hAnsi="Corbel"/>
          <w:highlight w:val="yellow"/>
          <w:lang w:val="en-US"/>
        </w:rPr>
        <w:t>due to suspicion of an underlying medical cause of obesity</w:t>
      </w:r>
      <w:r w:rsidR="00AA0B5F" w:rsidRPr="0006338C">
        <w:rPr>
          <w:rFonts w:ascii="Corbel" w:hAnsi="Corbel"/>
          <w:highlight w:val="yellow"/>
          <w:lang w:val="en-US"/>
        </w:rPr>
        <w:t xml:space="preserve"> </w:t>
      </w:r>
      <w:r w:rsidR="00AA0B5F" w:rsidRPr="0006338C">
        <w:rPr>
          <w:rFonts w:ascii="Corbel" w:hAnsi="Corbel"/>
          <w:highlight w:val="yellow"/>
          <w:lang w:val="en-US"/>
        </w:rPr>
        <w:fldChar w:fldCharType="begin" w:fldLock="1"/>
      </w:r>
      <w:r w:rsidR="00790247">
        <w:rPr>
          <w:rFonts w:ascii="Corbel" w:hAnsi="Corbel"/>
          <w:highlight w:val="yellow"/>
          <w:lang w:val="en-US"/>
        </w:rPr>
        <w:instrText>ADDIN CSL_CITATION {"citationItems":[{"id":"ITEM-1","itemData":{"DOI":"10.1371/journal.pone.0244508","ISSN":"1932-6203","author":[{"dropping-particle":"","family":"Kleinendorst","given":"Lotte","non-dropping-particle":"","parse-names":false,"suffix":""},{"dropping-particle":"","family":"Abawi","given":"Ozair","non-dropping-particle":"","parse-names":false,"suffix":""},{"dropping-particle":"","family":"Voorn","given":"Bibian","non-dropping-particle":"van der","parse-names":false,"suffix":""},{"dropping-particle":"","family":"Jongejan","given":"Mieke H. T. M.","non-dropping-particle":"","parse-names":false,"suffix":""},{"dropping-particle":"","family":"Brandsma","given":"Annelies E.","non-dropping-particle":"","parse-names":false,"suffix":""},{"dropping-particle":"","family":"Visser","given":"Jenny A.","non-dropping-particle":"","parse-names":false,"suffix":""},{"dropping-particle":"","family":"Rossum","given":"Elisabeth F. C.","non-dropping-particle":"van","parse-names":false,"suffix":""},{"dropping-particle":"","family":"Zwaag","given":"Bert","non-dropping-particle":"van der","parse-names":false,"suffix":""},{"dropping-particle":"","family":"Alders","given":"Mariëlle","non-dropping-particle":"","parse-names":false,"suffix":""},{"dropping-particle":"","family":"Boon","given":"Elles M. J.","non-dropping-particle":"","parse-names":false,"suffix":""},{"dropping-particle":"","family":"Haelst","given":"Mieke M.","non-dropping-particle":"van","parse-names":false,"suffix":""},{"dropping-particle":"","family":"Akker","given":"Erica L. T.","non-dropping-particle":"van den","parse-names":false,"suffix":""}],"container-title":"PLOS ONE","id":"ITEM-1","issue":"12","issued":{"date-parts":[["2020","12","17"]]},"page":"e0244508","title":"Identifying underlying medical causes of pediatric obesity: Results of a systematic diagnostic approach in a pediatric obesity center","type":"article-journal","volume":"15"},"uris":["http://www.mendeley.com/documents/?uuid=4d0c0524-f3fd-4714-b77b-12da6ce49710"]}],"mendeley":{"formattedCitation":"&lt;sup&gt;32&lt;/sup&gt;","plainTextFormattedCitation":"32","previouslyFormattedCitation":"&lt;sup&gt;32&lt;/sup&gt;"},"properties":{"noteIndex":0},"schema":"https://github.com/citation-style-language/schema/raw/master/csl-citation.json"}</w:instrText>
      </w:r>
      <w:r w:rsidR="00AA0B5F" w:rsidRPr="0006338C">
        <w:rPr>
          <w:rFonts w:ascii="Corbel" w:hAnsi="Corbel"/>
          <w:highlight w:val="yellow"/>
          <w:lang w:val="en-US"/>
        </w:rPr>
        <w:fldChar w:fldCharType="separate"/>
      </w:r>
      <w:r w:rsidR="0033449E" w:rsidRPr="0033449E">
        <w:rPr>
          <w:rFonts w:ascii="Corbel" w:hAnsi="Corbel"/>
          <w:noProof/>
          <w:highlight w:val="yellow"/>
          <w:vertAlign w:val="superscript"/>
          <w:lang w:val="en-US"/>
        </w:rPr>
        <w:t>32</w:t>
      </w:r>
      <w:r w:rsidR="00AA0B5F" w:rsidRPr="0006338C">
        <w:rPr>
          <w:rFonts w:ascii="Corbel" w:hAnsi="Corbel"/>
          <w:highlight w:val="yellow"/>
          <w:lang w:val="en-US"/>
        </w:rPr>
        <w:fldChar w:fldCharType="end"/>
      </w:r>
      <w:r w:rsidR="00D54BB3" w:rsidRPr="0006338C">
        <w:rPr>
          <w:rFonts w:ascii="Corbel" w:hAnsi="Corbel"/>
          <w:highlight w:val="yellow"/>
          <w:lang w:val="en-US"/>
        </w:rPr>
        <w:t xml:space="preserve"> (with samples analyzed in an</w:t>
      </w:r>
      <w:r w:rsidR="00EC3EF3" w:rsidRPr="0006338C">
        <w:rPr>
          <w:rFonts w:ascii="Corbel" w:hAnsi="Corbel"/>
          <w:highlight w:val="yellow"/>
          <w:lang w:val="en-US"/>
        </w:rPr>
        <w:t xml:space="preserve"> obesity gene panel</w:t>
      </w:r>
      <w:r w:rsidR="00D54BB3" w:rsidRPr="0006338C">
        <w:rPr>
          <w:rFonts w:ascii="Corbel" w:hAnsi="Corbel"/>
          <w:highlight w:val="yellow"/>
          <w:lang w:val="en-US"/>
        </w:rPr>
        <w:t xml:space="preserve"> or</w:t>
      </w:r>
      <w:r w:rsidR="00EC3EF3" w:rsidRPr="0006338C">
        <w:rPr>
          <w:rFonts w:ascii="Corbel" w:hAnsi="Corbel"/>
          <w:highlight w:val="yellow"/>
          <w:lang w:val="en-US"/>
        </w:rPr>
        <w:t xml:space="preserve"> </w:t>
      </w:r>
      <w:r w:rsidR="00D54BB3" w:rsidRPr="0006338C">
        <w:rPr>
          <w:rFonts w:ascii="Corbel" w:hAnsi="Corbel"/>
          <w:highlight w:val="yellow"/>
          <w:lang w:val="en-US"/>
        </w:rPr>
        <w:t xml:space="preserve">by </w:t>
      </w:r>
      <w:r w:rsidR="00EC3EF3" w:rsidRPr="0006338C">
        <w:rPr>
          <w:rFonts w:ascii="Corbel" w:hAnsi="Corbel"/>
          <w:highlight w:val="yellow"/>
          <w:lang w:val="en-US"/>
        </w:rPr>
        <w:t>microarray</w:t>
      </w:r>
      <w:r w:rsidR="00D54BB3" w:rsidRPr="0006338C">
        <w:rPr>
          <w:rFonts w:ascii="Corbel" w:hAnsi="Corbel"/>
          <w:highlight w:val="yellow"/>
          <w:lang w:val="en-US"/>
        </w:rPr>
        <w:t xml:space="preserve">), or </w:t>
      </w:r>
      <w:r w:rsidR="00EC3EF3" w:rsidRPr="0006338C">
        <w:rPr>
          <w:rFonts w:ascii="Corbel" w:hAnsi="Corbel"/>
          <w:highlight w:val="yellow"/>
          <w:lang w:val="en-US"/>
        </w:rPr>
        <w:t xml:space="preserve">even higher in consanguineous populations </w:t>
      </w:r>
      <w:r w:rsidR="00AA0B5F" w:rsidRPr="0006338C">
        <w:rPr>
          <w:rFonts w:ascii="Corbel" w:hAnsi="Corbel"/>
          <w:highlight w:val="yellow"/>
          <w:lang w:val="en-US"/>
        </w:rPr>
        <w:fldChar w:fldCharType="begin" w:fldLock="1"/>
      </w:r>
      <w:r w:rsidR="00790247">
        <w:rPr>
          <w:rFonts w:ascii="Corbel" w:hAnsi="Corbel"/>
          <w:highlight w:val="yellow"/>
          <w:lang w:val="en-US"/>
        </w:rPr>
        <w:instrText>ADDIN CSL_CITATION {"citationItems":[{"id":"ITEM-1","itemData":{"DOI":"10.1038/ncpendmet0966","ISSN":"17458366","PMID":"18779842","abstract":"Obesity is associated with increased morbidity and mortality from cardiovascular disease, diabetes mellitus and certain cancers. The prevalence of obesity is increasing rapidly throughout the world and is now recognized as a major global public-health concern. Although the increased prevalence of obesity is undoubtedly driven by environmental factors, the evidence that inherited factors profoundly influence human fat mass is equally compelling. Twin and adoption studies indicate that up to 70% of the interindividual variance in fat mass is determined by genetic factors. Genetic strategies can, therefore, provide a useful tool with which to dissect the complex (and often heterogeneous) molecular and physiologic mechanisms involved in the regulation of body weight. In this Review, we have focused our attention on monogenic disorders, which primarily result in severe, early-onset obesity. The study of these genetic disorders has provided a framework for our understanding of the mechanisms involved in the regulation of body weight in humans and how these mechanisms are disrupted in obesity. The genes affected in these monogenic disorders all encode ligands and receptors of the highly conserved leptin-melanocortin pathway, which is critical for the regulation of food intake and body weight. © 2008 Macmillan Publishers Limited. All rights reserved.","author":[{"dropping-particle":"","family":"Farooqi","given":"I. Sadaf","non-dropping-particle":"","parse-names":false,"suffix":""},{"dropping-particle":"","family":"O'Rahilly","given":"Stephen","non-dropping-particle":"","parse-names":false,"suffix":""}],"container-title":"Nature Clinical Practice Endocrinology and Metabolism","id":"ITEM-1","issue":"10","issued":{"date-parts":[["2008"]]},"page":"569-577","title":"Mutations in ligands and receptors of the leptin-melanocortin pathway that lead to obesity","type":"article-journal","volume":"4"},"uris":["http://www.mendeley.com/documents/?uuid=5abb8a78-e4f7-4bd3-b6e7-09b0a2038d12"]},{"id":"ITEM-2","itemData":{"DOI":"10.2337/db19-1238","ISSN":"1939-327X","PMID":"32349990","abstract":"Monogenic forms of obesity have been identified in ≤10% of severely obese European patients. However, the overall spectrum of deleterious variants (point mutations and structural variants) responsible for childhood severe obesity remains elusive. In this study, we genetically screened 225 severely obese children from consanguineous Pakistani families through a combination of techniques, including an in-house-developed augmented whole-exome sequencing method (CoDE-seq) that enables simultaneous detection of whole-exome copy number variations (CNVs) and point mutations in coding regions. We identified 110 (49%) probands carrying 55 different pathogenic point mutations and CNVs in 13 genes/loci responsible for nonsyndromic and syndromic monofactorial obesity. CoDE-seq also identified 28 rare or novel CNVs associated with intellectual disability in 22 additional obese subjects (10%). Additionally, we highlight variants in candidate genes for obesity warranting further investigation. Altogether, 59% of cases in the studied cohort are likely to have a discrete genetic cause, with 13% of these as a result of CNVs, demonstrating a remarkably higher prevalence of monofactorial obesity than hitherto reported and a plausible overlapping of obesity and intellectual disabilities in several cases. Finally, inbred populations with a high prevalence of obesity provide unique, genetically enriched material in the quest of new genes/variants influencing energy balance.","author":[{"dropping-particle":"","family":"Saeed","given":"Sadia","non-dropping-particle":"","parse-names":false,"suffix":""},{"dropping-particle":"","family":"Arslan","given":"Muhammad","non-dropping-particle":"","parse-names":false,"suffix":""},{"dropping-particle":"","family":"Manzoor","given":"Jaida","non-dropping-particle":"","parse-names":false,"suffix":""},{"dropping-particle":"","family":"Din","given":"Sadia M","non-dropping-particle":"","parse-names":false,"suffix":""},{"dropping-particle":"","family":"Janjua","given":"Qasim M","non-dropping-particle":"","parse-names":false,"suffix":""},{"dropping-particle":"","family":"Ayesha","given":"Hina","non-dropping-particle":"","parse-names":false,"suffix":""},{"dropping-particle":"","family":"Ain","given":"Qura-Tul","non-dropping-particle":"","parse-names":false,"suffix":""},{"dropping-particle":"","family":"Inam","given":"Laraib","non-dropping-particle":"","parse-names":false,"suffix":""},{"dropping-particle":"","family":"Lobbens","given":"Stephane","non-dropping-particle":"","parse-names":false,"suffix":""},{"dropping-particle":"","family":"Vaillant","given":"Emmanuel","non-dropping-particle":"","parse-names":false,"suffix":""},{"dropping-particle":"","family":"Durand","given":"Emmanuelle","non-dropping-particle":"","parse-names":false,"suffix":""},{"dropping-particle":"","family":"Derhourhi","given":"Mehdi","non-dropping-particle":"","parse-names":false,"suffix":""},{"dropping-particle":"","family":"Amanzougarene","given":"Souhila","non-dropping-particle":"","parse-names":false,"suffix":""},{"dropping-particle":"","family":"Badreddine","given":"Alaa","non-dropping-particle":"","parse-names":false,"suffix":""},{"dropping-particle":"","family":"Berberian","given":"Lionel","non-dropping-particle":"","parse-names":false,"suffix":""},{"dropping-particle":"","family":"Gaget","given":"Stefan","non-dropping-particle":"","parse-names":false,"suffix":""},{"dropping-particle":"","family":"Khan","given":"Waqas I","non-dropping-particle":"","parse-names":false,"suffix":""},{"dropping-particle":"","family":"Butt","given":"Taeed A","non-dropping-particle":"","parse-names":false,"suffix":""},{"dropping-particle":"","family":"Bonnefond","given":"Amélie","non-dropping-particle":"","parse-names":false,"suffix":""},{"dropping-particle":"","family":"Froguel","given":"Philippe","non-dropping-particle":"","parse-names":false,"suffix":""}],"container-title":"Diabetes","id":"ITEM-2","issue":"7","issued":{"date-parts":[["2020"]]},"page":"1424-1438","title":"Genetic Causes of Severe Childhood Obesity: A Remarkably High Prevalence in an Inbred Population of Pakistan.","type":"article-journal","volume":"69"},"uris":["http://www.mendeley.com/documents/?uuid=ce5e3d8a-fbb0-4848-aea4-ef6c74a7a32d"]},{"id":"ITEM-3","itemData":{"DOI":"10.1210/jc.2016-2573","ISSN":"19457197","PMID":"28359099","abstract":"Cosponsoring Associations: The European Society of Endocrinology and the Pediatric Endocrine Society. This guideline was funded by the Endocrine Society. Objective: To formulate clinical practice guidelines for the assessment, treatment, and prevention of pediatric obesity. Participants: The participants include an Endocrine Society-appointed Task Force of 6 experts, a methodologist, and a medical writer. Evidence: This evidence-based guideline was developed using the Grading of Recommendations, Assessment, Development, and Evaluation approach to describe the strength of recommendations and the quality of evidence. The Task Force commissioned 2 systematic reviews and used the best available evidence from other published systematic reviews and individual studies. Consensus Process: One group meeting, several conference calls, and e-mail communications enabled consensus. Endocrine Society committees and members and co-sponsoring organizations reviewed and commented on preliminary drafts of this guideline. Conclusion: Pediatric obesity remains an ongoing serious international health concern affecting ;17%of US children and adolescents, threatening their adult health and longevity. Pediatric obesity has its basis in genetic susceptibilities influenced by a permissive environment starting in utero and extending through childhood and adolescence. Endocrine etiologies for obesity are rare and usually are accompanied by attenuated growth patterns. Pediatric comorbidities are common and long-term health complications often result; screening for comorbidities of obesity should be applied in a hierarchal, logical manner for early identification before more serious complications result. Genetic screening for rare syndromes is indicated only in the presence of specific historical or physical features. The psychological toll of pediatric obesity on the individual and family necessitates screening for mental health issues and counseling as indicated. The prevention of pediatric obesity by promoting healthful diet, activity, and environment should be a primary goal, as achieving effective, long-lasting results with lifestyle modification once obesity occurs is difficult. Although some behavioral and pharmacotherapy studies report modest success, additional research into accessible and effective methods for preventing and treating pediatric obesity is needed. The use of weight loss medications during childhood and adolescence should be restricted to clinical trials. Inc…","author":[{"dropping-particle":"","family":"Styne","given":"Dennis M.","non-dropping-particle":"","parse-names":false,"suffix":""},{"dropping-particle":"","family":"Arslanian","given":"Silva A.","non-dropping-particle":"","parse-names":false,"suffix":""},{"dropping-particle":"","family":"Connor","given":"Ellen L.","non-dropping-particle":"","parse-names":false,"suffix":""},{"dropping-particle":"","family":"Farooqi","given":"Ismaa Sadaf","non-dropping-particle":"","parse-names":false,"suffix":""},{"dropping-particle":"","family":"Murad","given":"M. Hassan","non-dropping-particle":"","parse-names":false,"suffix":""},{"dropping-particle":"","family":"Silverstein","given":"Janet H.","non-dropping-particle":"","parse-names":false,"suffix":""},{"dropping-particle":"","family":"Yanovski","given":"Jack A.","non-dropping-particle":"","parse-names":false,"suffix":""}],"container-title":"Journal of Clinical Endocrinology and Metabolism","id":"ITEM-3","issue":"3","issued":{"date-parts":[["2017"]]},"page":"709-757","title":"Pediatric obesity-assessment, treatment, and prevention: An endocrine society clinical practice guideline","type":"article-journal","volume":"102"},"uris":["http://www.mendeley.com/documents/?uuid=36ac28f5-d752-407f-91ad-56fc64ee33ca"]}],"mendeley":{"formattedCitation":"&lt;sup&gt;25,33,34&lt;/sup&gt;","plainTextFormattedCitation":"25,33,34","previouslyFormattedCitation":"&lt;sup&gt;25,33,34&lt;/sup&gt;"},"properties":{"noteIndex":0},"schema":"https://github.com/citation-style-language/schema/raw/master/csl-citation.json"}</w:instrText>
      </w:r>
      <w:r w:rsidR="00AA0B5F" w:rsidRPr="0006338C">
        <w:rPr>
          <w:rFonts w:ascii="Corbel" w:hAnsi="Corbel"/>
          <w:highlight w:val="yellow"/>
          <w:lang w:val="en-US"/>
        </w:rPr>
        <w:fldChar w:fldCharType="separate"/>
      </w:r>
      <w:r w:rsidR="0033449E" w:rsidRPr="0033449E">
        <w:rPr>
          <w:rFonts w:ascii="Corbel" w:hAnsi="Corbel"/>
          <w:noProof/>
          <w:highlight w:val="yellow"/>
          <w:vertAlign w:val="superscript"/>
          <w:lang w:val="en-US"/>
        </w:rPr>
        <w:t>25,33,34</w:t>
      </w:r>
      <w:r w:rsidR="00AA0B5F" w:rsidRPr="0006338C">
        <w:rPr>
          <w:rFonts w:ascii="Corbel" w:hAnsi="Corbel"/>
          <w:highlight w:val="yellow"/>
          <w:lang w:val="en-US"/>
        </w:rPr>
        <w:fldChar w:fldCharType="end"/>
      </w:r>
      <w:r w:rsidRPr="0006338C">
        <w:rPr>
          <w:rFonts w:ascii="Corbel" w:hAnsi="Corbel"/>
          <w:highlight w:val="yellow"/>
          <w:lang w:val="en-US"/>
        </w:rPr>
        <w:t xml:space="preserve">. </w:t>
      </w:r>
      <w:bookmarkEnd w:id="21"/>
      <w:r>
        <w:rPr>
          <w:rFonts w:ascii="Corbel" w:hAnsi="Corbel"/>
          <w:lang w:val="en-US"/>
        </w:rPr>
        <w:t xml:space="preserve">It can be expected that this rate might increase in the future with </w:t>
      </w:r>
      <w:r w:rsidR="008811C7">
        <w:rPr>
          <w:rFonts w:ascii="Corbel" w:hAnsi="Corbel"/>
          <w:lang w:val="en-US"/>
        </w:rPr>
        <w:t xml:space="preserve">massive parallel </w:t>
      </w:r>
      <w:r>
        <w:rPr>
          <w:rFonts w:ascii="Corbel" w:hAnsi="Corbel"/>
          <w:lang w:val="en-US"/>
        </w:rPr>
        <w:t xml:space="preserve">sequencing technology </w:t>
      </w:r>
      <w:r>
        <w:rPr>
          <w:rFonts w:ascii="Corbel" w:hAnsi="Corbel"/>
          <w:lang w:val="en-US"/>
        </w:rPr>
        <w:fldChar w:fldCharType="begin" w:fldLock="1"/>
      </w:r>
      <w:r w:rsidR="00790247">
        <w:rPr>
          <w:rFonts w:ascii="Corbel" w:hAnsi="Corbel"/>
          <w:lang w:val="en-US"/>
        </w:rPr>
        <w:instrText>ADDIN CSL_CITATION {"citationItems":[{"id":"ITEM-1","itemData":{"DOI":"10.1210/jc.2016-2573","ISSN":"19457197","PMID":"28359099","abstract":"Cosponsoring Associations: The European Society of Endocrinology and the Pediatric Endocrine Society. This guideline was funded by the Endocrine Society. Objective: To formulate clinical practice guidelines for the assessment, treatment, and prevention of pediatric obesity. Participants: The participants include an Endocrine Society-appointed Task Force of 6 experts, a methodologist, and a medical writer. Evidence: This evidence-based guideline was developed using the Grading of Recommendations, Assessment, Development, and Evaluation approach to describe the strength of recommendations and the quality of evidence. The Task Force commissioned 2 systematic reviews and used the best available evidence from other published systematic reviews and individual studies. Consensus Process: One group meeting, several conference calls, and e-mail communications enabled consensus. Endocrine Society committees and members and co-sponsoring organizations reviewed and commented on preliminary drafts of this guideline. Conclusion: Pediatric obesity remains an ongoing serious international health concern affecting ;17%of US children and adolescents, threatening their adult health and longevity. Pediatric obesity has its basis in genetic susceptibilities influenced by a permissive environment starting in utero and extending through childhood and adolescence. Endocrine etiologies for obesity are rare and usually are accompanied by attenuated growth patterns. Pediatric comorbidities are common and long-term health complications often result; screening for comorbidities of obesity should be applied in a hierarchal, logical manner for early identification before more serious complications result. Genetic screening for rare syndromes is indicated only in the presence of specific historical or physical features. The psychological toll of pediatric obesity on the individual and family necessitates screening for mental health issues and counseling as indicated. The prevention of pediatric obesity by promoting healthful diet, activity, and environment should be a primary goal, as achieving effective, long-lasting results with lifestyle modification once obesity occurs is difficult. Although some behavioral and pharmacotherapy studies report modest success, additional research into accessible and effective methods for preventing and treating pediatric obesity is needed. The use of weight loss medications during childhood and adolescence should be restricted to clinical trials. Inc…","author":[{"dropping-particle":"","family":"Styne","given":"Dennis M.","non-dropping-particle":"","parse-names":false,"suffix":""},{"dropping-particle":"","family":"Arslanian","given":"Silva A.","non-dropping-particle":"","parse-names":false,"suffix":""},{"dropping-particle":"","family":"Connor","given":"Ellen L.","non-dropping-particle":"","parse-names":false,"suffix":""},{"dropping-particle":"","family":"Farooqi","given":"Ismaa Sadaf","non-dropping-particle":"","parse-names":false,"suffix":""},{"dropping-particle":"","family":"Murad","given":"M. Hassan","non-dropping-particle":"","parse-names":false,"suffix":""},{"dropping-particle":"","family":"Silverstein","given":"Janet H.","non-dropping-particle":"","parse-names":false,"suffix":""},{"dropping-particle":"","family":"Yanovski","given":"Jack A.","non-dropping-particle":"","parse-names":false,"suffix":""}],"container-title":"Journal of Clinical Endocrinology and Metabolism","id":"ITEM-1","issue":"3","issued":{"date-parts":[["2017"]]},"page":"709-757","title":"Pediatric obesity-assessment, treatment, and prevention: An endocrine society clinical practice guideline","type":"article-journal","volume":"102"},"uris":["http://www.mendeley.com/documents/?uuid=9e1c3829-6e9e-453f-a210-b20fda3d1eef","http://www.mendeley.com/documents/?uuid=36ac28f5-d752-407f-91ad-56fc64ee33ca"]}],"mendeley":{"formattedCitation":"&lt;sup&gt;25&lt;/sup&gt;","plainTextFormattedCitation":"25","previouslyFormattedCitation":"&lt;sup&gt;25&lt;/sup&gt;"},"properties":{"noteIndex":0},"schema":"https://github.com/citation-style-language/schema/raw/master/csl-citation.json"}</w:instrText>
      </w:r>
      <w:r>
        <w:rPr>
          <w:rFonts w:ascii="Corbel" w:hAnsi="Corbel"/>
          <w:lang w:val="en-US"/>
        </w:rPr>
        <w:fldChar w:fldCharType="separate"/>
      </w:r>
      <w:r w:rsidR="0033449E" w:rsidRPr="0033449E">
        <w:rPr>
          <w:rFonts w:ascii="Corbel" w:hAnsi="Corbel"/>
          <w:noProof/>
          <w:vertAlign w:val="superscript"/>
          <w:lang w:val="en-US"/>
        </w:rPr>
        <w:t>25</w:t>
      </w:r>
      <w:r>
        <w:rPr>
          <w:rFonts w:ascii="Corbel" w:hAnsi="Corbel"/>
          <w:lang w:val="en-US"/>
        </w:rPr>
        <w:fldChar w:fldCharType="end"/>
      </w:r>
      <w:bookmarkStart w:id="22" w:name="_Hlk96609742"/>
      <w:r>
        <w:rPr>
          <w:rFonts w:ascii="Corbel" w:hAnsi="Corbel"/>
          <w:lang w:val="en-US"/>
        </w:rPr>
        <w:t>. In fact, a recent re-</w:t>
      </w:r>
      <w:r w:rsidRPr="005A2C43">
        <w:rPr>
          <w:rFonts w:ascii="Corbel" w:hAnsi="Corbel"/>
          <w:lang w:val="en-US"/>
        </w:rPr>
        <w:t xml:space="preserve">scrutinization of the ALSPAC cohort </w:t>
      </w:r>
      <w:r w:rsidRPr="0006338C">
        <w:rPr>
          <w:rFonts w:ascii="Corbel" w:hAnsi="Corbel"/>
          <w:highlight w:val="yellow"/>
          <w:lang w:val="en-US"/>
        </w:rPr>
        <w:t xml:space="preserve">found a frequency of </w:t>
      </w:r>
      <w:r w:rsidR="00D54BB3" w:rsidRPr="0006338C">
        <w:rPr>
          <w:rFonts w:ascii="Corbel" w:hAnsi="Corbel"/>
          <w:highlight w:val="yellow"/>
          <w:lang w:val="en-US"/>
        </w:rPr>
        <w:t xml:space="preserve">0.30% for pathogenic </w:t>
      </w:r>
      <w:r w:rsidRPr="0006338C">
        <w:rPr>
          <w:rFonts w:ascii="Corbel" w:hAnsi="Corbel"/>
          <w:highlight w:val="yellow"/>
          <w:lang w:val="en-US"/>
        </w:rPr>
        <w:t xml:space="preserve">MC4R </w:t>
      </w:r>
      <w:r w:rsidR="005A2C43" w:rsidRPr="0006338C">
        <w:rPr>
          <w:rFonts w:ascii="Corbel" w:hAnsi="Corbel"/>
          <w:highlight w:val="yellow"/>
          <w:lang w:val="en-US"/>
        </w:rPr>
        <w:t>variants</w:t>
      </w:r>
      <w:r w:rsidR="000F240B">
        <w:rPr>
          <w:rFonts w:ascii="Corbel" w:hAnsi="Corbel"/>
          <w:lang w:val="en-US"/>
        </w:rPr>
        <w:t xml:space="preserve"> </w:t>
      </w:r>
      <w:r w:rsidR="000F240B">
        <w:rPr>
          <w:rFonts w:ascii="Corbel" w:hAnsi="Corbel"/>
          <w:lang w:val="en-US"/>
        </w:rPr>
        <w:fldChar w:fldCharType="begin" w:fldLock="1"/>
      </w:r>
      <w:r w:rsidR="0020119B">
        <w:rPr>
          <w:rFonts w:ascii="Corbel" w:hAnsi="Corbel"/>
          <w:lang w:val="en-US"/>
        </w:rPr>
        <w:instrText>ADDIN CSL_CITATION {"citationItems":[{"id":"ITEM-1","itemData":{"DOI":"10.1038/s41591-021-01349-y","ISSN":"1546-170X","PMID":"34045736","abstract":"Mutations in the melanocortin 4 receptor gene (MC4R) are associated with obesity but little is known about the prevalence and impact of such mutations throughout human growth and development. We examined the MC4R coding sequence in 5,724 participants from the Avon Longitudinal Study of Parents and Children, functionally characterized all nonsynonymous MC4R variants and examined their association with anthropometric phenotypes from childhood to early adulthood. The frequency of heterozygous loss-of-function (LoF) mutations in MC4R was ~1 in 337 (0.30%), considerably higher than previous estimates. At age 18 years, mean differences in body weight, body mass index and fat mass between carriers and noncarriers of LoF mutations were 17.76 kg (95% CI 9.41, 26.10), 4.84 kg m-2 (95% CI 2.19, 7.49) and 14.78 kg (95% CI 8.56, 20.99), respectively. MC4R LoF mutations may be more common than previously reported and carriers of such variants may enter adult life with a substantial burden of excess adiposity.","author":[{"dropping-particle":"","family":"Wade","given":"Kaitlin H","non-dropping-particle":"","parse-names":false,"suffix":""},{"dropping-particle":"","family":"Lam","given":"Brian Y H","non-dropping-particle":"","parse-names":false,"suffix":""},{"dropping-particle":"","family":"Melvin","given":"Audrey","non-dropping-particle":"","parse-names":false,"suffix":""},{"dropping-particle":"","family":"Pan","given":"Warren","non-dropping-particle":"","parse-names":false,"suffix":""},{"dropping-particle":"","family":"Corbin","given":"Laura J","non-dropping-particle":"","parse-names":false,"suffix":""},{"dropping-particle":"","family":"Hughes","given":"David A","non-dropping-particle":"","parse-names":false,"suffix":""},{"dropping-particle":"","family":"Rainbow","given":"Kara","non-dropping-particle":"","parse-names":false,"suffix":""},{"dropping-particle":"","family":"Chen","given":"Jian-Hua","non-dropping-particle":"","parse-names":false,"suffix":""},{"dropping-particle":"","family":"Duckett","given":"Katie","non-dropping-particle":"","parse-names":false,"suffix":""},{"dropping-particle":"","family":"Liu","given":"Xiaoming","non-dropping-particle":"","parse-names":false,"suffix":""},{"dropping-particle":"","family":"Mokrosiński","given":"Jacek","non-dropping-particle":"","parse-names":false,"suffix":""},{"dropping-particle":"","family":"Mörseburg","given":"Alexander","non-dropping-particle":"","parse-names":false,"suffix":""},{"dropping-particle":"","family":"Neaves","given":"Sam","non-dropping-particle":"","parse-names":false,"suffix":""},{"dropping-particle":"","family":"Williamson","given":"Alice","non-dropping-particle":"","parse-names":false,"suffix":""},{"dropping-particle":"","family":"Zhang","given":"Chen","non-dropping-particle":"","parse-names":false,"suffix":""},{"dropping-particle":"","family":"Farooqi","given":"I Sadaf","non-dropping-particle":"","parse-names":false,"suffix":""},{"dropping-particle":"","family":"Yeo","given":"Giles S H","non-dropping-particle":"","parse-names":false,"suffix":""},{"dropping-particle":"","family":"Timpson","given":"Nicholas J","non-dropping-particle":"","parse-names":false,"suffix":""},{"dropping-particle":"","family":"O'Rahilly","given":"Stephen","non-dropping-particle":"","parse-names":false,"suffix":""}],"container-title":"Nature medicine","id":"ITEM-1","issue":"6","issued":{"date-parts":[["2021"]]},"page":"1088-1096","title":"Loss-of-function mutations in the melanocortin 4 receptor in a UK birth cohort.","type":"article-journal","volume":"27"},"uris":["http://www.mendeley.com/documents/?uuid=49cc1d3b-bdfa-419f-ac3b-676c68465ae5","http://www.mendeley.com/documents/?uuid=67202d99-695b-4ad0-87a3-0d989d8a03f7"]}],"mendeley":{"formattedCitation":"&lt;sup&gt;35&lt;/sup&gt;","plainTextFormattedCitation":"35","previouslyFormattedCitation":"&lt;sup&gt;35&lt;/sup&gt;"},"properties":{"noteIndex":0},"schema":"https://github.com/citation-style-language/schema/raw/master/csl-citation.json"}</w:instrText>
      </w:r>
      <w:r w:rsidR="000F240B">
        <w:rPr>
          <w:rFonts w:ascii="Corbel" w:hAnsi="Corbel"/>
          <w:lang w:val="en-US"/>
        </w:rPr>
        <w:fldChar w:fldCharType="separate"/>
      </w:r>
      <w:r w:rsidR="00AA0B5F" w:rsidRPr="00AA0B5F">
        <w:rPr>
          <w:rFonts w:ascii="Corbel" w:hAnsi="Corbel"/>
          <w:noProof/>
          <w:vertAlign w:val="superscript"/>
          <w:lang w:val="en-US"/>
        </w:rPr>
        <w:t>35</w:t>
      </w:r>
      <w:r w:rsidR="000F240B">
        <w:rPr>
          <w:rFonts w:ascii="Corbel" w:hAnsi="Corbel"/>
          <w:lang w:val="en-US"/>
        </w:rPr>
        <w:fldChar w:fldCharType="end"/>
      </w:r>
      <w:r>
        <w:rPr>
          <w:rFonts w:ascii="Corbel" w:hAnsi="Corbel"/>
          <w:lang w:val="en-US"/>
        </w:rPr>
        <w:t xml:space="preserve">. </w:t>
      </w:r>
      <w:bookmarkEnd w:id="22"/>
      <w:r>
        <w:rPr>
          <w:rFonts w:ascii="Corbel" w:hAnsi="Corbel"/>
          <w:lang w:val="en-US"/>
        </w:rPr>
        <w:t xml:space="preserve">But even with the use of specific obesity panels and modern exome sequencing technology, </w:t>
      </w:r>
      <w:r w:rsidRPr="0014649B">
        <w:rPr>
          <w:rFonts w:ascii="Corbel" w:hAnsi="Corbel"/>
          <w:lang w:val="en-US"/>
        </w:rPr>
        <w:t>the identification of patients with known forms of mo</w:t>
      </w:r>
      <w:r w:rsidR="000C6426">
        <w:rPr>
          <w:rFonts w:ascii="Corbel" w:hAnsi="Corbel"/>
          <w:lang w:val="en-US"/>
        </w:rPr>
        <w:t>nogenic obesity will only infrequently</w:t>
      </w:r>
      <w:r w:rsidRPr="0014649B">
        <w:rPr>
          <w:rFonts w:ascii="Corbel" w:hAnsi="Corbel"/>
          <w:lang w:val="en-US"/>
        </w:rPr>
        <w:t xml:space="preserve"> occur. </w:t>
      </w:r>
      <w:r w:rsidR="00071DCF">
        <w:rPr>
          <w:rFonts w:ascii="Corbel" w:hAnsi="Corbel"/>
          <w:lang w:val="en-US"/>
        </w:rPr>
        <w:t>In addition to classical genetic mechanisms, there is accumulating evidence that epigenetic mechanisms play a role in the development of obesity</w:t>
      </w:r>
      <w:r w:rsidR="0070344C">
        <w:rPr>
          <w:rFonts w:ascii="Corbel" w:hAnsi="Corbel"/>
          <w:lang w:val="en-US"/>
        </w:rPr>
        <w:t xml:space="preserve"> as reviewed in </w:t>
      </w:r>
      <w:r w:rsidR="0070344C">
        <w:rPr>
          <w:rFonts w:ascii="Corbel" w:hAnsi="Corbel"/>
          <w:lang w:val="en-US"/>
        </w:rPr>
        <w:fldChar w:fldCharType="begin" w:fldLock="1"/>
      </w:r>
      <w:r w:rsidR="0020119B">
        <w:rPr>
          <w:rFonts w:ascii="Corbel" w:hAnsi="Corbel"/>
          <w:lang w:val="en-US"/>
        </w:rPr>
        <w:instrText>ADDIN CSL_CITATION {"citationItems":[{"id":"ITEM-1","itemData":{"DOI":"10.1016/j.cmet.2019.03.009","ISSN":"1932-7420","PMID":"30982733","abstract":"Epigenetic mechanisms control gene activity and the development of an organism. The epigenome includes DNA methylation, histone modifications, and RNA-mediated processes, and disruption of this balance may cause several pathologies and contribute to obesity and type 2 diabetes (T2D). This Review summarizes epigenetic signatures obtained from human tissues of relevance for metabolism-i.e., adipose tissue, skeletal muscle, pancreatic islets, liver, and blood-in relation to obesity and T2D. Although this research field is still young, these comprehensive data support not only a role for epigenetics in disease development, but also epigenetic alterations as a response to disease. Genetic predisposition, as well as aging, contribute to epigenetic variability, and several environmental factors, including exercise and diet, further interact with the human epigenome. The reversible nature of epigenetic modifications holds promise for future therapeutic strategies in obesity and T2D.","author":[{"dropping-particle":"","family":"Ling","given":"Charlotte","non-dropping-particle":"","parse-names":false,"suffix":""},{"dropping-particle":"","family":"Rönn","given":"Tina","non-dropping-particle":"","parse-names":false,"suffix":""}],"container-title":"Cell metabolism","id":"ITEM-1","issue":"5","issued":{"date-parts":[["2019"]]},"page":"1028-1044","title":"Epigenetics in Human Obesity and Type 2 Diabetes.","type":"article-journal","volume":"29"},"uris":["http://www.mendeley.com/documents/?uuid=6c5b6180-0cbd-4694-8d6d-17076324c617","http://www.mendeley.com/documents/?uuid=351776fb-a8e2-4c28-b0f5-76e738f3676f"]},{"id":"ITEM-2","itemData":{"DOI":"10.1016/j.metabol.2018.10.007","ISSN":"00260495","author":[{"dropping-particle":"","family":"Rohde","given":"Kerstin","non-dropping-particle":"","parse-names":false,"suffix":""},{"dropping-particle":"","family":"Keller","given":"Maria","non-dropping-particle":"","parse-names":false,"suffix":""},{"dropping-particle":"","family":"Cour Poulsen","given":"Lars","non-dropping-particle":"la","parse-names":false,"suffix":""},{"dropping-particle":"","family":"Blüher","given":"Matthias","non-dropping-particle":"","parse-names":false,"suffix":""},{"dropping-particle":"","family":"Kovacs","given":"Peter","non-dropping-particle":"","parse-names":false,"suffix":""},{"dropping-particle":"","family":"Böttcher","given":"Yvonne","non-dropping-particle":"","parse-names":false,"suffix":""}],"container-title":"Metabolism","id":"ITEM-2","issued":{"date-parts":[["2019","3"]]},"page":"37-50","title":"Genetics and epigenetics in obesity","type":"article-journal","volume":"92"},"uris":["http://www.mendeley.com/documents/?uuid=bc0805e5-4bed-4bae-9c56-cb56cc370faf"]}],"mendeley":{"formattedCitation":"&lt;sup&gt;36,37&lt;/sup&gt;","plainTextFormattedCitation":"36,37","previouslyFormattedCitation":"&lt;sup&gt;36,37&lt;/sup&gt;"},"properties":{"noteIndex":0},"schema":"https://github.com/citation-style-language/schema/raw/master/csl-citation.json"}</w:instrText>
      </w:r>
      <w:r w:rsidR="0070344C">
        <w:rPr>
          <w:rFonts w:ascii="Corbel" w:hAnsi="Corbel"/>
          <w:lang w:val="en-US"/>
        </w:rPr>
        <w:fldChar w:fldCharType="separate"/>
      </w:r>
      <w:r w:rsidR="00AA0B5F" w:rsidRPr="00AA0B5F">
        <w:rPr>
          <w:rFonts w:ascii="Corbel" w:hAnsi="Corbel"/>
          <w:noProof/>
          <w:vertAlign w:val="superscript"/>
          <w:lang w:val="en-US"/>
        </w:rPr>
        <w:t>36,37</w:t>
      </w:r>
      <w:r w:rsidR="0070344C">
        <w:rPr>
          <w:rFonts w:ascii="Corbel" w:hAnsi="Corbel"/>
          <w:lang w:val="en-US"/>
        </w:rPr>
        <w:fldChar w:fldCharType="end"/>
      </w:r>
      <w:r w:rsidR="0070344C">
        <w:rPr>
          <w:rFonts w:ascii="Corbel" w:hAnsi="Corbel"/>
          <w:lang w:val="en-US"/>
        </w:rPr>
        <w:t>.</w:t>
      </w:r>
    </w:p>
    <w:p w14:paraId="31A4AA6C" w14:textId="77777777" w:rsidR="00071DCF" w:rsidRPr="007715A4" w:rsidRDefault="00071DCF" w:rsidP="009832DD">
      <w:pPr>
        <w:spacing w:line="480" w:lineRule="auto"/>
        <w:rPr>
          <w:rFonts w:ascii="Corbel" w:hAnsi="Corbel"/>
          <w:lang w:val="en-US"/>
        </w:rPr>
      </w:pPr>
    </w:p>
    <w:p w14:paraId="152AC3E2" w14:textId="4F87C5FC" w:rsidR="00610DCC" w:rsidRDefault="00610DCC" w:rsidP="009832DD">
      <w:pPr>
        <w:spacing w:line="480" w:lineRule="auto"/>
        <w:rPr>
          <w:rFonts w:ascii="Corbel" w:hAnsi="Corbel"/>
          <w:b/>
          <w:bCs/>
          <w:lang w:val="en-US"/>
        </w:rPr>
      </w:pPr>
      <w:r w:rsidRPr="007715A4">
        <w:rPr>
          <w:rFonts w:ascii="Corbel" w:hAnsi="Corbel"/>
          <w:b/>
          <w:bCs/>
          <w:lang w:val="en-US"/>
        </w:rPr>
        <w:lastRenderedPageBreak/>
        <w:t>Clinical</w:t>
      </w:r>
      <w:r w:rsidR="00D763FF">
        <w:rPr>
          <w:rFonts w:ascii="Corbel" w:hAnsi="Corbel"/>
          <w:b/>
          <w:bCs/>
          <w:lang w:val="en-US"/>
        </w:rPr>
        <w:t xml:space="preserve"> </w:t>
      </w:r>
      <w:r w:rsidR="00AB6F1D">
        <w:rPr>
          <w:rFonts w:ascii="Corbel" w:hAnsi="Corbel"/>
          <w:b/>
          <w:bCs/>
          <w:lang w:val="en-US"/>
        </w:rPr>
        <w:t>feature</w:t>
      </w:r>
      <w:r w:rsidRPr="007715A4">
        <w:rPr>
          <w:rFonts w:ascii="Corbel" w:hAnsi="Corbel"/>
          <w:b/>
          <w:bCs/>
          <w:lang w:val="en-US"/>
        </w:rPr>
        <w:t>s of early-onset</w:t>
      </w:r>
      <w:r w:rsidR="002E1E57">
        <w:rPr>
          <w:rFonts w:ascii="Corbel" w:hAnsi="Corbel"/>
          <w:b/>
          <w:bCs/>
          <w:lang w:val="en-US"/>
        </w:rPr>
        <w:t xml:space="preserve"> </w:t>
      </w:r>
      <w:r w:rsidRPr="007715A4">
        <w:rPr>
          <w:rFonts w:ascii="Corbel" w:hAnsi="Corbel"/>
          <w:b/>
          <w:bCs/>
          <w:lang w:val="en-US"/>
        </w:rPr>
        <w:t>obesity</w:t>
      </w:r>
    </w:p>
    <w:p w14:paraId="24A975FE" w14:textId="77777777" w:rsidR="001C2A99" w:rsidRPr="001C2A99" w:rsidRDefault="001C2A99" w:rsidP="009832DD">
      <w:pPr>
        <w:spacing w:line="480" w:lineRule="auto"/>
        <w:jc w:val="both"/>
        <w:rPr>
          <w:rFonts w:ascii="Corbel" w:hAnsi="Corbel"/>
          <w:i/>
          <w:iCs/>
          <w:lang w:val="en-US"/>
        </w:rPr>
      </w:pPr>
      <w:r w:rsidRPr="001C2A99">
        <w:rPr>
          <w:rFonts w:ascii="Corbel" w:hAnsi="Corbel"/>
          <w:i/>
          <w:iCs/>
          <w:lang w:val="en-US"/>
        </w:rPr>
        <w:t>Definitions and cut-offs</w:t>
      </w:r>
    </w:p>
    <w:p w14:paraId="1420504B" w14:textId="0E20DFF1" w:rsidR="00B255D1" w:rsidRDefault="00975DF5" w:rsidP="009832DD">
      <w:pPr>
        <w:spacing w:line="480" w:lineRule="auto"/>
        <w:jc w:val="both"/>
        <w:rPr>
          <w:rFonts w:ascii="Corbel" w:hAnsi="Corbel"/>
          <w:lang w:val="en-US"/>
        </w:rPr>
      </w:pPr>
      <w:r>
        <w:rPr>
          <w:rFonts w:ascii="Corbel" w:hAnsi="Corbel"/>
          <w:lang w:val="en-US"/>
        </w:rPr>
        <w:t xml:space="preserve">To diagnose </w:t>
      </w:r>
      <w:r w:rsidRPr="002E4BE2">
        <w:rPr>
          <w:rFonts w:ascii="Corbel" w:hAnsi="Corbel"/>
          <w:lang w:val="en-US"/>
        </w:rPr>
        <w:t xml:space="preserve">obesity and to perform comparable clinical studies clear and uniform definitions are urgently needed. The </w:t>
      </w:r>
      <w:r w:rsidR="00B255D1" w:rsidRPr="002E4BE2">
        <w:rPr>
          <w:rFonts w:ascii="Corbel" w:hAnsi="Corbel"/>
          <w:lang w:val="en-US"/>
        </w:rPr>
        <w:t xml:space="preserve">definitions provided in the </w:t>
      </w:r>
      <w:r w:rsidR="001B6F41" w:rsidRPr="002E4BE2">
        <w:rPr>
          <w:rFonts w:ascii="Corbel" w:hAnsi="Corbel"/>
          <w:lang w:val="en-US"/>
        </w:rPr>
        <w:t xml:space="preserve">current </w:t>
      </w:r>
      <w:r w:rsidR="00B255D1" w:rsidRPr="002E4BE2">
        <w:rPr>
          <w:rFonts w:ascii="Corbel" w:hAnsi="Corbel"/>
          <w:lang w:val="en-US"/>
        </w:rPr>
        <w:t>c</w:t>
      </w:r>
      <w:r w:rsidR="00463906" w:rsidRPr="002E4BE2">
        <w:rPr>
          <w:rFonts w:ascii="Corbel" w:hAnsi="Corbel"/>
          <w:lang w:val="en-US"/>
        </w:rPr>
        <w:t>linical practice guideline</w:t>
      </w:r>
      <w:r w:rsidR="002E1E57">
        <w:rPr>
          <w:rFonts w:ascii="Corbel" w:hAnsi="Corbel"/>
          <w:lang w:val="en-US"/>
        </w:rPr>
        <w:t>s</w:t>
      </w:r>
      <w:r w:rsidR="00463906" w:rsidRPr="002E4BE2">
        <w:rPr>
          <w:rFonts w:ascii="Corbel" w:hAnsi="Corbel"/>
          <w:lang w:val="en-US"/>
        </w:rPr>
        <w:t xml:space="preserve"> on pediatric obesity from the Endocrine Society </w:t>
      </w:r>
      <w:r w:rsidR="002E4BE2">
        <w:rPr>
          <w:rFonts w:ascii="Corbel" w:hAnsi="Corbel"/>
          <w:lang w:val="en-US"/>
        </w:rPr>
        <w:fldChar w:fldCharType="begin" w:fldLock="1"/>
      </w:r>
      <w:r w:rsidR="00790247">
        <w:rPr>
          <w:rFonts w:ascii="Corbel" w:hAnsi="Corbel"/>
          <w:lang w:val="en-US"/>
        </w:rPr>
        <w:instrText>ADDIN CSL_CITATION {"citationItems":[{"id":"ITEM-1","itemData":{"DOI":"10.1210/jc.2016-2573","ISSN":"19457197","PMID":"28359099","abstract":"Cosponsoring Associations: The European Society of Endocrinology and the Pediatric Endocrine Society. This guideline was funded by the Endocrine Society. Objective: To formulate clinical practice guidelines for the assessment, treatment, and prevention of pediatric obesity. Participants: The participants include an Endocrine Society-appointed Task Force of 6 experts, a methodologist, and a medical writer. Evidence: This evidence-based guideline was developed using the Grading of Recommendations, Assessment, Development, and Evaluation approach to describe the strength of recommendations and the quality of evidence. The Task Force commissioned 2 systematic reviews and used the best available evidence from other published systematic reviews and individual studies. Consensus Process: One group meeting, several conference calls, and e-mail communications enabled consensus. Endocrine Society committees and members and co-sponsoring organizations reviewed and commented on preliminary drafts of this guideline. Conclusion: Pediatric obesity remains an ongoing serious international health concern affecting ;17%of US children and adolescents, threatening their adult health and longevity. Pediatric obesity has its basis in genetic susceptibilities influenced by a permissive environment starting in utero and extending through childhood and adolescence. Endocrine etiologies for obesity are rare and usually are accompanied by attenuated growth patterns. Pediatric comorbidities are common and long-term health complications often result; screening for comorbidities of obesity should be applied in a hierarchal, logical manner for early identification before more serious complications result. Genetic screening for rare syndromes is indicated only in the presence of specific historical or physical features. The psychological toll of pediatric obesity on the individual and family necessitates screening for mental health issues and counseling as indicated. The prevention of pediatric obesity by promoting healthful diet, activity, and environment should be a primary goal, as achieving effective, long-lasting results with lifestyle modification once obesity occurs is difficult. Although some behavioral and pharmacotherapy studies report modest success, additional research into accessible and effective methods for preventing and treating pediatric obesity is needed. The use of weight loss medications during childhood and adolescence should be restricted to clinical trials. Inc…","author":[{"dropping-particle":"","family":"Styne","given":"Dennis M.","non-dropping-particle":"","parse-names":false,"suffix":""},{"dropping-particle":"","family":"Arslanian","given":"Silva A.","non-dropping-particle":"","parse-names":false,"suffix":""},{"dropping-particle":"","family":"Connor","given":"Ellen L.","non-dropping-particle":"","parse-names":false,"suffix":""},{"dropping-particle":"","family":"Farooqi","given":"Ismaa Sadaf","non-dropping-particle":"","parse-names":false,"suffix":""},{"dropping-particle":"","family":"Murad","given":"M. Hassan","non-dropping-particle":"","parse-names":false,"suffix":""},{"dropping-particle":"","family":"Silverstein","given":"Janet H.","non-dropping-particle":"","parse-names":false,"suffix":""},{"dropping-particle":"","family":"Yanovski","given":"Jack A.","non-dropping-particle":"","parse-names":false,"suffix":""}],"container-title":"Journal of Clinical Endocrinology and Metabolism","id":"ITEM-1","issue":"3","issued":{"date-parts":[["2017"]]},"page":"709-757","title":"Pediatric obesity-assessment, treatment, and prevention: An endocrine society clinical practice guideline","type":"article-journal","volume":"102"},"uris":["http://www.mendeley.com/documents/?uuid=9e1c3829-6e9e-453f-a210-b20fda3d1eef","http://www.mendeley.com/documents/?uuid=36ac28f5-d752-407f-91ad-56fc64ee33ca"]}],"mendeley":{"formattedCitation":"&lt;sup&gt;25&lt;/sup&gt;","plainTextFormattedCitation":"25","previouslyFormattedCitation":"&lt;sup&gt;25&lt;/sup&gt;"},"properties":{"noteIndex":0},"schema":"https://github.com/citation-style-language/schema/raw/master/csl-citation.json"}</w:instrText>
      </w:r>
      <w:r w:rsidR="002E4BE2">
        <w:rPr>
          <w:rFonts w:ascii="Corbel" w:hAnsi="Corbel"/>
          <w:lang w:val="en-US"/>
        </w:rPr>
        <w:fldChar w:fldCharType="separate"/>
      </w:r>
      <w:r w:rsidR="0033449E" w:rsidRPr="0033449E">
        <w:rPr>
          <w:rFonts w:ascii="Corbel" w:hAnsi="Corbel"/>
          <w:noProof/>
          <w:vertAlign w:val="superscript"/>
          <w:lang w:val="en-US"/>
        </w:rPr>
        <w:t>25</w:t>
      </w:r>
      <w:r w:rsidR="002E4BE2">
        <w:rPr>
          <w:rFonts w:ascii="Corbel" w:hAnsi="Corbel"/>
          <w:lang w:val="en-US"/>
        </w:rPr>
        <w:fldChar w:fldCharType="end"/>
      </w:r>
      <w:r w:rsidR="002E4BE2">
        <w:rPr>
          <w:rFonts w:ascii="Corbel" w:hAnsi="Corbel"/>
          <w:lang w:val="en-US"/>
        </w:rPr>
        <w:t xml:space="preserve"> </w:t>
      </w:r>
      <w:r w:rsidR="00B255D1" w:rsidRPr="002E4BE2">
        <w:rPr>
          <w:rFonts w:ascii="Corbel" w:hAnsi="Corbel"/>
          <w:lang w:val="en-US"/>
        </w:rPr>
        <w:t xml:space="preserve">are </w:t>
      </w:r>
      <w:r w:rsidR="0049661C">
        <w:rPr>
          <w:rFonts w:ascii="Corbel" w:hAnsi="Corbel"/>
          <w:lang w:val="en-US"/>
        </w:rPr>
        <w:t>based on the</w:t>
      </w:r>
      <w:r w:rsidR="000C6426">
        <w:rPr>
          <w:rFonts w:ascii="Corbel" w:hAnsi="Corbel"/>
          <w:lang w:val="en-US"/>
        </w:rPr>
        <w:t xml:space="preserve"> </w:t>
      </w:r>
      <w:r w:rsidR="000C6426" w:rsidRPr="0077149F">
        <w:rPr>
          <w:rFonts w:ascii="Corbel" w:hAnsi="Corbel"/>
          <w:highlight w:val="yellow"/>
          <w:lang w:val="en-US"/>
        </w:rPr>
        <w:t>Center Disease Control</w:t>
      </w:r>
      <w:r w:rsidR="0049661C">
        <w:rPr>
          <w:rFonts w:ascii="Corbel" w:hAnsi="Corbel"/>
          <w:lang w:val="en-US"/>
        </w:rPr>
        <w:t xml:space="preserve"> </w:t>
      </w:r>
      <w:r w:rsidR="000C6426">
        <w:rPr>
          <w:rFonts w:ascii="Corbel" w:hAnsi="Corbel"/>
          <w:lang w:val="en-US"/>
        </w:rPr>
        <w:t>(</w:t>
      </w:r>
      <w:r w:rsidR="0049661C">
        <w:rPr>
          <w:rFonts w:ascii="Corbel" w:hAnsi="Corbel"/>
          <w:lang w:val="en-US"/>
        </w:rPr>
        <w:t>CDC</w:t>
      </w:r>
      <w:r w:rsidR="000C6426">
        <w:rPr>
          <w:rFonts w:ascii="Corbel" w:hAnsi="Corbel"/>
          <w:lang w:val="en-US"/>
        </w:rPr>
        <w:t>)</w:t>
      </w:r>
      <w:r w:rsidR="0049661C">
        <w:rPr>
          <w:rFonts w:ascii="Corbel" w:hAnsi="Corbel"/>
          <w:lang w:val="en-US"/>
        </w:rPr>
        <w:t xml:space="preserve"> growth charts in children aged 2-19 years old </w:t>
      </w:r>
      <w:r w:rsidR="0049661C">
        <w:rPr>
          <w:rFonts w:ascii="Corbel" w:hAnsi="Corbel"/>
          <w:lang w:val="en-US"/>
        </w:rPr>
        <w:fldChar w:fldCharType="begin" w:fldLock="1"/>
      </w:r>
      <w:r w:rsidR="0020119B">
        <w:rPr>
          <w:rFonts w:ascii="Corbel" w:hAnsi="Corbel"/>
          <w:lang w:val="en-US"/>
        </w:rPr>
        <w:instrText>ADDIN CSL_CITATION {"citationItems":[{"id":"ITEM-1","itemData":{"URL":"https://www.cdc.gov/growthcharts/clinical_charts.htm","author":[{"dropping-particle":"","family":"Centers for Disease Control and Prevention","given":"","non-dropping-particle":"","parse-names":false,"suffix":""}],"id":"ITEM-1","issued":{"date-parts":[["0"]]},"title":"CDC Clinical growth Charts","type":"webpage"},"uris":["http://www.mendeley.com/documents/?uuid=4c844182-df37-4223-9bd0-a25ead0b5406","http://www.mendeley.com/documents/?uuid=dad20ee9-b69e-43da-adac-b09a504b7347"]}],"mendeley":{"formattedCitation":"&lt;sup&gt;38&lt;/sup&gt;","plainTextFormattedCitation":"38","previouslyFormattedCitation":"&lt;sup&gt;38&lt;/sup&gt;"},"properties":{"noteIndex":0},"schema":"https://github.com/citation-style-language/schema/raw/master/csl-citation.json"}</w:instrText>
      </w:r>
      <w:r w:rsidR="0049661C">
        <w:rPr>
          <w:rFonts w:ascii="Corbel" w:hAnsi="Corbel"/>
          <w:lang w:val="en-US"/>
        </w:rPr>
        <w:fldChar w:fldCharType="separate"/>
      </w:r>
      <w:r w:rsidR="00AA0B5F" w:rsidRPr="00AA0B5F">
        <w:rPr>
          <w:rFonts w:ascii="Corbel" w:hAnsi="Corbel"/>
          <w:noProof/>
          <w:vertAlign w:val="superscript"/>
          <w:lang w:val="en-US"/>
        </w:rPr>
        <w:t>38</w:t>
      </w:r>
      <w:r w:rsidR="0049661C">
        <w:rPr>
          <w:rFonts w:ascii="Corbel" w:hAnsi="Corbel"/>
          <w:lang w:val="en-US"/>
        </w:rPr>
        <w:fldChar w:fldCharType="end"/>
      </w:r>
      <w:r w:rsidR="002D5A2A">
        <w:rPr>
          <w:rFonts w:ascii="Corbel" w:hAnsi="Corbel"/>
          <w:lang w:val="en-US"/>
        </w:rPr>
        <w:t xml:space="preserve"> </w:t>
      </w:r>
      <w:r w:rsidR="0049661C">
        <w:rPr>
          <w:rFonts w:ascii="Corbel" w:hAnsi="Corbel"/>
          <w:lang w:val="en-US"/>
        </w:rPr>
        <w:t>and on</w:t>
      </w:r>
      <w:r w:rsidR="00E54294">
        <w:rPr>
          <w:rFonts w:ascii="Corbel" w:hAnsi="Corbel"/>
          <w:lang w:val="en-US"/>
        </w:rPr>
        <w:t xml:space="preserve"> WHO</w:t>
      </w:r>
      <w:r w:rsidR="0049661C">
        <w:rPr>
          <w:rFonts w:ascii="Corbel" w:hAnsi="Corbel"/>
          <w:lang w:val="en-US"/>
        </w:rPr>
        <w:t xml:space="preserve"> child growth standards in children under the age of</w:t>
      </w:r>
      <w:r w:rsidR="002D5A2A">
        <w:rPr>
          <w:rFonts w:ascii="Corbel" w:hAnsi="Corbel"/>
          <w:lang w:val="en-US"/>
        </w:rPr>
        <w:t xml:space="preserve"> two</w:t>
      </w:r>
      <w:r w:rsidR="0049661C">
        <w:rPr>
          <w:rFonts w:ascii="Corbel" w:hAnsi="Corbel"/>
          <w:lang w:val="en-US"/>
        </w:rPr>
        <w:t xml:space="preserve"> years </w:t>
      </w:r>
      <w:r w:rsidR="0049661C">
        <w:rPr>
          <w:rFonts w:ascii="Corbel" w:hAnsi="Corbel"/>
          <w:lang w:val="en-US"/>
        </w:rPr>
        <w:fldChar w:fldCharType="begin" w:fldLock="1"/>
      </w:r>
      <w:r w:rsidR="0020119B">
        <w:rPr>
          <w:rFonts w:ascii="Corbel" w:hAnsi="Corbel"/>
          <w:lang w:val="en-US"/>
        </w:rPr>
        <w:instrText>ADDIN CSL_CITATION {"citationItems":[{"id":"ITEM-1","itemData":{"URL":"https://www.who.int/toolkits/child-growth-standards/standards","author":[{"dropping-particle":"","family":"World Health Organisation","given":"","non-dropping-particle":"","parse-names":false,"suffix":""}],"id":"ITEM-1","issued":{"date-parts":[["0"]]},"title":"The WHO Child Growth Standards","type":"webpage"},"uris":["http://www.mendeley.com/documents/?uuid=9fa3e14d-d79f-4e6b-b399-051f2f271e72","http://www.mendeley.com/documents/?uuid=a5929e43-e91d-4355-8974-6ddc2627768d"]}],"mendeley":{"formattedCitation":"&lt;sup&gt;39&lt;/sup&gt;","plainTextFormattedCitation":"39","previouslyFormattedCitation":"&lt;sup&gt;39&lt;/sup&gt;"},"properties":{"noteIndex":0},"schema":"https://github.com/citation-style-language/schema/raw/master/csl-citation.json"}</w:instrText>
      </w:r>
      <w:r w:rsidR="0049661C">
        <w:rPr>
          <w:rFonts w:ascii="Corbel" w:hAnsi="Corbel"/>
          <w:lang w:val="en-US"/>
        </w:rPr>
        <w:fldChar w:fldCharType="separate"/>
      </w:r>
      <w:r w:rsidR="00AA0B5F" w:rsidRPr="00AA0B5F">
        <w:rPr>
          <w:rFonts w:ascii="Corbel" w:hAnsi="Corbel"/>
          <w:noProof/>
          <w:vertAlign w:val="superscript"/>
          <w:lang w:val="en-US"/>
        </w:rPr>
        <w:t>39</w:t>
      </w:r>
      <w:r w:rsidR="0049661C">
        <w:rPr>
          <w:rFonts w:ascii="Corbel" w:hAnsi="Corbel"/>
          <w:lang w:val="en-US"/>
        </w:rPr>
        <w:fldChar w:fldCharType="end"/>
      </w:r>
      <w:r w:rsidR="0049661C">
        <w:rPr>
          <w:rFonts w:ascii="Corbel" w:hAnsi="Corbel"/>
          <w:lang w:val="en-US"/>
        </w:rPr>
        <w:t xml:space="preserve"> </w:t>
      </w:r>
      <w:r w:rsidR="004503B6">
        <w:rPr>
          <w:rFonts w:ascii="Corbel" w:hAnsi="Corbel"/>
          <w:lang w:val="en-US"/>
        </w:rPr>
        <w:t>(</w:t>
      </w:r>
      <w:r w:rsidR="00B255D1" w:rsidRPr="002E4BE2">
        <w:rPr>
          <w:rFonts w:ascii="Corbel" w:hAnsi="Corbel"/>
          <w:lang w:val="en-US"/>
        </w:rPr>
        <w:t>Table 2</w:t>
      </w:r>
      <w:r w:rsidR="004503B6">
        <w:rPr>
          <w:rFonts w:ascii="Corbel" w:hAnsi="Corbel"/>
          <w:lang w:val="en-US"/>
        </w:rPr>
        <w:t>)</w:t>
      </w:r>
      <w:r w:rsidR="00B255D1" w:rsidRPr="002E4BE2">
        <w:rPr>
          <w:rFonts w:ascii="Corbel" w:hAnsi="Corbel"/>
          <w:lang w:val="en-US"/>
        </w:rPr>
        <w:t>.</w:t>
      </w:r>
      <w:r w:rsidR="00667777">
        <w:rPr>
          <w:rFonts w:ascii="Corbel" w:hAnsi="Corbel"/>
          <w:lang w:val="en-US"/>
        </w:rPr>
        <w:t xml:space="preserve"> </w:t>
      </w:r>
      <w:r w:rsidR="000148A1">
        <w:rPr>
          <w:rFonts w:ascii="Corbel" w:hAnsi="Corbel"/>
          <w:lang w:val="en-US"/>
        </w:rPr>
        <w:t xml:space="preserve">Of note, national guidelines might differ from international </w:t>
      </w:r>
      <w:r w:rsidR="00150D36">
        <w:rPr>
          <w:rFonts w:ascii="Corbel" w:hAnsi="Corbel"/>
          <w:lang w:val="en-US"/>
        </w:rPr>
        <w:t>definitions and recommendations.</w:t>
      </w:r>
      <w:r w:rsidR="000148A1">
        <w:rPr>
          <w:rFonts w:ascii="Corbel" w:hAnsi="Corbel"/>
          <w:lang w:val="en-US"/>
        </w:rPr>
        <w:t xml:space="preserve"> The CDC provides a BMI and BMI</w:t>
      </w:r>
      <w:r w:rsidR="003C75D5">
        <w:rPr>
          <w:rFonts w:ascii="Corbel" w:hAnsi="Corbel"/>
          <w:lang w:val="en-US"/>
        </w:rPr>
        <w:t xml:space="preserve">-for-age </w:t>
      </w:r>
      <w:r w:rsidR="000148A1">
        <w:rPr>
          <w:rFonts w:ascii="Corbel" w:hAnsi="Corbel"/>
          <w:lang w:val="en-US"/>
        </w:rPr>
        <w:t>percentile calculator for children and teens on their website (</w:t>
      </w:r>
      <w:r w:rsidR="002A6DFD" w:rsidRPr="002A6DFD">
        <w:rPr>
          <w:rFonts w:ascii="Corbel" w:hAnsi="Corbel"/>
          <w:lang w:val="en-US"/>
        </w:rPr>
        <w:t>https://www.cdc.gov/healthyweight/bmi/calculator.html</w:t>
      </w:r>
      <w:r w:rsidR="000148A1">
        <w:rPr>
          <w:rFonts w:ascii="Corbel" w:hAnsi="Corbel"/>
          <w:lang w:val="en-US"/>
        </w:rPr>
        <w:t xml:space="preserve">). </w:t>
      </w:r>
    </w:p>
    <w:p w14:paraId="36B4F782" w14:textId="3B1BA256" w:rsidR="000148A1" w:rsidRDefault="000148A1" w:rsidP="005F689D">
      <w:pPr>
        <w:spacing w:line="480" w:lineRule="auto"/>
        <w:jc w:val="both"/>
        <w:rPr>
          <w:rFonts w:ascii="Corbel" w:hAnsi="Corbel"/>
          <w:lang w:val="en-US"/>
        </w:rPr>
      </w:pPr>
    </w:p>
    <w:p w14:paraId="2E2F95CF" w14:textId="2AD4018F" w:rsidR="005F689D" w:rsidRPr="005F689D" w:rsidRDefault="005F689D" w:rsidP="005F689D">
      <w:pPr>
        <w:spacing w:line="480" w:lineRule="auto"/>
        <w:jc w:val="both"/>
        <w:rPr>
          <w:rFonts w:ascii="Corbel" w:hAnsi="Corbel"/>
          <w:bCs/>
          <w:i/>
          <w:iCs/>
          <w:lang w:val="en-US"/>
        </w:rPr>
      </w:pPr>
      <w:r w:rsidRPr="005F689D">
        <w:rPr>
          <w:rFonts w:ascii="Corbel" w:hAnsi="Corbel"/>
          <w:bCs/>
          <w:i/>
          <w:iCs/>
          <w:highlight w:val="yellow"/>
          <w:lang w:val="en-US"/>
        </w:rPr>
        <w:t>Risk factors for pediatric obesity</w:t>
      </w:r>
    </w:p>
    <w:p w14:paraId="5787FAC9" w14:textId="393C15D3" w:rsidR="00375BF9" w:rsidRPr="00C5378C" w:rsidRDefault="00EB32A4" w:rsidP="005F689D">
      <w:pPr>
        <w:spacing w:line="480" w:lineRule="auto"/>
        <w:jc w:val="both"/>
        <w:rPr>
          <w:rFonts w:ascii="Corbel" w:hAnsi="Corbel"/>
          <w:lang w:val="en-US"/>
        </w:rPr>
      </w:pPr>
      <w:r>
        <w:rPr>
          <w:rFonts w:ascii="Corbel" w:hAnsi="Corbel"/>
          <w:lang w:val="en-US"/>
        </w:rPr>
        <w:t xml:space="preserve">Beyond the </w:t>
      </w:r>
      <w:r w:rsidRPr="0033449E">
        <w:rPr>
          <w:rFonts w:ascii="Corbel" w:hAnsi="Corbel"/>
          <w:highlight w:val="yellow"/>
          <w:lang w:val="en-US"/>
        </w:rPr>
        <w:t>t</w:t>
      </w:r>
      <w:r w:rsidR="00AD41CC" w:rsidRPr="0033449E">
        <w:rPr>
          <w:rFonts w:ascii="Corbel" w:hAnsi="Corbel"/>
          <w:highlight w:val="yellow"/>
          <w:lang w:val="en-US"/>
        </w:rPr>
        <w:t>hree</w:t>
      </w:r>
      <w:r>
        <w:rPr>
          <w:rFonts w:ascii="Corbel" w:hAnsi="Corbel"/>
          <w:lang w:val="en-US"/>
        </w:rPr>
        <w:t xml:space="preserve"> major risk factors for childhood obesity (</w:t>
      </w:r>
      <w:r w:rsidR="00AD41CC" w:rsidRPr="0033449E">
        <w:rPr>
          <w:rFonts w:ascii="Corbel" w:hAnsi="Corbel"/>
          <w:highlight w:val="yellow"/>
          <w:lang w:val="en-US"/>
        </w:rPr>
        <w:t>genetics</w:t>
      </w:r>
      <w:r w:rsidR="00AD41CC">
        <w:rPr>
          <w:rFonts w:ascii="Corbel" w:hAnsi="Corbel"/>
          <w:lang w:val="en-US"/>
        </w:rPr>
        <w:t xml:space="preserve">, </w:t>
      </w:r>
      <w:r>
        <w:rPr>
          <w:rFonts w:ascii="Corbel" w:hAnsi="Corbel"/>
          <w:lang w:val="en-US"/>
        </w:rPr>
        <w:t>parental overweight and lower socioeconomic status), l</w:t>
      </w:r>
      <w:r w:rsidR="002E1E57">
        <w:rPr>
          <w:rFonts w:ascii="Corbel" w:hAnsi="Corbel"/>
          <w:lang w:val="en-US"/>
        </w:rPr>
        <w:t xml:space="preserve">arge epidemiologic studies </w:t>
      </w:r>
      <w:r>
        <w:rPr>
          <w:rFonts w:ascii="Corbel" w:hAnsi="Corbel"/>
          <w:lang w:val="en-US"/>
        </w:rPr>
        <w:t>have identified perinatal factors (high maternal weight gain during pregnancy, high birthweight, formula feeding) imposing increased obesity risk with even stronger association</w:t>
      </w:r>
      <w:r w:rsidR="00AD41CC">
        <w:rPr>
          <w:rFonts w:ascii="Corbel" w:hAnsi="Corbel"/>
          <w:lang w:val="en-US"/>
        </w:rPr>
        <w:t>s</w:t>
      </w:r>
      <w:r>
        <w:rPr>
          <w:rFonts w:ascii="Corbel" w:hAnsi="Corbel"/>
          <w:lang w:val="en-US"/>
        </w:rPr>
        <w:t xml:space="preserve"> than life-style factors</w:t>
      </w:r>
      <w:r w:rsidR="00667777">
        <w:rPr>
          <w:rFonts w:ascii="Corbel" w:hAnsi="Corbel"/>
          <w:lang w:val="en-US"/>
        </w:rPr>
        <w:t xml:space="preserve"> </w:t>
      </w:r>
      <w:r w:rsidR="00667777">
        <w:rPr>
          <w:rFonts w:ascii="Corbel" w:hAnsi="Corbel"/>
          <w:lang w:val="en-US"/>
        </w:rPr>
        <w:fldChar w:fldCharType="begin" w:fldLock="1"/>
      </w:r>
      <w:r w:rsidR="00517BB4">
        <w:rPr>
          <w:rFonts w:ascii="Corbel" w:hAnsi="Corbel"/>
          <w:lang w:val="en-US"/>
        </w:rPr>
        <w:instrText>ADDIN CSL_CITATION {"citationItems":[{"id":"ITEM-1","itemData":{"DOI":"10.1186/1471-2458-9-46","ISSN":"1471-2458","PMID":"19187531","abstract":"BACKGROUND Obesity among children and adolescents is a growing public health problem. The aim of the present paper is to identify potential determinants of obesity and risk groups among 3- to 17-year old children and adolescents to provide a basis for effective prevention strategies. METHODS Data were collected in the German Health Interview and Examination Survey for Children and Adolescents (KiGGS), a nationally representative and comprehensive data set on health behaviour and health status of German children and adolescents. Body height and weight were measured and body mass index (BMI) was classified according to IOTF cut-off points. Statistical analyses were conducted on 13,450 non-underweight children and adolescents aged 3 to 17 years. The association between overweight, obesity and several potential determinants was analysed for this group as well as for three socio-economic status (SES) groups. A multiple logistic regression model with obesity as the dependent variable was also calculated. RESULTS The strongest association with obesity was observed for parental overweight and for low SES. Furthermore, a positive association with both overweight (including obesity) and obesity was seen for maternal smoking during pregnancy, high weight gain during pregnancy (only for mothers of normal weight), high birth weight, and high media consumption. In addition, high intakes of meat and sausages, total beverages, water and tea, total food and beverages, as well as energy-providing food and beverages were significantly associated with overweight as well as with obesity. Long sleep time was negatively associated with obesity among 3- to 10-year olds. Determinants of obesity occurred more often among children and adolescents with low SES. CONCLUSION Parental overweight and a low SES are major potential determinants of obesity. Families with these characteristics should be focused on in obesity prevention.","author":[{"dropping-particle":"","family":"Kleiser","given":"Christina","non-dropping-particle":"","parse-names":false,"suffix":""},{"dropping-particle":"","family":"Schaffrath Rosario","given":"Angelika","non-dropping-particle":"","parse-names":false,"suffix":""},{"dropping-particle":"","family":"Mensink","given":"Gert B M","non-dropping-particle":"","parse-names":false,"suffix":""},{"dropping-particle":"","family":"Prinz-Langenohl","given":"Reinhild","non-dropping-particle":"","parse-names":false,"suffix":""},{"dropping-particle":"","family":"Kurth","given":"Bärbel-Maria","non-dropping-particle":"","parse-names":false,"suffix":""}],"container-title":"BMC public health","id":"ITEM-1","issued":{"date-parts":[["2009","2","2"]]},"page":"46","title":"Potential determinants of obesity among children and adolescents in Germany: results from the cross-sectional KiGGS Study.","type":"article-journal","volume":"9"},"uris":["http://www.mendeley.com/documents/?uuid=c71c900a-6df8-448d-9026-78784232c007","http://www.mendeley.com/documents/?uuid=badbd790-0aa3-4c2d-9369-356630e35c79"]}],"mendeley":{"formattedCitation":"&lt;sup&gt;19&lt;/sup&gt;","plainTextFormattedCitation":"19","previouslyFormattedCitation":"&lt;sup&gt;19&lt;/sup&gt;"},"properties":{"noteIndex":0},"schema":"https://github.com/citation-style-language/schema/raw/master/csl-citation.json"}</w:instrText>
      </w:r>
      <w:r w:rsidR="00667777">
        <w:rPr>
          <w:rFonts w:ascii="Corbel" w:hAnsi="Corbel"/>
          <w:lang w:val="en-US"/>
        </w:rPr>
        <w:fldChar w:fldCharType="separate"/>
      </w:r>
      <w:r w:rsidR="00E97663" w:rsidRPr="00E97663">
        <w:rPr>
          <w:rFonts w:ascii="Corbel" w:hAnsi="Corbel"/>
          <w:noProof/>
          <w:vertAlign w:val="superscript"/>
          <w:lang w:val="en-US"/>
        </w:rPr>
        <w:t>19</w:t>
      </w:r>
      <w:r w:rsidR="00667777">
        <w:rPr>
          <w:rFonts w:ascii="Corbel" w:hAnsi="Corbel"/>
          <w:lang w:val="en-US"/>
        </w:rPr>
        <w:fldChar w:fldCharType="end"/>
      </w:r>
      <w:r>
        <w:rPr>
          <w:rFonts w:ascii="Corbel" w:hAnsi="Corbel"/>
          <w:lang w:val="en-US"/>
        </w:rPr>
        <w:t>, and which should hence be regarded in the clinical evaluation of children with obesity. Of particular note, h</w:t>
      </w:r>
      <w:r w:rsidR="001B6F41" w:rsidRPr="00C5378C">
        <w:rPr>
          <w:rFonts w:ascii="Corbel" w:hAnsi="Corbel"/>
          <w:lang w:val="en-US"/>
        </w:rPr>
        <w:t>igh</w:t>
      </w:r>
      <w:r w:rsidR="001A13E4" w:rsidRPr="00C5378C">
        <w:rPr>
          <w:rFonts w:ascii="Corbel" w:hAnsi="Corbel"/>
          <w:lang w:val="en-US"/>
        </w:rPr>
        <w:t xml:space="preserve"> birth </w:t>
      </w:r>
      <w:r w:rsidR="0095245C" w:rsidRPr="00C5378C">
        <w:rPr>
          <w:rFonts w:ascii="Corbel" w:hAnsi="Corbel"/>
          <w:lang w:val="en-US"/>
        </w:rPr>
        <w:t>weight was shown to be</w:t>
      </w:r>
      <w:r w:rsidR="001A13E4" w:rsidRPr="00C5378C">
        <w:rPr>
          <w:rFonts w:ascii="Corbel" w:hAnsi="Corbel"/>
          <w:lang w:val="en-US"/>
        </w:rPr>
        <w:t xml:space="preserve"> associated with later obesity</w:t>
      </w:r>
      <w:r w:rsidR="001B6F41" w:rsidRPr="00C5378C">
        <w:rPr>
          <w:rFonts w:ascii="Corbel" w:hAnsi="Corbel"/>
          <w:lang w:val="en-US"/>
        </w:rPr>
        <w:t xml:space="preserve"> </w:t>
      </w:r>
      <w:r w:rsidR="001B6F41" w:rsidRPr="00C5378C">
        <w:rPr>
          <w:rFonts w:ascii="Corbel" w:hAnsi="Corbel"/>
          <w:lang w:val="en-US"/>
        </w:rPr>
        <w:fldChar w:fldCharType="begin" w:fldLock="1"/>
      </w:r>
      <w:r w:rsidR="0020119B">
        <w:rPr>
          <w:rFonts w:ascii="Corbel" w:hAnsi="Corbel"/>
          <w:lang w:val="en-US"/>
        </w:rPr>
        <w:instrText>ADDIN CSL_CITATION {"citationItems":[{"id":"ITEM-1","itemData":{"DOI":"10.1038/ijosup.2015.23","ISSN":"2046-2166","PMID":"27152189","abstract":"OBJECTIVES Few studies have investigated the association between the full range of birth weight and the risk of childhood obesity in high-, middle- and low-income countries. The aim of the present study is to assess the association between different levels of birth weight and the risk of obesity among children aged 9-11 years in 12 countries. METHODS A multinational, cross-sectional study of 5141 children aged 9-11 years was conducted in 12 countries. Height and weight were obtained using standardized methods. Time spent in moderate-to-vigorous physical activity (MVPA), sedentary and sleeping were objectively measured using 24-h, waist-worn accelerometer (Actigraph GT3X+) monitored for 7 days. Birth weight and other factors (regions, parental education, maternal history of gestational diabetes, children age, gender, breast feeding, gestational age, unhealthy diet scores and healthy diet scores) were collected by parental and children's questionnaires. Multilevel modeling was used to account for the nested nature of the data. RESULTS The overall prevalence of obesity (BMI z-score&gt;+2 s.d.) was 15.4% for boys and 10.0% for girls. There was a positive association between birth weight and BMI z-scores. The multivariable-adjusted odds ratios (ORs) of childhood obesity were significantly higher among children whose birth weights were 3500-3999</w:instrText>
      </w:r>
      <w:r w:rsidR="0020119B">
        <w:rPr>
          <w:rFonts w:ascii="Arial" w:hAnsi="Arial" w:cs="Arial"/>
          <w:lang w:val="en-US"/>
        </w:rPr>
        <w:instrText> </w:instrText>
      </w:r>
      <w:r w:rsidR="0020119B">
        <w:rPr>
          <w:rFonts w:ascii="Corbel" w:hAnsi="Corbel"/>
          <w:lang w:val="en-US"/>
        </w:rPr>
        <w:instrText>g (OR 1.45; 95% confidence interval (CI): 1.10-1.92), and &gt;4000</w:instrText>
      </w:r>
      <w:r w:rsidR="0020119B">
        <w:rPr>
          <w:rFonts w:ascii="Arial" w:hAnsi="Arial" w:cs="Arial"/>
          <w:lang w:val="en-US"/>
        </w:rPr>
        <w:instrText> </w:instrText>
      </w:r>
      <w:r w:rsidR="0020119B">
        <w:rPr>
          <w:rFonts w:ascii="Corbel" w:hAnsi="Corbel"/>
          <w:lang w:val="en-US"/>
        </w:rPr>
        <w:instrText>g (OR 2.08; 95% CI: 1.47-2.93), compared with the reference group (2500-2999</w:instrText>
      </w:r>
      <w:r w:rsidR="0020119B">
        <w:rPr>
          <w:rFonts w:ascii="Arial" w:hAnsi="Arial" w:cs="Arial"/>
          <w:lang w:val="en-US"/>
        </w:rPr>
        <w:instrText> </w:instrText>
      </w:r>
      <w:r w:rsidR="0020119B">
        <w:rPr>
          <w:rFonts w:ascii="Corbel" w:hAnsi="Corbel"/>
          <w:lang w:val="en-US"/>
        </w:rPr>
        <w:instrText xml:space="preserve">g). The positive association between birth weight and the odds of childhood obesity was seen in girls, whereas a U-shaped association appeared in boys. CONCLUSIONS High levels of birth weight, defined as birth weight </w:instrText>
      </w:r>
      <w:r w:rsidR="0020119B">
        <w:rPr>
          <w:rFonts w:ascii="Cambria Math" w:hAnsi="Cambria Math" w:cs="Cambria Math"/>
          <w:lang w:val="en-US"/>
        </w:rPr>
        <w:instrText>⩾</w:instrText>
      </w:r>
      <w:r w:rsidR="0020119B">
        <w:rPr>
          <w:rFonts w:ascii="Corbel" w:hAnsi="Corbel"/>
          <w:lang w:val="en-US"/>
        </w:rPr>
        <w:instrText>3500</w:instrText>
      </w:r>
      <w:r w:rsidR="0020119B">
        <w:rPr>
          <w:rFonts w:ascii="Arial" w:hAnsi="Arial" w:cs="Arial"/>
          <w:lang w:val="en-US"/>
        </w:rPr>
        <w:instrText> </w:instrText>
      </w:r>
      <w:r w:rsidR="0020119B">
        <w:rPr>
          <w:rFonts w:ascii="Corbel" w:hAnsi="Corbel"/>
          <w:lang w:val="en-US"/>
        </w:rPr>
        <w:instrText>g, were associated with increased odds of obesity among 9-11-year-old children in 12 countries. However, sex differences in the association between birth weight and the risk of obesity need to be considered when planning interventions to reduce childhood obesity.","author":[{"dropping-particle":"","family":"Qiao","given":"Y","non-dropping-particle":"","parse-names":false,"suffix":""},{"dropping-particle":"","family":"Ma","given":"J","non-dropping-particle":"","parse-names":false,"suffix":""},{"dropping-particle":"","family":"Wang","given":"Y","non-dropping-particle":"","parse-names":false,"suffix":""},{"dropping-particle":"","family":"Li","given":"W","non-dropping-particle":"","parse-names":false,"suffix":""},{"dropping-particle":"","family":"Katzmarzyk","given":"P T","non-dropping-particle":"","parse-names":false,"suffix":""},{"dropping-particle":"","family":"Chaput","given":"J-P","non-dropping-particle":"","parse-names":false,"suffix":""},{"dropping-particle":"","family":"Fogelholm","given":"M","non-dropping-particle":"","parse-names":false,"suffix":""},{"dropping-particle":"","family":"Johnson","given":"W D","non-dropping-particle":"","parse-names":false,"suffix":""},{"dropping-particle":"","family":"Kuriyan","given":"R","non-dropping-particle":"","parse-names":false,"suffix":""},{"dropping-particle":"","family":"Kurpad","given":"A","non-dropping-particle":"","parse-names":false,"suffix":""},{"dropping-particle":"V","family":"Lambert","given":"E","non-dropping-particle":"","parse-names":false,"suffix":""},{"dropping-particle":"","family":"Maher","given":"C","non-dropping-particle":"","parse-names":false,"suffix":""},{"dropping-particle":"","family":"Maia","given":"J","non-dropping-particle":"","parse-names":false,"suffix":""},{"dropping-particle":"","family":"Matsudo","given":"V","non-dropping-particle":"","parse-names":false,"suffix":""},{"dropping-particle":"","family":"Olds","given":"T","non-dropping-particle":"","parse-names":false,"suffix":""},{"dropping-particle":"","family":"Onywera","given":"V","non-dropping-particle":"","parse-names":false,"suffix":""},{"dropping-particle":"","family":"Sarmiento","given":"O L","non-dropping-particle":"","parse-names":false,"suffix":""},{"dropping-particle":"","family":"Standage","given":"M","non-dropping-particle":"","parse-names":false,"suffix":""},{"dropping-particle":"","family":"Tremblay","given":"M S","non-dropping-particle":"","parse-names":false,"suffix":""},{"dropping-particle":"","family":"Tudor-Locke","given":"C","non-dropping-particle":"","parse-names":false,"suffix":""},{"dropping-particle":"","family":"Church","given":"T S","non-dropping-particle":"","parse-names":false,"suffix":""},{"dropping-particle":"","family":"Zhao","given":"P","non-dropping-particle":"","parse-names":false,"suffix":""},{"dropping-particle":"","family":"Hu","given":"G","non-dropping-particle":"","parse-names":false,"suffix":""}],"container-title":"International Journal of Obesity Supplements","id":"ITEM-1","issue":"S2","issued":{"date-parts":[["2015"]]},"page":"S74-S79","title":"Birth weight and childhood obesity: a 12-country study","type":"article-journal","volume":"5"},"uris":["http://www.mendeley.com/documents/?uuid=6be52592-659e-4844-ac0a-d932f964adef","http://www.mendeley.com/documents/?uuid=48bab9d1-c28d-4ae0-8e77-42942008d7aa"]}],"mendeley":{"formattedCitation":"&lt;sup&gt;40&lt;/sup&gt;","plainTextFormattedCitation":"40","previouslyFormattedCitation":"&lt;sup&gt;40&lt;/sup&gt;"},"properties":{"noteIndex":0},"schema":"https://github.com/citation-style-language/schema/raw/master/csl-citation.json"}</w:instrText>
      </w:r>
      <w:r w:rsidR="001B6F41" w:rsidRPr="00C5378C">
        <w:rPr>
          <w:rFonts w:ascii="Corbel" w:hAnsi="Corbel"/>
          <w:lang w:val="en-US"/>
        </w:rPr>
        <w:fldChar w:fldCharType="separate"/>
      </w:r>
      <w:r w:rsidR="00AA0B5F" w:rsidRPr="00AA0B5F">
        <w:rPr>
          <w:rFonts w:ascii="Corbel" w:hAnsi="Corbel"/>
          <w:noProof/>
          <w:vertAlign w:val="superscript"/>
          <w:lang w:val="en-US"/>
        </w:rPr>
        <w:t>40</w:t>
      </w:r>
      <w:r w:rsidR="001B6F41" w:rsidRPr="00C5378C">
        <w:rPr>
          <w:rFonts w:ascii="Corbel" w:hAnsi="Corbel"/>
          <w:lang w:val="en-US"/>
        </w:rPr>
        <w:fldChar w:fldCharType="end"/>
      </w:r>
      <w:r w:rsidR="00233783" w:rsidRPr="00C5378C">
        <w:rPr>
          <w:rFonts w:ascii="Corbel" w:hAnsi="Corbel"/>
          <w:lang w:val="en-US"/>
        </w:rPr>
        <w:t xml:space="preserve"> and children large for gestational age continued to have a higher BMI in childhood and adolescence</w:t>
      </w:r>
      <w:r w:rsidR="001B6F41" w:rsidRPr="00C5378C">
        <w:rPr>
          <w:rFonts w:ascii="Corbel" w:hAnsi="Corbel"/>
          <w:lang w:val="en-US"/>
        </w:rPr>
        <w:t xml:space="preserve"> </w:t>
      </w:r>
      <w:r w:rsidR="001B6F41" w:rsidRPr="00C5378C">
        <w:rPr>
          <w:rFonts w:ascii="Corbel" w:hAnsi="Corbel"/>
          <w:lang w:val="en-US"/>
        </w:rPr>
        <w:fldChar w:fldCharType="begin" w:fldLock="1"/>
      </w:r>
      <w:r w:rsidR="00695D5A">
        <w:rPr>
          <w:rFonts w:ascii="Corbel" w:hAnsi="Corbel"/>
          <w:lang w:val="en-US"/>
        </w:rPr>
        <w:instrText>ADDIN CSL_CITATION {"citationItems":[{"id":"ITEM-1","itemData":{"DOI":"10.1056/nejmoa1803527","ISSN":"0028-4793","PMID":"30281992","abstract":"BACKGROUND The dynamics of body-mass index (BMI) in children from birth to adolescence are unclear, and whether susceptibility for the development of sustained obesity occurs at a specific age in children is important to determine. METHODS To assess the age at onset of obesity, we performed prospective and retrospective analyses of the course of BMI over time in a population-based sample of 51,505 children for whom sequential anthropometric data were available during childhood (0 to 14 years of age) and adolescence (15 to 18 years of age). In addition, we assessed the dynamics of annual BMI increments, defined as the change in BMI standard-deviation score per year, during childhood in 34,196 children. RESULTS In retrospective analyses, we found that most of the adolescents with normal weight had always had a normal weight throughout childhood. Approximately half (53%) of the obese adolescents had been overweight or obese from 5 years of age onward, and the BMI standard-deviation score further increased with age. In prospective analyses, we found that almost 90% of the children who were obese at 3 years of age were overweight or obese in adolescence. Among the adolescents who were obese, the greatest acceleration in annual BMI increments had occurred between 2 and 6 years of age, with a further rise in BMI percentile thereafter. High acceleration in annual BMI increments during the preschool years (but not during the school years) was associated with a risk of overweight or obesity in adolescence that was 1.4 times as high as the risk among children who had had stable BMI. The rate of overweight or obesity in adolescence was higher among children who had been large for gestational age at birth (43.7%) than among those who had been at an appropriate weight for gestational age (28.4%) or small for gestational age (27.2%), which corresponded to a risk of adolescent obesity that was 1.55 times as high among those who had been large for gestational age as among the other groups. CONCLUSIONS Among obese adolescents, the most rapid weight gain had occurred between 2 and 6 years of age; most children who were obese at that age were obese in adolescence. (Funded by the German Research Council for the Clinical Research Center \"Obesity Mechanisms\" and others; ClinicalTrials.gov number, NCT03072537 .).","author":[{"dropping-particle":"","family":"Geserick","given":"Mandy","non-dropping-particle":"","parse-names":false,"suffix":""},{"dropping-particle":"","family":"Vogel","given":"Mandy","non-dropping-particle":"","parse-names":false,"suffix":""},{"dropping-particle":"","family":"Gausche","given":"Ruth","non-dropping-particle":"","parse-names":false,"suffix":""},{"dropping-particle":"","family":"Lipek","given":"Tobias","non-dropping-particle":"","parse-names":false,"suffix":""},{"dropping-particle":"","family":"Spielau","given":"Ulrike","non-dropping-particle":"","parse-names":false,"suffix":""},{"dropping-particle":"","family":"Keller","given":"Eberhard","non-dropping-particle":"","parse-names":false,"suffix":""},{"dropping-particle":"","family":"Pfäffle","given":"Roland","non-dropping-particle":"","parse-names":false,"suffix":""},{"dropping-particle":"","family":"Kiess","given":"Wieland","non-dropping-particle":"","parse-names":false,"suffix":""},{"dropping-particle":"","family":"Körner","given":"Antje","non-dropping-particle":"","parse-names":false,"suffix":""}],"container-title":"New England Journal of Medicine","id":"ITEM-1","issue":"14","issued":{"date-parts":[["2018"]]},"page":"1303-1312","title":"Acceleration of BMI in Early Childhood and Risk of Sustained Obesity","type":"article-journal","volume":"379"},"uris":["http://www.mendeley.com/documents/?uuid=f1485834-f918-46e3-a467-ce63f78564c8","http://www.mendeley.com/documents/?uuid=6189def4-0b0e-4963-bdd3-7f3af5a50169"]}],"mendeley":{"formattedCitation":"&lt;sup&gt;3&lt;/sup&gt;","plainTextFormattedCitation":"3","previouslyFormattedCitation":"&lt;sup&gt;3&lt;/sup&gt;"},"properties":{"noteIndex":0},"schema":"https://github.com/citation-style-language/schema/raw/master/csl-citation.json"}</w:instrText>
      </w:r>
      <w:r w:rsidR="001B6F41" w:rsidRPr="00C5378C">
        <w:rPr>
          <w:rFonts w:ascii="Corbel" w:hAnsi="Corbel"/>
          <w:lang w:val="en-US"/>
        </w:rPr>
        <w:fldChar w:fldCharType="separate"/>
      </w:r>
      <w:r w:rsidR="00F638DC" w:rsidRPr="00F638DC">
        <w:rPr>
          <w:rFonts w:ascii="Corbel" w:hAnsi="Corbel"/>
          <w:noProof/>
          <w:vertAlign w:val="superscript"/>
          <w:lang w:val="en-US"/>
        </w:rPr>
        <w:t>3</w:t>
      </w:r>
      <w:r w:rsidR="001B6F41" w:rsidRPr="00C5378C">
        <w:rPr>
          <w:rFonts w:ascii="Corbel" w:hAnsi="Corbel"/>
          <w:lang w:val="en-US"/>
        </w:rPr>
        <w:fldChar w:fldCharType="end"/>
      </w:r>
      <w:r w:rsidR="001B6F41" w:rsidRPr="00C5378C">
        <w:rPr>
          <w:rFonts w:ascii="Corbel" w:hAnsi="Corbel"/>
          <w:lang w:val="en-US"/>
        </w:rPr>
        <w:t xml:space="preserve">. </w:t>
      </w:r>
      <w:r>
        <w:rPr>
          <w:rFonts w:ascii="Corbel" w:hAnsi="Corbel"/>
          <w:lang w:val="en-US"/>
        </w:rPr>
        <w:t xml:space="preserve">This needs to be differentiated from the increased risk for diabetes and cardiovascular disease in previously small-for gestational age born children according to the Barker hypothesis. In both instances, a (too) rapid catch-up growth </w:t>
      </w:r>
      <w:r w:rsidR="0074686F">
        <w:rPr>
          <w:rFonts w:ascii="Corbel" w:hAnsi="Corbel"/>
          <w:lang w:val="en-US"/>
        </w:rPr>
        <w:t>around infancy drives a progressive transition to central obesity and insulin resistance</w:t>
      </w:r>
      <w:r w:rsidR="00E14F74">
        <w:rPr>
          <w:rFonts w:ascii="Corbel" w:hAnsi="Corbel"/>
          <w:lang w:val="en-US"/>
        </w:rPr>
        <w:t xml:space="preserve"> </w:t>
      </w:r>
      <w:r w:rsidR="00E14F74">
        <w:rPr>
          <w:rFonts w:ascii="Corbel" w:hAnsi="Corbel"/>
          <w:lang w:val="en-US"/>
        </w:rPr>
        <w:fldChar w:fldCharType="begin" w:fldLock="1"/>
      </w:r>
      <w:r w:rsidR="0020119B">
        <w:rPr>
          <w:rFonts w:ascii="Corbel" w:hAnsi="Corbel"/>
          <w:lang w:val="en-US"/>
        </w:rPr>
        <w:instrText>ADDIN CSL_CITATION {"citationItems":[{"id":"ITEM-1","itemData":{"DOI":"10.1210/jc.2005-2778","ISSN":"0021-972X","PMID":"16537681","abstract":"CONTEXT AND OBJECTIVE Low birth weight followed by rapid postnatal weight gain is associated with long-term risks for central obesity and insulin resistance. However, the timing of these changes is unclear. SETTING, DESIGN, AND PATIENTS This was a longitudinal cohort study in low birth weight (SGA; birth weight &lt; -2 sd; n = 29) and normal birth weight (AGA; n = 22) children from Barcelona. MAIN OUTCOME MEASURES Body composition, by dual-energy x-ray absorptiometry scan, and insulin sensitivity, assessed longitudinally at ages 2, 3, and 4 yr, were measured. RESULTS Mean height, weight, and body mass index at ages 2, 3, and 4 yr were not different between SGA and AGA children. At age 2 yr, SGA children had similar body composition but were more insulin sensitive than AGA children and had lower serum IGF-I levels and lower neutrophil counts. Between ages 2 and 4 yr, despite similar gains in weight and body mass index, SGA children gained more abdominal fat and body adiposity and less lean mass than AGA children; by age 4 yr, SGA children had greater adiposity, insulin resistance, and higher neutrophil counts than AGA children (P = 0.01-0.0004). In SGA children, total and abdominal fat mass at 4 yr was more closely related to rate of weight gain between 0 and 2 yr (P = 0.002-0.0003) than between 2 and 4 yr (P = 0.04-0.1). CONCLUSION Consequent to catch-up weight gain between birth and 2 yr, SGA children showed a dramatic transition toward central adiposity and insulin resistance between ages 2 and 4 yr. Understanding the mechanisms underlying this predisposition to adverse future health could lead to specific preventive interventions during early childhood.","author":[{"dropping-particle":"","family":"Ibáñez","given":"Lourdes","non-dropping-particle":"","parse-names":false,"suffix":""},{"dropping-particle":"","family":"Ong","given":"Ken","non-dropping-particle":"","parse-names":false,"suffix":""},{"dropping-particle":"","family":"Dunger","given":"David B","non-dropping-particle":"","parse-names":false,"suffix":""},{"dropping-particle":"","family":"Zegher","given":"Francis","non-dropping-particle":"de","parse-names":false,"suffix":""}],"container-title":"The Journal of clinical endocrinology and metabolism","id":"ITEM-1","issue":"6","issued":{"date-parts":[["2006","6"]]},"page":"2153-8","title":"Early development of adiposity and insulin resistance after catch-up weight gain in small-for-gestational-age children.","type":"article-journal","volume":"91"},"uris":["http://www.mendeley.com/documents/?uuid=582526a1-77f0-4758-9ebc-c4b4951e8c71","http://www.mendeley.com/documents/?uuid=28c13f16-84ee-4d72-b2ef-5fb4e0aa90e0"]}],"mendeley":{"formattedCitation":"&lt;sup&gt;41&lt;/sup&gt;","plainTextFormattedCitation":"41","previouslyFormattedCitation":"&lt;sup&gt;41&lt;/sup&gt;"},"properties":{"noteIndex":0},"schema":"https://github.com/citation-style-language/schema/raw/master/csl-citation.json"}</w:instrText>
      </w:r>
      <w:r w:rsidR="00E14F74">
        <w:rPr>
          <w:rFonts w:ascii="Corbel" w:hAnsi="Corbel"/>
          <w:lang w:val="en-US"/>
        </w:rPr>
        <w:fldChar w:fldCharType="separate"/>
      </w:r>
      <w:r w:rsidR="00AA0B5F" w:rsidRPr="00AA0B5F">
        <w:rPr>
          <w:rFonts w:ascii="Corbel" w:hAnsi="Corbel"/>
          <w:noProof/>
          <w:vertAlign w:val="superscript"/>
          <w:lang w:val="en-US"/>
        </w:rPr>
        <w:t>41</w:t>
      </w:r>
      <w:r w:rsidR="00E14F74">
        <w:rPr>
          <w:rFonts w:ascii="Corbel" w:hAnsi="Corbel"/>
          <w:lang w:val="en-US"/>
        </w:rPr>
        <w:fldChar w:fldCharType="end"/>
      </w:r>
      <w:r w:rsidR="0074686F">
        <w:rPr>
          <w:rFonts w:ascii="Corbel" w:hAnsi="Corbel"/>
          <w:lang w:val="en-US"/>
        </w:rPr>
        <w:t>.</w:t>
      </w:r>
      <w:r>
        <w:rPr>
          <w:rFonts w:ascii="Corbel" w:hAnsi="Corbel"/>
          <w:lang w:val="en-US"/>
        </w:rPr>
        <w:t xml:space="preserve"> </w:t>
      </w:r>
      <w:r w:rsidR="00CC47CF" w:rsidRPr="00C5378C">
        <w:rPr>
          <w:rFonts w:ascii="Corbel" w:hAnsi="Corbel"/>
          <w:lang w:val="en-US"/>
        </w:rPr>
        <w:t>A recent population-based study analyzed the BMI dynamics in &gt;</w:t>
      </w:r>
      <w:r w:rsidR="0074686F">
        <w:rPr>
          <w:rFonts w:ascii="Corbel" w:hAnsi="Corbel"/>
          <w:lang w:val="en-US"/>
        </w:rPr>
        <w:t>51,505</w:t>
      </w:r>
      <w:r w:rsidR="00CC47CF" w:rsidRPr="00C5378C">
        <w:rPr>
          <w:rFonts w:ascii="Corbel" w:hAnsi="Corbel"/>
          <w:lang w:val="en-US"/>
        </w:rPr>
        <w:t xml:space="preserve"> children</w:t>
      </w:r>
      <w:r w:rsidR="001E7B92" w:rsidRPr="00C5378C">
        <w:rPr>
          <w:rFonts w:ascii="Corbel" w:hAnsi="Corbel"/>
          <w:lang w:val="en-US"/>
        </w:rPr>
        <w:t xml:space="preserve"> </w:t>
      </w:r>
      <w:r w:rsidR="001E7B92" w:rsidRPr="00C5378C">
        <w:rPr>
          <w:rFonts w:ascii="Corbel" w:hAnsi="Corbel"/>
          <w:lang w:val="en-US"/>
        </w:rPr>
        <w:fldChar w:fldCharType="begin" w:fldLock="1"/>
      </w:r>
      <w:r w:rsidR="00695D5A">
        <w:rPr>
          <w:rFonts w:ascii="Corbel" w:hAnsi="Corbel"/>
          <w:lang w:val="en-US"/>
        </w:rPr>
        <w:instrText>ADDIN CSL_CITATION {"citationItems":[{"id":"ITEM-1","itemData":{"DOI":"10.1056/nejmoa1803527","ISSN":"0028-4793","PMID":"30281992","abstract":"BACKGROUND The dynamics of body-mass index (BMI) in children from birth to adolescence are unclear, and whether susceptibility for the development of sustained obesity occurs at a specific age in children is important to determine. METHODS To assess the age at onset of obesity, we performed prospective and retrospective analyses of the course of BMI over time in a population-based sample of 51,505 children for whom sequential anthropometric data were available during childhood (0 to 14 years of age) and adolescence (15 to 18 years of age). In addition, we assessed the dynamics of annual BMI increments, defined as the change in BMI standard-deviation score per year, during childhood in 34,196 children. RESULTS In retrospective analyses, we found that most of the adolescents with normal weight had always had a normal weight throughout childhood. Approximately half (53%) of the obese adolescents had been overweight or obese from 5 years of age onward, and the BMI standard-deviation score further increased with age. In prospective analyses, we found that almost 90% of the children who were obese at 3 years of age were overweight or obese in adolescence. Among the adolescents who were obese, the greatest acceleration in annual BMI increments had occurred between 2 and 6 years of age, with a further rise in BMI percentile thereafter. High acceleration in annual BMI increments during the preschool years (but not during the school years) was associated with a risk of overweight or obesity in adolescence that was 1.4 times as high as the risk among children who had had stable BMI. The rate of overweight or obesity in adolescence was higher among children who had been large for gestational age at birth (43.7%) than among those who had been at an appropriate weight for gestational age (28.4%) or small for gestational age (27.2%), which corresponded to a risk of adolescent obesity that was 1.55 times as high among those who had been large for gestational age as among the other groups. CONCLUSIONS Among obese adolescents, the most rapid weight gain had occurred between 2 and 6 years of age; most children who were obese at that age were obese in adolescence. (Funded by the German Research Council for the Clinical Research Center \"Obesity Mechanisms\" and others; ClinicalTrials.gov number, NCT03072537 .).","author":[{"dropping-particle":"","family":"Geserick","given":"Mandy","non-dropping-particle":"","parse-names":false,"suffix":""},{"dropping-particle":"","family":"Vogel","given":"Mandy","non-dropping-particle":"","parse-names":false,"suffix":""},{"dropping-particle":"","family":"Gausche","given":"Ruth","non-dropping-particle":"","parse-names":false,"suffix":""},{"dropping-particle":"","family":"Lipek","given":"Tobias","non-dropping-particle":"","parse-names":false,"suffix":""},{"dropping-particle":"","family":"Spielau","given":"Ulrike","non-dropping-particle":"","parse-names":false,"suffix":""},{"dropping-particle":"","family":"Keller","given":"Eberhard","non-dropping-particle":"","parse-names":false,"suffix":""},{"dropping-particle":"","family":"Pfäffle","given":"Roland","non-dropping-particle":"","parse-names":false,"suffix":""},{"dropping-particle":"","family":"Kiess","given":"Wieland","non-dropping-particle":"","parse-names":false,"suffix":""},{"dropping-particle":"","family":"Körner","given":"Antje","non-dropping-particle":"","parse-names":false,"suffix":""}],"container-title":"New England Journal of Medicine","id":"ITEM-1","issue":"14","issued":{"date-parts":[["2018"]]},"page":"1303-1312","title":"Acceleration of BMI in Early Childhood and Risk of Sustained Obesity","type":"article-journal","volume":"379"},"uris":["http://www.mendeley.com/documents/?uuid=f1485834-f918-46e3-a467-ce63f78564c8","http://www.mendeley.com/documents/?uuid=6189def4-0b0e-4963-bdd3-7f3af5a50169"]}],"mendeley":{"formattedCitation":"&lt;sup&gt;3&lt;/sup&gt;","plainTextFormattedCitation":"3","previouslyFormattedCitation":"&lt;sup&gt;3&lt;/sup&gt;"},"properties":{"noteIndex":0},"schema":"https://github.com/citation-style-language/schema/raw/master/csl-citation.json"}</w:instrText>
      </w:r>
      <w:r w:rsidR="001E7B92" w:rsidRPr="00C5378C">
        <w:rPr>
          <w:rFonts w:ascii="Corbel" w:hAnsi="Corbel"/>
          <w:lang w:val="en-US"/>
        </w:rPr>
        <w:fldChar w:fldCharType="separate"/>
      </w:r>
      <w:r w:rsidR="00F638DC" w:rsidRPr="00F638DC">
        <w:rPr>
          <w:rFonts w:ascii="Corbel" w:hAnsi="Corbel"/>
          <w:noProof/>
          <w:vertAlign w:val="superscript"/>
          <w:lang w:val="en-US"/>
        </w:rPr>
        <w:t>3</w:t>
      </w:r>
      <w:r w:rsidR="001E7B92" w:rsidRPr="00C5378C">
        <w:rPr>
          <w:rFonts w:ascii="Corbel" w:hAnsi="Corbel"/>
          <w:lang w:val="en-US"/>
        </w:rPr>
        <w:fldChar w:fldCharType="end"/>
      </w:r>
      <w:r w:rsidR="00CC47CF" w:rsidRPr="00C5378C">
        <w:rPr>
          <w:rFonts w:ascii="Corbel" w:hAnsi="Corbel"/>
          <w:lang w:val="en-US"/>
        </w:rPr>
        <w:t xml:space="preserve">. </w:t>
      </w:r>
      <w:r w:rsidR="001E7B92" w:rsidRPr="00C5378C">
        <w:rPr>
          <w:rFonts w:ascii="Corbel" w:hAnsi="Corbel"/>
          <w:lang w:val="en-US"/>
        </w:rPr>
        <w:t>Herein, t</w:t>
      </w:r>
      <w:r w:rsidR="00CC47CF" w:rsidRPr="00C5378C">
        <w:rPr>
          <w:rFonts w:ascii="Corbel" w:hAnsi="Corbel"/>
          <w:lang w:val="en-US"/>
        </w:rPr>
        <w:t xml:space="preserve">he annual change in BMI standard deviation score </w:t>
      </w:r>
      <w:r w:rsidR="0058234E">
        <w:rPr>
          <w:rFonts w:ascii="Corbel" w:hAnsi="Corbel"/>
          <w:lang w:val="en-US"/>
        </w:rPr>
        <w:lastRenderedPageBreak/>
        <w:t xml:space="preserve">(BMI-SDS) </w:t>
      </w:r>
      <w:r w:rsidR="001E7B92" w:rsidRPr="00C5378C">
        <w:rPr>
          <w:rFonts w:ascii="Corbel" w:hAnsi="Corbel"/>
          <w:lang w:val="en-US"/>
        </w:rPr>
        <w:t xml:space="preserve">during childhood </w:t>
      </w:r>
      <w:r w:rsidR="006F2F8D" w:rsidRPr="00C5378C">
        <w:rPr>
          <w:rFonts w:ascii="Corbel" w:hAnsi="Corbel"/>
          <w:lang w:val="en-US"/>
        </w:rPr>
        <w:t xml:space="preserve">was assessed </w:t>
      </w:r>
      <w:r w:rsidR="001E7B92" w:rsidRPr="00C5378C">
        <w:rPr>
          <w:rFonts w:ascii="Corbel" w:hAnsi="Corbel"/>
          <w:lang w:val="en-US"/>
        </w:rPr>
        <w:t xml:space="preserve">in relation to the occurrence of </w:t>
      </w:r>
      <w:r w:rsidR="0058234E" w:rsidRPr="0077149F">
        <w:rPr>
          <w:rFonts w:ascii="Corbel" w:hAnsi="Corbel"/>
          <w:highlight w:val="yellow"/>
          <w:lang w:val="en-US"/>
        </w:rPr>
        <w:t xml:space="preserve">underweight, normal weight, or overweight and obesity in adolescence. The respective groups were assigned based on national (German) reference data </w:t>
      </w:r>
      <w:r w:rsidR="0058234E" w:rsidRPr="0077149F">
        <w:rPr>
          <w:rFonts w:ascii="Corbel" w:hAnsi="Corbel"/>
          <w:highlight w:val="yellow"/>
          <w:lang w:val="en-US"/>
        </w:rPr>
        <w:fldChar w:fldCharType="begin" w:fldLock="1"/>
      </w:r>
      <w:r w:rsidR="0058234E" w:rsidRPr="0077149F">
        <w:rPr>
          <w:rFonts w:ascii="Corbel" w:hAnsi="Corbel"/>
          <w:highlight w:val="yellow"/>
          <w:lang w:val="en-US"/>
        </w:rPr>
        <w:instrText>ADDIN CSL_CITATION {"citationItems":[{"id":"ITEM-1","itemData":{"DOI":"10.1056/nejmoa1803527","ISSN":"0028-4793","PMID":"30281992","abstract":"BACKGROUND The dynamics of body-mass index (BMI) in children from birth to adolescence are unclear, and whether susceptibility for the development of sustained obesity occurs at a specific age in children is important to determine. METHODS To assess the age at onset of obesity, we performed prospective and retrospective analyses of the course of BMI over time in a population-based sample of 51,505 children for whom sequential anthropometric data were available during childhood (0 to 14 years of age) and adolescence (15 to 18 years of age). In addition, we assessed the dynamics of annual BMI increments, defined as the change in BMI standard-deviation score per year, during childhood in 34,196 children. RESULTS In retrospective analyses, we found that most of the adolescents with normal weight had always had a normal weight throughout childhood. Approximately half (53%) of the obese adolescents had been overweight or obese from 5 years of age onward, and the BMI standard-deviation score further increased with age. In prospective analyses, we found that almost 90% of the children who were obese at 3 years of age were overweight or obese in adolescence. Among the adolescents who were obese, the greatest acceleration in annual BMI increments had occurred between 2 and 6 years of age, with a further rise in BMI percentile thereafter. High acceleration in annual BMI increments during the preschool years (but not during the school years) was associated with a risk of overweight or obesity in adolescence that was 1.4 times as high as the risk among children who had had stable BMI. The rate of overweight or obesity in adolescence was higher among children who had been large for gestational age at birth (43.7%) than among those who had been at an appropriate weight for gestational age (28.4%) or small for gestational age (27.2%), which corresponded to a risk of adolescent obesity that was 1.55 times as high among those who had been large for gestational age as among the other groups. CONCLUSIONS Among obese adolescents, the most rapid weight gain had occurred between 2 and 6 years of age; most children who were obese at that age were obese in adolescence. (Funded by the German Research Council for the Clinical Research Center \"Obesity Mechanisms\" and others; ClinicalTrials.gov number, NCT03072537 .).","author":[{"dropping-particle":"","family":"Geserick","given":"Mandy","non-dropping-particle":"","parse-names":false,"suffix":""},{"dropping-particle":"","family":"Vogel","given":"Mandy","non-dropping-particle":"","parse-names":false,"suffix":""},{"dropping-particle":"","family":"Gausche","given":"Ruth","non-dropping-particle":"","parse-names":false,"suffix":""},{"dropping-particle":"","family":"Lipek","given":"Tobias","non-dropping-particle":"","parse-names":false,"suffix":""},{"dropping-particle":"","family":"Spielau","given":"Ulrike","non-dropping-particle":"","parse-names":false,"suffix":""},{"dropping-particle":"","family":"Keller","given":"Eberhard","non-dropping-particle":"","parse-names":false,"suffix":""},{"dropping-particle":"","family":"Pfäffle","given":"Roland","non-dropping-particle":"","parse-names":false,"suffix":""},{"dropping-particle":"","family":"Kiess","given":"Wieland","non-dropping-particle":"","parse-names":false,"suffix":""},{"dropping-particle":"","family":"Körner","given":"Antje","non-dropping-particle":"","parse-names":false,"suffix":""}],"container-title":"New England Journal of Medicine","id":"ITEM-1","issue":"14","issued":{"date-parts":[["2018"]]},"page":"1303-1312","title":"Acceleration of BMI in Early Childhood and Risk of Sustained Obesity","type":"article-journal","volume":"379"},"uris":["http://www.mendeley.com/documents/?uuid=f1485834-f918-46e3-a467-ce63f78564c8","http://www.mendeley.com/documents/?uuid=6189def4-0b0e-4963-bdd3-7f3af5a50169"]}],"mendeley":{"formattedCitation":"&lt;sup&gt;3&lt;/sup&gt;","plainTextFormattedCitation":"3","previouslyFormattedCitation":"&lt;sup&gt;3&lt;/sup&gt;"},"properties":{"noteIndex":0},"schema":"https://github.com/citation-style-language/schema/raw/master/csl-citation.json"}</w:instrText>
      </w:r>
      <w:r w:rsidR="0058234E" w:rsidRPr="0077149F">
        <w:rPr>
          <w:rFonts w:ascii="Corbel" w:hAnsi="Corbel"/>
          <w:highlight w:val="yellow"/>
          <w:lang w:val="en-US"/>
        </w:rPr>
        <w:fldChar w:fldCharType="separate"/>
      </w:r>
      <w:r w:rsidR="0058234E" w:rsidRPr="0077149F">
        <w:rPr>
          <w:rFonts w:ascii="Corbel" w:hAnsi="Corbel"/>
          <w:noProof/>
          <w:highlight w:val="yellow"/>
          <w:vertAlign w:val="superscript"/>
          <w:lang w:val="en-US"/>
        </w:rPr>
        <w:t>3</w:t>
      </w:r>
      <w:r w:rsidR="0058234E" w:rsidRPr="0077149F">
        <w:rPr>
          <w:rFonts w:ascii="Corbel" w:hAnsi="Corbel"/>
          <w:highlight w:val="yellow"/>
          <w:lang w:val="en-US"/>
        </w:rPr>
        <w:fldChar w:fldCharType="end"/>
      </w:r>
      <w:r w:rsidR="001E7B92" w:rsidRPr="00C5378C">
        <w:rPr>
          <w:rFonts w:ascii="Corbel" w:hAnsi="Corbel"/>
          <w:lang w:val="en-US"/>
        </w:rPr>
        <w:t xml:space="preserve">. </w:t>
      </w:r>
      <w:r w:rsidR="00CC47CF" w:rsidRPr="00C5378C">
        <w:rPr>
          <w:rFonts w:ascii="Corbel" w:hAnsi="Corbel"/>
          <w:lang w:val="en-US"/>
        </w:rPr>
        <w:t>Normal or underweight children continued to have a stable BMI</w:t>
      </w:r>
      <w:r w:rsidR="0058234E">
        <w:rPr>
          <w:rFonts w:ascii="Corbel" w:hAnsi="Corbel"/>
          <w:lang w:val="en-US"/>
        </w:rPr>
        <w:t xml:space="preserve">-SDS </w:t>
      </w:r>
      <w:r w:rsidR="001E7B92" w:rsidRPr="00C5378C">
        <w:rPr>
          <w:rFonts w:ascii="Corbel" w:hAnsi="Corbel"/>
          <w:lang w:val="en-US"/>
        </w:rPr>
        <w:t xml:space="preserve">of around </w:t>
      </w:r>
      <w:r w:rsidR="004503B6">
        <w:rPr>
          <w:rFonts w:ascii="Corbel" w:hAnsi="Corbel"/>
          <w:lang w:val="en-US"/>
        </w:rPr>
        <w:t>zero</w:t>
      </w:r>
      <w:r w:rsidR="001E7B92" w:rsidRPr="00C5378C">
        <w:rPr>
          <w:rFonts w:ascii="Corbel" w:hAnsi="Corbel"/>
          <w:lang w:val="en-US"/>
        </w:rPr>
        <w:t xml:space="preserve"> as expected. In contrast, </w:t>
      </w:r>
      <w:r w:rsidR="00BD6A6A">
        <w:rPr>
          <w:rFonts w:ascii="Corbel" w:hAnsi="Corbel"/>
          <w:lang w:val="en-US"/>
        </w:rPr>
        <w:t xml:space="preserve">children with </w:t>
      </w:r>
      <w:r w:rsidR="00C93072" w:rsidRPr="00C5378C">
        <w:rPr>
          <w:rFonts w:ascii="Corbel" w:hAnsi="Corbel"/>
          <w:lang w:val="en-US"/>
        </w:rPr>
        <w:t>overweight or obes</w:t>
      </w:r>
      <w:r w:rsidR="00BD6A6A">
        <w:rPr>
          <w:rFonts w:ascii="Corbel" w:hAnsi="Corbel"/>
          <w:lang w:val="en-US"/>
        </w:rPr>
        <w:t>ity</w:t>
      </w:r>
      <w:r w:rsidR="00C93072" w:rsidRPr="00C5378C">
        <w:rPr>
          <w:rFonts w:ascii="Corbel" w:hAnsi="Corbel"/>
          <w:lang w:val="en-US"/>
        </w:rPr>
        <w:t xml:space="preserve"> </w:t>
      </w:r>
      <w:r w:rsidR="00AE79AD" w:rsidRPr="00C5378C">
        <w:rPr>
          <w:rFonts w:ascii="Corbel" w:hAnsi="Corbel"/>
          <w:lang w:val="en-US"/>
        </w:rPr>
        <w:t xml:space="preserve">had increased BMI-SDS scores from infancy onwards, beginning at 1 year of age. </w:t>
      </w:r>
      <w:r w:rsidR="00F07FB7" w:rsidRPr="00C5378C">
        <w:rPr>
          <w:rFonts w:ascii="Corbel" w:hAnsi="Corbel"/>
          <w:lang w:val="en-US"/>
        </w:rPr>
        <w:t>As already mentioned above, the</w:t>
      </w:r>
      <w:r w:rsidR="00AE79AD" w:rsidRPr="00C5378C">
        <w:rPr>
          <w:rFonts w:ascii="Corbel" w:hAnsi="Corbel"/>
          <w:lang w:val="en-US"/>
        </w:rPr>
        <w:t xml:space="preserve"> annual increase in BMI-SDS was highest between ages 2 and 6 years. </w:t>
      </w:r>
      <w:r w:rsidR="0074686F">
        <w:rPr>
          <w:rFonts w:ascii="Corbel" w:hAnsi="Corbel"/>
          <w:lang w:val="en-US"/>
        </w:rPr>
        <w:t xml:space="preserve">As for the BMI, also growth dynamics in children with obesity </w:t>
      </w:r>
      <w:r w:rsidR="0074686F" w:rsidRPr="000C2E9E">
        <w:rPr>
          <w:rFonts w:ascii="Corbel" w:hAnsi="Corbel"/>
          <w:lang w:val="en-US"/>
        </w:rPr>
        <w:t xml:space="preserve">are </w:t>
      </w:r>
      <w:r w:rsidR="00712880" w:rsidRPr="000C2E9E">
        <w:rPr>
          <w:rFonts w:ascii="Corbel" w:hAnsi="Corbel"/>
          <w:lang w:val="en-US"/>
        </w:rPr>
        <w:t xml:space="preserve">significantly distinct to normal-weight children. </w:t>
      </w:r>
      <w:bookmarkStart w:id="23" w:name="_Hlk96614523"/>
      <w:r w:rsidR="00712880" w:rsidRPr="000C2E9E">
        <w:rPr>
          <w:rFonts w:ascii="Corbel" w:hAnsi="Corbel"/>
          <w:lang w:val="en-US"/>
        </w:rPr>
        <w:t xml:space="preserve">Children with obesity </w:t>
      </w:r>
      <w:r w:rsidR="00712880" w:rsidRPr="0020119B">
        <w:rPr>
          <w:rFonts w:ascii="Corbel" w:hAnsi="Corbel"/>
          <w:highlight w:val="yellow"/>
          <w:lang w:val="en-US"/>
        </w:rPr>
        <w:t>are significantly taller</w:t>
      </w:r>
      <w:r w:rsidR="0058234E" w:rsidRPr="0020119B">
        <w:rPr>
          <w:rFonts w:ascii="Corbel" w:hAnsi="Corbel"/>
          <w:highlight w:val="yellow"/>
          <w:lang w:val="en-US"/>
        </w:rPr>
        <w:t xml:space="preserve"> </w:t>
      </w:r>
      <w:r w:rsidR="00712880" w:rsidRPr="0020119B">
        <w:rPr>
          <w:rFonts w:ascii="Corbel" w:hAnsi="Corbel"/>
          <w:highlight w:val="yellow"/>
          <w:lang w:val="en-US"/>
        </w:rPr>
        <w:t>in early childhood</w:t>
      </w:r>
      <w:r w:rsidR="0058234E" w:rsidRPr="0020119B">
        <w:rPr>
          <w:rFonts w:ascii="Corbel" w:hAnsi="Corbel"/>
          <w:highlight w:val="yellow"/>
          <w:lang w:val="en-US"/>
        </w:rPr>
        <w:t xml:space="preserve"> with height-SDS ranging from 0.4 to 1 standard deviation </w:t>
      </w:r>
      <w:r w:rsidR="00AD41CC">
        <w:rPr>
          <w:rFonts w:ascii="Corbel" w:hAnsi="Corbel"/>
          <w:highlight w:val="yellow"/>
          <w:lang w:val="en-US"/>
        </w:rPr>
        <w:t xml:space="preserve">above </w:t>
      </w:r>
      <w:r w:rsidR="0058234E" w:rsidRPr="0020119B">
        <w:rPr>
          <w:rFonts w:ascii="Corbel" w:hAnsi="Corbel"/>
          <w:highlight w:val="yellow"/>
          <w:lang w:val="en-US"/>
        </w:rPr>
        <w:t>reference</w:t>
      </w:r>
      <w:r w:rsidR="0020119B" w:rsidRPr="0020119B">
        <w:rPr>
          <w:rFonts w:ascii="Corbel" w:hAnsi="Corbel"/>
          <w:highlight w:val="yellow"/>
          <w:lang w:val="en-US"/>
        </w:rPr>
        <w:t xml:space="preserve"> </w:t>
      </w:r>
      <w:r w:rsidR="0020119B" w:rsidRPr="0020119B">
        <w:rPr>
          <w:rFonts w:ascii="Corbel" w:hAnsi="Corbel"/>
          <w:highlight w:val="yellow"/>
          <w:lang w:val="en-US"/>
        </w:rPr>
        <w:fldChar w:fldCharType="begin" w:fldLock="1"/>
      </w:r>
      <w:r w:rsidR="0020119B" w:rsidRPr="0020119B">
        <w:rPr>
          <w:rFonts w:ascii="Corbel" w:hAnsi="Corbel"/>
          <w:highlight w:val="yellow"/>
          <w:lang w:val="en-US"/>
        </w:rPr>
        <w:instrText>ADDIN CSL_CITATION {"citationItems":[{"id":"ITEM-1","itemData":{"DOI":"10.1203/00006450-200102000-00019","ISSN":"0031-3998","author":[{"dropping-particle":"","family":"He","given":"Qing","non-dropping-particle":"","parse-names":false,"suffix":""},{"dropping-particle":"","family":"Karlberg","given":"Johan","non-dropping-particle":"","parse-names":false,"suffix":""}],"container-title":"Pediatric Research","id":"ITEM-1","issue":"2","issued":{"date-parts":[["2001","2"]]},"page":"244-251","title":"BMI in Childhood and Its Association with Height Gain, Timing of Puberty, and Final Height","type":"article-journal","volume":"49"},"uris":["http://www.mendeley.com/documents/?uuid=f6b629de-4e1a-409d-bf10-389192f7ba9b"]},{"id":"ITEM-2","itemData":{"DOI":"10.1038/sj.ijo.0803691","ISSN":"0307-0565","author":[{"dropping-particle":"","family":"Denzer","given":"C","non-dropping-particle":"","parse-names":false,"suffix":""},{"dropping-particle":"","family":"Weibel","given":"A","non-dropping-particle":"","parse-names":false,"suffix":""},{"dropping-particle":"","family":"Muche","given":"R","non-dropping-particle":"","parse-names":false,"suffix":""},{"dropping-particle":"","family":"Karges","given":"B","non-dropping-particle":"","parse-names":false,"suffix":""},{"dropping-particle":"","family":"Sorgo","given":"W","non-dropping-particle":"","parse-names":false,"suffix":""},{"dropping-particle":"","family":"Wabitsch","given":"M","non-dropping-particle":"","parse-names":false,"suffix":""}],"container-title":"International Journal of Obesity","id":"ITEM-2","issue":"10","issued":{"date-parts":[["2007","10","24"]]},"page":"1509-1519","title":"Pubertal development in obese children and adolescents","type":"article-journal","volume":"31"},"uris":["http://www.mendeley.com/documents/?uuid=21cf32f7-447e-4763-83e5-550d5c1eda44"]},{"id":"ITEM-3","itemData":{"DOI":"10.1159/000467393","ISSN":"1663-2818","author":[{"dropping-particle":"","family":"Groot","given":"Cornelis J.","non-dropping-particle":"de","parse-names":false,"suffix":""},{"dropping-particle":"","family":"Berg","given":"Adriaan","non-dropping-particle":"van den","parse-names":false,"suffix":""},{"dropping-particle":"","family":"Ballieux","given":"Bart E.P.B.","non-dropping-particle":"","parse-names":false,"suffix":""},{"dropping-particle":"","family":"Kroon","given":"Herman M.","non-dropping-particle":"","parse-names":false,"suffix":""},{"dropping-particle":"","family":"Rings","given":"Edmond H.H.M.","non-dropping-particle":"","parse-names":false,"suffix":""},{"dropping-particle":"","family":"Wit","given":"Jan M.","non-dropping-particle":"","parse-names":false,"suffix":""},{"dropping-particle":"","family":"Akker","given":"Erica L.T.","non-dropping-particle":"van den","parse-names":false,"suffix":""}],"container-title":"Hormone Research in Paediatrics","id":"ITEM-3","issue":"4","issued":{"date-parts":[["2017"]]},"page":"254-263","title":"Determinants of Advanced Bone Age in Childhood Obesity","type":"article-journal","volume":"87"},"uris":["http://www.mendeley.com/documents/?uuid=1e880a07-3969-4110-9e34-3fa8f54a85b2"]},{"id":"ITEM-4","itemData":{"DOI":"10.1016/j.eclinm.2021.100977","ISSN":"2589-5370","PMID":"34386750","abstract":"Background Obesity can affect linear growth of children but there is uncertainty regarding the dynamics and potential causes. Methods In the population-based LIFE Child and the obesity-enriched Leipzig Obesity Childhood cohorts (8,629 children, 37,493 measurements), recruited from 1999 to 2018 in Germany, we compared height, growth, and endocrine parameters between normal-weight and children with obesity (0-20 years). Derived from the independent German CrescNet registry (12,703 children) we generated height reference values specific for children with obesity (data collected from 1999 to 2020). Findings Children with obesity were significantly taller than normal-weight peers, differing at maximum by 7·6 cm (1·4 height, standard deviation scores or SDS) at age 6-8 years. Already at birth, children with obesity were slightly taller and thereafter had increased growth velocities by up to 1·2 cm/year. This growth acceleration was unrelated to parental height, but was accompanied by increased levels of insulin-like growth factor-1 (IGF-1), insulin and leptin. During puberty, children with obesity showed a catch-down in height SDS. The reduction in pubertal growth velocity by up to 25% coincided with a decrease in levels of IGF-1 (by 17%) and testosterone (by 62%) in boys and estradiol (by 37%) in girls. We confirmed these alterations in growth in the independent CrescNet cohort and furthermore provide height reference values for children with obesity for open access. Interpretation Dynamics of linear growth are altered distinctively in different developmental phases in children with obesity. Early emergence before other profound comorbidities implies predisposition, environmental, and/or endocrine factors affecting growth in early life. Height reference values for children with obesity may enhance the precision of clinical health surveillance. Funding German Research Foundation, German Diabetes Association, EU, ESF, ERDF, State of Saxony, ESPE, Hexal, Novo Nordisk, Pfizer Pharma.","author":[{"dropping-particle":"","family":"Kempf","given":"Elena","non-dropping-particle":"","parse-names":false,"suffix":""},{"dropping-particle":"","family":"Vogel","given":"Mandy","non-dropping-particle":"","parse-names":false,"suffix":""},{"dropping-particle":"","family":"Vogel","given":"Tim","non-dropping-particle":"","parse-names":false,"suffix":""},{"dropping-particle":"","family":"Kratzsch","given":"Jürgen","non-dropping-particle":"","parse-names":false,"suffix":""},{"dropping-particle":"","family":"Landgraf","given":"Kathrin","non-dropping-particle":"","parse-names":false,"suffix":""},{"dropping-particle":"","family":"Kühnapfel","given":"Andreas","non-dropping-particle":"","parse-names":false,"suffix":""},{"dropping-particle":"","family":"Gausche","given":"Ruth","non-dropping-particle":"","parse-names":false,"suffix":""},{"dropping-particle":"","family":"Gräfe","given":"Daniel","non-dropping-particle":"","parse-names":false,"suffix":""},{"dropping-particle":"","family":"Sergeyev","given":"Elena","non-dropping-particle":"","parse-names":false,"suffix":""},{"dropping-particle":"","family":"Pfäffle","given":"Roland","non-dropping-particle":"","parse-names":false,"suffix":""},{"dropping-particle":"","family":"Kiess","given":"Wieland","non-dropping-particle":"","parse-names":false,"suffix":""},{"dropping-particle":"","family":"Stanik","given":"Juraj","non-dropping-particle":"","parse-names":false,"suffix":""},{"dropping-particle":"","family":"Körner","given":"Antje","non-dropping-particle":"","parse-names":false,"suffix":""}],"container-title":"EClinicalMedicine","id":"ITEM-4","issued":{"date-parts":[["2021","7"]]},"page":"100977","title":"Dynamic alterations in linear growth and endocrine parameters in children with obesity and height reference values.","type":"article-journal","volume":"37"},"uris":["http://www.mendeley.com/documents/?uuid=1d2cacba-cade-4304-8c2a-75c81b710087"]}],"mendeley":{"formattedCitation":"&lt;sup&gt;42–45&lt;/sup&gt;","plainTextFormattedCitation":"42–45","previouslyFormattedCitation":"&lt;sup&gt;42–45&lt;/sup&gt;"},"properties":{"noteIndex":0},"schema":"https://github.com/citation-style-language/schema/raw/master/csl-citation.json"}</w:instrText>
      </w:r>
      <w:r w:rsidR="0020119B" w:rsidRPr="0020119B">
        <w:rPr>
          <w:rFonts w:ascii="Corbel" w:hAnsi="Corbel"/>
          <w:highlight w:val="yellow"/>
          <w:lang w:val="en-US"/>
        </w:rPr>
        <w:fldChar w:fldCharType="separate"/>
      </w:r>
      <w:r w:rsidR="0020119B" w:rsidRPr="0020119B">
        <w:rPr>
          <w:rFonts w:ascii="Corbel" w:hAnsi="Corbel"/>
          <w:noProof/>
          <w:highlight w:val="yellow"/>
          <w:vertAlign w:val="superscript"/>
          <w:lang w:val="en-US"/>
        </w:rPr>
        <w:t>42–45</w:t>
      </w:r>
      <w:r w:rsidR="0020119B" w:rsidRPr="0020119B">
        <w:rPr>
          <w:rFonts w:ascii="Corbel" w:hAnsi="Corbel"/>
          <w:highlight w:val="yellow"/>
          <w:lang w:val="en-US"/>
        </w:rPr>
        <w:fldChar w:fldCharType="end"/>
      </w:r>
      <w:r w:rsidR="0058234E" w:rsidRPr="0020119B">
        <w:rPr>
          <w:rFonts w:ascii="Corbel" w:hAnsi="Corbel"/>
          <w:highlight w:val="yellow"/>
          <w:lang w:val="en-US"/>
        </w:rPr>
        <w:t xml:space="preserve">. </w:t>
      </w:r>
      <w:r w:rsidR="00E25A38" w:rsidRPr="00F37731">
        <w:rPr>
          <w:rFonts w:ascii="Corbel" w:hAnsi="Corbel"/>
          <w:highlight w:val="yellow"/>
          <w:lang w:val="en-US"/>
        </w:rPr>
        <w:t>E</w:t>
      </w:r>
      <w:r w:rsidR="0058234E" w:rsidRPr="00F37731">
        <w:rPr>
          <w:rFonts w:ascii="Corbel" w:hAnsi="Corbel"/>
          <w:highlight w:val="yellow"/>
          <w:lang w:val="en-US"/>
        </w:rPr>
        <w:t>arlier puberty</w:t>
      </w:r>
      <w:r w:rsidR="00E25A38" w:rsidRPr="00F37731">
        <w:rPr>
          <w:rFonts w:ascii="Corbel" w:hAnsi="Corbel"/>
          <w:highlight w:val="yellow"/>
          <w:lang w:val="en-US"/>
        </w:rPr>
        <w:t>, blunted pubertal growth spurt, alterations in sex hormone profiles</w:t>
      </w:r>
      <w:r w:rsidR="0058234E" w:rsidRPr="00F37731">
        <w:rPr>
          <w:rFonts w:ascii="Corbel" w:hAnsi="Corbel"/>
          <w:highlight w:val="yellow"/>
          <w:lang w:val="en-US"/>
        </w:rPr>
        <w:t xml:space="preserve"> and </w:t>
      </w:r>
      <w:r w:rsidR="0058234E" w:rsidRPr="0020119B">
        <w:rPr>
          <w:rFonts w:ascii="Corbel" w:hAnsi="Corbel"/>
          <w:highlight w:val="yellow"/>
          <w:lang w:val="en-US"/>
        </w:rPr>
        <w:t xml:space="preserve">advanced bone age might explain </w:t>
      </w:r>
      <w:r w:rsidR="00E25A38">
        <w:rPr>
          <w:rFonts w:ascii="Corbel" w:hAnsi="Corbel"/>
          <w:highlight w:val="yellow"/>
          <w:lang w:val="en-US"/>
        </w:rPr>
        <w:t xml:space="preserve">subsequent </w:t>
      </w:r>
      <w:r w:rsidR="0058234E" w:rsidRPr="0020119B">
        <w:rPr>
          <w:rFonts w:ascii="Corbel" w:hAnsi="Corbel"/>
          <w:highlight w:val="yellow"/>
          <w:lang w:val="en-US"/>
        </w:rPr>
        <w:t>normalization at final height</w:t>
      </w:r>
      <w:r w:rsidR="0020119B" w:rsidRPr="0020119B">
        <w:rPr>
          <w:rFonts w:ascii="Corbel" w:hAnsi="Corbel"/>
          <w:highlight w:val="yellow"/>
          <w:lang w:val="en-US"/>
        </w:rPr>
        <w:t xml:space="preserve"> </w:t>
      </w:r>
      <w:r w:rsidR="0020119B" w:rsidRPr="0020119B">
        <w:rPr>
          <w:rFonts w:ascii="Corbel" w:hAnsi="Corbel"/>
          <w:highlight w:val="yellow"/>
          <w:lang w:val="en-US"/>
        </w:rPr>
        <w:fldChar w:fldCharType="begin" w:fldLock="1"/>
      </w:r>
      <w:r w:rsidR="003E5435">
        <w:rPr>
          <w:rFonts w:ascii="Corbel" w:hAnsi="Corbel"/>
          <w:highlight w:val="yellow"/>
          <w:lang w:val="en-US"/>
        </w:rPr>
        <w:instrText>ADDIN CSL_CITATION {"citationItems":[{"id":"ITEM-1","itemData":{"DOI":"10.1038/sj.ijo.0803691","ISSN":"0307-0565","author":[{"dropping-particle":"","family":"Denzer","given":"C","non-dropping-particle":"","parse-names":false,"suffix":""},{"dropping-particle":"","family":"Weibel","given":"A","non-dropping-particle":"","parse-names":false,"suffix":""},{"dropping-particle":"","family":"Muche","given":"R","non-dropping-particle":"","parse-names":false,"suffix":""},{"dropping-particle":"","family":"Karges","given":"B","non-dropping-particle":"","parse-names":false,"suffix":""},{"dropping-particle":"","family":"Sorgo","given":"W","non-dropping-particle":"","parse-names":false,"suffix":""},{"dropping-particle":"","family":"Wabitsch","given":"M","non-dropping-particle":"","parse-names":false,"suffix":""}],"container-title":"International Journal of Obesity","id":"ITEM-1","issue":"10","issued":{"date-parts":[["2007","10","24"]]},"page":"1509-1519","title":"Pubertal development in obese children and adolescents","type":"article-journal","volume":"31"},"uris":["http://www.mendeley.com/documents/?uuid=21cf32f7-447e-4763-83e5-550d5c1eda44"]},{"id":"ITEM-2","itemData":{"DOI":"10.1159/000467393","ISSN":"1663-2818","author":[{"dropping-particle":"","family":"Groot","given":"Cornelis J.","non-dropping-particle":"de","parse-names":false,"suffix":""},{"dropping-particle":"","family":"Berg","given":"Adriaan","non-dropping-particle":"van den","parse-names":false,"suffix":""},{"dropping-particle":"","family":"Ballieux","given":"Bart E.P.B.","non-dropping-particle":"","parse-names":false,"suffix":""},{"dropping-particle":"","family":"Kroon","given":"Herman M.","non-dropping-particle":"","parse-names":false,"suffix":""},{"dropping-particle":"","family":"Rings","given":"Edmond H.H.M.","non-dropping-particle":"","parse-names":false,"suffix":""},{"dropping-particle":"","family":"Wit","given":"Jan M.","non-dropping-particle":"","parse-names":false,"suffix":""},{"dropping-particle":"","family":"Akker","given":"Erica L.T.","non-dropping-particle":"van den","parse-names":false,"suffix":""}],"container-title":"Hormone Research in Paediatrics","id":"ITEM-2","issue":"4","issued":{"date-parts":[["2017"]]},"page":"254-263","title":"Determinants of Advanced Bone Age in Childhood Obesity","type":"article-journal","volume":"87"},"uris":["http://www.mendeley.com/documents/?uuid=1e880a07-3969-4110-9e34-3fa8f54a85b2"]}],"mendeley":{"formattedCitation":"&lt;sup&gt;43,44&lt;/sup&gt;","plainTextFormattedCitation":"43,44","previouslyFormattedCitation":"&lt;sup&gt;43,44&lt;/sup&gt;"},"properties":{"noteIndex":0},"schema":"https://github.com/citation-style-language/schema/raw/master/csl-citation.json"}</w:instrText>
      </w:r>
      <w:r w:rsidR="0020119B" w:rsidRPr="0020119B">
        <w:rPr>
          <w:rFonts w:ascii="Corbel" w:hAnsi="Corbel"/>
          <w:highlight w:val="yellow"/>
          <w:lang w:val="en-US"/>
        </w:rPr>
        <w:fldChar w:fldCharType="separate"/>
      </w:r>
      <w:r w:rsidR="0020119B" w:rsidRPr="0020119B">
        <w:rPr>
          <w:rFonts w:ascii="Corbel" w:hAnsi="Corbel"/>
          <w:noProof/>
          <w:highlight w:val="yellow"/>
          <w:vertAlign w:val="superscript"/>
          <w:lang w:val="en-US"/>
        </w:rPr>
        <w:t>43,44</w:t>
      </w:r>
      <w:r w:rsidR="0020119B" w:rsidRPr="0020119B">
        <w:rPr>
          <w:rFonts w:ascii="Corbel" w:hAnsi="Corbel"/>
          <w:highlight w:val="yellow"/>
          <w:lang w:val="en-US"/>
        </w:rPr>
        <w:fldChar w:fldCharType="end"/>
      </w:r>
      <w:r w:rsidR="0058234E">
        <w:rPr>
          <w:rFonts w:ascii="Corbel" w:hAnsi="Corbel"/>
          <w:lang w:val="en-US"/>
        </w:rPr>
        <w:t>.</w:t>
      </w:r>
    </w:p>
    <w:bookmarkEnd w:id="23"/>
    <w:p w14:paraId="3CB1465D" w14:textId="77777777" w:rsidR="005F689D" w:rsidRDefault="005F689D" w:rsidP="009832DD">
      <w:pPr>
        <w:spacing w:line="480" w:lineRule="auto"/>
        <w:jc w:val="both"/>
        <w:rPr>
          <w:rFonts w:ascii="Corbel" w:hAnsi="Corbel"/>
          <w:bCs/>
          <w:lang w:val="en-US"/>
        </w:rPr>
      </w:pPr>
    </w:p>
    <w:p w14:paraId="16ACD294" w14:textId="7676D2AC" w:rsidR="001C2A99" w:rsidRPr="005F689D" w:rsidRDefault="005F689D" w:rsidP="009832DD">
      <w:pPr>
        <w:spacing w:line="480" w:lineRule="auto"/>
        <w:jc w:val="both"/>
        <w:rPr>
          <w:rFonts w:ascii="Corbel" w:hAnsi="Corbel"/>
          <w:i/>
          <w:iCs/>
          <w:lang w:val="en-US"/>
        </w:rPr>
      </w:pPr>
      <w:r w:rsidRPr="005F689D">
        <w:rPr>
          <w:rFonts w:ascii="Corbel" w:hAnsi="Corbel"/>
          <w:bCs/>
          <w:i/>
          <w:iCs/>
          <w:highlight w:val="yellow"/>
          <w:lang w:val="en-US"/>
        </w:rPr>
        <w:t xml:space="preserve">Clinical </w:t>
      </w:r>
      <w:r w:rsidR="00AB6F1D">
        <w:rPr>
          <w:rFonts w:ascii="Corbel" w:hAnsi="Corbel"/>
          <w:bCs/>
          <w:i/>
          <w:iCs/>
          <w:highlight w:val="yellow"/>
          <w:lang w:val="en-US"/>
        </w:rPr>
        <w:t>feature</w:t>
      </w:r>
      <w:r w:rsidR="00AB6F1D" w:rsidRPr="005F689D">
        <w:rPr>
          <w:rFonts w:ascii="Corbel" w:hAnsi="Corbel"/>
          <w:bCs/>
          <w:i/>
          <w:iCs/>
          <w:highlight w:val="yellow"/>
          <w:lang w:val="en-US"/>
        </w:rPr>
        <w:t xml:space="preserve">s </w:t>
      </w:r>
      <w:r w:rsidRPr="005F689D">
        <w:rPr>
          <w:rFonts w:ascii="Corbel" w:hAnsi="Corbel"/>
          <w:bCs/>
          <w:i/>
          <w:iCs/>
          <w:highlight w:val="yellow"/>
          <w:lang w:val="en-US"/>
        </w:rPr>
        <w:t>of genetic obesity</w:t>
      </w:r>
    </w:p>
    <w:p w14:paraId="784E785F" w14:textId="4DEA024A" w:rsidR="00603404" w:rsidRPr="00790247" w:rsidRDefault="00F07FB7" w:rsidP="00B42C86">
      <w:pPr>
        <w:spacing w:line="480" w:lineRule="auto"/>
        <w:jc w:val="both"/>
        <w:rPr>
          <w:rFonts w:ascii="Corbel" w:hAnsi="Corbel" w:cs="Calibri"/>
          <w:color w:val="000000"/>
          <w:highlight w:val="yellow"/>
          <w:lang w:val="en-US"/>
        </w:rPr>
      </w:pPr>
      <w:r w:rsidRPr="00C5378C">
        <w:rPr>
          <w:rFonts w:ascii="Corbel" w:hAnsi="Corbel"/>
          <w:lang w:val="en-US"/>
        </w:rPr>
        <w:t xml:space="preserve">The </w:t>
      </w:r>
      <w:r w:rsidR="004569BC" w:rsidRPr="00C5378C">
        <w:rPr>
          <w:rFonts w:ascii="Corbel" w:hAnsi="Corbel"/>
          <w:lang w:val="en-US"/>
        </w:rPr>
        <w:t xml:space="preserve">BMI trajectories of children with </w:t>
      </w:r>
      <w:r w:rsidR="002E4BE2">
        <w:rPr>
          <w:rFonts w:ascii="Corbel" w:hAnsi="Corbel"/>
          <w:lang w:val="en-US"/>
        </w:rPr>
        <w:t xml:space="preserve">certain forms of </w:t>
      </w:r>
      <w:r w:rsidR="00831EFC" w:rsidRPr="00C5378C">
        <w:rPr>
          <w:rFonts w:ascii="Corbel" w:hAnsi="Corbel"/>
          <w:lang w:val="en-US"/>
        </w:rPr>
        <w:t xml:space="preserve">monogenic obesity </w:t>
      </w:r>
      <w:r w:rsidR="002E4BE2">
        <w:rPr>
          <w:rFonts w:ascii="Corbel" w:hAnsi="Corbel"/>
          <w:lang w:val="en-US"/>
        </w:rPr>
        <w:t xml:space="preserve">are clearly different from </w:t>
      </w:r>
      <w:r w:rsidR="004569BC" w:rsidRPr="00C5378C">
        <w:rPr>
          <w:rFonts w:ascii="Corbel" w:hAnsi="Corbel"/>
          <w:lang w:val="en-US"/>
        </w:rPr>
        <w:t xml:space="preserve">those with </w:t>
      </w:r>
      <w:r w:rsidR="00831EFC" w:rsidRPr="00C5378C">
        <w:rPr>
          <w:rFonts w:ascii="Corbel" w:hAnsi="Corbel"/>
          <w:lang w:val="en-US"/>
        </w:rPr>
        <w:t xml:space="preserve">polygenic obesity </w:t>
      </w:r>
      <w:r w:rsidR="00FF4A64" w:rsidRPr="00C5378C">
        <w:rPr>
          <w:rFonts w:ascii="Corbel" w:hAnsi="Corbel"/>
          <w:lang w:val="en-US"/>
        </w:rPr>
        <w:fldChar w:fldCharType="begin" w:fldLock="1"/>
      </w:r>
      <w:r w:rsidR="0020119B">
        <w:rPr>
          <w:rFonts w:ascii="Corbel" w:hAnsi="Corbel"/>
          <w:lang w:val="en-US"/>
        </w:rPr>
        <w:instrText>ADDIN CSL_CITATION {"citationItems":[{"id":"ITEM-1","itemData":{"DOI":"10.1038/s41366-018-0049-6","ISSN":"14765497","abstract":"© 2018 Macmillan Publishers Limited, part of Springer Nature Objective:: To evaluate whether early childhood body mass index (BMI) is an appropriate indicator for monogenic obesity. Methods:: A cohort of n = 21 children living in Germany or Austria with monogenic obesity due to congenital leptin deficiency (group LEP, n = 6), leptin receptor deficiency (group LEPR, n = 6) and primarily heterozygous MC4 receptor deficiency (group MC4R, n = 9) was analyzed. A control group (CTRL) was defined that consisted of n = 22 obese adolescents with no mutation in the above mentioned genes. Early childhood (0–5 years) BMI trajectories were compared between the groups at selected time points. Results:: The LEP and LEPR group showed a tremendous increase in BMI during the first 2 years of life with all patients displaying a BMI  &gt; 27 kg/m 2 (27.2–38.4 kg/m 2 ) and %BMI P95 (percentage of the 95th percentile BMI for age and sex)  &gt; 140% (144.8–198.6%) at the age of 2 years and a BMI  &gt;  33 kg/m 2 (33.3–45.9 kg/m 2 ) and %BMI P95 &gt;  184% (184.1–212.6%) at the age of 5 years. The MC4R and CTRL groups had a later onset of obesity with significantly lower BMI values at both time points (p  &lt;  0.01). Conclusion:: As result of the investigation of early childhood BMI trajectories in this pediatric cohort with monogenic obesity we suggest that BMI values  &gt; 27.0 kg/m 2 or %BMI P95 &gt;  140% at the age of 2 years and BMI values  &gt; 33.0 kg/m 2 or %BMI P95 &gt;  184% at the age of 5 years may be useful cut points to identify children who should undergo genetic screening for monogenic obesity due to functionally relevant mutations in the leptin gene or leptin receptor gene.","author":[{"dropping-particle":"","family":"Kohlsdorf","given":"K.","non-dropping-particle":"","parse-names":false,"suffix":""},{"dropping-particle":"","family":"Nunziata","given":"A.","non-dropping-particle":"","parse-names":false,"suffix":""},{"dropping-particle":"","family":"Funcke","given":"J.-B.","non-dropping-particle":"","parse-names":false,"suffix":""},{"dropping-particle":"","family":"Brandt","given":"S.","non-dropping-particle":"","parse-names":false,"suffix":""},{"dropping-particle":"","family":"Schnurbein","given":"J.","non-dropping-particle":"von","parse-names":false,"suffix":""},{"dropping-particle":"","family":"Vollbach","given":"H.","non-dropping-particle":"","parse-names":false,"suffix":""},{"dropping-particle":"","family":"Lennerz","given":"B.","non-dropping-particle":"","parse-names":false,"suffix":""},{"dropping-particle":"","family":"Fritsch","given":"M.","non-dropping-particle":"","parse-names":false,"suffix":""},{"dropping-particle":"","family":"Greber-Platzer","given":"S.","non-dropping-particle":"","parse-names":false,"suffix":""},{"dropping-particle":"","family":"Fröhlich-Reiterer","given":"E.","non-dropping-particle":"","parse-names":false,"suffix":""},{"dropping-particle":"","family":"Luedeke","given":"M.","non-dropping-particle":"","parse-names":false,"suffix":""},{"dropping-particle":"","family":"Borck","given":"G.","non-dropping-particle":"","parse-names":false,"suffix":""},{"dropping-particle":"","family":"Debatin","given":"K.-M.","non-dropping-particle":"","parse-names":false,"suffix":""},{"dropping-particle":"","family":"Fischer-Posovszky","given":"P.","non-dropping-particle":"","parse-names":false,"suffix":""},{"dropping-particle":"","family":"Wabitsch","given":"M.","non-dropping-particle":"","parse-names":false,"suffix":""}],"container-title":"International Journal of Obesity","id":"ITEM-1","issued":{"date-parts":[["2018"]]},"title":"Early childhood BMI trajectories in monogenic obesity due to leptin, leptin receptor, and melanocortin 4 receptor deficiency","type":"article-journal"},"uris":["http://www.mendeley.com/documents/?uuid=af62438e-65d5-34cb-b0be-7530d1afd98c","http://www.mendeley.com/documents/?uuid=be56f282-8503-4c21-a33f-f864c1770d01"]}],"mendeley":{"formattedCitation":"&lt;sup&gt;46&lt;/sup&gt;","plainTextFormattedCitation":"46","previouslyFormattedCitation":"&lt;sup&gt;46&lt;/sup&gt;"},"properties":{"noteIndex":0},"schema":"https://github.com/citation-style-language/schema/raw/master/csl-citation.json"}</w:instrText>
      </w:r>
      <w:r w:rsidR="00FF4A64" w:rsidRPr="00C5378C">
        <w:rPr>
          <w:rFonts w:ascii="Corbel" w:hAnsi="Corbel"/>
          <w:lang w:val="en-US"/>
        </w:rPr>
        <w:fldChar w:fldCharType="separate"/>
      </w:r>
      <w:r w:rsidR="0020119B" w:rsidRPr="0020119B">
        <w:rPr>
          <w:rFonts w:ascii="Corbel" w:hAnsi="Corbel"/>
          <w:noProof/>
          <w:vertAlign w:val="superscript"/>
          <w:lang w:val="en-US"/>
        </w:rPr>
        <w:t>46</w:t>
      </w:r>
      <w:r w:rsidR="00FF4A64" w:rsidRPr="00C5378C">
        <w:rPr>
          <w:rFonts w:ascii="Corbel" w:hAnsi="Corbel"/>
          <w:lang w:val="en-US"/>
        </w:rPr>
        <w:fldChar w:fldCharType="end"/>
      </w:r>
      <w:r w:rsidR="005C08DD" w:rsidRPr="00C5378C">
        <w:rPr>
          <w:rFonts w:ascii="Corbel" w:hAnsi="Corbel"/>
          <w:lang w:val="en-US"/>
        </w:rPr>
        <w:t xml:space="preserve">. </w:t>
      </w:r>
      <w:r w:rsidR="00116E72">
        <w:rPr>
          <w:rFonts w:ascii="Corbel" w:hAnsi="Corbel"/>
          <w:lang w:val="en-US"/>
        </w:rPr>
        <w:t xml:space="preserve">Most </w:t>
      </w:r>
      <w:r w:rsidR="004503B6">
        <w:rPr>
          <w:rFonts w:ascii="Corbel" w:hAnsi="Corbel"/>
          <w:lang w:val="en-US"/>
        </w:rPr>
        <w:t xml:space="preserve">monogenic </w:t>
      </w:r>
      <w:r w:rsidR="00116E72">
        <w:rPr>
          <w:rFonts w:ascii="Corbel" w:hAnsi="Corbel"/>
          <w:lang w:val="en-US"/>
        </w:rPr>
        <w:t xml:space="preserve">forms are </w:t>
      </w:r>
      <w:r w:rsidR="005C08DD" w:rsidRPr="00C5378C">
        <w:rPr>
          <w:rFonts w:ascii="Corbel" w:hAnsi="Corbel"/>
          <w:lang w:val="en-US"/>
        </w:rPr>
        <w:t xml:space="preserve">characterized by a rapid onset of weight gain after birth with the most rapid increase in BMI in the first year of life. </w:t>
      </w:r>
      <w:r w:rsidR="00116E72">
        <w:rPr>
          <w:rFonts w:ascii="Corbel" w:hAnsi="Corbel"/>
          <w:lang w:val="en-US"/>
        </w:rPr>
        <w:t>For example, p</w:t>
      </w:r>
      <w:r w:rsidR="00116E72" w:rsidRPr="00C5378C">
        <w:rPr>
          <w:rFonts w:ascii="Corbel" w:hAnsi="Corbel"/>
          <w:lang w:val="en-US"/>
        </w:rPr>
        <w:t xml:space="preserve">atients with congenital leptin </w:t>
      </w:r>
      <w:r w:rsidR="00116E72">
        <w:rPr>
          <w:rFonts w:ascii="Corbel" w:hAnsi="Corbel"/>
          <w:lang w:val="en-US"/>
        </w:rPr>
        <w:t>or</w:t>
      </w:r>
      <w:r w:rsidR="00116E72" w:rsidRPr="00C5378C">
        <w:rPr>
          <w:rFonts w:ascii="Corbel" w:hAnsi="Corbel"/>
          <w:lang w:val="en-US"/>
        </w:rPr>
        <w:t xml:space="preserve"> leptin receptor deficiency </w:t>
      </w:r>
      <w:r w:rsidR="00116E72">
        <w:rPr>
          <w:rFonts w:ascii="Corbel" w:hAnsi="Corbel"/>
          <w:lang w:val="en-US"/>
        </w:rPr>
        <w:t xml:space="preserve">alike </w:t>
      </w:r>
      <w:r w:rsidR="007F490B" w:rsidRPr="00C5378C">
        <w:rPr>
          <w:rFonts w:ascii="Corbel" w:hAnsi="Corbel"/>
          <w:lang w:val="en-US"/>
        </w:rPr>
        <w:t>had a BMI of &gt;27</w:t>
      </w:r>
      <w:r w:rsidR="007F490B" w:rsidRPr="00C5378C">
        <w:rPr>
          <w:rFonts w:ascii="Arial" w:hAnsi="Arial" w:cs="Arial"/>
          <w:lang w:val="en-US"/>
        </w:rPr>
        <w:t> </w:t>
      </w:r>
      <w:r w:rsidR="007F490B" w:rsidRPr="00C5378C">
        <w:rPr>
          <w:rFonts w:ascii="Corbel" w:hAnsi="Corbel"/>
          <w:lang w:val="en-US"/>
        </w:rPr>
        <w:t>kg/m</w:t>
      </w:r>
      <w:r w:rsidR="007F490B" w:rsidRPr="00C5378C">
        <w:rPr>
          <w:rFonts w:ascii="Corbel" w:hAnsi="Corbel"/>
          <w:vertAlign w:val="superscript"/>
          <w:lang w:val="en-US"/>
        </w:rPr>
        <w:t>2</w:t>
      </w:r>
      <w:r w:rsidR="007F490B" w:rsidRPr="00C5378C">
        <w:rPr>
          <w:rFonts w:ascii="Corbel" w:hAnsi="Corbel"/>
          <w:lang w:val="en-US"/>
        </w:rPr>
        <w:t xml:space="preserve"> at the age of 2 years and their BMI was</w:t>
      </w:r>
      <w:r w:rsidR="007F490B" w:rsidRPr="00C5378C">
        <w:rPr>
          <w:rFonts w:ascii="Arial" w:hAnsi="Arial" w:cs="Arial"/>
          <w:lang w:val="en-US"/>
        </w:rPr>
        <w:t> </w:t>
      </w:r>
      <w:r w:rsidR="007F490B" w:rsidRPr="00C5378C">
        <w:rPr>
          <w:rFonts w:ascii="Corbel" w:hAnsi="Corbel"/>
          <w:lang w:val="en-US"/>
        </w:rPr>
        <w:t>&gt;</w:t>
      </w:r>
      <w:r w:rsidR="007F490B" w:rsidRPr="00C5378C">
        <w:rPr>
          <w:rFonts w:ascii="Arial" w:hAnsi="Arial" w:cs="Arial"/>
          <w:lang w:val="en-US"/>
        </w:rPr>
        <w:t> </w:t>
      </w:r>
      <w:r w:rsidR="007F490B" w:rsidRPr="00C5378C">
        <w:rPr>
          <w:rFonts w:ascii="Corbel" w:hAnsi="Corbel"/>
          <w:lang w:val="en-US"/>
        </w:rPr>
        <w:t xml:space="preserve">140% </w:t>
      </w:r>
      <w:r w:rsidR="007F490B" w:rsidRPr="00C5378C">
        <w:rPr>
          <w:rFonts w:ascii="Corbel" w:hAnsi="Corbel" w:cs="Calibri"/>
          <w:color w:val="000000"/>
          <w:lang w:val="en-US"/>
        </w:rPr>
        <w:t xml:space="preserve">of the 95th percentile. At the age of 5 years the BMI was &gt; </w:t>
      </w:r>
      <w:r w:rsidR="007F490B" w:rsidRPr="00C5378C">
        <w:rPr>
          <w:rFonts w:ascii="Corbel" w:hAnsi="Corbel"/>
          <w:lang w:val="en-US"/>
        </w:rPr>
        <w:t>33</w:t>
      </w:r>
      <w:r w:rsidR="007F490B" w:rsidRPr="00C5378C">
        <w:rPr>
          <w:rFonts w:ascii="Arial" w:hAnsi="Arial" w:cs="Arial"/>
          <w:lang w:val="en-US"/>
        </w:rPr>
        <w:t> </w:t>
      </w:r>
      <w:r w:rsidR="007F490B" w:rsidRPr="00C5378C">
        <w:rPr>
          <w:rFonts w:ascii="Corbel" w:hAnsi="Corbel"/>
          <w:lang w:val="en-US"/>
        </w:rPr>
        <w:t>kg/m</w:t>
      </w:r>
      <w:r w:rsidR="007F490B" w:rsidRPr="00C5378C">
        <w:rPr>
          <w:rFonts w:ascii="Corbel" w:hAnsi="Corbel"/>
          <w:vertAlign w:val="superscript"/>
          <w:lang w:val="en-US"/>
        </w:rPr>
        <w:t xml:space="preserve">2 </w:t>
      </w:r>
      <w:r w:rsidR="007F490B" w:rsidRPr="00C5378C">
        <w:rPr>
          <w:rFonts w:ascii="Corbel" w:hAnsi="Corbel"/>
          <w:lang w:val="en-US"/>
        </w:rPr>
        <w:t>and &gt;</w:t>
      </w:r>
      <w:r w:rsidR="007F490B" w:rsidRPr="00C5378C">
        <w:rPr>
          <w:rFonts w:ascii="Arial" w:hAnsi="Arial" w:cs="Arial"/>
          <w:lang w:val="en-US"/>
        </w:rPr>
        <w:t> </w:t>
      </w:r>
      <w:r w:rsidR="007F490B" w:rsidRPr="00C5378C">
        <w:rPr>
          <w:rFonts w:ascii="Corbel" w:hAnsi="Corbel"/>
          <w:lang w:val="en-US"/>
        </w:rPr>
        <w:t xml:space="preserve">184% </w:t>
      </w:r>
      <w:r w:rsidR="007F490B" w:rsidRPr="00C5378C">
        <w:rPr>
          <w:rFonts w:ascii="Corbel" w:hAnsi="Corbel" w:cs="Calibri"/>
          <w:color w:val="000000"/>
          <w:lang w:val="en-US"/>
        </w:rPr>
        <w:t>of the 95th percentile</w:t>
      </w:r>
      <w:r w:rsidR="00615D97" w:rsidRPr="00C5378C">
        <w:rPr>
          <w:rFonts w:ascii="Corbel" w:hAnsi="Corbel" w:cs="Calibri"/>
          <w:color w:val="000000"/>
          <w:lang w:val="en-US"/>
        </w:rPr>
        <w:t xml:space="preserve"> in both patient groups</w:t>
      </w:r>
      <w:r w:rsidR="006452F7">
        <w:rPr>
          <w:rFonts w:ascii="Corbel" w:hAnsi="Corbel" w:cs="Calibri"/>
          <w:color w:val="000000"/>
          <w:lang w:val="en-US"/>
        </w:rPr>
        <w:t xml:space="preserve"> </w:t>
      </w:r>
      <w:r w:rsidR="006452F7">
        <w:rPr>
          <w:rFonts w:ascii="Corbel" w:hAnsi="Corbel" w:cs="Calibri"/>
          <w:color w:val="000000"/>
          <w:lang w:val="en-US"/>
        </w:rPr>
        <w:fldChar w:fldCharType="begin" w:fldLock="1"/>
      </w:r>
      <w:r w:rsidR="0020119B">
        <w:rPr>
          <w:rFonts w:ascii="Corbel" w:hAnsi="Corbel" w:cs="Calibri"/>
          <w:color w:val="000000"/>
          <w:lang w:val="en-US"/>
        </w:rPr>
        <w:instrText>ADDIN CSL_CITATION {"citationItems":[{"id":"ITEM-1","itemData":{"DOI":"10.1038/s41366-018-0049-6","ISSN":"14765497","abstract":"© 2018 Macmillan Publishers Limited, part of Springer Nature Objective:: To evaluate whether early childhood body mass index (BMI) is an appropriate indicator for monogenic obesity. Methods:: A cohort of n = 21 children living in Germany or Austria with monogenic obesity due to congenital leptin deficiency (group LEP, n = 6), leptin receptor deficiency (group LEPR, n = 6) and primarily heterozygous MC4 receptor deficiency (group MC4R, n = 9) was analyzed. A control group (CTRL) was defined that consisted of n = 22 obese adolescents with no mutation in the above mentioned genes. Early childhood (0–5 years) BMI trajectories were compared between the groups at selected time points. Results:: The LEP and LEPR group showed a tremendous increase in BMI during the first 2 years of life with all patients displaying a BMI  &gt; 27 kg/m 2 (27.2–38.4 kg/m 2 ) and %BMI P95 (percentage of the 95th percentile BMI for age and sex)  &gt; 140% (144.8–198.6%) at the age of 2 years and a BMI  &gt;  33 kg/m 2 (33.3–45.9 kg/m 2 ) and %BMI P95 &gt;  184% (184.1–212.6%) at the age of 5 years. The MC4R and CTRL groups had a later onset of obesity with significantly lower BMI values at both time points (p  &lt;  0.01). Conclusion:: As result of the investigation of early childhood BMI trajectories in this pediatric cohort with monogenic obesity we suggest that BMI values  &gt; 27.0 kg/m 2 or %BMI P95 &gt;  140% at the age of 2 years and BMI values  &gt; 33.0 kg/m 2 or %BMI P95 &gt;  184% at the age of 5 years may be useful cut points to identify children who should undergo genetic screening for monogenic obesity due to functionally relevant mutations in the leptin gene or leptin receptor gene.","author":[{"dropping-particle":"","family":"Kohlsdorf","given":"K.","non-dropping-particle":"","parse-names":false,"suffix":""},{"dropping-particle":"","family":"Nunziata","given":"A.","non-dropping-particle":"","parse-names":false,"suffix":""},{"dropping-particle":"","family":"Funcke","given":"J.-B.","non-dropping-particle":"","parse-names":false,"suffix":""},{"dropping-particle":"","family":"Brandt","given":"S.","non-dropping-particle":"","parse-names":false,"suffix":""},{"dropping-particle":"","family":"Schnurbein","given":"J.","non-dropping-particle":"von","parse-names":false,"suffix":""},{"dropping-particle":"","family":"Vollbach","given":"H.","non-dropping-particle":"","parse-names":false,"suffix":""},{"dropping-particle":"","family":"Lennerz","given":"B.","non-dropping-particle":"","parse-names":false,"suffix":""},{"dropping-particle":"","family":"Fritsch","given":"M.","non-dropping-particle":"","parse-names":false,"suffix":""},{"dropping-particle":"","family":"Greber-Platzer","given":"S.","non-dropping-particle":"","parse-names":false,"suffix":""},{"dropping-particle":"","family":"Fröhlich-Reiterer","given":"E.","non-dropping-particle":"","parse-names":false,"suffix":""},{"dropping-particle":"","family":"Luedeke","given":"M.","non-dropping-particle":"","parse-names":false,"suffix":""},{"dropping-particle":"","family":"Borck","given":"G.","non-dropping-particle":"","parse-names":false,"suffix":""},{"dropping-particle":"","family":"Debatin","given":"K.-M.","non-dropping-particle":"","parse-names":false,"suffix":""},{"dropping-particle":"","family":"Fischer-Posovszky","given":"P.","non-dropping-particle":"","parse-names":false,"suffix":""},{"dropping-particle":"","family":"Wabitsch","given":"M.","non-dropping-particle":"","parse-names":false,"suffix":""}],"container-title":"International Journal of Obesity","id":"ITEM-1","issued":{"date-parts":[["2018"]]},"title":"Early childhood BMI trajectories in monogenic obesity due to leptin, leptin receptor, and melanocortin 4 receptor deficiency","type":"article-journal"},"uris":["http://www.mendeley.com/documents/?uuid=be56f282-8503-4c21-a33f-f864c1770d01","http://www.mendeley.com/documents/?uuid=af62438e-65d5-34cb-b0be-7530d1afd98c"]}],"mendeley":{"formattedCitation":"&lt;sup&gt;46&lt;/sup&gt;","plainTextFormattedCitation":"46","previouslyFormattedCitation":"&lt;sup&gt;46&lt;/sup&gt;"},"properties":{"noteIndex":0},"schema":"https://github.com/citation-style-language/schema/raw/master/csl-citation.json"}</w:instrText>
      </w:r>
      <w:r w:rsidR="006452F7">
        <w:rPr>
          <w:rFonts w:ascii="Corbel" w:hAnsi="Corbel" w:cs="Calibri"/>
          <w:color w:val="000000"/>
          <w:lang w:val="en-US"/>
        </w:rPr>
        <w:fldChar w:fldCharType="separate"/>
      </w:r>
      <w:r w:rsidR="0020119B" w:rsidRPr="0020119B">
        <w:rPr>
          <w:rFonts w:ascii="Corbel" w:hAnsi="Corbel" w:cs="Calibri"/>
          <w:noProof/>
          <w:color w:val="000000"/>
          <w:vertAlign w:val="superscript"/>
          <w:lang w:val="en-US"/>
        </w:rPr>
        <w:t>46</w:t>
      </w:r>
      <w:r w:rsidR="006452F7">
        <w:rPr>
          <w:rFonts w:ascii="Corbel" w:hAnsi="Corbel" w:cs="Calibri"/>
          <w:color w:val="000000"/>
          <w:lang w:val="en-US"/>
        </w:rPr>
        <w:fldChar w:fldCharType="end"/>
      </w:r>
      <w:r w:rsidR="00615D97" w:rsidRPr="00C5378C">
        <w:rPr>
          <w:rFonts w:ascii="Corbel" w:hAnsi="Corbel" w:cs="Calibri"/>
          <w:color w:val="000000"/>
          <w:lang w:val="en-US"/>
        </w:rPr>
        <w:t>.</w:t>
      </w:r>
      <w:r w:rsidR="00180720">
        <w:rPr>
          <w:rFonts w:ascii="Corbel" w:hAnsi="Corbel" w:cs="Calibri"/>
          <w:color w:val="000000"/>
          <w:lang w:val="en-US"/>
        </w:rPr>
        <w:t xml:space="preserve"> As such, the</w:t>
      </w:r>
      <w:r w:rsidR="000C560F">
        <w:rPr>
          <w:rFonts w:ascii="Corbel" w:hAnsi="Corbel" w:cs="Calibri"/>
          <w:color w:val="000000"/>
          <w:lang w:val="en-US"/>
        </w:rPr>
        <w:t>ir</w:t>
      </w:r>
      <w:r w:rsidR="00180720">
        <w:rPr>
          <w:rFonts w:ascii="Corbel" w:hAnsi="Corbel" w:cs="Calibri"/>
          <w:color w:val="000000"/>
          <w:lang w:val="en-US"/>
        </w:rPr>
        <w:t xml:space="preserve"> </w:t>
      </w:r>
      <w:r w:rsidR="000C560F">
        <w:rPr>
          <w:rFonts w:ascii="Corbel" w:hAnsi="Corbel" w:cs="Calibri"/>
          <w:color w:val="000000"/>
          <w:lang w:val="en-US"/>
        </w:rPr>
        <w:t>weight was</w:t>
      </w:r>
      <w:r w:rsidR="00180720">
        <w:rPr>
          <w:rFonts w:ascii="Corbel" w:hAnsi="Corbel" w:cs="Calibri"/>
          <w:color w:val="000000"/>
          <w:lang w:val="en-US"/>
        </w:rPr>
        <w:t xml:space="preserve"> conspicuous already in the first years of life.</w:t>
      </w:r>
      <w:r w:rsidR="00615D97" w:rsidRPr="00C5378C">
        <w:rPr>
          <w:rFonts w:ascii="Corbel" w:hAnsi="Corbel" w:cs="Calibri"/>
          <w:color w:val="000000"/>
          <w:lang w:val="en-US"/>
        </w:rPr>
        <w:t xml:space="preserve"> </w:t>
      </w:r>
      <w:bookmarkStart w:id="24" w:name="_Hlk96617696"/>
      <w:bookmarkStart w:id="25" w:name="_Hlk96620582"/>
      <w:r w:rsidR="00494203" w:rsidRPr="00377836">
        <w:rPr>
          <w:rFonts w:ascii="Corbel" w:hAnsi="Corbel" w:cs="Calibri"/>
          <w:color w:val="000000"/>
          <w:highlight w:val="yellow"/>
          <w:lang w:val="en-US"/>
        </w:rPr>
        <w:t>Patients with a deficiency in both, ligand and receptor, d</w:t>
      </w:r>
      <w:r w:rsidR="00377836" w:rsidRPr="00377836">
        <w:rPr>
          <w:rFonts w:ascii="Corbel" w:hAnsi="Corbel" w:cs="Calibri"/>
          <w:color w:val="000000"/>
          <w:highlight w:val="yellow"/>
          <w:lang w:val="en-US"/>
        </w:rPr>
        <w:t>o not have</w:t>
      </w:r>
      <w:r w:rsidR="00377836">
        <w:rPr>
          <w:rFonts w:ascii="Corbel" w:hAnsi="Corbel" w:cs="Calibri"/>
          <w:color w:val="000000"/>
          <w:highlight w:val="yellow"/>
          <w:lang w:val="en-US"/>
        </w:rPr>
        <w:t xml:space="preserve"> </w:t>
      </w:r>
      <w:r w:rsidR="00494203" w:rsidRPr="00377836">
        <w:rPr>
          <w:rFonts w:ascii="Corbel" w:hAnsi="Corbel" w:cs="Calibri"/>
          <w:color w:val="000000"/>
          <w:highlight w:val="yellow"/>
          <w:lang w:val="en-US"/>
        </w:rPr>
        <w:t xml:space="preserve">normal pubertal development due to </w:t>
      </w:r>
      <w:r w:rsidR="00494203" w:rsidRPr="00377836">
        <w:rPr>
          <w:rFonts w:ascii="Corbel" w:hAnsi="Corbel"/>
          <w:highlight w:val="yellow"/>
          <w:lang w:val="en-US"/>
        </w:rPr>
        <w:t xml:space="preserve">hypogonadotropic hypogonadism </w:t>
      </w:r>
      <w:r w:rsidR="007702A2" w:rsidRPr="00377836">
        <w:rPr>
          <w:rFonts w:ascii="Corbel" w:hAnsi="Corbel"/>
          <w:highlight w:val="yellow"/>
          <w:lang w:val="en-US"/>
        </w:rPr>
        <w:fldChar w:fldCharType="begin" w:fldLock="1"/>
      </w:r>
      <w:r w:rsidR="007702A2" w:rsidRPr="00377836">
        <w:rPr>
          <w:rFonts w:ascii="Corbel" w:hAnsi="Corbel"/>
          <w:highlight w:val="yellow"/>
          <w:lang w:val="en-US"/>
        </w:rPr>
        <w:instrText>ADDIN CSL_CITATION {"citationItems":[{"id":"ITEM-1","itemData":{"DOI":"10.1038/ng0398-213","ISSN":"1061-4036","PMID":"9500540","author":[{"dropping-particle":"","family":"Strobel","given":"Andreas","non-dropping-particle":"","parse-names":false,"suffix":""},{"dropping-particle":"","family":"Issad","given":"Tarik","non-dropping-particle":"","parse-names":false,"suffix":""},{"dropping-particle":"","family":"Camoin","given":"Luc","non-dropping-particle":"","parse-names":false,"suffix":""},{"dropping-particle":"","family":"Ozata","given":"Metin","non-dropping-particle":"","parse-names":false,"suffix":""},{"dropping-particle":"","family":"Strosberg","given":"A. Donny","non-dropping-particle":"","parse-names":false,"suffix":""}],"container-title":"Nature Genetics","id":"ITEM-1","issue":"3","issued":{"date-parts":[["1998","3","1"]]},"page":"213-215","title":"A leptin missense mutation associated with hypogonadism and morbid obesity","type":"article-journal","volume":"18"},"uris":["http://www.mendeley.com/documents/?uuid=e840f125-f13a-37c0-990e-fe7dbffe077f"]},{"id":"ITEM-2","itemData":{"DOI":"10.1056/nejmoa063988","ISSN":"0028-4793","PMID":"17229951","abstract":"BACKGROUND A single family has been described in which obesity results from a mutation in the leptin-receptor gene (LEPR), but the prevalence of such mutations in severe, early-onset obesity has not been systematically examined. METHODS We sequenced LEPR in 300 subjects with hyperphagia and severe early-onset obesity, including 90 probands from consanguineous families, and investigated the extent to which mutations cosegregated with obesity and affected receptor function. We evaluated metabolic, endocrine, and immune function in probands and affected relatives. RESULTS Of the 300 subjects, 8 (3%) had nonsense or missense LEPR mutations--7 were homozygotes, and 1 was a compound heterozygote. All missense mutations resulted in impaired receptor signaling. Affected subjects were characterized by hyperphagia, severe obesity, alterations in immune function, and delayed puberty due to hypogonadotropic hypogonadism. Serum leptin levels were within the range predicted by the elevated fat mass in these subjects. Their clinical features were less severe than those of subjects with congenital leptin deficiency. CONCLUSIONS The prevalence of pathogenic LEPR mutations in a cohort of subjects with severe, early-onset obesity was 3%. Circulating levels of leptin were not disproportionately elevated, suggesting that serum leptin cannot be used as a marker for leptin-receptor deficiency. Congenital leptin-receptor deficiency should be considered in the differential diagnosis in any child with hyperphagia and severe obesity in the absence of developmental delay or dysmorphism.","author":[{"dropping-particle":"","family":"Farooqi","given":"I. Sadaf","non-dropping-particle":"","parse-names":false,"suffix":""},{"dropping-particle":"","family":"Wangensteen","given":"Teresia","non-dropping-particle":"","parse-names":false,"suffix":""},{"dropping-particle":"","family":"Collins","given":"Stephan","non-dropping-particle":"","parse-names":false,"suffix":""},{"dropping-particle":"","family":"Kimber","given":"Wendy","non-dropping-particle":"","parse-names":false,"suffix":""},{"dropping-particle":"","family":"Matarese","given":"Giuseppe","non-dropping-particle":"","parse-names":false,"suffix":""},{"dropping-particle":"","family":"Keogh","given":"Julia M.","non-dropping-particle":"","parse-names":false,"suffix":""},{"dropping-particle":"","family":"Lank","given":"Emma","non-dropping-particle":"","parse-names":false,"suffix":""},{"dropping-particle":"","family":"Bottomley","given":"Bill","non-dropping-particle":"","parse-names":false,"suffix":""},{"dropping-particle":"","family":"Lopez-Fernandez","given":"Judith","non-dropping-particle":"","parse-names":false,"suffix":""},{"dropping-particle":"","family":"Ferraz-Amaro","given":"Ivan","non-dropping-particle":"","parse-names":false,"suffix":""},{"dropping-particle":"","family":"Dattani","given":"Mehul T.","non-dropping-particle":"","parse-names":false,"suffix":""},{"dropping-particle":"","family":"Ercan","given":"Oya","non-dropping-particle":"","parse-names":false,"suffix":""},{"dropping-particle":"","family":"Myhre","given":"Anne Grethe","non-dropping-particle":"","parse-names":false,"suffix":""},{"dropping-particle":"","family":"Retterstol","given":"Lars","non-dropping-particle":"","parse-names":false,"suffix":""},{"dropping-particle":"","family":"Stanhope","given":"Richard","non-dropping-particle":"","parse-names":false,"suffix":""},{"dropping-particle":"","family":"Edge","given":"Julie A.","non-dropping-particle":"","parse-names":false,"suffix":""},{"dropping-particle":"","family":"McKenzie","given":"Sheila","non-dropping-particle":"","parse-names":false,"suffix":""},{"dropping-particle":"","family":"Lessan","given":"Nader","non-dropping-particle":"","parse-names":false,"suffix":""},{"dropping-particle":"","family":"Ghodsi","given":"Maryam","non-dropping-particle":"","parse-names":false,"suffix":""},{"dropping-particle":"","family":"Rosa","given":"Veronica","non-dropping-particle":"De","parse-names":false,"suffix":""},{"dropping-particle":"","family":"Perna","given":"Francesco","non-dropping-particle":"","parse-names":false,"suffix":""},{"dropping-particle":"","family":"Fontana","given":"Silvia","non-dropping-particle":"","parse-names":false,"suffix":""},{"dropping-particle":"","family":"Barroso","given":"Inês","non-dropping-particle":"","parse-names":false,"suffix":""},{"dropping-particle":"","family":"Undlien","given":"Dag E.","non-dropping-particle":"","parse-names":false,"suffix":""},{"dropping-particle":"","family":"O'Rahilly","given":"Stephen","non-dropping-particle":"","parse-names":false,"suffix":""}],"container-title":"New England Journal of Medicine","id":"ITEM-2","issue":"3","issued":{"date-parts":[["2007"]]},"page":"237-247","title":"Clinical and Molecular Genetic Spectrum of Congenital Deficiency of the Leptin Receptor","type":"article-journal","volume":"356"},"uris":["http://www.mendeley.com/documents/?uuid=853a1f7a-e8b0-47f5-b4e8-9f25de9c0b88"]},{"id":"ITEM-3","itemData":{"DOI":"10.1159/000336003","ISSN":"1663-2826","PMID":"22343341","abstract":"BACKGROUND Leptin deficiency leads to midluteal-phase defect or reduced testicular volume in adults, despite normal gonadotropin levels. All children documented to date with leptin deficiency were prepubertal with physiologically low gonadotropins prior to therapy. A direct effect of leptin on pubertal development in a leptin-naive adolescent has not yet been shown. METHODS In 2010, we reported the first connatal leptin-deficient adolescent girl with clinically and chemically proven hypogonadotropic hypogonadism. In this study, we evaluated the effect of recombinant methionyl human leptin substitution. RESULTS Initially, the patient had prepubertal basal and stimulated luteinizing hormone (LH) and follicle-stimulating hormone (FSH) levels, low growth hormone and insulin-like growth factor 1 (IGF1) levels and no pulsatile secretion of LH and FSH. After 11 weeks of therapy, basal and stimulated LH and FSH levels rose to pubertal values and nocturnal pulsatility was initiated. After 76 weeks of therapy, menstruation occurred at the age of 16.3 years. Pulsatile nocturnal growth hormone secretion, stimulated growth hormone secretion and IGF1 values also normalized. CONCLUSION We describe here the first adolescent with hypogonadotropic hypogonadism due to connatal leptin deficiency. Leptin substitution led to a rapid induction of gonadotropin secretion and menarche. These data are further proof of the concept that leptin is needed for a timely maturation of the hypothalamic/pituitary/gonadal axis.","author":[{"dropping-particle":"","family":"Schnurbein","given":"J","non-dropping-particle":"von","parse-names":false,"suffix":""},{"dropping-particle":"","family":"Moss","given":"A","non-dropping-particle":"","parse-names":false,"suffix":""},{"dropping-particle":"","family":"Nagel","given":"S A","non-dropping-particle":"","parse-names":false,"suffix":""},{"dropping-particle":"","family":"Muehleder","given":"H","non-dropping-particle":"","parse-names":false,"suffix":""},{"dropping-particle":"","family":"Debatin","given":"K M","non-dropping-particle":"","parse-names":false,"suffix":""},{"dropping-particle":"","family":"Farooqi","given":"I S","non-dropping-particle":"","parse-names":false,"suffix":""},{"dropping-particle":"","family":"Wabitsch","given":"M","non-dropping-particle":"","parse-names":false,"suffix":""}],"container-title":"Hormone research in paediatrics","id":"ITEM-3","issue":"2","issued":{"date-parts":[["2012"]]},"page":"127-33","title":"Leptin substitution results in the induction of menstrual cycles in an adolescent with leptin deficiency and hypogonadotropic hypogonadism.","type":"article-journal","volume":"77"},"uris":["http://www.mendeley.com/documents/?uuid=96bd4763-1e64-39a8-8323-69968af7b189"]}],"mendeley":{"formattedCitation":"&lt;sup&gt;47–49&lt;/sup&gt;","plainTextFormattedCitation":"47–49","previouslyFormattedCitation":"&lt;sup&gt;47–49&lt;/sup&gt;"},"properties":{"noteIndex":0},"schema":"https://github.com/citation-style-language/schema/raw/master/csl-citation.json"}</w:instrText>
      </w:r>
      <w:r w:rsidR="007702A2" w:rsidRPr="00377836">
        <w:rPr>
          <w:rFonts w:ascii="Corbel" w:hAnsi="Corbel"/>
          <w:highlight w:val="yellow"/>
          <w:lang w:val="en-US"/>
        </w:rPr>
        <w:fldChar w:fldCharType="separate"/>
      </w:r>
      <w:r w:rsidR="007702A2" w:rsidRPr="00377836">
        <w:rPr>
          <w:rFonts w:ascii="Corbel" w:hAnsi="Corbel"/>
          <w:noProof/>
          <w:highlight w:val="yellow"/>
          <w:vertAlign w:val="superscript"/>
          <w:lang w:val="en-US"/>
        </w:rPr>
        <w:t>47–49</w:t>
      </w:r>
      <w:r w:rsidR="007702A2" w:rsidRPr="00377836">
        <w:rPr>
          <w:rFonts w:ascii="Corbel" w:hAnsi="Corbel"/>
          <w:highlight w:val="yellow"/>
          <w:lang w:val="en-US"/>
        </w:rPr>
        <w:fldChar w:fldCharType="end"/>
      </w:r>
      <w:r w:rsidR="007702A2" w:rsidRPr="00377836">
        <w:rPr>
          <w:rFonts w:ascii="Corbel" w:hAnsi="Corbel"/>
          <w:highlight w:val="yellow"/>
          <w:lang w:val="en-US"/>
        </w:rPr>
        <w:t>.</w:t>
      </w:r>
      <w:r w:rsidR="00EA0D0E">
        <w:rPr>
          <w:rFonts w:ascii="Corbel" w:hAnsi="Corbel" w:cs="Calibri"/>
          <w:color w:val="000000"/>
          <w:highlight w:val="yellow"/>
          <w:lang w:val="en-US"/>
        </w:rPr>
        <w:t xml:space="preserve"> </w:t>
      </w:r>
      <w:bookmarkStart w:id="26" w:name="_Hlk97040706"/>
      <w:r w:rsidR="00904EF4">
        <w:rPr>
          <w:rFonts w:ascii="Corbel" w:hAnsi="Corbel" w:cs="Calibri"/>
          <w:color w:val="000000"/>
          <w:highlight w:val="yellow"/>
          <w:lang w:val="en-US"/>
        </w:rPr>
        <w:t xml:space="preserve">Reports </w:t>
      </w:r>
      <w:r w:rsidR="00904EF4" w:rsidRPr="00790247">
        <w:rPr>
          <w:rFonts w:ascii="Corbel" w:hAnsi="Corbel" w:cs="Calibri"/>
          <w:color w:val="000000"/>
          <w:highlight w:val="yellow"/>
          <w:lang w:val="en-US"/>
        </w:rPr>
        <w:t xml:space="preserve">on </w:t>
      </w:r>
      <w:r w:rsidR="001650A2" w:rsidRPr="00790247">
        <w:rPr>
          <w:rFonts w:ascii="Corbel" w:hAnsi="Corbel" w:cs="Calibri"/>
          <w:color w:val="000000"/>
          <w:highlight w:val="yellow"/>
          <w:lang w:val="en-US"/>
        </w:rPr>
        <w:t xml:space="preserve">linear growth </w:t>
      </w:r>
      <w:r w:rsidR="00904EF4" w:rsidRPr="00790247">
        <w:rPr>
          <w:rFonts w:ascii="Corbel" w:hAnsi="Corbel" w:cs="Calibri"/>
          <w:color w:val="000000"/>
          <w:highlight w:val="yellow"/>
          <w:lang w:val="en-US"/>
        </w:rPr>
        <w:t xml:space="preserve">are inconsistent. </w:t>
      </w:r>
      <w:r w:rsidR="001650A2" w:rsidRPr="00790247">
        <w:rPr>
          <w:rFonts w:ascii="Corbel" w:hAnsi="Corbel" w:cs="Calibri"/>
          <w:color w:val="000000"/>
          <w:highlight w:val="yellow"/>
          <w:lang w:val="en-US"/>
        </w:rPr>
        <w:t>On</w:t>
      </w:r>
      <w:r w:rsidR="00790247" w:rsidRPr="00790247">
        <w:rPr>
          <w:rFonts w:ascii="Corbel" w:hAnsi="Corbel" w:cs="Calibri"/>
          <w:color w:val="000000"/>
          <w:highlight w:val="yellow"/>
          <w:lang w:val="en-US"/>
        </w:rPr>
        <w:t>e</w:t>
      </w:r>
      <w:r w:rsidR="001650A2" w:rsidRPr="00790247">
        <w:rPr>
          <w:rFonts w:ascii="Corbel" w:hAnsi="Corbel" w:cs="Calibri"/>
          <w:color w:val="000000"/>
          <w:highlight w:val="yellow"/>
          <w:lang w:val="en-US"/>
        </w:rPr>
        <w:t xml:space="preserve"> study reports </w:t>
      </w:r>
      <w:r w:rsidR="00790247" w:rsidRPr="00790247">
        <w:rPr>
          <w:rFonts w:ascii="Corbel" w:hAnsi="Corbel" w:cs="Calibri"/>
          <w:color w:val="000000"/>
          <w:highlight w:val="yellow"/>
          <w:lang w:val="en-US"/>
        </w:rPr>
        <w:t xml:space="preserve">that </w:t>
      </w:r>
      <w:r w:rsidR="00790247" w:rsidRPr="00790247">
        <w:rPr>
          <w:rFonts w:ascii="Corbel" w:hAnsi="Corbel"/>
          <w:highlight w:val="yellow"/>
          <w:lang w:val="en-US"/>
        </w:rPr>
        <w:t xml:space="preserve">patients with leptin deficiency were taller than the mid-parental median </w:t>
      </w:r>
      <w:r w:rsidR="00790247" w:rsidRPr="00790247">
        <w:rPr>
          <w:rFonts w:ascii="Corbel" w:hAnsi="Corbel"/>
          <w:highlight w:val="yellow"/>
          <w:lang w:val="en-US"/>
        </w:rPr>
        <w:fldChar w:fldCharType="begin" w:fldLock="1"/>
      </w:r>
      <w:r w:rsidR="00257703">
        <w:rPr>
          <w:rFonts w:ascii="Corbel" w:hAnsi="Corbel"/>
          <w:highlight w:val="yellow"/>
          <w:lang w:val="en-US"/>
        </w:rPr>
        <w:instrText>ADDIN CSL_CITATION {"citationItems":[{"id":"ITEM-1","itemData":{"DOI":"10.1038/s41366-021-00809-2","ISSN":"0307-0565","author":[{"dropping-particle":"","family":"Beghini","given":"Marianna","non-dropping-particle":"","parse-names":false,"suffix":""},{"dropping-particle":"","family":"Brandt","given":"Stephanie","non-dropping-particle":"","parse-names":false,"suffix":""},{"dropping-particle":"","family":"Körber","given":"Ingrid","non-dropping-particle":"","parse-names":false,"suffix":""},{"dropping-particle":"","family":"Kohlsdorf","given":"Katja","non-dropping-particle":"","parse-names":false,"suffix":""},{"dropping-particle":"","family":"Vollbach","given":"Heike","non-dropping-particle":"","parse-names":false,"suffix":""},{"dropping-particle":"","family":"Lennerz","given":"Belinda","non-dropping-particle":"","parse-names":false,"suffix":""},{"dropping-particle":"","family":"Denzer","given":"Christian","non-dropping-particle":"","parse-names":false,"suffix":""},{"dropping-particle":"","family":"Shalitin","given":"Shlomit","non-dropping-particle":"","parse-names":false,"suffix":""},{"dropping-particle":"","family":"Santini","given":"Ferruccio","non-dropping-particle":"","parse-names":false,"suffix":""},{"dropping-particle":"","family":"Blum","given":"Werner F.","non-dropping-particle":"","parse-names":false,"suffix":""},{"dropping-particle":"","family":"Schnurbein","given":"Julia","non-dropping-particle":"von","parse-names":false,"suffix":""},{"dropping-particle":"","family":"Wabitsch","given":"Martin","non-dropping-particle":"","parse-names":false,"suffix":""}],"container-title":"International Journal of Obesity","id":"ITEM-1","issue":"7","issued":{"date-parts":[["2021","7","17"]]},"page":"1448-1456","title":"Serum IGF1 and linear growth in children with congenital leptin deficiency before and after leptin substitution","type":"article-journal","volume":"45"},"uris":["http://www.mendeley.com/documents/?uuid=dfb90399-bb4f-4d04-990c-7f021b187075"]}],"mendeley":{"formattedCitation":"&lt;sup&gt;50&lt;/sup&gt;","plainTextFormattedCitation":"50","previouslyFormattedCitation":"&lt;sup&gt;50&lt;/sup&gt;"},"properties":{"noteIndex":0},"schema":"https://github.com/citation-style-language/schema/raw/master/csl-citation.json"}</w:instrText>
      </w:r>
      <w:r w:rsidR="00790247" w:rsidRPr="00790247">
        <w:rPr>
          <w:rFonts w:ascii="Corbel" w:hAnsi="Corbel"/>
          <w:highlight w:val="yellow"/>
          <w:lang w:val="en-US"/>
        </w:rPr>
        <w:fldChar w:fldCharType="separate"/>
      </w:r>
      <w:r w:rsidR="00790247" w:rsidRPr="00790247">
        <w:rPr>
          <w:rFonts w:ascii="Corbel" w:hAnsi="Corbel"/>
          <w:noProof/>
          <w:highlight w:val="yellow"/>
          <w:vertAlign w:val="superscript"/>
          <w:lang w:val="en-US"/>
        </w:rPr>
        <w:t>50</w:t>
      </w:r>
      <w:r w:rsidR="00790247" w:rsidRPr="00790247">
        <w:rPr>
          <w:rFonts w:ascii="Corbel" w:hAnsi="Corbel"/>
          <w:highlight w:val="yellow"/>
          <w:lang w:val="en-US"/>
        </w:rPr>
        <w:fldChar w:fldCharType="end"/>
      </w:r>
      <w:r w:rsidR="00790247" w:rsidRPr="00790247">
        <w:rPr>
          <w:rFonts w:ascii="Corbel" w:hAnsi="Corbel" w:cs="Calibri"/>
          <w:color w:val="000000"/>
          <w:highlight w:val="yellow"/>
          <w:lang w:val="en-US"/>
        </w:rPr>
        <w:t>, while other</w:t>
      </w:r>
      <w:r w:rsidR="00790247">
        <w:rPr>
          <w:rFonts w:ascii="Corbel" w:hAnsi="Corbel" w:cs="Calibri"/>
          <w:color w:val="000000"/>
          <w:highlight w:val="yellow"/>
          <w:lang w:val="en-US"/>
        </w:rPr>
        <w:t>s</w:t>
      </w:r>
      <w:r w:rsidR="00790247" w:rsidRPr="00790247">
        <w:rPr>
          <w:rFonts w:ascii="Corbel" w:hAnsi="Corbel" w:cs="Calibri"/>
          <w:color w:val="000000"/>
          <w:highlight w:val="yellow"/>
          <w:lang w:val="en-US"/>
        </w:rPr>
        <w:t xml:space="preserve"> </w:t>
      </w:r>
      <w:r w:rsidR="00790247">
        <w:rPr>
          <w:rFonts w:ascii="Corbel" w:hAnsi="Corbel" w:cs="Calibri"/>
          <w:color w:val="000000"/>
          <w:highlight w:val="yellow"/>
          <w:lang w:val="en-US"/>
        </w:rPr>
        <w:t xml:space="preserve">report </w:t>
      </w:r>
      <w:r w:rsidR="00494203" w:rsidRPr="00377836">
        <w:rPr>
          <w:rFonts w:ascii="Corbel" w:hAnsi="Corbel" w:cs="Calibri"/>
          <w:color w:val="000000"/>
          <w:highlight w:val="yellow"/>
          <w:lang w:val="en-US"/>
        </w:rPr>
        <w:t>normal</w:t>
      </w:r>
      <w:r w:rsidR="00790247">
        <w:rPr>
          <w:rFonts w:ascii="Corbel" w:hAnsi="Corbel" w:cs="Calibri"/>
          <w:color w:val="000000"/>
          <w:highlight w:val="yellow"/>
          <w:lang w:val="en-US"/>
        </w:rPr>
        <w:t xml:space="preserve"> growth</w:t>
      </w:r>
      <w:r w:rsidR="00494203" w:rsidRPr="00377836">
        <w:rPr>
          <w:rFonts w:ascii="Corbel" w:hAnsi="Corbel" w:cs="Calibri"/>
          <w:color w:val="000000"/>
          <w:highlight w:val="yellow"/>
          <w:lang w:val="en-US"/>
        </w:rPr>
        <w:t xml:space="preserve"> in childhood </w:t>
      </w:r>
      <w:r w:rsidR="00C40412">
        <w:rPr>
          <w:rFonts w:ascii="Corbel" w:hAnsi="Corbel" w:cs="Calibri"/>
          <w:color w:val="000000"/>
          <w:highlight w:val="yellow"/>
          <w:lang w:val="en-US"/>
        </w:rPr>
        <w:t xml:space="preserve">but </w:t>
      </w:r>
      <w:r w:rsidR="00790247">
        <w:rPr>
          <w:rFonts w:ascii="Corbel" w:hAnsi="Corbel" w:cs="Calibri"/>
          <w:color w:val="000000"/>
          <w:highlight w:val="yellow"/>
          <w:lang w:val="en-US"/>
        </w:rPr>
        <w:t xml:space="preserve">reduced </w:t>
      </w:r>
      <w:r w:rsidR="00494203" w:rsidRPr="00377836">
        <w:rPr>
          <w:rFonts w:ascii="Corbel" w:hAnsi="Corbel" w:cs="Calibri"/>
          <w:color w:val="000000"/>
          <w:highlight w:val="yellow"/>
          <w:lang w:val="en-US"/>
        </w:rPr>
        <w:t>final height</w:t>
      </w:r>
      <w:r w:rsidR="00F07647">
        <w:rPr>
          <w:rFonts w:ascii="Corbel" w:hAnsi="Corbel" w:cs="Calibri"/>
          <w:color w:val="000000"/>
          <w:highlight w:val="yellow"/>
          <w:lang w:val="en-US"/>
        </w:rPr>
        <w:t xml:space="preserve"> </w:t>
      </w:r>
      <w:r w:rsidR="00494203" w:rsidRPr="00377836">
        <w:rPr>
          <w:rFonts w:ascii="Corbel" w:hAnsi="Corbel" w:cs="Calibri"/>
          <w:color w:val="000000"/>
          <w:highlight w:val="yellow"/>
          <w:lang w:val="en-US"/>
        </w:rPr>
        <w:t xml:space="preserve">due to the absence of a </w:t>
      </w:r>
      <w:r w:rsidR="00494203" w:rsidRPr="00377836">
        <w:rPr>
          <w:rFonts w:ascii="Corbel" w:hAnsi="Corbel" w:cs="Calibri"/>
          <w:color w:val="000000"/>
          <w:highlight w:val="yellow"/>
          <w:lang w:val="en-US"/>
        </w:rPr>
        <w:lastRenderedPageBreak/>
        <w:t xml:space="preserve">pubertal growth </w:t>
      </w:r>
      <w:r w:rsidR="00494203" w:rsidRPr="00C40412">
        <w:rPr>
          <w:rFonts w:ascii="Corbel" w:hAnsi="Corbel" w:cs="Calibri"/>
          <w:color w:val="000000"/>
          <w:highlight w:val="yellow"/>
          <w:lang w:val="en-US"/>
        </w:rPr>
        <w:t>spurt</w:t>
      </w:r>
      <w:r w:rsidR="00377836" w:rsidRPr="00C40412">
        <w:rPr>
          <w:rFonts w:ascii="Corbel" w:hAnsi="Corbel" w:cs="Calibri"/>
          <w:color w:val="000000"/>
          <w:highlight w:val="yellow"/>
          <w:lang w:val="en-US"/>
        </w:rPr>
        <w:t xml:space="preserve"> </w:t>
      </w:r>
      <w:r w:rsidR="00790247">
        <w:rPr>
          <w:rFonts w:ascii="Corbel" w:hAnsi="Corbel" w:cs="Calibri"/>
          <w:color w:val="000000"/>
          <w:highlight w:val="yellow"/>
          <w:lang w:val="en-US"/>
        </w:rPr>
        <w:t xml:space="preserve">in both, ligand and receptor deficiency </w:t>
      </w:r>
      <w:r w:rsidR="00275FD9" w:rsidRPr="00C40412">
        <w:rPr>
          <w:rFonts w:ascii="Corbel" w:hAnsi="Corbel" w:cs="Calibri"/>
          <w:color w:val="000000"/>
          <w:highlight w:val="yellow"/>
          <w:lang w:val="en-US"/>
        </w:rPr>
        <w:fldChar w:fldCharType="begin" w:fldLock="1"/>
      </w:r>
      <w:r w:rsidR="00257703">
        <w:rPr>
          <w:rFonts w:ascii="Corbel" w:hAnsi="Corbel" w:cs="Calibri"/>
          <w:color w:val="000000"/>
          <w:highlight w:val="yellow"/>
          <w:lang w:val="en-US"/>
        </w:rPr>
        <w:instrText>ADDIN CSL_CITATION {"citationItems":[{"id":"ITEM-1","itemData":{"DOI":"10.1056/nejmoa063988","ISSN":"0028-4793","PMID":"17229951","abstract":"BACKGROUND A single family has been described in which obesity results from a mutation in the leptin-receptor gene (LEPR), but the prevalence of such mutations in severe, early-onset obesity has not been systematically examined. METHODS We sequenced LEPR in 300 subjects with hyperphagia and severe early-onset obesity, including 90 probands from consanguineous families, and investigated the extent to which mutations cosegregated with obesity and affected receptor function. We evaluated metabolic, endocrine, and immune function in probands and affected relatives. RESULTS Of the 300 subjects, 8 (3%) had nonsense or missense LEPR mutations--7 were homozygotes, and 1 was a compound heterozygote. All missense mutations resulted in impaired receptor signaling. Affected subjects were characterized by hyperphagia, severe obesity, alterations in immune function, and delayed puberty due to hypogonadotropic hypogonadism. Serum leptin levels were within the range predicted by the elevated fat mass in these subjects. Their clinical features were less severe than those of subjects with congenital leptin deficiency. CONCLUSIONS The prevalence of pathogenic LEPR mutations in a cohort of subjects with severe, early-onset obesity was 3%. Circulating levels of leptin were not disproportionately elevated, suggesting that serum leptin cannot be used as a marker for leptin-receptor deficiency. Congenital leptin-receptor deficiency should be considered in the differential diagnosis in any child with hyperphagia and severe obesity in the absence of developmental delay or dysmorphism.","author":[{"dropping-particle":"","family":"Farooqi","given":"I. Sadaf","non-dropping-particle":"","parse-names":false,"suffix":""},{"dropping-particle":"","family":"Wangensteen","given":"Teresia","non-dropping-particle":"","parse-names":false,"suffix":""},{"dropping-particle":"","family":"Collins","given":"Stephan","non-dropping-particle":"","parse-names":false,"suffix":""},{"dropping-particle":"","family":"Kimber","given":"Wendy","non-dropping-particle":"","parse-names":false,"suffix":""},{"dropping-particle":"","family":"Matarese","given":"Giuseppe","non-dropping-particle":"","parse-names":false,"suffix":""},{"dropping-particle":"","family":"Keogh","given":"Julia M.","non-dropping-particle":"","parse-names":false,"suffix":""},{"dropping-particle":"","family":"Lank","given":"Emma","non-dropping-particle":"","parse-names":false,"suffix":""},{"dropping-particle":"","family":"Bottomley","given":"Bill","non-dropping-particle":"","parse-names":false,"suffix":""},{"dropping-particle":"","family":"Lopez-Fernandez","given":"Judith","non-dropping-particle":"","parse-names":false,"suffix":""},{"dropping-particle":"","family":"Ferraz-Amaro","given":"Ivan","non-dropping-particle":"","parse-names":false,"suffix":""},{"dropping-particle":"","family":"Dattani","given":"Mehul T.","non-dropping-particle":"","parse-names":false,"suffix":""},{"dropping-particle":"","family":"Ercan","given":"Oya","non-dropping-particle":"","parse-names":false,"suffix":""},{"dropping-particle":"","family":"Myhre","given":"Anne Grethe","non-dropping-particle":"","parse-names":false,"suffix":""},{"dropping-particle":"","family":"Retterstol","given":"Lars","non-dropping-particle":"","parse-names":false,"suffix":""},{"dropping-particle":"","family":"Stanhope","given":"Richard","non-dropping-particle":"","parse-names":false,"suffix":""},{"dropping-particle":"","family":"Edge","given":"Julie A.","non-dropping-particle":"","parse-names":false,"suffix":""},{"dropping-particle":"","family":"McKenzie","given":"Sheila","non-dropping-particle":"","parse-names":false,"suffix":""},{"dropping-particle":"","family":"Lessan","given":"Nader","non-dropping-particle":"","parse-names":false,"suffix":""},{"dropping-particle":"","family":"Ghodsi","given":"Maryam","non-dropping-particle":"","parse-names":false,"suffix":""},{"dropping-particle":"","family":"Rosa","given":"Veronica","non-dropping-particle":"De","parse-names":false,"suffix":""},{"dropping-particle":"","family":"Perna","given":"Francesco","non-dropping-particle":"","parse-names":false,"suffix":""},{"dropping-particle":"","family":"Fontana","given":"Silvia","non-dropping-particle":"","parse-names":false,"suffix":""},{"dropping-particle":"","family":"Barroso","given":"Inês","non-dropping-particle":"","parse-names":false,"suffix":""},{"dropping-particle":"","family":"Undlien","given":"Dag E.","non-dropping-particle":"","parse-names":false,"suffix":""},{"dropping-particle":"","family":"O'Rahilly","given":"Stephen","non-dropping-particle":"","parse-names":false,"suffix":""}],"container-title":"New England Journal of Medicine","id":"ITEM-1","issue":"3","issued":{"date-parts":[["2007"]]},"page":"237-247","title":"Clinical and Molecular Genetic Spectrum of Congenital Deficiency of the Leptin Receptor","type":"article-journal","volume":"356"},"uris":["http://www.mendeley.com/documents/?uuid=853a1f7a-e8b0-47f5-b4e8-9f25de9c0b88"]},{"id":"ITEM-2","itemData":{"DOI":"10.1530/JOE-14-0480","ISSN":"0022-0795","PMID":"25232148","abstract":"&lt;p&gt;The discovery of leptin has provided a robust framework upon which our current understanding of the mechanisms involved in energy homeostasis has been built. In this review, we describe how the identification of humans with mutations in the genes encoding leptin and the leptin receptor and the characterisation of the associated clinical phenotypes have provided insights into the role of leptin-responsive pathways in the regulation of eating behaviour, intermediary metabolism and the onset of puberty. Importantly, administration of recombinant human leptin in leptin deficiency represents the first mechanistically based targeted therapy for obesity and has provided immense clinical benefits for the patients concerned. In subsequent years, we and others have shown that human obesity can result from a multiplicity of defects in the pathways downstream of leptin signalling within the brain.&lt;/p&gt;","author":[{"dropping-particle":"","family":"Farooqi","given":"I Sadaf","non-dropping-particle":"","parse-names":false,"suffix":""},{"dropping-particle":"","family":"O'Rahilly","given":"Stephen","non-dropping-particle":"","parse-names":false,"suffix":""}],"container-title":"Journal of Endocrinology","id":"ITEM-2","issue":"1","issued":{"date-parts":[["2014","10"]]},"page":"T63-T70","title":"20 YEARS OF LEPTIN: Human disorders of leptin action","type":"article-journal","volume":"223"},"uris":["http://www.mendeley.com/documents/?uuid=092f39ee-bd5c-3fd9-8015-5dc9edbba1ca"]}],"mendeley":{"formattedCitation":"&lt;sup&gt;48,51&lt;/sup&gt;","plainTextFormattedCitation":"48,51","previouslyFormattedCitation":"&lt;sup&gt;48,51&lt;/sup&gt;"},"properties":{"noteIndex":0},"schema":"https://github.com/citation-style-language/schema/raw/master/csl-citation.json"}</w:instrText>
      </w:r>
      <w:r w:rsidR="00275FD9" w:rsidRPr="00C40412">
        <w:rPr>
          <w:rFonts w:ascii="Corbel" w:hAnsi="Corbel" w:cs="Calibri"/>
          <w:color w:val="000000"/>
          <w:highlight w:val="yellow"/>
          <w:lang w:val="en-US"/>
        </w:rPr>
        <w:fldChar w:fldCharType="separate"/>
      </w:r>
      <w:r w:rsidR="00790247" w:rsidRPr="00790247">
        <w:rPr>
          <w:rFonts w:ascii="Corbel" w:hAnsi="Corbel" w:cs="Calibri"/>
          <w:noProof/>
          <w:color w:val="000000"/>
          <w:highlight w:val="yellow"/>
          <w:vertAlign w:val="superscript"/>
          <w:lang w:val="en-US"/>
        </w:rPr>
        <w:t>48,51</w:t>
      </w:r>
      <w:r w:rsidR="00275FD9" w:rsidRPr="00C40412">
        <w:rPr>
          <w:rFonts w:ascii="Corbel" w:hAnsi="Corbel" w:cs="Calibri"/>
          <w:color w:val="000000"/>
          <w:highlight w:val="yellow"/>
          <w:lang w:val="en-US"/>
        </w:rPr>
        <w:fldChar w:fldCharType="end"/>
      </w:r>
      <w:r w:rsidR="00000A31">
        <w:rPr>
          <w:rFonts w:ascii="Corbel" w:hAnsi="Corbel" w:cs="Calibri"/>
          <w:color w:val="000000"/>
          <w:highlight w:val="yellow"/>
          <w:lang w:val="en-US"/>
        </w:rPr>
        <w:t>.</w:t>
      </w:r>
      <w:r w:rsidR="00C40412">
        <w:rPr>
          <w:rFonts w:ascii="Corbel" w:hAnsi="Corbel" w:cs="Calibri"/>
          <w:color w:val="000000"/>
          <w:lang w:val="en-US"/>
        </w:rPr>
        <w:t xml:space="preserve"> </w:t>
      </w:r>
      <w:bookmarkStart w:id="27" w:name="_Hlk96345884"/>
      <w:bookmarkEnd w:id="24"/>
      <w:bookmarkEnd w:id="25"/>
      <w:bookmarkEnd w:id="26"/>
      <w:r w:rsidR="00000A31">
        <w:rPr>
          <w:rFonts w:ascii="Corbel" w:hAnsi="Corbel" w:cs="Calibri"/>
          <w:color w:val="000000"/>
          <w:lang w:val="en-US"/>
        </w:rPr>
        <w:t>P</w:t>
      </w:r>
      <w:r w:rsidR="00615D97" w:rsidRPr="00C5378C">
        <w:rPr>
          <w:rFonts w:ascii="Corbel" w:hAnsi="Corbel" w:cs="Calibri"/>
          <w:color w:val="000000"/>
          <w:lang w:val="en-US"/>
        </w:rPr>
        <w:t xml:space="preserve">atients </w:t>
      </w:r>
      <w:r w:rsidR="000C560F">
        <w:rPr>
          <w:rFonts w:ascii="Corbel" w:hAnsi="Corbel" w:cs="Calibri"/>
          <w:color w:val="000000"/>
          <w:lang w:val="en-US"/>
        </w:rPr>
        <w:t>heterozygous for</w:t>
      </w:r>
      <w:r w:rsidR="00615D97" w:rsidRPr="00C5378C">
        <w:rPr>
          <w:rFonts w:ascii="Corbel" w:hAnsi="Corbel" w:cs="Calibri"/>
          <w:color w:val="000000"/>
          <w:lang w:val="en-US"/>
        </w:rPr>
        <w:t xml:space="preserve"> pathogenic variants in the </w:t>
      </w:r>
      <w:r w:rsidR="00615D97" w:rsidRPr="00AD46E7">
        <w:rPr>
          <w:rFonts w:ascii="Corbel" w:hAnsi="Corbel" w:cs="Calibri"/>
          <w:i/>
          <w:color w:val="000000"/>
          <w:lang w:val="en-US"/>
        </w:rPr>
        <w:t>MC4R</w:t>
      </w:r>
      <w:r w:rsidR="00615D97" w:rsidRPr="00C5378C">
        <w:rPr>
          <w:rFonts w:ascii="Corbel" w:hAnsi="Corbel" w:cs="Calibri"/>
          <w:color w:val="000000"/>
          <w:lang w:val="en-US"/>
        </w:rPr>
        <w:t xml:space="preserve"> </w:t>
      </w:r>
      <w:r w:rsidR="00777FFD" w:rsidRPr="00C5378C">
        <w:rPr>
          <w:rFonts w:ascii="Corbel" w:hAnsi="Corbel" w:cs="Calibri"/>
          <w:color w:val="000000"/>
          <w:lang w:val="en-US"/>
        </w:rPr>
        <w:t>showed</w:t>
      </w:r>
      <w:bookmarkEnd w:id="27"/>
      <w:r w:rsidR="00777FFD" w:rsidRPr="00C5378C">
        <w:rPr>
          <w:rFonts w:ascii="Corbel" w:hAnsi="Corbel" w:cs="Calibri"/>
          <w:color w:val="000000"/>
          <w:lang w:val="en-US"/>
        </w:rPr>
        <w:t xml:space="preserve"> less pronounced weight gain in the first 2 years of life, </w:t>
      </w:r>
      <w:r w:rsidR="00116E72">
        <w:rPr>
          <w:rFonts w:ascii="Corbel" w:hAnsi="Corbel" w:cs="Calibri"/>
          <w:color w:val="000000"/>
          <w:lang w:val="en-US"/>
        </w:rPr>
        <w:t>but severe obesity later on</w:t>
      </w:r>
      <w:r w:rsidR="002211D9">
        <w:rPr>
          <w:rFonts w:ascii="Corbel" w:hAnsi="Corbel" w:cs="Calibri"/>
          <w:color w:val="000000"/>
          <w:lang w:val="en-US"/>
        </w:rPr>
        <w:t xml:space="preserve"> and frequently have tall stature</w:t>
      </w:r>
      <w:r w:rsidR="003E5435">
        <w:rPr>
          <w:rFonts w:ascii="Corbel" w:hAnsi="Corbel" w:cs="Calibri"/>
          <w:color w:val="000000"/>
          <w:lang w:val="en-US"/>
        </w:rPr>
        <w:t xml:space="preserve"> </w:t>
      </w:r>
      <w:r w:rsidR="003E5435" w:rsidRPr="00603404">
        <w:rPr>
          <w:rFonts w:ascii="Corbel" w:hAnsi="Corbel" w:cs="Calibri"/>
          <w:color w:val="000000"/>
          <w:highlight w:val="yellow"/>
          <w:lang w:val="en-US"/>
        </w:rPr>
        <w:fldChar w:fldCharType="begin" w:fldLock="1"/>
      </w:r>
      <w:r w:rsidR="00790247">
        <w:rPr>
          <w:rFonts w:ascii="Corbel" w:hAnsi="Corbel" w:cs="Calibri"/>
          <w:color w:val="000000"/>
          <w:highlight w:val="yellow"/>
          <w:lang w:val="en-US"/>
        </w:rPr>
        <w:instrText>ADDIN CSL_CITATION {"citationItems":[{"id":"ITEM-1","itemData":{"DOI":"10.1371/journal.pone.0244508","ISSN":"1932-6203","author":[{"dropping-particle":"","family":"Kleinendorst","given":"Lotte","non-dropping-particle":"","parse-names":false,"suffix":""},{"dropping-particle":"","family":"Abawi","given":"Ozair","non-dropping-particle":"","parse-names":false,"suffix":""},{"dropping-particle":"","family":"Voorn","given":"Bibian","non-dropping-particle":"van der","parse-names":false,"suffix":""},{"dropping-particle":"","family":"Jongejan","given":"Mieke H. T. M.","non-dropping-particle":"","parse-names":false,"suffix":""},{"dropping-particle":"","family":"Brandsma","given":"Annelies E.","non-dropping-particle":"","parse-names":false,"suffix":""},{"dropping-particle":"","family":"Visser","given":"Jenny A.","non-dropping-particle":"","parse-names":false,"suffix":""},{"dropping-particle":"","family":"Rossum","given":"Elisabeth F. C.","non-dropping-particle":"van","parse-names":false,"suffix":""},{"dropping-particle":"","family":"Zwaag","given":"Bert","non-dropping-particle":"van der","parse-names":false,"suffix":""},{"dropping-particle":"","family":"Alders","given":"Mariëlle","non-dropping-particle":"","parse-names":false,"suffix":""},{"dropping-particle":"","family":"Boon","given":"Elles M. J.","non-dropping-particle":"","parse-names":false,"suffix":""},{"dropping-particle":"","family":"Haelst","given":"Mieke M.","non-dropping-particle":"van","parse-names":false,"suffix":""},{"dropping-particle":"","family":"Akker","given":"Erica L. T.","non-dropping-particle":"van den","parse-names":false,"suffix":""}],"container-title":"PLOS ONE","id":"ITEM-1","issue":"12","issued":{"date-parts":[["2020","12","17"]]},"page":"e0244508","title":"Identifying underlying medical causes of pediatric obesity: Results of a systematic diagnostic approach in a pediatric obesity center","type":"article-journal","volume":"15"},"uris":["http://www.mendeley.com/documents/?uuid=4d0c0524-f3fd-4714-b77b-12da6ce49710"]}],"mendeley":{"formattedCitation":"&lt;sup&gt;32&lt;/sup&gt;","plainTextFormattedCitation":"32","previouslyFormattedCitation":"&lt;sup&gt;32&lt;/sup&gt;"},"properties":{"noteIndex":0},"schema":"https://github.com/citation-style-language/schema/raw/master/csl-citation.json"}</w:instrText>
      </w:r>
      <w:r w:rsidR="003E5435" w:rsidRPr="00603404">
        <w:rPr>
          <w:rFonts w:ascii="Corbel" w:hAnsi="Corbel" w:cs="Calibri"/>
          <w:color w:val="000000"/>
          <w:highlight w:val="yellow"/>
          <w:lang w:val="en-US"/>
        </w:rPr>
        <w:fldChar w:fldCharType="separate"/>
      </w:r>
      <w:r w:rsidR="0033449E" w:rsidRPr="0033449E">
        <w:rPr>
          <w:rFonts w:ascii="Corbel" w:hAnsi="Corbel" w:cs="Calibri"/>
          <w:noProof/>
          <w:color w:val="000000"/>
          <w:highlight w:val="yellow"/>
          <w:vertAlign w:val="superscript"/>
          <w:lang w:val="en-US"/>
        </w:rPr>
        <w:t>32</w:t>
      </w:r>
      <w:r w:rsidR="003E5435" w:rsidRPr="00603404">
        <w:rPr>
          <w:rFonts w:ascii="Corbel" w:hAnsi="Corbel" w:cs="Calibri"/>
          <w:color w:val="000000"/>
          <w:highlight w:val="yellow"/>
          <w:lang w:val="en-US"/>
        </w:rPr>
        <w:fldChar w:fldCharType="end"/>
      </w:r>
      <w:r w:rsidR="00116E72" w:rsidRPr="00603404">
        <w:rPr>
          <w:rFonts w:ascii="Corbel" w:hAnsi="Corbel" w:cs="Calibri"/>
          <w:color w:val="000000"/>
          <w:highlight w:val="yellow"/>
          <w:lang w:val="en-US"/>
        </w:rPr>
        <w:t>.</w:t>
      </w:r>
    </w:p>
    <w:p w14:paraId="7F173E45" w14:textId="3B9C2E74" w:rsidR="000C560F" w:rsidRPr="00603404" w:rsidRDefault="000C560F" w:rsidP="00B42C86">
      <w:pPr>
        <w:spacing w:line="480" w:lineRule="auto"/>
        <w:jc w:val="both"/>
        <w:rPr>
          <w:lang w:val="en-US"/>
        </w:rPr>
      </w:pPr>
    </w:p>
    <w:p w14:paraId="5D46084A" w14:textId="7AFF4628" w:rsidR="00F1402B" w:rsidRPr="00A40BEE" w:rsidRDefault="00E76E1A" w:rsidP="009832DD">
      <w:pPr>
        <w:spacing w:line="480" w:lineRule="auto"/>
        <w:jc w:val="both"/>
        <w:rPr>
          <w:rFonts w:ascii="Corbel" w:hAnsi="Corbel" w:cs="Calibri"/>
          <w:color w:val="000000"/>
          <w:lang w:val="en-US"/>
        </w:rPr>
      </w:pPr>
      <w:r>
        <w:rPr>
          <w:rFonts w:ascii="Corbel" w:hAnsi="Corbel" w:cs="Calibri"/>
          <w:color w:val="000000"/>
          <w:lang w:val="en-US"/>
        </w:rPr>
        <w:t xml:space="preserve">Coherent with the impairment of central hypothalamic and neuroendocrine pathways in monogenic traits of obesity, patients and/or families frequently report hyperphagia with </w:t>
      </w:r>
      <w:r w:rsidRPr="00180720">
        <w:rPr>
          <w:rFonts w:ascii="Corbel" w:hAnsi="Corbel" w:cstheme="majorHAnsi"/>
          <w:lang w:val="en-US"/>
        </w:rPr>
        <w:t xml:space="preserve">food-seeking </w:t>
      </w:r>
      <w:r w:rsidR="006452F7">
        <w:rPr>
          <w:rFonts w:ascii="Corbel" w:hAnsi="Corbel" w:cstheme="majorHAnsi"/>
          <w:lang w:val="en-US"/>
        </w:rPr>
        <w:t>or even food-</w:t>
      </w:r>
      <w:r>
        <w:rPr>
          <w:rFonts w:ascii="Corbel" w:hAnsi="Corbel" w:cstheme="majorHAnsi"/>
          <w:lang w:val="en-US"/>
        </w:rPr>
        <w:t>ste</w:t>
      </w:r>
      <w:r w:rsidR="006452F7">
        <w:rPr>
          <w:rFonts w:ascii="Corbel" w:hAnsi="Corbel" w:cstheme="majorHAnsi"/>
          <w:lang w:val="en-US"/>
        </w:rPr>
        <w:t>a</w:t>
      </w:r>
      <w:r>
        <w:rPr>
          <w:rFonts w:ascii="Corbel" w:hAnsi="Corbel" w:cstheme="majorHAnsi"/>
          <w:lang w:val="en-US"/>
        </w:rPr>
        <w:t xml:space="preserve">ling </w:t>
      </w:r>
      <w:r w:rsidRPr="00180720">
        <w:rPr>
          <w:rFonts w:ascii="Corbel" w:hAnsi="Corbel" w:cstheme="majorHAnsi"/>
          <w:lang w:val="en-US"/>
        </w:rPr>
        <w:t>behavior</w:t>
      </w:r>
      <w:r>
        <w:rPr>
          <w:rFonts w:ascii="Corbel" w:hAnsi="Corbel" w:cstheme="majorHAnsi"/>
          <w:lang w:val="en-US"/>
        </w:rPr>
        <w:t xml:space="preserve"> and insatiable hunger, and some features more specific to certain gene </w:t>
      </w:r>
      <w:r w:rsidR="004503B6">
        <w:rPr>
          <w:rFonts w:ascii="Corbel" w:hAnsi="Corbel" w:cstheme="majorHAnsi"/>
          <w:lang w:val="en-US"/>
        </w:rPr>
        <w:t xml:space="preserve">alterations </w:t>
      </w:r>
      <w:r>
        <w:rPr>
          <w:rFonts w:ascii="Corbel" w:hAnsi="Corbel" w:cstheme="majorHAnsi"/>
          <w:lang w:val="en-US"/>
        </w:rPr>
        <w:t xml:space="preserve">(see below) such as </w:t>
      </w:r>
      <w:r w:rsidR="00BD6A6A">
        <w:rPr>
          <w:rFonts w:ascii="Corbel" w:hAnsi="Corbel" w:cstheme="majorHAnsi"/>
          <w:lang w:val="en-US"/>
        </w:rPr>
        <w:t xml:space="preserve">impaired pubertal development, </w:t>
      </w:r>
      <w:r>
        <w:rPr>
          <w:rFonts w:ascii="Corbel" w:hAnsi="Corbel" w:cstheme="majorHAnsi"/>
          <w:lang w:val="en-US"/>
        </w:rPr>
        <w:t>increased predisposition to infections or diarrhea, hypopigmentation.</w:t>
      </w:r>
      <w:r w:rsidR="003E762B">
        <w:rPr>
          <w:rFonts w:ascii="Corbel" w:hAnsi="Corbel" w:cstheme="majorHAnsi"/>
          <w:lang w:val="en-US"/>
        </w:rPr>
        <w:t xml:space="preserve"> Of note, cognitive development is usually normal in monogenic obesity traits. Motor development may appear to be delayed, which is, however, at least to some extent attributable to the mere excess body mass. </w:t>
      </w:r>
      <w:r>
        <w:rPr>
          <w:rFonts w:ascii="Corbel" w:hAnsi="Corbel" w:cs="Calibri"/>
          <w:color w:val="000000"/>
          <w:lang w:val="en-US"/>
        </w:rPr>
        <w:t>Based on these obser</w:t>
      </w:r>
      <w:r w:rsidR="006452F7">
        <w:rPr>
          <w:rFonts w:ascii="Corbel" w:hAnsi="Corbel" w:cs="Calibri"/>
          <w:color w:val="000000"/>
          <w:lang w:val="en-US"/>
        </w:rPr>
        <w:t>v</w:t>
      </w:r>
      <w:r>
        <w:rPr>
          <w:rFonts w:ascii="Corbel" w:hAnsi="Corbel" w:cs="Calibri"/>
          <w:color w:val="000000"/>
          <w:lang w:val="en-US"/>
        </w:rPr>
        <w:t xml:space="preserve">ations, </w:t>
      </w:r>
      <w:r w:rsidR="00CB138C" w:rsidRPr="00C5378C">
        <w:rPr>
          <w:rFonts w:ascii="Corbel" w:hAnsi="Corbel" w:cs="Calibri"/>
          <w:color w:val="000000"/>
          <w:lang w:val="en-US"/>
        </w:rPr>
        <w:t>genetic testing</w:t>
      </w:r>
      <w:r>
        <w:rPr>
          <w:rFonts w:ascii="Corbel" w:hAnsi="Corbel" w:cs="Calibri"/>
          <w:color w:val="000000"/>
          <w:lang w:val="en-US"/>
        </w:rPr>
        <w:t xml:space="preserve"> should be considered if “red flags” </w:t>
      </w:r>
      <w:r w:rsidR="002211D9">
        <w:rPr>
          <w:rFonts w:ascii="Corbel" w:hAnsi="Corbel" w:cs="Calibri"/>
          <w:color w:val="000000"/>
          <w:lang w:val="en-US"/>
        </w:rPr>
        <w:t xml:space="preserve">indicative for monogenic obesity </w:t>
      </w:r>
      <w:r>
        <w:rPr>
          <w:rFonts w:ascii="Corbel" w:hAnsi="Corbel" w:cs="Calibri"/>
          <w:color w:val="000000"/>
          <w:lang w:val="en-US"/>
        </w:rPr>
        <w:t xml:space="preserve">are present (see </w:t>
      </w:r>
      <w:r w:rsidR="00BD5761" w:rsidRPr="00BD5761">
        <w:rPr>
          <w:rFonts w:ascii="Corbel" w:hAnsi="Corbel" w:cs="Calibri"/>
          <w:b/>
          <w:color w:val="000000"/>
          <w:lang w:val="en-US"/>
        </w:rPr>
        <w:t>Box 1</w:t>
      </w:r>
      <w:bookmarkStart w:id="28" w:name="_Hlk97032134"/>
      <w:r>
        <w:rPr>
          <w:rFonts w:ascii="Corbel" w:hAnsi="Corbel" w:cs="Calibri"/>
          <w:color w:val="000000"/>
          <w:lang w:val="en-US"/>
        </w:rPr>
        <w:t>)</w:t>
      </w:r>
      <w:r w:rsidR="00BD5761">
        <w:rPr>
          <w:rFonts w:ascii="Corbel" w:hAnsi="Corbel" w:cs="Calibri"/>
          <w:color w:val="000000"/>
          <w:lang w:val="en-US"/>
        </w:rPr>
        <w:t>.</w:t>
      </w:r>
      <w:r w:rsidR="00F1402B">
        <w:rPr>
          <w:rFonts w:ascii="Corbel" w:hAnsi="Corbel"/>
          <w:lang w:val="en-US"/>
        </w:rPr>
        <w:t xml:space="preserve"> </w:t>
      </w:r>
      <w:bookmarkStart w:id="29" w:name="_Hlk98847444"/>
      <w:r w:rsidR="00F1402B" w:rsidRPr="00A40BEE">
        <w:rPr>
          <w:rFonts w:ascii="Corbel" w:hAnsi="Corbel"/>
          <w:highlight w:val="yellow"/>
          <w:lang w:val="en-US"/>
        </w:rPr>
        <w:t>As such, c</w:t>
      </w:r>
      <w:r w:rsidR="005F1646" w:rsidRPr="00A40BEE">
        <w:rPr>
          <w:rFonts w:ascii="Corbel" w:hAnsi="Corbel"/>
          <w:highlight w:val="yellow"/>
          <w:lang w:val="en-US"/>
        </w:rPr>
        <w:t xml:space="preserve">urrent clinical practice guidelines </w:t>
      </w:r>
      <w:r w:rsidR="00F1402B" w:rsidRPr="00A40BEE">
        <w:rPr>
          <w:rFonts w:ascii="Corbel" w:hAnsi="Corbel"/>
          <w:highlight w:val="yellow"/>
          <w:lang w:val="en-US"/>
        </w:rPr>
        <w:t>recommend genetic testing in patients with extreme early onset obesity (before 5 years of age) and clinical features of genetic obesity (in particular extreme hyperphagia) and/or a family history of extreme obesity</w:t>
      </w:r>
      <w:r w:rsidR="00A40BEE" w:rsidRPr="00A40BEE">
        <w:rPr>
          <w:rFonts w:ascii="Corbel" w:hAnsi="Corbel"/>
          <w:highlight w:val="yellow"/>
          <w:lang w:val="en-US"/>
        </w:rPr>
        <w:t xml:space="preserve"> </w:t>
      </w:r>
      <w:r w:rsidR="00A40BEE" w:rsidRPr="00A40BEE">
        <w:rPr>
          <w:rFonts w:ascii="Corbel" w:hAnsi="Corbel"/>
          <w:highlight w:val="yellow"/>
          <w:lang w:val="en-US"/>
        </w:rPr>
        <w:fldChar w:fldCharType="begin" w:fldLock="1"/>
      </w:r>
      <w:r w:rsidR="00790247">
        <w:rPr>
          <w:rFonts w:ascii="Corbel" w:hAnsi="Corbel"/>
          <w:highlight w:val="yellow"/>
          <w:lang w:val="en-US"/>
        </w:rPr>
        <w:instrText>ADDIN CSL_CITATION {"citationItems":[{"id":"ITEM-1","itemData":{"DOI":"10.1210/jc.2016-2573","ISSN":"19457197","PMID":"28359099","abstract":"Cosponsoring Associations: The European Society of Endocrinology and the Pediatric Endocrine Society. This guideline was funded by the Endocrine Society. Objective: To formulate clinical practice guidelines for the assessment, treatment, and prevention of pediatric obesity. Participants: The participants include an Endocrine Society-appointed Task Force of 6 experts, a methodologist, and a medical writer. Evidence: This evidence-based guideline was developed using the Grading of Recommendations, Assessment, Development, and Evaluation approach to describe the strength of recommendations and the quality of evidence. The Task Force commissioned 2 systematic reviews and used the best available evidence from other published systematic reviews and individual studies. Consensus Process: One group meeting, several conference calls, and e-mail communications enabled consensus. Endocrine Society committees and members and co-sponsoring organizations reviewed and commented on preliminary drafts of this guideline. Conclusion: Pediatric obesity remains an ongoing serious international health concern affecting ;17%of US children and adolescents, threatening their adult health and longevity. Pediatric obesity has its basis in genetic susceptibilities influenced by a permissive environment starting in utero and extending through childhood and adolescence. Endocrine etiologies for obesity are rare and usually are accompanied by attenuated growth patterns. Pediatric comorbidities are common and long-term health complications often result; screening for comorbidities of obesity should be applied in a hierarchal, logical manner for early identification before more serious complications result. Genetic screening for rare syndromes is indicated only in the presence of specific historical or physical features. The psychological toll of pediatric obesity on the individual and family necessitates screening for mental health issues and counseling as indicated. The prevention of pediatric obesity by promoting healthful diet, activity, and environment should be a primary goal, as achieving effective, long-lasting results with lifestyle modification once obesity occurs is difficult. Although some behavioral and pharmacotherapy studies report modest success, additional research into accessible and effective methods for preventing and treating pediatric obesity is needed. The use of weight loss medications during childhood and adolescence should be restricted to clinical trials. Inc…","author":[{"dropping-particle":"","family":"Styne","given":"Dennis M.","non-dropping-particle":"","parse-names":false,"suffix":""},{"dropping-particle":"","family":"Arslanian","given":"Silva A.","non-dropping-particle":"","parse-names":false,"suffix":""},{"dropping-particle":"","family":"Connor","given":"Ellen L.","non-dropping-particle":"","parse-names":false,"suffix":""},{"dropping-particle":"","family":"Farooqi","given":"Ismaa Sadaf","non-dropping-particle":"","parse-names":false,"suffix":""},{"dropping-particle":"","family":"Murad","given":"M. Hassan","non-dropping-particle":"","parse-names":false,"suffix":""},{"dropping-particle":"","family":"Silverstein","given":"Janet H.","non-dropping-particle":"","parse-names":false,"suffix":""},{"dropping-particle":"","family":"Yanovski","given":"Jack A.","non-dropping-particle":"","parse-names":false,"suffix":""}],"container-title":"Journal of Clinical Endocrinology and Metabolism","id":"ITEM-1","issue":"3","issued":{"date-parts":[["2017"]]},"page":"709-757","title":"Pediatric obesity-assessment, treatment, and prevention: An endocrine society clinical practice guideline","type":"article-journal","volume":"102"},"uris":["http://www.mendeley.com/documents/?uuid=36ac28f5-d752-407f-91ad-56fc64ee33ca"]}],"mendeley":{"formattedCitation":"&lt;sup&gt;25&lt;/sup&gt;","plainTextFormattedCitation":"25","previouslyFormattedCitation":"&lt;sup&gt;25&lt;/sup&gt;"},"properties":{"noteIndex":0},"schema":"https://github.com/citation-style-language/schema/raw/master/csl-citation.json"}</w:instrText>
      </w:r>
      <w:r w:rsidR="00A40BEE" w:rsidRPr="00A40BEE">
        <w:rPr>
          <w:rFonts w:ascii="Corbel" w:hAnsi="Corbel"/>
          <w:highlight w:val="yellow"/>
          <w:lang w:val="en-US"/>
        </w:rPr>
        <w:fldChar w:fldCharType="separate"/>
      </w:r>
      <w:r w:rsidR="0033449E" w:rsidRPr="0033449E">
        <w:rPr>
          <w:rFonts w:ascii="Corbel" w:hAnsi="Corbel"/>
          <w:noProof/>
          <w:highlight w:val="yellow"/>
          <w:vertAlign w:val="superscript"/>
          <w:lang w:val="en-US"/>
        </w:rPr>
        <w:t>25</w:t>
      </w:r>
      <w:r w:rsidR="00A40BEE" w:rsidRPr="00A40BEE">
        <w:rPr>
          <w:rFonts w:ascii="Corbel" w:hAnsi="Corbel"/>
          <w:highlight w:val="yellow"/>
          <w:lang w:val="en-US"/>
        </w:rPr>
        <w:fldChar w:fldCharType="end"/>
      </w:r>
      <w:r w:rsidR="00A40BEE" w:rsidRPr="00A40BEE">
        <w:rPr>
          <w:rFonts w:ascii="Corbel" w:hAnsi="Corbel"/>
          <w:highlight w:val="yellow"/>
          <w:lang w:val="en-US"/>
        </w:rPr>
        <w:t>.</w:t>
      </w:r>
      <w:bookmarkEnd w:id="29"/>
    </w:p>
    <w:bookmarkEnd w:id="28"/>
    <w:p w14:paraId="5D8D2663" w14:textId="77777777" w:rsidR="005F1646" w:rsidRDefault="005F1646" w:rsidP="009832DD">
      <w:pPr>
        <w:spacing w:line="480" w:lineRule="auto"/>
        <w:jc w:val="both"/>
        <w:rPr>
          <w:rFonts w:ascii="Corbel" w:hAnsi="Corbel" w:cs="Calibri"/>
          <w:color w:val="000000"/>
          <w:lang w:val="en-US"/>
        </w:rPr>
      </w:pPr>
    </w:p>
    <w:p w14:paraId="1EFA3E0B" w14:textId="534D8431" w:rsidR="00116E72" w:rsidRPr="00F26759" w:rsidRDefault="00E76E1A" w:rsidP="009832DD">
      <w:pPr>
        <w:spacing w:line="480" w:lineRule="auto"/>
        <w:jc w:val="both"/>
        <w:rPr>
          <w:rFonts w:ascii="Corbel" w:hAnsi="Corbel" w:cs="Calibri"/>
          <w:lang w:val="en-US"/>
        </w:rPr>
      </w:pPr>
      <w:r>
        <w:rPr>
          <w:rFonts w:ascii="Corbel" w:hAnsi="Corbel" w:cs="Calibri"/>
          <w:color w:val="000000"/>
          <w:lang w:val="en-US"/>
        </w:rPr>
        <w:t>Nevertheless, in the communication with the families the low likelihood of finding an underlying genetic cause should be openly communicated to prevent falsely high</w:t>
      </w:r>
      <w:r w:rsidR="002211D9">
        <w:rPr>
          <w:rFonts w:ascii="Corbel" w:hAnsi="Corbel" w:cs="Calibri"/>
          <w:color w:val="000000"/>
          <w:lang w:val="en-US"/>
        </w:rPr>
        <w:t xml:space="preserve"> expectations. Furthermore, if a genetic variation is reported, </w:t>
      </w:r>
      <w:bookmarkStart w:id="30" w:name="_Hlk96622414"/>
      <w:r w:rsidR="002211D9">
        <w:rPr>
          <w:rFonts w:ascii="Corbel" w:hAnsi="Corbel" w:cs="Calibri"/>
          <w:color w:val="000000"/>
          <w:lang w:val="en-US"/>
        </w:rPr>
        <w:t xml:space="preserve">particularly if it is a </w:t>
      </w:r>
      <w:r w:rsidR="008811C7" w:rsidRPr="00E82019">
        <w:rPr>
          <w:rFonts w:ascii="Corbel" w:hAnsi="Corbel" w:cs="Calibri"/>
          <w:i/>
          <w:color w:val="000000"/>
          <w:highlight w:val="yellow"/>
          <w:lang w:val="en-US"/>
        </w:rPr>
        <w:t>de novo</w:t>
      </w:r>
      <w:r w:rsidR="008811C7" w:rsidRPr="00E82019">
        <w:rPr>
          <w:rFonts w:ascii="Corbel" w:hAnsi="Corbel" w:cs="Calibri"/>
          <w:color w:val="000000"/>
          <w:highlight w:val="yellow"/>
          <w:lang w:val="en-US"/>
        </w:rPr>
        <w:t xml:space="preserve"> variant</w:t>
      </w:r>
      <w:r w:rsidR="002211D9">
        <w:rPr>
          <w:rFonts w:ascii="Corbel" w:hAnsi="Corbel" w:cs="Calibri"/>
          <w:color w:val="000000"/>
          <w:lang w:val="en-US"/>
        </w:rPr>
        <w:t>,</w:t>
      </w:r>
      <w:bookmarkEnd w:id="30"/>
      <w:r w:rsidR="002211D9">
        <w:rPr>
          <w:rFonts w:ascii="Corbel" w:hAnsi="Corbel" w:cs="Calibri"/>
          <w:color w:val="000000"/>
          <w:lang w:val="en-US"/>
        </w:rPr>
        <w:t xml:space="preserve"> the functional impairment must be experimentally shown to prove causality for the phenotype. </w:t>
      </w:r>
      <w:r w:rsidR="00116E72" w:rsidRPr="001D101E">
        <w:rPr>
          <w:rFonts w:ascii="Corbel" w:hAnsi="Corbel" w:cs="Calibri"/>
          <w:color w:val="000000"/>
          <w:lang w:val="en-US"/>
        </w:rPr>
        <w:t xml:space="preserve">The clinical cause is furthermore dependent on the </w:t>
      </w:r>
      <w:r w:rsidR="00116E72">
        <w:rPr>
          <w:rFonts w:ascii="Corbel" w:hAnsi="Corbel" w:cs="Calibri"/>
          <w:color w:val="000000"/>
          <w:lang w:val="en-US"/>
        </w:rPr>
        <w:t xml:space="preserve">presence and degree of </w:t>
      </w:r>
      <w:r w:rsidR="00116E72" w:rsidRPr="00F26759">
        <w:rPr>
          <w:rFonts w:ascii="Corbel" w:hAnsi="Corbel" w:cs="Calibri"/>
          <w:lang w:val="en-US"/>
        </w:rPr>
        <w:t xml:space="preserve">impairment of function, </w:t>
      </w:r>
      <w:bookmarkStart w:id="31" w:name="_Hlk96623252"/>
      <w:r w:rsidR="00116E72" w:rsidRPr="00F26759">
        <w:rPr>
          <w:rFonts w:ascii="Corbel" w:hAnsi="Corbel" w:cs="Calibri"/>
          <w:lang w:val="en-US"/>
        </w:rPr>
        <w:t>which has been shown for MC4R</w:t>
      </w:r>
      <w:r w:rsidR="001D101E" w:rsidRPr="00F26759">
        <w:rPr>
          <w:rFonts w:ascii="Corbel" w:hAnsi="Corbel" w:cs="Calibri"/>
          <w:lang w:val="en-US"/>
        </w:rPr>
        <w:t xml:space="preserve"> </w:t>
      </w:r>
      <w:r w:rsidR="008811C7" w:rsidRPr="00E82019">
        <w:rPr>
          <w:rFonts w:ascii="Corbel" w:hAnsi="Corbel" w:cs="Calibri"/>
          <w:highlight w:val="yellow"/>
          <w:lang w:val="en-US"/>
        </w:rPr>
        <w:t xml:space="preserve">pathogenic variants </w:t>
      </w:r>
      <w:r w:rsidR="00E82019" w:rsidRPr="00E82019">
        <w:rPr>
          <w:rFonts w:ascii="Corbel" w:hAnsi="Corbel" w:cs="Calibri"/>
          <w:highlight w:val="yellow"/>
          <w:lang w:val="en-US"/>
        </w:rPr>
        <w:fldChar w:fldCharType="begin" w:fldLock="1"/>
      </w:r>
      <w:r w:rsidR="002E0377">
        <w:rPr>
          <w:rFonts w:ascii="Corbel" w:hAnsi="Corbel" w:cs="Calibri"/>
          <w:highlight w:val="yellow"/>
          <w:lang w:val="en-US"/>
        </w:rPr>
        <w:instrText>ADDIN CSL_CITATION {"citationItems":[{"id":"ITEM-1","itemData":{"DOI":"10.1159/000343816","ISSN":"1663-2826","PMID":"23146882","abstract":"BACKGROUND Variants in the melanocortin-4 receptor (MC4R) gene are the most frequent cause of monogenic obesity. The relevance of MC4R variations with respect to clinical phenotype and biochemical function remains controversial. METHODS We sequenced the MC4R gene in 510 overweight/obese children. The clinical phenotype was assessed in a case-control setting matched for age, gender, puberty and body mass index. Identified MC4R variants were functionally characterized in vitro. RESULTS The frequency of MC4R variants was 5.3%, with functionally relevant mutations (D(90)N, V(103)I/S(127)L, R(165)W, G(181)D) occurring in 1.2% (confidence interval 0.26-2.15) of our sample. 4.1% were carriers of variants (Y(35)Y, V(103)I, T(112)M, M(200)V, I(251)L) with preserved receptor function in vitro. We did not detect large heterozygous deletions by multiple-ligand probe amplification assay. There were no differences in anthropometric or metabolic parameters between children with loss-of-function mutations and noncarriers. Carriers of the V(103)I or I(251)L variant had higher high-density lipoprotein cholesterol and HbA1c levels than matched noncarriers of MC4R variants. CONCLUSIONS In our data set of childhood obesity in central Germany, we identified functionally relevant mutations in the MC4R gene in only 1.2% of the children. There were no major significant phenotypic differences between obese children with and without MC4R mutations. Hence, the diagnosis of genetically caused obesity due to MC4R mutation should be made with caution.","author":[{"dropping-particle":"","family":"Melchior","given":"Christin","non-dropping-particle":"","parse-names":false,"suffix":""},{"dropping-particle":"","family":"Schulz","given":"Angela","non-dropping-particle":"","parse-names":false,"suffix":""},{"dropping-particle":"","family":"Windholz","given":"Jan","non-dropping-particle":"","parse-names":false,"suffix":""},{"dropping-particle":"","family":"Kiess","given":"Wieland","non-dropping-particle":"","parse-names":false,"suffix":""},{"dropping-particle":"","family":"Schöneberg","given":"Torsten","non-dropping-particle":"","parse-names":false,"suffix":""},{"dropping-particle":"","family":"Körner","given":"Antje","non-dropping-particle":"","parse-names":false,"suffix":""}],"container-title":"Hormone research in paediatrics","id":"ITEM-1","issue":"4","issued":{"date-parts":[["2012"]]},"page":"237-46","title":"Clinical and functional relevance of melanocortin-4 receptor variants in obese German children.","type":"article-journal","volume":"78"},"uris":["http://www.mendeley.com/documents/?uuid=ed94bc3a-7627-4d7b-8227-5a58542c7185"]},{"id":"ITEM-2","itemData":{"DOI":"10.1016/B978-0-12-386933-3.00005-4","author":[{"dropping-particle":"","family":"Hinney","given":"Anke","non-dropping-particle":"","parse-names":false,"suffix":""},{"dropping-particle":"","family":"Volckmar","given":"Anna-Lena","non-dropping-particle":"","parse-names":false,"suffix":""},{"dropping-particle":"","family":"Knoll","given":"Nadja","non-dropping-particle":"","parse-names":false,"suffix":""}],"id":"ITEM-2","issued":{"date-parts":[["2013"]]},"page":"147-191","title":"Melanocortin-4 Receptor in Energy Homeostasis and Obesity Pathogenesis","type":"chapter"},"uris":["http://www.mendeley.com/documents/?uuid=f69ce6b1-6abf-4a0f-8f4d-ae052005f1bc"]}],"mendeley":{"formattedCitation":"&lt;sup&gt;52,53&lt;/sup&gt;","plainTextFormattedCitation":"52,53","previouslyFormattedCitation":"&lt;sup&gt;52,53&lt;/sup&gt;"},"properties":{"noteIndex":0},"schema":"https://github.com/citation-style-language/schema/raw/master/csl-citation.json"}</w:instrText>
      </w:r>
      <w:r w:rsidR="00E82019" w:rsidRPr="00E82019">
        <w:rPr>
          <w:rFonts w:ascii="Corbel" w:hAnsi="Corbel" w:cs="Calibri"/>
          <w:highlight w:val="yellow"/>
          <w:lang w:val="en-US"/>
        </w:rPr>
        <w:fldChar w:fldCharType="separate"/>
      </w:r>
      <w:r w:rsidR="00257703" w:rsidRPr="00257703">
        <w:rPr>
          <w:rFonts w:ascii="Corbel" w:hAnsi="Corbel" w:cs="Calibri"/>
          <w:noProof/>
          <w:highlight w:val="yellow"/>
          <w:vertAlign w:val="superscript"/>
          <w:lang w:val="en-US"/>
        </w:rPr>
        <w:t>52,53</w:t>
      </w:r>
      <w:r w:rsidR="00E82019" w:rsidRPr="00E82019">
        <w:rPr>
          <w:rFonts w:ascii="Corbel" w:hAnsi="Corbel" w:cs="Calibri"/>
          <w:highlight w:val="yellow"/>
          <w:lang w:val="en-US"/>
        </w:rPr>
        <w:fldChar w:fldCharType="end"/>
      </w:r>
      <w:r w:rsidR="00EB0FBE" w:rsidRPr="00E82019">
        <w:rPr>
          <w:rFonts w:ascii="Corbel" w:hAnsi="Corbel" w:cs="Calibri"/>
          <w:highlight w:val="yellow"/>
          <w:lang w:val="en-US"/>
        </w:rPr>
        <w:t xml:space="preserve"> </w:t>
      </w:r>
      <w:r w:rsidR="00116E72" w:rsidRPr="00E82019">
        <w:rPr>
          <w:rFonts w:ascii="Corbel" w:hAnsi="Corbel" w:cs="Calibri"/>
          <w:highlight w:val="yellow"/>
          <w:lang w:val="en-US"/>
        </w:rPr>
        <w:t xml:space="preserve">but also for </w:t>
      </w:r>
      <w:r w:rsidR="00116E72" w:rsidRPr="00257703">
        <w:rPr>
          <w:rFonts w:ascii="Corbel" w:hAnsi="Corbel" w:cs="Calibri"/>
          <w:i/>
          <w:highlight w:val="yellow"/>
          <w:lang w:val="en-US"/>
        </w:rPr>
        <w:t>LepR</w:t>
      </w:r>
      <w:r w:rsidR="00116E72" w:rsidRPr="00E82019">
        <w:rPr>
          <w:rFonts w:ascii="Corbel" w:hAnsi="Corbel" w:cs="Calibri"/>
          <w:highlight w:val="yellow"/>
          <w:lang w:val="en-US"/>
        </w:rPr>
        <w:t xml:space="preserve"> </w:t>
      </w:r>
      <w:r w:rsidR="007E21E7" w:rsidRPr="00E82019">
        <w:rPr>
          <w:rFonts w:ascii="Corbel" w:hAnsi="Corbel" w:cs="Calibri"/>
          <w:highlight w:val="yellow"/>
          <w:lang w:val="en-US"/>
        </w:rPr>
        <w:t xml:space="preserve">and </w:t>
      </w:r>
      <w:r w:rsidR="007E21E7" w:rsidRPr="00257703">
        <w:rPr>
          <w:rFonts w:ascii="Corbel" w:hAnsi="Corbel" w:cs="Calibri"/>
          <w:i/>
          <w:highlight w:val="yellow"/>
          <w:lang w:val="en-US"/>
        </w:rPr>
        <w:t>PCSK1</w:t>
      </w:r>
      <w:r w:rsidR="007E21E7" w:rsidRPr="00E82019">
        <w:rPr>
          <w:rFonts w:ascii="Corbel" w:hAnsi="Corbel" w:cs="Calibri"/>
          <w:highlight w:val="yellow"/>
          <w:lang w:val="en-US"/>
        </w:rPr>
        <w:t xml:space="preserve"> </w:t>
      </w:r>
      <w:r w:rsidR="001D101E" w:rsidRPr="00E82019">
        <w:rPr>
          <w:rFonts w:ascii="Corbel" w:hAnsi="Corbel" w:cs="Calibri"/>
          <w:highlight w:val="yellow"/>
          <w:lang w:val="en-US"/>
        </w:rPr>
        <w:t>variants</w:t>
      </w:r>
      <w:r w:rsidR="00E82019" w:rsidRPr="00E82019">
        <w:rPr>
          <w:rFonts w:ascii="Corbel" w:hAnsi="Corbel" w:cs="Calibri"/>
          <w:highlight w:val="yellow"/>
          <w:lang w:val="en-US"/>
        </w:rPr>
        <w:t xml:space="preserve"> </w:t>
      </w:r>
      <w:r w:rsidR="00E82019" w:rsidRPr="00E82019">
        <w:rPr>
          <w:rFonts w:ascii="Corbel" w:hAnsi="Corbel" w:cs="Calibri"/>
          <w:highlight w:val="yellow"/>
          <w:lang w:val="en-US"/>
        </w:rPr>
        <w:fldChar w:fldCharType="begin" w:fldLock="1"/>
      </w:r>
      <w:r w:rsidR="002E0377">
        <w:rPr>
          <w:rFonts w:ascii="Corbel" w:hAnsi="Corbel" w:cs="Calibri"/>
          <w:highlight w:val="yellow"/>
          <w:lang w:val="en-US"/>
        </w:rPr>
        <w:instrText>ADDIN CSL_CITATION {"citationItems":[{"id":"ITEM-1","itemData":{"DOI":"10.1016/B978-0-12-820683-6.00022-1","author":[{"dropping-particle":"","family":"Farooqi","given":"I. Sadaf","non-dropping-particle":"","parse-names":false,"suffix":""}],"id":"ITEM-1","issued":{"date-parts":[["2021"]]},"page":"301-310","title":"Monogenic human obesity syndromes","type":"chapter"},"uris":["http://www.mendeley.com/documents/?uuid=21ee649f-1a0c-4ba8-824a-e275f7ecdc30"]},{"id":"ITEM-2","itemData":{"DOI":"10.2337/db11-0305","ISSN":"1939-327X","PMID":"22210313","abstract":"Null mutations in the PCSK1 gene, encoding the proprotein convertase 1/3 (PC1/3), cause recessive monogenic early onset obesity. Frequent coding variants that modestly impair PC1/3 function mildly increase the risk for common obesity. The aim of this study was to determine the contribution of rare functional PCSK1 mutations to obesity. PCSK1 exons were sequenced in 845 nonconsanguineous extremely obese Europeans. Eight novel nonsynonymous PCSK1 mutations were identified, all heterozygous. Seven mutations had a deleterious effect on either the maturation or the enzymatic activity of PC1/3 in cell lines. Of interest, five of these novel mutations, one of the previously described frequent variants (N221D), and the mutation found in an obese mouse model (N222D), affect residues at or near the structural calcium binding site Ca-1. The prevalence of the newly identified mutations was assessed in 6,233 obese and 6,274 lean European adults and children, which showed that carriers of any of these mutations causing partial PCSK1 deficiency had an 8.7-fold higher risk to be obese than wild-type carriers. These results provide the first evidence of an increased risk of obesity in heterozygous carriers of mutations in the PCSK1 gene. Furthermore, mutations causing partial PCSK1 deficiency are present in 0.83% of extreme obesity phenotypes.","author":[{"dropping-particle":"","family":"Creemers","given":"John W M","non-dropping-particle":"","parse-names":false,"suffix":""},{"dropping-particle":"","family":"Choquet","given":"Hélène","non-dropping-particle":"","parse-names":false,"suffix":""},{"dropping-particle":"","family":"Stijnen","given":"Pieter","non-dropping-particle":"","parse-names":false,"suffix":""},{"dropping-particle":"","family":"Vatin","given":"Vincent","non-dropping-particle":"","parse-names":false,"suffix":""},{"dropping-particle":"","family":"Pigeyre","given":"Marie","non-dropping-particle":"","parse-names":false,"suffix":""},{"dropping-particle":"","family":"Beckers","given":"Sigri","non-dropping-particle":"","parse-names":false,"suffix":""},{"dropping-particle":"","family":"Meulemans","given":"Sandra","non-dropping-particle":"","parse-names":false,"suffix":""},{"dropping-particle":"","family":"Than","given":"Manuel E","non-dropping-particle":"","parse-names":false,"suffix":""},{"dropping-particle":"","family":"Yengo","given":"Loïc","non-dropping-particle":"","parse-names":false,"suffix":""},{"dropping-particle":"","family":"Tauber","given":"Maithé","non-dropping-particle":"","parse-names":false,"suffix":""},{"dropping-particle":"","family":"Balkau","given":"Beverley","non-dropping-particle":"","parse-names":false,"suffix":""},{"dropping-particle":"","family":"Elliott","given":"Paul","non-dropping-particle":"","parse-names":false,"suffix":""},{"dropping-particle":"","family":"Jarvelin","given":"Marjo-Riitta","non-dropping-particle":"","parse-names":false,"suffix":""},{"dropping-particle":"","family":"Hul","given":"Wim","non-dropping-particle":"Van","parse-names":false,"suffix":""},{"dropping-particle":"","family":"Gaal","given":"Luc","non-dropping-particle":"Van","parse-names":false,"suffix":""},{"dropping-particle":"","family":"Horber","given":"Fritz","non-dropping-particle":"","parse-names":false,"suffix":""},{"dropping-particle":"","family":"Pattou","given":"François","non-dropping-particle":"","parse-names":false,"suffix":""},{"dropping-particle":"","family":"Froguel","given":"Philippe","non-dropping-particle":"","parse-names":false,"suffix":""},{"dropping-particle":"","family":"Meyre","given":"David","non-dropping-particle":"","parse-names":false,"suffix":""}],"container-title":"Diabetes","id":"ITEM-2","issue":"2","issued":{"date-parts":[["2012","2"]]},"page":"383-90","title":"Heterozygous mutations causing partial prohormone convertase 1 deficiency contribute to human obesity.","type":"article-journal","volume":"61"},"uris":["http://www.mendeley.com/documents/?uuid=ab09031d-d424-4c61-8b45-4ff34453a831"]},{"id":"ITEM-3","itemData":{"DOI":"10.1210/er.2015-1117","ISSN":"1945-7189","PMID":"27187081","abstract":"Prohormone convertase 1/3, encoded by the PCSK1 gene, is a serine endoprotease that is involved in the processing of a variety of proneuropeptides and prohormones. Humans who are homozygous or compound heterozygous for loss-of-function mutations in PCSK1 exhibit a variable and pleiotropic syndrome consisting of some or all of the following: obesity, malabsorptive diarrhea, hypogonadotropic hypogonadism, altered thyroid and adrenal function, and impaired regulation of plasma glucose levels in association with elevated circulating proinsulin-to-insulin ratio. Recently, more common variants in the PCSK1 gene have been found to be associated with alterations in body mass index, increased circulating proinsulin levels, and defects in glucose homeostasis. This review provides an overview of the endocrinopathies and other disorders observed in prohormone convertase 1/3-deficient patients, discusses the possible biochemical basis for these manifestations of the disease, and proposes a model whereby certain missense mutations in PCSK1 may result in proteins with a dominant negative action.","author":[{"dropping-particle":"","family":"Stijnen","given":"Pieter","non-dropping-particle":"","parse-names":false,"suffix":""},{"dropping-particle":"","family":"Ramos-Molina","given":"Bruno","non-dropping-particle":"","parse-names":false,"suffix":""},{"dropping-particle":"","family":"O'Rahilly","given":"Stephen","non-dropping-particle":"","parse-names":false,"suffix":""},{"dropping-particle":"","family":"Creemers","given":"John W M","non-dropping-particle":"","parse-names":false,"suffix":""}],"container-title":"Endocrine reviews","id":"ITEM-3","issue":"4","issued":{"date-parts":[["2016"]]},"page":"347-71","title":"PCSK1 Mutations and Human Endocrinopathies: From Obesity to Gastrointestinal Disorders.","type":"article-journal","volume":"37"},"uris":["http://www.mendeley.com/documents/?uuid=738f1d11-fbbf-4b23-ac23-64d05dad100b"]},{"id":"ITEM-4","itemData":{"DOI":"10.1038/ijo.2016.3","ISSN":"1476-5497","PMID":"26786350","abstract":"BACKGROUND The proprotein convertase 1/3 (PC1/3), encoded by proprotein convertase subtilisin/kexin type 1 (PCSK1), cleaves and hence activates several orexigenic and anorexigenic proproteins. Congenital inactivation of PCSK1 leads to obesity in human but not in mice. However, a mouse model harboring the hypomorphic mutation N222D is obese. It is not clear why the mouse models differ in phenotype. METHODS Gene expression analysis was performed with pancreatic islets from Pcsk1(N222D/N222D) mice. Subsequently, biosynthesis, maturation, degradation and activity were studied in islets, pituitary, hypothalamus and cell lines. Coimmunoprecipitation of PC1/3-N222D and human PC1/3 variants associated with obesity with the endoplasmic reticulum (ER) chaperone BiP was studied in cell lines. RESULTS Gene expression analysis of islets of Pcsk1(N222D/N222D) mice showed enrichment of gene sets related to the proteasome and the unfolded protein response. Steady-state levels of PC1/3-N222D and in particular the carboxy-terminally processed form were strongly reduced in islets, pituitary and hypothalamus. However, impairment of substrate cleavage was tissue dependent. Proinsulin processing was drastically reduced, while processing of proopiomelanocortin (POMC) to adrenocorticotropic hormone (ACTH) in pituitary was only mildly impaired. Growth hormone expression and IGF-1 levels were normal, indicating near-normal processing of hypothalamic proGHRH. PC1/3-N222D binds to BiP and is rapidly degraded by the proteasome. Analysis of human PC1/3 obesity-associated mutations showed increased binding to BiP and prolonged intracellular retention for all investigated mutations, in particular for PC1/3-T175M, PC1/3-G226R and PC1/3-G593R. CONCLUSIONS This study demonstrates that the hypomorphic mutation in Pcsk1(N222D) mice has an effect on catalytic activity in pancreatic islets, pituitary and hypothalamus. Reduced substrate processing activity in Pcsk1(N222D/N222D) mice is due to enhanced degradation in addition to reduced catalytic activity of the mutant. PC1/3-N222D binds to BiP, suggesting impaired folding and reduced stability. Enhanced BiP binding is also observed in several human obesity-associated PC1/3 variants, suggesting a common mechanism.","author":[{"dropping-particle":"","family":"Stijnen","given":"P","non-dropping-particle":"","parse-names":false,"suffix":""},{"dropping-particle":"","family":"Brouwers","given":"B","non-dropping-particle":"","parse-names":false,"suffix":""},{"dropping-particle":"","family":"Dirkx","given":"E","non-dropping-particle":"","parse-names":false,"suffix":""},{"dropping-particle":"","family":"Ramos-Molina","given":"B","non-dropping-particle":"","parse-names":false,"suffix":""},{"dropping-particle":"","family":"Lommel","given":"L","non-dropping-particle":"Van","parse-names":false,"suffix":""},{"dropping-particle":"","family":"Schuit","given":"F","non-dropping-particle":"","parse-names":false,"suffix":""},{"dropping-particle":"","family":"Thorrez","given":"L","non-dropping-particle":"","parse-names":false,"suffix":""},{"dropping-particle":"","family":"Declercq","given":"J","non-dropping-particle":"","parse-names":false,"suffix":""},{"dropping-particle":"","family":"Creemers","given":"J W M","non-dropping-particle":"","parse-names":false,"suffix":""}],"container-title":"International journal of obesity (2005)","id":"ITEM-4","issue":"6","issued":{"date-parts":[["2016"]]},"page":"973-81","title":"Endoplasmic reticulum-associated degradation of the mouse PC1/3-N222D hypomorph and human PCSK1 mutations contributes to obesity.","type":"article-journal","volume":"40"},"uris":["http://www.mendeley.com/documents/?uuid=ef389832-12d8-46f2-9b12-e2c794b8f27c"]},{"id":"ITEM-5","itemData":{"DOI":"10.1016/j.molmet.2016.12.002","ISSN":"2212-8778","PMID":"28271036","abstract":"OBJECTIVE Variants in Proprotein Convertase Subtilisin/Kexin Type 1 (PCSK1) may be causative for obesity as suggested by monogenic cases and association studies. Here we assessed the functional relevance in experimental studies and the clinical relevance through detailed metabolic phenotyping of newly identified and known PCSK1 variants in children. RESULTS In 52 obese children selected for elevated proinsulin levels and/or impaired glucose tolerance, we found eight known variants and two novel heterozygous variants (c.1095 + 1G &gt; A and p.S24C) by sequencing the PCSK1 gene. Patients with the new variants presented with extreme obesity, impaired glucose tolerance, and PCOS. Functionally, c.1095 + 1G &gt; A caused skipping of exon8 translation and a complete loss of enzymatic activity. The protein was retained within the endoplasmic reticulum (ER) causing ER stress. The p.S24C variant had no functional effect on protein size, cell trafficking, or enzymatic activity. The known variants rs6230, rs35753085, and rs725522 in the 5' end did not affect PCSK1 promoter activity. In clinical association studies in 1673 lean and obese children, we confirmed associations of rs6232 and rs6234 with BMI-SDS and of rs725522 with glucose stimulated insulin secretion and Matsuda index. We did not find the new variants in any other subjects. CONCLUSIONS We identified and functionally characterized two rare novel PCSK1 variants of which c.1095 + 1G &gt; A caused complete loss of protein function. In addition to confirming rs6232 and rs6234 in PCSK1 as polygenic risk variants for childhood obesity, we describe an association of rs725522 with insulin metabolism. Our results support the contribution of PCSK1 variants to obesity predisposition in children.","author":[{"dropping-particle":"","family":"Löffler","given":"Dennis","non-dropping-particle":"","parse-names":false,"suffix":""},{"dropping-particle":"","family":"Behrendt","given":"Susanne","non-dropping-particle":"","parse-names":false,"suffix":""},{"dropping-particle":"","family":"Creemers","given":"John W M","non-dropping-particle":"","parse-names":false,"suffix":""},{"dropping-particle":"","family":"Klammt","given":"Jürgen","non-dropping-particle":"","parse-names":false,"suffix":""},{"dropping-particle":"","family":"Aust","given":"Gabriela","non-dropping-particle":"","parse-names":false,"suffix":""},{"dropping-particle":"","family":"Stanik","given":"Juraj","non-dropping-particle":"","parse-names":false,"suffix":""},{"dropping-particle":"","family":"Kiess","given":"Wieland","non-dropping-particle":"","parse-names":false,"suffix":""},{"dropping-particle":"","family":"Kovacs","given":"Peter","non-dropping-particle":"","parse-names":false,"suffix":""},{"dropping-particle":"","family":"Körner","given":"Antje","non-dropping-particle":"","parse-names":false,"suffix":""}],"container-title":"Molecular metabolism","id":"ITEM-5","issue":"3","issued":{"date-parts":[["2017"]]},"page":"295-305","title":"Functional and clinical relevance of novel and known PCSK1 variants for childhood obesity and glucose metabolism.","type":"article-journal","volume":"6"},"uris":["http://www.mendeley.com/documents/?uuid=1c1f9121-802b-4da1-b909-804ee308ec29"]}],"mendeley":{"formattedCitation":"&lt;sup&gt;54–58&lt;/sup&gt;","plainTextFormattedCitation":"54–58","previouslyFormattedCitation":"&lt;sup&gt;54–58&lt;/sup&gt;"},"properties":{"noteIndex":0},"schema":"https://github.com/citation-style-language/schema/raw/master/csl-citation.json"}</w:instrText>
      </w:r>
      <w:r w:rsidR="00E82019" w:rsidRPr="00E82019">
        <w:rPr>
          <w:rFonts w:ascii="Corbel" w:hAnsi="Corbel" w:cs="Calibri"/>
          <w:highlight w:val="yellow"/>
          <w:lang w:val="en-US"/>
        </w:rPr>
        <w:fldChar w:fldCharType="separate"/>
      </w:r>
      <w:r w:rsidR="00257703" w:rsidRPr="00257703">
        <w:rPr>
          <w:rFonts w:ascii="Corbel" w:hAnsi="Corbel" w:cs="Calibri"/>
          <w:noProof/>
          <w:highlight w:val="yellow"/>
          <w:vertAlign w:val="superscript"/>
          <w:lang w:val="en-US"/>
        </w:rPr>
        <w:t>54–58</w:t>
      </w:r>
      <w:r w:rsidR="00E82019" w:rsidRPr="00E82019">
        <w:rPr>
          <w:rFonts w:ascii="Corbel" w:hAnsi="Corbel" w:cs="Calibri"/>
          <w:highlight w:val="yellow"/>
          <w:lang w:val="en-US"/>
        </w:rPr>
        <w:fldChar w:fldCharType="end"/>
      </w:r>
      <w:r w:rsidR="00E82019">
        <w:rPr>
          <w:rFonts w:ascii="Corbel" w:hAnsi="Corbel" w:cs="Calibri"/>
          <w:lang w:val="en-US"/>
        </w:rPr>
        <w:t>.</w:t>
      </w:r>
    </w:p>
    <w:bookmarkEnd w:id="31"/>
    <w:p w14:paraId="012AE7A5" w14:textId="77777777" w:rsidR="00180720" w:rsidRPr="00F26759" w:rsidRDefault="00180720" w:rsidP="009832DD">
      <w:pPr>
        <w:spacing w:line="480" w:lineRule="auto"/>
        <w:contextualSpacing/>
        <w:jc w:val="both"/>
        <w:rPr>
          <w:rFonts w:ascii="Corbel" w:hAnsi="Corbel" w:cstheme="majorHAnsi"/>
          <w:lang w:val="en-US"/>
        </w:rPr>
      </w:pPr>
    </w:p>
    <w:p w14:paraId="66054888" w14:textId="479805B6" w:rsidR="00B5429E" w:rsidRPr="00076689" w:rsidRDefault="00AB6F1D" w:rsidP="009832DD">
      <w:pPr>
        <w:spacing w:line="480" w:lineRule="auto"/>
        <w:contextualSpacing/>
        <w:jc w:val="both"/>
        <w:rPr>
          <w:rFonts w:ascii="Corbel" w:hAnsi="Corbel" w:cstheme="majorHAnsi"/>
          <w:lang w:val="en-US"/>
        </w:rPr>
      </w:pPr>
      <w:r>
        <w:rPr>
          <w:rFonts w:ascii="Corbel" w:hAnsi="Corbel"/>
          <w:b/>
          <w:bCs/>
          <w:lang w:val="en-US"/>
        </w:rPr>
        <w:t>Hallmarks</w:t>
      </w:r>
      <w:r w:rsidR="00610DCC" w:rsidRPr="00C5378C">
        <w:rPr>
          <w:rFonts w:ascii="Corbel" w:hAnsi="Corbel"/>
          <w:b/>
          <w:bCs/>
          <w:lang w:val="en-US"/>
        </w:rPr>
        <w:t xml:space="preserve"> of </w:t>
      </w:r>
      <w:r w:rsidR="00D41C8A">
        <w:rPr>
          <w:rFonts w:ascii="Corbel" w:hAnsi="Corbel"/>
          <w:b/>
          <w:bCs/>
          <w:lang w:val="en-US"/>
        </w:rPr>
        <w:t>monogenic obesity traits</w:t>
      </w:r>
    </w:p>
    <w:p w14:paraId="73BC6DF5" w14:textId="468C803A" w:rsidR="003D3106" w:rsidRDefault="003D3106" w:rsidP="009832DD">
      <w:pPr>
        <w:spacing w:line="480" w:lineRule="auto"/>
        <w:jc w:val="both"/>
        <w:rPr>
          <w:rFonts w:ascii="Corbel" w:hAnsi="Corbel"/>
          <w:iCs/>
          <w:lang w:val="en-US"/>
        </w:rPr>
      </w:pPr>
      <w:r>
        <w:rPr>
          <w:rFonts w:ascii="Corbel" w:hAnsi="Corbel"/>
          <w:iCs/>
          <w:lang w:val="en-US"/>
        </w:rPr>
        <w:t>The most common forms of monogenic obesity</w:t>
      </w:r>
      <w:r w:rsidR="00D355E4">
        <w:rPr>
          <w:rFonts w:ascii="Corbel" w:hAnsi="Corbel"/>
          <w:iCs/>
          <w:lang w:val="en-US"/>
        </w:rPr>
        <w:t xml:space="preserve"> and those</w:t>
      </w:r>
      <w:r w:rsidR="001D3418">
        <w:rPr>
          <w:rFonts w:ascii="Corbel" w:hAnsi="Corbel"/>
          <w:iCs/>
          <w:lang w:val="en-US"/>
        </w:rPr>
        <w:t xml:space="preserve"> </w:t>
      </w:r>
      <w:r>
        <w:rPr>
          <w:rFonts w:ascii="Corbel" w:hAnsi="Corbel"/>
          <w:iCs/>
          <w:lang w:val="en-US"/>
        </w:rPr>
        <w:t>with indication</w:t>
      </w:r>
      <w:r w:rsidR="00F26759">
        <w:rPr>
          <w:rFonts w:ascii="Corbel" w:hAnsi="Corbel"/>
          <w:iCs/>
          <w:lang w:val="en-US"/>
        </w:rPr>
        <w:t xml:space="preserve"> for available pharmacological treatments</w:t>
      </w:r>
      <w:r>
        <w:rPr>
          <w:rFonts w:ascii="Corbel" w:hAnsi="Corbel"/>
          <w:iCs/>
          <w:lang w:val="en-US"/>
        </w:rPr>
        <w:t>, are outlined here in the order from peripheral signals converging centrally to the MC4R receptor</w:t>
      </w:r>
      <w:r w:rsidR="00D355E4">
        <w:rPr>
          <w:rFonts w:ascii="Corbel" w:hAnsi="Corbel"/>
          <w:iCs/>
          <w:lang w:val="en-US"/>
        </w:rPr>
        <w:t xml:space="preserve"> (</w:t>
      </w:r>
      <w:r w:rsidR="00D355E4" w:rsidRPr="00F26759">
        <w:rPr>
          <w:rFonts w:ascii="Corbel" w:hAnsi="Corbel"/>
          <w:b/>
          <w:iCs/>
          <w:lang w:val="en-US"/>
        </w:rPr>
        <w:t>Figure 1</w:t>
      </w:r>
      <w:r w:rsidR="00D355E4">
        <w:rPr>
          <w:rFonts w:ascii="Corbel" w:hAnsi="Corbel"/>
          <w:iCs/>
          <w:lang w:val="en-US"/>
        </w:rPr>
        <w:t xml:space="preserve">). </w:t>
      </w:r>
      <w:r w:rsidR="008244E6">
        <w:rPr>
          <w:rFonts w:ascii="Corbel" w:hAnsi="Corbel"/>
          <w:iCs/>
          <w:lang w:val="en-US"/>
        </w:rPr>
        <w:t xml:space="preserve">An </w:t>
      </w:r>
      <w:r w:rsidR="00D355E4">
        <w:rPr>
          <w:rFonts w:ascii="Corbel" w:hAnsi="Corbel"/>
          <w:iCs/>
          <w:lang w:val="en-US"/>
        </w:rPr>
        <w:t>overview of gene</w:t>
      </w:r>
      <w:r w:rsidR="001D3418">
        <w:rPr>
          <w:rFonts w:ascii="Corbel" w:hAnsi="Corbel"/>
          <w:iCs/>
          <w:lang w:val="en-US"/>
        </w:rPr>
        <w:t xml:space="preserve">tic </w:t>
      </w:r>
      <w:r w:rsidR="003B6B5A" w:rsidRPr="00257703">
        <w:rPr>
          <w:rFonts w:ascii="Corbel" w:hAnsi="Corbel"/>
          <w:iCs/>
          <w:highlight w:val="yellow"/>
          <w:lang w:val="en-US"/>
        </w:rPr>
        <w:t>variants</w:t>
      </w:r>
      <w:r w:rsidR="003B6B5A">
        <w:rPr>
          <w:rFonts w:ascii="Corbel" w:hAnsi="Corbel"/>
          <w:iCs/>
          <w:lang w:val="en-US"/>
        </w:rPr>
        <w:t xml:space="preserve"> </w:t>
      </w:r>
      <w:r w:rsidR="008244E6">
        <w:rPr>
          <w:rFonts w:ascii="Corbel" w:hAnsi="Corbel"/>
          <w:iCs/>
          <w:lang w:val="en-US"/>
        </w:rPr>
        <w:t>causing</w:t>
      </w:r>
      <w:r w:rsidR="00D355E4">
        <w:rPr>
          <w:rFonts w:ascii="Corbel" w:hAnsi="Corbel"/>
          <w:iCs/>
          <w:lang w:val="en-US"/>
        </w:rPr>
        <w:t xml:space="preserve"> obesity</w:t>
      </w:r>
      <w:r w:rsidR="002237CD">
        <w:rPr>
          <w:rFonts w:ascii="Corbel" w:hAnsi="Corbel"/>
          <w:iCs/>
          <w:lang w:val="en-US"/>
        </w:rPr>
        <w:t xml:space="preserve"> syndromes</w:t>
      </w:r>
      <w:r w:rsidR="00D355E4">
        <w:rPr>
          <w:rFonts w:ascii="Corbel" w:hAnsi="Corbel"/>
          <w:iCs/>
          <w:lang w:val="en-US"/>
        </w:rPr>
        <w:t xml:space="preserve"> is provided in Table 1 (</w:t>
      </w:r>
      <w:r w:rsidR="00BD5761" w:rsidRPr="00F26759">
        <w:rPr>
          <w:rFonts w:ascii="Corbel" w:hAnsi="Corbel"/>
          <w:b/>
          <w:iCs/>
          <w:lang w:val="en-US"/>
        </w:rPr>
        <w:t>Table 1</w:t>
      </w:r>
      <w:r w:rsidR="00BD5761">
        <w:rPr>
          <w:rFonts w:ascii="Corbel" w:hAnsi="Corbel"/>
          <w:iCs/>
          <w:lang w:val="en-US"/>
        </w:rPr>
        <w:t xml:space="preserve">). </w:t>
      </w:r>
    </w:p>
    <w:p w14:paraId="1ED35288" w14:textId="77777777" w:rsidR="003D3106" w:rsidRPr="00BD5761" w:rsidRDefault="003D3106" w:rsidP="009832DD">
      <w:pPr>
        <w:spacing w:line="480" w:lineRule="auto"/>
        <w:rPr>
          <w:rFonts w:ascii="Corbel" w:hAnsi="Corbel"/>
          <w:iCs/>
          <w:lang w:val="en-US"/>
        </w:rPr>
      </w:pPr>
    </w:p>
    <w:p w14:paraId="2C11EF11" w14:textId="41F66DD6" w:rsidR="00E9184A" w:rsidRPr="00C5378C" w:rsidRDefault="00F07FB7" w:rsidP="009832DD">
      <w:pPr>
        <w:spacing w:line="480" w:lineRule="auto"/>
        <w:rPr>
          <w:rFonts w:ascii="Corbel" w:hAnsi="Corbel"/>
          <w:i/>
          <w:iCs/>
          <w:lang w:val="en-US"/>
        </w:rPr>
      </w:pPr>
      <w:r w:rsidRPr="00C5378C">
        <w:rPr>
          <w:rFonts w:ascii="Corbel" w:hAnsi="Corbel"/>
          <w:i/>
          <w:iCs/>
          <w:lang w:val="en-US"/>
        </w:rPr>
        <w:t>Congenital leptin deficiency</w:t>
      </w:r>
      <w:r w:rsidR="00E62819" w:rsidRPr="00C5378C">
        <w:rPr>
          <w:rFonts w:ascii="Corbel" w:hAnsi="Corbel"/>
          <w:i/>
          <w:iCs/>
          <w:lang w:val="en-US"/>
        </w:rPr>
        <w:t xml:space="preserve"> </w:t>
      </w:r>
    </w:p>
    <w:p w14:paraId="00CFE333" w14:textId="2D212716" w:rsidR="00376C82" w:rsidRDefault="0037274E" w:rsidP="00376C82">
      <w:pPr>
        <w:spacing w:line="480" w:lineRule="auto"/>
        <w:contextualSpacing/>
        <w:jc w:val="both"/>
        <w:rPr>
          <w:rFonts w:ascii="Corbel" w:hAnsi="Corbel" w:cstheme="majorHAnsi"/>
          <w:lang w:val="en-US"/>
        </w:rPr>
      </w:pPr>
      <w:r w:rsidRPr="00C5378C">
        <w:rPr>
          <w:rFonts w:ascii="Corbel" w:hAnsi="Corbel" w:cs="Arial"/>
          <w:lang w:val="en-US"/>
        </w:rPr>
        <w:t xml:space="preserve">Leptin is a 16 kD protein hormone and mainly secreted by adipocytes </w:t>
      </w:r>
      <w:r w:rsidRPr="00C5378C">
        <w:rPr>
          <w:rFonts w:ascii="Corbel" w:hAnsi="Corbel" w:cs="Arial"/>
          <w:lang w:val="en-US"/>
        </w:rPr>
        <w:fldChar w:fldCharType="begin" w:fldLock="1"/>
      </w:r>
      <w:r w:rsidR="002E0377">
        <w:rPr>
          <w:rFonts w:ascii="Corbel" w:hAnsi="Corbel" w:cs="Arial"/>
          <w:lang w:val="en-US"/>
        </w:rPr>
        <w:instrText>ADDIN CSL_CITATION {"citationItems":[{"id":"ITEM-1","itemData":{"DOI":"10.1152/ajpendo.00315.2011","ISSN":"01931849","PMID":"21791620","abstract":"Leptin, discovered through positional cloning 15 years ago, is an adipocyte-secreted hormone with pleiotropic effects in the physiology and pathophysiology of energy homeostasis, endocrinology, and metabolism. Studies in vitro and in animal models highlight the potential for leptin to regulate a number of physiological functions. Available evidence from human studies indicates that leptin has a mainly permissive role, with leptin administration being effective in states of leptin deficiency, less effective in states of leptin adequacy, and largely ineffective in states of leptin excess. Results from interventional studies in humans demonstrate that leptin administration in subjects with congenital complete leptin deficiency or subjects with partial leptin deficiency (subjects with lipoatrophy, congenital or related to HIV infection, and women with hypothalamic amenorrhea) reverses the energy homeostasis and neuroendocrine and metabolic abnormalities associated with these conditions. More specifically, in women with hypothalamic amenorrhea, leptin helps restore abnormalities in hypothalamic-pituitary-peripheral axes including the gonadal, thyroid, growth hormone, and to a lesser extent adrenal axes. Furthermore, leptin results in resumption of menses in the majority of these subjects and, in the long term, may increase bone mineral content and density, especially at the lumbar spine. In patients with congenital or HIV-related lipoatrophy, leptin treatment is also associated with improvements in insulin sensitivity and lipid profile, concomitant with reduced visceral and ectopic fat deposition. In contrast, leptin's effects are largely absent in the obese hyperleptinemic state, probably due to leptin resistance or tolerance. Hence, another emerging area of research pertains to the discovery and/or usefulness of leptin sensitizers. Results from ongoing studies are expected to further increase our understanding of the role of leptin and the potential clinical applications of leptin or its analogs in human therapeutics. Copyright © 2011 the American Physiological Society.","author":[{"dropping-particle":"","family":"Mantzoros","given":"Christos S.","non-dropping-particle":"","parse-names":false,"suffix":""},{"dropping-particle":"","family":"Magkos","given":"Faidon","non-dropping-particle":"","parse-names":false,"suffix":""},{"dropping-particle":"","family":"Brinkoetter","given":"Mary","non-dropping-particle":"","parse-names":false,"suffix":""},{"dropping-particle":"","family":"Sienkiewicz","given":"Elizabeth","non-dropping-particle":"","parse-names":false,"suffix":""},{"dropping-particle":"","family":"Dardeno","given":"Tina A.","non-dropping-particle":"","parse-names":false,"suffix":""},{"dropping-particle":"","family":"Kim","given":"Sang Yong","non-dropping-particle":"","parse-names":false,"suffix":""},{"dropping-particle":"","family":"Hamnvik","given":"Ole Petter R.","non-dropping-particle":"","parse-names":false,"suffix":""},{"dropping-particle":"","family":"Koniaris","given":"Anastasia","non-dropping-particle":"","parse-names":false,"suffix":""}],"container-title":"American Journal of Physiology - Endocrinology and Metabolism","id":"ITEM-1","issue":"4","issued":{"date-parts":[["2011"]]},"title":"Leptin in human physiology and pathophysiology","type":"article-journal","volume":"301"},"uris":["http://www.mendeley.com/documents/?uuid=ccd67683-0a95-4348-8c0f-5fd38a02acb9","http://www.mendeley.com/documents/?uuid=9adb2ca4-dc5b-429f-95ad-464d2e2a6d9e"]},{"id":"ITEM-2","itemData":{"DOI":"10.1016/j.metabol.2014.08.004","ISSN":"1532-8600","PMID":"25199978","abstract":"Leptin is secreted by adipose tissue and regulates energy homeostasis, neuroendocrine function, metabolism, immune function and other systems through its effects on the central nervous system and peripheral tissues. Leptin administration has been shown to restore metabolic and neuroendocrine abnormalities in individuals with leptin-deficient states, including hypothalamic amenorrhea and lipoatrophy. In contrast, obese individuals are resistant to leptin. Recombinant leptin is beneficial in patients with congenital leptin deficiency or generalized lipodystrophy. However, further research on molecular mediators of leptin resistance is needed for the development of targeted leptin sensitizing therapies for obesity and related metabolic diseases.","author":[{"dropping-particle":"","family":"Park","given":"Hyeong-Kyu","non-dropping-particle":"","parse-names":false,"suffix":""},{"dropping-particle":"","family":"Ahima","given":"Rexford S","non-dropping-particle":"","parse-names":false,"suffix":""}],"container-title":"Metabolism: clinical and experimental","id":"ITEM-2","issue":"1","issued":{"date-parts":[["2015","1"]]},"page":"24-34","publisher":"NIH Public Access","title":"Physiology of leptin: energy homeostasis, neuroendocrine function and metabolism.","type":"article-journal","volume":"64"},"uris":["http://www.mendeley.com/documents/?uuid=6f3f8f6b-a5b5-326a-b139-cb9956337af7","http://www.mendeley.com/documents/?uuid=927b5788-d449-4c66-9a74-9fe4bef2993c"]}],"mendeley":{"formattedCitation":"&lt;sup&gt;59,60&lt;/sup&gt;","plainTextFormattedCitation":"59,60","previouslyFormattedCitation":"&lt;sup&gt;59,60&lt;/sup&gt;"},"properties":{"noteIndex":0},"schema":"https://github.com/citation-style-language/schema/raw/master/csl-citation.json"}</w:instrText>
      </w:r>
      <w:r w:rsidRPr="00C5378C">
        <w:rPr>
          <w:rFonts w:ascii="Corbel" w:hAnsi="Corbel" w:cs="Arial"/>
          <w:lang w:val="en-US"/>
        </w:rPr>
        <w:fldChar w:fldCharType="separate"/>
      </w:r>
      <w:r w:rsidR="00257703" w:rsidRPr="00257703">
        <w:rPr>
          <w:rFonts w:ascii="Corbel" w:hAnsi="Corbel" w:cs="Arial"/>
          <w:noProof/>
          <w:vertAlign w:val="superscript"/>
          <w:lang w:val="en-US"/>
        </w:rPr>
        <w:t>59,60</w:t>
      </w:r>
      <w:r w:rsidRPr="00C5378C">
        <w:rPr>
          <w:rFonts w:ascii="Corbel" w:hAnsi="Corbel" w:cs="Arial"/>
          <w:lang w:val="en-US"/>
        </w:rPr>
        <w:fldChar w:fldCharType="end"/>
      </w:r>
      <w:r w:rsidRPr="00C5378C">
        <w:rPr>
          <w:rFonts w:ascii="Corbel" w:hAnsi="Corbel" w:cs="Arial"/>
          <w:lang w:val="en-US"/>
        </w:rPr>
        <w:t xml:space="preserve">. It exerts its functions via binding to and activating the long form of the leptin receptor, resulting in the activation of various signaling cascades, such as </w:t>
      </w:r>
      <w:r w:rsidRPr="00C5378C">
        <w:rPr>
          <w:rFonts w:ascii="Corbel" w:hAnsi="Corbel" w:cstheme="majorHAnsi"/>
          <w:lang w:val="en-US"/>
        </w:rPr>
        <w:t xml:space="preserve">phosphorylation of signal transducer and activator of transcription 3 (STAT3) </w:t>
      </w:r>
      <w:r w:rsidRPr="00C5378C">
        <w:rPr>
          <w:rFonts w:ascii="Corbel" w:hAnsi="Corbel" w:cstheme="majorHAnsi"/>
          <w:lang w:val="en-US"/>
        </w:rPr>
        <w:fldChar w:fldCharType="begin" w:fldLock="1"/>
      </w:r>
      <w:r w:rsidR="002E0377">
        <w:rPr>
          <w:rFonts w:ascii="Corbel" w:hAnsi="Corbel" w:cstheme="majorHAnsi"/>
          <w:lang w:val="en-US"/>
        </w:rPr>
        <w:instrText>ADDIN CSL_CITATION {"citationItems":[{"id":"ITEM-1","itemData":{"DOI":"10.3389/fendo.2017.00030","ISSN":"16642392","abstract":"Under normal physiological conditions, leptin and the leptin receptor (ObR) regulate the body weight by balancing food intake and energy expenditure. However, this adipocyte-derived hormone also directs peripheral processes, including immunity, reproduction, and bone metabolism. Leptin, therefore, can act as a metabolic switch connecting the body's nutritional status to high energy consuming processes. We provide an extensive overview of current structural insights on the leptin-ObR interface and ObR activation, coupling to signaling pathways and their negative regulation, and leptin functioning under normal and pathophysiological conditions (obesity, autoimmunity, cancer,..). We also discuss possible cross-talk with other receptor systems on the receptor (extracellular) and signaling cascade (intracellular) levels.","author":[{"dropping-particle":"","family":"Wauman","given":"Joris","non-dropping-particle":"","parse-names":false,"suffix":""},{"dropping-particle":"","family":"Zabeau","given":"Lennart","non-dropping-particle":"","parse-names":false,"suffix":""},{"dropping-particle":"","family":"Tavernier","given":"Jan","non-dropping-particle":"","parse-names":false,"suffix":""}],"container-title":"Frontiers in Endocrinology","id":"ITEM-1","issue":"FEB","issued":{"date-parts":[["2017"]]},"title":"The leptin receptor complex: Heavier than expected?","type":"article-journal","volume":"8"},"uris":["http://www.mendeley.com/documents/?uuid=72905c8f-754d-473d-81cc-1878a810a2cc","http://www.mendeley.com/documents/?uuid=88d4e85b-a154-4f17-a2f7-a5382e0bb476"]}],"mendeley":{"formattedCitation":"&lt;sup&gt;61&lt;/sup&gt;","plainTextFormattedCitation":"61","previouslyFormattedCitation":"&lt;sup&gt;61&lt;/sup&gt;"},"properties":{"noteIndex":0},"schema":"https://github.com/citation-style-language/schema/raw/master/csl-citation.json"}</w:instrText>
      </w:r>
      <w:r w:rsidRPr="00C5378C">
        <w:rPr>
          <w:rFonts w:ascii="Corbel" w:hAnsi="Corbel" w:cstheme="majorHAnsi"/>
          <w:lang w:val="en-US"/>
        </w:rPr>
        <w:fldChar w:fldCharType="separate"/>
      </w:r>
      <w:r w:rsidR="00257703" w:rsidRPr="00257703">
        <w:rPr>
          <w:rFonts w:ascii="Corbel" w:hAnsi="Corbel" w:cstheme="majorHAnsi"/>
          <w:noProof/>
          <w:vertAlign w:val="superscript"/>
          <w:lang w:val="en-US"/>
        </w:rPr>
        <w:t>61</w:t>
      </w:r>
      <w:r w:rsidRPr="00C5378C">
        <w:rPr>
          <w:rFonts w:ascii="Corbel" w:hAnsi="Corbel" w:cstheme="majorHAnsi"/>
          <w:lang w:val="en-US"/>
        </w:rPr>
        <w:fldChar w:fldCharType="end"/>
      </w:r>
      <w:r w:rsidRPr="00C5378C">
        <w:rPr>
          <w:rFonts w:ascii="Corbel" w:hAnsi="Corbel" w:cs="Arial"/>
          <w:lang w:val="en-US"/>
        </w:rPr>
        <w:t xml:space="preserve">. </w:t>
      </w:r>
      <w:bookmarkStart w:id="32" w:name="_Hlk98847990"/>
      <w:r w:rsidRPr="00257703">
        <w:rPr>
          <w:rFonts w:ascii="Corbel" w:hAnsi="Corbel" w:cs="Arial"/>
          <w:highlight w:val="yellow"/>
          <w:lang w:val="en-US"/>
        </w:rPr>
        <w:t>The serum levels of leptin correlate positively with body fat mass and BMI</w:t>
      </w:r>
      <w:r w:rsidR="00F11E7A" w:rsidRPr="00257703">
        <w:rPr>
          <w:rFonts w:ascii="Corbel" w:hAnsi="Corbel" w:cs="Arial"/>
          <w:highlight w:val="yellow"/>
          <w:lang w:val="en-US"/>
        </w:rPr>
        <w:t xml:space="preserve"> with a </w:t>
      </w:r>
      <w:r w:rsidRPr="00257703">
        <w:rPr>
          <w:rFonts w:ascii="Corbel" w:hAnsi="Corbel" w:cs="Arial"/>
          <w:highlight w:val="yellow"/>
          <w:lang w:val="en-US"/>
        </w:rPr>
        <w:t>strong variability especially in extreme BMIs</w:t>
      </w:r>
      <w:r w:rsidR="00257703" w:rsidRPr="00257703">
        <w:rPr>
          <w:rFonts w:ascii="Corbel" w:hAnsi="Corbel" w:cs="Arial"/>
          <w:highlight w:val="yellow"/>
          <w:lang w:val="en-US"/>
        </w:rPr>
        <w:t xml:space="preserve"> </w:t>
      </w:r>
      <w:r w:rsidR="00257703" w:rsidRPr="00257703">
        <w:rPr>
          <w:rFonts w:ascii="Corbel" w:hAnsi="Corbel" w:cs="Arial"/>
          <w:highlight w:val="yellow"/>
          <w:lang w:val="en-US"/>
        </w:rPr>
        <w:fldChar w:fldCharType="begin" w:fldLock="1"/>
      </w:r>
      <w:r w:rsidR="002E0377">
        <w:rPr>
          <w:rFonts w:ascii="Corbel" w:hAnsi="Corbel" w:cs="Arial"/>
          <w:highlight w:val="yellow"/>
          <w:lang w:val="en-US"/>
        </w:rPr>
        <w:instrText>ADDIN CSL_CITATION {"citationItems":[{"id":"ITEM-1","itemData":{"DOI":"10.1017/S0007114508055682","ISSN":"0007-1145","abstract":"Leptin is an adipocyte-secreted hormone which plays a key role in energy homeostasis. Our aim was to determine the relationship between serum leptin and clinical and biochemical features in overweight children and adolescents. Overweight children and adolescents followed in this Unit with serum leptin ascertained were included. Clinical, biochemical and abdominal ultrasound data were analysed. Statistical analysis was performed by t test, χ 2 , Pearson's correlation and linear regression. One outlier of serum leptin was excluded to perform correlation and regression. Serum leptin was determined in 357 patients. At the first visit, the mean age was 9·5 ( sd 3·2) years and mean BMI z -score was 1·72 ( sd 1·34) (girls 1·71 ( sd 1·16); boys 1·72 ( sd 1·11)). Serum leptin levels were significantly related to: sex (mean: girls 48·0 ng/ml, boys 34·4 ng/ml; P = 0·003); Tanner stage (mean: I–II 37·0 ng/ml, III–V 45·2 ng/ml; P = 0·035); systolic blood pressure (mean: normal 41·3 ng/ml, high 44·0 ng/ml; P = 0·009); BMI z -score ( r 0·136; P = 0·010); C-peptide ( r 0·17; P = 0·002); insulin ( r 0·34; P &lt; 0·001); homeostasis model assessment of insulin resistance (HOMA-IR) ( r 0·25; P &lt; 0·001) and aspartate aminotransferase ( r − 0·12; P = 0·023). In the multivariate analysis (with leptin as the dependent variable and sex, Tanner stage, BMI z -score, systolic blood pressure, aspartate aminotransferase, C-peptide, insulin and HOMA-IR as independent variables), sex and BMI were determinant factors. The present study in overweight children and adolescents showed that being female and greater BMI were significantly and independently associated with increased serum leptin. In this large cohort other associations with leptin described in the literature can be discharged.","author":[{"dropping-particle":"","family":"Antunes","given":"Henedina","non-dropping-particle":"","parse-names":false,"suffix":""},{"dropping-particle":"","family":"Santos","given":"Cristina","non-dropping-particle":"","parse-names":false,"suffix":""},{"dropping-particle":"","family":"Carvalho","given":"Susana","non-dropping-particle":"","parse-names":false,"suffix":""}],"container-title":"British Journal of Nutrition","id":"ITEM-1","issue":"8","issued":{"date-parts":[["2008","8","28"]]},"page":"1262-1266","title":"Serum leptin levels in overweight children and adolescents","type":"article-journal","volume":"101"},"uris":["http://www.mendeley.com/documents/?uuid=9863f7ce-ad9d-4c3f-9c3c-30523ba82395"]}],"mendeley":{"formattedCitation":"&lt;sup&gt;62&lt;/sup&gt;","plainTextFormattedCitation":"62","previouslyFormattedCitation":"&lt;sup&gt;62&lt;/sup&gt;"},"properties":{"noteIndex":0},"schema":"https://github.com/citation-style-language/schema/raw/master/csl-citation.json"}</w:instrText>
      </w:r>
      <w:r w:rsidR="00257703" w:rsidRPr="00257703">
        <w:rPr>
          <w:rFonts w:ascii="Corbel" w:hAnsi="Corbel" w:cs="Arial"/>
          <w:highlight w:val="yellow"/>
          <w:lang w:val="en-US"/>
        </w:rPr>
        <w:fldChar w:fldCharType="separate"/>
      </w:r>
      <w:r w:rsidR="00257703" w:rsidRPr="00257703">
        <w:rPr>
          <w:rFonts w:ascii="Corbel" w:hAnsi="Corbel" w:cs="Arial"/>
          <w:noProof/>
          <w:highlight w:val="yellow"/>
          <w:vertAlign w:val="superscript"/>
          <w:lang w:val="en-US"/>
        </w:rPr>
        <w:t>62</w:t>
      </w:r>
      <w:r w:rsidR="00257703" w:rsidRPr="00257703">
        <w:rPr>
          <w:rFonts w:ascii="Corbel" w:hAnsi="Corbel" w:cs="Arial"/>
          <w:highlight w:val="yellow"/>
          <w:lang w:val="en-US"/>
        </w:rPr>
        <w:fldChar w:fldCharType="end"/>
      </w:r>
      <w:r w:rsidRPr="00257703">
        <w:rPr>
          <w:rFonts w:ascii="Corbel" w:hAnsi="Corbel" w:cs="Arial"/>
          <w:highlight w:val="yellow"/>
          <w:lang w:val="en-US"/>
        </w:rPr>
        <w:t xml:space="preserve">. </w:t>
      </w:r>
      <w:bookmarkEnd w:id="32"/>
      <w:r w:rsidRPr="00C5378C">
        <w:rPr>
          <w:rFonts w:ascii="Corbel" w:hAnsi="Corbel" w:cs="Arial"/>
          <w:lang w:val="en-US"/>
        </w:rPr>
        <w:t xml:space="preserve">Via central and peripheral routes, </w:t>
      </w:r>
      <w:r>
        <w:rPr>
          <w:rFonts w:ascii="Corbel" w:hAnsi="Corbel" w:cs="Arial"/>
          <w:lang w:val="en-US"/>
        </w:rPr>
        <w:t>leptin</w:t>
      </w:r>
      <w:r w:rsidRPr="00C5378C">
        <w:rPr>
          <w:rFonts w:ascii="Corbel" w:hAnsi="Corbel" w:cs="Arial"/>
          <w:lang w:val="en-US"/>
        </w:rPr>
        <w:t xml:space="preserve"> affects a wide range of physiological processes including energy balance, metabolism, endocrine regulation and immune function </w:t>
      </w:r>
      <w:r w:rsidRPr="00C5378C">
        <w:rPr>
          <w:rFonts w:ascii="Corbel" w:hAnsi="Corbel" w:cs="Arial"/>
          <w:lang w:val="en-US"/>
        </w:rPr>
        <w:fldChar w:fldCharType="begin" w:fldLock="1"/>
      </w:r>
      <w:r w:rsidR="002E0377">
        <w:rPr>
          <w:rFonts w:ascii="Corbel" w:hAnsi="Corbel" w:cs="Arial"/>
          <w:lang w:val="en-US"/>
        </w:rPr>
        <w:instrText>ADDIN CSL_CITATION {"citationItems":[{"id":"ITEM-1","itemData":{"DOI":"10.1152/ajpendo.00315.2011","ISSN":"01931849","PMID":"21791620","abstract":"Leptin, discovered through positional cloning 15 years ago, is an adipocyte-secreted hormone with pleiotropic effects in the physiology and pathophysiology of energy homeostasis, endocrinology, and metabolism. Studies in vitro and in animal models highlight the potential for leptin to regulate a number of physiological functions. Available evidence from human studies indicates that leptin has a mainly permissive role, with leptin administration being effective in states of leptin deficiency, less effective in states of leptin adequacy, and largely ineffective in states of leptin excess. Results from interventional studies in humans demonstrate that leptin administration in subjects with congenital complete leptin deficiency or subjects with partial leptin deficiency (subjects with lipoatrophy, congenital or related to HIV infection, and women with hypothalamic amenorrhea) reverses the energy homeostasis and neuroendocrine and metabolic abnormalities associated with these conditions. More specifically, in women with hypothalamic amenorrhea, leptin helps restore abnormalities in hypothalamic-pituitary-peripheral axes including the gonadal, thyroid, growth hormone, and to a lesser extent adrenal axes. Furthermore, leptin results in resumption of menses in the majority of these subjects and, in the long term, may increase bone mineral content and density, especially at the lumbar spine. In patients with congenital or HIV-related lipoatrophy, leptin treatment is also associated with improvements in insulin sensitivity and lipid profile, concomitant with reduced visceral and ectopic fat deposition. In contrast, leptin's effects are largely absent in the obese hyperleptinemic state, probably due to leptin resistance or tolerance. Hence, another emerging area of research pertains to the discovery and/or usefulness of leptin sensitizers. Results from ongoing studies are expected to further increase our understanding of the role of leptin and the potential clinical applications of leptin or its analogs in human therapeutics. Copyright © 2011 the American Physiological Society.","author":[{"dropping-particle":"","family":"Mantzoros","given":"Christos S.","non-dropping-particle":"","parse-names":false,"suffix":""},{"dropping-particle":"","family":"Magkos","given":"Faidon","non-dropping-particle":"","parse-names":false,"suffix":""},{"dropping-particle":"","family":"Brinkoetter","given":"Mary","non-dropping-particle":"","parse-names":false,"suffix":""},{"dropping-particle":"","family":"Sienkiewicz","given":"Elizabeth","non-dropping-particle":"","parse-names":false,"suffix":""},{"dropping-particle":"","family":"Dardeno","given":"Tina A.","non-dropping-particle":"","parse-names":false,"suffix":""},{"dropping-particle":"","family":"Kim","given":"Sang Yong","non-dropping-particle":"","parse-names":false,"suffix":""},{"dropping-particle":"","family":"Hamnvik","given":"Ole Petter R.","non-dropping-particle":"","parse-names":false,"suffix":""},{"dropping-particle":"","family":"Koniaris","given":"Anastasia","non-dropping-particle":"","parse-names":false,"suffix":""}],"container-title":"American Journal of Physiology - Endocrinology and Metabolism","id":"ITEM-1","issue":"4","issued":{"date-parts":[["2011"]]},"title":"Leptin in human physiology and pathophysiology","type":"article-journal","volume":"301"},"uris":["http://www.mendeley.com/documents/?uuid=9adb2ca4-dc5b-429f-95ad-464d2e2a6d9e","http://www.mendeley.com/documents/?uuid=ccd67683-0a95-4348-8c0f-5fd38a02acb9"]},{"id":"ITEM-2","itemData":{"DOI":"10.1016/j.metabol.2014.08.004","ISSN":"1532-8600","PMID":"25199978","abstract":"Leptin is secreted by adipose tissue and regulates energy homeostasis, neuroendocrine function, metabolism, immune function and other systems through its effects on the central nervous system and peripheral tissues. Leptin administration has been shown to restore metabolic and neuroendocrine abnormalities in individuals with leptin-deficient states, including hypothalamic amenorrhea and lipoatrophy. In contrast, obese individuals are resistant to leptin. Recombinant leptin is beneficial in patients with congenital leptin deficiency or generalized lipodystrophy. However, further research on molecular mediators of leptin resistance is needed for the development of targeted leptin sensitizing therapies for obesity and related metabolic diseases.","author":[{"dropping-particle":"","family":"Park","given":"Hyeong-Kyu","non-dropping-particle":"","parse-names":false,"suffix":""},{"dropping-particle":"","family":"Ahima","given":"Rexford S","non-dropping-particle":"","parse-names":false,"suffix":""}],"container-title":"Metabolism: clinical and experimental","id":"ITEM-2","issue":"1","issued":{"date-parts":[["2015","1"]]},"page":"24-34","publisher":"NIH Public Access","title":"Physiology of leptin: energy homeostasis, neuroendocrine function and metabolism.","type":"article-journal","volume":"64"},"uris":["http://www.mendeley.com/documents/?uuid=927b5788-d449-4c66-9a74-9fe4bef2993c","http://www.mendeley.com/documents/?uuid=6f3f8f6b-a5b5-326a-b139-cb9956337af7","http://www.mendeley.com/documents/?uuid=b5d579a6-20f0-47df-80de-3508d75b3f9f"]}],"mendeley":{"formattedCitation":"&lt;sup&gt;59,60&lt;/sup&gt;","plainTextFormattedCitation":"59,60","previouslyFormattedCitation":"&lt;sup&gt;59,60&lt;/sup&gt;"},"properties":{"noteIndex":0},"schema":"https://github.com/citation-style-language/schema/raw/master/csl-citation.json"}</w:instrText>
      </w:r>
      <w:r w:rsidRPr="00C5378C">
        <w:rPr>
          <w:rFonts w:ascii="Corbel" w:hAnsi="Corbel" w:cs="Arial"/>
          <w:lang w:val="en-US"/>
        </w:rPr>
        <w:fldChar w:fldCharType="separate"/>
      </w:r>
      <w:r w:rsidR="00257703" w:rsidRPr="00257703">
        <w:rPr>
          <w:rFonts w:ascii="Corbel" w:hAnsi="Corbel" w:cs="Arial"/>
          <w:noProof/>
          <w:vertAlign w:val="superscript"/>
          <w:lang w:val="en-US"/>
        </w:rPr>
        <w:t>59,60</w:t>
      </w:r>
      <w:r w:rsidRPr="00C5378C">
        <w:rPr>
          <w:rFonts w:ascii="Corbel" w:hAnsi="Corbel" w:cs="Arial"/>
          <w:lang w:val="en-US"/>
        </w:rPr>
        <w:fldChar w:fldCharType="end"/>
      </w:r>
      <w:r w:rsidRPr="00C5378C">
        <w:rPr>
          <w:rFonts w:ascii="Corbel" w:hAnsi="Corbel" w:cs="Arial"/>
          <w:lang w:val="en-US"/>
        </w:rPr>
        <w:t xml:space="preserve">. Leptin basically represents a peripheral signal </w:t>
      </w:r>
      <w:r>
        <w:rPr>
          <w:rFonts w:ascii="Corbel" w:hAnsi="Corbel" w:cs="Arial"/>
          <w:lang w:val="en-US"/>
        </w:rPr>
        <w:t>for</w:t>
      </w:r>
      <w:r w:rsidRPr="00C5378C">
        <w:rPr>
          <w:rFonts w:ascii="Corbel" w:hAnsi="Corbel" w:cs="Arial"/>
          <w:lang w:val="en-US"/>
        </w:rPr>
        <w:t xml:space="preserve"> energy sufficiency to the central nervous system. </w:t>
      </w:r>
      <w:r>
        <w:rPr>
          <w:rFonts w:ascii="Corbel" w:hAnsi="Corbel" w:cs="Arial"/>
          <w:lang w:val="en-US"/>
        </w:rPr>
        <w:t>A</w:t>
      </w:r>
      <w:r w:rsidRPr="00C5378C">
        <w:rPr>
          <w:rFonts w:ascii="Corbel" w:hAnsi="Corbel" w:cs="Arial"/>
          <w:lang w:val="en-US"/>
        </w:rPr>
        <w:t xml:space="preserve"> low level of the hormone </w:t>
      </w:r>
      <w:r>
        <w:rPr>
          <w:rFonts w:ascii="Corbel" w:hAnsi="Corbel" w:cs="Arial"/>
          <w:lang w:val="en-US"/>
        </w:rPr>
        <w:t xml:space="preserve">corresponds to a </w:t>
      </w:r>
      <w:r w:rsidRPr="00C5378C">
        <w:rPr>
          <w:rFonts w:ascii="Corbel" w:hAnsi="Corbel" w:cs="Arial"/>
          <w:lang w:val="en-US"/>
        </w:rPr>
        <w:t xml:space="preserve">low filling state of the adipose tissue energy stores. Critically low </w:t>
      </w:r>
      <w:r>
        <w:rPr>
          <w:rFonts w:ascii="Corbel" w:hAnsi="Corbel" w:cs="Arial"/>
          <w:lang w:val="en-US"/>
        </w:rPr>
        <w:t xml:space="preserve">leptin </w:t>
      </w:r>
      <w:r w:rsidRPr="00C5378C">
        <w:rPr>
          <w:rFonts w:ascii="Corbel" w:hAnsi="Corbel" w:cs="Arial"/>
          <w:lang w:val="en-US"/>
        </w:rPr>
        <w:t xml:space="preserve">levels induce a range of responses to preserve or restore the energy reservoir, among them altered </w:t>
      </w:r>
      <w:r w:rsidRPr="00C5378C">
        <w:rPr>
          <w:rFonts w:ascii="Corbel" w:hAnsi="Corbel" w:cstheme="majorHAnsi"/>
          <w:lang w:val="en-US"/>
        </w:rPr>
        <w:t xml:space="preserve">behavioral, metabolic, endocrine, and immune responses </w:t>
      </w:r>
      <w:r w:rsidRPr="00C5378C">
        <w:rPr>
          <w:rFonts w:ascii="Corbel" w:hAnsi="Corbel" w:cstheme="majorHAnsi"/>
          <w:lang w:val="en-US"/>
        </w:rPr>
        <w:fldChar w:fldCharType="begin" w:fldLock="1"/>
      </w:r>
      <w:r w:rsidR="006758E7">
        <w:rPr>
          <w:rFonts w:ascii="Corbel" w:hAnsi="Corbel" w:cstheme="majorHAnsi"/>
          <w:lang w:val="en-US"/>
        </w:rPr>
        <w:instrText>ADDIN CSL_CITATION {"citationItems":[{"id":"ITEM-1","itemData":{"DOI":"10.1038/nrn.2017.168","ISSN":"14710048","PMID":"29321684","abstract":"Obesity represents the single most important risk factor for early disability and death in developed societies, and the incidence of obesity remains at staggering levels. CNS systems that modulate energy intake and expenditure in response to changes in body energy stores serve to maintain constant body adiposity; the adipocyte-derived hormone leptin and its receptor (LEPR) represent crucial regulators of these systems. As in the case of insulin resistance, a variety of mechanisms (including feedback inhibition, inflammation, gliosis and endoplasmic reticulum stress) have been proposed to interfere with leptin action and impede the systems that control body energy homeostasis to promote or maintain obesity, although the relative importance and contribution of each of these remain unclear. However, LEPR signalling may be increased (rather than impaired) in common obesity, suggesting that any obesity-associated defects in leptin action must result from lesions somewhere other than the initial LEPR signal. It is also possible that increased LEPR signalling could mediate some of the obesity-associated changes in hypothalamic function.","author":[{"dropping-particle":"","family":"Pan","given":"Warren W.","non-dropping-particle":"","parse-names":false,"suffix":""},{"dropping-particle":"","family":"Myers","given":"Martin G.","non-dropping-particle":"","parse-names":false,"suffix":""}],"container-title":"Nature Reviews Neuroscience","id":"ITEM-1","issue":"2","issued":{"date-parts":[["2018"]]},"page":"95-105","publisher":"Nature Publishing Group","title":"Leptin and the maintenance of elevated body weight","type":"article-journal","volume":"19"},"uris":["http://www.mendeley.com/documents/?uuid=ad19ab47-b64f-48a2-9035-310e84e05fb2","http://www.mendeley.com/documents/?uuid=d828cd96-1912-4cdd-8ef7-9673f10d5380"]}],"mendeley":{"formattedCitation":"&lt;sup&gt;63&lt;/sup&gt;","plainTextFormattedCitation":"63","previouslyFormattedCitation":"&lt;sup&gt;63&lt;/sup&gt;"},"properties":{"noteIndex":0},"schema":"https://github.com/citation-style-language/schema/raw/master/csl-citation.json"}</w:instrText>
      </w:r>
      <w:r w:rsidRPr="00C5378C">
        <w:rPr>
          <w:rFonts w:ascii="Corbel" w:hAnsi="Corbel" w:cstheme="majorHAnsi"/>
          <w:lang w:val="en-US"/>
        </w:rPr>
        <w:fldChar w:fldCharType="separate"/>
      </w:r>
      <w:r w:rsidR="00C40412" w:rsidRPr="00C40412">
        <w:rPr>
          <w:rFonts w:ascii="Corbel" w:hAnsi="Corbel" w:cstheme="majorHAnsi"/>
          <w:noProof/>
          <w:vertAlign w:val="superscript"/>
          <w:lang w:val="en-US"/>
        </w:rPr>
        <w:t>63</w:t>
      </w:r>
      <w:r w:rsidRPr="00C5378C">
        <w:rPr>
          <w:rFonts w:ascii="Corbel" w:hAnsi="Corbel" w:cstheme="majorHAnsi"/>
          <w:lang w:val="en-US"/>
        </w:rPr>
        <w:fldChar w:fldCharType="end"/>
      </w:r>
      <w:r w:rsidRPr="00C5378C">
        <w:rPr>
          <w:rFonts w:ascii="Corbel" w:hAnsi="Corbel" w:cstheme="majorHAnsi"/>
          <w:lang w:val="en-US"/>
        </w:rPr>
        <w:t>.</w:t>
      </w:r>
      <w:r>
        <w:rPr>
          <w:rFonts w:ascii="Corbel" w:hAnsi="Corbel" w:cstheme="majorHAnsi"/>
          <w:lang w:val="en-US"/>
        </w:rPr>
        <w:t xml:space="preserve"> </w:t>
      </w:r>
    </w:p>
    <w:p w14:paraId="1763A3FE" w14:textId="77777777" w:rsidR="00376C82" w:rsidRDefault="00376C82" w:rsidP="00376C82">
      <w:pPr>
        <w:spacing w:line="480" w:lineRule="auto"/>
        <w:contextualSpacing/>
        <w:jc w:val="both"/>
        <w:rPr>
          <w:rFonts w:ascii="Corbel" w:hAnsi="Corbel"/>
          <w:lang w:val="en-US"/>
        </w:rPr>
      </w:pPr>
    </w:p>
    <w:p w14:paraId="2899D7CD" w14:textId="6DC7ACB7" w:rsidR="00376C82" w:rsidRDefault="00376C82" w:rsidP="00EF143C">
      <w:pPr>
        <w:spacing w:line="480" w:lineRule="auto"/>
        <w:contextualSpacing/>
        <w:jc w:val="both"/>
        <w:rPr>
          <w:rFonts w:ascii="Corbel" w:hAnsi="Corbel" w:cstheme="majorHAnsi"/>
          <w:lang w:val="en-US"/>
        </w:rPr>
      </w:pPr>
      <w:r w:rsidRPr="00C5378C">
        <w:rPr>
          <w:rFonts w:ascii="Corbel" w:hAnsi="Corbel"/>
          <w:lang w:val="en-US"/>
        </w:rPr>
        <w:t xml:space="preserve">Pathological variants in the </w:t>
      </w:r>
      <w:r w:rsidRPr="00C5378C">
        <w:rPr>
          <w:rFonts w:ascii="Corbel" w:hAnsi="Corbel"/>
          <w:i/>
          <w:iCs/>
          <w:lang w:val="en-US"/>
        </w:rPr>
        <w:t>LEP</w:t>
      </w:r>
      <w:r w:rsidRPr="00C5378C">
        <w:rPr>
          <w:rFonts w:ascii="Corbel" w:hAnsi="Corbel"/>
          <w:lang w:val="en-US"/>
        </w:rPr>
        <w:t xml:space="preserve"> gene lead to </w:t>
      </w:r>
      <w:r w:rsidRPr="00C5378C">
        <w:rPr>
          <w:rFonts w:ascii="Corbel" w:hAnsi="Corbel" w:cstheme="majorHAnsi"/>
          <w:lang w:val="en-US"/>
        </w:rPr>
        <w:t xml:space="preserve">congenital leptin deficiency or dysfunction </w:t>
      </w:r>
      <w:r w:rsidRPr="00C5378C">
        <w:rPr>
          <w:rFonts w:ascii="Corbel" w:hAnsi="Corbel" w:cstheme="majorHAnsi"/>
          <w:lang w:val="en-US"/>
        </w:rPr>
        <w:fldChar w:fldCharType="begin" w:fldLock="1"/>
      </w:r>
      <w:r w:rsidR="006758E7">
        <w:rPr>
          <w:rFonts w:ascii="Corbel" w:hAnsi="Corbel" w:cstheme="majorHAnsi"/>
          <w:lang w:val="en-US"/>
        </w:rPr>
        <w:instrText>ADDIN CSL_CITATION {"citationItems":[{"id":"ITEM-1","itemData":{"DOI":"10.1186/s40348-014-0003-1","ISSN":"2194-7791","PMID":"26567097","abstract":"Congenital leptin deficiency is a rare autosomal recessive monogenic obesity syndrome caused by mutations in the leptin gene. This review describes the molecular and cellular characteristics of the eight distinct mutations found so far in humans.","author":[{"dropping-particle":"","family":"Funcke","given":"Jan-Bernd","non-dropping-particle":"","parse-names":false,"suffix":""},{"dropping-particle":"","family":"Schnurbein","given":"Julia","non-dropping-particle":"von","parse-names":false,"suffix":""},{"dropping-particle":"","family":"Lennerz","given":"Belinda","non-dropping-particle":"","parse-names":false,"suffix":""},{"dropping-particle":"","family":"Lahr","given":"Georgia","non-dropping-particle":"","parse-names":false,"suffix":""},{"dropping-particle":"","family":"Debatin","given":"Klaus-Michael","non-dropping-particle":"","parse-names":false,"suffix":""},{"dropping-particle":"","family":"Fischer-Posovszky","given":"Pamela","non-dropping-particle":"","parse-names":false,"suffix":""},{"dropping-particle":"","family":"Wabitsch","given":"Martin","non-dropping-particle":"","parse-names":false,"suffix":""}],"container-title":"Molecular and cellular pediatrics","id":"ITEM-1","issue":"1","issued":{"date-parts":[["2014","12"]]},"page":"3","publisher":"Springer","title":"Monogenic forms of childhood obesity due to mutations in the leptin gene.","type":"article-journal","volume":"1"},"uris":["http://www.mendeley.com/documents/?uuid=ff90b061-d5d0-4a9a-95f3-712eac6f2fe8","http://www.mendeley.com/documents/?uuid=2841d4c8-a2f7-4489-9bb0-6f0854ab23d0"]},{"id":"ITEM-2","itemData":{"DOI":"10.1038/43185","ISSN":"0028-0836","PMID":"9202122","abstract":"The extreme obesity of the obese (ob/ob) mouse is attributable to mutations in the gene encoding leptin, an adipocyte-specific secreted protein which has profound effects on appetite and energy expenditure. We know of no equivalent evidence regarding leptin's role in the control of fat mass in humans. We have examined two severely obese children who are members of the same highly consanguineous pedigree. Their serum leptin levels were very low despite their markedly elevated fat mass and, in both, a homozygous frame-shift mutation involving the deletion of a single guanine nucleotide in codon 133 of the gene for leptin was found. The severe obesity found in these congenitally leptin-deficient subjects provides the first genetic evidence that leptin is an important regulator of energy balance in humans.","author":[{"dropping-particle":"","family":"Montague","given":"Carl T.","non-dropping-particle":"","parse-names":false,"suffix":""},{"dropping-particle":"","family":"Farooqi","given":"I. Sadaf","non-dropping-particle":"","parse-names":false,"suffix":""},{"dropping-particle":"","family":"Whitehead","given":"Jonathan P.","non-dropping-particle":"","parse-names":false,"suffix":""},{"dropping-particle":"","family":"Soos","given":"Maria A.","non-dropping-particle":"","parse-names":false,"suffix":""},{"dropping-particle":"","family":"Rau","given":"Harald","non-dropping-particle":"","parse-names":false,"suffix":""},{"dropping-particle":"","family":"Wareham","given":"Nicholas J.","non-dropping-particle":"","parse-names":false,"suffix":""},{"dropping-particle":"","family":"Sewter","given":"Ciaran P.","non-dropping-particle":"","parse-names":false,"suffix":""},{"dropping-particle":"","family":"Digby","given":"Janet E.","non-dropping-particle":"","parse-names":false,"suffix":""},{"dropping-particle":"","family":"Mohammed","given":"Shehla N.","non-dropping-particle":"","parse-names":false,"suffix":""},{"dropping-particle":"","family":"Hurst","given":"Jane A.","non-dropping-particle":"","parse-names":false,"suffix":""},{"dropping-particle":"","family":"Cheetham#","given":"Christopher H.","non-dropping-particle":"","parse-names":false,"suffix":""},{"dropping-particle":"","family":"Earley#","given":"Alison R.","non-dropping-particle":"","parse-names":false,"suffix":""},{"dropping-particle":"","family":"Barnett","given":"Anthony H.","non-dropping-particle":"","parse-names":false,"suffix":""},{"dropping-particle":"","family":"Prins","given":"Johannes B.","non-dropping-particle":"","parse-names":false,"suffix":""},{"dropping-particle":"","family":"O'Rahilly","given":"Stephen","non-dropping-particle":"","parse-names":false,"suffix":""}],"container-title":"Nature","id":"ITEM-2","issue":"6636","issued":{"date-parts":[["1997","6","26"]]},"page":"903-908","title":"Congenital leptin deficiency is associated with severe early-onset obesity in humans","type":"article-journal","volume":"387"},"uris":["http://www.mendeley.com/documents/?uuid=45303201-5c37-341b-9a43-f1b4ebccbe8c"]},{"id":"ITEM-3","itemData":{"DOI":"10.1038/ng0398-213","ISSN":"1061-4036","PMID":"9500540","author":[{"dropping-particle":"","family":"Strobel","given":"Andreas","non-dropping-particle":"","parse-names":false,"suffix":""},{"dropping-particle":"","family":"Issad","given":"Tarik","non-dropping-particle":"","parse-names":false,"suffix":""},{"dropping-particle":"","family":"Camoin","given":"Luc","non-dropping-particle":"","parse-names":false,"suffix":""},{"dropping-particle":"","family":"Ozata","given":"Metin","non-dropping-particle":"","parse-names":false,"suffix":""},{"dropping-particle":"","family":"Strosberg","given":"A. Donny","non-dropping-particle":"","parse-names":false,"suffix":""}],"container-title":"Nature Genetics","id":"ITEM-3","issue":"3","issued":{"date-parts":[["1998","3","1"]]},"page":"213-215","title":"A leptin missense mutation associated with hypogonadism and morbid obesity","type":"article-journal","volume":"18"},"uris":["http://www.mendeley.com/documents/?uuid=e840f125-f13a-37c0-990e-fe7dbffe077f","http://www.mendeley.com/documents/?uuid=9ffe10d5-dc6e-4996-903b-60839afbc278"]},{"id":"ITEM-4","itemData":{"DOI":"10.1056/NEJMoa1406653","ISSN":"15334406","abstract":"© 2015 Massachusetts Medical Society.Mutations in the gene encoding leptin (LEP) typically lead to an absence of circulating leptin and to extreme obesity. We describe a 2-year-old boy with early-onset extreme obesity due to a novel homozygous transversion (c.298G</w:instrText>
      </w:r>
      <w:r w:rsidR="006758E7">
        <w:rPr>
          <w:rFonts w:ascii="Arial" w:hAnsi="Arial" w:cs="Arial"/>
          <w:lang w:val="en-US"/>
        </w:rPr>
        <w:instrText>→</w:instrText>
      </w:r>
      <w:r w:rsidR="006758E7">
        <w:rPr>
          <w:rFonts w:ascii="Corbel" w:hAnsi="Corbel" w:cstheme="majorHAnsi"/>
          <w:lang w:val="en-US"/>
        </w:rPr>
        <w:instrText>T) in LEP, leading to a change from aspartic acid to tyrosine at amino acid position 100 (p.D100Y) and high immunoreactive levels of leptin. Overexpression studies confirmed that the mutant protein is secreted but neither binds to nor activates the leptin receptor. The mutant protein failed to reduce food intake and body weight in leptin-deficient ob/ob mice. Treatment of the patient with recombinant human leptin (metreleptin) rapidly normalized eating behavior and resulted in weight loss.","author":[{"dropping-particle":"","family":"Wabitsch","given":"M.","non-dropping-particle":"","parse-names":false,"suffix":""},{"dropping-particle":"","family":"Funcke","given":"J.-B.","non-dropping-particle":"","parse-names":false,"suffix":""},{"dropping-particle":"","family":"Lennerz","given":"B.","non-dropping-particle":"","parse-names":false,"suffix":""},{"dropping-particle":"","family":"Kuhnle-Krahl","given":"U.","non-dropping-particle":"","parse-names":false,"suffix":""},{"dropping-particle":"","family":"Lahr","given":"G.","non-dropping-particle":"","parse-names":false,"suffix":""},{"dropping-particle":"","family":"Debatin","given":"K.-M.","non-dropping-particle":"","parse-names":false,"suffix":""},{"dropping-particle":"","family":"Vatter","given":"P.","non-dropping-particle":"","parse-names":false,"suffix":""},{"dropping-particle":"","family":"Gierschik","given":"P.","non-dropping-particle":"","parse-names":false,"suffix":""},{"dropping-particle":"","family":"Moepps","given":"B.","non-dropping-particle":"","parse-names":false,"suffix":""},{"dropping-particle":"","family":"Fischer-Posovszky","given":"P.","non-dropping-particle":"","parse-names":false,"suffix":""}],"container-title":"New England Journal of Medicine","id":"ITEM-4","issue":"1","issued":{"date-parts":[["2015"]]},"title":"Biologically inactive leptin and early-onset extreme obesity","type":"article-journal","volume":"372"},"uris":["http://www.mendeley.com/documents/?uuid=e7b13b0d-7e01-315a-b953-a5b7815e7f4d","http://www.mendeley.com/documents/?uuid=d06ef459-0808-4c5e-9a78-8399cea86489"]},{"id":"ITEM-5","itemData":{"DOI":"10.1210/jc.2015-2263","ISSN":"19457197","abstract":"Copyright © 2015 by the Endocrine Society.Context: Congenital leptin deficiency is a very rare cause of severe early-onset obesity.Werecently characterized a mutation in the leptin gene (p.D100Y), which was associated with detectable leptin levels and bioinactivity of the hormone. Case Description: We now describe two siblings, a 9-year-old girl and a 6-year-old boy with severe early-onset obesity and hyperphagia, both homozygous for a c.309C&gt;A substitution in the leptin gene leading to a p.N103K amino acid exchange in the protein and detectable circulating levels of leptin. In vitro experiments in a heterologous cell system demonstrated that the mutated protein was biologically inactive. Treatment with sc recombinant human leptin led to rapid improvement of eating behavior and weight loss. Conclusions: Sequencing of the leptin gene may need to be considered in hyperphagic, severely obese children with detectable levels of circulating leptin.","author":[{"dropping-particle":"","family":"Wabitsch","given":"M.","non-dropping-particle":"","parse-names":false,"suffix":""},{"dropping-particle":"","family":"Funcke","given":"J.-B.","non-dropping-particle":"","parse-names":false,"suffix":""},{"dropping-particle":"","family":"Schnurbein","given":"J.","non-dropping-particle":"Von","parse-names":false,"suffix":""},{"dropping-particle":"","family":"Denzer","given":"F.","non-dropping-particle":"","parse-names":false,"suffix":""},{"dropping-particle":"","family":"Lahr","given":"G.","non-dropping-particle":"","parse-names":false,"suffix":""},{"dropping-particle":"","family":"Mazen","given":"I.","non-dropping-particle":"","parse-names":false,"suffix":""},{"dropping-particle":"","family":"El-Gammal","given":"M.","non-dropping-particle":"","parse-names":false,"suffix":""},{"dropping-particle":"","family":"Denzer","given":"C.","non-dropping-particle":"","parse-names":false,"suffix":""},{"dropping-particle":"","family":"Moss","given":"A.","non-dropping-particle":"","parse-names":false,"suffix":""},{"dropping-particle":"","family":"Debatin","given":"K.-M.","non-dropping-particle":"","parse-names":false,"suffix":""},{"dropping-particle":"","family":"Gierschik","given":"P.","non-dropping-particle":"","parse-names":false,"suffix":""},{"dropping-particle":"","family":"Mistry","given":"V.","non-dropping-particle":"","parse-names":false,"suffix":""},{"dropping-particle":"","family":"Keogh","given":"J.M.","non-dropping-particle":"","parse-names":false,"suffix":""},{"dropping-particle":"","family":"Farooqi","given":"I.S.","non-dropping-particle":"","parse-names":false,"suffix":""},{"dropping-particle":"","family":"Moepps","given":"B.","non-dropping-particle":"","parse-names":false,"suffix":""},{"dropping-particle":"","family":"Fischer-Posovszky","given":"P.","non-dropping-particle":"","parse-names":false,"suffix":""}],"container-title":"Journal of Clinical Endocrinology and Metabolism","id":"ITEM-5","issue":"9","issued":{"date-parts":[["2015"]]},"title":"Severe early-onset obesity due to bioinactive leptin caused by a p.N103K mutation in the leptin gene","type":"article-journal","volume":"100"},"uris":["http://www.mendeley.com/documents/?uuid=3f4fc92f-7f6d-33eb-bb79-42aa4e32a5d1","http://www.mendeley.com/documents/?uuid=6e1bb1d5-35e1-43c9-a510-1888f6ba61eb"]}],"mendeley":{"formattedCitation":"&lt;sup&gt;47,64–67&lt;/sup&gt;","plainTextFormattedCitation":"47,64–67","previouslyFormattedCitation":"&lt;sup&gt;47,64–67&lt;/sup&gt;"},"properties":{"noteIndex":0},"schema":"https://github.com/citation-style-language/schema/raw/master/csl-citation.json"}</w:instrText>
      </w:r>
      <w:r w:rsidRPr="00C5378C">
        <w:rPr>
          <w:rFonts w:ascii="Corbel" w:hAnsi="Corbel" w:cstheme="majorHAnsi"/>
          <w:lang w:val="en-US"/>
        </w:rPr>
        <w:fldChar w:fldCharType="separate"/>
      </w:r>
      <w:r w:rsidR="00C40412" w:rsidRPr="00C40412">
        <w:rPr>
          <w:rFonts w:ascii="Corbel" w:hAnsi="Corbel" w:cstheme="majorHAnsi"/>
          <w:noProof/>
          <w:vertAlign w:val="superscript"/>
          <w:lang w:val="en-US"/>
        </w:rPr>
        <w:t>47,64–67</w:t>
      </w:r>
      <w:r w:rsidRPr="00C5378C">
        <w:rPr>
          <w:rFonts w:ascii="Corbel" w:hAnsi="Corbel" w:cstheme="majorHAnsi"/>
          <w:lang w:val="en-US"/>
        </w:rPr>
        <w:fldChar w:fldCharType="end"/>
      </w:r>
      <w:r w:rsidRPr="00C5378C">
        <w:rPr>
          <w:rFonts w:ascii="Corbel" w:hAnsi="Corbel" w:cstheme="majorHAnsi"/>
          <w:lang w:val="en-US"/>
        </w:rPr>
        <w:t>.</w:t>
      </w:r>
      <w:r>
        <w:rPr>
          <w:rFonts w:ascii="Corbel" w:hAnsi="Corbel" w:cstheme="majorHAnsi"/>
          <w:lang w:val="en-US"/>
        </w:rPr>
        <w:t xml:space="preserve"> </w:t>
      </w:r>
      <w:bookmarkStart w:id="33" w:name="_Hlk96692999"/>
      <w:r w:rsidR="0037274E" w:rsidRPr="007C363F">
        <w:rPr>
          <w:rFonts w:ascii="Corbel" w:hAnsi="Corbel" w:cstheme="majorHAnsi"/>
          <w:highlight w:val="yellow"/>
          <w:lang w:val="en-US"/>
        </w:rPr>
        <w:t>Coherent with th</w:t>
      </w:r>
      <w:r w:rsidRPr="007C363F">
        <w:rPr>
          <w:rFonts w:ascii="Corbel" w:hAnsi="Corbel" w:cstheme="majorHAnsi"/>
          <w:highlight w:val="yellow"/>
          <w:lang w:val="en-US"/>
        </w:rPr>
        <w:t>e</w:t>
      </w:r>
      <w:r w:rsidR="0037274E" w:rsidRPr="007C363F">
        <w:rPr>
          <w:rFonts w:ascii="Corbel" w:hAnsi="Corbel" w:cstheme="majorHAnsi"/>
          <w:highlight w:val="yellow"/>
          <w:lang w:val="en-US"/>
        </w:rPr>
        <w:t xml:space="preserve"> functional role</w:t>
      </w:r>
      <w:r w:rsidRPr="007C363F">
        <w:rPr>
          <w:rFonts w:ascii="Corbel" w:hAnsi="Corbel" w:cstheme="majorHAnsi"/>
          <w:highlight w:val="yellow"/>
          <w:lang w:val="en-US"/>
        </w:rPr>
        <w:t xml:space="preserve"> of leptin</w:t>
      </w:r>
      <w:r w:rsidR="0037274E" w:rsidRPr="007C363F">
        <w:rPr>
          <w:rFonts w:ascii="Corbel" w:hAnsi="Corbel" w:cstheme="majorHAnsi"/>
          <w:highlight w:val="yellow"/>
          <w:lang w:val="en-US"/>
        </w:rPr>
        <w:t xml:space="preserve">, patients present with </w:t>
      </w:r>
      <w:r w:rsidR="00E61446" w:rsidRPr="007C363F">
        <w:rPr>
          <w:rFonts w:ascii="Corbel" w:hAnsi="Corbel" w:cstheme="majorHAnsi"/>
          <w:highlight w:val="yellow"/>
          <w:lang w:val="en-US"/>
        </w:rPr>
        <w:t xml:space="preserve">hyperphagia, </w:t>
      </w:r>
      <w:r w:rsidR="0037274E" w:rsidRPr="007C363F">
        <w:rPr>
          <w:rFonts w:ascii="Corbel" w:hAnsi="Corbel" w:cstheme="majorHAnsi"/>
          <w:highlight w:val="yellow"/>
          <w:lang w:val="en-US"/>
        </w:rPr>
        <w:t>increased food seeking, impaired satiety</w:t>
      </w:r>
      <w:r w:rsidR="0037274E">
        <w:rPr>
          <w:rFonts w:ascii="Corbel" w:hAnsi="Corbel" w:cstheme="majorHAnsi"/>
          <w:lang w:val="en-US"/>
        </w:rPr>
        <w:t>.</w:t>
      </w:r>
      <w:r>
        <w:rPr>
          <w:rFonts w:ascii="Corbel" w:hAnsi="Corbel" w:cstheme="majorHAnsi"/>
          <w:lang w:val="en-US"/>
        </w:rPr>
        <w:t xml:space="preserve"> </w:t>
      </w:r>
      <w:r w:rsidR="00EF143C" w:rsidRPr="0010520F">
        <w:rPr>
          <w:rFonts w:ascii="Corbel" w:hAnsi="Corbel" w:cstheme="majorHAnsi"/>
          <w:highlight w:val="yellow"/>
          <w:lang w:val="en-US"/>
        </w:rPr>
        <w:t>For explanation, h</w:t>
      </w:r>
      <w:r w:rsidR="00FC72B7" w:rsidRPr="0010520F">
        <w:rPr>
          <w:rFonts w:ascii="Corbel" w:hAnsi="Corbel" w:cstheme="majorHAnsi"/>
          <w:highlight w:val="yellow"/>
          <w:lang w:val="en-US"/>
        </w:rPr>
        <w:t xml:space="preserve">yperphagia can be described as increased energy intake compared to controls or as eating an amount higher than predicted for body </w:t>
      </w:r>
      <w:r w:rsidR="00FC72B7" w:rsidRPr="0010520F">
        <w:rPr>
          <w:rFonts w:ascii="Corbel" w:hAnsi="Corbel" w:cstheme="majorHAnsi"/>
          <w:highlight w:val="yellow"/>
          <w:lang w:val="en-US"/>
        </w:rPr>
        <w:lastRenderedPageBreak/>
        <w:t>size or composition</w:t>
      </w:r>
      <w:r w:rsidR="00EF143C" w:rsidRPr="0010520F">
        <w:rPr>
          <w:rFonts w:ascii="Corbel" w:hAnsi="Corbel" w:cstheme="majorHAnsi"/>
          <w:highlight w:val="yellow"/>
          <w:lang w:val="en-US"/>
        </w:rPr>
        <w:t xml:space="preserve"> </w:t>
      </w:r>
      <w:r w:rsidR="00EF143C" w:rsidRPr="0010520F">
        <w:rPr>
          <w:rFonts w:ascii="Corbel" w:hAnsi="Corbel" w:cstheme="majorHAnsi"/>
          <w:highlight w:val="yellow"/>
          <w:lang w:val="en-US"/>
        </w:rPr>
        <w:fldChar w:fldCharType="begin" w:fldLock="1"/>
      </w:r>
      <w:r w:rsidR="006758E7">
        <w:rPr>
          <w:rFonts w:ascii="Corbel" w:hAnsi="Corbel" w:cstheme="majorHAnsi"/>
          <w:highlight w:val="yellow"/>
          <w:lang w:val="en-US"/>
        </w:rPr>
        <w:instrText>ADDIN CSL_CITATION {"citationItems":[{"id":"ITEM-1","itemData":{"DOI":"10.1002/oby.20646","ISSN":"19307381","author":[{"dropping-particle":"","family":"Heymsfield","given":"Steven B.","non-dropping-particle":"","parse-names":false,"suffix":""},{"dropping-particle":"","family":"Avena","given":"Nicole M.","non-dropping-particle":"","parse-names":false,"suffix":""},{"dropping-particle":"","family":"Baier","given":"Leslie","non-dropping-particle":"","parse-names":false,"suffix":""},{"dropping-particle":"","family":"Brantley","given":"Phillip","non-dropping-particle":"","parse-names":false,"suffix":""},{"dropping-particle":"","family":"Bray","given":"George A.","non-dropping-particle":"","parse-names":false,"suffix":""},{"dropping-particle":"","family":"Burnett","given":"Lisa C.","non-dropping-particle":"","parse-names":false,"suffix":""},{"dropping-particle":"","family":"Butler","given":"Merlin G.","non-dropping-particle":"","parse-names":false,"suffix":""},{"dropping-particle":"","family":"Driscoll","given":"Daniel J.","non-dropping-particle":"","parse-names":false,"suffix":""},{"dropping-particle":"","family":"Egli","given":"Dieter","non-dropping-particle":"","parse-names":false,"suffix":""},{"dropping-particle":"","family":"Elmquist","given":"Joel","non-dropping-particle":"","parse-names":false,"suffix":""},{"dropping-particle":"","family":"Forster","given":"Janice L.","non-dropping-particle":"","parse-names":false,"suffix":""},{"dropping-particle":"","family":"Goldstone","given":"Anthony P.","non-dropping-particle":"","parse-names":false,"suffix":""},{"dropping-particle":"","family":"Gourash","given":"Linda M.","non-dropping-particle":"","parse-names":false,"suffix":""},{"dropping-particle":"","family":"Greenway","given":"Frank L.","non-dropping-particle":"","parse-names":false,"suffix":""},{"dropping-particle":"","family":"Han","given":"Joan C.","non-dropping-particle":"","parse-names":false,"suffix":""},{"dropping-particle":"","family":"Kane","given":"James G.","non-dropping-particle":"","parse-names":false,"suffix":""},{"dropping-particle":"","family":"Leibel","given":"Rudolph L.","non-dropping-particle":"","parse-names":false,"suffix":""},{"dropping-particle":"","family":"Loos","given":"Ruth J.F.","non-dropping-particle":"","parse-names":false,"suffix":""},{"dropping-particle":"","family":"Scheimann","given":"Ann O.","non-dropping-particle":"","parse-names":false,"suffix":""},{"dropping-particle":"","family":"Roth","given":"Christian L.","non-dropping-particle":"","parse-names":false,"suffix":""},{"dropping-particle":"","family":"Seeley","given":"Randy J.","non-dropping-particle":"","parse-names":false,"suffix":""},{"dropping-particle":"","family":"Sheffield","given":"Val","non-dropping-particle":"","parse-names":false,"suffix":""},{"dropping-particle":"","family":"Tauber","given":"Maïthé","non-dropping-particle":"","parse-names":false,"suffix":""},{"dropping-particle":"","family":"Vaisse","given":"Christian","non-dropping-particle":"","parse-names":false,"suffix":""},{"dropping-particle":"","family":"Wang","given":"Liheng","non-dropping-particle":"","parse-names":false,"suffix":""},{"dropping-particle":"","family":"Waterland","given":"Robert A.","non-dropping-particle":"","parse-names":false,"suffix":""},{"dropping-particle":"","family":"Wevrick","given":"Rachel","non-dropping-particle":"","parse-names":false,"suffix":""},{"dropping-particle":"","family":"Yanovski","given":"Jack A.","non-dropping-particle":"","parse-names":false,"suffix":""},{"dropping-particle":"","family":"Zinn","given":"Andrew R.","non-dropping-particle":"","parse-names":false,"suffix":""}],"container-title":"Obesity","id":"ITEM-1","issue":"S1","issued":{"date-parts":[["2014","2"]]},"page":"S1-S17","title":"Hyperphagia: Current concepts and future directions proceedings of the 2nd international conference on hyperphagia","type":"article-journal","volume":"22"},"uris":["http://www.mendeley.com/documents/?uuid=6486144e-e520-4150-9e44-4dfe9b391438"]}],"mendeley":{"formattedCitation":"&lt;sup&gt;68&lt;/sup&gt;","plainTextFormattedCitation":"68","previouslyFormattedCitation":"&lt;sup&gt;68&lt;/sup&gt;"},"properties":{"noteIndex":0},"schema":"https://github.com/citation-style-language/schema/raw/master/csl-citation.json"}</w:instrText>
      </w:r>
      <w:r w:rsidR="00EF143C" w:rsidRPr="0010520F">
        <w:rPr>
          <w:rFonts w:ascii="Corbel" w:hAnsi="Corbel" w:cstheme="majorHAnsi"/>
          <w:highlight w:val="yellow"/>
          <w:lang w:val="en-US"/>
        </w:rPr>
        <w:fldChar w:fldCharType="separate"/>
      </w:r>
      <w:r w:rsidR="00C40412" w:rsidRPr="00C40412">
        <w:rPr>
          <w:rFonts w:ascii="Corbel" w:hAnsi="Corbel" w:cstheme="majorHAnsi"/>
          <w:noProof/>
          <w:highlight w:val="yellow"/>
          <w:vertAlign w:val="superscript"/>
          <w:lang w:val="en-US"/>
        </w:rPr>
        <w:t>68</w:t>
      </w:r>
      <w:r w:rsidR="00EF143C" w:rsidRPr="0010520F">
        <w:rPr>
          <w:rFonts w:ascii="Corbel" w:hAnsi="Corbel" w:cstheme="majorHAnsi"/>
          <w:highlight w:val="yellow"/>
          <w:lang w:val="en-US"/>
        </w:rPr>
        <w:fldChar w:fldCharType="end"/>
      </w:r>
      <w:r w:rsidR="00EF143C" w:rsidRPr="0010520F">
        <w:rPr>
          <w:rFonts w:ascii="Corbel" w:hAnsi="Corbel" w:cstheme="majorHAnsi"/>
          <w:highlight w:val="yellow"/>
          <w:lang w:val="en-US"/>
        </w:rPr>
        <w:t>, often going</w:t>
      </w:r>
      <w:r w:rsidR="00FC72B7" w:rsidRPr="0010520F">
        <w:rPr>
          <w:rFonts w:ascii="Corbel" w:hAnsi="Corbel" w:cstheme="majorHAnsi"/>
          <w:highlight w:val="yellow"/>
          <w:lang w:val="en-US"/>
        </w:rPr>
        <w:t xml:space="preserve"> along with a preoccupation for food presenting as </w:t>
      </w:r>
      <w:r w:rsidR="00FC72B7" w:rsidRPr="0010520F">
        <w:rPr>
          <w:rFonts w:ascii="Corbel" w:hAnsi="Corbel" w:cstheme="majorHAnsi"/>
          <w:i/>
          <w:highlight w:val="yellow"/>
          <w:lang w:val="en-US"/>
        </w:rPr>
        <w:t xml:space="preserve">e.g., </w:t>
      </w:r>
      <w:r w:rsidR="00FC72B7" w:rsidRPr="0010520F">
        <w:rPr>
          <w:rFonts w:ascii="Corbel" w:hAnsi="Corbel" w:cstheme="majorHAnsi"/>
          <w:highlight w:val="yellow"/>
          <w:lang w:val="en-US"/>
        </w:rPr>
        <w:t xml:space="preserve">food seeking behavior </w:t>
      </w:r>
      <w:r w:rsidR="00FC72B7" w:rsidRPr="0010520F">
        <w:rPr>
          <w:rFonts w:ascii="Corbel" w:hAnsi="Corbel" w:cstheme="majorHAnsi"/>
          <w:highlight w:val="yellow"/>
          <w:lang w:val="en-US"/>
        </w:rPr>
        <w:fldChar w:fldCharType="begin" w:fldLock="1"/>
      </w:r>
      <w:r w:rsidR="006758E7">
        <w:rPr>
          <w:rFonts w:ascii="Corbel" w:hAnsi="Corbel" w:cstheme="majorHAnsi"/>
          <w:highlight w:val="yellow"/>
          <w:lang w:val="en-US"/>
        </w:rPr>
        <w:instrText>ADDIN CSL_CITATION {"citationItems":[{"id":"ITEM-1","itemData":{"DOI":"10.1002/oby.20646","ISSN":"19307381","author":[{"dropping-particle":"","family":"Heymsfield","given":"Steven B.","non-dropping-particle":"","parse-names":false,"suffix":""},{"dropping-particle":"","family":"Avena","given":"Nicole M.","non-dropping-particle":"","parse-names":false,"suffix":""},{"dropping-particle":"","family":"Baier","given":"Leslie","non-dropping-particle":"","parse-names":false,"suffix":""},{"dropping-particle":"","family":"Brantley","given":"Phillip","non-dropping-particle":"","parse-names":false,"suffix":""},{"dropping-particle":"","family":"Bray","given":"George A.","non-dropping-particle":"","parse-names":false,"suffix":""},{"dropping-particle":"","family":"Burnett","given":"Lisa C.","non-dropping-particle":"","parse-names":false,"suffix":""},{"dropping-particle":"","family":"Butler","given":"Merlin G.","non-dropping-particle":"","parse-names":false,"suffix":""},{"dropping-particle":"","family":"Driscoll","given":"Daniel J.","non-dropping-particle":"","parse-names":false,"suffix":""},{"dropping-particle":"","family":"Egli","given":"Dieter","non-dropping-particle":"","parse-names":false,"suffix":""},{"dropping-particle":"","family":"Elmquist","given":"Joel","non-dropping-particle":"","parse-names":false,"suffix":""},{"dropping-particle":"","family":"Forster","given":"Janice L.","non-dropping-particle":"","parse-names":false,"suffix":""},{"dropping-particle":"","family":"Goldstone","given":"Anthony P.","non-dropping-particle":"","parse-names":false,"suffix":""},{"dropping-particle":"","family":"Gourash","given":"Linda M.","non-dropping-particle":"","parse-names":false,"suffix":""},{"dropping-particle":"","family":"Greenway","given":"Frank L.","non-dropping-particle":"","parse-names":false,"suffix":""},{"dropping-particle":"","family":"Han","given":"Joan C.","non-dropping-particle":"","parse-names":false,"suffix":""},{"dropping-particle":"","family":"Kane","given":"James G.","non-dropping-particle":"","parse-names":false,"suffix":""},{"dropping-particle":"","family":"Leibel","given":"Rudolph L.","non-dropping-particle":"","parse-names":false,"suffix":""},{"dropping-particle":"","family":"Loos","given":"Ruth J.F.","non-dropping-particle":"","parse-names":false,"suffix":""},{"dropping-particle":"","family":"Scheimann","given":"Ann O.","non-dropping-particle":"","parse-names":false,"suffix":""},{"dropping-particle":"","family":"Roth","given":"Christian L.","non-dropping-particle":"","parse-names":false,"suffix":""},{"dropping-particle":"","family":"Seeley","given":"Randy J.","non-dropping-particle":"","parse-names":false,"suffix":""},{"dropping-particle":"","family":"Sheffield","given":"Val","non-dropping-particle":"","parse-names":false,"suffix":""},{"dropping-particle":"","family":"Tauber","given":"Maïthé","non-dropping-particle":"","parse-names":false,"suffix":""},{"dropping-particle":"","family":"Vaisse","given":"Christian","non-dropping-particle":"","parse-names":false,"suffix":""},{"dropping-particle":"","family":"Wang","given":"Liheng","non-dropping-particle":"","parse-names":false,"suffix":""},{"dropping-particle":"","family":"Waterland","given":"Robert A.","non-dropping-particle":"","parse-names":false,"suffix":""},{"dropping-particle":"","family":"Wevrick","given":"Rachel","non-dropping-particle":"","parse-names":false,"suffix":""},{"dropping-particle":"","family":"Yanovski","given":"Jack A.","non-dropping-particle":"","parse-names":false,"suffix":""},{"dropping-particle":"","family":"Zinn","given":"Andrew R.","non-dropping-particle":"","parse-names":false,"suffix":""}],"container-title":"Obesity","id":"ITEM-1","issue":"S1","issued":{"date-parts":[["2014","2"]]},"page":"S1-S17","title":"Hyperphagia: Current concepts and future directions proceedings of the 2nd international conference on hyperphagia","type":"article-journal","volume":"22"},"uris":["http://www.mendeley.com/documents/?uuid=6486144e-e520-4150-9e44-4dfe9b391438"]}],"mendeley":{"formattedCitation":"&lt;sup&gt;68&lt;/sup&gt;","plainTextFormattedCitation":"68","previouslyFormattedCitation":"&lt;sup&gt;68&lt;/sup&gt;"},"properties":{"noteIndex":0},"schema":"https://github.com/citation-style-language/schema/raw/master/csl-citation.json"}</w:instrText>
      </w:r>
      <w:r w:rsidR="00FC72B7" w:rsidRPr="0010520F">
        <w:rPr>
          <w:rFonts w:ascii="Corbel" w:hAnsi="Corbel" w:cstheme="majorHAnsi"/>
          <w:highlight w:val="yellow"/>
          <w:lang w:val="en-US"/>
        </w:rPr>
        <w:fldChar w:fldCharType="separate"/>
      </w:r>
      <w:r w:rsidR="00C40412" w:rsidRPr="00C40412">
        <w:rPr>
          <w:rFonts w:ascii="Corbel" w:hAnsi="Corbel" w:cstheme="majorHAnsi"/>
          <w:noProof/>
          <w:highlight w:val="yellow"/>
          <w:vertAlign w:val="superscript"/>
          <w:lang w:val="en-US"/>
        </w:rPr>
        <w:t>68</w:t>
      </w:r>
      <w:r w:rsidR="00FC72B7" w:rsidRPr="0010520F">
        <w:rPr>
          <w:rFonts w:ascii="Corbel" w:hAnsi="Corbel" w:cstheme="majorHAnsi"/>
          <w:highlight w:val="yellow"/>
          <w:lang w:val="en-US"/>
        </w:rPr>
        <w:fldChar w:fldCharType="end"/>
      </w:r>
      <w:r w:rsidR="00FC72B7" w:rsidRPr="0010520F">
        <w:rPr>
          <w:rFonts w:ascii="Corbel" w:hAnsi="Corbel" w:cstheme="majorHAnsi"/>
          <w:highlight w:val="yellow"/>
          <w:lang w:val="en-US"/>
        </w:rPr>
        <w:t xml:space="preserve">. </w:t>
      </w:r>
      <w:r w:rsidR="00EF143C" w:rsidRPr="0010520F">
        <w:rPr>
          <w:rFonts w:ascii="Corbel" w:hAnsi="Corbel" w:cstheme="majorHAnsi"/>
          <w:highlight w:val="yellow"/>
          <w:lang w:val="en-US"/>
        </w:rPr>
        <w:t xml:space="preserve">Satiety describes the control of appetite and refers to periods between meals, while satiation stands for the control of meal size </w:t>
      </w:r>
      <w:r w:rsidR="00EF143C" w:rsidRPr="0010520F">
        <w:rPr>
          <w:rFonts w:ascii="Corbel" w:hAnsi="Corbel" w:cstheme="majorHAnsi"/>
          <w:highlight w:val="yellow"/>
          <w:lang w:val="en-US"/>
        </w:rPr>
        <w:fldChar w:fldCharType="begin" w:fldLock="1"/>
      </w:r>
      <w:r w:rsidR="006758E7">
        <w:rPr>
          <w:rFonts w:ascii="Corbel" w:hAnsi="Corbel" w:cstheme="majorHAnsi"/>
          <w:highlight w:val="yellow"/>
          <w:lang w:val="en-US"/>
        </w:rPr>
        <w:instrText>ADDIN CSL_CITATION {"citationItems":[{"id":"ITEM-1","itemData":{"DOI":"10.1007/s13679-019-00340-6","ISSN":"2162-4968","author":[{"dropping-particle":"","family":"Gibbons","given":"Catherine","non-dropping-particle":"","parse-names":false,"suffix":""},{"dropping-particle":"","family":"Hopkins","given":"Mark","non-dropping-particle":"","parse-names":false,"suffix":""},{"dropping-particle":"","family":"Beaulieu","given":"Kristine","non-dropping-particle":"","parse-names":false,"suffix":""},{"dropping-particle":"","family":"Oustric","given":"Pauline","non-dropping-particle":"","parse-names":false,"suffix":""},{"dropping-particle":"","family":"Blundell","given":"John E.","non-dropping-particle":"","parse-names":false,"suffix":""}],"container-title":"Current Obesity Reports","id":"ITEM-1","issue":"2","issued":{"date-parts":[["2019","6","29"]]},"page":"77-87","title":"Issues in Measuring and Interpreting Human Appetite (Satiety/Satiation) and Its Contribution to Obesity","type":"article-journal","volume":"8"},"uris":["http://www.mendeley.com/documents/?uuid=90a83f59-d2e6-4207-bfcf-32ee4a8ec7a2"]}],"mendeley":{"formattedCitation":"&lt;sup&gt;69&lt;/sup&gt;","plainTextFormattedCitation":"69","previouslyFormattedCitation":"&lt;sup&gt;69&lt;/sup&gt;"},"properties":{"noteIndex":0},"schema":"https://github.com/citation-style-language/schema/raw/master/csl-citation.json"}</w:instrText>
      </w:r>
      <w:r w:rsidR="00EF143C" w:rsidRPr="0010520F">
        <w:rPr>
          <w:rFonts w:ascii="Corbel" w:hAnsi="Corbel" w:cstheme="majorHAnsi"/>
          <w:highlight w:val="yellow"/>
          <w:lang w:val="en-US"/>
        </w:rPr>
        <w:fldChar w:fldCharType="separate"/>
      </w:r>
      <w:r w:rsidR="00C40412" w:rsidRPr="00C40412">
        <w:rPr>
          <w:rFonts w:ascii="Corbel" w:hAnsi="Corbel" w:cstheme="majorHAnsi"/>
          <w:noProof/>
          <w:highlight w:val="yellow"/>
          <w:vertAlign w:val="superscript"/>
          <w:lang w:val="en-US"/>
        </w:rPr>
        <w:t>69</w:t>
      </w:r>
      <w:r w:rsidR="00EF143C" w:rsidRPr="0010520F">
        <w:rPr>
          <w:rFonts w:ascii="Corbel" w:hAnsi="Corbel" w:cstheme="majorHAnsi"/>
          <w:highlight w:val="yellow"/>
          <w:lang w:val="en-US"/>
        </w:rPr>
        <w:fldChar w:fldCharType="end"/>
      </w:r>
      <w:r w:rsidR="00EF143C" w:rsidRPr="0010520F">
        <w:rPr>
          <w:rFonts w:ascii="Corbel" w:hAnsi="Corbel" w:cstheme="majorHAnsi"/>
          <w:highlight w:val="yellow"/>
          <w:lang w:val="en-US"/>
        </w:rPr>
        <w:t xml:space="preserve">. These processes </w:t>
      </w:r>
      <w:r w:rsidRPr="0010520F">
        <w:rPr>
          <w:rFonts w:ascii="Corbel" w:hAnsi="Corbel" w:cstheme="majorHAnsi"/>
          <w:highlight w:val="yellow"/>
          <w:lang w:val="en-US"/>
        </w:rPr>
        <w:t>can be measured by questionnaires</w:t>
      </w:r>
      <w:r w:rsidR="0010520F">
        <w:rPr>
          <w:rFonts w:ascii="Corbel" w:hAnsi="Corbel" w:cstheme="majorHAnsi"/>
          <w:highlight w:val="yellow"/>
          <w:lang w:val="en-US"/>
        </w:rPr>
        <w:t xml:space="preserve"> </w:t>
      </w:r>
      <w:r w:rsidR="0010520F" w:rsidRPr="0010520F">
        <w:rPr>
          <w:rFonts w:ascii="Corbel" w:hAnsi="Corbel" w:cstheme="majorHAnsi"/>
          <w:highlight w:val="yellow"/>
          <w:lang w:val="en-US"/>
        </w:rPr>
        <w:fldChar w:fldCharType="begin" w:fldLock="1"/>
      </w:r>
      <w:r w:rsidR="006758E7">
        <w:rPr>
          <w:rFonts w:ascii="Corbel" w:hAnsi="Corbel" w:cstheme="majorHAnsi"/>
          <w:highlight w:val="yellow"/>
          <w:lang w:val="en-US"/>
        </w:rPr>
        <w:instrText>ADDIN CSL_CITATION {"citationItems":[{"id":"ITEM-1","itemData":{"DOI":"10.1007/s13679-019-00340-6","ISSN":"2162-4968","author":[{"dropping-particle":"","family":"Gibbons","given":"Catherine","non-dropping-particle":"","parse-names":false,"suffix":""},{"dropping-particle":"","family":"Hopkins","given":"Mark","non-dropping-particle":"","parse-names":false,"suffix":""},{"dropping-particle":"","family":"Beaulieu","given":"Kristine","non-dropping-particle":"","parse-names":false,"suffix":""},{"dropping-particle":"","family":"Oustric","given":"Pauline","non-dropping-particle":"","parse-names":false,"suffix":""},{"dropping-particle":"","family":"Blundell","given":"John E.","non-dropping-particle":"","parse-names":false,"suffix":""}],"container-title":"Current Obesity Reports","id":"ITEM-1","issue":"2","issued":{"date-parts":[["2019","6","29"]]},"page":"77-87","title":"Issues in Measuring and Interpreting Human Appetite (Satiety/Satiation) and Its Contribution to Obesity","type":"article-journal","volume":"8"},"uris":["http://www.mendeley.com/documents/?uuid=90a83f59-d2e6-4207-bfcf-32ee4a8ec7a2"]}],"mendeley":{"formattedCitation":"&lt;sup&gt;69&lt;/sup&gt;","plainTextFormattedCitation":"69","previouslyFormattedCitation":"&lt;sup&gt;69&lt;/sup&gt;"},"properties":{"noteIndex":0},"schema":"https://github.com/citation-style-language/schema/raw/master/csl-citation.json"}</w:instrText>
      </w:r>
      <w:r w:rsidR="0010520F" w:rsidRPr="0010520F">
        <w:rPr>
          <w:rFonts w:ascii="Corbel" w:hAnsi="Corbel" w:cstheme="majorHAnsi"/>
          <w:highlight w:val="yellow"/>
          <w:lang w:val="en-US"/>
        </w:rPr>
        <w:fldChar w:fldCharType="separate"/>
      </w:r>
      <w:r w:rsidR="00C40412" w:rsidRPr="00C40412">
        <w:rPr>
          <w:rFonts w:ascii="Corbel" w:hAnsi="Corbel" w:cstheme="majorHAnsi"/>
          <w:noProof/>
          <w:highlight w:val="yellow"/>
          <w:vertAlign w:val="superscript"/>
          <w:lang w:val="en-US"/>
        </w:rPr>
        <w:t>69</w:t>
      </w:r>
      <w:r w:rsidR="0010520F" w:rsidRPr="0010520F">
        <w:rPr>
          <w:rFonts w:ascii="Corbel" w:hAnsi="Corbel" w:cstheme="majorHAnsi"/>
          <w:highlight w:val="yellow"/>
          <w:lang w:val="en-US"/>
        </w:rPr>
        <w:fldChar w:fldCharType="end"/>
      </w:r>
      <w:r w:rsidR="0010520F" w:rsidRPr="0010520F">
        <w:rPr>
          <w:rFonts w:ascii="Corbel" w:hAnsi="Corbel" w:cstheme="majorHAnsi"/>
          <w:highlight w:val="yellow"/>
          <w:lang w:val="en-US"/>
        </w:rPr>
        <w:t xml:space="preserve">. </w:t>
      </w:r>
      <w:bookmarkEnd w:id="33"/>
      <w:r>
        <w:rPr>
          <w:rFonts w:ascii="Corbel" w:hAnsi="Corbel" w:cstheme="majorHAnsi"/>
          <w:lang w:val="en-US"/>
        </w:rPr>
        <w:t xml:space="preserve">Born with normal weight, patients </w:t>
      </w:r>
      <w:r w:rsidRPr="00180720">
        <w:rPr>
          <w:rFonts w:ascii="Corbel" w:hAnsi="Corbel" w:cstheme="majorHAnsi"/>
          <w:lang w:val="en-US"/>
        </w:rPr>
        <w:t>rapid</w:t>
      </w:r>
      <w:r>
        <w:rPr>
          <w:rFonts w:ascii="Corbel" w:hAnsi="Corbel" w:cstheme="majorHAnsi"/>
          <w:lang w:val="en-US"/>
        </w:rPr>
        <w:t>ly gain</w:t>
      </w:r>
      <w:r w:rsidRPr="00180720">
        <w:rPr>
          <w:rFonts w:ascii="Corbel" w:hAnsi="Corbel" w:cstheme="majorHAnsi"/>
          <w:lang w:val="en-US"/>
        </w:rPr>
        <w:t xml:space="preserve"> weight </w:t>
      </w:r>
      <w:r>
        <w:rPr>
          <w:rFonts w:ascii="Corbel" w:hAnsi="Corbel" w:cstheme="majorHAnsi"/>
          <w:lang w:val="en-US"/>
        </w:rPr>
        <w:t xml:space="preserve">after birth </w:t>
      </w:r>
      <w:r w:rsidRPr="00180720">
        <w:rPr>
          <w:rFonts w:ascii="Corbel" w:hAnsi="Corbel" w:cstheme="majorHAnsi"/>
          <w:lang w:val="en-US"/>
        </w:rPr>
        <w:t>and</w:t>
      </w:r>
      <w:r>
        <w:rPr>
          <w:rFonts w:ascii="Corbel" w:hAnsi="Corbel" w:cstheme="majorHAnsi"/>
          <w:lang w:val="en-US"/>
        </w:rPr>
        <w:t xml:space="preserve"> develop</w:t>
      </w:r>
      <w:r w:rsidRPr="00180720">
        <w:rPr>
          <w:rFonts w:ascii="Corbel" w:hAnsi="Corbel" w:cstheme="majorHAnsi"/>
          <w:lang w:val="en-US"/>
        </w:rPr>
        <w:t xml:space="preserve"> severe obesity associated with hyperinsulinemia, dyslipidemia, and hepatic steatosis </w:t>
      </w:r>
      <w:r w:rsidRPr="00180720">
        <w:rPr>
          <w:rFonts w:ascii="Corbel" w:hAnsi="Corbel" w:cstheme="majorHAnsi"/>
          <w:lang w:val="en-US"/>
        </w:rPr>
        <w:fldChar w:fldCharType="begin" w:fldLock="1"/>
      </w:r>
      <w:r w:rsidR="006758E7">
        <w:rPr>
          <w:rFonts w:ascii="Corbel" w:hAnsi="Corbel" w:cstheme="majorHAnsi"/>
          <w:lang w:val="en-US"/>
        </w:rPr>
        <w:instrText>ADDIN CSL_CITATION {"citationItems":[{"id":"ITEM-1","itemData":{"DOI":"10.1186/s40348-014-0003-1","ISSN":"2194-7791","PMID":"26567097","abstract":"Congenital leptin deficiency is a rare autosomal recessive monogenic obesity syndrome caused by mutations in the leptin gene. This review describes the molecular and cellular characteristics of the eight distinct mutations found so far in humans.","author":[{"dropping-particle":"","family":"Funcke","given":"Jan-Bernd","non-dropping-particle":"","parse-names":false,"suffix":""},{"dropping-particle":"","family":"Schnurbein","given":"Julia","non-dropping-particle":"von","parse-names":false,"suffix":""},{"dropping-particle":"","family":"Lennerz","given":"Belinda","non-dropping-particle":"","parse-names":false,"suffix":""},{"dropping-particle":"","family":"Lahr","given":"Georgia","non-dropping-particle":"","parse-names":false,"suffix":""},{"dropping-particle":"","family":"Debatin","given":"Klaus-Michael","non-dropping-particle":"","parse-names":false,"suffix":""},{"dropping-particle":"","family":"Fischer-Posovszky","given":"Pamela","non-dropping-particle":"","parse-names":false,"suffix":""},{"dropping-particle":"","family":"Wabitsch","given":"Martin","non-dropping-particle":"","parse-names":false,"suffix":""}],"container-title":"Molecular and cellular pediatrics","id":"ITEM-1","issue":"1","issued":{"date-parts":[["2014","12"]]},"page":"3","publisher":"Springer","title":"Monogenic forms of childhood obesity due to mutations in the leptin gene.","type":"article-journal","volume":"1"},"uris":["http://www.mendeley.com/documents/?uuid=2841d4c8-a2f7-4489-9bb0-6f0854ab23d0","http://www.mendeley.com/documents/?uuid=ff90b061-d5d0-4a9a-95f3-712eac6f2fe8"]}],"mendeley":{"formattedCitation":"&lt;sup&gt;64&lt;/sup&gt;","plainTextFormattedCitation":"64","previouslyFormattedCitation":"&lt;sup&gt;64&lt;/sup&gt;"},"properties":{"noteIndex":0},"schema":"https://github.com/citation-style-language/schema/raw/master/csl-citation.json"}</w:instrText>
      </w:r>
      <w:r w:rsidRPr="00180720">
        <w:rPr>
          <w:rFonts w:ascii="Corbel" w:hAnsi="Corbel" w:cstheme="majorHAnsi"/>
          <w:lang w:val="en-US"/>
        </w:rPr>
        <w:fldChar w:fldCharType="separate"/>
      </w:r>
      <w:r w:rsidR="00C40412" w:rsidRPr="00C40412">
        <w:rPr>
          <w:rFonts w:ascii="Corbel" w:hAnsi="Corbel" w:cstheme="majorHAnsi"/>
          <w:noProof/>
          <w:vertAlign w:val="superscript"/>
          <w:lang w:val="en-US"/>
        </w:rPr>
        <w:t>64</w:t>
      </w:r>
      <w:r w:rsidRPr="00180720">
        <w:rPr>
          <w:rFonts w:ascii="Corbel" w:hAnsi="Corbel" w:cstheme="majorHAnsi"/>
          <w:lang w:val="en-US"/>
        </w:rPr>
        <w:fldChar w:fldCharType="end"/>
      </w:r>
      <w:r w:rsidRPr="00180720">
        <w:rPr>
          <w:rFonts w:ascii="Corbel" w:hAnsi="Corbel" w:cstheme="majorHAnsi"/>
          <w:lang w:val="en-US"/>
        </w:rPr>
        <w:t>. Another cardinal sign of leptin deficiency or dysfunction</w:t>
      </w:r>
      <w:r w:rsidRPr="003F44DB">
        <w:rPr>
          <w:rFonts w:ascii="Corbel" w:hAnsi="Corbel" w:cstheme="majorHAnsi"/>
          <w:lang w:val="en-US"/>
        </w:rPr>
        <w:t xml:space="preserve"> is hypogonadotropic hypogonadism and delayed pubertal development, while recurrent severe infections are reported in some but not all patients </w:t>
      </w:r>
      <w:r w:rsidRPr="003F44DB">
        <w:rPr>
          <w:rFonts w:ascii="Corbel" w:hAnsi="Corbel" w:cstheme="majorHAnsi"/>
          <w:lang w:val="en-US"/>
        </w:rPr>
        <w:fldChar w:fldCharType="begin" w:fldLock="1"/>
      </w:r>
      <w:r w:rsidR="006758E7">
        <w:rPr>
          <w:rFonts w:ascii="Corbel" w:hAnsi="Corbel" w:cstheme="majorHAnsi"/>
          <w:lang w:val="en-US"/>
        </w:rPr>
        <w:instrText>ADDIN CSL_CITATION {"citationItems":[{"id":"ITEM-1","itemData":{"DOI":"10.1056/NEJM199909163411204","ISSN":"0028-4793","PMID":"10486419","author":[{"dropping-particle":"","family":"Farooqi","given":"I. Sadaf","non-dropping-particle":"","parse-names":false,"suffix":""},{"dropping-particle":"","family":"Jebb","given":"Susan A.","non-dropping-particle":"","parse-names":false,"suffix":""},{"dropping-particle":"","family":"Langmack","given":"Gill","non-dropping-particle":"","parse-names":false,"suffix":""},{"dropping-particle":"","family":"Lawrence","given":"Elizabeth","non-dropping-particle":"","parse-names":false,"suffix":""},{"dropping-particle":"","family":"Cheetham","given":"Christopher H.","non-dropping-particle":"","parse-names":false,"suffix":""},{"dropping-particle":"","family":"Prentice","given":"Andrew M.","non-dropping-particle":"","parse-names":false,"suffix":""},{"dropping-particle":"","family":"Hughes","given":"Ieuan A.","non-dropping-particle":"","parse-names":false,"suffix":""},{"dropping-particle":"","family":"McCamish","given":"Mark A.","non-dropping-particle":"","parse-names":false,"suffix":""},{"dropping-particle":"","family":"O'Rahilly","given":"Stephen","non-dropping-particle":"","parse-names":false,"suffix":""}],"container-title":"New England Journal of Medicine","id":"ITEM-1","issue":"12","issued":{"date-parts":[["1999","9","16"]]},"page":"879-884","title":"Effects of Recombinant Leptin Therapy in a Child with Congenital Leptin Deficiency","type":"article-journal","volume":"341"},"uris":["http://www.mendeley.com/documents/?uuid=87cfc15d-0b27-3f12-8ec0-7fc1a02f473a","http://www.mendeley.com/documents/?uuid=5f16979e-f59b-43c1-9254-3ca4a8ecb55a"]},{"id":"ITEM-2","itemData":{"DOI":"10.1172/JCI15693","ISSN":"0021-9738","PMID":"12393845","abstract":"The wide range of phenotypic abnormalities seen in the leptin-deficient ob/ob mouse and their reversibility by leptin administration provide compelling evidence for the existence of multiple physiological functions of this hormone in rodents. In contrast, information regarding the roles of this hormone in humans is limited. Three morbidly obese children, who were congenitally deficient in leptin, were treated with daily subcutaneous injections of recombinant human leptin for up to 4 years with sustained, beneficial effects on appetite, fat mass, hyperinsulinemia, and hyperlipidemia. Leptin therapy resulted in a rapid and sustained increase in plasma thyroid hormone levels and, through its age-dependent effects on gonadotropin secretion, facilitated appropriately timed pubertal development. Leptin deficiency was associated with reduced numbers of circulating CD4(+) T cells and impaired T cell proliferation and cytokine release, all of which were reversed by recombinant human leptin administration. The subcutaneous administration of recombinant human leptin has major and sustained beneficial effects on the multiple phenotypic abnormalities associated with congenital human leptin deficiency.","author":[{"dropping-particle":"","family":"Farooqi","given":"I. Sadaf","non-dropping-particle":"","parse-names":false,"suffix":""},{"dropping-particle":"","family":"Matarese","given":"Giuseppe","non-dropping-particle":"","parse-names":false,"suffix":""},{"dropping-particle":"","family":"Lord","given":"Graham M.","non-dropping-particle":"","parse-names":false,"suffix":""},{"dropping-particle":"","family":"Keogh","given":"Julia M.","non-dropping-particle":"","parse-names":false,"suffix":""},{"dropping-particle":"","family":"Lawrence","given":"Elizabeth","non-dropping-particle":"","parse-names":false,"suffix":""},{"dropping-particle":"","family":"Agwu","given":"Chizo","non-dropping-particle":"","parse-names":false,"suffix":""},{"dropping-particle":"","family":"Sanna","given":"Veronica","non-dropping-particle":"","parse-names":false,"suffix":""},{"dropping-particle":"","family":"Jebb","given":"Susan A.","non-dropping-particle":"","parse-names":false,"suffix":""},{"dropping-particle":"","family":"Perna","given":"Francesco","non-dropping-particle":"","parse-names":false,"suffix":""},{"dropping-particle":"","family":"Fontana","given":"Silvia","non-dropping-particle":"","parse-names":false,"suffix":""},{"dropping-particle":"","family":"Lechler","given":"Robert I.","non-dropping-particle":"","parse-names":false,"suffix":""},{"dropping-particle":"","family":"DePaoli","given":"Alex M.","non-dropping-particle":"","parse-names":false,"suffix":""},{"dropping-particle":"","family":"O’Rahilly","given":"Stephen","non-dropping-particle":"","parse-names":false,"suffix":""}],"container-title":"Journal of Clinical Investigation","id":"ITEM-2","issue":"8","issued":{"date-parts":[["2002","10","15"]]},"page":"1093-1103","title":"Beneficial effects of leptin on obesity, T cell hyporesponsiveness, and neuroendocrine/metabolic dysfunction of human congenital leptin deficiency","type":"article-journal","volume":"110"},"uris":["http://www.mendeley.com/documents/?uuid=2b3755aa-99e8-3f5d-a129-f2b32e004cb4","http://www.mendeley.com/documents/?uuid=a1ded936-2bd9-4ee9-951e-8c92dd6fe7d5"]},{"id":"ITEM-3","itemData":{"DOI":"10.1210/jc.2009-2466","ISSN":"0021972X","abstract":"Objective: Leptin, a protein product of adipocytes, plays a critical role in the regulation of body weight, immune function, pubertal development, and fertility. So far, only three homozygous mutations in the leptin gene in a total of 13 individuals have been found leading to a phenotype of extreme obesity with marked hyperphagia and impaired immune function. Design: Serum leptin was measured by ELISA. The leptin gene (OB) was sequenced in patient DNA. The effect of the identified novel mutation was assessed using HEK293 cells. Results: We describe a 14-yr-old child of nonobese Austrian parents without known consanguinity. She had a body mass index of 31.5 kg/m2 (+2.46 SD score) and undetectable leptin serum levels. Sequencing of the leptin gene revealed a hitherto unknown homozygous transition (TTA to TCA) in exon 3 of the LEP gene resulting in a L72S replacement in the leptin protein. RT-PCR, Western blot, and immunohistochemical analysis indicated that the mutant leptin was expressed in the patient's adipose tissue but retained within the cell. Using a heterologous cell system, we confirmed this finding and demonstrated that the side chain of Leu72 is crucial for intracellular leptin trafficking. Our patient showed signs of a hypogonadotropic hypogonadism. However, in contrast to the literature, she showed only mild obesity and a normal T cell responsiveness. Conclusions: These findings shed a new light on the clinical consequences of leptin deficiency. Congenital leptin deficiency should be considered possible in pediatric patients with mild obesity even if parents are lean and unrelated. Copyright © 2010 by The Endocrine Society.","author":[{"dropping-particle":"","family":"Fischer-Posovszky","given":"P.","non-dropping-particle":"","parse-names":false,"suffix":""},{"dropping-particle":"","family":"Schnurbein","given":"J.","non-dropping-particle":"Von","parse-names":false,"suffix":""},{"dropping-particle":"","family":"Moepps","given":"B.","non-dropping-particle":"","parse-names":false,"suffix":""},{"dropping-particle":"","family":"Lahr","given":"G.","non-dropping-particle":"","parse-names":false,"suffix":""},{"dropping-particle":"","family":"Strauss","given":"G.","non-dropping-particle":"","parse-names":false,"suffix":""},{"dropping-particle":"","family":"Barth","given":"T.F.","non-dropping-particle":"","parse-names":false,"suffix":""},{"dropping-particle":"","family":"Kassubek","given":"J.","non-dropping-particle":"","parse-names":false,"suffix":""},{"dropping-particle":"","family":"Mühleder","given":"H.","non-dropping-particle":"","parse-names":false,"suffix":""},{"dropping-particle":"","family":"Möller","given":"P.","non-dropping-particle":"","parse-names":false,"suffix":""},{"dropping-particle":"","family":"Debatin","given":"K.-M.","non-dropping-particle":"","parse-names":false,"suffix":""},{"dropping-particle":"","family":"Gierschik","given":"P.","non-dropping-particle":"","parse-names":false,"suffix":""},{"dropping-particle":"","family":"Wabitsch","given":"M.","non-dropping-particle":"","parse-names":false,"suffix":""}],"container-title":"Journal of Clinical Endocrinology and Metabolism","id":"ITEM-3","issue":"6","issued":{"date-parts":[["2010"]]},"title":"A new missense mutation in the leptin gene causes mild obesity and hypogonadism without affecting T cell responsiveness","type":"article-journal","volume":"95"},"uris":["http://www.mendeley.com/documents/?uuid=5e442362-3353-3d8d-b0ab-456ab75819be","http://www.mendeley.com/documents/?uuid=b52524c8-b3b9-4b02-9e99-4c7a88ac7f92"]},{"id":"ITEM-4","itemData":{"DOI":"10.1186/s40348-014-0003-1","ISSN":"2194-7791","PMID":"26567097","abstract":"Congenital leptin deficiency is a rare autosomal recessive monogenic obesity syndrome caused by mutations in the leptin gene. This review describes the molecular and cellular characteristics of the eight distinct mutations found so far in humans.","author":[{"dropping-particle":"","family":"Funcke","given":"Jan-Bernd","non-dropping-particle":"","parse-names":false,"suffix":""},{"dropping-particle":"","family":"Schnurbein","given":"Julia","non-dropping-particle":"von","parse-names":false,"suffix":""},{"dropping-particle":"","family":"Lennerz","given":"Belinda","non-dropping-particle":"","parse-names":false,"suffix":""},{"dropping-particle":"","family":"Lahr","given":"Georgia","non-dropping-particle":"","parse-names":false,"suffix":""},{"dropping-particle":"","family":"Debatin","given":"Klaus-Michael","non-dropping-particle":"","parse-names":false,"suffix":""},{"dropping-particle":"","family":"Fischer-Posovszky","given":"Pamela","non-dropping-particle":"","parse-names":false,"suffix":""},{"dropping-particle":"","family":"Wabitsch","given":"Martin","non-dropping-particle":"","parse-names":false,"suffix":""}],"container-title":"Molecular and cellular pediatrics","id":"ITEM-4","issue":"1","issued":{"date-parts":[["2014","12"]]},"page":"3","publisher":"Springer","title":"Monogenic forms of childhood obesity due to mutations in the leptin gene.","type":"article-journal","volume":"1"},"uris":["http://www.mendeley.com/documents/?uuid=2841d4c8-a2f7-4489-9bb0-6f0854ab23d0","http://www.mendeley.com/documents/?uuid=ff90b061-d5d0-4a9a-95f3-712eac6f2fe8"]},{"id":"ITEM-5","itemData":{"DOI":"10.1056/NEJMoa1406653","ISSN":"15334406","abstract":"© 2015 Massachusetts Medical Society.Mutations in the gene encoding leptin (LEP) typically lead to an absence of circulating leptin and to extreme obesity. We describe a 2-year-old boy with early-onset extreme obesity due to a novel homozygous transversion (c.298G</w:instrText>
      </w:r>
      <w:r w:rsidR="006758E7">
        <w:rPr>
          <w:rFonts w:ascii="Arial" w:hAnsi="Arial" w:cs="Arial"/>
          <w:lang w:val="en-US"/>
        </w:rPr>
        <w:instrText>→</w:instrText>
      </w:r>
      <w:r w:rsidR="006758E7">
        <w:rPr>
          <w:rFonts w:ascii="Corbel" w:hAnsi="Corbel" w:cstheme="majorHAnsi"/>
          <w:lang w:val="en-US"/>
        </w:rPr>
        <w:instrText>T) in LEP, leading to a change from aspartic acid to tyrosine at amino acid position 100 (p.D100Y) and high immunoreactive levels of leptin. Overexpression studies confirmed that the mutant protein is secreted but neither binds to nor activates the leptin receptor. The mutant protein failed to reduce food intake and body weight in leptin-deficient ob/ob mice. Treatment of the patient with recombinant human leptin (metreleptin) rapidly normalized eating behavior and resulted in weight loss.","author":[{"dropping-particle":"","family":"Wabitsch","given":"M.","non-dropping-particle":"","parse-names":false,"suffix":""},{"dropping-particle":"","family":"Funcke","given":"J.-B.","non-dropping-particle":"","parse-names":false,"suffix":""},{"dropping-particle":"","family":"Lennerz","given":"B.","non-dropping-particle":"","parse-names":false,"suffix":""},{"dropping-particle":"","family":"Kuhnle-Krahl","given":"U.","non-dropping-particle":"","parse-names":false,"suffix":""},{"dropping-particle":"","family":"Lahr","given":"G.","non-dropping-particle":"","parse-names":false,"suffix":""},{"dropping-particle":"","family":"Debatin","given":"K.-M.","non-dropping-particle":"","parse-names":false,"suffix":""},{"dropping-particle":"","family":"Vatter","given":"P.","non-dropping-particle":"","parse-names":false,"suffix":""},{"dropping-particle":"","family":"Gierschik","given":"P.","non-dropping-particle":"","parse-names":false,"suffix":""},{"dropping-particle":"","family":"Moepps","given":"B.","non-dropping-particle":"","parse-names":false,"suffix":""},{"dropping-particle":"","family":"Fischer-Posovszky","given":"P.","non-dropping-particle":"","parse-names":false,"suffix":""}],"container-title":"New England Journal of Medicine","id":"ITEM-5","issue":"1","issued":{"date-parts":[["2015"]]},"title":"Biologically inactive leptin and early-onset extreme obesity","type":"article-journal","volume":"372"},"uris":["http://www.mendeley.com/documents/?uuid=d06ef459-0808-4c5e-9a78-8399cea86489","http://www.mendeley.com/documents/?uuid=e7b13b0d-7e01-315a-b953-a5b7815e7f4d","http://www.mendeley.com/documents/?uuid=e8de76dc-babb-4f54-8b38-d610c3219eae"]},{"id":"ITEM-6","itemData":{"DOI":"10.1038/43185","ISSN":"0028-0836","PMID":"9202122","abstract":"The extreme obesity of the obese (ob/ob) mouse is attributable to mutations in the gene encoding leptin, an adipocyte-specific secreted protein which has profound effects on appetite and energy expenditure. We know of no equivalent evidence regarding leptin's role in the control of fat mass in humans. We have examined two severely obese children who are members of the same highly consanguineous pedigree. Their serum leptin levels were very low despite their markedly elevated fat mass and, in both, a homozygous frame-shift mutation involving the deletion of a single guanine nucleotide in codon 133 of the gene for leptin was found. The severe obesity found in these congenitally leptin-deficient subjects provides the first genetic evidence that leptin is an important regulator of energy balance in humans.","author":[{"dropping-particle":"","family":"Montague","given":"Carl T.","non-dropping-particle":"","parse-names":false,"suffix":""},{"dropping-particle":"","family":"Farooqi","given":"I. Sadaf","non-dropping-particle":"","parse-names":false,"suffix":""},{"dropping-particle":"","family":"Whitehead","given":"Jonathan P.","non-dropping-particle":"","parse-names":false,"suffix":""},{"dropping-particle":"","family":"Soos","given":"Maria A.","non-dropping-particle":"","parse-names":false,"suffix":""},{"dropping-particle":"","family":"Rau","given":"Harald","non-dropping-particle":"","parse-names":false,"suffix":""},{"dropping-particle":"","family":"Wareham","given":"Nicholas J.","non-dropping-particle":"","parse-names":false,"suffix":""},{"dropping-particle":"","family":"Sewter","given":"Ciaran P.","non-dropping-particle":"","parse-names":false,"suffix":""},{"dropping-particle":"","family":"Digby","given":"Janet E.","non-dropping-particle":"","parse-names":false,"suffix":""},{"dropping-particle":"","family":"Mohammed","given":"Shehla N.","non-dropping-particle":"","parse-names":false,"suffix":""},{"dropping-particle":"","family":"Hurst","given":"Jane A.","non-dropping-particle":"","parse-names":false,"suffix":""},{"dropping-particle":"","family":"Cheetham#","given":"Christopher H.","non-dropping-particle":"","parse-names":false,"suffix":""},{"dropping-particle":"","family":"Earley#","given":"Alison R.","non-dropping-particle":"","parse-names":false,"suffix":""},{"dropping-particle":"","family":"Barnett","given":"Anthony H.","non-dropping-particle":"","parse-names":false,"suffix":""},{"dropping-particle":"","family":"Prins","given":"Johannes B.","non-dropping-particle":"","parse-names":false,"suffix":""},{"dropping-particle":"","family":"O'Rahilly","given":"Stephen","non-dropping-particle":"","parse-names":false,"suffix":""}],"container-title":"Nature","id":"ITEM-6","issue":"6636","issued":{"date-parts":[["1997","6","26"]]},"page":"903-908","title":"Congenital leptin deficiency is associated with severe early-onset obesity in humans","type":"article-journal","volume":"387"},"uris":["http://www.mendeley.com/documents/?uuid=45303201-5c37-341b-9a43-f1b4ebccbe8c"]}],"mendeley":{"formattedCitation":"&lt;sup&gt;64–66,70–72&lt;/sup&gt;","plainTextFormattedCitation":"64–66,70–72","previouslyFormattedCitation":"&lt;sup&gt;64–66,70–72&lt;/sup&gt;"},"properties":{"noteIndex":0},"schema":"https://github.com/citation-style-language/schema/raw/master/csl-citation.json"}</w:instrText>
      </w:r>
      <w:r w:rsidRPr="003F44DB">
        <w:rPr>
          <w:rFonts w:ascii="Corbel" w:hAnsi="Corbel" w:cstheme="majorHAnsi"/>
          <w:lang w:val="en-US"/>
        </w:rPr>
        <w:fldChar w:fldCharType="separate"/>
      </w:r>
      <w:r w:rsidR="00C40412" w:rsidRPr="00C40412">
        <w:rPr>
          <w:rFonts w:ascii="Corbel" w:hAnsi="Corbel" w:cstheme="majorHAnsi"/>
          <w:noProof/>
          <w:vertAlign w:val="superscript"/>
          <w:lang w:val="en-US"/>
        </w:rPr>
        <w:t>64–66,70–72</w:t>
      </w:r>
      <w:r w:rsidRPr="003F44DB">
        <w:rPr>
          <w:rFonts w:ascii="Corbel" w:hAnsi="Corbel" w:cstheme="majorHAnsi"/>
          <w:lang w:val="en-US"/>
        </w:rPr>
        <w:fldChar w:fldCharType="end"/>
      </w:r>
      <w:r>
        <w:rPr>
          <w:rFonts w:ascii="Corbel" w:hAnsi="Corbel" w:cstheme="majorHAnsi"/>
          <w:lang w:val="en-US"/>
        </w:rPr>
        <w:t xml:space="preserve">. </w:t>
      </w:r>
      <w:r w:rsidRPr="003F44DB">
        <w:rPr>
          <w:rFonts w:ascii="Corbel" w:hAnsi="Corbel" w:cstheme="majorHAnsi"/>
          <w:lang w:val="en-US"/>
        </w:rPr>
        <w:t xml:space="preserve">In mice, hyperleptinemia promotes obesity-associated hypertension </w:t>
      </w:r>
      <w:r w:rsidRPr="003F44DB">
        <w:rPr>
          <w:rFonts w:ascii="Corbel" w:hAnsi="Corbel" w:cstheme="majorHAnsi"/>
          <w:lang w:val="en-US"/>
        </w:rPr>
        <w:fldChar w:fldCharType="begin" w:fldLock="1"/>
      </w:r>
      <w:r w:rsidR="006758E7">
        <w:rPr>
          <w:rFonts w:ascii="Corbel" w:hAnsi="Corbel" w:cstheme="majorHAnsi"/>
          <w:lang w:val="en-US"/>
        </w:rPr>
        <w:instrText>ADDIN CSL_CITATION {"citationItems":[{"id":"ITEM-1","itemData":{"DOI":"10.1016/j.cmet.2021.04.007","ISSN":"19327420","PMID":"33951475","abstract":"Pathologies of the micro- and macrovascular systems are a hallmark of the metabolic syndrome, which can lead to chronically elevated blood pressure. However, the underlying pathomechanisms involved still need to be clarified. Here, we report that an obesity-associated increase in serum leptin triggers the select expansion of the micro-angioarchitecture in pre-autonomic brain centers that regulate hemodynamic homeostasis. By using a series of cell- and region-specific loss- and gain-of-function models, we show that this pathophysiological process depends on hypothalamic astroglial hypoxia-inducible factor 1α-vascular endothelial growth factor (HIF1α-VEGF) signaling downstream of leptin signaling. Importantly, several distinct models of HIF1α-VEGF pathway disruption in astrocytes are protected not only from obesity-induced hypothalamic angiopathy but also from sympathetic hyperactivity or arterial hypertension. These results suggest that hyperleptinemia promotes obesity-induced hypertension via a HIF1α-VEGF signaling cascade in hypothalamic astrocytes while establishing a novel mechanistic link that connects hypothalamic micro-angioarchitecture with control over systemic blood pressure.","author":[{"dropping-particle":"","family":"Gruber","given":"Tim","non-dropping-particle":"","parse-names":false,"suffix":""},{"dropping-particle":"","family":"Pan","given":"Chenchen","non-dropping-particle":"","parse-names":false,"suffix":""},{"dropping-particle":"","family":"Contreras","given":"Raian E.","non-dropping-particle":"","parse-names":false,"suffix":""},{"dropping-particle":"","family":"Wiedemann","given":"Tobias","non-dropping-particle":"","parse-names":false,"suffix":""},{"dropping-particle":"","family":"Morgan","given":"Donald A.","non-dropping-particle":"","parse-names":false,"suffix":""},{"dropping-particle":"","family":"Skowronski","given":"Alicja A.","non-dropping-particle":"","parse-names":false,"suffix":""},{"dropping-particle":"","family":"Lefort","given":"Sandrine","non-dropping-particle":"","parse-names":false,"suffix":""},{"dropping-particle":"","family":"Bernardis Murat","given":"Cahuê","non-dropping-particle":"De","parse-names":false,"suffix":""},{"dropping-particle":"","family":"Thuc","given":"Ophelia","non-dropping-particle":"Le","parse-names":false,"suffix":""},{"dropping-particle":"","family":"Legutko","given":"Beata","non-dropping-particle":"","parse-names":false,"suffix":""},{"dropping-particle":"","family":"Ruiz-Ojeda","given":"Francisco J.","non-dropping-particle":"","parse-names":false,"suffix":""},{"dropping-particle":"la","family":"Fuente-Fernández","given":"María de","non-dropping-particle":"","parse-names":false,"suffix":""},{"dropping-particle":"","family":"García-Villalón","given":"Angel Luis","non-dropping-particle":"","parse-names":false,"suffix":""},{"dropping-particle":"","family":"González-Hedström","given":"Daniel","non-dropping-particle":"","parse-names":false,"suffix":""},{"dropping-particle":"","family":"Huber","given":"Melanie","non-dropping-particle":"","parse-names":false,"suffix":""},{"dropping-particle":"","family":"Szigeti-Buck","given":"Klara","non-dropping-particle":"","parse-names":false,"suffix":""},{"dropping-particle":"","family":"Müller","given":"Timo D.","non-dropping-particle":"","parse-names":false,"suffix":""},{"dropping-particle":"","family":"Ussar","given":"Siegfried","non-dropping-particle":"","parse-names":false,"suffix":""},{"dropping-particle":"","family":"Pfluger","given":"Paul","non-dropping-particle":"","parse-names":false,"suffix":""},{"dropping-particle":"","family":"Woods","given":"Steve C.","non-dropping-particle":"","parse-names":false,"suffix":""},{"dropping-particle":"","family":"Ertürk","given":"Ali","non-dropping-particle":"","parse-names":false,"suffix":""},{"dropping-particle":"","family":"LeDuc","given":"Charles A.","non-dropping-particle":"","parse-names":false,"suffix":""},{"dropping-particle":"","family":"Rahmouni","given":"Kamal","non-dropping-particle":"","parse-names":false,"suffix":""},{"dropping-particle":"","family":"Granado","given":"Miriam","non-dropping-particle":"","parse-names":false,"suffix":""},{"dropping-particle":"","family":"Horvath","given":"Tamas L.","non-dropping-particle":"","parse-names":false,"suffix":""},{"dropping-particle":"","family":"Tschöp","given":"Matthias H.","non-dropping-particle":"","parse-names":false,"suffix":""},{"dropping-particle":"","family":"García-Cáceres","given":"Cristina","non-dropping-particle":"","parse-names":false,"suffix":""}],"container-title":"Cell Metabolism","id":"ITEM-1","issue":"6","issued":{"date-parts":[["2021"]]},"page":"1155-1170.e10","title":"Obesity-associated hyperleptinemia alters the gliovascular interface of the hypothalamus to promote hypertension","type":"article-journal","volume":"33"},"uris":["http://www.mendeley.com/documents/?uuid=2a07d2aa-9e08-4f55-b588-9190100a363f","http://www.mendeley.com/documents/?uuid=9e632232-d5b0-41db-a194-a6b27737ceb5"]}],"mendeley":{"formattedCitation":"&lt;sup&gt;73&lt;/sup&gt;","plainTextFormattedCitation":"73","previouslyFormattedCitation":"&lt;sup&gt;73&lt;/sup&gt;"},"properties":{"noteIndex":0},"schema":"https://github.com/citation-style-language/schema/raw/master/csl-citation.json"}</w:instrText>
      </w:r>
      <w:r w:rsidRPr="003F44DB">
        <w:rPr>
          <w:rFonts w:ascii="Corbel" w:hAnsi="Corbel" w:cstheme="majorHAnsi"/>
          <w:lang w:val="en-US"/>
        </w:rPr>
        <w:fldChar w:fldCharType="separate"/>
      </w:r>
      <w:r w:rsidR="00C40412" w:rsidRPr="00C40412">
        <w:rPr>
          <w:rFonts w:ascii="Corbel" w:hAnsi="Corbel" w:cstheme="majorHAnsi"/>
          <w:noProof/>
          <w:vertAlign w:val="superscript"/>
          <w:lang w:val="en-US"/>
        </w:rPr>
        <w:t>73</w:t>
      </w:r>
      <w:r w:rsidRPr="003F44DB">
        <w:rPr>
          <w:rFonts w:ascii="Corbel" w:hAnsi="Corbel" w:cstheme="majorHAnsi"/>
          <w:lang w:val="en-US"/>
        </w:rPr>
        <w:fldChar w:fldCharType="end"/>
      </w:r>
      <w:r w:rsidRPr="003F44DB">
        <w:rPr>
          <w:rFonts w:ascii="Corbel" w:hAnsi="Corbel" w:cstheme="majorHAnsi"/>
          <w:lang w:val="en-US"/>
        </w:rPr>
        <w:t xml:space="preserve">. Thus, one might expect that a disturbance in the leptin/leptin receptor system leads to hypotension. However, four out of six studied patients with leptin deficiency suffered from high blood pressure </w:t>
      </w:r>
      <w:r w:rsidRPr="003F44DB">
        <w:rPr>
          <w:rFonts w:ascii="Corbel" w:hAnsi="Corbel" w:cstheme="majorHAnsi"/>
          <w:lang w:val="en-US"/>
        </w:rPr>
        <w:fldChar w:fldCharType="begin" w:fldLock="1"/>
      </w:r>
      <w:r w:rsidR="006758E7">
        <w:rPr>
          <w:rFonts w:ascii="Corbel" w:hAnsi="Corbel" w:cstheme="majorHAnsi"/>
          <w:lang w:val="en-US"/>
        </w:rPr>
        <w:instrText>ADDIN CSL_CITATION {"citationItems":[{"id":"ITEM-1","itemData":{"DOI":"10.1159/000501319","ISSN":"16624033","PMID":"31357197","abstract":"Hyperleptinemia is supposed to play a causal role in the development of obesity-associated hypertension, possibly via increased sympathetic tone. Hence patients with congenital leptin deficiency should be hypotensive and their low blood pressure should increase under leptin substitution. Subjects and Methods: To test this assumption, we examined ambulatory blood pressure, resting heart rate, Schellong test results, cold pressor test results, heart rate variability, catecholamine metabolites, and aldosterone levels in 6 patients with congenital leptin deficiency before as well as 2-7 days and 7-14 months after the start of leptin substitution. Ambulatory blood pressure was also examined in 3 patients with biallelic disease-causing variants in the leptin receptor gene. Results: Contrary to our expectations, even before leptin substitution, 1 patient with biallelic leptin receptor gene variants and 4 patients with leptin deficiency had been suffering from hypertension. Short-term substitution with leptin increased blood pressure further in 3 out of 4 patients (from 127.0 ± 11.7 to 133.8 ± 10.6 mm Hg), concomitant with an increase in resting heart rate as well as in heart rate during the Schellong test in all patients (from 87.6 ± 7.7 to 99.9 ± 11.0 bpm, p = 0.031, and from 102.9 ± 13.5 to 115.6 ± 11.3 bpm, p = 0.031, respectively). Furthermore, the systolic blood pressure response during the cold pressor test increased in 4 out of 6 patients. Unexpectedly, catecholamine metabolites and aldosterone levels did not increase. After long-term leptin substitution and weight loss, the resting heart rate decreased in 4 out of 6 patients compared to baseline, and in all patients below the heart rate seen immediately after the start of therapy (from 99.9 ± 11.0 to 81.7 ± 5.4 bpm; p = 0.031). Conclusions: These results show that obesity-associated hypertension does not depend on the presence of leptin. However, short-term leptin substitution can increase the blood pressure and heart rate in obese humans with leptin deficiency, indicating that leptin plays at least an additive role in obesity-associated hypertension. The mechanisms behind this are not clear but might include an increase in regional sympathetic tone.","author":[{"dropping-particle":"","family":"Schnurbein","given":"Julia","non-dropping-particle":"Von","parse-names":false,"suffix":""},{"dropping-particle":"","family":"Manzoor","given":"Jaida","non-dropping-particle":"","parse-names":false,"suffix":""},{"dropping-particle":"","family":"Brandt","given":"Stephanie","non-dropping-particle":"","parse-names":false,"suffix":""},{"dropping-particle":"","family":"Denzer","given":"Friederike","non-dropping-particle":"","parse-names":false,"suffix":""},{"dropping-particle":"","family":"Kohlsdorf","given":"Katja","non-dropping-particle":"","parse-names":false,"suffix":""},{"dropping-particle":"","family":"Fischer-Posovszky","given":"Pamela","non-dropping-particle":"","parse-names":false,"suffix":""},{"dropping-particle":"","family":"Weißenberger","given":"Mario","non-dropping-particle":"","parse-names":false,"suffix":""},{"dropping-particle":"","family":"Frank-Podlech","given":"Sabine","non-dropping-particle":"","parse-names":false,"suffix":""},{"dropping-particle":"","family":"Mahmood","given":"Saqib","non-dropping-particle":"","parse-names":false,"suffix":""},{"dropping-particle":"","family":"Wabitsch","given":"Martin","non-dropping-particle":"","parse-names":false,"suffix":""}],"container-title":"Obesity Facts","id":"ITEM-1","issue":"4","issued":{"date-parts":[["2019"]]},"page":"460-475","title":"Leptin Is Not Essential for Obesity-Associated Hypertension","type":"article-journal","volume":"12"},"uris":["http://www.mendeley.com/documents/?uuid=5ba153e4-9cb2-43b0-a51e-d7554a1ccd9f","http://www.mendeley.com/documents/?uuid=cdf078fd-5c46-47d2-98a4-7dcc7f1eff52"]}],"mendeley":{"formattedCitation":"&lt;sup&gt;74&lt;/sup&gt;","plainTextFormattedCitation":"74","previouslyFormattedCitation":"&lt;sup&gt;74&lt;/sup&gt;"},"properties":{"noteIndex":0},"schema":"https://github.com/citation-style-language/schema/raw/master/csl-citation.json"}</w:instrText>
      </w:r>
      <w:r w:rsidRPr="003F44DB">
        <w:rPr>
          <w:rFonts w:ascii="Corbel" w:hAnsi="Corbel" w:cstheme="majorHAnsi"/>
          <w:lang w:val="en-US"/>
        </w:rPr>
        <w:fldChar w:fldCharType="separate"/>
      </w:r>
      <w:r w:rsidR="00C40412" w:rsidRPr="00C40412">
        <w:rPr>
          <w:rFonts w:ascii="Corbel" w:hAnsi="Corbel" w:cstheme="majorHAnsi"/>
          <w:noProof/>
          <w:vertAlign w:val="superscript"/>
          <w:lang w:val="en-US"/>
        </w:rPr>
        <w:t>74</w:t>
      </w:r>
      <w:r w:rsidRPr="003F44DB">
        <w:rPr>
          <w:rFonts w:ascii="Corbel" w:hAnsi="Corbel" w:cstheme="majorHAnsi"/>
          <w:lang w:val="en-US"/>
        </w:rPr>
        <w:fldChar w:fldCharType="end"/>
      </w:r>
      <w:r w:rsidRPr="003F44DB">
        <w:rPr>
          <w:rFonts w:ascii="Corbel" w:hAnsi="Corbel" w:cstheme="majorHAnsi"/>
          <w:lang w:val="en-US"/>
        </w:rPr>
        <w:t xml:space="preserve"> suggesting leptin-independent pathomechanisms in the development of hypertension. Leptin was described to regulate the</w:t>
      </w:r>
      <w:r w:rsidRPr="003F44DB">
        <w:rPr>
          <w:rFonts w:ascii="Corbel" w:hAnsi="Corbel"/>
          <w:lang w:val="en-US"/>
        </w:rPr>
        <w:t xml:space="preserve"> hypothalamic-pituitary-thyroidal axis in animal models </w:t>
      </w:r>
      <w:r w:rsidRPr="003F44DB">
        <w:rPr>
          <w:rFonts w:ascii="Corbel" w:hAnsi="Corbel"/>
          <w:lang w:val="en-US"/>
        </w:rPr>
        <w:fldChar w:fldCharType="begin" w:fldLock="1"/>
      </w:r>
      <w:r w:rsidR="006758E7">
        <w:rPr>
          <w:rFonts w:ascii="Corbel" w:hAnsi="Corbel"/>
          <w:lang w:val="en-US"/>
        </w:rPr>
        <w:instrText>ADDIN CSL_CITATION {"citationItems":[{"id":"ITEM-1","itemData":{"DOI":"10.1172/JCI8857","ISBN":"4418138331","ISSN":"00219738","PMID":"10749579","abstract":"Prolonged fasting is associated with a downregulation of the hypothalamo-pituitary thyroid (H-P-T) axis, which is reversed by administration of leptin. The hypothalamic melanocortin system regulates energy balance and mediates a number of central effects of leptin. In this study, we show that hypothalamic melanocortins can stimulate the thyroid axis and that their antagonist, agouti-related peptide (Agrp), can inhibit it. Intracerebroventricular (ICV) administration of Agrp (83-132) decreased plasma thyroid stimulating hormone (TSH) in fed male rats. Intraparaventricular nuclear administration of Agrp (83-132) produced a long- lasting suppression of plasma TSH, and plasma T4. ICV administration of a stable α-MSH analogue increased plasma TSH in 24-hour-fasted rats. In vitro, α-MSH increased thyrotropin releasing hormone (TRH) release from hypothalamic explants. Agrp (83-132) alone caused no change in TRH release but antagonized the effect of α-MSH on TRH release. Leptin increased TRH release from hypothalami harvested from 48-hour-fasted rats. Agrp (83-132) blocked this effect. These data suggest a role for the hypothalamic melanocortin system in the fasting-induced suppression of the H-P-T axis.","author":[{"dropping-particle":"","family":"Kim","given":"M. S.","non-dropping-particle":"","parse-names":false,"suffix":""},{"dropping-particle":"","family":"Small","given":"C. J.","non-dropping-particle":"","parse-names":false,"suffix":""},{"dropping-particle":"","family":"Stanley","given":"S. A.","non-dropping-particle":"","parse-names":false,"suffix":""},{"dropping-particle":"","family":"Morgan","given":"D. G.A.","non-dropping-particle":"","parse-names":false,"suffix":""},{"dropping-particle":"","family":"Seal","given":"L. J.","non-dropping-particle":"","parse-names":false,"suffix":""},{"dropping-particle":"","family":"Kong","given":"W. M.","non-dropping-particle":"","parse-names":false,"suffix":""},{"dropping-particle":"","family":"Edwards","given":"C. M.B.","non-dropping-particle":"","parse-names":false,"suffix":""},{"dropping-particle":"","family":"Abusnana","given":"S.","non-dropping-particle":"","parse-names":false,"suffix":""},{"dropping-particle":"","family":"Sunter","given":"D.","non-dropping-particle":"","parse-names":false,"suffix":""},{"dropping-particle":"","family":"Ghatei","given":"M. A.","non-dropping-particle":"","parse-names":false,"suffix":""},{"dropping-particle":"","family":"Bloom","given":"S. R.","non-dropping-particle":"","parse-names":false,"suffix":""}],"container-title":"Journal of Clinical Investigation","id":"ITEM-1","issue":"7","issued":{"date-parts":[["2000"]]},"page":"1005-1011","title":"The central melanocortin system affects the hypothalamo-pituitary thyroid axis and may mediate the effect of leptin","type":"article-journal","volume":"105"},"uris":["http://www.mendeley.com/documents/?uuid=50d6a54b-8220-4cb9-ad12-528a1db8e03a","http://www.mendeley.com/documents/?uuid=ac28bda6-04ad-40b1-a133-4ea76e4965f0"]},{"id":"ITEM-2","itemData":{"DOI":"10.1074/jbc.M003549200","ISBN":"4014446964","ISSN":"00219258","PMID":"10967095","abstract":"The hypothalamic-pituitary-thyroid axis is down-regulated during starvation, and falling levels of leptin are a critical signal for this adaptation, acting to suppress preprothyrotropin-releasing hormone (prepro-TRH) mRNA expression in the paraventricular nucleus of the hypothalamus. This study addresses the mechanism for this regulation, using primary cultures of fetal rat hypothalamic neurons as a model system. Leptin dose-dependently stimulated a 10-fold increase in pro-TRH biosynthesis, with a maximum response at 10 nM. TRH release was quantified using immunoprecipitation, followed by isoelectric focusing gel electrophoresis and specific TRH radioimmunoassay. Leptin stimulated TRH release by 7-fold. Immunocytochemistry revealed that a substantial population of cells expressed TRH or leptin receptors and that 8-13% of those expressing leptin receptors coexpressed TRH. Leptin produced a 5-fold induction of luciferase activity in CV-1 cells transfected with a TRH promoter and the long form of the leptin receptor cDNA. Although the above data are consistent with a direct ability of leptin to promote TRH biosynthesis through actions on TRH neurons, addition of α-melanocyte-stimulating hormone produced a 3.5-fold increase in TRH biosynthesis and release, whereas neuropeptide Y treatment suppressed pro-TRH biosynthesis ~3-fold. Furthermore, the melanocortin-4 receptor antagonist SHU9119 partially inhibited leptin-stimulated TRH release from the neuronal culture. Consequently, our data suggest that leptin regulates the TRH neurons through both direct and indirect pathways.","author":[{"dropping-particle":"","family":"Nillni","given":"E. A.","non-dropping-particle":"","parse-names":false,"suffix":""},{"dropping-particle":"","family":"Vaslet","given":"C.","non-dropping-particle":"","parse-names":false,"suffix":""},{"dropping-particle":"","family":"Harris","given":"M.","non-dropping-particle":"","parse-names":false,"suffix":""},{"dropping-particle":"","family":"Hollenberg","given":"A.","non-dropping-particle":"","parse-names":false,"suffix":""},{"dropping-particle":"","family":"Bjorbaek","given":"C.","non-dropping-particle":"","parse-names":false,"suffix":""},{"dropping-particle":"","family":"Flier","given":"J. S.","non-dropping-particle":"","parse-names":false,"suffix":""}],"container-title":"Journal of Biological Chemistry","id":"ITEM-2","issue":"46","issued":{"date-parts":[["2000"]]},"page":"36124-36133","title":"Leptin regulates prothyrotropin-releasing hormone biosynthesis: Evidence for direct and indirect pathways","type":"article-journal","volume":"275"},"uris":["http://www.mendeley.com/documents/?uuid=4f983786-24f2-4ac9-9530-642522e139a1","http://www.mendeley.com/documents/?uuid=30702099-d7d1-423c-b54e-6dd235cd9d4d"]}],"mendeley":{"formattedCitation":"&lt;sup&gt;75,76&lt;/sup&gt;","plainTextFormattedCitation":"75,76","previouslyFormattedCitation":"&lt;sup&gt;75,76&lt;/sup&gt;"},"properties":{"noteIndex":0},"schema":"https://github.com/citation-style-language/schema/raw/master/csl-citation.json"}</w:instrText>
      </w:r>
      <w:r w:rsidRPr="003F44DB">
        <w:rPr>
          <w:rFonts w:ascii="Corbel" w:hAnsi="Corbel"/>
          <w:lang w:val="en-US"/>
        </w:rPr>
        <w:fldChar w:fldCharType="separate"/>
      </w:r>
      <w:r w:rsidR="00C40412" w:rsidRPr="00C40412">
        <w:rPr>
          <w:rFonts w:ascii="Corbel" w:hAnsi="Corbel"/>
          <w:noProof/>
          <w:vertAlign w:val="superscript"/>
          <w:lang w:val="en-US"/>
        </w:rPr>
        <w:t>75,76</w:t>
      </w:r>
      <w:r w:rsidRPr="003F44DB">
        <w:rPr>
          <w:rFonts w:ascii="Corbel" w:hAnsi="Corbel"/>
          <w:lang w:val="en-US"/>
        </w:rPr>
        <w:fldChar w:fldCharType="end"/>
      </w:r>
      <w:r>
        <w:rPr>
          <w:rFonts w:ascii="Corbel" w:hAnsi="Corbel"/>
          <w:lang w:val="en-US"/>
        </w:rPr>
        <w:t xml:space="preserve">, yet </w:t>
      </w:r>
      <w:r w:rsidRPr="003F44DB">
        <w:rPr>
          <w:rFonts w:ascii="Corbel" w:hAnsi="Corbel"/>
          <w:lang w:val="en-US"/>
        </w:rPr>
        <w:t xml:space="preserve">thyroid dysfunction is not a constant feature of </w:t>
      </w:r>
      <w:r>
        <w:rPr>
          <w:rFonts w:ascii="Corbel" w:hAnsi="Corbel"/>
          <w:lang w:val="en-US"/>
        </w:rPr>
        <w:t xml:space="preserve">leptin </w:t>
      </w:r>
      <w:r w:rsidRPr="003F44DB">
        <w:rPr>
          <w:rFonts w:ascii="Corbel" w:hAnsi="Corbel"/>
          <w:lang w:val="en-US"/>
        </w:rPr>
        <w:t xml:space="preserve">deficiency or dysfunction </w:t>
      </w:r>
      <w:r w:rsidRPr="003F44DB">
        <w:rPr>
          <w:rFonts w:ascii="Corbel" w:hAnsi="Corbel"/>
          <w:lang w:val="en-US"/>
        </w:rPr>
        <w:fldChar w:fldCharType="begin" w:fldLock="1"/>
      </w:r>
      <w:r w:rsidR="006758E7">
        <w:rPr>
          <w:rFonts w:ascii="Corbel" w:hAnsi="Corbel"/>
          <w:lang w:val="en-US"/>
        </w:rPr>
        <w:instrText>ADDIN CSL_CITATION {"citationItems":[{"id":"ITEM-1","itemData":{"DOI":"10.1186/1756-6614-2-11","ISBN":"1756661421","ISSN":"1756-6614","abstract":": Thyroid function is closely related to leptin's secretion by the adipose tissue. In states of leptin-deficiency, the circadian rhythm of TSH is altered, leading to central hypothyroidism in animal models. In humans, central hypothyroidism has also been described in rare cases of congenital leptin deficiency. However, the thyroid phenotype in these cases is heterogeneous, with the occurrence of central hypothyroidism in a minority of cases. Here we describe thyroid function in four leptin-deficient humans (2 males aged 5 and 27, and 2 females aged 35 and 40), before and during leptin replacement with recombinant human methionyl leptin (r-metHuLeptin). The child was evaluated for four years, and the adults, for eight years. In addition, the adults were submitted to a brief withdrawal of leptin during six weeks in the sixth year. Our results show that, regardless of leptin replacement, our leptin-deficient patients have normal thyroid function. In spite of having an important role in regulating the hypothalamic-pituitary-thyroidal axis, leptin is not required for normal thyroid function. TRIAL REGISTRATION: ClinicalTrials.gov Identifiers: NCT00659828 and NCT00657605.","author":[{"dropping-particle":"","family":"Paz-Filho","given":"Gilberto","non-dropping-particle":"","parse-names":false,"suffix":""},{"dropping-particle":"","family":"Delibasi","given":"Tuncay","non-dropping-particle":"","parse-names":false,"suffix":""},{"dropping-particle":"","family":"Erol","given":"Halil K","non-dropping-particle":"","parse-names":false,"suffix":""},{"dropping-particle":"","family":"Wong","given":"Ma-Li","non-dropping-particle":"","parse-names":false,"suffix":""},{"dropping-particle":"","family":"Licinio","given":"Julio","non-dropping-particle":"","parse-names":false,"suffix":""}],"container-title":"Thyroid Research","id":"ITEM-1","issue":"1","issued":{"date-parts":[["2009"]]},"page":"11","title":"Congenital leptin deficiency and thyroid function","type":"article-journal","volume":"2"},"uris":["http://www.mendeley.com/documents/?uuid=255cb25b-5075-4ad7-870d-105abb144fa3","http://www.mendeley.com/documents/?uuid=facba9f9-52a8-4aab-84f6-f2c63467b522"]},{"id":"ITEM-2","itemData":{"DOI":"10.1172/JCI15693","ISSN":"0021-9738","PMID":"12393845","abstract":"The wide range of phenotypic abnormalities seen in the leptin-deficient ob/ob mouse and their reversibility by leptin administration provide compelling evidence for the existence of multiple physiological functions of this hormone in rodents. In contrast, information regarding the roles of this hormone in humans is limited. Three morbidly obese children, who were congenitally deficient in leptin, were treated with daily subcutaneous injections of recombinant human leptin for up to 4 years with sustained, beneficial effects on appetite, fat mass, hyperinsulinemia, and hyperlipidemia. Leptin therapy resulted in a rapid and sustained increase in plasma thyroid hormone levels and, through its age-dependent effects on gonadotropin secretion, facilitated appropriately timed pubertal development. Leptin deficiency was associated with reduced numbers of circulating CD4(+) T cells and impaired T cell proliferation and cytokine release, all of which were reversed by recombinant human leptin administration. The subcutaneous administration of recombinant human leptin has major and sustained beneficial effects on the multiple phenotypic abnormalities associated with congenital human leptin deficiency.","author":[{"dropping-particle":"","family":"Farooqi","given":"I. Sadaf","non-dropping-particle":"","parse-names":false,"suffix":""},{"dropping-particle":"","family":"Matarese","given":"Giuseppe","non-dropping-particle":"","parse-names":false,"suffix":""},{"dropping-particle":"","family":"Lord","given":"Graham M.","non-dropping-particle":"","parse-names":false,"suffix":""},{"dropping-particle":"","family":"Keogh","given":"Julia M.","non-dropping-particle":"","parse-names":false,"suffix":""},{"dropping-particle":"","family":"Lawrence","given":"Elizabeth","non-dropping-particle":"","parse-names":false,"suffix":""},{"dropping-particle":"","family":"Agwu","given":"Chizo","non-dropping-particle":"","parse-names":false,"suffix":""},{"dropping-particle":"","family":"Sanna","given":"Veronica","non-dropping-particle":"","parse-names":false,"suffix":""},{"dropping-particle":"","family":"Jebb","given":"Susan A.","non-dropping-particle":"","parse-names":false,"suffix":""},{"dropping-particle":"","family":"Perna","given":"Francesco","non-dropping-particle":"","parse-names":false,"suffix":""},{"dropping-particle":"","family":"Fontana","given":"Silvia","non-dropping-particle":"","parse-names":false,"suffix":""},{"dropping-particle":"","family":"Lechler","given":"Robert I.","non-dropping-particle":"","parse-names":false,"suffix":""},{"dropping-particle":"","family":"DePaoli","given":"Alex M.","non-dropping-particle":"","parse-names":false,"suffix":""},{"dropping-particle":"","family":"O’Rahilly","given":"Stephen","non-dropping-particle":"","parse-names":false,"suffix":""}],"container-title":"Journal of Clinical Investigation","id":"ITEM-2","issue":"8","issued":{"date-parts":[["2002","10","15"]]},"page":"1093-1103","title":"Beneficial effects of leptin on obesity, T cell hyporesponsiveness, and neuroendocrine/metabolic dysfunction of human congenital leptin deficiency","type":"article-journal","volume":"110"},"uris":["http://www.mendeley.com/documents/?uuid=a1ded936-2bd9-4ee9-951e-8c92dd6fe7d5","http://www.mendeley.com/documents/?uuid=2b3755aa-99e8-3f5d-a129-f2b32e004cb4"]},{"id":"ITEM-3","itemData":{"DOI":"10.1038/43185","ISSN":"0028-0836","PMID":"9202122","abstract":"The extreme obesity of the obese (ob/ob) mouse is attributable to mutations in the gene encoding leptin, an adipocyte-specific secreted protein which has profound effects on appetite and energy expenditure. We know of no equivalent evidence regarding leptin's role in the control of fat mass in humans. We have examined two severely obese children who are members of the same highly consanguineous pedigree. Their serum leptin levels were very low despite their markedly elevated fat mass and, in both, a homozygous frame-shift mutation involving the deletion of a single guanine nucleotide in codon 133 of the gene for leptin was found. The severe obesity found in these congenitally leptin-deficient subjects provides the first genetic evidence that leptin is an important regulator of energy balance in humans.","author":[{"dropping-particle":"","family":"Montague","given":"Carl T.","non-dropping-particle":"","parse-names":false,"suffix":""},{"dropping-particle":"","family":"Farooqi","given":"I. Sadaf","non-dropping-particle":"","parse-names":false,"suffix":""},{"dropping-particle":"","family":"Whitehead","given":"Jonathan P.","non-dropping-particle":"","parse-names":false,"suffix":""},{"dropping-particle":"","family":"Soos","given":"Maria A.","non-dropping-particle":"","parse-names":false,"suffix":""},{"dropping-particle":"","family":"Rau","given":"Harald","non-dropping-particle":"","parse-names":false,"suffix":""},{"dropping-particle":"","family":"Wareham","given":"Nicholas J.","non-dropping-particle":"","parse-names":false,"suffix":""},{"dropping-particle":"","family":"Sewter","given":"Ciaran P.","non-dropping-particle":"","parse-names":false,"suffix":""},{"dropping-particle":"","family":"Digby","given":"Janet E.","non-dropping-particle":"","parse-names":false,"suffix":""},{"dropping-particle":"","family":"Mohammed","given":"Shehla N.","non-dropping-particle":"","parse-names":false,"suffix":""},{"dropping-particle":"","family":"Hurst","given":"Jane A.","non-dropping-particle":"","parse-names":false,"suffix":""},{"dropping-particle":"","family":"Cheetham#","given":"Christopher H.","non-dropping-particle":"","parse-names":false,"suffix":""},{"dropping-particle":"","family":"Earley#","given":"Alison R.","non-dropping-particle":"","parse-names":false,"suffix":""},{"dropping-particle":"","family":"Barnett","given":"Anthony H.","non-dropping-particle":"","parse-names":false,"suffix":""},{"dropping-particle":"","family":"Prins","given":"Johannes B.","non-dropping-particle":"","parse-names":false,"suffix":""},{"dropping-particle":"","family":"O'Rahilly","given":"Stephen","non-dropping-particle":"","parse-names":false,"suffix":""}],"container-title":"Nature","id":"ITEM-3","issue":"6636","issued":{"date-parts":[["1997","6","26"]]},"page":"903-908","title":"Congenital leptin deficiency is associated with severe early-onset obesity in humans","type":"article-journal","volume":"387"},"uris":["http://www.mendeley.com/documents/?uuid=45303201-5c37-341b-9a43-f1b4ebccbe8c"]}],"mendeley":{"formattedCitation":"&lt;sup&gt;65,71,77&lt;/sup&gt;","plainTextFormattedCitation":"65,71,77","previouslyFormattedCitation":"&lt;sup&gt;65,71,77&lt;/sup&gt;"},"properties":{"noteIndex":0},"schema":"https://github.com/citation-style-language/schema/raw/master/csl-citation.json"}</w:instrText>
      </w:r>
      <w:r w:rsidRPr="003F44DB">
        <w:rPr>
          <w:rFonts w:ascii="Corbel" w:hAnsi="Corbel"/>
          <w:lang w:val="en-US"/>
        </w:rPr>
        <w:fldChar w:fldCharType="separate"/>
      </w:r>
      <w:r w:rsidR="00C40412" w:rsidRPr="00C40412">
        <w:rPr>
          <w:rFonts w:ascii="Corbel" w:hAnsi="Corbel"/>
          <w:noProof/>
          <w:vertAlign w:val="superscript"/>
          <w:lang w:val="en-US"/>
        </w:rPr>
        <w:t>65,71,77</w:t>
      </w:r>
      <w:r w:rsidRPr="003F44DB">
        <w:rPr>
          <w:rFonts w:ascii="Corbel" w:hAnsi="Corbel"/>
          <w:lang w:val="en-US"/>
        </w:rPr>
        <w:fldChar w:fldCharType="end"/>
      </w:r>
      <w:r>
        <w:rPr>
          <w:rFonts w:ascii="Corbel" w:hAnsi="Corbel"/>
          <w:lang w:val="en-US"/>
        </w:rPr>
        <w:t xml:space="preserve">. </w:t>
      </w:r>
    </w:p>
    <w:p w14:paraId="44FD772E" w14:textId="77777777" w:rsidR="003E7915" w:rsidRDefault="003E7915" w:rsidP="009832DD">
      <w:pPr>
        <w:spacing w:line="480" w:lineRule="auto"/>
        <w:jc w:val="both"/>
        <w:rPr>
          <w:rFonts w:ascii="Corbel" w:hAnsi="Corbel"/>
          <w:lang w:val="en-US"/>
        </w:rPr>
      </w:pPr>
    </w:p>
    <w:p w14:paraId="470D39D7" w14:textId="77784D9E" w:rsidR="005544D7" w:rsidRPr="00C5378C" w:rsidRDefault="005544D7" w:rsidP="009832DD">
      <w:pPr>
        <w:spacing w:line="480" w:lineRule="auto"/>
        <w:jc w:val="both"/>
        <w:rPr>
          <w:rFonts w:ascii="Corbel" w:hAnsi="Corbel" w:cs="Arial"/>
          <w:lang w:val="en-US"/>
        </w:rPr>
      </w:pPr>
      <w:bookmarkStart w:id="34" w:name="_Hlk96623416"/>
      <w:r w:rsidRPr="00C5378C">
        <w:rPr>
          <w:rFonts w:ascii="Corbel" w:hAnsi="Corbel" w:cstheme="majorHAnsi"/>
          <w:lang w:val="en-US"/>
        </w:rPr>
        <w:t xml:space="preserve">In 1997, </w:t>
      </w:r>
      <w:r w:rsidR="002E63D5">
        <w:rPr>
          <w:rFonts w:ascii="Corbel" w:hAnsi="Corbel" w:cstheme="majorHAnsi"/>
          <w:lang w:val="en-US"/>
        </w:rPr>
        <w:t xml:space="preserve">congenital leptin deficiency </w:t>
      </w:r>
      <w:r w:rsidR="002E63D5" w:rsidRPr="00C5378C">
        <w:rPr>
          <w:rFonts w:ascii="Corbel" w:hAnsi="Corbel"/>
          <w:lang w:val="en-US"/>
        </w:rPr>
        <w:t xml:space="preserve">was first described </w:t>
      </w:r>
      <w:r w:rsidR="002E63D5">
        <w:rPr>
          <w:rFonts w:ascii="Corbel" w:hAnsi="Corbel"/>
          <w:lang w:val="en-US"/>
        </w:rPr>
        <w:t xml:space="preserve">as </w:t>
      </w:r>
      <w:r w:rsidRPr="00C5378C">
        <w:rPr>
          <w:rFonts w:ascii="Corbel" w:hAnsi="Corbel" w:cstheme="majorHAnsi"/>
          <w:lang w:val="en-US"/>
        </w:rPr>
        <w:t xml:space="preserve">autosomal recessive form of severe early-onset obesity </w:t>
      </w:r>
      <w:r w:rsidRPr="00C5378C">
        <w:rPr>
          <w:rFonts w:ascii="Corbel" w:hAnsi="Corbel"/>
          <w:lang w:val="en-US"/>
        </w:rPr>
        <w:t xml:space="preserve">in two children </w:t>
      </w:r>
      <w:r w:rsidRPr="00C5378C">
        <w:rPr>
          <w:rFonts w:ascii="Corbel" w:hAnsi="Corbel" w:cs="Arial"/>
          <w:lang w:val="en-US"/>
        </w:rPr>
        <w:t xml:space="preserve">of a consanguineous Pakistani family </w:t>
      </w:r>
      <w:r w:rsidR="00740DCF" w:rsidRPr="00C5378C">
        <w:rPr>
          <w:rFonts w:ascii="Corbel" w:hAnsi="Corbel" w:cs="Arial"/>
          <w:lang w:val="en-US"/>
        </w:rPr>
        <w:fldChar w:fldCharType="begin" w:fldLock="1"/>
      </w:r>
      <w:r w:rsidR="006758E7">
        <w:rPr>
          <w:rFonts w:ascii="Corbel" w:hAnsi="Corbel" w:cs="Arial"/>
          <w:lang w:val="en-US"/>
        </w:rPr>
        <w:instrText>ADDIN CSL_CITATION {"citationItems":[{"id":"ITEM-1","itemData":{"DOI":"10.1038/43185","ISSN":"0028-0836","PMID":"9202122","abstract":"The extreme obesity of the obese (ob/ob) mouse is attributable to mutations in the gene encoding leptin, an adipocyte-specific secreted protein which has profound effects on appetite and energy expenditure. We know of no equivalent evidence regarding leptin's role in the control of fat mass in humans. We have examined two severely obese children who are members of the same highly consanguineous pedigree. Their serum leptin levels were very low despite their markedly elevated fat mass and, in both, a homozygous frame-shift mutation involving the deletion of a single guanine nucleotide in codon 133 of the gene for leptin was found. The severe obesity found in these congenitally leptin-deficient subjects provides the first genetic evidence that leptin is an important regulator of energy balance in humans.","author":[{"dropping-particle":"","family":"Montague","given":"Carl T.","non-dropping-particle":"","parse-names":false,"suffix":""},{"dropping-particle":"","family":"Farooqi","given":"I. Sadaf","non-dropping-particle":"","parse-names":false,"suffix":""},{"dropping-particle":"","family":"Whitehead","given":"Jonathan P.","non-dropping-particle":"","parse-names":false,"suffix":""},{"dropping-particle":"","family":"Soos","given":"Maria A.","non-dropping-particle":"","parse-names":false,"suffix":""},{"dropping-particle":"","family":"Rau","given":"Harald","non-dropping-particle":"","parse-names":false,"suffix":""},{"dropping-particle":"","family":"Wareham","given":"Nicholas J.","non-dropping-particle":"","parse-names":false,"suffix":""},{"dropping-particle":"","family":"Sewter","given":"Ciaran P.","non-dropping-particle":"","parse-names":false,"suffix":""},{"dropping-particle":"","family":"Digby","given":"Janet E.","non-dropping-particle":"","parse-names":false,"suffix":""},{"dropping-particle":"","family":"Mohammed","given":"Shehla N.","non-dropping-particle":"","parse-names":false,"suffix":""},{"dropping-particle":"","family":"Hurst","given":"Jane A.","non-dropping-particle":"","parse-names":false,"suffix":""},{"dropping-particle":"","family":"Cheetham#","given":"Christopher H.","non-dropping-particle":"","parse-names":false,"suffix":""},{"dropping-particle":"","family":"Earley#","given":"Alison R.","non-dropping-particle":"","parse-names":false,"suffix":""},{"dropping-particle":"","family":"Barnett","given":"Anthony H.","non-dropping-particle":"","parse-names":false,"suffix":""},{"dropping-particle":"","family":"Prins","given":"Johannes B.","non-dropping-particle":"","parse-names":false,"suffix":""},{"dropping-particle":"","family":"O'Rahilly","given":"Stephen","non-dropping-particle":"","parse-names":false,"suffix":""}],"container-title":"Nature","id":"ITEM-1","issue":"6636","issued":{"date-parts":[["1997","6","26"]]},"page":"903-908","title":"Congenital leptin deficiency is associated with severe early-onset obesity in humans","type":"article-journal","volume":"387"},"uris":["http://www.mendeley.com/documents/?uuid=45303201-5c37-341b-9a43-f1b4ebccbe8c"]}],"mendeley":{"formattedCitation":"&lt;sup&gt;65&lt;/sup&gt;","plainTextFormattedCitation":"65","previouslyFormattedCitation":"&lt;sup&gt;65&lt;/sup&gt;"},"properties":{"noteIndex":0},"schema":"https://github.com/citation-style-language/schema/raw/master/csl-citation.json"}</w:instrText>
      </w:r>
      <w:r w:rsidR="00740DCF" w:rsidRPr="00C5378C">
        <w:rPr>
          <w:rFonts w:ascii="Corbel" w:hAnsi="Corbel" w:cs="Arial"/>
          <w:lang w:val="en-US"/>
        </w:rPr>
        <w:fldChar w:fldCharType="separate"/>
      </w:r>
      <w:r w:rsidR="00C40412" w:rsidRPr="00C40412">
        <w:rPr>
          <w:rFonts w:ascii="Corbel" w:hAnsi="Corbel" w:cs="Arial"/>
          <w:noProof/>
          <w:vertAlign w:val="superscript"/>
          <w:lang w:val="en-US"/>
        </w:rPr>
        <w:t>65</w:t>
      </w:r>
      <w:r w:rsidR="00740DCF" w:rsidRPr="00C5378C">
        <w:rPr>
          <w:rFonts w:ascii="Corbel" w:hAnsi="Corbel" w:cs="Arial"/>
          <w:lang w:val="en-US"/>
        </w:rPr>
        <w:fldChar w:fldCharType="end"/>
      </w:r>
      <w:r w:rsidRPr="00C5378C">
        <w:rPr>
          <w:rFonts w:ascii="Corbel" w:hAnsi="Corbel"/>
          <w:lang w:val="en-US"/>
        </w:rPr>
        <w:t xml:space="preserve">. </w:t>
      </w:r>
      <w:r w:rsidRPr="00C5378C">
        <w:rPr>
          <w:rFonts w:ascii="Corbel" w:hAnsi="Corbel" w:cs="Arial"/>
          <w:lang w:val="en-US"/>
        </w:rPr>
        <w:t xml:space="preserve">Of note, the circulating leptin levels were </w:t>
      </w:r>
      <w:r w:rsidR="00620ED3">
        <w:rPr>
          <w:rFonts w:ascii="Corbel" w:hAnsi="Corbel" w:cs="Arial"/>
          <w:lang w:val="en-US"/>
        </w:rPr>
        <w:t xml:space="preserve">almost non-detectable </w:t>
      </w:r>
      <w:r w:rsidRPr="00C5378C">
        <w:rPr>
          <w:rFonts w:ascii="Corbel" w:hAnsi="Corbel" w:cs="Arial"/>
          <w:lang w:val="en-US"/>
        </w:rPr>
        <w:t xml:space="preserve">in both patients. </w:t>
      </w:r>
      <w:bookmarkEnd w:id="34"/>
      <w:r w:rsidRPr="00C5378C">
        <w:rPr>
          <w:rFonts w:ascii="Corbel" w:hAnsi="Corbel" w:cs="Arial"/>
          <w:lang w:val="en-US"/>
        </w:rPr>
        <w:t xml:space="preserve">Since this initial description a total of 18 distinct variants have been reported in over 60 patients worldwide </w:t>
      </w:r>
      <w:r w:rsidR="00740DCF" w:rsidRPr="00C5378C">
        <w:rPr>
          <w:rFonts w:ascii="Corbel" w:hAnsi="Corbel" w:cs="Arial"/>
          <w:lang w:val="en-US"/>
        </w:rPr>
        <w:fldChar w:fldCharType="begin" w:fldLock="1"/>
      </w:r>
      <w:r w:rsidR="006758E7">
        <w:rPr>
          <w:rFonts w:ascii="Corbel" w:hAnsi="Corbel" w:cs="Arial"/>
          <w:lang w:val="en-US"/>
        </w:rPr>
        <w:instrText>ADDIN CSL_CITATION {"citationItems":[{"id":"ITEM-1","itemData":{"DOI":"10.1186/s40348-014-0003-1","ISSN":"2194-7791","PMID":"26567097","abstract":"Congenital leptin deficiency is a rare autosomal recessive monogenic obesity syndrome caused by mutations in the leptin gene. This review describes the molecular and cellular characteristics of the eight distinct mutations found so far in humans.","author":[{"dropping-particle":"","family":"Funcke","given":"Jan-Bernd","non-dropping-particle":"","parse-names":false,"suffix":""},{"dropping-particle":"","family":"Schnurbein","given":"Julia","non-dropping-particle":"von","parse-names":false,"suffix":""},{"dropping-particle":"","family":"Lennerz","given":"Belinda","non-dropping-particle":"","parse-names":false,"suffix":""},{"dropping-particle":"","family":"Lahr","given":"Georgia","non-dropping-particle":"","parse-names":false,"suffix":""},{"dropping-particle":"","family":"Debatin","given":"Klaus-Michael","non-dropping-particle":"","parse-names":false,"suffix":""},{"dropping-particle":"","family":"Fischer-Posovszky","given":"Pamela","non-dropping-particle":"","parse-names":false,"suffix":""},{"dropping-particle":"","family":"Wabitsch","given":"Martin","non-dropping-particle":"","parse-names":false,"suffix":""}],"container-title":"Molecular and cellular pediatrics","id":"ITEM-1","issue":"1","issued":{"date-parts":[["2014","12"]]},"page":"3","publisher":"Springer","title":"Monogenic forms of childhood obesity due to mutations in the leptin gene.","type":"article-journal","volume":"1"},"uris":["http://www.mendeley.com/documents/?uuid=2841d4c8-a2f7-4489-9bb0-6f0854ab23d0","http://www.mendeley.com/documents/?uuid=ff90b061-d5d0-4a9a-95f3-712eac6f2fe8"]}],"mendeley":{"formattedCitation":"&lt;sup&gt;64&lt;/sup&gt;","plainTextFormattedCitation":"64","previouslyFormattedCitation":"&lt;sup&gt;64&lt;/sup&gt;"},"properties":{"noteIndex":0},"schema":"https://github.com/citation-style-language/schema/raw/master/csl-citation.json"}</w:instrText>
      </w:r>
      <w:r w:rsidR="00740DCF" w:rsidRPr="00C5378C">
        <w:rPr>
          <w:rFonts w:ascii="Corbel" w:hAnsi="Corbel" w:cs="Arial"/>
          <w:lang w:val="en-US"/>
        </w:rPr>
        <w:fldChar w:fldCharType="separate"/>
      </w:r>
      <w:r w:rsidR="00C40412" w:rsidRPr="00C40412">
        <w:rPr>
          <w:rFonts w:ascii="Corbel" w:hAnsi="Corbel" w:cs="Arial"/>
          <w:noProof/>
          <w:vertAlign w:val="superscript"/>
          <w:lang w:val="en-US"/>
        </w:rPr>
        <w:t>64</w:t>
      </w:r>
      <w:r w:rsidR="00740DCF" w:rsidRPr="00C5378C">
        <w:rPr>
          <w:rFonts w:ascii="Corbel" w:hAnsi="Corbel" w:cs="Arial"/>
          <w:lang w:val="en-US"/>
        </w:rPr>
        <w:fldChar w:fldCharType="end"/>
      </w:r>
      <w:r w:rsidRPr="00C5378C">
        <w:rPr>
          <w:rFonts w:ascii="Corbel" w:hAnsi="Corbel" w:cs="Arial"/>
          <w:lang w:val="en-US"/>
        </w:rPr>
        <w:t xml:space="preserve">. </w:t>
      </w:r>
      <w:r w:rsidR="0011677C">
        <w:rPr>
          <w:rFonts w:ascii="Corbel" w:hAnsi="Corbel" w:cs="Arial"/>
          <w:lang w:val="en-US"/>
        </w:rPr>
        <w:t>Several</w:t>
      </w:r>
      <w:r w:rsidR="0011677C" w:rsidRPr="00C5378C">
        <w:rPr>
          <w:rFonts w:ascii="Corbel" w:hAnsi="Corbel" w:cs="Arial"/>
          <w:lang w:val="en-US"/>
        </w:rPr>
        <w:t xml:space="preserve"> </w:t>
      </w:r>
      <w:r w:rsidRPr="00C5378C">
        <w:rPr>
          <w:rFonts w:ascii="Corbel" w:hAnsi="Corbel" w:cs="Arial"/>
          <w:lang w:val="en-US"/>
        </w:rPr>
        <w:t>variants cause defects in leptin</w:t>
      </w:r>
      <w:r w:rsidR="00620ED3">
        <w:rPr>
          <w:rFonts w:ascii="Corbel" w:hAnsi="Corbel" w:cs="Arial"/>
          <w:lang w:val="en-US"/>
        </w:rPr>
        <w:t xml:space="preserve"> protein</w:t>
      </w:r>
      <w:r w:rsidRPr="00C5378C">
        <w:rPr>
          <w:rFonts w:ascii="Corbel" w:hAnsi="Corbel" w:cs="Arial"/>
          <w:lang w:val="en-US"/>
        </w:rPr>
        <w:t xml:space="preserve"> production and/or secretion, leading to classical leptin deficiency</w:t>
      </w:r>
      <w:r w:rsidR="00740DCF" w:rsidRPr="00C5378C">
        <w:rPr>
          <w:rFonts w:ascii="Corbel" w:hAnsi="Corbel" w:cs="Arial"/>
          <w:lang w:val="en-US"/>
        </w:rPr>
        <w:t xml:space="preserve"> </w:t>
      </w:r>
      <w:r w:rsidR="00740DCF" w:rsidRPr="00C5378C">
        <w:rPr>
          <w:rFonts w:ascii="Corbel" w:hAnsi="Corbel" w:cs="Arial"/>
          <w:lang w:val="en-US"/>
        </w:rPr>
        <w:fldChar w:fldCharType="begin" w:fldLock="1"/>
      </w:r>
      <w:r w:rsidR="006758E7">
        <w:rPr>
          <w:rFonts w:ascii="Corbel" w:hAnsi="Corbel" w:cs="Arial"/>
          <w:lang w:val="en-US"/>
        </w:rPr>
        <w:instrText>ADDIN CSL_CITATION {"citationItems":[{"id":"ITEM-1","itemData":{"DOI":"10.1038/ng0398-213","ISSN":"1061-4036","PMID":"9500540","author":[{"dropping-particle":"","family":"Strobel","given":"Andreas","non-dropping-particle":"","parse-names":false,"suffix":""},{"dropping-particle":"","family":"Issad","given":"Tarik","non-dropping-particle":"","parse-names":false,"suffix":""},{"dropping-particle":"","family":"Camoin","given":"Luc","non-dropping-particle":"","parse-names":false,"suffix":""},{"dropping-particle":"","family":"Ozata","given":"Metin","non-dropping-particle":"","parse-names":false,"suffix":""},{"dropping-particle":"","family":"Strosberg","given":"A. Donny","non-dropping-particle":"","parse-names":false,"suffix":""}],"container-title":"Nature Genetics","id":"ITEM-1","issue":"3","issued":{"date-parts":[["1998","3","1"]]},"page":"213-215","title":"A leptin missense mutation associated with hypogonadism and morbid obesity","type":"article-journal","volume":"18"},"uris":["http://www.mendeley.com/documents/?uuid=9ffe10d5-dc6e-4996-903b-60839afbc278","http://www.mendeley.com/documents/?uuid=e840f125-f13a-37c0-990e-fe7dbffe077f","http://www.mendeley.com/documents/?uuid=8699b6b3-ae92-444f-8a65-9f5c64e99485"]},{"id":"ITEM-2","itemData":{"DOI":"10.1186/s40348-014-0003-1","ISSN":"2194-7791","PMID":"26567097","abstract":"Congenital leptin deficiency is a rare autosomal recessive monogenic obesity syndrome caused by mutations in the leptin gene. This review describes the molecular and cellular characteristics of the eight distinct mutations found so far in humans.","author":[{"dropping-particle":"","family":"Funcke","given":"Jan-Bernd","non-dropping-particle":"","parse-names":false,"suffix":""},{"dropping-particle":"","family":"Schnurbein","given":"Julia","non-dropping-particle":"von","parse-names":false,"suffix":""},{"dropping-particle":"","family":"Lennerz","given":"Belinda","non-dropping-particle":"","parse-names":false,"suffix":""},{"dropping-particle":"","family":"Lahr","given":"Georgia","non-dropping-particle":"","parse-names":false,"suffix":""},{"dropping-particle":"","family":"Debatin","given":"Klaus-Michael","non-dropping-particle":"","parse-names":false,"suffix":""},{"dropping-particle":"","family":"Fischer-Posovszky","given":"Pamela","non-dropping-particle":"","parse-names":false,"suffix":""},{"dropping-particle":"","family":"Wabitsch","given":"Martin","non-dropping-particle":"","parse-names":false,"suffix":""}],"container-title":"Molecular and cellular pediatrics","id":"ITEM-2","issue":"1","issued":{"date-parts":[["2014","12"]]},"page":"3","publisher":"Springer","title":"Monogenic forms of childhood obesity due to mutations in the leptin gene.","type":"article-journal","volume":"1"},"uris":["http://www.mendeley.com/documents/?uuid=2841d4c8-a2f7-4489-9bb0-6f0854ab23d0","http://www.mendeley.com/documents/?uuid=ff90b061-d5d0-4a9a-95f3-712eac6f2fe8","http://www.mendeley.com/documents/?uuid=9f154c85-7097-4da5-8ca4-a9850e25f2da"]},{"id":"ITEM-3","itemData":{"DOI":"10.1038/43185","ISSN":"0028-0836","PMID":"9202122","abstract":"The extreme obesity of the obese (ob/ob) mouse is attributable to mutations in the gene encoding leptin, an adipocyte-specific secreted protein which has profound effects on appetite and energy expenditure. We know of no equivalent evidence regarding leptin's role in the control of fat mass in humans. We have examined two severely obese children who are members of the same highly consanguineous pedigree. Their serum leptin levels were very low despite their markedly elevated fat mass and, in both, a homozygous frame-shift mutation involving the deletion of a single guanine nucleotide in codon 133 of the gene for leptin was found. The severe obesity found in these congenitally leptin-deficient subjects provides the first genetic evidence that leptin is an important regulator of energy balance in humans.","author":[{"dropping-particle":"","family":"Montague","given":"Carl T.","non-dropping-particle":"","parse-names":false,"suffix":""},{"dropping-particle":"","family":"Farooqi","given":"I. Sadaf","non-dropping-particle":"","parse-names":false,"suffix":""},{"dropping-particle":"","family":"Whitehead","given":"Jonathan P.","non-dropping-particle":"","parse-names":false,"suffix":""},{"dropping-particle":"","family":"Soos","given":"Maria A.","non-dropping-particle":"","parse-names":false,"suffix":""},{"dropping-particle":"","family":"Rau","given":"Harald","non-dropping-particle":"","parse-names":false,"suffix":""},{"dropping-particle":"","family":"Wareham","given":"Nicholas J.","non-dropping-particle":"","parse-names":false,"suffix":""},{"dropping-particle":"","family":"Sewter","given":"Ciaran P.","non-dropping-particle":"","parse-names":false,"suffix":""},{"dropping-particle":"","family":"Digby","given":"Janet E.","non-dropping-particle":"","parse-names":false,"suffix":""},{"dropping-particle":"","family":"Mohammed","given":"Shehla N.","non-dropping-particle":"","parse-names":false,"suffix":""},{"dropping-particle":"","family":"Hurst","given":"Jane A.","non-dropping-particle":"","parse-names":false,"suffix":""},{"dropping-particle":"","family":"Cheetham#","given":"Christopher H.","non-dropping-particle":"","parse-names":false,"suffix":""},{"dropping-particle":"","family":"Earley#","given":"Alison R.","non-dropping-particle":"","parse-names":false,"suffix":""},{"dropping-particle":"","family":"Barnett","given":"Anthony H.","non-dropping-particle":"","parse-names":false,"suffix":""},{"dropping-particle":"","family":"Prins","given":"Johannes B.","non-dropping-particle":"","parse-names":false,"suffix":""},{"dropping-particle":"","family":"O'Rahilly","given":"Stephen","non-dropping-particle":"","parse-names":false,"suffix":""}],"container-title":"Nature","id":"ITEM-3","issue":"6636","issued":{"date-parts":[["1997","6","26"]]},"page":"903-908","title":"Congenital leptin deficiency is associated with severe early-onset obesity in humans","type":"article-journal","volume":"387"},"uris":["http://www.mendeley.com/documents/?uuid=45303201-5c37-341b-9a43-f1b4ebccbe8c"]}],"mendeley":{"formattedCitation":"&lt;sup&gt;47,64,65&lt;/sup&gt;","plainTextFormattedCitation":"47,64,65","previouslyFormattedCitation":"&lt;sup&gt;47,64,65&lt;/sup&gt;"},"properties":{"noteIndex":0},"schema":"https://github.com/citation-style-language/schema/raw/master/csl-citation.json"}</w:instrText>
      </w:r>
      <w:r w:rsidR="00740DCF" w:rsidRPr="00C5378C">
        <w:rPr>
          <w:rFonts w:ascii="Corbel" w:hAnsi="Corbel" w:cs="Arial"/>
          <w:lang w:val="en-US"/>
        </w:rPr>
        <w:fldChar w:fldCharType="separate"/>
      </w:r>
      <w:r w:rsidR="00C40412" w:rsidRPr="00C40412">
        <w:rPr>
          <w:rFonts w:ascii="Corbel" w:hAnsi="Corbel" w:cs="Arial"/>
          <w:noProof/>
          <w:vertAlign w:val="superscript"/>
          <w:lang w:val="en-US"/>
        </w:rPr>
        <w:t>47,64,65</w:t>
      </w:r>
      <w:r w:rsidR="00740DCF" w:rsidRPr="00C5378C">
        <w:rPr>
          <w:rFonts w:ascii="Corbel" w:hAnsi="Corbel" w:cs="Arial"/>
          <w:lang w:val="en-US"/>
        </w:rPr>
        <w:fldChar w:fldCharType="end"/>
      </w:r>
      <w:r w:rsidRPr="00C5378C">
        <w:rPr>
          <w:rFonts w:ascii="Corbel" w:hAnsi="Corbel" w:cs="Arial"/>
          <w:lang w:val="en-US"/>
        </w:rPr>
        <w:t>. This disease can be diagnosed by confirming the absence of immunoreactive leptin in the circulation. However, Wabitsch et al. described a variant (</w:t>
      </w:r>
      <w:r w:rsidRPr="00C5378C">
        <w:rPr>
          <w:rFonts w:ascii="Corbel" w:hAnsi="Corbel" w:cs="Arial"/>
          <w:lang w:val="en-US" w:eastAsia="de-DE"/>
        </w:rPr>
        <w:t xml:space="preserve">c.298G&gt;T, p.D100Y), which is produced and secreted but biologically inactive. The </w:t>
      </w:r>
      <w:r w:rsidR="00B5429E" w:rsidRPr="00C5378C">
        <w:rPr>
          <w:rFonts w:ascii="Corbel" w:hAnsi="Corbel" w:cs="Arial"/>
          <w:lang w:val="en-US" w:eastAsia="de-DE"/>
        </w:rPr>
        <w:t xml:space="preserve">genetic alteration lies within a region of the protein that is responsible for docking on to the receptor </w:t>
      </w:r>
      <w:r w:rsidR="00B5429E" w:rsidRPr="00C5378C">
        <w:rPr>
          <w:rFonts w:ascii="Corbel" w:hAnsi="Corbel" w:cs="Arial"/>
          <w:lang w:val="en-US" w:eastAsia="de-DE"/>
        </w:rPr>
        <w:lastRenderedPageBreak/>
        <w:t xml:space="preserve">rendering the </w:t>
      </w:r>
      <w:r w:rsidRPr="00C5378C">
        <w:rPr>
          <w:rFonts w:ascii="Corbel" w:hAnsi="Corbel" w:cs="Arial"/>
          <w:lang w:val="en-US" w:eastAsia="de-DE"/>
        </w:rPr>
        <w:t>variant</w:t>
      </w:r>
      <w:r w:rsidR="00B5429E" w:rsidRPr="00C5378C">
        <w:rPr>
          <w:rFonts w:ascii="Corbel" w:hAnsi="Corbel" w:cs="Arial"/>
          <w:lang w:val="en-US" w:eastAsia="de-DE"/>
        </w:rPr>
        <w:t xml:space="preserve"> </w:t>
      </w:r>
      <w:r w:rsidRPr="00C5378C">
        <w:rPr>
          <w:rFonts w:ascii="Corbel" w:hAnsi="Corbel" w:cs="Arial"/>
          <w:lang w:val="en-US" w:eastAsia="de-DE"/>
        </w:rPr>
        <w:t>incapable of binding to the leptin receptor</w:t>
      </w:r>
      <w:r w:rsidR="00B5429E" w:rsidRPr="00C5378C">
        <w:rPr>
          <w:rFonts w:ascii="Corbel" w:hAnsi="Corbel" w:cs="Arial"/>
          <w:lang w:val="en-US" w:eastAsia="de-DE"/>
        </w:rPr>
        <w:t xml:space="preserve"> and</w:t>
      </w:r>
      <w:r w:rsidRPr="00C5378C">
        <w:rPr>
          <w:rFonts w:ascii="Corbel" w:hAnsi="Corbel" w:cs="Arial"/>
          <w:lang w:val="en-US" w:eastAsia="de-DE"/>
        </w:rPr>
        <w:t xml:space="preserve"> therefore causing congenital leptin dysfunction </w:t>
      </w:r>
      <w:r w:rsidR="00740DCF" w:rsidRPr="00C5378C">
        <w:rPr>
          <w:rFonts w:ascii="Corbel" w:hAnsi="Corbel" w:cs="Arial"/>
          <w:lang w:val="en-US" w:eastAsia="de-DE"/>
        </w:rPr>
        <w:fldChar w:fldCharType="begin" w:fldLock="1"/>
      </w:r>
      <w:r w:rsidR="006758E7">
        <w:rPr>
          <w:rFonts w:ascii="Corbel" w:hAnsi="Corbel" w:cs="Arial"/>
          <w:lang w:val="en-US" w:eastAsia="de-DE"/>
        </w:rPr>
        <w:instrText>ADDIN CSL_CITATION {"citationItems":[{"id":"ITEM-1","itemData":{"DOI":"10.1056/NEJMoa1406653","ISSN":"15334406","abstract":"© 2015 Massachusetts Medical Society.Mutations in the gene encoding leptin (LEP) typically lead to an absence of circulating leptin and to extreme obesity. We describe a 2-year-old boy with early-onset extreme obesity due to a novel homozygous transversion (c.298G</w:instrText>
      </w:r>
      <w:r w:rsidR="006758E7">
        <w:rPr>
          <w:rFonts w:ascii="Arial" w:hAnsi="Arial" w:cs="Arial"/>
          <w:lang w:val="en-US" w:eastAsia="de-DE"/>
        </w:rPr>
        <w:instrText>→</w:instrText>
      </w:r>
      <w:r w:rsidR="006758E7">
        <w:rPr>
          <w:rFonts w:ascii="Corbel" w:hAnsi="Corbel" w:cs="Arial"/>
          <w:lang w:val="en-US" w:eastAsia="de-DE"/>
        </w:rPr>
        <w:instrText>T) in LEP, leading to a change from aspartic acid to tyrosine at amino acid position 100 (p.D100Y) and high immunoreactive levels of leptin. Overexpression studies confirmed that the mutant protein is secreted but neither binds to nor activates the leptin receptor. The mutant protein failed to reduce food intake and body weight in leptin-deficient ob/ob mice. Treatment of the patient with recombinant human leptin (metreleptin) rapidly normalized eating behavior and resulted in weight loss.","author":[{"dropping-particle":"","family":"Wabitsch","given":"M.","non-dropping-particle":"","parse-names":false,"suffix":""},{"dropping-particle":"","family":"Funcke","given":"J.-B.","non-dropping-particle":"","parse-names":false,"suffix":""},{"dropping-particle":"","family":"Lennerz","given":"B.","non-dropping-particle":"","parse-names":false,"suffix":""},{"dropping-particle":"","family":"Kuhnle-Krahl","given":"U.","non-dropping-particle":"","parse-names":false,"suffix":""},{"dropping-particle":"","family":"Lahr","given":"G.","non-dropping-particle":"","parse-names":false,"suffix":""},{"dropping-particle":"","family":"Debatin","given":"K.-M.","non-dropping-particle":"","parse-names":false,"suffix":""},{"dropping-particle":"","family":"Vatter","given":"P.","non-dropping-particle":"","parse-names":false,"suffix":""},{"dropping-particle":"","family":"Gierschik","given":"P.","non-dropping-particle":"","parse-names":false,"suffix":""},{"dropping-particle":"","family":"Moepps","given":"B.","non-dropping-particle":"","parse-names":false,"suffix":""},{"dropping-particle":"","family":"Fischer-Posovszky","given":"P.","non-dropping-particle":"","parse-names":false,"suffix":""}],"container-title":"New England Journal of Medicine","id":"ITEM-1","issue":"1","issued":{"date-parts":[["2015"]]},"title":"Biologically inactive leptin and early-onset extreme obesity","type":"article-journal","volume":"372"},"uris":["http://www.mendeley.com/documents/?uuid=d06ef459-0808-4c5e-9a78-8399cea86489","http://www.mendeley.com/documents/?uuid=e7b13b0d-7e01-315a-b953-a5b7815e7f4d"]}],"mendeley":{"formattedCitation":"&lt;sup&gt;66&lt;/sup&gt;","plainTextFormattedCitation":"66","previouslyFormattedCitation":"&lt;sup&gt;66&lt;/sup&gt;"},"properties":{"noteIndex":0},"schema":"https://github.com/citation-style-language/schema/raw/master/csl-citation.json"}</w:instrText>
      </w:r>
      <w:r w:rsidR="00740DCF" w:rsidRPr="00C5378C">
        <w:rPr>
          <w:rFonts w:ascii="Corbel" w:hAnsi="Corbel" w:cs="Arial"/>
          <w:lang w:val="en-US" w:eastAsia="de-DE"/>
        </w:rPr>
        <w:fldChar w:fldCharType="separate"/>
      </w:r>
      <w:r w:rsidR="00C40412" w:rsidRPr="00C40412">
        <w:rPr>
          <w:rFonts w:ascii="Corbel" w:hAnsi="Corbel" w:cs="Arial"/>
          <w:noProof/>
          <w:vertAlign w:val="superscript"/>
          <w:lang w:val="en-US" w:eastAsia="de-DE"/>
        </w:rPr>
        <w:t>66</w:t>
      </w:r>
      <w:r w:rsidR="00740DCF" w:rsidRPr="00C5378C">
        <w:rPr>
          <w:rFonts w:ascii="Corbel" w:hAnsi="Corbel" w:cs="Arial"/>
          <w:lang w:val="en-US" w:eastAsia="de-DE"/>
        </w:rPr>
        <w:fldChar w:fldCharType="end"/>
      </w:r>
      <w:r w:rsidRPr="00C5378C">
        <w:rPr>
          <w:rFonts w:ascii="Corbel" w:hAnsi="Corbel" w:cs="Arial"/>
          <w:lang w:val="en-US" w:eastAsia="de-DE"/>
        </w:rPr>
        <w:t xml:space="preserve">. </w:t>
      </w:r>
      <w:r w:rsidR="003D3106">
        <w:rPr>
          <w:rFonts w:ascii="Corbel" w:hAnsi="Corbel" w:cs="Arial"/>
          <w:lang w:val="en-US" w:eastAsia="de-DE"/>
        </w:rPr>
        <w:t xml:space="preserve">Whereas in patients with common obesity, total and bioactive leptin levels are concordant and adequate for the degree of </w:t>
      </w:r>
      <w:r w:rsidR="003D3106" w:rsidRPr="003E7915">
        <w:rPr>
          <w:rFonts w:ascii="Corbel" w:hAnsi="Corbel" w:cs="Arial"/>
          <w:lang w:val="en-US" w:eastAsia="de-DE"/>
        </w:rPr>
        <w:t>obesity</w:t>
      </w:r>
      <w:r w:rsidR="005D39DE" w:rsidRPr="003E7915">
        <w:rPr>
          <w:rFonts w:ascii="Corbel" w:hAnsi="Corbel" w:cs="Arial"/>
          <w:lang w:val="en-US" w:eastAsia="de-DE"/>
        </w:rPr>
        <w:t xml:space="preserve"> </w:t>
      </w:r>
      <w:r w:rsidR="005D39DE" w:rsidRPr="003E7915">
        <w:rPr>
          <w:rFonts w:ascii="Corbel" w:hAnsi="Corbel" w:cs="Arial"/>
          <w:lang w:val="en-US" w:eastAsia="de-DE"/>
        </w:rPr>
        <w:fldChar w:fldCharType="begin" w:fldLock="1"/>
      </w:r>
      <w:r w:rsidR="006758E7">
        <w:rPr>
          <w:rFonts w:ascii="Corbel" w:hAnsi="Corbel" w:cs="Arial"/>
          <w:lang w:val="en-US" w:eastAsia="de-DE"/>
        </w:rPr>
        <w:instrText>ADDIN CSL_CITATION {"citationItems":[{"id":"ITEM-1","itemData":{"DOI":"10.1371/journal.pone.0178107","ISSN":"1932-6203","PMID":"28542631","abstract":"CONTEXT Leptin secreted from adipose tissue signals peripheral energy status to the brain. Monogenic leptin deficiency results in severe early onset obesity with hyperphagia. Recently, a similar phenotype of inactivating leptin mutations but with preserved immunoreactivity and hence normal circulating immunoreactive leptin has been reported. OBJECTIVE We aimed to evaluate the proportion of bioactive leptin serum levels (compared to immunoreactive leptin) as a biomarker for the screening of leptin gene mutations causing monogenic obesity. Furthermore, we aimed to compare the immunoreactive and bioactive leptin levels associations with parameters of insulin resistance and insulin secretion in obese children and adolescents. PATIENTS AND METHODS We measured bioactive and immunoreactive leptin levels by enzyme-linked immunosorbent assays in fasting serum samples of 70 children with severe (BMI SDS &gt;3) non-syndromic obesity with onset &lt;3 years of life from our Leipzig childhood obesity cohort (n = 1204). Sanger sequencing of the leptin gene was performed in probands with proportion of bioactive/immunoreactive leptin &lt;90%. RESULTS The mean levels of bioactive and immunoreactive leptin were almost identical (41.1±25.2 vs. 41.1±25.4ng/mL). In three probands with the lowest bioactive leptin proportion (&lt;90%) we did not identify mutations in the leptin gene. Compared to immunoreactive leptin, bioactive leptin showed similar and slightly better statistical associations with indices of insulin resistance in correlation and multivariate analyses. CONCLUSION In our sample selected for severe early onset childhood obesity, we did not identify leptin gene mutations leading to decreased proportion of bioactive leptin. Nevertheless, the bioactive leptin levels were stronger associated with selected insulin secretion/resistance indices than the immunoreactive leptin levels.","author":[{"dropping-particle":"","family":"Stanik","given":"Juraj","non-dropping-particle":"","parse-names":false,"suffix":""},{"dropping-particle":"","family":"Kratzsch","given":"Jürgen","non-dropping-particle":"","parse-names":false,"suffix":""},{"dropping-particle":"","family":"Landgraf","given":"Kathrin","non-dropping-particle":"","parse-names":false,"suffix":""},{"dropping-particle":"","family":"Scheuermann","given":"Kathrin","non-dropping-particle":"","parse-names":false,"suffix":""},{"dropping-particle":"","family":"Spielau","given":"Ulrike","non-dropping-particle":"","parse-names":false,"suffix":""},{"dropping-particle":"","family":"Gausche","given":"Ruth","non-dropping-particle":"","parse-names":false,"suffix":""},{"dropping-particle":"","family":"Gasperikova","given":"Daniela","non-dropping-particle":"","parse-names":false,"suffix":""},{"dropping-particle":"","family":"Kiess","given":"Wieland","non-dropping-particle":"","parse-names":false,"suffix":""},{"dropping-particle":"","family":"Körner","given":"Antje","non-dropping-particle":"","parse-names":false,"suffix":""}],"container-title":"PloS one","id":"ITEM-1","issue":"5","issued":{"date-parts":[["2017"]]},"page":"e0178107","title":"Concordance of bioactive vs. total immunoreactive serum leptin levels in children with severe early onset obesity.","type":"article-journal","volume":"12"},"uris":["http://www.mendeley.com/documents/?uuid=bf338b17-69f6-41b2-b083-b62a44231732","http://www.mendeley.com/documents/?uuid=ae7f249b-0e91-4ba4-bc43-1f4a2266d422"]}],"mendeley":{"formattedCitation":"&lt;sup&gt;78&lt;/sup&gt;","plainTextFormattedCitation":"78","previouslyFormattedCitation":"&lt;sup&gt;78&lt;/sup&gt;"},"properties":{"noteIndex":0},"schema":"https://github.com/citation-style-language/schema/raw/master/csl-citation.json"}</w:instrText>
      </w:r>
      <w:r w:rsidR="005D39DE" w:rsidRPr="003E7915">
        <w:rPr>
          <w:rFonts w:ascii="Corbel" w:hAnsi="Corbel" w:cs="Arial"/>
          <w:lang w:val="en-US" w:eastAsia="de-DE"/>
        </w:rPr>
        <w:fldChar w:fldCharType="separate"/>
      </w:r>
      <w:r w:rsidR="00C40412" w:rsidRPr="00C40412">
        <w:rPr>
          <w:rFonts w:ascii="Corbel" w:hAnsi="Corbel" w:cs="Arial"/>
          <w:noProof/>
          <w:vertAlign w:val="superscript"/>
          <w:lang w:val="en-US" w:eastAsia="de-DE"/>
        </w:rPr>
        <w:t>78</w:t>
      </w:r>
      <w:r w:rsidR="005D39DE" w:rsidRPr="003E7915">
        <w:rPr>
          <w:rFonts w:ascii="Corbel" w:hAnsi="Corbel" w:cs="Arial"/>
          <w:lang w:val="en-US" w:eastAsia="de-DE"/>
        </w:rPr>
        <w:fldChar w:fldCharType="end"/>
      </w:r>
      <w:r w:rsidR="003D3106" w:rsidRPr="003E7915">
        <w:rPr>
          <w:rFonts w:ascii="Corbel" w:hAnsi="Corbel" w:cs="Arial"/>
          <w:lang w:val="en-US" w:eastAsia="de-DE"/>
        </w:rPr>
        <w:t>, t</w:t>
      </w:r>
      <w:r w:rsidRPr="003E7915">
        <w:rPr>
          <w:rFonts w:ascii="Corbel" w:hAnsi="Corbel" w:cs="Arial"/>
          <w:lang w:val="en-US" w:eastAsia="de-DE"/>
        </w:rPr>
        <w:t>he circulating leptin levels in the</w:t>
      </w:r>
      <w:r w:rsidR="003D3106" w:rsidRPr="003E7915">
        <w:rPr>
          <w:rFonts w:ascii="Corbel" w:hAnsi="Corbel" w:cs="Arial"/>
          <w:lang w:val="en-US" w:eastAsia="de-DE"/>
        </w:rPr>
        <w:t xml:space="preserve"> </w:t>
      </w:r>
      <w:r w:rsidRPr="003E7915">
        <w:rPr>
          <w:rFonts w:ascii="Corbel" w:hAnsi="Corbel" w:cs="Arial"/>
          <w:lang w:val="en-US" w:eastAsia="de-DE"/>
        </w:rPr>
        <w:t>patients</w:t>
      </w:r>
      <w:r w:rsidR="003D3106" w:rsidRPr="003E7915">
        <w:rPr>
          <w:rFonts w:ascii="Corbel" w:hAnsi="Corbel" w:cs="Arial"/>
          <w:lang w:val="en-US" w:eastAsia="de-DE"/>
        </w:rPr>
        <w:t xml:space="preserve"> with bioinactive leptin are high</w:t>
      </w:r>
      <w:r w:rsidRPr="003E7915">
        <w:rPr>
          <w:rFonts w:ascii="Corbel" w:hAnsi="Corbel" w:cs="Arial"/>
          <w:lang w:val="en-US" w:eastAsia="de-DE"/>
        </w:rPr>
        <w:t xml:space="preserve"> and the correct diagnosis could be missed if just a classical leptin RIA or ELISA is performed for diagnostic purposes</w:t>
      </w:r>
      <w:r w:rsidR="00740DCF" w:rsidRPr="003E7915">
        <w:rPr>
          <w:rFonts w:ascii="Corbel" w:hAnsi="Corbel" w:cs="Arial"/>
          <w:lang w:val="en-US" w:eastAsia="de-DE"/>
        </w:rPr>
        <w:t xml:space="preserve"> </w:t>
      </w:r>
      <w:r w:rsidR="00740DCF" w:rsidRPr="003E7915">
        <w:rPr>
          <w:rFonts w:ascii="Corbel" w:hAnsi="Corbel" w:cs="Arial"/>
          <w:lang w:val="en-US" w:eastAsia="de-DE"/>
        </w:rPr>
        <w:fldChar w:fldCharType="begin" w:fldLock="1"/>
      </w:r>
      <w:r w:rsidR="006758E7">
        <w:rPr>
          <w:rFonts w:ascii="Corbel" w:hAnsi="Corbel" w:cs="Arial"/>
          <w:lang w:val="en-US" w:eastAsia="de-DE"/>
        </w:rPr>
        <w:instrText>ADDIN CSL_CITATION {"citationItems":[{"id":"ITEM-1","itemData":{"DOI":"10.1056/NEJMoa1406653","ISSN":"15334406","abstract":"© 2015 Massachusetts Medical Society.Mutations in the gene encoding leptin (LEP) typically lead to an absence of circulating leptin and to extreme obesity. We describe a 2-year-old boy with early-onset extreme obesity due to a novel homozygous transversion (c.298G</w:instrText>
      </w:r>
      <w:r w:rsidR="006758E7">
        <w:rPr>
          <w:rFonts w:ascii="Arial" w:hAnsi="Arial" w:cs="Arial"/>
          <w:lang w:val="en-US" w:eastAsia="de-DE"/>
        </w:rPr>
        <w:instrText>→</w:instrText>
      </w:r>
      <w:r w:rsidR="006758E7">
        <w:rPr>
          <w:rFonts w:ascii="Corbel" w:hAnsi="Corbel" w:cs="Arial"/>
          <w:lang w:val="en-US" w:eastAsia="de-DE"/>
        </w:rPr>
        <w:instrText>T) in LEP, leading to a change from aspartic acid to tyrosine at amino acid position 100 (p.D100Y) and high immunoreactive levels of leptin. Overexpression studies confirmed that the mutant protein is secreted but neither binds to nor activates the leptin receptor. The mutant protein failed to reduce food intake and body weight in leptin-deficient ob/ob mice. Treatment of the patient with recombinant human leptin (metreleptin) rapidly normalized eating behavior and resulted in weight loss.","author":[{"dropping-particle":"","family":"Wabitsch","given":"M.","non-dropping-particle":"","parse-names":false,"suffix":""},{"dropping-particle":"","family":"Funcke","given":"J.-B.","non-dropping-particle":"","parse-names":false,"suffix":""},{"dropping-particle":"","family":"Lennerz","given":"B.","non-dropping-particle":"","parse-names":false,"suffix":""},{"dropping-particle":"","family":"Kuhnle-Krahl","given":"U.","non-dropping-particle":"","parse-names":false,"suffix":""},{"dropping-particle":"","family":"Lahr","given":"G.","non-dropping-particle":"","parse-names":false,"suffix":""},{"dropping-particle":"","family":"Debatin","given":"K.-M.","non-dropping-particle":"","parse-names":false,"suffix":""},{"dropping-particle":"","family":"Vatter","given":"P.","non-dropping-particle":"","parse-names":false,"suffix":""},{"dropping-particle":"","family":"Gierschik","given":"P.","non-dropping-particle":"","parse-names":false,"suffix":""},{"dropping-particle":"","family":"Moepps","given":"B.","non-dropping-particle":"","parse-names":false,"suffix":""},{"dropping-particle":"","family":"Fischer-Posovszky","given":"P.","non-dropping-particle":"","parse-names":false,"suffix":""}],"container-title":"New England Journal of Medicine","id":"ITEM-1","issue":"1","issued":{"date-parts":[["2015"]]},"title":"Biologically inactive leptin and early-onset extreme obesity","type":"article-journal","volume":"372"},"uris":["http://www.mendeley.com/documents/?uuid=d06ef459-0808-4c5e-9a78-8399cea86489","http://www.mendeley.com/documents/?uuid=e7b13b0d-7e01-315a-b953-a5b7815e7f4d"]}],"mendeley":{"formattedCitation":"&lt;sup&gt;66&lt;/sup&gt;","plainTextFormattedCitation":"66","previouslyFormattedCitation":"&lt;sup&gt;66&lt;/sup&gt;"},"properties":{"noteIndex":0},"schema":"https://github.com/citation-style-language/schema/raw/master/csl-citation.json"}</w:instrText>
      </w:r>
      <w:r w:rsidR="00740DCF" w:rsidRPr="003E7915">
        <w:rPr>
          <w:rFonts w:ascii="Corbel" w:hAnsi="Corbel" w:cs="Arial"/>
          <w:lang w:val="en-US" w:eastAsia="de-DE"/>
        </w:rPr>
        <w:fldChar w:fldCharType="separate"/>
      </w:r>
      <w:r w:rsidR="00C40412" w:rsidRPr="00C40412">
        <w:rPr>
          <w:rFonts w:ascii="Corbel" w:hAnsi="Corbel" w:cs="Arial"/>
          <w:noProof/>
          <w:vertAlign w:val="superscript"/>
          <w:lang w:val="en-US" w:eastAsia="de-DE"/>
        </w:rPr>
        <w:t>66</w:t>
      </w:r>
      <w:r w:rsidR="00740DCF" w:rsidRPr="003E7915">
        <w:rPr>
          <w:rFonts w:ascii="Corbel" w:hAnsi="Corbel" w:cs="Arial"/>
          <w:lang w:val="en-US" w:eastAsia="de-DE"/>
        </w:rPr>
        <w:fldChar w:fldCharType="end"/>
      </w:r>
      <w:r w:rsidRPr="003E7915">
        <w:rPr>
          <w:rFonts w:ascii="Corbel" w:hAnsi="Corbel" w:cs="Arial"/>
          <w:lang w:val="en-US" w:eastAsia="de-DE"/>
        </w:rPr>
        <w:t>.</w:t>
      </w:r>
      <w:r w:rsidRPr="00C5378C">
        <w:rPr>
          <w:rFonts w:ascii="Corbel" w:hAnsi="Corbel" w:cs="Arial"/>
          <w:lang w:val="en-US" w:eastAsia="de-DE"/>
        </w:rPr>
        <w:t xml:space="preserve"> </w:t>
      </w:r>
      <w:bookmarkStart w:id="35" w:name="_Hlk96680444"/>
      <w:r w:rsidR="003E7915" w:rsidRPr="003E7915">
        <w:rPr>
          <w:rFonts w:ascii="Corbel" w:hAnsi="Corbel" w:cs="Arial"/>
          <w:highlight w:val="yellow"/>
          <w:lang w:val="en-US" w:eastAsia="de-DE"/>
        </w:rPr>
        <w:t>Of note, a DNA sequencing approach can detect such pathogenic variants. Therefore, geneti</w:t>
      </w:r>
      <w:r w:rsidR="007E175B">
        <w:rPr>
          <w:rFonts w:ascii="Corbel" w:hAnsi="Corbel" w:cs="Arial"/>
          <w:highlight w:val="yellow"/>
          <w:lang w:val="en-US" w:eastAsia="de-DE"/>
        </w:rPr>
        <w:t>c</w:t>
      </w:r>
      <w:r w:rsidR="003E7915" w:rsidRPr="003E7915">
        <w:rPr>
          <w:rFonts w:ascii="Corbel" w:hAnsi="Corbel" w:cs="Arial"/>
          <w:highlight w:val="yellow"/>
          <w:lang w:val="en-US" w:eastAsia="de-DE"/>
        </w:rPr>
        <w:t xml:space="preserve"> testing is highly recommended in patients with suspected monogenic obesity, e.g. through an obesity gene panel or exome-based sequencing.</w:t>
      </w:r>
      <w:bookmarkEnd w:id="35"/>
      <w:r w:rsidR="003E7915">
        <w:rPr>
          <w:rFonts w:ascii="Corbel" w:hAnsi="Corbel" w:cs="Arial"/>
          <w:lang w:val="en-US" w:eastAsia="de-DE"/>
        </w:rPr>
        <w:t xml:space="preserve"> </w:t>
      </w:r>
    </w:p>
    <w:p w14:paraId="608DEAE8" w14:textId="77777777" w:rsidR="00BC41ED" w:rsidRPr="00C5378C" w:rsidRDefault="00BC41ED" w:rsidP="009832DD">
      <w:pPr>
        <w:spacing w:line="480" w:lineRule="auto"/>
        <w:contextualSpacing/>
        <w:jc w:val="both"/>
        <w:rPr>
          <w:rFonts w:ascii="Corbel" w:hAnsi="Corbel" w:cstheme="majorHAnsi"/>
          <w:lang w:val="en-US"/>
        </w:rPr>
      </w:pPr>
    </w:p>
    <w:p w14:paraId="3F79B806" w14:textId="77777777" w:rsidR="00E92F57" w:rsidRPr="00C5378C" w:rsidRDefault="00E92F57" w:rsidP="009832DD">
      <w:pPr>
        <w:spacing w:line="480" w:lineRule="auto"/>
        <w:rPr>
          <w:rFonts w:ascii="Corbel" w:hAnsi="Corbel"/>
          <w:i/>
          <w:iCs/>
          <w:lang w:val="en-US"/>
        </w:rPr>
      </w:pPr>
      <w:r w:rsidRPr="00C5378C">
        <w:rPr>
          <w:rFonts w:ascii="Corbel" w:hAnsi="Corbel"/>
          <w:i/>
          <w:iCs/>
          <w:lang w:val="en-US"/>
        </w:rPr>
        <w:t>Congenital leptin receptor deficiency</w:t>
      </w:r>
      <w:r w:rsidR="003F4213">
        <w:rPr>
          <w:rFonts w:ascii="Corbel" w:hAnsi="Corbel"/>
          <w:i/>
          <w:iCs/>
          <w:lang w:val="en-US"/>
        </w:rPr>
        <w:t xml:space="preserve"> </w:t>
      </w:r>
    </w:p>
    <w:p w14:paraId="3B958DAE" w14:textId="30893DC0" w:rsidR="002144EB" w:rsidRDefault="00217D28" w:rsidP="009832DD">
      <w:pPr>
        <w:spacing w:line="480" w:lineRule="auto"/>
        <w:contextualSpacing/>
        <w:jc w:val="both"/>
        <w:rPr>
          <w:rFonts w:ascii="Corbel" w:hAnsi="Corbel" w:cstheme="majorHAnsi"/>
          <w:lang w:val="en-US"/>
        </w:rPr>
      </w:pPr>
      <w:r>
        <w:rPr>
          <w:rFonts w:ascii="Corbel" w:hAnsi="Corbel" w:cstheme="majorHAnsi"/>
          <w:lang w:val="en-US"/>
        </w:rPr>
        <w:t xml:space="preserve">Congenital leptin receptor deficiency is a rare disease with autosomal recessive inheritance </w:t>
      </w:r>
      <w:r w:rsidR="00377E42">
        <w:rPr>
          <w:rFonts w:ascii="Corbel" w:hAnsi="Corbel" w:cstheme="majorHAnsi"/>
          <w:lang w:val="en-US"/>
        </w:rPr>
        <w:t xml:space="preserve">with a phenotype highly comparable to ligand deficiency or dysfunction </w:t>
      </w:r>
      <w:r>
        <w:rPr>
          <w:rFonts w:ascii="Corbel" w:hAnsi="Corbel" w:cstheme="majorHAnsi"/>
          <w:lang w:val="en-US"/>
        </w:rPr>
        <w:fldChar w:fldCharType="begin" w:fldLock="1"/>
      </w:r>
      <w:r w:rsidR="006758E7">
        <w:rPr>
          <w:rFonts w:ascii="Corbel" w:hAnsi="Corbel" w:cstheme="majorHAnsi"/>
          <w:lang w:val="en-US"/>
        </w:rPr>
        <w:instrText>ADDIN CSL_CITATION {"citationItems":[{"id":"ITEM-1","itemData":{"DOI":"10.1038/32911","ISSN":"0028-0836","PMID":"9537324","abstract":"The adipocyte-specific hormone leptin, the product of the obese (ob) gene, regulates adipose-tissue mass through hypothalamic effects on satiety and energy expenditure. Leptin acts through the leptin receptor, a single-transmembrane-domain receptor of the cytokine-receptor family. In rodents, homozygous mutations in genes encoding leptin or the leptin receptor cause early-onset morbid obesity, hyperphagia and reduced energy expenditure. These rodents also show hypercortisolaemia, alterations in glucose homeostasis, dyslipidaemia, and infertility due to hypogonadotropic hypogonadisms. In humans, leptin deficiency due to a mutation in the leptin gene is associated with early-onset obesity. Here we describe a homozygous mutation in the human leptin receptor gene that results in a truncated leptin receptor lacking both the transmembrane and the intracellular domains. In addition to their early-onset morbid obesity, patients homozygous for this mutation have no pubertal development and their secretion of growth hormone and thyrotropin is reduced. These results indicate that leptin is an important physiological regulator of several endocrine functions in humans.","author":[{"dropping-particle":"","family":"Clément","given":"Karine","non-dropping-particle":"","parse-names":false,"suffix":""},{"dropping-particle":"","family":"Vaisse","given":"Christian","non-dropping-particle":"","parse-names":false,"suffix":""},{"dropping-particle":"","family":"Lahlou","given":"Najiba","non-dropping-particle":"","parse-names":false,"suffix":""},{"dropping-particle":"","family":"Cabrol","given":"Sylvie","non-dropping-particle":"","parse-names":false,"suffix":""},{"dropping-particle":"","family":"Pelloux","given":"Veronique","non-dropping-particle":"","parse-names":false,"suffix":""},{"dropping-particle":"","family":"Cassuto","given":"Dominique","non-dropping-particle":"","parse-names":false,"suffix":""},{"dropping-particle":"","family":"Gourmelen","given":"Micheline","non-dropping-particle":"","parse-names":false,"suffix":""},{"dropping-particle":"","family":"Dina","given":"Christian","non-dropping-particle":"","parse-names":false,"suffix":""},{"dropping-particle":"","family":"Chambaz","given":"Jean","non-dropping-particle":"","parse-names":false,"suffix":""},{"dropping-particle":"","family":"Lacorte","given":"Jean-Marc","non-dropping-particle":"","parse-names":false,"suffix":""},{"dropping-particle":"","family":"Basdevant","given":"Arnaud","non-dropping-particle":"","parse-names":false,"suffix":""},{"dropping-particle":"","family":"Bougnères","given":"Pierre","non-dropping-particle":"","parse-names":false,"suffix":""},{"dropping-particle":"","family":"Lebouc","given":"Yves","non-dropping-particle":"","parse-names":false,"suffix":""},{"dropping-particle":"","family":"Froguel","given":"Philippe","non-dropping-particle":"","parse-names":false,"suffix":""},{"dropping-particle":"","family":"Guy-Grand","given":"Bernard","non-dropping-particle":"","parse-names":false,"suffix":""}],"container-title":"Nature","id":"ITEM-1","issue":"6674","issued":{"date-parts":[["1998","3","26"]]},"page":"398-401","title":"A mutation in the human leptin receptor gene causes obesity and pituitary dysfunction","type":"article-journal","volume":"392"},"uris":["http://www.mendeley.com/documents/?uuid=e9b64ae6-2aee-3a35-8625-c69611e69896","http://www.mendeley.com/documents/?uuid=20c7b608-6bd7-4120-b15f-030ddc74934f"]},{"id":"ITEM-2","itemData":{"DOI":"10.1056/nejmoa063988","ISSN":"0028-4793","PMID":"17229951","abstract":"BACKGROUND A single family has been described in which obesity results from a mutation in the leptin-receptor gene (LEPR), but the prevalence of such mutations in severe, early-onset obesity has not been systematically examined. METHODS We sequenced LEPR in 300 subjects with hyperphagia and severe early-onset obesity, including 90 probands from consanguineous families, and investigated the extent to which mutations cosegregated with obesity and affected receptor function. We evaluated metabolic, endocrine, and immune function in probands and affected relatives. RESULTS Of the 300 subjects, 8 (3%) had nonsense or missense LEPR mutations--7 were homozygotes, and 1 was a compound heterozygote. All missense mutations resulted in impaired receptor signaling. Affected subjects were characterized by hyperphagia, severe obesity, alterations in immune function, and delayed puberty due to hypogonadotropic hypogonadism. Serum leptin levels were within the range predicted by the elevated fat mass in these subjects. Their clinical features were less severe than those of subjects with congenital leptin deficiency. CONCLUSIONS The prevalence of pathogenic LEPR mutations in a cohort of subjects with severe, early-onset obesity was 3%. Circulating levels of leptin were not disproportionately elevated, suggesting that serum leptin cannot be used as a marker for leptin-receptor deficiency. Congenital leptin-receptor deficiency should be considered in the differential diagnosis in any child with hyperphagia and severe obesity in the absence of developmental delay or dysmorphism.","author":[{"dropping-particle":"","family":"Farooqi","given":"I. Sadaf","non-dropping-particle":"","parse-names":false,"suffix":""},{"dropping-particle":"","family":"Wangensteen","given":"Teresia","non-dropping-particle":"","parse-names":false,"suffix":""},{"dropping-particle":"","family":"Collins","given":"Stephan","non-dropping-particle":"","parse-names":false,"suffix":""},{"dropping-particle":"","family":"Kimber","given":"Wendy","non-dropping-particle":"","parse-names":false,"suffix":""},{"dropping-particle":"","family":"Matarese","given":"Giuseppe","non-dropping-particle":"","parse-names":false,"suffix":""},{"dropping-particle":"","family":"Keogh","given":"Julia M.","non-dropping-particle":"","parse-names":false,"suffix":""},{"dropping-particle":"","family":"Lank","given":"Emma","non-dropping-particle":"","parse-names":false,"suffix":""},{"dropping-particle":"","family":"Bottomley","given":"Bill","non-dropping-particle":"","parse-names":false,"suffix":""},{"dropping-particle":"","family":"Lopez-Fernandez","given":"Judith","non-dropping-particle":"","parse-names":false,"suffix":""},{"dropping-particle":"","family":"Ferraz-Amaro","given":"Ivan","non-dropping-particle":"","parse-names":false,"suffix":""},{"dropping-particle":"","family":"Dattani","given":"Mehul T.","non-dropping-particle":"","parse-names":false,"suffix":""},{"dropping-particle":"","family":"Ercan","given":"Oya","non-dropping-particle":"","parse-names":false,"suffix":""},{"dropping-particle":"","family":"Myhre","given":"Anne Grethe","non-dropping-particle":"","parse-names":false,"suffix":""},{"dropping-particle":"","family":"Retterstol","given":"Lars","non-dropping-particle":"","parse-names":false,"suffix":""},{"dropping-particle":"","family":"Stanhope","given":"Richard","non-dropping-particle":"","parse-names":false,"suffix":""},{"dropping-particle":"","family":"Edge","given":"Julie A.","non-dropping-particle":"","parse-names":false,"suffix":""},{"dropping-particle":"","family":"McKenzie","given":"Sheila","non-dropping-particle":"","parse-names":false,"suffix":""},{"dropping-particle":"","family":"Lessan","given":"Nader","non-dropping-particle":"","parse-names":false,"suffix":""},{"dropping-particle":"","family":"Ghodsi","given":"Maryam","non-dropping-particle":"","parse-names":false,"suffix":""},{"dropping-particle":"","family":"Rosa","given":"Veronica","non-dropping-particle":"De","parse-names":false,"suffix":""},{"dropping-particle":"","family":"Perna","given":"Francesco","non-dropping-particle":"","parse-names":false,"suffix":""},{"dropping-particle":"","family":"Fontana","given":"Silvia","non-dropping-particle":"","parse-names":false,"suffix":""},{"dropping-particle":"","family":"Barroso","given":"Inês","non-dropping-particle":"","parse-names":false,"suffix":""},{"dropping-particle":"","family":"Undlien","given":"Dag E.","non-dropping-particle":"","parse-names":false,"suffix":""},{"dropping-particle":"","family":"O'Rahilly","given":"Stephen","non-dropping-particle":"","parse-names":false,"suffix":""}],"container-title":"New England Journal of Medicine","id":"ITEM-2","issue":"3","issued":{"date-parts":[["2007"]]},"page":"237-247","title":"Clinical and Molecular Genetic Spectrum of Congenital Deficiency of the Leptin Receptor","type":"article-journal","volume":"356"},"uris":["http://www.mendeley.com/documents/?uuid=853a1f7a-e8b0-47f5-b4e8-9f25de9c0b88","http://www.mendeley.com/documents/?uuid=f5e83e72-7547-4aa2-9bdc-17a19d91d67e"]},{"id":"ITEM-3","itemData":{"DOI":"10.1530/EJE-19-0678","ISSN":"1479683X","PMID":"31658438","abstract":"Objective: Leptin receptor (LepR) deficiency is an autosomal-recessive endocrine disorder causing early-onset severe obesity, hyperphagia and pituitary hormone deficiencies. As effective pharmacological treatment has recently been developed, diagnosing LepR deficiency is urgent. However, recognition is challenging and prevalence is unknown. We aim to elucidate the clinical spectrum and to estimate the prevalence of LepR deficiency in Europe. Design: Comprehensive epidemiologic analysis and systematic literature review. Methods: We curated a list of LEPR variants described in patients and elaborately evaluated their phenotypes. Subsequently, we extracted allele frequencies from the Genome Aggregation Database (gnomAD), consisting of sequencing data of 77 165 European individuals. We then calculated the number of individuals with biallelic disease-causing LEPR variants. Results: Worldwide, 86 patients with LepR deficiency are published. We add two new patients, bringing the total of published patients to 88, of which 21 are European. All patients had early-onset obesity; 96% had hyperphagia; 34% had one or more pituitary hormone deficiencies. Our calculation results in 998 predicted patients in Europe, corresponding to a prevalence of 1.34 per 1 million people (95% CI: 0.95-1.72). Conclusions: This study shows that LepR deficiency is more prevalent in Europe (n = 998 predicted patients) than currently known (n = 21 patients), suggesting that LepR deficiency is underdiagnosed. An important cause for this could be lack of access to genetic testing. Another possible explanation is insufficient recognition, as only one-third of patients has pituitary hormone deficiencies. With novel highly effective treatment emerging, diagnosing LepR deficiency is more important than ever.","author":[{"dropping-particle":"","family":"Kleinendorst","given":"Lotte","non-dropping-particle":"","parse-names":false,"suffix":""},{"dropping-particle":"","family":"Abawi","given":"Ozair","non-dropping-particle":"","parse-names":false,"suffix":""},{"dropping-particle":"","family":"Kamp","given":"Hetty J.","non-dropping-particle":"van der","parse-names":false,"suffix":""},{"dropping-particle":"","family":"Alders","given":"Mariëlle","non-dropping-particle":"","parse-names":false,"suffix":""},{"dropping-particle":"","family":"Meijers-Heijboer","given":"Hanne E.J.","non-dropping-particle":"","parse-names":false,"suffix":""},{"dropping-particle":"","family":"Rossum","given":"Elisabeth F.C.","non-dropping-particle":"van","parse-names":false,"suffix":""},{"dropping-particle":"","family":"Akker","given":"Erica L.T.","non-dropping-particle":"van den","parse-names":false,"suffix":""},{"dropping-particle":"","family":"Haelst","given":"Mieke M.","non-dropping-particle":"van","parse-names":false,"suffix":""}],"container-title":"European Journal of Endocrinology","id":"ITEM-3","issue":"1","issued":{"date-parts":[["2019"]]},"page":"47-56","title":"Leptin receptor deficiency: A systematic literature review and prevalence estimation based on population genetics","type":"article-journal","volume":"182"},"uris":["http://www.mendeley.com/documents/?uuid=c81d3f0b-a8af-4e39-b050-3e0fcb920409","http://www.mendeley.com/documents/?uuid=3fdf98b5-20b5-4199-8469-28031d4c3a82"]}],"mendeley":{"formattedCitation":"&lt;sup&gt;48,79,80&lt;/sup&gt;","plainTextFormattedCitation":"48,79,80","previouslyFormattedCitation":"&lt;sup&gt;48,79,80&lt;/sup&gt;"},"properties":{"noteIndex":0},"schema":"https://github.com/citation-style-language/schema/raw/master/csl-citation.json"}</w:instrText>
      </w:r>
      <w:r>
        <w:rPr>
          <w:rFonts w:ascii="Corbel" w:hAnsi="Corbel" w:cstheme="majorHAnsi"/>
          <w:lang w:val="en-US"/>
        </w:rPr>
        <w:fldChar w:fldCharType="separate"/>
      </w:r>
      <w:r w:rsidR="00C40412" w:rsidRPr="00C40412">
        <w:rPr>
          <w:rFonts w:ascii="Corbel" w:hAnsi="Corbel" w:cstheme="majorHAnsi"/>
          <w:noProof/>
          <w:vertAlign w:val="superscript"/>
          <w:lang w:val="en-US"/>
        </w:rPr>
        <w:t>48,79,80</w:t>
      </w:r>
      <w:r>
        <w:rPr>
          <w:rFonts w:ascii="Corbel" w:hAnsi="Corbel" w:cstheme="majorHAnsi"/>
          <w:lang w:val="en-US"/>
        </w:rPr>
        <w:fldChar w:fldCharType="end"/>
      </w:r>
      <w:r w:rsidR="00377E42">
        <w:rPr>
          <w:rFonts w:ascii="Corbel" w:hAnsi="Corbel" w:cstheme="majorHAnsi"/>
          <w:lang w:val="en-US"/>
        </w:rPr>
        <w:t>.</w:t>
      </w:r>
      <w:r w:rsidR="00393066">
        <w:rPr>
          <w:rFonts w:ascii="Corbel" w:hAnsi="Corbel" w:cstheme="majorHAnsi"/>
          <w:lang w:val="en-US"/>
        </w:rPr>
        <w:t xml:space="preserve"> </w:t>
      </w:r>
      <w:r w:rsidR="009B2642">
        <w:rPr>
          <w:rFonts w:ascii="Corbel" w:hAnsi="Corbel" w:cstheme="majorHAnsi"/>
          <w:lang w:val="en-US"/>
        </w:rPr>
        <w:t xml:space="preserve">It was first described in a consanguineous family from northern Algeria </w:t>
      </w:r>
      <w:r w:rsidR="009B2642">
        <w:rPr>
          <w:rFonts w:ascii="Corbel" w:hAnsi="Corbel" w:cstheme="majorHAnsi"/>
          <w:lang w:val="en-US"/>
        </w:rPr>
        <w:fldChar w:fldCharType="begin" w:fldLock="1"/>
      </w:r>
      <w:r w:rsidR="006758E7">
        <w:rPr>
          <w:rFonts w:ascii="Corbel" w:hAnsi="Corbel" w:cstheme="majorHAnsi"/>
          <w:lang w:val="en-US"/>
        </w:rPr>
        <w:instrText>ADDIN CSL_CITATION {"citationItems":[{"id":"ITEM-1","itemData":{"DOI":"10.1038/32911","ISSN":"0028-0836","PMID":"9537324","abstract":"The adipocyte-specific hormone leptin, the product of the obese (ob) gene, regulates adipose-tissue mass through hypothalamic effects on satiety and energy expenditure. Leptin acts through the leptin receptor, a single-transmembrane-domain receptor of the cytokine-receptor family. In rodents, homozygous mutations in genes encoding leptin or the leptin receptor cause early-onset morbid obesity, hyperphagia and reduced energy expenditure. These rodents also show hypercortisolaemia, alterations in glucose homeostasis, dyslipidaemia, and infertility due to hypogonadotropic hypogonadisms. In humans, leptin deficiency due to a mutation in the leptin gene is associated with early-onset obesity. Here we describe a homozygous mutation in the human leptin receptor gene that results in a truncated leptin receptor lacking both the transmembrane and the intracellular domains. In addition to their early-onset morbid obesity, patients homozygous for this mutation have no pubertal development and their secretion of growth hormone and thyrotropin is reduced. These results indicate that leptin is an important physiological regulator of several endocrine functions in humans.","author":[{"dropping-particle":"","family":"Clément","given":"Karine","non-dropping-particle":"","parse-names":false,"suffix":""},{"dropping-particle":"","family":"Vaisse","given":"Christian","non-dropping-particle":"","parse-names":false,"suffix":""},{"dropping-particle":"","family":"Lahlou","given":"Najiba","non-dropping-particle":"","parse-names":false,"suffix":""},{"dropping-particle":"","family":"Cabrol","given":"Sylvie","non-dropping-particle":"","parse-names":false,"suffix":""},{"dropping-particle":"","family":"Pelloux","given":"Veronique","non-dropping-particle":"","parse-names":false,"suffix":""},{"dropping-particle":"","family":"Cassuto","given":"Dominique","non-dropping-particle":"","parse-names":false,"suffix":""},{"dropping-particle":"","family":"Gourmelen","given":"Micheline","non-dropping-particle":"","parse-names":false,"suffix":""},{"dropping-particle":"","family":"Dina","given":"Christian","non-dropping-particle":"","parse-names":false,"suffix":""},{"dropping-particle":"","family":"Chambaz","given":"Jean","non-dropping-particle":"","parse-names":false,"suffix":""},{"dropping-particle":"","family":"Lacorte","given":"Jean-Marc","non-dropping-particle":"","parse-names":false,"suffix":""},{"dropping-particle":"","family":"Basdevant","given":"Arnaud","non-dropping-particle":"","parse-names":false,"suffix":""},{"dropping-particle":"","family":"Bougnères","given":"Pierre","non-dropping-particle":"","parse-names":false,"suffix":""},{"dropping-particle":"","family":"Lebouc","given":"Yves","non-dropping-particle":"","parse-names":false,"suffix":""},{"dropping-particle":"","family":"Froguel","given":"Philippe","non-dropping-particle":"","parse-names":false,"suffix":""},{"dropping-particle":"","family":"Guy-Grand","given":"Bernard","non-dropping-particle":"","parse-names":false,"suffix":""}],"container-title":"Nature","id":"ITEM-1","issue":"6674","issued":{"date-parts":[["1998","3","26"]]},"page":"398-401","title":"A mutation in the human leptin receptor gene causes obesity and pituitary dysfunction","type":"article-journal","volume":"392"},"uris":["http://www.mendeley.com/documents/?uuid=20c7b608-6bd7-4120-b15f-030ddc74934f","http://www.mendeley.com/documents/?uuid=e9b64ae6-2aee-3a35-8625-c69611e69896"]}],"mendeley":{"formattedCitation":"&lt;sup&gt;79&lt;/sup&gt;","plainTextFormattedCitation":"79","previouslyFormattedCitation":"&lt;sup&gt;79&lt;/sup&gt;"},"properties":{"noteIndex":0},"schema":"https://github.com/citation-style-language/schema/raw/master/csl-citation.json"}</w:instrText>
      </w:r>
      <w:r w:rsidR="009B2642">
        <w:rPr>
          <w:rFonts w:ascii="Corbel" w:hAnsi="Corbel" w:cstheme="majorHAnsi"/>
          <w:lang w:val="en-US"/>
        </w:rPr>
        <w:fldChar w:fldCharType="separate"/>
      </w:r>
      <w:r w:rsidR="00C40412" w:rsidRPr="00C40412">
        <w:rPr>
          <w:rFonts w:ascii="Corbel" w:hAnsi="Corbel" w:cstheme="majorHAnsi"/>
          <w:noProof/>
          <w:vertAlign w:val="superscript"/>
          <w:lang w:val="en-US"/>
        </w:rPr>
        <w:t>79</w:t>
      </w:r>
      <w:r w:rsidR="009B2642">
        <w:rPr>
          <w:rFonts w:ascii="Corbel" w:hAnsi="Corbel" w:cstheme="majorHAnsi"/>
          <w:lang w:val="en-US"/>
        </w:rPr>
        <w:fldChar w:fldCharType="end"/>
      </w:r>
      <w:r w:rsidR="009B2642">
        <w:rPr>
          <w:rFonts w:ascii="Corbel" w:hAnsi="Corbel" w:cstheme="majorHAnsi"/>
          <w:lang w:val="en-US"/>
        </w:rPr>
        <w:t xml:space="preserve">. </w:t>
      </w:r>
      <w:r w:rsidR="00C5378C">
        <w:rPr>
          <w:rFonts w:ascii="Corbel" w:hAnsi="Corbel" w:cstheme="majorHAnsi"/>
          <w:lang w:val="en-US"/>
        </w:rPr>
        <w:t>Accor</w:t>
      </w:r>
      <w:r>
        <w:rPr>
          <w:rFonts w:ascii="Corbel" w:hAnsi="Corbel" w:cstheme="majorHAnsi"/>
          <w:lang w:val="en-US"/>
        </w:rPr>
        <w:t>d</w:t>
      </w:r>
      <w:r w:rsidR="00C5378C">
        <w:rPr>
          <w:rFonts w:ascii="Corbel" w:hAnsi="Corbel" w:cstheme="majorHAnsi"/>
          <w:lang w:val="en-US"/>
        </w:rPr>
        <w:t xml:space="preserve">ing to a recent systematic literature research, </w:t>
      </w:r>
      <w:r w:rsidR="00377E42">
        <w:rPr>
          <w:rFonts w:ascii="Corbel" w:hAnsi="Corbel" w:cstheme="majorHAnsi"/>
          <w:lang w:val="en-US"/>
        </w:rPr>
        <w:t xml:space="preserve">45 distinct </w:t>
      </w:r>
      <w:r w:rsidR="00377E42" w:rsidRPr="00982667">
        <w:rPr>
          <w:rFonts w:ascii="Corbel" w:hAnsi="Corbel" w:cstheme="majorHAnsi"/>
          <w:i/>
          <w:lang w:val="en-US"/>
        </w:rPr>
        <w:t>LEPR</w:t>
      </w:r>
      <w:r w:rsidR="00377E42">
        <w:rPr>
          <w:rFonts w:ascii="Corbel" w:hAnsi="Corbel" w:cstheme="majorHAnsi"/>
          <w:lang w:val="en-US"/>
        </w:rPr>
        <w:t xml:space="preserve"> variants were reported in the literature in a total of 88 patients </w:t>
      </w:r>
      <w:r w:rsidR="00377E42">
        <w:rPr>
          <w:rFonts w:ascii="Corbel" w:hAnsi="Corbel" w:cstheme="majorHAnsi"/>
          <w:lang w:val="en-US"/>
        </w:rPr>
        <w:fldChar w:fldCharType="begin" w:fldLock="1"/>
      </w:r>
      <w:r w:rsidR="006758E7">
        <w:rPr>
          <w:rFonts w:ascii="Corbel" w:hAnsi="Corbel" w:cstheme="majorHAnsi"/>
          <w:lang w:val="en-US"/>
        </w:rPr>
        <w:instrText>ADDIN CSL_CITATION {"citationItems":[{"id":"ITEM-1","itemData":{"DOI":"10.1530/EJE-19-0678","ISSN":"1479683X","PMID":"31658438","abstract":"Objective: Leptin receptor (LepR) deficiency is an autosomal-recessive endocrine disorder causing early-onset severe obesity, hyperphagia and pituitary hormone deficiencies. As effective pharmacological treatment has recently been developed, diagnosing LepR deficiency is urgent. However, recognition is challenging and prevalence is unknown. We aim to elucidate the clinical spectrum and to estimate the prevalence of LepR deficiency in Europe. Design: Comprehensive epidemiologic analysis and systematic literature review. Methods: We curated a list of LEPR variants described in patients and elaborately evaluated their phenotypes. Subsequently, we extracted allele frequencies from the Genome Aggregation Database (gnomAD), consisting of sequencing data of 77 165 European individuals. We then calculated the number of individuals with biallelic disease-causing LEPR variants. Results: Worldwide, 86 patients with LepR deficiency are published. We add two new patients, bringing the total of published patients to 88, of which 21 are European. All patients had early-onset obesity; 96% had hyperphagia; 34% had one or more pituitary hormone deficiencies. Our calculation results in 998 predicted patients in Europe, corresponding to a prevalence of 1.34 per 1 million people (95% CI: 0.95-1.72). Conclusions: This study shows that LepR deficiency is more prevalent in Europe (n = 998 predicted patients) than currently known (n = 21 patients), suggesting that LepR deficiency is underdiagnosed. An important cause for this could be lack of access to genetic testing. Another possible explanation is insufficient recognition, as only one-third of patients has pituitary hormone deficiencies. With novel highly effective treatment emerging, diagnosing LepR deficiency is more important than ever.","author":[{"dropping-particle":"","family":"Kleinendorst","given":"Lotte","non-dropping-particle":"","parse-names":false,"suffix":""},{"dropping-particle":"","family":"Abawi","given":"Ozair","non-dropping-particle":"","parse-names":false,"suffix":""},{"dropping-particle":"","family":"Kamp","given":"Hetty J.","non-dropping-particle":"van der","parse-names":false,"suffix":""},{"dropping-particle":"","family":"Alders","given":"Mariëlle","non-dropping-particle":"","parse-names":false,"suffix":""},{"dropping-particle":"","family":"Meijers-Heijboer","given":"Hanne E.J.","non-dropping-particle":"","parse-names":false,"suffix":""},{"dropping-particle":"","family":"Rossum","given":"Elisabeth F.C.","non-dropping-particle":"van","parse-names":false,"suffix":""},{"dropping-particle":"","family":"Akker","given":"Erica L.T.","non-dropping-particle":"van den","parse-names":false,"suffix":""},{"dropping-particle":"","family":"Haelst","given":"Mieke M.","non-dropping-particle":"van","parse-names":false,"suffix":""}],"container-title":"European Journal of Endocrinology","id":"ITEM-1","issue":"1","issued":{"date-parts":[["2019"]]},"page":"47-56","title":"Leptin receptor deficiency: A systematic literature review and prevalence estimation based on population genetics","type":"article-journal","volume":"182"},"uris":["http://www.mendeley.com/documents/?uuid=3fdf98b5-20b5-4199-8469-28031d4c3a82","http://www.mendeley.com/documents/?uuid=c81d3f0b-a8af-4e39-b050-3e0fcb920409"]}],"mendeley":{"formattedCitation":"&lt;sup&gt;80&lt;/sup&gt;","plainTextFormattedCitation":"80","previouslyFormattedCitation":"&lt;sup&gt;80&lt;/sup&gt;"},"properties":{"noteIndex":0},"schema":"https://github.com/citation-style-language/schema/raw/master/csl-citation.json"}</w:instrText>
      </w:r>
      <w:r w:rsidR="00377E42">
        <w:rPr>
          <w:rFonts w:ascii="Corbel" w:hAnsi="Corbel" w:cstheme="majorHAnsi"/>
          <w:lang w:val="en-US"/>
        </w:rPr>
        <w:fldChar w:fldCharType="separate"/>
      </w:r>
      <w:r w:rsidR="00C40412" w:rsidRPr="00C40412">
        <w:rPr>
          <w:rFonts w:ascii="Corbel" w:hAnsi="Corbel" w:cstheme="majorHAnsi"/>
          <w:noProof/>
          <w:vertAlign w:val="superscript"/>
          <w:lang w:val="en-US"/>
        </w:rPr>
        <w:t>80</w:t>
      </w:r>
      <w:r w:rsidR="00377E42">
        <w:rPr>
          <w:rFonts w:ascii="Corbel" w:hAnsi="Corbel" w:cstheme="majorHAnsi"/>
          <w:lang w:val="en-US"/>
        </w:rPr>
        <w:fldChar w:fldCharType="end"/>
      </w:r>
      <w:r w:rsidR="009B2642">
        <w:rPr>
          <w:rFonts w:ascii="Corbel" w:hAnsi="Corbel" w:cstheme="majorHAnsi"/>
          <w:lang w:val="en-US"/>
        </w:rPr>
        <w:t xml:space="preserve">. The genetic </w:t>
      </w:r>
      <w:r w:rsidR="00B35E86">
        <w:rPr>
          <w:rFonts w:ascii="Corbel" w:hAnsi="Corbel" w:cstheme="majorHAnsi"/>
          <w:lang w:val="en-US"/>
        </w:rPr>
        <w:t xml:space="preserve">alterations </w:t>
      </w:r>
      <w:r w:rsidR="00D71477">
        <w:rPr>
          <w:rFonts w:ascii="Corbel" w:hAnsi="Corbel" w:cstheme="majorHAnsi"/>
          <w:lang w:val="en-US"/>
        </w:rPr>
        <w:t xml:space="preserve">include single amino acid changes, insertions, duplications, deletions, as well as nonsense </w:t>
      </w:r>
      <w:r w:rsidR="008811C7" w:rsidRPr="008E2B16">
        <w:rPr>
          <w:rFonts w:ascii="Corbel" w:hAnsi="Corbel" w:cstheme="majorHAnsi"/>
          <w:highlight w:val="yellow"/>
          <w:lang w:val="en-US"/>
        </w:rPr>
        <w:t>risk variants</w:t>
      </w:r>
      <w:r w:rsidR="008811C7">
        <w:rPr>
          <w:rFonts w:ascii="Corbel" w:hAnsi="Corbel" w:cstheme="majorHAnsi"/>
          <w:lang w:val="en-US"/>
        </w:rPr>
        <w:t xml:space="preserve"> </w:t>
      </w:r>
      <w:r w:rsidR="00D71477">
        <w:rPr>
          <w:rFonts w:ascii="Corbel" w:hAnsi="Corbel" w:cstheme="majorHAnsi"/>
          <w:lang w:val="en-US"/>
        </w:rPr>
        <w:t xml:space="preserve">predicted to cause </w:t>
      </w:r>
      <w:r w:rsidR="00D71477" w:rsidRPr="00371895">
        <w:rPr>
          <w:rFonts w:ascii="Corbel" w:hAnsi="Corbel" w:cstheme="majorHAnsi"/>
          <w:lang w:val="en-US"/>
        </w:rPr>
        <w:t xml:space="preserve">truncation of the LEPR protein </w:t>
      </w:r>
      <w:r w:rsidR="00D71477" w:rsidRPr="00371895">
        <w:rPr>
          <w:rFonts w:ascii="Corbel" w:hAnsi="Corbel" w:cstheme="majorHAnsi"/>
          <w:lang w:val="en-US"/>
        </w:rPr>
        <w:fldChar w:fldCharType="begin" w:fldLock="1"/>
      </w:r>
      <w:r w:rsidR="006758E7">
        <w:rPr>
          <w:rFonts w:ascii="Corbel" w:hAnsi="Corbel" w:cstheme="majorHAnsi"/>
          <w:lang w:val="en-US"/>
        </w:rPr>
        <w:instrText>ADDIN CSL_CITATION {"citationItems":[{"id":"ITEM-1","itemData":{"DOI":"10.1210/js.2018-00123","ISSN":"2472-1972","author":[{"dropping-particle":"","family":"Nunziata","given":"Adriana","non-dropping-particle":"","parse-names":false,"suffix":""},{"dropping-particle":"","family":"Funcke","given":"Jan-Bernd","non-dropping-particle":"","parse-names":false,"suffix":""},{"dropping-particle":"","family":"Borck","given":"Guntram","non-dropping-particle":"","parse-names":false,"suffix":""},{"dropping-particle":"","family":"Schnurbein","given":"Julia","non-dropping-particle":"von","parse-names":false,"suffix":""},{"dropping-particle":"","family":"Brandt","given":"Stephanie","non-dropping-particle":"","parse-names":false,"suffix":""},{"dropping-particle":"","family":"Lennerz","given":"Belinda","non-dropping-particle":"","parse-names":false,"suffix":""},{"dropping-particle":"","family":"Moepps","given":"Barbara","non-dropping-particle":"","parse-names":false,"suffix":""},{"dropping-particle":"","family":"Gierschik","given":"Peter","non-dropping-particle":"","parse-names":false,"suffix":""},{"dropping-particle":"","family":"Fischer-Posovszky","given":"Pamela","non-dropping-particle":"","parse-names":false,"suffix":""},{"dropping-particle":"","family":"Wabitsch","given":"Martin","non-dropping-particle":"","parse-names":false,"suffix":""}],"container-title":"Journal of the Endocrine Society","id":"ITEM-1","issue":"1","issued":{"date-parts":[["2018","9","17"]]},"page":"27-41","publisher":"Oxford University Press","title":"Functional and phenotypic characteristics of human leptin receptor mutations","type":"article-journal","volume":"3"},"uris":["http://www.mendeley.com/documents/?uuid=d497755d-1e3b-3f83-a978-c8b592fc6f9b","http://www.mendeley.com/documents/?uuid=76051d10-c8b2-4538-8087-926ddf6e8b05"]},{"id":"ITEM-2","itemData":{"DOI":"10.1530/EJE-19-0678","ISSN":"1479683X","PMID":"31658438","abstract":"Objective: Leptin receptor (LepR) deficiency is an autosomal-recessive endocrine disorder causing early-onset severe obesity, hyperphagia and pituitary hormone deficiencies. As effective pharmacological treatment has recently been developed, diagnosing LepR deficiency is urgent. However, recognition is challenging and prevalence is unknown. We aim to elucidate the clinical spectrum and to estimate the prevalence of LepR deficiency in Europe. Design: Comprehensive epidemiologic analysis and systematic literature review. Methods: We curated a list of LEPR variants described in patients and elaborately evaluated their phenotypes. Subsequently, we extracted allele frequencies from the Genome Aggregation Database (gnomAD), consisting of sequencing data of 77 165 European individuals. We then calculated the number of individuals with biallelic disease-causing LEPR variants. Results: Worldwide, 86 patients with LepR deficiency are published. We add two new patients, bringing the total of published patients to 88, of which 21 are European. All patients had early-onset obesity; 96% had hyperphagia; 34% had one or more pituitary hormone deficiencies. Our calculation results in 998 predicted patients in Europe, corresponding to a prevalence of 1.34 per 1 million people (95% CI: 0.95-1.72). Conclusions: This study shows that LepR deficiency is more prevalent in Europe (n = 998 predicted patients) than currently known (n = 21 patients), suggesting that LepR deficiency is underdiagnosed. An important cause for this could be lack of access to genetic testing. Another possible explanation is insufficient recognition, as only one-third of patients has pituitary hormone deficiencies. With novel highly effective treatment emerging, diagnosing LepR deficiency is more important than ever.","author":[{"dropping-particle":"","family":"Kleinendorst","given":"Lotte","non-dropping-particle":"","parse-names":false,"suffix":""},{"dropping-particle":"","family":"Abawi","given":"Ozair","non-dropping-particle":"","parse-names":false,"suffix":""},{"dropping-particle":"","family":"Kamp","given":"Hetty J.","non-dropping-particle":"van der","parse-names":false,"suffix":""},{"dropping-particle":"","family":"Alders","given":"Mariëlle","non-dropping-particle":"","parse-names":false,"suffix":""},{"dropping-particle":"","family":"Meijers-Heijboer","given":"Hanne E.J.","non-dropping-particle":"","parse-names":false,"suffix":""},{"dropping-particle":"","family":"Rossum","given":"Elisabeth F.C.","non-dropping-particle":"van","parse-names":false,"suffix":""},{"dropping-particle":"","family":"Akker","given":"Erica L.T.","non-dropping-particle":"van den","parse-names":false,"suffix":""},{"dropping-particle":"","family":"Haelst","given":"Mieke M.","non-dropping-particle":"van","parse-names":false,"suffix":""}],"container-title":"European Journal of Endocrinology","id":"ITEM-2","issue":"1","issued":{"date-parts":[["2019"]]},"page":"47-56","title":"Leptin receptor deficiency: A systematic literature review and prevalence estimation based on population genetics","type":"article-journal","volume":"182"},"uris":["http://www.mendeley.com/documents/?uuid=3fdf98b5-20b5-4199-8469-28031d4c3a82","http://www.mendeley.com/documents/?uuid=c81d3f0b-a8af-4e39-b050-3e0fcb920409"]}],"mendeley":{"formattedCitation":"&lt;sup&gt;80,81&lt;/sup&gt;","plainTextFormattedCitation":"80,81","previouslyFormattedCitation":"&lt;sup&gt;80,81&lt;/sup&gt;"},"properties":{"noteIndex":0},"schema":"https://github.com/citation-style-language/schema/raw/master/csl-citation.json"}</w:instrText>
      </w:r>
      <w:r w:rsidR="00D71477" w:rsidRPr="00371895">
        <w:rPr>
          <w:rFonts w:ascii="Corbel" w:hAnsi="Corbel" w:cstheme="majorHAnsi"/>
          <w:lang w:val="en-US"/>
        </w:rPr>
        <w:fldChar w:fldCharType="separate"/>
      </w:r>
      <w:r w:rsidR="00C40412" w:rsidRPr="00C40412">
        <w:rPr>
          <w:rFonts w:ascii="Corbel" w:hAnsi="Corbel" w:cstheme="majorHAnsi"/>
          <w:noProof/>
          <w:vertAlign w:val="superscript"/>
          <w:lang w:val="en-US"/>
        </w:rPr>
        <w:t>80,81</w:t>
      </w:r>
      <w:r w:rsidR="00D71477" w:rsidRPr="00371895">
        <w:rPr>
          <w:rFonts w:ascii="Corbel" w:hAnsi="Corbel" w:cstheme="majorHAnsi"/>
          <w:lang w:val="en-US"/>
        </w:rPr>
        <w:fldChar w:fldCharType="end"/>
      </w:r>
      <w:r w:rsidR="00D71477" w:rsidRPr="00371895">
        <w:rPr>
          <w:rFonts w:ascii="Corbel" w:hAnsi="Corbel" w:cstheme="majorHAnsi"/>
          <w:lang w:val="en-US"/>
        </w:rPr>
        <w:t xml:space="preserve">. </w:t>
      </w:r>
      <w:r w:rsidR="00B35E86">
        <w:rPr>
          <w:rFonts w:ascii="Corbel" w:hAnsi="Corbel" w:cstheme="majorHAnsi"/>
          <w:lang w:val="en-US"/>
        </w:rPr>
        <w:t xml:space="preserve">The proof of functional impairment of these </w:t>
      </w:r>
      <w:r w:rsidR="008811C7" w:rsidRPr="008E2B16">
        <w:rPr>
          <w:rFonts w:ascii="Corbel" w:hAnsi="Corbel" w:cstheme="majorHAnsi"/>
          <w:highlight w:val="yellow"/>
          <w:lang w:val="en-US"/>
        </w:rPr>
        <w:t>risk variants</w:t>
      </w:r>
      <w:r w:rsidR="00B35E86">
        <w:rPr>
          <w:rFonts w:ascii="Corbel" w:hAnsi="Corbel" w:cstheme="majorHAnsi"/>
          <w:lang w:val="en-US"/>
        </w:rPr>
        <w:t xml:space="preserve"> need to be performed to assess causality of the genetic variation and based on this may guide treatment decisions</w:t>
      </w:r>
      <w:r w:rsidR="009A49E4">
        <w:rPr>
          <w:rFonts w:ascii="Corbel" w:hAnsi="Corbel" w:cstheme="majorHAnsi"/>
          <w:lang w:val="en-US"/>
        </w:rPr>
        <w:t xml:space="preserve"> </w:t>
      </w:r>
      <w:r w:rsidR="009A49E4">
        <w:rPr>
          <w:rFonts w:ascii="Corbel" w:hAnsi="Corbel" w:cstheme="majorHAnsi"/>
          <w:lang w:val="en-US"/>
        </w:rPr>
        <w:fldChar w:fldCharType="begin" w:fldLock="1"/>
      </w:r>
      <w:r w:rsidR="006758E7">
        <w:rPr>
          <w:rFonts w:ascii="Corbel" w:hAnsi="Corbel" w:cstheme="majorHAnsi"/>
          <w:lang w:val="en-US"/>
        </w:rPr>
        <w:instrText>ADDIN CSL_CITATION {"citationItems":[{"id":"ITEM-1","itemData":{"DOI":"10.1016/j.metabol.2020.154438","ISSN":"1532-8600","PMID":"33221380","abstract":"BACKGROUND Deficiency in the leptin-leptin receptor (LEPR) axis leads to severe, and potentially treatable, obesity in humans. To guide clinical decision-making, the functional relevance of variants in the LEPR gene needs to be carefully investigated. CASES AND METHODS We characterized the functional impact of LEPR variants identified in two patients with severe early-onset obesity (1: compound heterozygous for the novel variant p.Tyr411del and p.Trp664Arg; 2: heterozygous for p.Arg612His) by investigating leptin-mediated signaling, leptin binding, receptor expression on cell surfaces, and receptor dimerization and activation for either wild-type and/or mutant LEPR. RESULTS Leptin-induced STAT3-phosphorylation was blunted the novel p.Tyr411del or the p.Trp664Arg variant and mildly reduced with the p.Arg612His variant. Computational structure prediction suggested impaired leptin binding for all three LEPR variants. Experimentally, reduced leptin binding of all mutant proteins was due to diminished LEPR expression on the cell surface, with the p.Trp664Arg mutations being the most affected. Considering the heterozygosity in our patients, we assessed the heterodimerization capacity with the wild-type LEPR, which was retained for the p.Tyr411del and p.Arg612His variants. Finally, mimicking (compound) heterozygosity, we confirmed abolished STAT3-phosphorylation for the variant combination [p.Tyr411del + p.Trp664Arg] as found in patient 1, whereas it was retained for [p.Arg612His + wilde type] as found in patient 2. CONCLUSIONS The novel p.Tyr411del mutation causes complete loss of function alone (and combined with p.Trp664Arg) and is likely the cause for the early onset obesity, qualifying the patient for pharmacologic treatment. Heterozygosity for the p.Arg612His variant, however, appears unlikely to be solely responsible for the phenotype.","author":[{"dropping-particle":"","family":"Voigtmann","given":"Franziska","non-dropping-particle":"","parse-names":false,"suffix":""},{"dropping-particle":"","family":"Wolf","given":"Philipp","non-dropping-particle":"","parse-names":false,"suffix":""},{"dropping-particle":"","family":"Landgraf","given":"Kathrin","non-dropping-particle":"","parse-names":false,"suffix":""},{"dropping-particle":"","family":"Stein","given":"Robert","non-dropping-particle":"","parse-names":false,"suffix":""},{"dropping-particle":"","family":"Kratzsch","given":"Jürgen","non-dropping-particle":"","parse-names":false,"suffix":""},{"dropping-particle":"","family":"Schmitz","given":"Samuel","non-dropping-particle":"","parse-names":false,"suffix":""},{"dropping-particle":"","family":"Abou Jamra","given":"Rami","non-dropping-particle":"","parse-names":false,"suffix":""},{"dropping-particle":"","family":"Blüher","given":"Matthias","non-dropping-particle":"","parse-names":false,"suffix":""},{"dropping-particle":"","family":"Meiler","given":"Jens","non-dropping-particle":"","parse-names":false,"suffix":""},{"dropping-particle":"","family":"Beck-Sickinger","given":"Annette G","non-dropping-particle":"","parse-names":false,"suffix":""},{"dropping-particle":"","family":"Kiess","given":"Wieland","non-dropping-particle":"","parse-names":false,"suffix":""},{"dropping-particle":"","family":"Körner","given":"Antje","non-dropping-particle":"","parse-names":false,"suffix":""}],"container-title":"Metabolism: clinical and experimental","id":"ITEM-1","issued":{"date-parts":[["2021"]]},"page":"154438","title":"Identification of a novel leptin receptor (LEPR) variant and proof of functional relevance directing treatment decisions in patients with morbid obesity.","type":"article-journal","volume":"116"},"uris":["http://www.mendeley.com/documents/?uuid=d268f5fd-f5d0-48be-b770-4dd003225945","http://www.mendeley.com/documents/?uuid=e8f5b4c4-1195-4ec4-84c2-23b3614a3bca"]}],"mendeley":{"formattedCitation":"&lt;sup&gt;82&lt;/sup&gt;","plainTextFormattedCitation":"82","previouslyFormattedCitation":"&lt;sup&gt;82&lt;/sup&gt;"},"properties":{"noteIndex":0},"schema":"https://github.com/citation-style-language/schema/raw/master/csl-citation.json"}</w:instrText>
      </w:r>
      <w:r w:rsidR="009A49E4">
        <w:rPr>
          <w:rFonts w:ascii="Corbel" w:hAnsi="Corbel" w:cstheme="majorHAnsi"/>
          <w:lang w:val="en-US"/>
        </w:rPr>
        <w:fldChar w:fldCharType="separate"/>
      </w:r>
      <w:r w:rsidR="00C40412" w:rsidRPr="00C40412">
        <w:rPr>
          <w:rFonts w:ascii="Corbel" w:hAnsi="Corbel" w:cstheme="majorHAnsi"/>
          <w:noProof/>
          <w:vertAlign w:val="superscript"/>
          <w:lang w:val="en-US"/>
        </w:rPr>
        <w:t>82</w:t>
      </w:r>
      <w:r w:rsidR="009A49E4">
        <w:rPr>
          <w:rFonts w:ascii="Corbel" w:hAnsi="Corbel" w:cstheme="majorHAnsi"/>
          <w:lang w:val="en-US"/>
        </w:rPr>
        <w:fldChar w:fldCharType="end"/>
      </w:r>
      <w:r w:rsidR="00B35E86">
        <w:rPr>
          <w:rFonts w:ascii="Corbel" w:hAnsi="Corbel" w:cstheme="majorHAnsi"/>
          <w:lang w:val="en-US"/>
        </w:rPr>
        <w:t xml:space="preserve">. </w:t>
      </w:r>
      <w:r w:rsidR="00A702C5">
        <w:rPr>
          <w:rFonts w:ascii="Corbel" w:hAnsi="Corbel" w:cstheme="majorHAnsi"/>
          <w:lang w:val="en-US"/>
        </w:rPr>
        <w:t>T</w:t>
      </w:r>
      <w:r w:rsidR="002144EB" w:rsidRPr="00371895">
        <w:rPr>
          <w:rFonts w:ascii="Corbel" w:hAnsi="Corbel" w:cstheme="majorHAnsi"/>
          <w:lang w:val="en-US"/>
        </w:rPr>
        <w:t xml:space="preserve">he predicted prevalence of LEPR deficiency is 1.34 per 1 million people. Based on these numbers, one would expect that there are 998 patients with LEPR deficiency in Europe. The fact that the number of published cases is </w:t>
      </w:r>
      <w:r w:rsidR="00393066" w:rsidRPr="00371895">
        <w:rPr>
          <w:rFonts w:ascii="Corbel" w:hAnsi="Corbel" w:cstheme="majorHAnsi"/>
          <w:lang w:val="en-US"/>
        </w:rPr>
        <w:t>substantiall</w:t>
      </w:r>
      <w:r w:rsidR="002144EB" w:rsidRPr="00371895">
        <w:rPr>
          <w:rFonts w:ascii="Corbel" w:hAnsi="Corbel" w:cstheme="majorHAnsi"/>
          <w:lang w:val="en-US"/>
        </w:rPr>
        <w:t xml:space="preserve">y lower suggests </w:t>
      </w:r>
      <w:r w:rsidR="00393066" w:rsidRPr="00371895">
        <w:rPr>
          <w:rFonts w:ascii="Corbel" w:hAnsi="Corbel" w:cstheme="majorHAnsi"/>
          <w:lang w:val="en-US"/>
        </w:rPr>
        <w:t xml:space="preserve">considerable </w:t>
      </w:r>
      <w:r w:rsidR="002144EB" w:rsidRPr="00371895">
        <w:rPr>
          <w:rFonts w:ascii="Corbel" w:hAnsi="Corbel" w:cstheme="majorHAnsi"/>
          <w:lang w:val="en-US"/>
        </w:rPr>
        <w:t>under</w:t>
      </w:r>
      <w:r w:rsidR="00A702C5">
        <w:rPr>
          <w:rFonts w:ascii="Corbel" w:hAnsi="Corbel" w:cstheme="majorHAnsi"/>
          <w:lang w:val="en-US"/>
        </w:rPr>
        <w:t xml:space="preserve"> </w:t>
      </w:r>
      <w:r w:rsidR="002144EB" w:rsidRPr="00371895">
        <w:rPr>
          <w:rFonts w:ascii="Corbel" w:hAnsi="Corbel" w:cstheme="majorHAnsi"/>
          <w:lang w:val="en-US"/>
        </w:rPr>
        <w:t xml:space="preserve">diagnosis of the disease </w:t>
      </w:r>
      <w:r w:rsidR="002144EB" w:rsidRPr="00371895">
        <w:rPr>
          <w:rFonts w:ascii="Corbel" w:hAnsi="Corbel" w:cstheme="majorHAnsi"/>
          <w:lang w:val="en-US"/>
        </w:rPr>
        <w:fldChar w:fldCharType="begin" w:fldLock="1"/>
      </w:r>
      <w:r w:rsidR="006758E7">
        <w:rPr>
          <w:rFonts w:ascii="Corbel" w:hAnsi="Corbel" w:cstheme="majorHAnsi"/>
          <w:lang w:val="en-US"/>
        </w:rPr>
        <w:instrText>ADDIN CSL_CITATION {"citationItems":[{"id":"ITEM-1","itemData":{"DOI":"10.1530/EJE-19-0678","ISSN":"1479683X","PMID":"31658438","abstract":"Objective: Leptin receptor (LepR) deficiency is an autosomal-recessive endocrine disorder causing early-onset severe obesity, hyperphagia and pituitary hormone deficiencies. As effective pharmacological treatment has recently been developed, diagnosing LepR deficiency is urgent. However, recognition is challenging and prevalence is unknown. We aim to elucidate the clinical spectrum and to estimate the prevalence of LepR deficiency in Europe. Design: Comprehensive epidemiologic analysis and systematic literature review. Methods: We curated a list of LEPR variants described in patients and elaborately evaluated their phenotypes. Subsequently, we extracted allele frequencies from the Genome Aggregation Database (gnomAD), consisting of sequencing data of 77 165 European individuals. We then calculated the number of individuals with biallelic disease-causing LEPR variants. Results: Worldwide, 86 patients with LepR deficiency are published. We add two new patients, bringing the total of published patients to 88, of which 21 are European. All patients had early-onset obesity; 96% had hyperphagia; 34% had one or more pituitary hormone deficiencies. Our calculation results in 998 predicted patients in Europe, corresponding to a prevalence of 1.34 per 1 million people (95% CI: 0.95-1.72). Conclusions: This study shows that LepR deficiency is more prevalent in Europe (n = 998 predicted patients) than currently known (n = 21 patients), suggesting that LepR deficiency is underdiagnosed. An important cause for this could be lack of access to genetic testing. Another possible explanation is insufficient recognition, as only one-third of patients has pituitary hormone deficiencies. With novel highly effective treatment emerging, diagnosing LepR deficiency is more important than ever.","author":[{"dropping-particle":"","family":"Kleinendorst","given":"Lotte","non-dropping-particle":"","parse-names":false,"suffix":""},{"dropping-particle":"","family":"Abawi","given":"Ozair","non-dropping-particle":"","parse-names":false,"suffix":""},{"dropping-particle":"","family":"Kamp","given":"Hetty J.","non-dropping-particle":"van der","parse-names":false,"suffix":""},{"dropping-particle":"","family":"Alders","given":"Mariëlle","non-dropping-particle":"","parse-names":false,"suffix":""},{"dropping-particle":"","family":"Meijers-Heijboer","given":"Hanne E.J.","non-dropping-particle":"","parse-names":false,"suffix":""},{"dropping-particle":"","family":"Rossum","given":"Elisabeth F.C.","non-dropping-particle":"van","parse-names":false,"suffix":""},{"dropping-particle":"","family":"Akker","given":"Erica L.T.","non-dropping-particle":"van den","parse-names":false,"suffix":""},{"dropping-particle":"","family":"Haelst","given":"Mieke M.","non-dropping-particle":"van","parse-names":false,"suffix":""}],"container-title":"European Journal of Endocrinology","id":"ITEM-1","issue":"1","issued":{"date-parts":[["2019"]]},"page":"47-56","title":"Leptin receptor deficiency: A systematic literature review and prevalence estimation based on population genetics","type":"article-journal","volume":"182"},"uris":["http://www.mendeley.com/documents/?uuid=3fdf98b5-20b5-4199-8469-28031d4c3a82","http://www.mendeley.com/documents/?uuid=c81d3f0b-a8af-4e39-b050-3e0fcb920409"]}],"mendeley":{"formattedCitation":"&lt;sup&gt;80&lt;/sup&gt;","plainTextFormattedCitation":"80","previouslyFormattedCitation":"&lt;sup&gt;80&lt;/sup&gt;"},"properties":{"noteIndex":0},"schema":"https://github.com/citation-style-language/schema/raw/master/csl-citation.json"}</w:instrText>
      </w:r>
      <w:r w:rsidR="002144EB" w:rsidRPr="00371895">
        <w:rPr>
          <w:rFonts w:ascii="Corbel" w:hAnsi="Corbel" w:cstheme="majorHAnsi"/>
          <w:lang w:val="en-US"/>
        </w:rPr>
        <w:fldChar w:fldCharType="separate"/>
      </w:r>
      <w:r w:rsidR="00C40412" w:rsidRPr="00C40412">
        <w:rPr>
          <w:rFonts w:ascii="Corbel" w:hAnsi="Corbel" w:cstheme="majorHAnsi"/>
          <w:noProof/>
          <w:vertAlign w:val="superscript"/>
          <w:lang w:val="en-US"/>
        </w:rPr>
        <w:t>80</w:t>
      </w:r>
      <w:r w:rsidR="002144EB" w:rsidRPr="00371895">
        <w:rPr>
          <w:rFonts w:ascii="Corbel" w:hAnsi="Corbel" w:cstheme="majorHAnsi"/>
          <w:lang w:val="en-US"/>
        </w:rPr>
        <w:fldChar w:fldCharType="end"/>
      </w:r>
      <w:r w:rsidR="00561764">
        <w:rPr>
          <w:rFonts w:ascii="Corbel" w:hAnsi="Corbel" w:cstheme="majorHAnsi"/>
          <w:lang w:val="en-US"/>
        </w:rPr>
        <w:t>.</w:t>
      </w:r>
    </w:p>
    <w:p w14:paraId="73691B55" w14:textId="77777777" w:rsidR="00180720" w:rsidRDefault="00180720" w:rsidP="009832DD">
      <w:pPr>
        <w:spacing w:line="480" w:lineRule="auto"/>
        <w:contextualSpacing/>
        <w:jc w:val="both"/>
        <w:rPr>
          <w:rFonts w:ascii="Corbel" w:hAnsi="Corbel" w:cstheme="majorHAnsi"/>
          <w:lang w:val="en-US"/>
        </w:rPr>
      </w:pPr>
    </w:p>
    <w:p w14:paraId="224A84E4" w14:textId="3F6845E2" w:rsidR="00561764" w:rsidRDefault="00180720" w:rsidP="009832DD">
      <w:pPr>
        <w:spacing w:line="480" w:lineRule="auto"/>
        <w:contextualSpacing/>
        <w:jc w:val="both"/>
        <w:rPr>
          <w:rFonts w:ascii="Corbel" w:hAnsi="Corbel" w:cstheme="majorHAnsi"/>
          <w:lang w:val="en-US"/>
        </w:rPr>
      </w:pPr>
      <w:r w:rsidRPr="00180720">
        <w:rPr>
          <w:rFonts w:ascii="Corbel" w:hAnsi="Corbel" w:cstheme="majorHAnsi"/>
          <w:lang w:val="en-US"/>
        </w:rPr>
        <w:lastRenderedPageBreak/>
        <w:t xml:space="preserve">Patients with variants </w:t>
      </w:r>
      <w:r w:rsidR="00315C3E">
        <w:rPr>
          <w:rFonts w:ascii="Corbel" w:hAnsi="Corbel" w:cstheme="majorHAnsi"/>
          <w:lang w:val="en-US"/>
        </w:rPr>
        <w:t xml:space="preserve">in the </w:t>
      </w:r>
      <w:r w:rsidRPr="00180720">
        <w:rPr>
          <w:rFonts w:ascii="Corbel" w:hAnsi="Corbel" w:cstheme="majorHAnsi"/>
          <w:i/>
          <w:iCs/>
          <w:lang w:val="en-US"/>
        </w:rPr>
        <w:t>LEPR</w:t>
      </w:r>
      <w:r w:rsidRPr="00180720">
        <w:rPr>
          <w:rFonts w:ascii="Corbel" w:hAnsi="Corbel" w:cstheme="majorHAnsi"/>
          <w:lang w:val="en-US"/>
        </w:rPr>
        <w:t xml:space="preserve"> gene are </w:t>
      </w:r>
      <w:r w:rsidR="00A702C5">
        <w:rPr>
          <w:rFonts w:ascii="Corbel" w:hAnsi="Corbel" w:cstheme="majorHAnsi"/>
          <w:lang w:val="en-US"/>
        </w:rPr>
        <w:t xml:space="preserve">normal weight </w:t>
      </w:r>
      <w:r w:rsidRPr="00180720">
        <w:rPr>
          <w:rFonts w:ascii="Corbel" w:hAnsi="Corbel" w:cstheme="majorHAnsi"/>
          <w:lang w:val="en-US"/>
        </w:rPr>
        <w:t>at birth, but then rapidly exhibit pronounced food-seeking behavior, hyperphagia, and impaired satiety</w:t>
      </w:r>
      <w:r w:rsidR="00A159EF">
        <w:rPr>
          <w:rFonts w:ascii="Corbel" w:hAnsi="Corbel" w:cstheme="majorHAnsi"/>
          <w:lang w:val="en-US"/>
        </w:rPr>
        <w:t xml:space="preserve"> </w:t>
      </w:r>
      <w:r w:rsidR="00A159EF">
        <w:rPr>
          <w:rFonts w:ascii="Corbel" w:hAnsi="Corbel" w:cstheme="majorHAnsi"/>
          <w:lang w:val="en-US"/>
        </w:rPr>
        <w:fldChar w:fldCharType="begin" w:fldLock="1"/>
      </w:r>
      <w:r w:rsidR="00790247">
        <w:rPr>
          <w:rFonts w:ascii="Corbel" w:hAnsi="Corbel" w:cstheme="majorHAnsi"/>
          <w:lang w:val="en-US"/>
        </w:rPr>
        <w:instrText>ADDIN CSL_CITATION {"citationItems":[{"id":"ITEM-1","itemData":{"DOI":"10.1038/32911","ISSN":"0028-0836","PMID":"9537324","abstract":"The adipocyte-specific hormone leptin, the product of the obese (ob) gene, regulates adipose-tissue mass through hypothalamic effects on satiety and energy expenditure. Leptin acts through the leptin receptor, a single-transmembrane-domain receptor of the cytokine-receptor family. In rodents, homozygous mutations in genes encoding leptin or the leptin receptor cause early-onset morbid obesity, hyperphagia and reduced energy expenditure. These rodents also show hypercortisolaemia, alterations in glucose homeostasis, dyslipidaemia, and infertility due to hypogonadotropic hypogonadisms. In humans, leptin deficiency due to a mutation in the leptin gene is associated with early-onset obesity. Here we describe a homozygous mutation in the human leptin receptor gene that results in a truncated leptin receptor lacking both the transmembrane and the intracellular domains. In addition to their early-onset morbid obesity, patients homozygous for this mutation have no pubertal development and their secretion of growth hormone and thyrotropin is reduced. These results indicate that leptin is an important physiological regulator of several endocrine functions in humans.","author":[{"dropping-particle":"","family":"Clément","given":"Karine","non-dropping-particle":"","parse-names":false,"suffix":""},{"dropping-particle":"","family":"Vaisse","given":"Christian","non-dropping-particle":"","parse-names":false,"suffix":""},{"dropping-particle":"","family":"Lahlou","given":"Najiba","non-dropping-particle":"","parse-names":false,"suffix":""},{"dropping-particle":"","family":"Cabrol","given":"Sylvie","non-dropping-particle":"","parse-names":false,"suffix":""},{"dropping-particle":"","family":"Pelloux","given":"Veronique","non-dropping-particle":"","parse-names":false,"suffix":""},{"dropping-particle":"","family":"Cassuto","given":"Dominique","non-dropping-particle":"","parse-names":false,"suffix":""},{"dropping-particle":"","family":"Gourmelen","given":"Micheline","non-dropping-particle":"","parse-names":false,"suffix":""},{"dropping-particle":"","family":"Dina","given":"Christian","non-dropping-particle":"","parse-names":false,"suffix":""},{"dropping-particle":"","family":"Chambaz","given":"Jean","non-dropping-particle":"","parse-names":false,"suffix":""},{"dropping-particle":"","family":"Lacorte","given":"Jean-Marc","non-dropping-particle":"","parse-names":false,"suffix":""},{"dropping-particle":"","family":"Basdevant","given":"Arnaud","non-dropping-particle":"","parse-names":false,"suffix":""},{"dropping-particle":"","family":"Bougnères","given":"Pierre","non-dropping-particle":"","parse-names":false,"suffix":""},{"dropping-particle":"","family":"Lebouc","given":"Yves","non-dropping-particle":"","parse-names":false,"suffix":""},{"dropping-particle":"","family":"Froguel","given":"Philippe","non-dropping-particle":"","parse-names":false,"suffix":""},{"dropping-particle":"","family":"Guy-Grand","given":"Bernard","non-dropping-particle":"","parse-names":false,"suffix":""}],"container-title":"Nature","id":"ITEM-1","issue":"6674","issued":{"date-parts":[["1998","3","26"]]},"page":"398-401","title":"A mutation in the human leptin receptor gene causes obesity and pituitary dysfunction","type":"article-journal","volume":"392"},"uris":["http://www.mendeley.com/documents/?uuid=20c7b608-6bd7-4120-b15f-030ddc74934f","http://www.mendeley.com/documents/?uuid=e9b64ae6-2aee-3a35-8625-c69611e69896"]},{"id":"ITEM-2","itemData":{"DOI":"10.1056/nejmoa063988","ISSN":"0028-4793","PMID":"17229951","abstract":"BACKGROUND A single family has been described in which obesity results from a mutation in the leptin-receptor gene (LEPR), but the prevalence of such mutations in severe, early-onset obesity has not been systematically examined. METHODS We sequenced LEPR in 300 subjects with hyperphagia and severe early-onset obesity, including 90 probands from consanguineous families, and investigated the extent to which mutations cosegregated with obesity and affected receptor function. We evaluated metabolic, endocrine, and immune function in probands and affected relatives. RESULTS Of the 300 subjects, 8 (3%) had nonsense or missense LEPR mutations--7 were homozygotes, and 1 was a compound heterozygote. All missense mutations resulted in impaired receptor signaling. Affected subjects were characterized by hyperphagia, severe obesity, alterations in immune function, and delayed puberty due to hypogonadotropic hypogonadism. Serum leptin levels were within the range predicted by the elevated fat mass in these subjects. Their clinical features were less severe than those of subjects with congenital leptin deficiency. CONCLUSIONS The prevalence of pathogenic LEPR mutations in a cohort of subjects with severe, early-onset obesity was 3%. Circulating levels of leptin were not disproportionately elevated, suggesting that serum leptin cannot be used as a marker for leptin-receptor deficiency. Congenital leptin-receptor deficiency should be considered in the differential diagnosis in any child with hyperphagia and severe obesity in the absence of developmental delay or dysmorphism.","author":[{"dropping-particle":"","family":"Farooqi","given":"I. Sadaf","non-dropping-particle":"","parse-names":false,"suffix":""},{"dropping-particle":"","family":"Wangensteen","given":"Teresia","non-dropping-particle":"","parse-names":false,"suffix":""},{"dropping-particle":"","family":"Collins","given":"Stephan","non-dropping-particle":"","parse-names":false,"suffix":""},{"dropping-particle":"","family":"Kimber","given":"Wendy","non-dropping-particle":"","parse-names":false,"suffix":""},{"dropping-particle":"","family":"Matarese","given":"Giuseppe","non-dropping-particle":"","parse-names":false,"suffix":""},{"dropping-particle":"","family":"Keogh","given":"Julia M.","non-dropping-particle":"","parse-names":false,"suffix":""},{"dropping-particle":"","family":"Lank","given":"Emma","non-dropping-particle":"","parse-names":false,"suffix":""},{"dropping-particle":"","family":"Bottomley","given":"Bill","non-dropping-particle":"","parse-names":false,"suffix":""},{"dropping-particle":"","family":"Lopez-Fernandez","given":"Judith","non-dropping-particle":"","parse-names":false,"suffix":""},{"dropping-particle":"","family":"Ferraz-Amaro","given":"Ivan","non-dropping-particle":"","parse-names":false,"suffix":""},{"dropping-particle":"","family":"Dattani","given":"Mehul T.","non-dropping-particle":"","parse-names":false,"suffix":""},{"dropping-particle":"","family":"Ercan","given":"Oya","non-dropping-particle":"","parse-names":false,"suffix":""},{"dropping-particle":"","family":"Myhre","given":"Anne Grethe","non-dropping-particle":"","parse-names":false,"suffix":""},{"dropping-particle":"","family":"Retterstol","given":"Lars","non-dropping-particle":"","parse-names":false,"suffix":""},{"dropping-particle":"","family":"Stanhope","given":"Richard","non-dropping-particle":"","parse-names":false,"suffix":""},{"dropping-particle":"","family":"Edge","given":"Julie A.","non-dropping-particle":"","parse-names":false,"suffix":""},{"dropping-particle":"","family":"McKenzie","given":"Sheila","non-dropping-particle":"","parse-names":false,"suffix":""},{"dropping-particle":"","family":"Lessan","given":"Nader","non-dropping-particle":"","parse-names":false,"suffix":""},{"dropping-particle":"","family":"Ghodsi","given":"Maryam","non-dropping-particle":"","parse-names":false,"suffix":""},{"dropping-particle":"","family":"Rosa","given":"Veronica","non-dropping-particle":"De","parse-names":false,"suffix":""},{"dropping-particle":"","family":"Perna","given":"Francesco","non-dropping-particle":"","parse-names":false,"suffix":""},{"dropping-particle":"","family":"Fontana","given":"Silvia","non-dropping-particle":"","parse-names":false,"suffix":""},{"dropping-particle":"","family":"Barroso","given":"Inês","non-dropping-particle":"","parse-names":false,"suffix":""},{"dropping-particle":"","family":"Undlien","given":"Dag E.","non-dropping-particle":"","parse-names":false,"suffix":""},{"dropping-particle":"","family":"O'Rahilly","given":"Stephen","non-dropping-particle":"","parse-names":false,"suffix":""}],"container-title":"New England Journal of Medicine","id":"ITEM-2","issue":"3","issued":{"date-parts":[["2007"]]},"page":"237-247","title":"Clinical and Molecular Genetic Spectrum of Congenital Deficiency of the Leptin Receptor","type":"article-journal","volume":"356"},"uris":["http://www.mendeley.com/documents/?uuid=f5e83e72-7547-4aa2-9bdc-17a19d91d67e","http://www.mendeley.com/documents/?uuid=853a1f7a-e8b0-47f5-b4e8-9f25de9c0b88","http://www.mendeley.com/documents/?uuid=742aa1dc-c200-41a1-90df-d72d211bab4e"]},{"id":"ITEM-3","itemData":{"DOI":"10.1530/EJE-20-0363","ISSN":"1479683X","PMID":"33107433","abstract":"Obesity, defined by an excess of body fat impacting on health, is a complex disease resulting from the interaction between many genetic/epigenetic factors and environmental triggers. For some clinical situations with severe obesity, it has been possible to classify these obesity forms according to the molecular alterations. These include: (i) syndromic obesity, which associates severe early-onset obesity with neurodevelopmental disorders and/or polymalformative syndrome and (ii) non-syndromic monogenic obesity, due to gene variants most often located in the leptin-melanocortin pathway. In addition to severe obesity, patients affected by these diseases display complex somatic conditions, eventually including obesity comorbidities, neuropsychological and psychiatric disorders. These conditions render the clinical management of these patients particularly challenging. Patients' early diagnosis is critical to allow specialized and multidisciplinary care, with a necessary interaction between the health and social sectors. Up to now, the management of genetic obesity was only based, above all, on controlling the patient's environment, which involves limiting access to food, ensuring a reassuring daily eating environment that limits impulsiveness, and the practice of adapted, supported, and supervised physical activity. Bariatric surgery has also been undertaken in genetic obesity cases with uncertain outcomes. The context is rapidly changing, as new innovative therapies are currently being tested both for syndromic and monogenic forms of obesity. This review focuses on care management and new therapeutic opportunities in genetic obesity, including the use of the melanocortin 4 agonist, setmelanotide. The results from ongoing trials will hopefully pave the way to a future precision medicine approach for genetic obesity.","author":[{"dropping-particle":"","family":"Poitou","given":"C.","non-dropping-particle":"","parse-names":false,"suffix":""},{"dropping-particle":"","family":"Mosbah","given":"H.","non-dropping-particle":"","parse-names":false,"suffix":""},{"dropping-particle":"","family":"Clément","given":"K.","non-dropping-particle":"","parse-names":false,"suffix":""}],"container-title":"European Journal of Endocrinology","id":"ITEM-3","issue":"5","issued":{"date-parts":[["2020"]]},"page":"R149-R166","title":"Mechanisms in endocrinology update on treatments for patients with genetic obesity","type":"article-journal","volume":"163"},"uris":["http://www.mendeley.com/documents/?uuid=93b55f52-435c-4040-8da9-5be3454d3443","http://www.mendeley.com/documents/?uuid=1e6342db-96ba-4732-a2d7-258af01fa443","http://www.mendeley.com/documents/?uuid=193e119a-88f9-4c67-8a1a-2873e3dbed3e"]}],"mendeley":{"formattedCitation":"&lt;sup&gt;29,48,79&lt;/sup&gt;","plainTextFormattedCitation":"29,48,79","previouslyFormattedCitation":"&lt;sup&gt;29,48,79&lt;/sup&gt;"},"properties":{"noteIndex":0},"schema":"https://github.com/citation-style-language/schema/raw/master/csl-citation.json"}</w:instrText>
      </w:r>
      <w:r w:rsidR="00A159EF">
        <w:rPr>
          <w:rFonts w:ascii="Corbel" w:hAnsi="Corbel" w:cstheme="majorHAnsi"/>
          <w:lang w:val="en-US"/>
        </w:rPr>
        <w:fldChar w:fldCharType="separate"/>
      </w:r>
      <w:r w:rsidR="0033449E" w:rsidRPr="0033449E">
        <w:rPr>
          <w:rFonts w:ascii="Corbel" w:hAnsi="Corbel" w:cstheme="majorHAnsi"/>
          <w:noProof/>
          <w:vertAlign w:val="superscript"/>
          <w:lang w:val="en-US"/>
        </w:rPr>
        <w:t>29,48,79</w:t>
      </w:r>
      <w:r w:rsidR="00A159EF">
        <w:rPr>
          <w:rFonts w:ascii="Corbel" w:hAnsi="Corbel" w:cstheme="majorHAnsi"/>
          <w:lang w:val="en-US"/>
        </w:rPr>
        <w:fldChar w:fldCharType="end"/>
      </w:r>
      <w:r w:rsidRPr="00180720">
        <w:rPr>
          <w:rFonts w:ascii="Corbel" w:hAnsi="Corbel" w:cstheme="majorHAnsi"/>
          <w:lang w:val="en-US"/>
        </w:rPr>
        <w:t>. This leads to rapid weight gain and severe obesity associated with hyperinsulinemia, dyslipidemia, and hepatic steatosis</w:t>
      </w:r>
      <w:r w:rsidR="00315C3E">
        <w:rPr>
          <w:rFonts w:ascii="Corbel" w:hAnsi="Corbel" w:cstheme="majorHAnsi"/>
          <w:lang w:val="en-US"/>
        </w:rPr>
        <w:t xml:space="preserve"> </w:t>
      </w:r>
      <w:r w:rsidR="00A159EF">
        <w:rPr>
          <w:rFonts w:ascii="Corbel" w:hAnsi="Corbel" w:cstheme="majorHAnsi"/>
          <w:lang w:val="en-US"/>
        </w:rPr>
        <w:fldChar w:fldCharType="begin" w:fldLock="1"/>
      </w:r>
      <w:r w:rsidR="00790247">
        <w:rPr>
          <w:rFonts w:ascii="Corbel" w:hAnsi="Corbel" w:cstheme="majorHAnsi"/>
          <w:lang w:val="en-US"/>
        </w:rPr>
        <w:instrText>ADDIN CSL_CITATION {"citationItems":[{"id":"ITEM-1","itemData":{"DOI":"10.1038/32911","ISSN":"0028-0836","PMID":"9537324","abstract":"The adipocyte-specific hormone leptin, the product of the obese (ob) gene, regulates adipose-tissue mass through hypothalamic effects on satiety and energy expenditure. Leptin acts through the leptin receptor, a single-transmembrane-domain receptor of the cytokine-receptor family. In rodents, homozygous mutations in genes encoding leptin or the leptin receptor cause early-onset morbid obesity, hyperphagia and reduced energy expenditure. These rodents also show hypercortisolaemia, alterations in glucose homeostasis, dyslipidaemia, and infertility due to hypogonadotropic hypogonadisms. In humans, leptin deficiency due to a mutation in the leptin gene is associated with early-onset obesity. Here we describe a homozygous mutation in the human leptin receptor gene that results in a truncated leptin receptor lacking both the transmembrane and the intracellular domains. In addition to their early-onset morbid obesity, patients homozygous for this mutation have no pubertal development and their secretion of growth hormone and thyrotropin is reduced. These results indicate that leptin is an important physiological regulator of several endocrine functions in humans.","author":[{"dropping-particle":"","family":"Clément","given":"Karine","non-dropping-particle":"","parse-names":false,"suffix":""},{"dropping-particle":"","family":"Vaisse","given":"Christian","non-dropping-particle":"","parse-names":false,"suffix":""},{"dropping-particle":"","family":"Lahlou","given":"Najiba","non-dropping-particle":"","parse-names":false,"suffix":""},{"dropping-particle":"","family":"Cabrol","given":"Sylvie","non-dropping-particle":"","parse-names":false,"suffix":""},{"dropping-particle":"","family":"Pelloux","given":"Veronique","non-dropping-particle":"","parse-names":false,"suffix":""},{"dropping-particle":"","family":"Cassuto","given":"Dominique","non-dropping-particle":"","parse-names":false,"suffix":""},{"dropping-particle":"","family":"Gourmelen","given":"Micheline","non-dropping-particle":"","parse-names":false,"suffix":""},{"dropping-particle":"","family":"Dina","given":"Christian","non-dropping-particle":"","parse-names":false,"suffix":""},{"dropping-particle":"","family":"Chambaz","given":"Jean","non-dropping-particle":"","parse-names":false,"suffix":""},{"dropping-particle":"","family":"Lacorte","given":"Jean-Marc","non-dropping-particle":"","parse-names":false,"suffix":""},{"dropping-particle":"","family":"Basdevant","given":"Arnaud","non-dropping-particle":"","parse-names":false,"suffix":""},{"dropping-particle":"","family":"Bougnères","given":"Pierre","non-dropping-particle":"","parse-names":false,"suffix":""},{"dropping-particle":"","family":"Lebouc","given":"Yves","non-dropping-particle":"","parse-names":false,"suffix":""},{"dropping-particle":"","family":"Froguel","given":"Philippe","non-dropping-particle":"","parse-names":false,"suffix":""},{"dropping-particle":"","family":"Guy-Grand","given":"Bernard","non-dropping-particle":"","parse-names":false,"suffix":""}],"container-title":"Nature","id":"ITEM-1","issue":"6674","issued":{"date-parts":[["1998","3","26"]]},"page":"398-401","title":"A mutation in the human leptin receptor gene causes obesity and pituitary dysfunction","type":"article-journal","volume":"392"},"uris":["http://www.mendeley.com/documents/?uuid=20c7b608-6bd7-4120-b15f-030ddc74934f","http://www.mendeley.com/documents/?uuid=e9b64ae6-2aee-3a35-8625-c69611e69896"]},{"id":"ITEM-2","itemData":{"DOI":"10.1056/nejmoa063988","ISSN":"0028-4793","PMID":"17229951","abstract":"BACKGROUND A single family has been described in which obesity results from a mutation in the leptin-receptor gene (LEPR), but the prevalence of such mutations in severe, early-onset obesity has not been systematically examined. METHODS We sequenced LEPR in 300 subjects with hyperphagia and severe early-onset obesity, including 90 probands from consanguineous families, and investigated the extent to which mutations cosegregated with obesity and affected receptor function. We evaluated metabolic, endocrine, and immune function in probands and affected relatives. RESULTS Of the 300 subjects, 8 (3%) had nonsense or missense LEPR mutations--7 were homozygotes, and 1 was a compound heterozygote. All missense mutations resulted in impaired receptor signaling. Affected subjects were characterized by hyperphagia, severe obesity, alterations in immune function, and delayed puberty due to hypogonadotropic hypogonadism. Serum leptin levels were within the range predicted by the elevated fat mass in these subjects. Their clinical features were less severe than those of subjects with congenital leptin deficiency. CONCLUSIONS The prevalence of pathogenic LEPR mutations in a cohort of subjects with severe, early-onset obesity was 3%. Circulating levels of leptin were not disproportionately elevated, suggesting that serum leptin cannot be used as a marker for leptin-receptor deficiency. Congenital leptin-receptor deficiency should be considered in the differential diagnosis in any child with hyperphagia and severe obesity in the absence of developmental delay or dysmorphism.","author":[{"dropping-particle":"","family":"Farooqi","given":"I. Sadaf","non-dropping-particle":"","parse-names":false,"suffix":""},{"dropping-particle":"","family":"Wangensteen","given":"Teresia","non-dropping-particle":"","parse-names":false,"suffix":""},{"dropping-particle":"","family":"Collins","given":"Stephan","non-dropping-particle":"","parse-names":false,"suffix":""},{"dropping-particle":"","family":"Kimber","given":"Wendy","non-dropping-particle":"","parse-names":false,"suffix":""},{"dropping-particle":"","family":"Matarese","given":"Giuseppe","non-dropping-particle":"","parse-names":false,"suffix":""},{"dropping-particle":"","family":"Keogh","given":"Julia M.","non-dropping-particle":"","parse-names":false,"suffix":""},{"dropping-particle":"","family":"Lank","given":"Emma","non-dropping-particle":"","parse-names":false,"suffix":""},{"dropping-particle":"","family":"Bottomley","given":"Bill","non-dropping-particle":"","parse-names":false,"suffix":""},{"dropping-particle":"","family":"Lopez-Fernandez","given":"Judith","non-dropping-particle":"","parse-names":false,"suffix":""},{"dropping-particle":"","family":"Ferraz-Amaro","given":"Ivan","non-dropping-particle":"","parse-names":false,"suffix":""},{"dropping-particle":"","family":"Dattani","given":"Mehul T.","non-dropping-particle":"","parse-names":false,"suffix":""},{"dropping-particle":"","family":"Ercan","given":"Oya","non-dropping-particle":"","parse-names":false,"suffix":""},{"dropping-particle":"","family":"Myhre","given":"Anne Grethe","non-dropping-particle":"","parse-names":false,"suffix":""},{"dropping-particle":"","family":"Retterstol","given":"Lars","non-dropping-particle":"","parse-names":false,"suffix":""},{"dropping-particle":"","family":"Stanhope","given":"Richard","non-dropping-particle":"","parse-names":false,"suffix":""},{"dropping-particle":"","family":"Edge","given":"Julie A.","non-dropping-particle":"","parse-names":false,"suffix":""},{"dropping-particle":"","family":"McKenzie","given":"Sheila","non-dropping-particle":"","parse-names":false,"suffix":""},{"dropping-particle":"","family":"Lessan","given":"Nader","non-dropping-particle":"","parse-names":false,"suffix":""},{"dropping-particle":"","family":"Ghodsi","given":"Maryam","non-dropping-particle":"","parse-names":false,"suffix":""},{"dropping-particle":"","family":"Rosa","given":"Veronica","non-dropping-particle":"De","parse-names":false,"suffix":""},{"dropping-particle":"","family":"Perna","given":"Francesco","non-dropping-particle":"","parse-names":false,"suffix":""},{"dropping-particle":"","family":"Fontana","given":"Silvia","non-dropping-particle":"","parse-names":false,"suffix":""},{"dropping-particle":"","family":"Barroso","given":"Inês","non-dropping-particle":"","parse-names":false,"suffix":""},{"dropping-particle":"","family":"Undlien","given":"Dag E.","non-dropping-particle":"","parse-names":false,"suffix":""},{"dropping-particle":"","family":"O'Rahilly","given":"Stephen","non-dropping-particle":"","parse-names":false,"suffix":""}],"container-title":"New England Journal of Medicine","id":"ITEM-2","issue":"3","issued":{"date-parts":[["2007"]]},"page":"237-247","title":"Clinical and Molecular Genetic Spectrum of Congenital Deficiency of the Leptin Receptor","type":"article-journal","volume":"356"},"uris":["http://www.mendeley.com/documents/?uuid=f5e83e72-7547-4aa2-9bdc-17a19d91d67e","http://www.mendeley.com/documents/?uuid=853a1f7a-e8b0-47f5-b4e8-9f25de9c0b88","http://www.mendeley.com/documents/?uuid=c249b801-1c8b-432d-b2b5-3f10fd4de592"]},{"id":"ITEM-3","itemData":{"DOI":"10.1530/EJE-20-0363","ISSN":"1479683X","PMID":"33107433","abstract":"Obesity, defined by an excess of body fat impacting on health, is a complex disease resulting from the interaction between many genetic/epigenetic factors and environmental triggers. For some clinical situations with severe obesity, it has been possible to classify these obesity forms according to the molecular alterations. These include: (i) syndromic obesity, which associates severe early-onset obesity with neurodevelopmental disorders and/or polymalformative syndrome and (ii) non-syndromic monogenic obesity, due to gene variants most often located in the leptin-melanocortin pathway. In addition to severe obesity, patients affected by these diseases display complex somatic conditions, eventually including obesity comorbidities, neuropsychological and psychiatric disorders. These conditions render the clinical management of these patients particularly challenging. Patients' early diagnosis is critical to allow specialized and multidisciplinary care, with a necessary interaction between the health and social sectors. Up to now, the management of genetic obesity was only based, above all, on controlling the patient's environment, which involves limiting access to food, ensuring a reassuring daily eating environment that limits impulsiveness, and the practice of adapted, supported, and supervised physical activity. Bariatric surgery has also been undertaken in genetic obesity cases with uncertain outcomes. The context is rapidly changing, as new innovative therapies are currently being tested both for syndromic and monogenic forms of obesity. This review focuses on care management and new therapeutic opportunities in genetic obesity, including the use of the melanocortin 4 agonist, setmelanotide. The results from ongoing trials will hopefully pave the way to a future precision medicine approach for genetic obesity.","author":[{"dropping-particle":"","family":"Poitou","given":"C.","non-dropping-particle":"","parse-names":false,"suffix":""},{"dropping-particle":"","family":"Mosbah","given":"H.","non-dropping-particle":"","parse-names":false,"suffix":""},{"dropping-particle":"","family":"Clément","given":"K.","non-dropping-particle":"","parse-names":false,"suffix":""}],"container-title":"European Journal of Endocrinology","id":"ITEM-3","issue":"5","issued":{"date-parts":[["2020"]]},"page":"R149-R166","title":"Mechanisms in endocrinology update on treatments for patients with genetic obesity","type":"article-journal","volume":"163"},"uris":["http://www.mendeley.com/documents/?uuid=93b55f52-435c-4040-8da9-5be3454d3443","http://www.mendeley.com/documents/?uuid=1e6342db-96ba-4732-a2d7-258af01fa443","http://www.mendeley.com/documents/?uuid=f1d1dd7d-1484-4e79-a861-ccd24d622806"]}],"mendeley":{"formattedCitation":"&lt;sup&gt;29,48,79&lt;/sup&gt;","plainTextFormattedCitation":"29,48,79","previouslyFormattedCitation":"&lt;sup&gt;29,48,79&lt;/sup&gt;"},"properties":{"noteIndex":0},"schema":"https://github.com/citation-style-language/schema/raw/master/csl-citation.json"}</w:instrText>
      </w:r>
      <w:r w:rsidR="00A159EF">
        <w:rPr>
          <w:rFonts w:ascii="Corbel" w:hAnsi="Corbel" w:cstheme="majorHAnsi"/>
          <w:lang w:val="en-US"/>
        </w:rPr>
        <w:fldChar w:fldCharType="separate"/>
      </w:r>
      <w:r w:rsidR="0033449E" w:rsidRPr="0033449E">
        <w:rPr>
          <w:rFonts w:ascii="Corbel" w:hAnsi="Corbel" w:cstheme="majorHAnsi"/>
          <w:noProof/>
          <w:vertAlign w:val="superscript"/>
          <w:lang w:val="en-US"/>
        </w:rPr>
        <w:t>29,48,79</w:t>
      </w:r>
      <w:r w:rsidR="00A159EF">
        <w:rPr>
          <w:rFonts w:ascii="Corbel" w:hAnsi="Corbel" w:cstheme="majorHAnsi"/>
          <w:lang w:val="en-US"/>
        </w:rPr>
        <w:fldChar w:fldCharType="end"/>
      </w:r>
      <w:r w:rsidR="00A159EF">
        <w:rPr>
          <w:rFonts w:ascii="Corbel" w:hAnsi="Corbel" w:cstheme="majorHAnsi"/>
          <w:lang w:val="en-US"/>
        </w:rPr>
        <w:t xml:space="preserve">. </w:t>
      </w:r>
      <w:bookmarkStart w:id="36" w:name="_Hlk96699383"/>
      <w:r w:rsidR="00A159EF" w:rsidRPr="001567B5">
        <w:rPr>
          <w:rFonts w:ascii="Corbel" w:hAnsi="Corbel" w:cstheme="majorHAnsi"/>
          <w:highlight w:val="yellow"/>
          <w:lang w:val="en-US"/>
        </w:rPr>
        <w:t>Hypogonadotropic hypogonadism</w:t>
      </w:r>
      <w:r w:rsidR="0088060D" w:rsidRPr="001567B5">
        <w:rPr>
          <w:rFonts w:ascii="Corbel" w:hAnsi="Corbel" w:cstheme="majorHAnsi"/>
          <w:highlight w:val="yellow"/>
          <w:lang w:val="en-US"/>
        </w:rPr>
        <w:t xml:space="preserve"> </w:t>
      </w:r>
      <w:r w:rsidR="0043336E" w:rsidRPr="001567B5">
        <w:rPr>
          <w:rFonts w:ascii="Corbel" w:hAnsi="Corbel" w:cstheme="majorHAnsi"/>
          <w:highlight w:val="yellow"/>
          <w:lang w:val="en-US"/>
        </w:rPr>
        <w:t xml:space="preserve">is a </w:t>
      </w:r>
      <w:r w:rsidR="00F07647" w:rsidRPr="001567B5">
        <w:rPr>
          <w:rFonts w:ascii="Corbel" w:hAnsi="Corbel" w:cstheme="majorHAnsi"/>
          <w:highlight w:val="yellow"/>
          <w:lang w:val="en-US"/>
        </w:rPr>
        <w:t>constant</w:t>
      </w:r>
      <w:r w:rsidR="0088060D" w:rsidRPr="001567B5">
        <w:rPr>
          <w:rFonts w:ascii="Corbel" w:hAnsi="Corbel"/>
          <w:highlight w:val="yellow"/>
          <w:lang w:val="en-US"/>
        </w:rPr>
        <w:t xml:space="preserve"> feature</w:t>
      </w:r>
      <w:r w:rsidR="00B35E86" w:rsidRPr="001567B5">
        <w:rPr>
          <w:rFonts w:ascii="Corbel" w:hAnsi="Corbel"/>
          <w:highlight w:val="yellow"/>
          <w:lang w:val="en-US"/>
        </w:rPr>
        <w:t xml:space="preserve"> of</w:t>
      </w:r>
      <w:r w:rsidR="0088060D" w:rsidRPr="001567B5">
        <w:rPr>
          <w:rFonts w:ascii="Corbel" w:hAnsi="Corbel"/>
          <w:highlight w:val="yellow"/>
          <w:lang w:val="en-US"/>
        </w:rPr>
        <w:t xml:space="preserve"> </w:t>
      </w:r>
      <w:r w:rsidRPr="001567B5">
        <w:rPr>
          <w:rFonts w:ascii="Corbel" w:hAnsi="Corbel" w:cstheme="majorHAnsi"/>
          <w:highlight w:val="yellow"/>
          <w:lang w:val="en-US"/>
        </w:rPr>
        <w:t>leptin receptor deficiency</w:t>
      </w:r>
      <w:r w:rsidR="00F07647" w:rsidRPr="001567B5">
        <w:rPr>
          <w:rFonts w:ascii="Corbel" w:hAnsi="Corbel" w:cstheme="majorHAnsi"/>
          <w:highlight w:val="yellow"/>
          <w:lang w:val="en-US"/>
        </w:rPr>
        <w:t xml:space="preserve"> </w:t>
      </w:r>
      <w:r w:rsidR="00F07647" w:rsidRPr="001567B5">
        <w:rPr>
          <w:rFonts w:ascii="Corbel" w:hAnsi="Corbel" w:cstheme="majorHAnsi"/>
          <w:highlight w:val="yellow"/>
          <w:lang w:val="en-US"/>
        </w:rPr>
        <w:fldChar w:fldCharType="begin" w:fldLock="1"/>
      </w:r>
      <w:r w:rsidR="00790247" w:rsidRPr="001567B5">
        <w:rPr>
          <w:rFonts w:ascii="Corbel" w:hAnsi="Corbel" w:cstheme="majorHAnsi"/>
          <w:highlight w:val="yellow"/>
          <w:lang w:val="en-US"/>
        </w:rPr>
        <w:instrText>ADDIN CSL_CITATION {"citationItems":[{"id":"ITEM-1","itemData":{"DOI":"10.1038/32911","ISSN":"0028-0836","PMID":"9537324","abstract":"The adipocyte-specific hormone leptin, the product of the obese (ob) gene, regulates adipose-tissue mass through hypothalamic effects on satiety and energy expenditure. Leptin acts through the leptin receptor, a single-transmembrane-domain receptor of the cytokine-receptor family. In rodents, homozygous mutations in genes encoding leptin or the leptin receptor cause early-onset morbid obesity, hyperphagia and reduced energy expenditure. These rodents also show hypercortisolaemia, alterations in glucose homeostasis, dyslipidaemia, and infertility due to hypogonadotropic hypogonadisms. In humans, leptin deficiency due to a mutation in the leptin gene is associated with early-onset obesity. Here we describe a homozygous mutation in the human leptin receptor gene that results in a truncated leptin receptor lacking both the transmembrane and the intracellular domains. In addition to their early-onset morbid obesity, patients homozygous for this mutation have no pubertal development and their secretion of growth hormone and thyrotropin is reduced. These results indicate that leptin is an important physiological regulator of several endocrine functions in humans.","author":[{"dropping-particle":"","family":"Clément","given":"Karine","non-dropping-particle":"","parse-names":false,"suffix":""},{"dropping-particle":"","family":"Vaisse","given":"Christian","non-dropping-particle":"","parse-names":false,"suffix":""},{"dropping-particle":"","family":"Lahlou","given":"Najiba","non-dropping-particle":"","parse-names":false,"suffix":""},{"dropping-particle":"","family":"Cabrol","given":"Sylvie","non-dropping-particle":"","parse-names":false,"suffix":""},{"dropping-particle":"","family":"Pelloux","given":"Veronique","non-dropping-particle":"","parse-names":false,"suffix":""},{"dropping-particle":"","family":"Cassuto","given":"Dominique","non-dropping-particle":"","parse-names":false,"suffix":""},{"dropping-particle":"","family":"Gourmelen","given":"Micheline","non-dropping-particle":"","parse-names":false,"suffix":""},{"dropping-particle":"","family":"Dina","given":"Christian","non-dropping-particle":"","parse-names":false,"suffix":""},{"dropping-particle":"","family":"Chambaz","given":"Jean","non-dropping-particle":"","parse-names":false,"suffix":""},{"dropping-particle":"","family":"Lacorte","given":"Jean-Marc","non-dropping-particle":"","parse-names":false,"suffix":""},{"dropping-particle":"","family":"Basdevant","given":"Arnaud","non-dropping-particle":"","parse-names":false,"suffix":""},{"dropping-particle":"","family":"Bougnères","given":"Pierre","non-dropping-particle":"","parse-names":false,"suffix":""},{"dropping-particle":"","family":"Lebouc","given":"Yves","non-dropping-particle":"","parse-names":false,"suffix":""},{"dropping-particle":"","family":"Froguel","given":"Philippe","non-dropping-particle":"","parse-names":false,"suffix":""},{"dropping-particle":"","family":"Guy-Grand","given":"Bernard","non-dropping-particle":"","parse-names":false,"suffix":""}],"container-title":"Nature","id":"ITEM-1","issue":"6674","issued":{"date-parts":[["1998","3","26"]]},"page":"398-401","title":"A mutation in the human leptin receptor gene causes obesity and pituitary dysfunction","type":"article-journal","volume":"392"},"uris":["http://www.mendeley.com/documents/?uuid=e9b64ae6-2aee-3a35-8625-c69611e69896"]},{"id":"ITEM-2","itemData":{"DOI":"10.1056/nejmoa063988","ISSN":"0028-4793","PMID":"17229951","abstract":"BACKGROUND A single family has been described in which obesity results from a mutation in the leptin-receptor gene (LEPR), but the prevalence of such mutations in severe, early-onset obesity has not been systematically examined. METHODS We sequenced LEPR in 300 subjects with hyperphagia and severe early-onset obesity, including 90 probands from consanguineous families, and investigated the extent to which mutations cosegregated with obesity and affected receptor function. We evaluated metabolic, endocrine, and immune function in probands and affected relatives. RESULTS Of the 300 subjects, 8 (3%) had nonsense or missense LEPR mutations--7 were homozygotes, and 1 was a compound heterozygote. All missense mutations resulted in impaired receptor signaling. Affected subjects were characterized by hyperphagia, severe obesity, alterations in immune function, and delayed puberty due to hypogonadotropic hypogonadism. Serum leptin levels were within the range predicted by the elevated fat mass in these subjects. Their clinical features were less severe than those of subjects with congenital leptin deficiency. CONCLUSIONS The prevalence of pathogenic LEPR mutations in a cohort of subjects with severe, early-onset obesity was 3%. Circulating levels of leptin were not disproportionately elevated, suggesting that serum leptin cannot be used as a marker for leptin-receptor deficiency. Congenital leptin-receptor deficiency should be considered in the differential diagnosis in any child with hyperphagia and severe obesity in the absence of developmental delay or dysmorphism.","author":[{"dropping-particle":"","family":"Farooqi","given":"I. Sadaf","non-dropping-particle":"","parse-names":false,"suffix":""},{"dropping-particle":"","family":"Wangensteen","given":"Teresia","non-dropping-particle":"","parse-names":false,"suffix":""},{"dropping-particle":"","family":"Collins","given":"Stephan","non-dropping-particle":"","parse-names":false,"suffix":""},{"dropping-particle":"","family":"Kimber","given":"Wendy","non-dropping-particle":"","parse-names":false,"suffix":""},{"dropping-particle":"","family":"Matarese","given":"Giuseppe","non-dropping-particle":"","parse-names":false,"suffix":""},{"dropping-particle":"","family":"Keogh","given":"Julia M.","non-dropping-particle":"","parse-names":false,"suffix":""},{"dropping-particle":"","family":"Lank","given":"Emma","non-dropping-particle":"","parse-names":false,"suffix":""},{"dropping-particle":"","family":"Bottomley","given":"Bill","non-dropping-particle":"","parse-names":false,"suffix":""},{"dropping-particle":"","family":"Lopez-Fernandez","given":"Judith","non-dropping-particle":"","parse-names":false,"suffix":""},{"dropping-particle":"","family":"Ferraz-Amaro","given":"Ivan","non-dropping-particle":"","parse-names":false,"suffix":""},{"dropping-particle":"","family":"Dattani","given":"Mehul T.","non-dropping-particle":"","parse-names":false,"suffix":""},{"dropping-particle":"","family":"Ercan","given":"Oya","non-dropping-particle":"","parse-names":false,"suffix":""},{"dropping-particle":"","family":"Myhre","given":"Anne Grethe","non-dropping-particle":"","parse-names":false,"suffix":""},{"dropping-particle":"","family":"Retterstol","given":"Lars","non-dropping-particle":"","parse-names":false,"suffix":""},{"dropping-particle":"","family":"Stanhope","given":"Richard","non-dropping-particle":"","parse-names":false,"suffix":""},{"dropping-particle":"","family":"Edge","given":"Julie A.","non-dropping-particle":"","parse-names":false,"suffix":""},{"dropping-particle":"","family":"McKenzie","given":"Sheila","non-dropping-particle":"","parse-names":false,"suffix":""},{"dropping-particle":"","family":"Lessan","given":"Nader","non-dropping-particle":"","parse-names":false,"suffix":""},{"dropping-particle":"","family":"Ghodsi","given":"Maryam","non-dropping-particle":"","parse-names":false,"suffix":""},{"dropping-particle":"","family":"Rosa","given":"Veronica","non-dropping-particle":"De","parse-names":false,"suffix":""},{"dropping-particle":"","family":"Perna","given":"Francesco","non-dropping-particle":"","parse-names":false,"suffix":""},{"dropping-particle":"","family":"Fontana","given":"Silvia","non-dropping-particle":"","parse-names":false,"suffix":""},{"dropping-particle":"","family":"Barroso","given":"Inês","non-dropping-particle":"","parse-names":false,"suffix":""},{"dropping-particle":"","family":"Undlien","given":"Dag E.","non-dropping-particle":"","parse-names":false,"suffix":""},{"dropping-particle":"","family":"O'Rahilly","given":"Stephen","non-dropping-particle":"","parse-names":false,"suffix":""}],"container-title":"New England Journal of Medicine","id":"ITEM-2","issue":"3","issued":{"date-parts":[["2007"]]},"page":"237-247","title":"Clinical and Molecular Genetic Spectrum of Congenital Deficiency of the Leptin Receptor","type":"article-journal","volume":"356"},"uris":["http://www.mendeley.com/documents/?uuid=853a1f7a-e8b0-47f5-b4e8-9f25de9c0b88"]},{"id":"ITEM-3","itemData":{"DOI":"10.1530/EJE-20-0363","ISSN":"1479683X","PMID":"33107433","abstract":"Obesity, defined by an excess of body fat impacting on health, is a complex disease resulting from the interaction between many genetic/epigenetic factors and environmental triggers. For some clinical situations with severe obesity, it has been possible to classify these obesity forms according to the molecular alterations. These include: (i) syndromic obesity, which associates severe early-onset obesity with neurodevelopmental disorders and/or polymalformative syndrome and (ii) non-syndromic monogenic obesity, due to gene variants most often located in the leptin-melanocortin pathway. In addition to severe obesity, patients affected by these diseases display complex somatic conditions, eventually including obesity comorbidities, neuropsychological and psychiatric disorders. These conditions render the clinical management of these patients particularly challenging. Patients' early diagnosis is critical to allow specialized and multidisciplinary care, with a necessary interaction between the health and social sectors. Up to now, the management of genetic obesity was only based, above all, on controlling the patient's environment, which involves limiting access to food, ensuring a reassuring daily eating environment that limits impulsiveness, and the practice of adapted, supported, and supervised physical activity. Bariatric surgery has also been undertaken in genetic obesity cases with uncertain outcomes. The context is rapidly changing, as new innovative therapies are currently being tested both for syndromic and monogenic forms of obesity. This review focuses on care management and new therapeutic opportunities in genetic obesity, including the use of the melanocortin 4 agonist, setmelanotide. The results from ongoing trials will hopefully pave the way to a future precision medicine approach for genetic obesity.","author":[{"dropping-particle":"","family":"Poitou","given":"C.","non-dropping-particle":"","parse-names":false,"suffix":""},{"dropping-particle":"","family":"Mosbah","given":"H.","non-dropping-particle":"","parse-names":false,"suffix":""},{"dropping-particle":"","family":"Clément","given":"K.","non-dropping-particle":"","parse-names":false,"suffix":""}],"container-title":"European Journal of Endocrinology","id":"ITEM-3","issue":"5","issued":{"date-parts":[["2020"]]},"page":"R149-R166","title":"Mechanisms in endocrinology update on treatments for patients with genetic obesity","type":"article-journal","volume":"163"},"uris":["http://www.mendeley.com/documents/?uuid=1e6342db-96ba-4732-a2d7-258af01fa443"]},{"id":"ITEM-4","itemData":{"DOI":"10.1530/EJE-19-0678","ISSN":"1479683X","PMID":"31658438","abstract":"Objective: Leptin receptor (LepR) deficiency is an autosomal-recessive endocrine disorder causing early-onset severe obesity, hyperphagia and pituitary hormone deficiencies. As effective pharmacological treatment has recently been developed, diagnosing LepR deficiency is urgent. However, recognition is challenging and prevalence is unknown. We aim to elucidate the clinical spectrum and to estimate the prevalence of LepR deficiency in Europe. Design: Comprehensive epidemiologic analysis and systematic literature review. Methods: We curated a list of LEPR variants described in patients and elaborately evaluated their phenotypes. Subsequently, we extracted allele frequencies from the Genome Aggregation Database (gnomAD), consisting of sequencing data of 77 165 European individuals. We then calculated the number of individuals with biallelic disease-causing LEPR variants. Results: Worldwide, 86 patients with LepR deficiency are published. We add two new patients, bringing the total of published patients to 88, of which 21 are European. All patients had early-onset obesity; 96% had hyperphagia; 34% had one or more pituitary hormone deficiencies. Our calculation results in 998 predicted patients in Europe, corresponding to a prevalence of 1.34 per 1 million people (95% CI: 0.95-1.72). Conclusions: This study shows that LepR deficiency is more prevalent in Europe (n = 998 predicted patients) than currently known (n = 21 patients), suggesting that LepR deficiency is underdiagnosed. An important cause for this could be lack of access to genetic testing. Another possible explanation is insufficient recognition, as only one-third of patients has pituitary hormone deficiencies. With novel highly effective treatment emerging, diagnosing LepR deficiency is more important than ever.","author":[{"dropping-particle":"","family":"Kleinendorst","given":"Lotte","non-dropping-particle":"","parse-names":false,"suffix":""},{"dropping-particle":"","family":"Abawi","given":"Ozair","non-dropping-particle":"","parse-names":false,"suffix":""},{"dropping-particle":"","family":"Kamp","given":"Hetty J.","non-dropping-particle":"van der","parse-names":false,"suffix":""},{"dropping-particle":"","family":"Alders","given":"Mariëlle","non-dropping-particle":"","parse-names":false,"suffix":""},{"dropping-particle":"","family":"Meijers-Heijboer","given":"Hanne E.J.","non-dropping-particle":"","parse-names":false,"suffix":""},{"dropping-particle":"","family":"Rossum","given":"Elisabeth F.C.","non-dropping-particle":"van","parse-names":false,"suffix":""},{"dropping-particle":"","family":"Akker","given":"Erica L.T.","non-dropping-particle":"van den","parse-names":false,"suffix":""},{"dropping-particle":"","family":"Haelst","given":"Mieke M.","non-dropping-particle":"van","parse-names":false,"suffix":""}],"container-title":"European Journal of Endocrinology","id":"ITEM-4","issue":"1","issued":{"date-parts":[["2019"]]},"page":"47-56","title":"Leptin receptor deficiency: A systematic literature review and prevalence estimation based on population genetics","type":"article-journal","volume":"182"},"uris":["http://www.mendeley.com/documents/?uuid=c81d3f0b-a8af-4e39-b050-3e0fcb920409"]}],"mendeley":{"formattedCitation":"&lt;sup&gt;29,48,79,80&lt;/sup&gt;","plainTextFormattedCitation":"29,48,79,80","previouslyFormattedCitation":"&lt;sup&gt;29,48,79,80&lt;/sup&gt;"},"properties":{"noteIndex":0},"schema":"https://github.com/citation-style-language/schema/raw/master/csl-citation.json"}</w:instrText>
      </w:r>
      <w:r w:rsidR="00F07647" w:rsidRPr="001567B5">
        <w:rPr>
          <w:rFonts w:ascii="Corbel" w:hAnsi="Corbel" w:cstheme="majorHAnsi"/>
          <w:highlight w:val="yellow"/>
          <w:lang w:val="en-US"/>
        </w:rPr>
        <w:fldChar w:fldCharType="separate"/>
      </w:r>
      <w:r w:rsidR="0033449E" w:rsidRPr="001567B5">
        <w:rPr>
          <w:rFonts w:ascii="Corbel" w:hAnsi="Corbel" w:cstheme="majorHAnsi"/>
          <w:noProof/>
          <w:highlight w:val="yellow"/>
          <w:vertAlign w:val="superscript"/>
          <w:lang w:val="en-US"/>
        </w:rPr>
        <w:t>29,48,79,80</w:t>
      </w:r>
      <w:r w:rsidR="00F07647" w:rsidRPr="001567B5">
        <w:rPr>
          <w:rFonts w:ascii="Corbel" w:hAnsi="Corbel" w:cstheme="majorHAnsi"/>
          <w:highlight w:val="yellow"/>
          <w:lang w:val="en-US"/>
        </w:rPr>
        <w:fldChar w:fldCharType="end"/>
      </w:r>
      <w:r w:rsidR="0043336E" w:rsidRPr="001567B5">
        <w:rPr>
          <w:rFonts w:ascii="Corbel" w:hAnsi="Corbel" w:cstheme="majorHAnsi"/>
          <w:highlight w:val="yellow"/>
          <w:lang w:val="en-US"/>
        </w:rPr>
        <w:t xml:space="preserve">, while </w:t>
      </w:r>
      <w:r w:rsidRPr="001567B5">
        <w:rPr>
          <w:rFonts w:ascii="Corbel" w:hAnsi="Corbel" w:cstheme="majorHAnsi"/>
          <w:highlight w:val="yellow"/>
          <w:lang w:val="en-US"/>
        </w:rPr>
        <w:t>recurrent severe infections</w:t>
      </w:r>
      <w:r w:rsidR="0043336E" w:rsidRPr="001567B5">
        <w:rPr>
          <w:rFonts w:ascii="Corbel" w:hAnsi="Corbel" w:cstheme="majorHAnsi"/>
          <w:highlight w:val="yellow"/>
          <w:lang w:val="en-US"/>
        </w:rPr>
        <w:t xml:space="preserve"> are observed less frequent</w:t>
      </w:r>
      <w:r w:rsidR="00DF7196">
        <w:rPr>
          <w:rFonts w:ascii="Corbel" w:hAnsi="Corbel" w:cstheme="majorHAnsi"/>
          <w:highlight w:val="yellow"/>
          <w:lang w:val="en-US"/>
        </w:rPr>
        <w:t>ly observed</w:t>
      </w:r>
      <w:r w:rsidR="00F07647" w:rsidRPr="001567B5">
        <w:rPr>
          <w:rFonts w:ascii="Corbel" w:hAnsi="Corbel" w:cstheme="majorHAnsi"/>
          <w:highlight w:val="yellow"/>
          <w:lang w:val="en-US"/>
        </w:rPr>
        <w:fldChar w:fldCharType="begin" w:fldLock="1"/>
      </w:r>
      <w:r w:rsidR="006758E7" w:rsidRPr="001567B5">
        <w:rPr>
          <w:rFonts w:ascii="Corbel" w:hAnsi="Corbel" w:cstheme="majorHAnsi"/>
          <w:highlight w:val="yellow"/>
          <w:lang w:val="en-US"/>
        </w:rPr>
        <w:instrText>ADDIN CSL_CITATION {"citationItems":[{"id":"ITEM-1","itemData":{"DOI":"10.1530/EJE-19-0678","ISSN":"1479683X","PMID":"31658438","abstract":"Objective: Leptin receptor (LepR) deficiency is an autosomal-recessive endocrine disorder causing early-onset severe obesity, hyperphagia and pituitary hormone deficiencies. As effective pharmacological treatment has recently been developed, diagnosing LepR deficiency is urgent. However, recognition is challenging and prevalence is unknown. We aim to elucidate the clinical spectrum and to estimate the prevalence of LepR deficiency in Europe. Design: Comprehensive epidemiologic analysis and systematic literature review. Methods: We curated a list of LEPR variants described in patients and elaborately evaluated their phenotypes. Subsequently, we extracted allele frequencies from the Genome Aggregation Database (gnomAD), consisting of sequencing data of 77 165 European individuals. We then calculated the number of individuals with biallelic disease-causing LEPR variants. Results: Worldwide, 86 patients with LepR deficiency are published. We add two new patients, bringing the total of published patients to 88, of which 21 are European. All patients had early-onset obesity; 96% had hyperphagia; 34% had one or more pituitary hormone deficiencies. Our calculation results in 998 predicted patients in Europe, corresponding to a prevalence of 1.34 per 1 million people (95% CI: 0.95-1.72). Conclusions: This study shows that LepR deficiency is more prevalent in Europe (n = 998 predicted patients) than currently known (n = 21 patients), suggesting that LepR deficiency is underdiagnosed. An important cause for this could be lack of access to genetic testing. Another possible explanation is insufficient recognition, as only one-third of patients has pituitary hormone deficiencies. With novel highly effective treatment emerging, diagnosing LepR deficiency is more important than ever.","author":[{"dropping-particle":"","family":"Kleinendorst","given":"Lotte","non-dropping-particle":"","parse-names":false,"suffix":""},{"dropping-particle":"","family":"Abawi","given":"Ozair","non-dropping-particle":"","parse-names":false,"suffix":""},{"dropping-particle":"","family":"Kamp","given":"Hetty J.","non-dropping-particle":"van der","parse-names":false,"suffix":""},{"dropping-particle":"","family":"Alders","given":"Mariëlle","non-dropping-particle":"","parse-names":false,"suffix":""},{"dropping-particle":"","family":"Meijers-Heijboer","given":"Hanne E.J.","non-dropping-particle":"","parse-names":false,"suffix":""},{"dropping-particle":"","family":"Rossum","given":"Elisabeth F.C.","non-dropping-particle":"van","parse-names":false,"suffix":""},{"dropping-particle":"","family":"Akker","given":"Erica L.T.","non-dropping-particle":"van den","parse-names":false,"suffix":""},{"dropping-particle":"","family":"Haelst","given":"Mieke M.","non-dropping-particle":"van","parse-names":false,"suffix":""}],"container-title":"European Journal of Endocrinology","id":"ITEM-1","issue":"1","issued":{"date-parts":[["2019"]]},"page":"47-56","title":"Leptin receptor deficiency: A systematic literature review and prevalence estimation based on population genetics","type":"article-journal","volume":"182"},"uris":["http://www.mendeley.com/documents/?uuid=c81d3f0b-a8af-4e39-b050-3e0fcb920409"]},{"id":"ITEM-2","itemData":{"DOI":"10.1210/js.2018-00123","ISSN":"24721972","abstract":"Several case series of extreme early-onset obesity due to mutations in the human leptin receptor (LEPR) gene have been reported. In this review we summarize published functional and phenotypic data on mutations in the human LEPR gene causing severe early-onset obesity. Additionally, we included data on six new cases from our obesity center. Literature research was performed using PubMed and OMIM. Functional relevance of mutations was estimated based on reported functional analysis, mutation size, and location, as well as phenotypic characteristics of affected patients. We identified 57 cases with 38 distinct LEPR mutations. We found severe early-onset obesity, hyperphagia, and hypogonadotropic hypogonadism as cardinal features of a complete loss of LEPR function. Other features, for example, metabolic disorders and recurring infections, were variable in manifestation. Obesity degree or other manifestations did not aggregate by genotype. Few patients underwent bariatric surgery with variable success. Most mutations occurred in the fibronectin III and cytokine receptor homology II domains, whereas none was found in cytoplasmic domain. In silico data were available for 25 mutations and in vitro data were available for four mutations, revealing residual activity in one case. By assessing provided information on the clinical phenotype, functional analysis, and character of the 38 mutations, we assume residual LEPR activity for five additional mutations. Functional in vitro analysis is necessary to confirm this assumption.","author":[{"dropping-particle":"","family":"Nunziata","given":"Adriana","non-dropping-particle":"","parse-names":false,"suffix":""},{"dropping-particle":"","family":"Funcke","given":"Jan Bernd","non-dropping-particle":"","parse-names":false,"suffix":""},{"dropping-particle":"","family":"Borck","given":"Guntram","non-dropping-particle":"","parse-names":false,"suffix":""},{"dropping-particle":"","family":"Schnurbein","given":"Julia","non-dropping-particle":"Von","parse-names":false,"suffix":""},{"dropping-particle":"","family":"Brandt","given":"Stephanie","non-dropping-particle":"","parse-names":false,"suffix":""},{"dropping-particle":"","family":"Lennerz","given":"Belinda","non-dropping-particle":"","parse-names":false,"suffix":""},{"dropping-particle":"","family":"Moepps","given":"Barbara","non-dropping-particle":"","parse-names":false,"suffix":""},{"dropping-particle":"","family":"Gierschik","given":"Peter","non-dropping-particle":"","parse-names":false,"suffix":""},{"dropping-particle":"","family":"Fischer-Posovszky","given":"Pamela","non-dropping-particle":"","parse-names":false,"suffix":""},{"dropping-particle":"","family":"Wabitsch","given":"Martin","non-dropping-particle":"","parse-names":false,"suffix":""}],"container-title":"Journal of the Endocrine Society","id":"ITEM-2","issue":"1","issued":{"date-parts":[["2019"]]},"page":"27-41","title":"Functional and Phenotypic Characteristics of Human Leptin Receptor Mutations","type":"article-journal","volume":"3"},"uris":["http://www.mendeley.com/documents/?uuid=d1091aa2-1345-4fe5-9501-c370c9cc247c"]}],"mendeley":{"formattedCitation":"&lt;sup&gt;80,83&lt;/sup&gt;","plainTextFormattedCitation":"80,83","previouslyFormattedCitation":"&lt;sup&gt;80,83&lt;/sup&gt;"},"properties":{"noteIndex":0},"schema":"https://github.com/citation-style-language/schema/raw/master/csl-citation.json"}</w:instrText>
      </w:r>
      <w:r w:rsidR="00F07647" w:rsidRPr="001567B5">
        <w:rPr>
          <w:rFonts w:ascii="Corbel" w:hAnsi="Corbel" w:cstheme="majorHAnsi"/>
          <w:highlight w:val="yellow"/>
          <w:lang w:val="en-US"/>
        </w:rPr>
        <w:fldChar w:fldCharType="separate"/>
      </w:r>
      <w:r w:rsidR="00C40412" w:rsidRPr="001567B5">
        <w:rPr>
          <w:rFonts w:ascii="Corbel" w:hAnsi="Corbel" w:cstheme="majorHAnsi"/>
          <w:noProof/>
          <w:highlight w:val="yellow"/>
          <w:vertAlign w:val="superscript"/>
          <w:lang w:val="en-US"/>
        </w:rPr>
        <w:t>80,83</w:t>
      </w:r>
      <w:r w:rsidR="00F07647" w:rsidRPr="001567B5">
        <w:rPr>
          <w:rFonts w:ascii="Corbel" w:hAnsi="Corbel" w:cstheme="majorHAnsi"/>
          <w:highlight w:val="yellow"/>
          <w:lang w:val="en-US"/>
        </w:rPr>
        <w:fldChar w:fldCharType="end"/>
      </w:r>
      <w:r w:rsidRPr="001567B5">
        <w:rPr>
          <w:rFonts w:ascii="Corbel" w:hAnsi="Corbel" w:cstheme="majorHAnsi"/>
          <w:highlight w:val="yellow"/>
          <w:lang w:val="en-US"/>
        </w:rPr>
        <w:t xml:space="preserve">. </w:t>
      </w:r>
      <w:bookmarkEnd w:id="36"/>
      <w:r w:rsidR="002E0377" w:rsidRPr="001567B5">
        <w:rPr>
          <w:rFonts w:ascii="Corbel" w:hAnsi="Corbel" w:cstheme="majorHAnsi"/>
          <w:highlight w:val="yellow"/>
          <w:lang w:val="en-US"/>
        </w:rPr>
        <w:t>A</w:t>
      </w:r>
      <w:r w:rsidR="00151F89" w:rsidRPr="001567B5">
        <w:rPr>
          <w:rFonts w:ascii="Corbel" w:hAnsi="Corbel" w:cstheme="majorHAnsi"/>
          <w:highlight w:val="yellow"/>
          <w:lang w:val="en-US"/>
        </w:rPr>
        <w:t xml:space="preserve"> recent review found pituitary hormone deficiencies in only one-third of patients</w:t>
      </w:r>
      <w:r w:rsidR="002E0377" w:rsidRPr="001567B5">
        <w:rPr>
          <w:rFonts w:ascii="Corbel" w:hAnsi="Corbel" w:cstheme="majorHAnsi"/>
          <w:highlight w:val="yellow"/>
          <w:lang w:val="en-US"/>
        </w:rPr>
        <w:t xml:space="preserve"> </w:t>
      </w:r>
      <w:r w:rsidR="002E0377" w:rsidRPr="001567B5">
        <w:rPr>
          <w:rFonts w:ascii="Corbel" w:hAnsi="Corbel" w:cstheme="majorHAnsi"/>
          <w:highlight w:val="yellow"/>
          <w:lang w:val="en-US"/>
        </w:rPr>
        <w:fldChar w:fldCharType="begin" w:fldLock="1"/>
      </w:r>
      <w:r w:rsidR="00B87B8D" w:rsidRPr="001567B5">
        <w:rPr>
          <w:rFonts w:ascii="Corbel" w:hAnsi="Corbel" w:cstheme="majorHAnsi"/>
          <w:highlight w:val="yellow"/>
          <w:lang w:val="en-US"/>
        </w:rPr>
        <w:instrText>ADDIN CSL_CITATION {"citationItems":[{"id":"ITEM-1","itemData":{"DOI":"10.1530/EJE-19-0678","ISSN":"1479683X","PMID":"31658438","abstract":"Objective: Leptin receptor (LepR) deficiency is an autosomal-recessive endocrine disorder causing early-onset severe obesity, hyperphagia and pituitary hormone deficiencies. As effective pharmacological treatment has recently been developed, diagnosing LepR deficiency is urgent. However, recognition is challenging and prevalence is unknown. We aim to elucidate the clinical spectrum and to estimate the prevalence of LepR deficiency in Europe. Design: Comprehensive epidemiologic analysis and systematic literature review. Methods: We curated a list of LEPR variants described in patients and elaborately evaluated their phenotypes. Subsequently, we extracted allele frequencies from the Genome Aggregation Database (gnomAD), consisting of sequencing data of 77 165 European individuals. We then calculated the number of individuals with biallelic disease-causing LEPR variants. Results: Worldwide, 86 patients with LepR deficiency are published. We add two new patients, bringing the total of published patients to 88, of which 21 are European. All patients had early-onset obesity; 96% had hyperphagia; 34% had one or more pituitary hormone deficiencies. Our calculation results in 998 predicted patients in Europe, corresponding to a prevalence of 1.34 per 1 million people (95% CI: 0.95-1.72). Conclusions: This study shows that LepR deficiency is more prevalent in Europe (n = 998 predicted patients) than currently known (n = 21 patients), suggesting that LepR deficiency is underdiagnosed. An important cause for this could be lack of access to genetic testing. Another possible explanation is insufficient recognition, as only one-third of patients has pituitary hormone deficiencies. With novel highly effective treatment emerging, diagnosing LepR deficiency is more important than ever.","author":[{"dropping-particle":"","family":"Kleinendorst","given":"Lotte","non-dropping-particle":"","parse-names":false,"suffix":""},{"dropping-particle":"","family":"Abawi","given":"Ozair","non-dropping-particle":"","parse-names":false,"suffix":""},{"dropping-particle":"","family":"Kamp","given":"Hetty J.","non-dropping-particle":"van der","parse-names":false,"suffix":""},{"dropping-particle":"","family":"Alders","given":"Mariëlle","non-dropping-particle":"","parse-names":false,"suffix":""},{"dropping-particle":"","family":"Meijers-Heijboer","given":"Hanne E.J.","non-dropping-particle":"","parse-names":false,"suffix":""},{"dropping-particle":"","family":"Rossum","given":"Elisabeth F.C.","non-dropping-particle":"van","parse-names":false,"suffix":""},{"dropping-particle":"","family":"Akker","given":"Erica L.T.","non-dropping-particle":"van den","parse-names":false,"suffix":""},{"dropping-particle":"","family":"Haelst","given":"Mieke M.","non-dropping-particle":"van","parse-names":false,"suffix":""}],"container-title":"European Journal of Endocrinology","id":"ITEM-1","issue":"1","issued":{"date-parts":[["2019"]]},"page":"47-56","title":"Leptin receptor deficiency: A systematic literature review and prevalence estimation based on population genetics","type":"article-journal","volume":"182"},"uris":["http://www.mendeley.com/documents/?uuid=c81d3f0b-a8af-4e39-b050-3e0fcb920409"]}],"mendeley":{"formattedCitation":"&lt;sup&gt;80&lt;/sup&gt;","plainTextFormattedCitation":"80","previouslyFormattedCitation":"&lt;sup&gt;80&lt;/sup&gt;"},"properties":{"noteIndex":0},"schema":"https://github.com/citation-style-language/schema/raw/master/csl-citation.json"}</w:instrText>
      </w:r>
      <w:r w:rsidR="002E0377" w:rsidRPr="001567B5">
        <w:rPr>
          <w:rFonts w:ascii="Corbel" w:hAnsi="Corbel" w:cstheme="majorHAnsi"/>
          <w:highlight w:val="yellow"/>
          <w:lang w:val="en-US"/>
        </w:rPr>
        <w:fldChar w:fldCharType="separate"/>
      </w:r>
      <w:r w:rsidR="002E0377" w:rsidRPr="001567B5">
        <w:rPr>
          <w:rFonts w:ascii="Corbel" w:hAnsi="Corbel" w:cstheme="majorHAnsi"/>
          <w:noProof/>
          <w:highlight w:val="yellow"/>
          <w:vertAlign w:val="superscript"/>
          <w:lang w:val="en-US"/>
        </w:rPr>
        <w:t>80</w:t>
      </w:r>
      <w:r w:rsidR="002E0377" w:rsidRPr="001567B5">
        <w:rPr>
          <w:rFonts w:ascii="Corbel" w:hAnsi="Corbel" w:cstheme="majorHAnsi"/>
          <w:highlight w:val="yellow"/>
          <w:lang w:val="en-US"/>
        </w:rPr>
        <w:fldChar w:fldCharType="end"/>
      </w:r>
      <w:r w:rsidR="002E0377" w:rsidRPr="001567B5">
        <w:rPr>
          <w:rFonts w:ascii="Corbel" w:hAnsi="Corbel" w:cstheme="majorHAnsi"/>
          <w:highlight w:val="yellow"/>
          <w:lang w:val="en-US"/>
        </w:rPr>
        <w:t>.</w:t>
      </w:r>
    </w:p>
    <w:p w14:paraId="12AEE092" w14:textId="77777777" w:rsidR="00F07647" w:rsidRPr="00151F89" w:rsidRDefault="00F07647" w:rsidP="009832DD">
      <w:pPr>
        <w:spacing w:line="480" w:lineRule="auto"/>
        <w:contextualSpacing/>
        <w:jc w:val="both"/>
        <w:rPr>
          <w:rFonts w:ascii="Corbel" w:hAnsi="Corbel" w:cstheme="majorHAnsi"/>
          <w:lang w:val="en-US"/>
        </w:rPr>
      </w:pPr>
    </w:p>
    <w:p w14:paraId="5E0E34BA" w14:textId="77777777" w:rsidR="00561764" w:rsidRPr="00561764" w:rsidRDefault="00561764" w:rsidP="009832DD">
      <w:pPr>
        <w:spacing w:line="480" w:lineRule="auto"/>
        <w:contextualSpacing/>
        <w:jc w:val="both"/>
        <w:rPr>
          <w:rFonts w:ascii="Corbel" w:hAnsi="Corbel" w:cstheme="majorHAnsi"/>
          <w:i/>
          <w:lang w:val="en-US"/>
        </w:rPr>
      </w:pPr>
      <w:r w:rsidRPr="00561764">
        <w:rPr>
          <w:rFonts w:ascii="Corbel" w:hAnsi="Corbel" w:cstheme="majorHAnsi"/>
          <w:i/>
          <w:lang w:val="en-US"/>
        </w:rPr>
        <w:t>Sh2B1 deficiency</w:t>
      </w:r>
    </w:p>
    <w:p w14:paraId="6209B66F" w14:textId="3EDED5AB" w:rsidR="009B734E" w:rsidRDefault="00561764" w:rsidP="009832DD">
      <w:pPr>
        <w:spacing w:line="480" w:lineRule="auto"/>
        <w:contextualSpacing/>
        <w:jc w:val="both"/>
        <w:rPr>
          <w:rFonts w:ascii="Corbel" w:hAnsi="Corbel" w:cstheme="majorHAnsi"/>
          <w:lang w:val="en-US"/>
        </w:rPr>
      </w:pPr>
      <w:r>
        <w:rPr>
          <w:rFonts w:ascii="Corbel" w:hAnsi="Corbel" w:cstheme="majorHAnsi"/>
          <w:lang w:val="en-US"/>
        </w:rPr>
        <w:t>The Src-homology-2B adaptor protein 1 (SH2B1)</w:t>
      </w:r>
      <w:r w:rsidR="00D55CC9">
        <w:rPr>
          <w:rFonts w:ascii="Corbel" w:hAnsi="Corbel" w:cstheme="majorHAnsi"/>
          <w:lang w:val="en-US"/>
        </w:rPr>
        <w:t xml:space="preserve"> is a crucial molecule in leptin-mediated signal transduction</w:t>
      </w:r>
      <w:r w:rsidR="00B35E86">
        <w:rPr>
          <w:rFonts w:ascii="Corbel" w:hAnsi="Corbel" w:cstheme="majorHAnsi"/>
          <w:lang w:val="en-US"/>
        </w:rPr>
        <w:t xml:space="preserve"> </w:t>
      </w:r>
      <w:r w:rsidR="00D55CC9">
        <w:rPr>
          <w:rFonts w:ascii="Corbel" w:hAnsi="Corbel" w:cstheme="majorHAnsi"/>
          <w:lang w:val="en-US"/>
        </w:rPr>
        <w:t>enhanc</w:t>
      </w:r>
      <w:r w:rsidR="00B35E86">
        <w:rPr>
          <w:rFonts w:ascii="Corbel" w:hAnsi="Corbel" w:cstheme="majorHAnsi"/>
          <w:lang w:val="en-US"/>
        </w:rPr>
        <w:t>ing</w:t>
      </w:r>
      <w:r w:rsidR="00D55CC9">
        <w:rPr>
          <w:rFonts w:ascii="Corbel" w:hAnsi="Corbel" w:cstheme="majorHAnsi"/>
          <w:lang w:val="en-US"/>
        </w:rPr>
        <w:t xml:space="preserve"> the downstream signal by JNK2-dependent and -independent mechanisms </w:t>
      </w:r>
      <w:r w:rsidR="00D55CC9">
        <w:rPr>
          <w:rFonts w:ascii="Corbel" w:hAnsi="Corbel" w:cstheme="majorHAnsi"/>
          <w:lang w:val="en-US"/>
        </w:rPr>
        <w:fldChar w:fldCharType="begin" w:fldLock="1"/>
      </w:r>
      <w:r w:rsidR="006758E7">
        <w:rPr>
          <w:rFonts w:ascii="Corbel" w:hAnsi="Corbel" w:cstheme="majorHAnsi"/>
          <w:lang w:val="en-US"/>
        </w:rPr>
        <w:instrText>ADDIN CSL_CITATION {"citationItems":[{"id":"ITEM-1","itemData":{"DOI":"10.1210/me.2007-0111","ISSN":"08888809","PMID":"17565041","abstract":"Leptin controls body weight by activating its long form receptor (LEPRb). LEPRb binds to Janus kinase 2 (JAK2), a cytoplasmic tyrosine kinase that mediates leptin signaling. We previously reported that genetic deletion of SH2B1 (previously known as SH2-B), a JAK2-binding protein, results in severe leptin-resistant and obese phenotypes, indicating that SH2B1 is a key endogenous positive regulator of leptin sensitivity. Here we show that SH2B1 regulates leptin signaling by multiple mechanisms. In the absence of leptin, SH2B1 constitutively bound, via its non-SH2 domain region(s), to non-tyrosyl- phosphorylated JAK2, and inhibited JAK2. Leptin stimulated JAK2 phosphorylation on Tyr813, which subsequently bound to the SH2 domain of SH2B1. Binding of the SH2 domain of SH2B1 to phospho-Tyr813 in JAK2 enhanced leptin induction of JAK2 activity. JAK2 was required for leptin-stimulated phosphorylation of insulin receptor substrate 1 (IRS1), an upstream activator of the phosphatidylinositol 3-kinase pathway. Overexpression of SH2B1 enhanced both JAK2- and JAK2(Y813F)-mediated tyrosine phosphorylation of IRS1 in response to leptin, even though SH2B1 did not enhance JAK2(Y813F) activation. Leptin promoted the interaction of SH2B1 with IRS1. These data suggest that constitutive SH2B1-JAK2 interaction, mediated by the non-SH2 domain region( s) of SH2B1 and the non-Tyr813 region(s) in JAK2, increases the local concentration of SH2B1 close to JAK2 and inhibits JAK2 activity. Leptin-stimulated SH2B1-JAK2 interaction, mediated by the SH2 domain of SH2B1 and phospho-Tyr813 in JAK2, promotes JAK2 activation, thus globally enhancing leptin signaling. SH2B1-IRS1 interaction facilitates IRS1 phosphorylation by recruiting IRS1 to JAK2 and/or by protecting IRS1 from dephosphorylation, thus specifically enhancing leptin stimulation of the phosphatidylinositol 3-kinase pathway. Copyright © 2007 by The Endocrine Society.","author":[{"dropping-particle":"","family":"Li","given":"Zhiqin","non-dropping-particle":"","parse-names":false,"suffix":""},{"dropping-particle":"","family":"Zhou","given":"Yingjiang","non-dropping-particle":"","parse-names":false,"suffix":""},{"dropping-particle":"","family":"Carter-Su","given":"Christin","non-dropping-particle":"","parse-names":false,"suffix":""},{"dropping-particle":"","family":"Myers","given":"Martin G.","non-dropping-particle":"","parse-names":false,"suffix":""},{"dropping-particle":"","family":"Rui","given":"Liangyou","non-dropping-particle":"","parse-names":false,"suffix":""}],"container-title":"Molecular Endocrinology","id":"ITEM-1","issue":"9","issued":{"date-parts":[["2007"]]},"page":"2270-2281","title":"SH2B1 enhances leptin signaling by both janus kinase 2 Tyr813 phosphorylation-dependent and -independent mechanisms","type":"article-journal","volume":"21"},"uris":["http://www.mendeley.com/documents/?uuid=1f7ff2dd-40b8-49cd-aa8d-389ad5eb0b8b","http://www.mendeley.com/documents/?uuid=deb54f34-3723-4cd7-9d68-6471dbda4b55"]}],"mendeley":{"formattedCitation":"&lt;sup&gt;84&lt;/sup&gt;","plainTextFormattedCitation":"84","previouslyFormattedCitation":"&lt;sup&gt;84&lt;/sup&gt;"},"properties":{"noteIndex":0},"schema":"https://github.com/citation-style-language/schema/raw/master/csl-citation.json"}</w:instrText>
      </w:r>
      <w:r w:rsidR="00D55CC9">
        <w:rPr>
          <w:rFonts w:ascii="Corbel" w:hAnsi="Corbel" w:cstheme="majorHAnsi"/>
          <w:lang w:val="en-US"/>
        </w:rPr>
        <w:fldChar w:fldCharType="separate"/>
      </w:r>
      <w:r w:rsidR="00C40412" w:rsidRPr="00C40412">
        <w:rPr>
          <w:rFonts w:ascii="Corbel" w:hAnsi="Corbel" w:cstheme="majorHAnsi"/>
          <w:noProof/>
          <w:vertAlign w:val="superscript"/>
          <w:lang w:val="en-US"/>
        </w:rPr>
        <w:t>84</w:t>
      </w:r>
      <w:r w:rsidR="00D55CC9">
        <w:rPr>
          <w:rFonts w:ascii="Corbel" w:hAnsi="Corbel" w:cstheme="majorHAnsi"/>
          <w:lang w:val="en-US"/>
        </w:rPr>
        <w:fldChar w:fldCharType="end"/>
      </w:r>
      <w:r w:rsidR="00D55CC9">
        <w:rPr>
          <w:rFonts w:ascii="Corbel" w:hAnsi="Corbel" w:cstheme="majorHAnsi"/>
          <w:lang w:val="en-US"/>
        </w:rPr>
        <w:t xml:space="preserve">. </w:t>
      </w:r>
      <w:r w:rsidR="00550DC0">
        <w:rPr>
          <w:rFonts w:ascii="Corbel" w:hAnsi="Corbel" w:cstheme="majorHAnsi"/>
          <w:lang w:val="en-US"/>
        </w:rPr>
        <w:t>In 2010, d</w:t>
      </w:r>
      <w:r w:rsidR="00D55CC9">
        <w:rPr>
          <w:rFonts w:ascii="Corbel" w:hAnsi="Corbel" w:cstheme="majorHAnsi"/>
          <w:lang w:val="en-US"/>
        </w:rPr>
        <w:t>eletion</w:t>
      </w:r>
      <w:r w:rsidR="00550DC0">
        <w:rPr>
          <w:rFonts w:ascii="Corbel" w:hAnsi="Corbel" w:cstheme="majorHAnsi"/>
          <w:lang w:val="en-US"/>
        </w:rPr>
        <w:t xml:space="preserve">s on chromosome 16p11.2, an area where SH2B1 is located, were found to co-segregate with obesity and </w:t>
      </w:r>
      <w:r w:rsidR="00F469F6" w:rsidRPr="008E2AD9">
        <w:rPr>
          <w:rFonts w:ascii="Corbel" w:hAnsi="Corbel" w:cstheme="majorHAnsi"/>
          <w:highlight w:val="yellow"/>
          <w:lang w:val="en-US"/>
        </w:rPr>
        <w:t>h</w:t>
      </w:r>
      <w:r w:rsidR="00226C1E" w:rsidRPr="008E2AD9">
        <w:rPr>
          <w:rFonts w:ascii="Corbel" w:hAnsi="Corbel" w:cstheme="majorHAnsi"/>
          <w:highlight w:val="yellow"/>
          <w:lang w:val="en-US"/>
        </w:rPr>
        <w:t>etero</w:t>
      </w:r>
      <w:r w:rsidR="00F469F6" w:rsidRPr="008E2AD9">
        <w:rPr>
          <w:rFonts w:ascii="Corbel" w:hAnsi="Corbel" w:cstheme="majorHAnsi"/>
          <w:highlight w:val="yellow"/>
          <w:lang w:val="en-US"/>
        </w:rPr>
        <w:t>zygous</w:t>
      </w:r>
      <w:r w:rsidR="00F469F6">
        <w:rPr>
          <w:rFonts w:ascii="Corbel" w:hAnsi="Corbel" w:cstheme="majorHAnsi"/>
          <w:lang w:val="en-US"/>
        </w:rPr>
        <w:t xml:space="preserve"> </w:t>
      </w:r>
      <w:r w:rsidR="00550DC0">
        <w:rPr>
          <w:rFonts w:ascii="Corbel" w:hAnsi="Corbel" w:cstheme="majorHAnsi"/>
          <w:lang w:val="en-US"/>
        </w:rPr>
        <w:t xml:space="preserve">carriers of deletions displayed severe hyperphagia and severe insulin resistance </w:t>
      </w:r>
      <w:r w:rsidR="00550DC0">
        <w:rPr>
          <w:rFonts w:ascii="Corbel" w:hAnsi="Corbel" w:cstheme="majorHAnsi"/>
          <w:lang w:val="en-US"/>
        </w:rPr>
        <w:fldChar w:fldCharType="begin" w:fldLock="1"/>
      </w:r>
      <w:r w:rsidR="006758E7">
        <w:rPr>
          <w:rFonts w:ascii="Corbel" w:hAnsi="Corbel" w:cstheme="majorHAnsi"/>
          <w:lang w:val="en-US"/>
        </w:rPr>
        <w:instrText>ADDIN CSL_CITATION {"citationItems":[{"id":"ITEM-1","itemData":{"DOI":"10.1038/nature08689","ISSN":"00280836","PMID":"19966786","abstract":"Obesity is a highly heritable and genetically heterogeneous disorder. Here we investigated the contribution of copy number variation to obesity in 300 Caucasian patients with severe early-onset obesity, 143 of whom also had developmental delay. Large (&gt;500 kilobases), rare (&lt;1%) deletions were significantly enriched in patients compared to 7,366 controls (P&lt;0.001). We identified several rare copy number variants that were recurrent in patients but absent or at much lower prevalence in controls. We identified five patients with overlapping deletions on chromosome 16p11.2 that were found in 2 out of 7,366 controls (P &lt;5×-10-5). In three patients the deletion co-segregated with severe obesity. Two patients harboured a larger de novo 16p11.2 deletion, extending through a 593-kilobase region previously associated with autism and mental retardation; both of these patients had mild developmental delay in addition to severe obesity. In an independent sample of 1,062 patients with severe obesity alone, the smaller 16p11.2 deletion was found in an additional two patients. All 16p11.2 deletions encompass several genes but include SH2B1, which is known to be involved in leptin and insulin signalling. Deletion carriers exhibited hyperphagia and severe insulin resistance disproportionate for the degree of obesity. We show that copy number variation contributes significantly to the genetic architecture of human obesity. © 2010 Macmillan Publishers Limited. All rights reserved.","author":[{"dropping-particle":"","family":"Bochukova","given":"Elena G.","non-dropping-particle":"","parse-names":false,"suffix":""},{"dropping-particle":"","family":"Huang","given":"Ni","non-dropping-particle":"","parse-names":false,"suffix":""},{"dropping-particle":"","family":"Keogh","given":"Julia","non-dropping-particle":"","parse-names":false,"suffix":""},{"dropping-particle":"","family":"Henning","given":"Elana","non-dropping-particle":"","parse-names":false,"suffix":""},{"dropping-particle":"","family":"Purmann","given":"Carolin","non-dropping-particle":"","parse-names":false,"suffix":""},{"dropping-particle":"","family":"Blaszczyk","given":"Kasia","non-dropping-particle":"","parse-names":false,"suffix":""},{"dropping-particle":"","family":"Saeed","given":"Sadia","non-dropping-particle":"","parse-names":false,"suffix":""},{"dropping-particle":"","family":"Hamilton-Shield","given":"Julian","non-dropping-particle":"","parse-names":false,"suffix":""},{"dropping-particle":"","family":"Clayton-Smith","given":"Jill","non-dropping-particle":"","parse-names":false,"suffix":""},{"dropping-particle":"","family":"O'Rahilly","given":"Stephen","non-dropping-particle":"","parse-names":false,"suffix":""},{"dropping-particle":"","family":"Hurles","given":"Matthew E.","non-dropping-particle":"","parse-names":false,"suffix":""},{"dropping-particle":"","family":"Farooqi","given":"I. Sadaf","non-dropping-particle":"","parse-names":false,"suffix":""}],"container-title":"Nature","id":"ITEM-1","issue":"7281","issued":{"date-parts":[["2010"]]},"page":"666-670","publisher":"Nature Publishing Group","title":"Large, rare chromosomal deletions associated with severe early-onset obesity","type":"article-journal","volume":"463"},"uris":["http://www.mendeley.com/documents/?uuid=f12fc99e-c1ee-4d12-af24-e4e513503fa2","http://www.mendeley.com/documents/?uuid=1ec08119-46cb-4541-8542-dc44f70beba6"]}],"mendeley":{"formattedCitation":"&lt;sup&gt;85&lt;/sup&gt;","plainTextFormattedCitation":"85","previouslyFormattedCitation":"&lt;sup&gt;85&lt;/sup&gt;"},"properties":{"noteIndex":0},"schema":"https://github.com/citation-style-language/schema/raw/master/csl-citation.json"}</w:instrText>
      </w:r>
      <w:r w:rsidR="00550DC0">
        <w:rPr>
          <w:rFonts w:ascii="Corbel" w:hAnsi="Corbel" w:cstheme="majorHAnsi"/>
          <w:lang w:val="en-US"/>
        </w:rPr>
        <w:fldChar w:fldCharType="separate"/>
      </w:r>
      <w:r w:rsidR="00C40412" w:rsidRPr="00C40412">
        <w:rPr>
          <w:rFonts w:ascii="Corbel" w:hAnsi="Corbel" w:cstheme="majorHAnsi"/>
          <w:noProof/>
          <w:vertAlign w:val="superscript"/>
          <w:lang w:val="en-US"/>
        </w:rPr>
        <w:t>85</w:t>
      </w:r>
      <w:r w:rsidR="00550DC0">
        <w:rPr>
          <w:rFonts w:ascii="Corbel" w:hAnsi="Corbel" w:cstheme="majorHAnsi"/>
          <w:lang w:val="en-US"/>
        </w:rPr>
        <w:fldChar w:fldCharType="end"/>
      </w:r>
      <w:r w:rsidR="00550DC0">
        <w:rPr>
          <w:rFonts w:ascii="Corbel" w:hAnsi="Corbel" w:cstheme="majorHAnsi"/>
          <w:lang w:val="en-US"/>
        </w:rPr>
        <w:t xml:space="preserve">. Shortly thereafter, loss of function </w:t>
      </w:r>
      <w:r w:rsidR="00982667">
        <w:rPr>
          <w:rFonts w:ascii="Corbel" w:hAnsi="Corbel" w:cstheme="majorHAnsi"/>
          <w:lang w:val="en-US"/>
        </w:rPr>
        <w:t>(LoF)</w:t>
      </w:r>
      <w:r w:rsidR="00550DC0">
        <w:rPr>
          <w:rFonts w:ascii="Corbel" w:hAnsi="Corbel" w:cstheme="majorHAnsi"/>
          <w:lang w:val="en-US"/>
        </w:rPr>
        <w:t xml:space="preserve"> </w:t>
      </w:r>
      <w:r w:rsidR="00AA3448">
        <w:rPr>
          <w:rFonts w:ascii="Corbel" w:hAnsi="Corbel" w:cstheme="majorHAnsi"/>
          <w:lang w:val="en-US"/>
        </w:rPr>
        <w:t xml:space="preserve">in </w:t>
      </w:r>
      <w:r w:rsidR="00AA3448" w:rsidRPr="00982667">
        <w:rPr>
          <w:rFonts w:ascii="Corbel" w:hAnsi="Corbel" w:cstheme="majorHAnsi"/>
          <w:i/>
          <w:lang w:val="en-US"/>
        </w:rPr>
        <w:t>SH2B1</w:t>
      </w:r>
      <w:r w:rsidR="00AA3448">
        <w:rPr>
          <w:rFonts w:ascii="Corbel" w:hAnsi="Corbel" w:cstheme="majorHAnsi"/>
          <w:lang w:val="en-US"/>
        </w:rPr>
        <w:t xml:space="preserve"> were identified as </w:t>
      </w:r>
      <w:r w:rsidR="00B35E86">
        <w:rPr>
          <w:rFonts w:ascii="Corbel" w:hAnsi="Corbel" w:cstheme="majorHAnsi"/>
          <w:lang w:val="en-US"/>
        </w:rPr>
        <w:t xml:space="preserve">a </w:t>
      </w:r>
      <w:r w:rsidR="00AA3448">
        <w:rPr>
          <w:rFonts w:ascii="Corbel" w:hAnsi="Corbel" w:cstheme="majorHAnsi"/>
          <w:lang w:val="en-US"/>
        </w:rPr>
        <w:t>monogenic cause of hyperphagia and early-onset obesity along with maladaptive behavior</w:t>
      </w:r>
      <w:r w:rsidR="00EB0FBE">
        <w:rPr>
          <w:rFonts w:ascii="Corbel" w:hAnsi="Corbel" w:cstheme="majorHAnsi"/>
          <w:lang w:val="en-US"/>
        </w:rPr>
        <w:t xml:space="preserve"> </w:t>
      </w:r>
      <w:r w:rsidR="00AA3448">
        <w:rPr>
          <w:rFonts w:ascii="Corbel" w:hAnsi="Corbel" w:cstheme="majorHAnsi"/>
          <w:lang w:val="en-US"/>
        </w:rPr>
        <w:fldChar w:fldCharType="begin" w:fldLock="1"/>
      </w:r>
      <w:r w:rsidR="006758E7">
        <w:rPr>
          <w:rFonts w:ascii="Corbel" w:hAnsi="Corbel" w:cstheme="majorHAnsi"/>
          <w:lang w:val="en-US"/>
        </w:rPr>
        <w:instrText>ADDIN CSL_CITATION {"citationItems":[{"id":"ITEM-1","itemData":{"DOI":"10.1172/JCI62696","ISSN":"00219738","PMID":"23160192","abstract":"Src homology 2 B adapter protein 1 (SH2B1) modulates signaling by a variety of ligands that bind to receptor tyrosine kinases or JAK-associated cytokine receptors, including leptin, insulin, growth hormone (GH), and nerve growth factor (NGF). Targeted deletion of Sh2b1 in mice results in increased food intake, obesity, and insulin resistance, with an intermediate phenotype seen in heterozygous null mice on a high-fat diet. We identified SH2B1 loss-of-function mutations in a large cohort of patients with severe early-onset obesity. Mutation carriers exhibited hyperphagia, childhood-onset obesity, disproportionate insulin resistance, and reduced final height as adults. Unexpectedly, mutation carriers exhibited a spectrum of behavioral abnormalities that were not reported in controls, including social isolation and aggression. We conclude that SH2B1 plays a critical role in the control of human food intake and body weight and is implicated in maladaptive human behavior.","author":[{"dropping-particle":"","family":"Doche","given":"Michael E.","non-dropping-particle":"","parse-names":false,"suffix":""},{"dropping-particle":"","family":"Bochukova","given":"Elena G.","non-dropping-particle":"","parse-names":false,"suffix":""},{"dropping-particle":"","family":"Su","given":"Hsiao Wen","non-dropping-particle":"","parse-names":false,"suffix":""},{"dropping-particle":"","family":"Pearce","given":"Laura R.","non-dropping-particle":"","parse-names":false,"suffix":""},{"dropping-particle":"","family":"Keogh","given":"Julia M.","non-dropping-particle":"","parse-names":false,"suffix":""},{"dropping-particle":"","family":"Henning","given":"Elana","non-dropping-particle":"","parse-names":false,"suffix":""},{"dropping-particle":"","family":"Cline","given":"Joel M.","non-dropping-particle":"","parse-names":false,"suffix":""},{"dropping-particle":"","family":"Dale","given":"Anne","non-dropping-particle":"","parse-names":false,"suffix":""},{"dropping-particle":"","family":"Cheetham","given":"Tim","non-dropping-particle":"","parse-names":false,"suffix":""},{"dropping-particle":"","family":"Barroso","given":"Inês","non-dropping-particle":"","parse-names":false,"suffix":""},{"dropping-particle":"","family":"Argetsinger","given":"Lawrence S.","non-dropping-particle":"","parse-names":false,"suffix":""},{"dropping-particle":"","family":"O'Rahilly","given":"Stephen","non-dropping-particle":"","parse-names":false,"suffix":""},{"dropping-particle":"","family":"Rui","given":"Liangyou","non-dropping-particle":"","parse-names":false,"suffix":""},{"dropping-particle":"","family":"Carter-Su","given":"Christin","non-dropping-particle":"","parse-names":false,"suffix":""},{"dropping-particle":"","family":"Farooqi","given":"I. Sadaf","non-dropping-particle":"","parse-names":false,"suffix":""}],"container-title":"Journal of Clinical Investigation","id":"ITEM-1","issue":"12","issued":{"date-parts":[["2012"]]},"page":"4732-4736","title":"Human SH2B1 mutations are associated with maladaptive behaviors and obesity","type":"article-journal","volume":"122"},"uris":["http://www.mendeley.com/documents/?uuid=d9f5b6c7-a9c4-4bb9-b3da-a04415de1bb0","http://www.mendeley.com/documents/?uuid=923b779b-0608-40ea-8325-b4a724cc72bb"]},{"id":"ITEM-2","itemData":{"DOI":"10.1186/1755-8794-5-65","ISSN":"1755-8794","PMID":"23270367","abstract":"BACKGROUND The SH2B1 gene (Src-homology 2B adaptor protein 1 gene) is a solid candidate gene for obesity. Large scale GWAS studies depicted markers in the vicinity of the gene; animal models suggest a potential relevance for human body weight regulation. METHODS We performed a mutation screen for variants in the SH2B1 coding sequence in 95 extremely obese children and adolescents. Detected variants were genotyped in independent childhood and adult study groups (up to 11,406 obese or overweight individuals and 4,568 controls). Functional implications on STAT3 mediated leptin signalling of the detected variants were analyzed in vitro. RESULTS We identified two new rare mutations and five known SNPs (rs147094247, rs7498665, rs60604881, rs62037368 and rs62037369) in SH2B1. Mutation g.9483C/T leads to a non-synonymous, non-conservative exchange in the beta (βThr656Ile) and gamma (γPro674Ser) splice variants of SH2B1. It was additionally detected in two of 11,206 (extremely) obese or overweight children, adolescents and adults, but not in 4,506 population-based normal-weight or lean controls. The non-coding mutation g.10182C/A at the 3' end of SH2B1 was only detected in three obese individuals. For the non-synonymous SNP rs7498665 (Thr484Ala) we observed nominal over-transmission of the previously described risk allele in 705 obesity trios (nominal p</w:instrText>
      </w:r>
      <w:r w:rsidR="006758E7">
        <w:rPr>
          <w:rFonts w:ascii="Arial" w:hAnsi="Arial" w:cs="Arial"/>
          <w:lang w:val="en-US"/>
        </w:rPr>
        <w:instrText> </w:instrText>
      </w:r>
      <w:r w:rsidR="006758E7">
        <w:rPr>
          <w:rFonts w:ascii="Corbel" w:hAnsi="Corbel" w:cstheme="majorHAnsi"/>
          <w:lang w:val="en-US"/>
        </w:rPr>
        <w:instrText>=</w:instrText>
      </w:r>
      <w:r w:rsidR="006758E7">
        <w:rPr>
          <w:rFonts w:ascii="Arial" w:hAnsi="Arial" w:cs="Arial"/>
          <w:lang w:val="en-US"/>
        </w:rPr>
        <w:instrText> </w:instrText>
      </w:r>
      <w:r w:rsidR="006758E7">
        <w:rPr>
          <w:rFonts w:ascii="Corbel" w:hAnsi="Corbel" w:cstheme="majorHAnsi"/>
          <w:lang w:val="en-US"/>
        </w:rPr>
        <w:instrText>0.009, OR</w:instrText>
      </w:r>
      <w:r w:rsidR="006758E7">
        <w:rPr>
          <w:rFonts w:ascii="Arial" w:hAnsi="Arial" w:cs="Arial"/>
          <w:lang w:val="en-US"/>
        </w:rPr>
        <w:instrText> </w:instrText>
      </w:r>
      <w:r w:rsidR="006758E7">
        <w:rPr>
          <w:rFonts w:ascii="Corbel" w:hAnsi="Corbel" w:cstheme="majorHAnsi"/>
          <w:lang w:val="en-US"/>
        </w:rPr>
        <w:instrText>=</w:instrText>
      </w:r>
      <w:r w:rsidR="006758E7">
        <w:rPr>
          <w:rFonts w:ascii="Arial" w:hAnsi="Arial" w:cs="Arial"/>
          <w:lang w:val="en-US"/>
        </w:rPr>
        <w:instrText> </w:instrText>
      </w:r>
      <w:r w:rsidR="006758E7">
        <w:rPr>
          <w:rFonts w:ascii="Corbel" w:hAnsi="Corbel" w:cstheme="majorHAnsi"/>
          <w:lang w:val="en-US"/>
        </w:rPr>
        <w:instrText>1.23) and an increased frequency of the same allele in 359 cases compared to 429 controls (nominal p</w:instrText>
      </w:r>
      <w:r w:rsidR="006758E7">
        <w:rPr>
          <w:rFonts w:ascii="Arial" w:hAnsi="Arial" w:cs="Arial"/>
          <w:lang w:val="en-US"/>
        </w:rPr>
        <w:instrText> </w:instrText>
      </w:r>
      <w:r w:rsidR="006758E7">
        <w:rPr>
          <w:rFonts w:ascii="Corbel" w:hAnsi="Corbel" w:cstheme="majorHAnsi"/>
          <w:lang w:val="en-US"/>
        </w:rPr>
        <w:instrText>=</w:instrText>
      </w:r>
      <w:r w:rsidR="006758E7">
        <w:rPr>
          <w:rFonts w:ascii="Arial" w:hAnsi="Arial" w:cs="Arial"/>
          <w:lang w:val="en-US"/>
        </w:rPr>
        <w:instrText> </w:instrText>
      </w:r>
      <w:r w:rsidR="006758E7">
        <w:rPr>
          <w:rFonts w:ascii="Corbel" w:hAnsi="Corbel" w:cstheme="majorHAnsi"/>
          <w:lang w:val="en-US"/>
        </w:rPr>
        <w:instrText>0.042, OR</w:instrText>
      </w:r>
      <w:r w:rsidR="006758E7">
        <w:rPr>
          <w:rFonts w:ascii="Arial" w:hAnsi="Arial" w:cs="Arial"/>
          <w:lang w:val="en-US"/>
        </w:rPr>
        <w:instrText> </w:instrText>
      </w:r>
      <w:r w:rsidR="006758E7">
        <w:rPr>
          <w:rFonts w:ascii="Corbel" w:hAnsi="Corbel" w:cstheme="majorHAnsi"/>
          <w:lang w:val="en-US"/>
        </w:rPr>
        <w:instrText>=</w:instrText>
      </w:r>
      <w:r w:rsidR="006758E7">
        <w:rPr>
          <w:rFonts w:ascii="Arial" w:hAnsi="Arial" w:cs="Arial"/>
          <w:lang w:val="en-US"/>
        </w:rPr>
        <w:instrText> </w:instrText>
      </w:r>
      <w:r w:rsidR="006758E7">
        <w:rPr>
          <w:rFonts w:ascii="Corbel" w:hAnsi="Corbel" w:cstheme="majorHAnsi"/>
          <w:lang w:val="en-US"/>
        </w:rPr>
        <w:instrText xml:space="preserve">1.23). The obesity risk-alleles at Thr484Ala and </w:instrText>
      </w:r>
      <w:r w:rsidR="006758E7">
        <w:rPr>
          <w:rFonts w:ascii="Corbel" w:hAnsi="Corbel" w:cs="Corbel"/>
          <w:lang w:val="en-US"/>
        </w:rPr>
        <w:instrText>β</w:instrText>
      </w:r>
      <w:r w:rsidR="006758E7">
        <w:rPr>
          <w:rFonts w:ascii="Corbel" w:hAnsi="Corbel" w:cstheme="majorHAnsi"/>
          <w:lang w:val="en-US"/>
        </w:rPr>
        <w:instrText>Thr656Ile/</w:instrText>
      </w:r>
      <w:r w:rsidR="006758E7">
        <w:rPr>
          <w:rFonts w:ascii="Corbel" w:hAnsi="Corbel" w:cs="Corbel"/>
          <w:lang w:val="en-US"/>
        </w:rPr>
        <w:instrText>γ</w:instrText>
      </w:r>
      <w:r w:rsidR="006758E7">
        <w:rPr>
          <w:rFonts w:ascii="Corbel" w:hAnsi="Corbel" w:cstheme="majorHAnsi"/>
          <w:lang w:val="en-US"/>
        </w:rPr>
        <w:instrText xml:space="preserve">Pro674Ser had no effect on STAT3 mediated leptin receptor signalling in splice variants </w:instrText>
      </w:r>
      <w:r w:rsidR="006758E7">
        <w:rPr>
          <w:rFonts w:ascii="Corbel" w:hAnsi="Corbel" w:cs="Corbel"/>
          <w:lang w:val="en-US"/>
        </w:rPr>
        <w:instrText>β</w:instrText>
      </w:r>
      <w:r w:rsidR="006758E7">
        <w:rPr>
          <w:rFonts w:ascii="Corbel" w:hAnsi="Corbel" w:cstheme="majorHAnsi"/>
          <w:lang w:val="en-US"/>
        </w:rPr>
        <w:instrText xml:space="preserve"> and </w:instrText>
      </w:r>
      <w:r w:rsidR="006758E7">
        <w:rPr>
          <w:rFonts w:ascii="Corbel" w:hAnsi="Corbel" w:cs="Corbel"/>
          <w:lang w:val="en-US"/>
        </w:rPr>
        <w:instrText>γ</w:instrText>
      </w:r>
      <w:r w:rsidR="006758E7">
        <w:rPr>
          <w:rFonts w:ascii="Corbel" w:hAnsi="Corbel" w:cstheme="majorHAnsi"/>
          <w:lang w:val="en-US"/>
        </w:rPr>
        <w:instrText xml:space="preserve">. CONCLUSION The rare coding mutation </w:instrText>
      </w:r>
      <w:r w:rsidR="006758E7">
        <w:rPr>
          <w:rFonts w:ascii="Corbel" w:hAnsi="Corbel" w:cs="Corbel"/>
          <w:lang w:val="en-US"/>
        </w:rPr>
        <w:instrText>β</w:instrText>
      </w:r>
      <w:r w:rsidR="006758E7">
        <w:rPr>
          <w:rFonts w:ascii="Corbel" w:hAnsi="Corbel" w:cstheme="majorHAnsi"/>
          <w:lang w:val="en-US"/>
        </w:rPr>
        <w:instrText>Thr656Ile/</w:instrText>
      </w:r>
      <w:r w:rsidR="006758E7">
        <w:rPr>
          <w:rFonts w:ascii="Corbel" w:hAnsi="Corbel" w:cs="Corbel"/>
          <w:lang w:val="en-US"/>
        </w:rPr>
        <w:instrText>γ</w:instrText>
      </w:r>
      <w:r w:rsidR="006758E7">
        <w:rPr>
          <w:rFonts w:ascii="Corbel" w:hAnsi="Corbel" w:cstheme="majorHAnsi"/>
          <w:lang w:val="en-US"/>
        </w:rPr>
        <w:instrText>Pro674Ser (g.9483C/T) in SH2B1 was exclusively detected in overweight or obese individuals. Functional analyzes did not reveal impairments in leptin signalling for the mutated SH2B1.","author":[{"dropping-particle":"","family":"Volckmar","given":"Anna-Lena","non-dropping-particle":"","parse-names":false,"suffix":""},{"dropping-particle":"","family":"Bolze","given":"Florian","non-dropping-particle":"","parse-names":false,"suffix":""},{"dropping-particle":"","family":"Jarick","given":"Ivonne","non-dropping-particle":"","parse-names":false,"suffix":""},{"dropping-particle":"","family":"Knoll","given":"Nadja","non-dropping-particle":"","parse-names":false,"suffix":""},{"dropping-particle":"","family":"Scherag","given":"André","non-dropping-particle":"","parse-names":false,"suffix":""},{"dropping-particle":"","family":"Reinehr","given":"Thomas","non-dropping-particle":"","parse-names":false,"suffix":""},{"dropping-particle":"","family":"Illig","given":"Thomas","non-dropping-particle":"","parse-names":false,"suffix":""},{"dropping-particle":"","family":"Grallert","given":"Harald","non-dropping-particle":"","parse-names":false,"suffix":""},{"dropping-particle":"","family":"Wichmann","given":"Heinz-Erich","non-dropping-particle":"","parse-names":false,"suffix":""},{"dropping-particle":"","family":"Wiegand","given":"Susanna","non-dropping-particle":"","parse-names":false,"suffix":""},{"dropping-particle":"","family":"Biebermann","given":"Heike","non-dropping-particle":"","parse-names":false,"suffix":""},{"dropping-particle":"","family":"Krude","given":"Heiko","non-dropping-particle":"","parse-names":false,"suffix":""},{"dropping-particle":"","family":"Fischer-Posovszky","given":"Pamela","non-dropping-particle":"","parse-names":false,"suffix":""},{"dropping-particle":"","family":"Rief","given":"Winfried","non-dropping-particle":"","parse-names":false,"suffix":""},{"dropping-particle":"","family":"Wabitsch","given":"Martin","non-dropping-particle":"","parse-names":false,"suffix":""},{"dropping-particle":"","family":"Klingenspor","given":"Martin","non-dropping-particle":"","parse-names":false,"suffix":""},{"dropping-particle":"","family":"Hebebrand","given":"Johannes","non-dropping-particle":"","parse-names":false,"suffix":""},{"dropping-particle":"","family":"Hinney","given":"Anke","non-dropping-particle":"","parse-names":false,"suffix":""}],"container-title":"BMC medical genomics","id":"ITEM-2","issue":"1","issued":{"date-parts":[["2012","12","27"]]},"page":"65","title":"Mutation screen in the GWAS derived obesity gene SH2B1 including functional analyses of detected variants.","type":"article-journal","volume":"5"},"uris":["http://www.mendeley.com/documents/?uuid=786e494b-d4b5-3129-b440-2042b62f5baa"]}],"mendeley":{"formattedCitation":"&lt;sup&gt;86,87&lt;/sup&gt;","plainTextFormattedCitation":"86,87","previouslyFormattedCitation":"&lt;sup&gt;86,87&lt;/sup&gt;"},"properties":{"noteIndex":0},"schema":"https://github.com/citation-style-language/schema/raw/master/csl-citation.json"}</w:instrText>
      </w:r>
      <w:r w:rsidR="00AA3448">
        <w:rPr>
          <w:rFonts w:ascii="Corbel" w:hAnsi="Corbel" w:cstheme="majorHAnsi"/>
          <w:lang w:val="en-US"/>
        </w:rPr>
        <w:fldChar w:fldCharType="separate"/>
      </w:r>
      <w:r w:rsidR="00C40412" w:rsidRPr="00C40412">
        <w:rPr>
          <w:rFonts w:ascii="Corbel" w:hAnsi="Corbel" w:cstheme="majorHAnsi"/>
          <w:noProof/>
          <w:vertAlign w:val="superscript"/>
          <w:lang w:val="en-US"/>
        </w:rPr>
        <w:t>86,87</w:t>
      </w:r>
      <w:r w:rsidR="00AA3448">
        <w:rPr>
          <w:rFonts w:ascii="Corbel" w:hAnsi="Corbel" w:cstheme="majorHAnsi"/>
          <w:lang w:val="en-US"/>
        </w:rPr>
        <w:fldChar w:fldCharType="end"/>
      </w:r>
      <w:r w:rsidR="00AA3448">
        <w:rPr>
          <w:rFonts w:ascii="Corbel" w:hAnsi="Corbel" w:cstheme="majorHAnsi"/>
          <w:lang w:val="en-US"/>
        </w:rPr>
        <w:t xml:space="preserve">. </w:t>
      </w:r>
      <w:r w:rsidR="0011677C">
        <w:rPr>
          <w:rFonts w:ascii="Corbel" w:hAnsi="Corbel" w:cstheme="majorHAnsi"/>
          <w:lang w:val="en-US"/>
        </w:rPr>
        <w:t xml:space="preserve">SH2B1 also serves as an adaptor molecule in the insulin </w:t>
      </w:r>
      <w:r w:rsidR="0011677C" w:rsidRPr="003F4213">
        <w:rPr>
          <w:rFonts w:ascii="Corbel" w:hAnsi="Corbel" w:cstheme="majorHAnsi"/>
          <w:lang w:val="en-US"/>
        </w:rPr>
        <w:t xml:space="preserve">signaling cascade and might act as a central as well as peripheral regulator of glucose homeostasis and insulin sensitivity </w:t>
      </w:r>
      <w:r w:rsidR="0011677C" w:rsidRPr="0048344F">
        <w:rPr>
          <w:rFonts w:ascii="Corbel" w:hAnsi="Corbel" w:cstheme="majorHAnsi"/>
          <w:lang w:val="en-US"/>
        </w:rPr>
        <w:t xml:space="preserve">independently of body weight </w:t>
      </w:r>
      <w:r w:rsidR="0011677C" w:rsidRPr="0048344F">
        <w:rPr>
          <w:rFonts w:ascii="Corbel" w:hAnsi="Corbel" w:cstheme="majorHAnsi"/>
          <w:lang w:val="en-US"/>
        </w:rPr>
        <w:fldChar w:fldCharType="begin" w:fldLock="1"/>
      </w:r>
      <w:r w:rsidR="006758E7">
        <w:rPr>
          <w:rFonts w:ascii="Corbel" w:hAnsi="Corbel" w:cstheme="majorHAnsi"/>
          <w:lang w:val="en-US"/>
        </w:rPr>
        <w:instrText>ADDIN CSL_CITATION {"citationItems":[{"id":"ITEM-1","itemData":{"DOI":"10.4239/wjd.v5.i4.511","ISSN":"1948-9358","abstract":"The Src homology 2B (SH2B) family members (SH2B1, SH2B2 and SH2B3) are adaptor signaling proteins containing characteristic SH2 and PH domains. SH2B1 (also called SH2-B and PSM) and SH2B2 (also called APS) are able to form homo- or hetero-dimers via their N-terminal dimerization domains. Their C-terminal SH2 domains bind to tyrosyl phosphorylated proteins, including Janus kinase 2 (JAK2), TrkA, insulin receptors, insulin-like growth factor-1 receptors, insulin receptor substrate-1 (IRS1), and IRS2. SH2B1 enhances leptin signaling by both stimulating JAK2 activity and assembling a JAK2/IRS1/2 signaling complex. SH2B1 promotes insulin signaling by both enhancing insulin receptor catalytic activity and protecting against dephosphorylation of IRS proteins. Accordingly, genetic deletion of SH2B1 results in severe leptin resistance, insulin resistance, hyperphagia, obesity, and type 2 diabetes in mice. Neuron-specific overexpression of SH2B1beta transgenes protects against diet-induced obesity and insulin resistance. SH2B1 in pancreatic beta cells promotes beta cell expansion and insulin secretion to counteract insulin resistance in obesity. Moreover, numerous SH2B1 mutations are genetically linked to leptin resistance, insulin resistance, obesity, and type 2 diabetes in humans. Unlike SH2B1, SH2B2 and SH2B3 are not required for the maintenance of normal energy and glucose homeostasis. The metabolic function of the SH2B family is conserved from insects to humans.","author":[{"dropping-particle":"","family":"Rui","given":"Liangyou","non-dropping-particle":"","parse-names":false,"suffix":""}],"container-title":"World Journal of Diabetes","id":"ITEM-1","issue":"4","issued":{"date-parts":[["2014"]]},"page":"511","title":"SH2B1 regulation of energy balance, body weight, and glucose metabolism","type":"article-journal","volume":"5"},"uris":["http://www.mendeley.com/documents/?uuid=d830269d-46dd-4a61-b512-5046ef49b1d4","http://www.mendeley.com/documents/?uuid=3a0089b5-9a98-448f-bf08-63e259bf3a31"]}],"mendeley":{"formattedCitation":"&lt;sup&gt;88&lt;/sup&gt;","plainTextFormattedCitation":"88","previouslyFormattedCitation":"&lt;sup&gt;88&lt;/sup&gt;"},"properties":{"noteIndex":0},"schema":"https://github.com/citation-style-language/schema/raw/master/csl-citation.json"}</w:instrText>
      </w:r>
      <w:r w:rsidR="0011677C" w:rsidRPr="0048344F">
        <w:rPr>
          <w:rFonts w:ascii="Corbel" w:hAnsi="Corbel" w:cstheme="majorHAnsi"/>
          <w:lang w:val="en-US"/>
        </w:rPr>
        <w:fldChar w:fldCharType="separate"/>
      </w:r>
      <w:r w:rsidR="00C40412" w:rsidRPr="00C40412">
        <w:rPr>
          <w:rFonts w:ascii="Corbel" w:hAnsi="Corbel" w:cstheme="majorHAnsi"/>
          <w:noProof/>
          <w:vertAlign w:val="superscript"/>
          <w:lang w:val="en-US"/>
        </w:rPr>
        <w:t>88</w:t>
      </w:r>
      <w:r w:rsidR="0011677C" w:rsidRPr="0048344F">
        <w:rPr>
          <w:rFonts w:ascii="Corbel" w:hAnsi="Corbel" w:cstheme="majorHAnsi"/>
          <w:lang w:val="en-US"/>
        </w:rPr>
        <w:fldChar w:fldCharType="end"/>
      </w:r>
      <w:r w:rsidR="0011677C" w:rsidRPr="0048344F">
        <w:rPr>
          <w:rFonts w:ascii="Corbel" w:hAnsi="Corbel" w:cstheme="majorHAnsi"/>
          <w:lang w:val="en-US"/>
        </w:rPr>
        <w:t xml:space="preserve">. Thus, it is not surprising that affected patients suffer from severe insulin resistance </w:t>
      </w:r>
      <w:r w:rsidR="0011677C" w:rsidRPr="0048344F">
        <w:rPr>
          <w:rFonts w:ascii="Corbel" w:hAnsi="Corbel"/>
          <w:lang w:val="en-US"/>
        </w:rPr>
        <w:t xml:space="preserve">disproportionate for the degree of obesity </w:t>
      </w:r>
      <w:r w:rsidR="0011677C" w:rsidRPr="0048344F">
        <w:rPr>
          <w:rFonts w:ascii="Corbel" w:hAnsi="Corbel"/>
          <w:lang w:val="en-US"/>
        </w:rPr>
        <w:fldChar w:fldCharType="begin" w:fldLock="1"/>
      </w:r>
      <w:r w:rsidR="006758E7">
        <w:rPr>
          <w:rFonts w:ascii="Corbel" w:hAnsi="Corbel"/>
          <w:lang w:val="en-US"/>
        </w:rPr>
        <w:instrText>ADDIN CSL_CITATION {"citationItems":[{"id":"ITEM-1","itemData":{"DOI":"10.1038/nature08689","ISSN":"00280836","PMID":"19966786","abstract":"Obesity is a highly heritable and genetically heterogeneous disorder. Here we investigated the contribution of copy number variation to obesity in 300 Caucasian patients with severe early-onset obesity, 143 of whom also had developmental delay. Large (&gt;500 kilobases), rare (&lt;1%) deletions were significantly enriched in patients compared to 7,366 controls (P&lt;0.001). We identified several rare copy number variants that were recurrent in patients but absent or at much lower prevalence in controls. We identified five patients with overlapping deletions on chromosome 16p11.2 that were found in 2 out of 7,366 controls (P &lt;5×-10-5). In three patients the deletion co-segregated with severe obesity. Two patients harboured a larger de novo 16p11.2 deletion, extending through a 593-kilobase region previously associated with autism and mental retardation; both of these patients had mild developmental delay in addition to severe obesity. In an independent sample of 1,062 patients with severe obesity alone, the smaller 16p11.2 deletion was found in an additional two patients. All 16p11.2 deletions encompass several genes but include SH2B1, which is known to be involved in leptin and insulin signalling. Deletion carriers exhibited hyperphagia and severe insulin resistance disproportionate for the degree of obesity. We show that copy number variation contributes significantly to the genetic architecture of human obesity. © 2010 Macmillan Publishers Limited. All rights reserved.","author":[{"dropping-particle":"","family":"Bochukova","given":"Elena G.","non-dropping-particle":"","parse-names":false,"suffix":""},{"dropping-particle":"","family":"Huang","given":"Ni","non-dropping-particle":"","parse-names":false,"suffix":""},{"dropping-particle":"","family":"Keogh","given":"Julia","non-dropping-particle":"","parse-names":false,"suffix":""},{"dropping-particle":"","family":"Henning","given":"Elana","non-dropping-particle":"","parse-names":false,"suffix":""},{"dropping-particle":"","family":"Purmann","given":"Carolin","non-dropping-particle":"","parse-names":false,"suffix":""},{"dropping-particle":"","family":"Blaszczyk","given":"Kasia","non-dropping-particle":"","parse-names":false,"suffix":""},{"dropping-particle":"","family":"Saeed","given":"Sadia","non-dropping-particle":"","parse-names":false,"suffix":""},{"dropping-particle":"","family":"Hamilton-Shield","given":"Julian","non-dropping-particle":"","parse-names":false,"suffix":""},{"dropping-particle":"","family":"Clayton-Smith","given":"Jill","non-dropping-particle":"","parse-names":false,"suffix":""},{"dropping-particle":"","family":"O'Rahilly","given":"Stephen","non-dropping-particle":"","parse-names":false,"suffix":""},{"dropping-particle":"","family":"Hurles","given":"Matthew E.","non-dropping-particle":"","parse-names":false,"suffix":""},{"dropping-particle":"","family":"Farooqi","given":"I. Sadaf","non-dropping-particle":"","parse-names":false,"suffix":""}],"container-title":"Nature","id":"ITEM-1","issue":"7281","issued":{"date-parts":[["2010"]]},"page":"666-670","publisher":"Nature Publishing Group","title":"Large, rare chromosomal deletions associated with severe early-onset obesity","type":"article-journal","volume":"463"},"uris":["http://www.mendeley.com/documents/?uuid=1ec08119-46cb-4541-8542-dc44f70beba6","http://www.mendeley.com/documents/?uuid=f12fc99e-c1ee-4d12-af24-e4e513503fa2"]}],"mendeley":{"formattedCitation":"&lt;sup&gt;85&lt;/sup&gt;","plainTextFormattedCitation":"85","previouslyFormattedCitation":"&lt;sup&gt;85&lt;/sup&gt;"},"properties":{"noteIndex":0},"schema":"https://github.com/citation-style-language/schema/raw/master/csl-citation.json"}</w:instrText>
      </w:r>
      <w:r w:rsidR="0011677C" w:rsidRPr="0048344F">
        <w:rPr>
          <w:rFonts w:ascii="Corbel" w:hAnsi="Corbel"/>
          <w:lang w:val="en-US"/>
        </w:rPr>
        <w:fldChar w:fldCharType="separate"/>
      </w:r>
      <w:r w:rsidR="00C40412" w:rsidRPr="00C40412">
        <w:rPr>
          <w:rFonts w:ascii="Corbel" w:hAnsi="Corbel"/>
          <w:noProof/>
          <w:vertAlign w:val="superscript"/>
          <w:lang w:val="en-US"/>
        </w:rPr>
        <w:t>85</w:t>
      </w:r>
      <w:r w:rsidR="0011677C" w:rsidRPr="0048344F">
        <w:rPr>
          <w:rFonts w:ascii="Corbel" w:hAnsi="Corbel"/>
          <w:lang w:val="en-US"/>
        </w:rPr>
        <w:fldChar w:fldCharType="end"/>
      </w:r>
      <w:r w:rsidR="0011677C" w:rsidRPr="0048344F">
        <w:rPr>
          <w:rFonts w:ascii="Corbel" w:hAnsi="Corbel"/>
          <w:lang w:val="en-US"/>
        </w:rPr>
        <w:t xml:space="preserve">. </w:t>
      </w:r>
      <w:r w:rsidR="009B734E" w:rsidRPr="0048344F">
        <w:rPr>
          <w:rFonts w:ascii="Corbel" w:hAnsi="Corbel" w:cstheme="majorHAnsi"/>
          <w:lang w:val="en-US"/>
        </w:rPr>
        <w:t>Considering its action as a promotor of leptin signaling in the MC4R pathway, treatment with MC4R agonists may be efficient in these patients. In first phase 2 trials, half of the patients with SH2B1 deficiency or 16p11.2 deletion responded with relevant weight loss. Such a clear separation of responders and non-responders may be due to heterogeneity in underlying genetic causes</w:t>
      </w:r>
      <w:r w:rsidR="0011677C" w:rsidRPr="0048344F">
        <w:rPr>
          <w:rFonts w:ascii="Corbel" w:hAnsi="Corbel" w:cstheme="majorHAnsi"/>
          <w:lang w:val="en-US"/>
        </w:rPr>
        <w:t xml:space="preserve"> </w:t>
      </w:r>
      <w:r w:rsidR="0011677C" w:rsidRPr="0048344F">
        <w:rPr>
          <w:rFonts w:ascii="Corbel" w:hAnsi="Corbel" w:cstheme="majorHAnsi"/>
          <w:lang w:val="en-US"/>
        </w:rPr>
        <w:fldChar w:fldCharType="begin" w:fldLock="1"/>
      </w:r>
      <w:r w:rsidR="006758E7">
        <w:rPr>
          <w:rFonts w:ascii="Corbel" w:hAnsi="Corbel" w:cstheme="majorHAnsi"/>
          <w:lang w:val="en-US"/>
        </w:rPr>
        <w:instrText>ADDIN CSL_CITATION {"citationItems":[{"id":"ITEM-1","itemData":{"author":[{"dropping-particle":"","family":"Argente","given":"Jesús","non-dropping-particle":"","parse-names":false,"suffix":""},{"dropping-particle":"","family":"Farooqi","given":"Sadaf","non-dropping-particle":"","parse-names":false,"suffix":""},{"dropping-particle":"","family":"Oral","given":"Elif","non-dropping-particle":"","parse-names":false,"suffix":""},{"dropping-particle":"","family":"Goldstone","given":"Antony","non-dropping-particle":"","parse-names":false,"suffix":""},{"dropping-particle":"","family":"Ohayon","given":"Olga","non-dropping-particle":"","parse-names":false,"suffix":""},{"dropping-particle":"","family":"Scimia","given":"Cecilia","non-dropping-particle":"","parse-names":false,"suffix":""},{"dropping-particle":"","family":"Yuan","given":"Guojun","non-dropping-particle":"","parse-names":false,"suffix":""},{"dropping-particle":"","family":"Stewart","given":"Murray","non-dropping-particle":"","parse-names":false,"suffix":""},{"dropping-particle":"","family":"Chung","given":"Wendy","non-dropping-particle":"","parse-names":false,"suffix":""}],"container-title":"ESPE Abstracts","id":"ITEM-1","issued":{"date-parts":[["2021"]]},"title":"Efficacy and Safety Results of a Phase 2 Trial of Setmelanotide in Obesity Due to SH2B1 Variants and 16p11.2 Deletion Syndrome","type":"article-journal"},"uris":["http://www.mendeley.com/documents/?uuid=15d4d964-deca-471f-affd-bb448a4f3ebe","http://www.mendeley.com/documents/?uuid=0b120e95-6ad6-4151-a6d4-ce0482393e93"]}],"mendeley":{"formattedCitation":"&lt;sup&gt;89&lt;/sup&gt;","plainTextFormattedCitation":"89","previouslyFormattedCitation":"&lt;sup&gt;89&lt;/sup&gt;"},"properties":{"noteIndex":0},"schema":"https://github.com/citation-style-language/schema/raw/master/csl-citation.json"}</w:instrText>
      </w:r>
      <w:r w:rsidR="0011677C" w:rsidRPr="0048344F">
        <w:rPr>
          <w:rFonts w:ascii="Corbel" w:hAnsi="Corbel" w:cstheme="majorHAnsi"/>
          <w:lang w:val="en-US"/>
        </w:rPr>
        <w:fldChar w:fldCharType="separate"/>
      </w:r>
      <w:r w:rsidR="00C40412" w:rsidRPr="00C40412">
        <w:rPr>
          <w:rFonts w:ascii="Corbel" w:hAnsi="Corbel" w:cstheme="majorHAnsi"/>
          <w:noProof/>
          <w:vertAlign w:val="superscript"/>
          <w:lang w:val="en-US"/>
        </w:rPr>
        <w:t>89</w:t>
      </w:r>
      <w:r w:rsidR="0011677C" w:rsidRPr="0048344F">
        <w:rPr>
          <w:rFonts w:ascii="Corbel" w:hAnsi="Corbel" w:cstheme="majorHAnsi"/>
          <w:lang w:val="en-US"/>
        </w:rPr>
        <w:fldChar w:fldCharType="end"/>
      </w:r>
      <w:r w:rsidR="009B734E" w:rsidRPr="0048344F">
        <w:rPr>
          <w:rFonts w:ascii="Corbel" w:hAnsi="Corbel" w:cstheme="majorHAnsi"/>
          <w:lang w:val="en-US"/>
        </w:rPr>
        <w:t>.</w:t>
      </w:r>
    </w:p>
    <w:p w14:paraId="29A8ABA0" w14:textId="77777777" w:rsidR="009B2642" w:rsidRPr="00D77C6C" w:rsidRDefault="009B2642" w:rsidP="009832DD">
      <w:pPr>
        <w:spacing w:line="480" w:lineRule="auto"/>
        <w:contextualSpacing/>
        <w:jc w:val="both"/>
        <w:rPr>
          <w:rFonts w:ascii="Corbel" w:hAnsi="Corbel" w:cstheme="majorHAnsi"/>
          <w:lang w:val="en-US"/>
        </w:rPr>
      </w:pPr>
    </w:p>
    <w:p w14:paraId="46CCD0CC" w14:textId="77777777" w:rsidR="00E92F57" w:rsidRPr="00D77C6C" w:rsidRDefault="00E92F57" w:rsidP="009832DD">
      <w:pPr>
        <w:spacing w:line="480" w:lineRule="auto"/>
        <w:contextualSpacing/>
        <w:jc w:val="both"/>
        <w:rPr>
          <w:rFonts w:ascii="Corbel" w:hAnsi="Corbel" w:cstheme="majorHAnsi"/>
          <w:i/>
          <w:lang w:val="en-US"/>
        </w:rPr>
      </w:pPr>
      <w:r w:rsidRPr="00D77C6C">
        <w:rPr>
          <w:rFonts w:ascii="Corbel" w:hAnsi="Corbel" w:cstheme="majorHAnsi"/>
          <w:i/>
          <w:lang w:val="en-US"/>
        </w:rPr>
        <w:t>POMC deficiency</w:t>
      </w:r>
      <w:r w:rsidR="003F4213">
        <w:rPr>
          <w:rFonts w:ascii="Corbel" w:hAnsi="Corbel" w:cstheme="majorHAnsi"/>
          <w:i/>
          <w:lang w:val="en-US"/>
        </w:rPr>
        <w:t xml:space="preserve"> </w:t>
      </w:r>
    </w:p>
    <w:p w14:paraId="3A72FA60" w14:textId="7AD8BAAA" w:rsidR="00D77C6C" w:rsidRPr="00687F66" w:rsidRDefault="00D77C6C" w:rsidP="009832DD">
      <w:pPr>
        <w:spacing w:line="480" w:lineRule="auto"/>
        <w:contextualSpacing/>
        <w:jc w:val="both"/>
        <w:rPr>
          <w:rStyle w:val="mim-text-font"/>
          <w:rFonts w:ascii="Corbel" w:hAnsi="Corbel"/>
          <w:lang w:val="en-US"/>
        </w:rPr>
      </w:pPr>
      <w:r w:rsidRPr="00D77C6C">
        <w:rPr>
          <w:rStyle w:val="mim-text-font"/>
          <w:rFonts w:ascii="Corbel" w:hAnsi="Corbel"/>
          <w:lang w:val="en-US"/>
        </w:rPr>
        <w:t>The</w:t>
      </w:r>
      <w:r w:rsidR="00FD03B4">
        <w:rPr>
          <w:rStyle w:val="mim-text-font"/>
          <w:rFonts w:ascii="Corbel" w:hAnsi="Corbel"/>
          <w:lang w:val="en-US"/>
        </w:rPr>
        <w:t xml:space="preserve"> proopiomelanocortin</w:t>
      </w:r>
      <w:r w:rsidRPr="00D77C6C">
        <w:rPr>
          <w:rStyle w:val="mim-text-font"/>
          <w:rFonts w:ascii="Corbel" w:hAnsi="Corbel"/>
          <w:lang w:val="en-US"/>
        </w:rPr>
        <w:t xml:space="preserve"> </w:t>
      </w:r>
      <w:r w:rsidR="00FD03B4">
        <w:rPr>
          <w:rStyle w:val="mim-text-font"/>
          <w:rFonts w:ascii="Corbel" w:hAnsi="Corbel"/>
          <w:lang w:val="en-US"/>
        </w:rPr>
        <w:t>(</w:t>
      </w:r>
      <w:r w:rsidRPr="00D77C6C">
        <w:rPr>
          <w:rStyle w:val="mim-text-font"/>
          <w:rFonts w:ascii="Corbel" w:hAnsi="Corbel"/>
          <w:i/>
          <w:lang w:val="en-US"/>
        </w:rPr>
        <w:t>POMC</w:t>
      </w:r>
      <w:r w:rsidR="00FD03B4">
        <w:rPr>
          <w:rStyle w:val="mim-text-font"/>
          <w:rFonts w:ascii="Corbel" w:hAnsi="Corbel"/>
          <w:i/>
          <w:lang w:val="en-US"/>
        </w:rPr>
        <w:t>)</w:t>
      </w:r>
      <w:r w:rsidRPr="00D77C6C">
        <w:rPr>
          <w:rStyle w:val="mim-text-font"/>
          <w:rFonts w:ascii="Corbel" w:hAnsi="Corbel"/>
          <w:i/>
          <w:lang w:val="en-US"/>
        </w:rPr>
        <w:t xml:space="preserve"> </w:t>
      </w:r>
      <w:r w:rsidRPr="00D77C6C">
        <w:rPr>
          <w:rStyle w:val="mim-text-font"/>
          <w:rFonts w:ascii="Corbel" w:hAnsi="Corbel"/>
          <w:lang w:val="en-US"/>
        </w:rPr>
        <w:t xml:space="preserve">gene encodes a </w:t>
      </w:r>
      <w:r w:rsidR="00FD03B4">
        <w:rPr>
          <w:rStyle w:val="mim-text-font"/>
          <w:rFonts w:ascii="Corbel" w:hAnsi="Corbel"/>
          <w:lang w:val="en-US"/>
        </w:rPr>
        <w:t xml:space="preserve">pituitary </w:t>
      </w:r>
      <w:r w:rsidRPr="00D77C6C">
        <w:rPr>
          <w:rStyle w:val="mim-text-font"/>
          <w:rFonts w:ascii="Corbel" w:hAnsi="Corbel"/>
          <w:lang w:val="en-US"/>
        </w:rPr>
        <w:t xml:space="preserve">preproprotein that is processed into several bioactive </w:t>
      </w:r>
      <w:r w:rsidR="00227A4A">
        <w:rPr>
          <w:rStyle w:val="mim-text-font"/>
          <w:rFonts w:ascii="Corbel" w:hAnsi="Corbel"/>
          <w:lang w:val="en-US"/>
        </w:rPr>
        <w:t xml:space="preserve">neuroendocrine </w:t>
      </w:r>
      <w:r w:rsidRPr="00D77C6C">
        <w:rPr>
          <w:rStyle w:val="mim-text-font"/>
          <w:rFonts w:ascii="Corbel" w:hAnsi="Corbel"/>
          <w:lang w:val="en-US"/>
        </w:rPr>
        <w:t>peptides</w:t>
      </w:r>
      <w:r w:rsidR="00407C0D">
        <w:rPr>
          <w:rStyle w:val="mim-text-font"/>
          <w:rFonts w:ascii="Corbel" w:hAnsi="Corbel"/>
          <w:lang w:val="en-US"/>
        </w:rPr>
        <w:t xml:space="preserve"> via the pro</w:t>
      </w:r>
      <w:r w:rsidR="00101380">
        <w:rPr>
          <w:rStyle w:val="mim-text-font"/>
          <w:rFonts w:ascii="Corbel" w:hAnsi="Corbel"/>
          <w:lang w:val="en-US"/>
        </w:rPr>
        <w:t>protein</w:t>
      </w:r>
      <w:r w:rsidR="00407C0D">
        <w:rPr>
          <w:rStyle w:val="mim-text-font"/>
          <w:rFonts w:ascii="Corbel" w:hAnsi="Corbel"/>
          <w:lang w:val="en-US"/>
        </w:rPr>
        <w:t>convertase</w:t>
      </w:r>
      <w:r w:rsidR="00101380">
        <w:rPr>
          <w:rStyle w:val="mim-text-font"/>
          <w:rFonts w:ascii="Corbel" w:hAnsi="Corbel"/>
          <w:lang w:val="en-US"/>
        </w:rPr>
        <w:t xml:space="preserve"> subtilisin/kexin-type 1</w:t>
      </w:r>
      <w:r w:rsidR="00407C0D">
        <w:rPr>
          <w:rStyle w:val="mim-text-font"/>
          <w:rFonts w:ascii="Corbel" w:hAnsi="Corbel"/>
          <w:lang w:val="en-US"/>
        </w:rPr>
        <w:t xml:space="preserve"> (PCSK1)</w:t>
      </w:r>
      <w:r w:rsidR="002D3A81">
        <w:rPr>
          <w:rStyle w:val="mim-text-font"/>
          <w:rFonts w:ascii="Corbel" w:hAnsi="Corbel"/>
          <w:lang w:val="en-US"/>
        </w:rPr>
        <w:t xml:space="preserve"> </w:t>
      </w:r>
      <w:r w:rsidR="002D3A81" w:rsidRPr="00D77C6C">
        <w:rPr>
          <w:rStyle w:val="mim-text-font"/>
          <w:rFonts w:ascii="Corbel" w:hAnsi="Corbel"/>
          <w:lang w:val="en-US"/>
        </w:rPr>
        <w:fldChar w:fldCharType="begin" w:fldLock="1"/>
      </w:r>
      <w:r w:rsidR="00790247">
        <w:rPr>
          <w:rStyle w:val="mim-text-font"/>
          <w:rFonts w:ascii="Corbel" w:hAnsi="Corbel"/>
          <w:lang w:val="en-US"/>
        </w:rPr>
        <w:instrText>ADDIN CSL_CITATION {"citationItems":[{"id":"ITEM-1","itemData":{"DOI":"10.1016/j.molmet.2021.101206","ISSN":"22128778","author":[{"dropping-particle":"","family":"Yeo","given":"Giles S.H.","non-dropping-particle":"","parse-names":false,"suffix":""},{"dropping-particle":"","family":"Chao","given":"Daniela Herrera Moro","non-dropping-particle":"","parse-names":false,"suffix":""},{"dropping-particle":"","family":"Siegert","given":"Anna-Maria","non-dropping-particle":"","parse-names":false,"suffix":""},{"dropping-particle":"","family":"Koerperich","given":"Zoe M.","non-dropping-particle":"","parse-names":false,"suffix":""},{"dropping-particle":"","family":"Ericson","given":"Mark D.","non-dropping-particle":"","parse-names":false,"suffix":""},{"dropping-particle":"","family":"Simonds","given":"Stephanie E.","non-dropping-particle":"","parse-names":false,"suffix":""},{"dropping-particle":"","family":"Larson","given":"Courtney M.","non-dropping-particle":"","parse-names":false,"suffix":""},{"dropping-particle":"","family":"Luquet","given":"Serge","non-dropping-particle":"","parse-names":false,"suffix":""},{"dropping-particle":"","family":"Clarke","given":"Iain","non-dropping-particle":"","parse-names":false,"suffix":""},{"dropping-particle":"","family":"Sharma","given":"Shubh","non-dropping-particle":"","parse-names":false,"suffix":""},{"dropping-particle":"","family":"Clément","given":"Karine","non-dropping-particle":"","parse-names":false,"suffix":""},{"dropping-particle":"","family":"Cowley","given":"Michael A.","non-dropping-particle":"","parse-names":false,"suffix":""},{"dropping-particle":"","family":"Haskell-Luevano","given":"Carrie","non-dropping-particle":"","parse-names":false,"suffix":""},{"dropping-particle":"","family":"Ploeg","given":"Lex","non-dropping-particle":"Van Der","parse-names":false,"suffix":""},{"dropping-particle":"","family":"Adan","given":"Roger A.H.","non-dropping-particle":"","parse-names":false,"suffix":""}],"container-title":"Molecular Metabolism","id":"ITEM-1","issued":{"date-parts":[["2021","3"]]},"page":"101206","title":"The melanocortin pathway and energy homeostasis: From discovery to obesity therapy","type":"article-journal"},"uris":["http://www.mendeley.com/documents/?uuid=68534227-c560-4a0c-8d8c-cb1a9e7b625d","http://www.mendeley.com/documents/?uuid=08c69be4-4ecd-478f-a58a-9844e3035a1c"]}],"mendeley":{"formattedCitation":"&lt;sup&gt;30&lt;/sup&gt;","plainTextFormattedCitation":"30","previouslyFormattedCitation":"&lt;sup&gt;30&lt;/sup&gt;"},"properties":{"noteIndex":0},"schema":"https://github.com/citation-style-language/schema/raw/master/csl-citation.json"}</w:instrText>
      </w:r>
      <w:r w:rsidR="002D3A81" w:rsidRPr="00D77C6C">
        <w:rPr>
          <w:rStyle w:val="mim-text-font"/>
          <w:rFonts w:ascii="Corbel" w:hAnsi="Corbel"/>
          <w:lang w:val="en-US"/>
        </w:rPr>
        <w:fldChar w:fldCharType="separate"/>
      </w:r>
      <w:r w:rsidR="0033449E" w:rsidRPr="0033449E">
        <w:rPr>
          <w:rStyle w:val="mim-text-font"/>
          <w:rFonts w:ascii="Corbel" w:hAnsi="Corbel"/>
          <w:noProof/>
          <w:vertAlign w:val="superscript"/>
          <w:lang w:val="en-US"/>
        </w:rPr>
        <w:t>30</w:t>
      </w:r>
      <w:r w:rsidR="002D3A81" w:rsidRPr="00D77C6C">
        <w:rPr>
          <w:rStyle w:val="mim-text-font"/>
          <w:rFonts w:ascii="Corbel" w:hAnsi="Corbel"/>
          <w:lang w:val="en-US"/>
        </w:rPr>
        <w:fldChar w:fldCharType="end"/>
      </w:r>
      <w:r w:rsidR="002D3A81" w:rsidRPr="00D77C6C">
        <w:rPr>
          <w:rStyle w:val="mim-text-font"/>
          <w:rFonts w:ascii="Corbel" w:hAnsi="Corbel"/>
          <w:lang w:val="en-US"/>
        </w:rPr>
        <w:t xml:space="preserve">. </w:t>
      </w:r>
      <w:r w:rsidR="002D3A81">
        <w:rPr>
          <w:rStyle w:val="mim-text-font"/>
          <w:rFonts w:ascii="Corbel" w:hAnsi="Corbel"/>
          <w:lang w:val="en-US"/>
        </w:rPr>
        <w:t>A</w:t>
      </w:r>
      <w:r w:rsidRPr="00D77C6C">
        <w:rPr>
          <w:rStyle w:val="mim-text-font"/>
          <w:rFonts w:ascii="Corbel" w:hAnsi="Corbel"/>
          <w:lang w:val="en-US"/>
        </w:rPr>
        <w:t xml:space="preserve">mong them </w:t>
      </w:r>
      <w:r w:rsidR="002D3A81">
        <w:rPr>
          <w:rStyle w:val="mim-text-font"/>
          <w:rFonts w:ascii="Corbel" w:hAnsi="Corbel"/>
          <w:lang w:val="en-US"/>
        </w:rPr>
        <w:t xml:space="preserve">is </w:t>
      </w:r>
      <w:r w:rsidRPr="00D77C6C">
        <w:rPr>
          <w:rStyle w:val="mim-text-font"/>
          <w:rFonts w:ascii="Corbel" w:hAnsi="Corbel"/>
          <w:lang w:val="en-US"/>
        </w:rPr>
        <w:t>alpha-melanocyte-stimulating hormone (</w:t>
      </w:r>
      <w:r w:rsidR="002D3A81">
        <w:rPr>
          <w:rStyle w:val="mim-text-font"/>
          <w:rFonts w:ascii="Corbel" w:hAnsi="Corbel"/>
          <w:lang w:val="en-US"/>
        </w:rPr>
        <w:t>α-</w:t>
      </w:r>
      <w:r w:rsidRPr="00D77C6C">
        <w:rPr>
          <w:rStyle w:val="mim-text-font"/>
          <w:rFonts w:ascii="Corbel" w:hAnsi="Corbel"/>
          <w:lang w:val="en-US"/>
        </w:rPr>
        <w:t>MSH)</w:t>
      </w:r>
      <w:r w:rsidR="002D3A81">
        <w:rPr>
          <w:rStyle w:val="mim-text-font"/>
          <w:rFonts w:ascii="Corbel" w:hAnsi="Corbel"/>
          <w:lang w:val="en-US"/>
        </w:rPr>
        <w:t xml:space="preserve">, which acts via the MC4R to suppress appetite and food intake </w:t>
      </w:r>
      <w:r w:rsidRPr="00D77C6C">
        <w:rPr>
          <w:rStyle w:val="mim-text-font"/>
          <w:rFonts w:ascii="Corbel" w:hAnsi="Corbel"/>
          <w:lang w:val="en-US"/>
        </w:rPr>
        <w:fldChar w:fldCharType="begin" w:fldLock="1"/>
      </w:r>
      <w:r w:rsidR="00790247">
        <w:rPr>
          <w:rStyle w:val="mim-text-font"/>
          <w:rFonts w:ascii="Corbel" w:hAnsi="Corbel"/>
          <w:lang w:val="en-US"/>
        </w:rPr>
        <w:instrText>ADDIN CSL_CITATION {"citationItems":[{"id":"ITEM-1","itemData":{"DOI":"10.1016/j.molmet.2021.101206","ISSN":"22128778","author":[{"dropping-particle":"","family":"Yeo","given":"Giles S.H.","non-dropping-particle":"","parse-names":false,"suffix":""},{"dropping-particle":"","family":"Chao","given":"Daniela Herrera Moro","non-dropping-particle":"","parse-names":false,"suffix":""},{"dropping-particle":"","family":"Siegert","given":"Anna-Maria","non-dropping-particle":"","parse-names":false,"suffix":""},{"dropping-particle":"","family":"Koerperich","given":"Zoe M.","non-dropping-particle":"","parse-names":false,"suffix":""},{"dropping-particle":"","family":"Ericson","given":"Mark D.","non-dropping-particle":"","parse-names":false,"suffix":""},{"dropping-particle":"","family":"Simonds","given":"Stephanie E.","non-dropping-particle":"","parse-names":false,"suffix":""},{"dropping-particle":"","family":"Larson","given":"Courtney M.","non-dropping-particle":"","parse-names":false,"suffix":""},{"dropping-particle":"","family":"Luquet","given":"Serge","non-dropping-particle":"","parse-names":false,"suffix":""},{"dropping-particle":"","family":"Clarke","given":"Iain","non-dropping-particle":"","parse-names":false,"suffix":""},{"dropping-particle":"","family":"Sharma","given":"Shubh","non-dropping-particle":"","parse-names":false,"suffix":""},{"dropping-particle":"","family":"Clément","given":"Karine","non-dropping-particle":"","parse-names":false,"suffix":""},{"dropping-particle":"","family":"Cowley","given":"Michael A.","non-dropping-particle":"","parse-names":false,"suffix":""},{"dropping-particle":"","family":"Haskell-Luevano","given":"Carrie","non-dropping-particle":"","parse-names":false,"suffix":""},{"dropping-particle":"","family":"Ploeg","given":"Lex","non-dropping-particle":"Van Der","parse-names":false,"suffix":""},{"dropping-particle":"","family":"Adan","given":"Roger A.H.","non-dropping-particle":"","parse-names":false,"suffix":""}],"container-title":"Molecular Metabolism","id":"ITEM-1","issued":{"date-parts":[["2021","3"]]},"page":"101206","title":"The melanocortin pathway and energy homeostasis: From discovery to obesity therapy","type":"article-journal"},"uris":["http://www.mendeley.com/documents/?uuid=68534227-c560-4a0c-8d8c-cb1a9e7b625d","http://www.mendeley.com/documents/?uuid=08c69be4-4ecd-478f-a58a-9844e3035a1c"]}],"mendeley":{"formattedCitation":"&lt;sup&gt;30&lt;/sup&gt;","plainTextFormattedCitation":"30","previouslyFormattedCitation":"&lt;sup&gt;30&lt;/sup&gt;"},"properties":{"noteIndex":0},"schema":"https://github.com/citation-style-language/schema/raw/master/csl-citation.json"}</w:instrText>
      </w:r>
      <w:r w:rsidRPr="00D77C6C">
        <w:rPr>
          <w:rStyle w:val="mim-text-font"/>
          <w:rFonts w:ascii="Corbel" w:hAnsi="Corbel"/>
          <w:lang w:val="en-US"/>
        </w:rPr>
        <w:fldChar w:fldCharType="separate"/>
      </w:r>
      <w:r w:rsidR="0033449E" w:rsidRPr="0033449E">
        <w:rPr>
          <w:rStyle w:val="mim-text-font"/>
          <w:rFonts w:ascii="Corbel" w:hAnsi="Corbel"/>
          <w:noProof/>
          <w:vertAlign w:val="superscript"/>
          <w:lang w:val="en-US"/>
        </w:rPr>
        <w:t>30</w:t>
      </w:r>
      <w:r w:rsidRPr="00D77C6C">
        <w:rPr>
          <w:rStyle w:val="mim-text-font"/>
          <w:rFonts w:ascii="Corbel" w:hAnsi="Corbel"/>
          <w:lang w:val="en-US"/>
        </w:rPr>
        <w:fldChar w:fldCharType="end"/>
      </w:r>
      <w:r w:rsidRPr="00D77C6C">
        <w:rPr>
          <w:rStyle w:val="mim-text-font"/>
          <w:rFonts w:ascii="Corbel" w:hAnsi="Corbel"/>
          <w:lang w:val="en-US"/>
        </w:rPr>
        <w:t xml:space="preserve">. </w:t>
      </w:r>
      <w:r w:rsidR="00BB0EB6" w:rsidRPr="00D77C6C">
        <w:rPr>
          <w:rFonts w:ascii="Corbel" w:hAnsi="Corbel" w:cstheme="majorHAnsi"/>
          <w:lang w:val="en-US"/>
        </w:rPr>
        <w:t xml:space="preserve">Homozygous or compound heterozygous variants lead to POMC deficiency, also known as </w:t>
      </w:r>
      <w:r w:rsidR="00BB0EB6" w:rsidRPr="00D77C6C">
        <w:rPr>
          <w:rStyle w:val="mim-text-font"/>
          <w:rFonts w:ascii="Corbel" w:hAnsi="Corbel"/>
          <w:lang w:val="en-US"/>
        </w:rPr>
        <w:t xml:space="preserve">early-onset obesity, </w:t>
      </w:r>
      <w:r w:rsidR="00BB0EB6" w:rsidRPr="00687F66">
        <w:rPr>
          <w:rStyle w:val="mim-text-font"/>
          <w:rFonts w:ascii="Corbel" w:hAnsi="Corbel"/>
          <w:lang w:val="en-US"/>
        </w:rPr>
        <w:t>adrenal insufficiency, and red hair (OBAIRH)</w:t>
      </w:r>
      <w:r w:rsidR="007D78FA" w:rsidRPr="00687F66">
        <w:rPr>
          <w:rStyle w:val="mim-text-font"/>
          <w:rFonts w:ascii="Corbel" w:hAnsi="Corbel"/>
          <w:lang w:val="en-US"/>
        </w:rPr>
        <w:t xml:space="preserve">. The autosomal recessive disorder was first described by Krude et al. </w:t>
      </w:r>
      <w:r w:rsidR="00157067" w:rsidRPr="00687F66">
        <w:rPr>
          <w:rStyle w:val="mim-text-font"/>
          <w:rFonts w:ascii="Corbel" w:hAnsi="Corbel"/>
          <w:lang w:val="en-US"/>
        </w:rPr>
        <w:fldChar w:fldCharType="begin" w:fldLock="1"/>
      </w:r>
      <w:r w:rsidR="006758E7">
        <w:rPr>
          <w:rStyle w:val="mim-text-font"/>
          <w:rFonts w:ascii="Corbel" w:hAnsi="Corbel"/>
          <w:lang w:val="en-US"/>
        </w:rPr>
        <w:instrText>ADDIN CSL_CITATION {"citationItems":[{"id":"ITEM-1","itemData":{"DOI":"10.1038/509","ISSN":"10614036","PMID":"9620771","abstract":"Sequential cleavage of the precursor protein pre-pro-opiomelanocortin (POMC) generates the melanocortin peptides adrenocorticotrophin (ACTH), melanocyte-stimulating hormones (MSH) α, β and γ as well as the opioid- receptor ligand β-endorphin. While a few cases of isolated ACTH deficiency have been reported (OMIM 201400), an inherited POMC defect has not been described so far. Recent studies in animal models elucidated a central role of α-MSH in the regulation of food intake by activation of the brain melanocortin-4-receptor (MC4-R; refs 3-5) and the linkage of human obesity to chromosome 2 in close proximity to the POMC locus, led to the proposal of an association of POMC with human obesity. The dual role of α-MSH in regulating food intake and influencing hair pigmentation predicts that the phenotype associated with a defect in POMC function would include obesity, alteration in pigmentation and ACTH deficiency. The observation of these symptoms in two probands prompted us to search for mutations within their POMC genes. Patient 1 was found to be a compound heterozygote for two mutations in exon 3 (G7013T, C7133A) which interfere with appropriate synthesis of ACTH and α- MSH. Patient 2 was homozygous for a mutation in exon 2 (C3804A) which abolishes POMC translation. These findings represent the first examples of a genetic defect within the POMC gene and define a new monogenic endocrine disorder resulting in early-onset obesity, adrenal insufficiency and red hair pigmentation.","author":[{"dropping-particle":"","family":"Krude","given":"Heiko","non-dropping-particle":"","parse-names":false,"suffix":""},{"dropping-particle":"","family":"Biebermann","given":"Heike","non-dropping-particle":"","parse-names":false,"suffix":""},{"dropping-particle":"","family":"Luck","given":"Werner","non-dropping-particle":"","parse-names":false,"suffix":""},{"dropping-particle":"","family":"Horn","given":"Rüdiger","non-dropping-particle":"","parse-names":false,"suffix":""},{"dropping-particle":"","family":"Brabant","given":"Georg","non-dropping-particle":"","parse-names":false,"suffix":""},{"dropping-particle":"","family":"Grüters","given":"Annette","non-dropping-particle":"","parse-names":false,"suffix":""}],"container-title":"Nature Genetics","id":"ITEM-1","issue":"2","issued":{"date-parts":[["1998"]]},"page":"155-157","title":"Severe early-onset obesity, adrenal insufficiency and red hair pigmentation caused by POMC mutations in humans","type":"article-journal","volume":"19"},"uris":["http://www.mendeley.com/documents/?uuid=cf4618c5-9065-4fdc-af9d-964f60dbafc9","http://www.mendeley.com/documents/?uuid=c9640e35-b7e7-49ea-a78d-8bfec097debd"]}],"mendeley":{"formattedCitation":"&lt;sup&gt;90&lt;/sup&gt;","plainTextFormattedCitation":"90","previouslyFormattedCitation":"&lt;sup&gt;90&lt;/sup&gt;"},"properties":{"noteIndex":0},"schema":"https://github.com/citation-style-language/schema/raw/master/csl-citation.json"}</w:instrText>
      </w:r>
      <w:r w:rsidR="00157067" w:rsidRPr="00687F66">
        <w:rPr>
          <w:rStyle w:val="mim-text-font"/>
          <w:rFonts w:ascii="Corbel" w:hAnsi="Corbel"/>
          <w:lang w:val="en-US"/>
        </w:rPr>
        <w:fldChar w:fldCharType="separate"/>
      </w:r>
      <w:r w:rsidR="00C40412" w:rsidRPr="00C40412">
        <w:rPr>
          <w:rStyle w:val="mim-text-font"/>
          <w:rFonts w:ascii="Corbel" w:hAnsi="Corbel"/>
          <w:noProof/>
          <w:vertAlign w:val="superscript"/>
          <w:lang w:val="en-US"/>
        </w:rPr>
        <w:t>90</w:t>
      </w:r>
      <w:r w:rsidR="00157067" w:rsidRPr="00687F66">
        <w:rPr>
          <w:rStyle w:val="mim-text-font"/>
          <w:rFonts w:ascii="Corbel" w:hAnsi="Corbel"/>
          <w:lang w:val="en-US"/>
        </w:rPr>
        <w:fldChar w:fldCharType="end"/>
      </w:r>
      <w:r w:rsidR="007D78FA" w:rsidRPr="00687F66">
        <w:rPr>
          <w:rStyle w:val="mim-text-font"/>
          <w:rFonts w:ascii="Corbel" w:hAnsi="Corbel"/>
          <w:lang w:val="en-US"/>
        </w:rPr>
        <w:t xml:space="preserve"> </w:t>
      </w:r>
      <w:r w:rsidR="00157067" w:rsidRPr="00687F66">
        <w:rPr>
          <w:rFonts w:ascii="Corbel" w:hAnsi="Corbel" w:cstheme="majorHAnsi"/>
          <w:lang w:val="en-US"/>
        </w:rPr>
        <w:t xml:space="preserve">and </w:t>
      </w:r>
      <w:r w:rsidR="00093B60" w:rsidRPr="00687F66">
        <w:rPr>
          <w:rFonts w:ascii="Corbel" w:hAnsi="Corbel" w:cstheme="majorHAnsi"/>
          <w:lang w:val="en-US"/>
        </w:rPr>
        <w:t xml:space="preserve">is </w:t>
      </w:r>
      <w:r w:rsidR="00BB0EB6" w:rsidRPr="00687F66">
        <w:rPr>
          <w:rStyle w:val="mim-text-font"/>
          <w:rFonts w:ascii="Corbel" w:hAnsi="Corbel"/>
          <w:lang w:val="en-US"/>
        </w:rPr>
        <w:t xml:space="preserve">characterized by severe </w:t>
      </w:r>
      <w:r w:rsidR="00BB0EB6" w:rsidRPr="00103074">
        <w:rPr>
          <w:rStyle w:val="mim-text-font"/>
          <w:rFonts w:ascii="Corbel" w:hAnsi="Corbel"/>
          <w:lang w:val="en-US"/>
        </w:rPr>
        <w:t>hyperphagia</w:t>
      </w:r>
      <w:r w:rsidR="00157067" w:rsidRPr="00103074">
        <w:rPr>
          <w:rStyle w:val="mim-text-font"/>
          <w:rFonts w:ascii="Corbel" w:hAnsi="Corbel"/>
          <w:lang w:val="en-US"/>
        </w:rPr>
        <w:t xml:space="preserve"> leading to severe early-onset obesity</w:t>
      </w:r>
      <w:r w:rsidR="00BB0EB6" w:rsidRPr="00103074">
        <w:rPr>
          <w:rStyle w:val="mim-text-font"/>
          <w:rFonts w:ascii="Corbel" w:hAnsi="Corbel"/>
          <w:lang w:val="en-US"/>
        </w:rPr>
        <w:t xml:space="preserve">, </w:t>
      </w:r>
      <w:r w:rsidR="00157067" w:rsidRPr="00103074">
        <w:rPr>
          <w:rStyle w:val="mim-text-font"/>
          <w:rFonts w:ascii="Corbel" w:hAnsi="Corbel"/>
          <w:lang w:val="en-US"/>
        </w:rPr>
        <w:t xml:space="preserve">secondary hypocortisolism, </w:t>
      </w:r>
      <w:bookmarkStart w:id="37" w:name="_Hlk97040990"/>
      <w:r w:rsidR="00157067" w:rsidRPr="00103074">
        <w:rPr>
          <w:rStyle w:val="mim-text-font"/>
          <w:rFonts w:ascii="Corbel" w:hAnsi="Corbel"/>
          <w:lang w:val="en-US"/>
        </w:rPr>
        <w:t xml:space="preserve">and </w:t>
      </w:r>
      <w:r w:rsidR="00BB0EB6" w:rsidRPr="00103074">
        <w:rPr>
          <w:rStyle w:val="mim-text-font"/>
          <w:rFonts w:ascii="Corbel" w:hAnsi="Corbel"/>
          <w:lang w:val="en-US"/>
        </w:rPr>
        <w:t>pigmentary abnormalities</w:t>
      </w:r>
      <w:r w:rsidR="00157067" w:rsidRPr="00103074">
        <w:rPr>
          <w:rStyle w:val="mim-text-font"/>
          <w:rFonts w:ascii="Corbel" w:hAnsi="Corbel"/>
          <w:lang w:val="en-US"/>
        </w:rPr>
        <w:t xml:space="preserve"> such as </w:t>
      </w:r>
      <w:r w:rsidR="00BB0EB6" w:rsidRPr="00103074">
        <w:rPr>
          <w:rStyle w:val="mim-text-font"/>
          <w:rFonts w:ascii="Corbel" w:hAnsi="Corbel"/>
          <w:lang w:val="en-US"/>
        </w:rPr>
        <w:t>pale skin and red hair</w:t>
      </w:r>
      <w:r w:rsidR="006041E8">
        <w:rPr>
          <w:rStyle w:val="mim-text-font"/>
          <w:rFonts w:ascii="Corbel" w:hAnsi="Corbel"/>
          <w:lang w:val="en-US"/>
        </w:rPr>
        <w:t>,</w:t>
      </w:r>
      <w:r w:rsidR="00157067" w:rsidRPr="00103074">
        <w:rPr>
          <w:rStyle w:val="mim-text-font"/>
          <w:rFonts w:ascii="Corbel" w:hAnsi="Corbel"/>
          <w:lang w:val="en-US"/>
        </w:rPr>
        <w:t xml:space="preserve"> </w:t>
      </w:r>
      <w:r w:rsidR="006D7507">
        <w:rPr>
          <w:rStyle w:val="mim-text-font"/>
          <w:rFonts w:ascii="Corbel" w:hAnsi="Corbel"/>
          <w:lang w:val="en-US"/>
        </w:rPr>
        <w:t>t</w:t>
      </w:r>
      <w:r w:rsidR="00226C1E" w:rsidRPr="00000A31">
        <w:rPr>
          <w:rStyle w:val="mim-text-font"/>
          <w:rFonts w:ascii="Corbel" w:hAnsi="Corbel"/>
          <w:highlight w:val="yellow"/>
          <w:lang w:val="en-US"/>
        </w:rPr>
        <w:t xml:space="preserve">he latter </w:t>
      </w:r>
      <w:r w:rsidR="006041E8" w:rsidRPr="00000A31">
        <w:rPr>
          <w:rStyle w:val="mim-text-font"/>
          <w:rFonts w:ascii="Corbel" w:hAnsi="Corbel"/>
          <w:highlight w:val="yellow"/>
          <w:lang w:val="en-US"/>
        </w:rPr>
        <w:t>being</w:t>
      </w:r>
      <w:r w:rsidR="00226C1E" w:rsidRPr="00000A31">
        <w:rPr>
          <w:rStyle w:val="mim-text-font"/>
          <w:rFonts w:ascii="Corbel" w:hAnsi="Corbel"/>
          <w:highlight w:val="yellow"/>
          <w:lang w:val="en-US"/>
        </w:rPr>
        <w:t xml:space="preserve"> depend</w:t>
      </w:r>
      <w:r w:rsidR="006041E8" w:rsidRPr="00000A31">
        <w:rPr>
          <w:rStyle w:val="mim-text-font"/>
          <w:rFonts w:ascii="Corbel" w:hAnsi="Corbel"/>
          <w:highlight w:val="yellow"/>
          <w:lang w:val="en-US"/>
        </w:rPr>
        <w:t>ent</w:t>
      </w:r>
      <w:r w:rsidR="00226C1E" w:rsidRPr="00000A31">
        <w:rPr>
          <w:rStyle w:val="mim-text-font"/>
          <w:rFonts w:ascii="Corbel" w:hAnsi="Corbel"/>
          <w:highlight w:val="yellow"/>
          <w:lang w:val="en-US"/>
        </w:rPr>
        <w:t xml:space="preserve"> on the genetic background of the individual.</w:t>
      </w:r>
      <w:r w:rsidR="00226C1E" w:rsidRPr="00226C1E">
        <w:rPr>
          <w:rStyle w:val="mim-text-font"/>
          <w:rFonts w:ascii="Corbel" w:hAnsi="Corbel"/>
          <w:lang w:val="en-US"/>
        </w:rPr>
        <w:t xml:space="preserve"> </w:t>
      </w:r>
      <w:bookmarkEnd w:id="37"/>
      <w:r w:rsidR="00D81B37" w:rsidRPr="00103074">
        <w:rPr>
          <w:rStyle w:val="mim-text-font"/>
          <w:rFonts w:ascii="Corbel" w:hAnsi="Corbel"/>
          <w:lang w:val="en-US"/>
        </w:rPr>
        <w:t xml:space="preserve">Hypoglycemia, hyperbilirubinemia, and </w:t>
      </w:r>
      <w:r w:rsidR="00AA5C58" w:rsidRPr="00103074">
        <w:rPr>
          <w:rStyle w:val="mim-text-font"/>
          <w:rFonts w:ascii="Corbel" w:hAnsi="Corbel"/>
          <w:lang w:val="en-US"/>
        </w:rPr>
        <w:t xml:space="preserve">life-threatening </w:t>
      </w:r>
      <w:r w:rsidR="00D81B37" w:rsidRPr="00103074">
        <w:rPr>
          <w:rStyle w:val="mim-text-font"/>
          <w:rFonts w:ascii="Corbel" w:hAnsi="Corbel"/>
          <w:lang w:val="en-US"/>
        </w:rPr>
        <w:t>cholestasis</w:t>
      </w:r>
      <w:r w:rsidR="00AA5C58" w:rsidRPr="00103074">
        <w:rPr>
          <w:rStyle w:val="mim-text-font"/>
          <w:rFonts w:ascii="Corbel" w:hAnsi="Corbel"/>
          <w:lang w:val="en-US"/>
        </w:rPr>
        <w:t xml:space="preserve"> might be observed in the first months of life </w:t>
      </w:r>
      <w:r w:rsidR="00AA5C58" w:rsidRPr="00103074">
        <w:rPr>
          <w:rStyle w:val="mim-text-font"/>
          <w:rFonts w:ascii="Corbel" w:hAnsi="Corbel"/>
          <w:lang w:val="en-US"/>
        </w:rPr>
        <w:fldChar w:fldCharType="begin" w:fldLock="1"/>
      </w:r>
      <w:r w:rsidR="006758E7">
        <w:rPr>
          <w:rStyle w:val="mim-text-font"/>
          <w:rFonts w:ascii="Corbel" w:hAnsi="Corbel"/>
          <w:lang w:val="en-US"/>
        </w:rPr>
        <w:instrText>ADDIN CSL_CITATION {"citationItems":[{"id":"ITEM-1","itemData":{"DOI":"10.1038/509","ISSN":"10614036","PMID":"9620771","abstract":"Sequential cleavage of the precursor protein pre-pro-opiomelanocortin (POMC) generates the melanocortin peptides adrenocorticotrophin (ACTH), melanocyte-stimulating hormones (MSH) α, β and γ as well as the opioid- receptor ligand β-endorphin. While a few cases of isolated ACTH deficiency have been reported (OMIM 201400), an inherited POMC defect has not been described so far. Recent studies in animal models elucidated a central role of α-MSH in the regulation of food intake by activation of the brain melanocortin-4-receptor (MC4-R; refs 3-5) and the linkage of human obesity to chromosome 2 in close proximity to the POMC locus, led to the proposal of an association of POMC with human obesity. The dual role of α-MSH in regulating food intake and influencing hair pigmentation predicts that the phenotype associated with a defect in POMC function would include obesity, alteration in pigmentation and ACTH deficiency. The observation of these symptoms in two probands prompted us to search for mutations within their POMC genes. Patient 1 was found to be a compound heterozygote for two mutations in exon 3 (G7013T, C7133A) which interfere with appropriate synthesis of ACTH and α- MSH. Patient 2 was homozygous for a mutation in exon 2 (C3804A) which abolishes POMC translation. These findings represent the first examples of a genetic defect within the POMC gene and define a new monogenic endocrine disorder resulting in early-onset obesity, adrenal insufficiency and red hair pigmentation.","author":[{"dropping-particle":"","family":"Krude","given":"Heiko","non-dropping-particle":"","parse-names":false,"suffix":""},{"dropping-particle":"","family":"Biebermann","given":"Heike","non-dropping-particle":"","parse-names":false,"suffix":""},{"dropping-particle":"","family":"Luck","given":"Werner","non-dropping-particle":"","parse-names":false,"suffix":""},{"dropping-particle":"","family":"Horn","given":"Rüdiger","non-dropping-particle":"","parse-names":false,"suffix":""},{"dropping-particle":"","family":"Brabant","given":"Georg","non-dropping-particle":"","parse-names":false,"suffix":""},{"dropping-particle":"","family":"Grüters","given":"Annette","non-dropping-particle":"","parse-names":false,"suffix":""}],"container-title":"Nature Genetics","id":"ITEM-1","issue":"2","issued":{"date-parts":[["1998"]]},"page":"155-157","title":"Severe early-onset obesity, adrenal insufficiency and red hair pigmentation caused by POMC mutations in humans","type":"article-journal","volume":"19"},"uris":["http://www.mendeley.com/documents/?uuid=c9640e35-b7e7-49ea-a78d-8bfec097debd","http://www.mendeley.com/documents/?uuid=cf4618c5-9065-4fdc-af9d-964f60dbafc9"]}],"mendeley":{"formattedCitation":"&lt;sup&gt;90&lt;/sup&gt;","plainTextFormattedCitation":"90","previouslyFormattedCitation":"&lt;sup&gt;90&lt;/sup&gt;"},"properties":{"noteIndex":0},"schema":"https://github.com/citation-style-language/schema/raw/master/csl-citation.json"}</w:instrText>
      </w:r>
      <w:r w:rsidR="00AA5C58" w:rsidRPr="00103074">
        <w:rPr>
          <w:rStyle w:val="mim-text-font"/>
          <w:rFonts w:ascii="Corbel" w:hAnsi="Corbel"/>
          <w:lang w:val="en-US"/>
        </w:rPr>
        <w:fldChar w:fldCharType="separate"/>
      </w:r>
      <w:r w:rsidR="00C40412" w:rsidRPr="00C40412">
        <w:rPr>
          <w:rStyle w:val="mim-text-font"/>
          <w:rFonts w:ascii="Corbel" w:hAnsi="Corbel"/>
          <w:noProof/>
          <w:vertAlign w:val="superscript"/>
          <w:lang w:val="en-US"/>
        </w:rPr>
        <w:t>90</w:t>
      </w:r>
      <w:r w:rsidR="00AA5C58" w:rsidRPr="00103074">
        <w:rPr>
          <w:rStyle w:val="mim-text-font"/>
          <w:rFonts w:ascii="Corbel" w:hAnsi="Corbel"/>
          <w:lang w:val="en-US"/>
        </w:rPr>
        <w:fldChar w:fldCharType="end"/>
      </w:r>
      <w:r w:rsidR="00AA5C58" w:rsidRPr="00103074">
        <w:rPr>
          <w:rStyle w:val="mim-text-font"/>
          <w:rFonts w:ascii="Corbel" w:hAnsi="Corbel"/>
          <w:lang w:val="en-US"/>
        </w:rPr>
        <w:t xml:space="preserve">. </w:t>
      </w:r>
      <w:r w:rsidR="00D81B37" w:rsidRPr="00103074">
        <w:rPr>
          <w:rStyle w:val="mim-text-font"/>
          <w:rFonts w:ascii="Corbel" w:hAnsi="Corbel"/>
          <w:lang w:val="en-US"/>
        </w:rPr>
        <w:t>In total, 14 distinct variants have been described in 17 patients (summary in</w:t>
      </w:r>
      <w:r w:rsidR="006764A8" w:rsidRPr="00103074">
        <w:rPr>
          <w:rStyle w:val="mim-text-font"/>
          <w:rFonts w:ascii="Corbel" w:hAnsi="Corbel"/>
          <w:lang w:val="en-US"/>
        </w:rPr>
        <w:t xml:space="preserve"> </w:t>
      </w:r>
      <w:r w:rsidR="006764A8" w:rsidRPr="00103074">
        <w:rPr>
          <w:rStyle w:val="mim-text-font"/>
          <w:rFonts w:ascii="Corbel" w:hAnsi="Corbel"/>
          <w:lang w:val="en-US"/>
        </w:rPr>
        <w:fldChar w:fldCharType="begin" w:fldLock="1"/>
      </w:r>
      <w:r w:rsidR="006758E7">
        <w:rPr>
          <w:rStyle w:val="mim-text-font"/>
          <w:rFonts w:ascii="Corbel" w:hAnsi="Corbel"/>
          <w:lang w:val="en-US"/>
        </w:rPr>
        <w:instrText>ADDIN CSL_CITATION {"citationItems":[{"id":"ITEM-1","itemData":{"DOI":"10.1111/jpc.15407","ISSN":"14401754","PMID":"33666293","abstract":"Proopiomelanocortin (POMC) deficiency is a rare monogenic disorder characterised by adrenocorticotropic hormone (ACTH) deficiency, red hair and hyperphagic obesity. Two unrelated cases presented with hypoglycaemia due to isolated ACTH deficiency in the neonatal period. POMC deficiency was suspected at age 2 years (c.133-2A&gt;C) and at age 9 months (c.64del) due to infantile hyperphagic obesity. Neither patient had a convincing red hair phenotype at the time of diagnostic suspicion, illustrating the importance of suspecting POMC deficiency in isolated ACTH deficiency. Both patients have normal psychomotor development, whereas the only other reported case of c.64del had significant delay. This suggests, if ACTH deficiency is treated early in the neonatal period, that psychomotor retardation is not a part of the phenotype. We review 24 reported cases of POMC deficiency published to date. Although there is no current specific treatment for obesity in POMC deficiency, we anticipate that setmelanotide may be a useful future treatment option.","author":[{"dropping-particle":"","family":"Graves","given":"Lara E.","non-dropping-particle":"","parse-names":false,"suffix":""},{"dropping-particle":"","family":"Khouri","given":"Joseph M.","non-dropping-particle":"","parse-names":false,"suffix":""},{"dropping-particle":"","family":"Kristidis","given":"Peter","non-dropping-particle":"","parse-names":false,"suffix":""},{"dropping-particle":"","family":"Verge","given":"Charles F.","non-dropping-particle":"","parse-names":false,"suffix":""}],"container-title":"Journal of Paediatrics and Child Health","id":"ITEM-1","issue":"4","issued":{"date-parts":[["2021"]]},"page":"484-490","title":"Proopiomelanocortin deficiency diagnosed in infancy in two boys and a review of the known cases","type":"article-journal","volume":"57"},"uris":["http://www.mendeley.com/documents/?uuid=fb2f7b84-562f-4154-b5ff-1ea1f2d15761","http://www.mendeley.com/documents/?uuid=c1091878-667d-4403-8c4d-e349b3a8e875"]}],"mendeley":{"formattedCitation":"&lt;sup&gt;91&lt;/sup&gt;","plainTextFormattedCitation":"91","previouslyFormattedCitation":"&lt;sup&gt;91&lt;/sup&gt;"},"properties":{"noteIndex":0},"schema":"https://github.com/citation-style-language/schema/raw/master/csl-citation.json"}</w:instrText>
      </w:r>
      <w:r w:rsidR="006764A8" w:rsidRPr="00103074">
        <w:rPr>
          <w:rStyle w:val="mim-text-font"/>
          <w:rFonts w:ascii="Corbel" w:hAnsi="Corbel"/>
          <w:lang w:val="en-US"/>
        </w:rPr>
        <w:fldChar w:fldCharType="separate"/>
      </w:r>
      <w:r w:rsidR="00C40412" w:rsidRPr="00C40412">
        <w:rPr>
          <w:rStyle w:val="mim-text-font"/>
          <w:rFonts w:ascii="Corbel" w:hAnsi="Corbel"/>
          <w:noProof/>
          <w:vertAlign w:val="superscript"/>
          <w:lang w:val="en-US"/>
        </w:rPr>
        <w:t>91</w:t>
      </w:r>
      <w:r w:rsidR="006764A8" w:rsidRPr="00103074">
        <w:rPr>
          <w:rStyle w:val="mim-text-font"/>
          <w:rFonts w:ascii="Corbel" w:hAnsi="Corbel"/>
          <w:lang w:val="en-US"/>
        </w:rPr>
        <w:fldChar w:fldCharType="end"/>
      </w:r>
      <w:r w:rsidR="00687F66" w:rsidRPr="00103074">
        <w:rPr>
          <w:rStyle w:val="mim-text-font"/>
          <w:rFonts w:ascii="Corbel" w:hAnsi="Corbel"/>
          <w:lang w:val="en-US"/>
        </w:rPr>
        <w:t>).</w:t>
      </w:r>
      <w:r w:rsidR="009B734E" w:rsidRPr="00103074">
        <w:rPr>
          <w:rStyle w:val="mim-text-font"/>
          <w:rFonts w:ascii="Corbel" w:hAnsi="Corbel"/>
          <w:lang w:val="en-US"/>
        </w:rPr>
        <w:t xml:space="preserve">In addition to </w:t>
      </w:r>
      <w:r w:rsidR="00A87894" w:rsidRPr="00103074">
        <w:rPr>
          <w:rStyle w:val="mim-text-font"/>
          <w:rFonts w:ascii="Corbel" w:hAnsi="Corbel"/>
          <w:lang w:val="en-US"/>
        </w:rPr>
        <w:t xml:space="preserve">these </w:t>
      </w:r>
      <w:r w:rsidR="007D0DAB" w:rsidRPr="00103074">
        <w:rPr>
          <w:rStyle w:val="mim-text-font"/>
          <w:rFonts w:ascii="Corbel" w:hAnsi="Corbel"/>
          <w:lang w:val="en-US"/>
        </w:rPr>
        <w:t xml:space="preserve">classical </w:t>
      </w:r>
      <w:r w:rsidR="00A87894" w:rsidRPr="00103074">
        <w:rPr>
          <w:rStyle w:val="mim-text-font"/>
          <w:rFonts w:ascii="Corbel" w:hAnsi="Corbel"/>
          <w:lang w:val="en-US"/>
        </w:rPr>
        <w:t>genetic alterations</w:t>
      </w:r>
      <w:r w:rsidR="00717707" w:rsidRPr="00103074">
        <w:rPr>
          <w:rStyle w:val="mim-text-font"/>
          <w:rFonts w:ascii="Corbel" w:hAnsi="Corbel"/>
          <w:lang w:val="en-US"/>
        </w:rPr>
        <w:t xml:space="preserve">, variation in the DNA methylation status </w:t>
      </w:r>
      <w:r w:rsidR="00AB330C" w:rsidRPr="00103074">
        <w:rPr>
          <w:rStyle w:val="mim-text-font"/>
          <w:rFonts w:ascii="Corbel" w:hAnsi="Corbel"/>
          <w:lang w:val="en-US"/>
        </w:rPr>
        <w:t xml:space="preserve">of the </w:t>
      </w:r>
      <w:r w:rsidR="00AB330C" w:rsidRPr="00103074">
        <w:rPr>
          <w:rStyle w:val="mim-text-font"/>
          <w:rFonts w:ascii="Corbel" w:hAnsi="Corbel"/>
          <w:i/>
          <w:lang w:val="en-US"/>
        </w:rPr>
        <w:t>POMC</w:t>
      </w:r>
      <w:r w:rsidR="00AB330C" w:rsidRPr="00103074">
        <w:rPr>
          <w:rStyle w:val="mim-text-font"/>
          <w:rFonts w:ascii="Corbel" w:hAnsi="Corbel"/>
          <w:lang w:val="en-US"/>
        </w:rPr>
        <w:t xml:space="preserve"> gene </w:t>
      </w:r>
      <w:r w:rsidR="00717707" w:rsidRPr="00103074">
        <w:rPr>
          <w:rStyle w:val="mim-text-font"/>
          <w:rFonts w:ascii="Corbel" w:hAnsi="Corbel"/>
          <w:lang w:val="en-US"/>
        </w:rPr>
        <w:t>was shown</w:t>
      </w:r>
      <w:r w:rsidR="00717707">
        <w:rPr>
          <w:rStyle w:val="mim-text-font"/>
          <w:rFonts w:ascii="Corbel" w:hAnsi="Corbel"/>
          <w:lang w:val="en-US"/>
        </w:rPr>
        <w:t xml:space="preserve"> to be associated with obesity</w:t>
      </w:r>
      <w:r w:rsidR="00AB330C">
        <w:rPr>
          <w:rStyle w:val="mim-text-font"/>
          <w:rFonts w:ascii="Corbel" w:hAnsi="Corbel"/>
          <w:lang w:val="en-US"/>
        </w:rPr>
        <w:t xml:space="preserve"> </w:t>
      </w:r>
      <w:r w:rsidR="00AB330C">
        <w:rPr>
          <w:rStyle w:val="mim-text-font"/>
          <w:rFonts w:ascii="Corbel" w:hAnsi="Corbel"/>
          <w:lang w:val="en-US"/>
        </w:rPr>
        <w:fldChar w:fldCharType="begin" w:fldLock="1"/>
      </w:r>
      <w:r w:rsidR="006758E7">
        <w:rPr>
          <w:rStyle w:val="mim-text-font"/>
          <w:rFonts w:ascii="Corbel" w:hAnsi="Corbel"/>
          <w:lang w:val="en-US"/>
        </w:rPr>
        <w:instrText>ADDIN CSL_CITATION {"citationItems":[{"id":"ITEM-1","itemData":{"DOI":"10.1016/j.cmet.2016.08.001","ISSN":"15504131","author":[{"dropping-particle":"","family":"Kühnen","given":"Peter","non-dropping-particle":"","parse-names":false,"suffix":""},{"dropping-particle":"","family":"Handke","given":"Daniela","non-dropping-particle":"","parse-names":false,"suffix":""},{"dropping-particle":"","family":"Waterland","given":"Robert A.","non-dropping-particle":"","parse-names":false,"suffix":""},{"dropping-particle":"","family":"Hennig","given":"Branwen J.","non-dropping-particle":"","parse-names":false,"suffix":""},{"dropping-particle":"","family":"Silver","given":"Matt","non-dropping-particle":"","parse-names":false,"suffix":""},{"dropping-particle":"","family":"Fulford","given":"Anthony J.","non-dropping-particle":"","parse-names":false,"suffix":""},{"dropping-particle":"","family":"Dominguez-Salas","given":"Paula","non-dropping-particle":"","parse-names":false,"suffix":""},{"dropping-particle":"","family":"Moore","given":"Sophie E.","non-dropping-particle":"","parse-names":false,"suffix":""},{"dropping-particle":"","family":"Prentice","given":"Andrew M.","non-dropping-particle":"","parse-names":false,"suffix":""},{"dropping-particle":"","family":"Spranger","given":"Joachim","non-dropping-particle":"","parse-names":false,"suffix":""},{"dropping-particle":"","family":"Hinney","given":"Anke","non-dropping-particle":"","parse-names":false,"suffix":""},{"dropping-particle":"","family":"Hebebrand","given":"Johannes","non-dropping-particle":"","parse-names":false,"suffix":""},{"dropping-particle":"","family":"Heppner","given":"Frank L.","non-dropping-particle":"","parse-names":false,"suffix":""},{"dropping-particle":"","family":"Walzer","given":"Lena","non-dropping-particle":"","parse-names":false,"suffix":""},{"dropping-particle":"","family":"Grötzinger","given":"Carsten","non-dropping-particle":"","parse-names":false,"suffix":""},{"dropping-particle":"","family":"Gromoll","given":"Jörg","non-dropping-particle":"","parse-names":false,"suffix":""},{"dropping-particle":"","family":"Wiegand","given":"Susanna","non-dropping-particle":"","parse-names":false,"suffix":""},{"dropping-particle":"","family":"Grüters","given":"Annette","non-dropping-particle":"","parse-names":false,"suffix":""},{"dropping-particle":"","family":"Krude","given":"Heiko","non-dropping-particle":"","parse-names":false,"suffix":""}],"container-title":"Cell Metabolism","id":"ITEM-1","issue":"3","issued":{"date-parts":[["2016","9"]]},"page":"502-509","title":"Interindividual Variation in DNA Methylation at a Putative POMC Metastable Epiallele Is Associated with Obesity","type":"article-journal","volume":"24"},"uris":["http://www.mendeley.com/documents/?uuid=0beb61c7-baba-42d5-b719-e0253108e269","http://www.mendeley.com/documents/?uuid=3bf33c8e-75c3-4d26-9502-4c1167e6f917"]}],"mendeley":{"formattedCitation":"&lt;sup&gt;92&lt;/sup&gt;","plainTextFormattedCitation":"92","previouslyFormattedCitation":"&lt;sup&gt;92&lt;/sup&gt;"},"properties":{"noteIndex":0},"schema":"https://github.com/citation-style-language/schema/raw/master/csl-citation.json"}</w:instrText>
      </w:r>
      <w:r w:rsidR="00AB330C">
        <w:rPr>
          <w:rStyle w:val="mim-text-font"/>
          <w:rFonts w:ascii="Corbel" w:hAnsi="Corbel"/>
          <w:lang w:val="en-US"/>
        </w:rPr>
        <w:fldChar w:fldCharType="separate"/>
      </w:r>
      <w:r w:rsidR="00C40412" w:rsidRPr="00C40412">
        <w:rPr>
          <w:rStyle w:val="mim-text-font"/>
          <w:rFonts w:ascii="Corbel" w:hAnsi="Corbel"/>
          <w:noProof/>
          <w:vertAlign w:val="superscript"/>
          <w:lang w:val="en-US"/>
        </w:rPr>
        <w:t>92</w:t>
      </w:r>
      <w:r w:rsidR="00AB330C">
        <w:rPr>
          <w:rStyle w:val="mim-text-font"/>
          <w:rFonts w:ascii="Corbel" w:hAnsi="Corbel"/>
          <w:lang w:val="en-US"/>
        </w:rPr>
        <w:fldChar w:fldCharType="end"/>
      </w:r>
      <w:r w:rsidR="00717707">
        <w:rPr>
          <w:rStyle w:val="mim-text-font"/>
          <w:rFonts w:ascii="Corbel" w:hAnsi="Corbel"/>
          <w:lang w:val="en-US"/>
        </w:rPr>
        <w:t>. DNA methylation is influenced by maternal nutrition during pregnancy</w:t>
      </w:r>
      <w:r w:rsidR="00103074">
        <w:rPr>
          <w:rStyle w:val="mim-text-font"/>
          <w:rFonts w:ascii="Corbel" w:hAnsi="Corbel"/>
          <w:lang w:val="en-US"/>
        </w:rPr>
        <w:t xml:space="preserve"> </w:t>
      </w:r>
      <w:r w:rsidR="00103074">
        <w:rPr>
          <w:rStyle w:val="mim-text-font"/>
          <w:rFonts w:ascii="Corbel" w:hAnsi="Corbel"/>
          <w:lang w:val="en-US"/>
        </w:rPr>
        <w:fldChar w:fldCharType="begin" w:fldLock="1"/>
      </w:r>
      <w:r w:rsidR="006758E7">
        <w:rPr>
          <w:rStyle w:val="mim-text-font"/>
          <w:rFonts w:ascii="Corbel" w:hAnsi="Corbel"/>
          <w:lang w:val="en-US"/>
        </w:rPr>
        <w:instrText>ADDIN CSL_CITATION {"citationItems":[{"id":"ITEM-1","itemData":{"DOI":"10.1016/j.yfrne.2019.100773","ISSN":"1095-6808","PMID":"31344387","abstract":"Proopiomelanocortin (POMC) is a key mediator of satiety. Epigenetic marks such as DNA methylation may modulate POMC expression and provide a biological link between early life exposures and later phenotype. Animal studies suggest epigenetic marks at POMC are influenced by maternal energy excess and restriction, prenatal stress and Triclosan exposure. Postnatal factors including energy excess, folate, vitamin A, conjugated linoleic acid and leptin may also affect POMC methylation. Recent human studies suggest POMC DNA methylation is influenced by maternal nutrition in early pregnancy and associated with childhood and adult obesity. Studies in children propose a link between POMC DNA methylation and elevated lipids and insulin, independent of body habitus. This review brings together evidence from animal and human studies and suggests that POMC is sensitive to nutritional programming and is associated with a wide range of weight-related and metabolic outcomes.","author":[{"dropping-particle":"","family":"Candler","given":"T","non-dropping-particle":"","parse-names":false,"suffix":""},{"dropping-particle":"","family":"Kühnen","given":"P","non-dropping-particle":"","parse-names":false,"suffix":""},{"dropping-particle":"","family":"Prentice","given":"A M","non-dropping-particle":"","parse-names":false,"suffix":""},{"dropping-particle":"","family":"Silver","given":"M","non-dropping-particle":"","parse-names":false,"suffix":""}],"container-title":"Frontiers in neuroendocrinology","id":"ITEM-1","issued":{"date-parts":[["2019"]]},"page":"100773","title":"Epigenetic regulation of POMC; implications for nutritional programming, obesity and metabolic disease.","type":"article-journal","volume":"54"},"uris":["http://www.mendeley.com/documents/?uuid=b870f304-4e7f-4cbd-b186-fc4f761093ad","http://www.mendeley.com/documents/?uuid=f8f81dd9-5364-4f3c-bfee-aa1a4f150e2f"]}],"mendeley":{"formattedCitation":"&lt;sup&gt;93&lt;/sup&gt;","plainTextFormattedCitation":"93","previouslyFormattedCitation":"&lt;sup&gt;93&lt;/sup&gt;"},"properties":{"noteIndex":0},"schema":"https://github.com/citation-style-language/schema/raw/master/csl-citation.json"}</w:instrText>
      </w:r>
      <w:r w:rsidR="00103074">
        <w:rPr>
          <w:rStyle w:val="mim-text-font"/>
          <w:rFonts w:ascii="Corbel" w:hAnsi="Corbel"/>
          <w:lang w:val="en-US"/>
        </w:rPr>
        <w:fldChar w:fldCharType="separate"/>
      </w:r>
      <w:r w:rsidR="00C40412" w:rsidRPr="00C40412">
        <w:rPr>
          <w:rStyle w:val="mim-text-font"/>
          <w:rFonts w:ascii="Corbel" w:hAnsi="Corbel"/>
          <w:noProof/>
          <w:vertAlign w:val="superscript"/>
          <w:lang w:val="en-US"/>
        </w:rPr>
        <w:t>93</w:t>
      </w:r>
      <w:r w:rsidR="00103074">
        <w:rPr>
          <w:rStyle w:val="mim-text-font"/>
          <w:rFonts w:ascii="Corbel" w:hAnsi="Corbel"/>
          <w:lang w:val="en-US"/>
        </w:rPr>
        <w:fldChar w:fldCharType="end"/>
      </w:r>
      <w:r w:rsidR="00717707">
        <w:rPr>
          <w:rStyle w:val="mim-text-font"/>
          <w:rFonts w:ascii="Corbel" w:hAnsi="Corbel"/>
          <w:lang w:val="en-US"/>
        </w:rPr>
        <w:t>, which underscores the modulating and direct role of environmental factors on molecular pathways regulating energy balance and hence body weight.</w:t>
      </w:r>
    </w:p>
    <w:p w14:paraId="4BA515F6" w14:textId="77777777" w:rsidR="00AB330C" w:rsidRPr="00687F66" w:rsidRDefault="00AB330C" w:rsidP="009832DD">
      <w:pPr>
        <w:spacing w:line="480" w:lineRule="auto"/>
        <w:contextualSpacing/>
        <w:jc w:val="both"/>
        <w:rPr>
          <w:rFonts w:ascii="Corbel" w:hAnsi="Corbel" w:cstheme="majorHAnsi"/>
          <w:lang w:val="en-US"/>
        </w:rPr>
      </w:pPr>
    </w:p>
    <w:p w14:paraId="17486B17" w14:textId="77777777" w:rsidR="00AA5C58" w:rsidRPr="003F4213" w:rsidRDefault="003F4213" w:rsidP="009832DD">
      <w:pPr>
        <w:spacing w:line="480" w:lineRule="auto"/>
        <w:contextualSpacing/>
        <w:jc w:val="both"/>
        <w:rPr>
          <w:rFonts w:ascii="Corbel" w:hAnsi="Corbel" w:cstheme="majorHAnsi"/>
          <w:i/>
          <w:lang w:val="en-US"/>
        </w:rPr>
      </w:pPr>
      <w:r w:rsidRPr="003F4213">
        <w:rPr>
          <w:rStyle w:val="mim-text-font"/>
          <w:rFonts w:ascii="Corbel" w:hAnsi="Corbel"/>
          <w:i/>
          <w:lang w:val="en-US"/>
        </w:rPr>
        <w:t>PCSK1 deficiency</w:t>
      </w:r>
    </w:p>
    <w:p w14:paraId="50411A56" w14:textId="75A0BA40" w:rsidR="003F4213" w:rsidRDefault="00101380" w:rsidP="009832DD">
      <w:pPr>
        <w:spacing w:line="480" w:lineRule="auto"/>
        <w:contextualSpacing/>
        <w:jc w:val="both"/>
        <w:rPr>
          <w:rFonts w:ascii="Corbel" w:hAnsi="Corbel" w:cstheme="majorHAnsi"/>
          <w:lang w:val="en-US"/>
        </w:rPr>
      </w:pPr>
      <w:r>
        <w:rPr>
          <w:rStyle w:val="mim-text-font"/>
          <w:rFonts w:ascii="Corbel" w:hAnsi="Corbel"/>
          <w:lang w:val="en-US"/>
        </w:rPr>
        <w:t>PCSK1, as described above, is responsible for the cleavage of pro-hormones to yield active hormones</w:t>
      </w:r>
      <w:bookmarkStart w:id="38" w:name="_Hlk98848589"/>
      <w:r>
        <w:rPr>
          <w:rStyle w:val="mim-text-font"/>
          <w:rFonts w:ascii="Corbel" w:hAnsi="Corbel"/>
          <w:lang w:val="en-US"/>
        </w:rPr>
        <w:t xml:space="preserve">: </w:t>
      </w:r>
      <w:bookmarkStart w:id="39" w:name="_Hlk97048751"/>
      <w:r>
        <w:rPr>
          <w:rStyle w:val="mim-text-font"/>
          <w:rFonts w:ascii="Corbel" w:hAnsi="Corbel"/>
          <w:lang w:val="en-US"/>
        </w:rPr>
        <w:t xml:space="preserve">Variants in </w:t>
      </w:r>
      <w:r w:rsidRPr="00982667">
        <w:rPr>
          <w:rStyle w:val="mim-text-font"/>
          <w:rFonts w:ascii="Corbel" w:hAnsi="Corbel"/>
          <w:i/>
          <w:lang w:val="en-US"/>
        </w:rPr>
        <w:t>PCSK1</w:t>
      </w:r>
      <w:r>
        <w:rPr>
          <w:rStyle w:val="mim-text-font"/>
          <w:rFonts w:ascii="Corbel" w:hAnsi="Corbel"/>
          <w:lang w:val="en-US"/>
        </w:rPr>
        <w:t xml:space="preserve"> in both the homozygous or heterozygous state lead to a complex clinical phenotype with early-onset obesity but also </w:t>
      </w:r>
      <w:r w:rsidR="00640A9B" w:rsidRPr="00AB282A">
        <w:rPr>
          <w:rStyle w:val="mim-text-font"/>
          <w:rFonts w:ascii="Corbel" w:hAnsi="Corbel"/>
          <w:highlight w:val="yellow"/>
          <w:lang w:val="en-US"/>
        </w:rPr>
        <w:t>enteropathy with severe diarrhea</w:t>
      </w:r>
      <w:r w:rsidR="00640A9B">
        <w:rPr>
          <w:rStyle w:val="mim-text-font"/>
          <w:rFonts w:ascii="Corbel" w:hAnsi="Corbel"/>
          <w:lang w:val="en-US"/>
        </w:rPr>
        <w:t xml:space="preserve"> </w:t>
      </w:r>
      <w:r w:rsidR="00581C1E">
        <w:rPr>
          <w:rStyle w:val="mim-text-font"/>
          <w:rFonts w:ascii="Corbel" w:hAnsi="Corbel"/>
          <w:lang w:val="en-US"/>
        </w:rPr>
        <w:t>and neuroendocrine problems</w:t>
      </w:r>
      <w:r w:rsidR="00640A9B">
        <w:rPr>
          <w:rStyle w:val="mim-text-font"/>
          <w:rFonts w:ascii="Corbel" w:hAnsi="Corbel"/>
          <w:lang w:val="en-US"/>
        </w:rPr>
        <w:t>,</w:t>
      </w:r>
      <w:r w:rsidR="00581C1E">
        <w:rPr>
          <w:rStyle w:val="mim-text-font"/>
          <w:rFonts w:ascii="Corbel" w:hAnsi="Corbel"/>
          <w:lang w:val="en-US"/>
        </w:rPr>
        <w:t xml:space="preserve"> among them glucocorticoid deficiency, </w:t>
      </w:r>
      <w:r w:rsidR="00581C1E">
        <w:rPr>
          <w:rStyle w:val="mim-text-font"/>
          <w:rFonts w:ascii="Corbel" w:hAnsi="Corbel"/>
          <w:lang w:val="en-US"/>
        </w:rPr>
        <w:lastRenderedPageBreak/>
        <w:t xml:space="preserve">hypogonadism, </w:t>
      </w:r>
      <w:r w:rsidR="0063597F">
        <w:rPr>
          <w:rStyle w:val="mim-text-font"/>
          <w:rFonts w:ascii="Corbel" w:hAnsi="Corbel"/>
          <w:lang w:val="en-US"/>
        </w:rPr>
        <w:t>and abnormal glucose homeostasis</w:t>
      </w:r>
      <w:r w:rsidR="006758E7">
        <w:rPr>
          <w:rStyle w:val="mim-text-font"/>
          <w:rFonts w:ascii="Corbel" w:hAnsi="Corbel"/>
          <w:lang w:val="en-US"/>
        </w:rPr>
        <w:t xml:space="preserve"> </w:t>
      </w:r>
      <w:r w:rsidR="006758E7">
        <w:rPr>
          <w:rStyle w:val="mim-text-font"/>
          <w:rFonts w:ascii="Corbel" w:hAnsi="Corbel"/>
          <w:lang w:val="en-US"/>
        </w:rPr>
        <w:fldChar w:fldCharType="begin" w:fldLock="1"/>
      </w:r>
      <w:r w:rsidR="00AB282A">
        <w:rPr>
          <w:rStyle w:val="mim-text-font"/>
          <w:rFonts w:ascii="Corbel" w:hAnsi="Corbel"/>
          <w:lang w:val="en-US"/>
        </w:rPr>
        <w:instrText>ADDIN CSL_CITATION {"citationItems":[{"id":"ITEM-1","itemData":{"DOI":"10.1056/NEJM199511233332104","ISSN":"0028-4793","author":[{"dropping-particle":"","family":"O'Rahilly","given":"Stephen","non-dropping-particle":"","parse-names":false,"suffix":""},{"dropping-particle":"","family":"Gray","given":"Helen","non-dropping-particle":"","parse-names":false,"suffix":""},{"dropping-particle":"","family":"Humphreys","given":"Phillippa J.","non-dropping-particle":"","parse-names":false,"suffix":""},{"dropping-particle":"","family":"Krook","given":"Anna","non-dropping-particle":"","parse-names":false,"suffix":""},{"dropping-particle":"","family":"Polonsky","given":"Kenneth S.","non-dropping-particle":"","parse-names":false,"suffix":""},{"dropping-particle":"","family":"White","given":"Anne","non-dropping-particle":"","parse-names":false,"suffix":""},{"dropping-particle":"","family":"Gibson","given":"Sarah","non-dropping-particle":"","parse-names":false,"suffix":""},{"dropping-particle":"","family":"Taylor","given":"Kevin","non-dropping-particle":"","parse-names":false,"suffix":""},{"dropping-particle":"","family":"Carr","given":"Colin","non-dropping-particle":"","parse-names":false,"suffix":""}],"container-title":"New England Journal of Medicine","id":"ITEM-1","issue":"21","issued":{"date-parts":[["1995","11","23"]]},"page":"1386-1391","title":"Impaired Processing of Prohormones Associated with Abnormalities of Glucose Homeostasis and Adrenal Function","type":"article-journal","volume":"333"},"uris":["http://www.mendeley.com/documents/?uuid=e5af5c43-2151-43dd-808a-cb30962d57a8"]},{"id":"ITEM-2","itemData":{"DOI":"10.1038/ng0797-303","ISSN":"1061-4036","author":[{"dropping-particle":"","family":"Jackson","given":"Robert S.","non-dropping-particle":"","parse-names":false,"suffix":""},{"dropping-particle":"","family":"Creemers","given":"John W.M.","non-dropping-particle":"","parse-names":false,"suffix":""},{"dropping-particle":"","family":"Ohagi","given":"Shinya","non-dropping-particle":"","parse-names":false,"suffix":""},{"dropping-particle":"","family":"Raffin-Sanson","given":"Marie-Laure","non-dropping-particle":"","parse-names":false,"suffix":""},{"dropping-particle":"","family":"Sanders","given":"Louise","non-dropping-particle":"","parse-names":false,"suffix":""},{"dropping-particle":"","family":"Montague","given":"Carl T.","non-dropping-particle":"","parse-names":false,"suffix":""},{"dropping-particle":"","family":"Hutton","given":"John C.","non-dropping-particle":"","parse-names":false,"suffix":""},{"dropping-particle":"","family":"O'Rahilly","given":"Stephen","non-dropping-particle":"","parse-names":false,"suffix":""}],"container-title":"Nature Genetics","id":"ITEM-2","issue":"3","issued":{"date-parts":[["1997","7"]]},"page":"303-306","title":"Obesity and impaired prohormone processing associated with mutations in the human prohormone convertase 1 gene","type":"article-journal","volume":"16"},"uris":["http://www.mendeley.com/documents/?uuid=4132cec8-e217-4d26-a733-0c4de3723d6b"]},{"id":"ITEM-3","itemData":{"DOI":"10.1172/JCI200318784","ISSN":"00219738","PMID":"14617756","abstract":"We have previously described the only reported case of human proprotein convertase 1 (PC1) deficiency, in a female (Subject A) with obesity, hypogonadism, hypoadrenalism, and reactive hypoglycemia. We now report the second case of human PC1 deficiency (Subject B), also due to compound heterozygosity for novel missense and nonsense mutations. While both subjects shared the phenotypes of obesity, hypoadrenalism, reactive hypoglycemia, and elevated circulating levels of certain prohormones, the clinical presentation of Subject B was dominated by severe refractory neonatal diarrhea, malabsorptive in type. Subsequent investigation of Subject A revealed marked small-intestinal absorptive dysfunction, which was not previously clinically suspected. We postulate that PC1, presumably in the enteroendocrine cells, is essential for the normal absorptive function of the human small intestine. The differences in the nature and severity of presentation between the two cases cannot readily be explained on the basis of allelic heterogeneity, as the nonsense and missense mutations from both subjects had comparably severe effects on the catalytic activity of PC1. Despite Subject A's negligible PC1 activity, some mature ACTH and glucagon-like peptide 17-36amide were detectable in her plasma, suggesting that the production of these hormones, at least in humans, does not have an absolute dependence on PC1. The presence of severe obesity and the absence of growth retardation in both subjects contrast markedly with the phenotype of mice lacking PC1 and suggest that the precise physiological repertoire of this enzyme may vary between mammalian species.","author":[{"dropping-particle":"","family":"Jackson","given":"Robert S.","non-dropping-particle":"","parse-names":false,"suffix":""},{"dropping-particle":"","family":"Creemers","given":"John W.M.","non-dropping-particle":"","parse-names":false,"suffix":""},{"dropping-particle":"","family":"Farooqi","given":"I. Sadaf","non-dropping-particle":"","parse-names":false,"suffix":""},{"dropping-particle":"","family":"Raffin-Sanson","given":"Marie Laure","non-dropping-particle":"","parse-names":false,"suffix":""},{"dropping-particle":"","family":"Varro","given":"Andrea","non-dropping-particle":"","parse-names":false,"suffix":""},{"dropping-particle":"","family":"Dockray","given":"Graham J.","non-dropping-particle":"","parse-names":false,"suffix":""},{"dropping-particle":"","family":"Holst","given":"Jens J.","non-dropping-particle":"","parse-names":false,"suffix":""},{"dropping-particle":"","family":"Brubaker","given":"Patricia L.","non-dropping-particle":"","parse-names":false,"suffix":""},{"dropping-particle":"","family":"Corvol","given":"Pierre","non-dropping-particle":"","parse-names":false,"suffix":""},{"dropping-particle":"","family":"Polonsky","given":"Kenneth S.","non-dropping-particle":"","parse-names":false,"suffix":""},{"dropping-particle":"","family":"Ostrega","given":"Diane","non-dropping-particle":"","parse-names":false,"suffix":""},{"dropping-particle":"","family":"Becker","given":"Kenneth L.","non-dropping-particle":"","parse-names":false,"suffix":""},{"dropping-particle":"","family":"Bertagna","given":"Xavier","non-dropping-particle":"","parse-names":false,"suffix":""},{"dropping-particle":"","family":"Hutton","given":"John C.","non-dropping-particle":"","parse-names":false,"suffix":""},{"dropping-particle":"","family":"White","given":"Anne","non-dropping-particle":"","parse-names":false,"suffix":""},{"dropping-particle":"","family":"Dattani","given":"Mehul T.","non-dropping-particle":"","parse-names":false,"suffix":""},{"dropping-particle":"","family":"Hussain","given":"Khalid","non-dropping-particle":"","parse-names":false,"suffix":""},{"dropping-particle":"","family":"Middleton","given":"Stephen J.","non-dropping-particle":"","parse-names":false,"suffix":""},{"dropping-particle":"","family":"Nicole","given":"Thomasina M.","non-dropping-particle":"","parse-names":false,"suffix":""},{"dropping-particle":"","family":"Milla","given":"Peter J.","non-dropping-particle":"","parse-names":false,"suffix":""},{"dropping-particle":"","family":"Lindley","given":"Keith J.","non-dropping-particle":"","parse-names":false,"suffix":""},{"dropping-particle":"","family":"O'Rahilly","given":"Stephen","non-dropping-particle":"","parse-names":false,"suffix":""}],"container-title":"Journal of Clinical Investigation","id":"ITEM-3","issue":"10","issued":{"date-parts":[["2003"]]},"page":"1550-1560","title":"Small-intestinal dysfunction accompanies the complex endocrinopathy of human proprotein convertase 1 deficiency","type":"article-journal","volume":"112"},"uris":["http://www.mendeley.com/documents/?uuid=a4c416a8-5cfe-4216-84a3-d39ddea574d3"]},{"id":"ITEM-4","itemData":{"DOI":"10.1210/jc.2007-0687","ISSN":"0021-972X","author":[{"dropping-particle":"","family":"Farooqi","given":"I. Sadaf","non-dropping-particle":"","parse-names":false,"suffix":""},{"dropping-particle":"","family":"Volders","given":"Karolien","non-dropping-particle":"","parse-names":false,"suffix":""},{"dropping-particle":"","family":"Stanhope","given":"Richard","non-dropping-particle":"","parse-names":false,"suffix":""},{"dropping-particle":"","family":"Heuschkel","given":"Robert","non-dropping-particle":"","parse-names":false,"suffix":""},{"dropping-particle":"","family":"White","given":"Anne","non-dropping-particle":"","parse-names":false,"suffix":""},{"dropping-particle":"","family":"Lank","given":"Emma","non-dropping-particle":"","parse-names":false,"suffix":""},{"dropping-particle":"","family":"Keogh","given":"Julia","non-dropping-particle":"","parse-names":false,"suffix":""},{"dropping-particle":"","family":"O’Rahilly","given":"Stephen","non-dropping-particle":"","parse-names":false,"suffix":""},{"dropping-particle":"","family":"Creemers","given":"John W. M.","non-dropping-particle":"","parse-names":false,"suffix":""}],"container-title":"The Journal of Clinical Endocrinology &amp; Metabolism","id":"ITEM-4","issue":"9","issued":{"date-parts":[["2007","9","1"]]},"page":"3369-3373","title":"Hyperphagia and Early-Onset Obesity due to a Novel Homozygous Missense Mutation in Prohormone Convertase 1/3","type":"article-journal","volume":"92"},"uris":["http://www.mendeley.com/documents/?uuid=bd8f279c-3af4-49ef-8f36-c62dd2b82b97"]}],"mendeley":{"formattedCitation":"&lt;sup&gt;94–97&lt;/sup&gt;","plainTextFormattedCitation":"94–97","previouslyFormattedCitation":"&lt;sup&gt;94–97&lt;/sup&gt;"},"properties":{"noteIndex":0},"schema":"https://github.com/citation-style-language/schema/raw/master/csl-citation.json"}</w:instrText>
      </w:r>
      <w:r w:rsidR="006758E7">
        <w:rPr>
          <w:rStyle w:val="mim-text-font"/>
          <w:rFonts w:ascii="Corbel" w:hAnsi="Corbel"/>
          <w:lang w:val="en-US"/>
        </w:rPr>
        <w:fldChar w:fldCharType="separate"/>
      </w:r>
      <w:r w:rsidR="006758E7" w:rsidRPr="006758E7">
        <w:rPr>
          <w:rStyle w:val="mim-text-font"/>
          <w:rFonts w:ascii="Corbel" w:hAnsi="Corbel"/>
          <w:noProof/>
          <w:vertAlign w:val="superscript"/>
          <w:lang w:val="en-US"/>
        </w:rPr>
        <w:t>94–97</w:t>
      </w:r>
      <w:r w:rsidR="006758E7">
        <w:rPr>
          <w:rStyle w:val="mim-text-font"/>
          <w:rFonts w:ascii="Corbel" w:hAnsi="Corbel"/>
          <w:lang w:val="en-US"/>
        </w:rPr>
        <w:fldChar w:fldCharType="end"/>
      </w:r>
      <w:r w:rsidR="00640A9B">
        <w:rPr>
          <w:rStyle w:val="mim-text-font"/>
          <w:rFonts w:ascii="Corbel" w:hAnsi="Corbel"/>
          <w:lang w:val="en-US"/>
        </w:rPr>
        <w:t xml:space="preserve">. </w:t>
      </w:r>
      <w:r w:rsidR="00640A9B" w:rsidRPr="00AB282A">
        <w:rPr>
          <w:rStyle w:val="mim-text-font"/>
          <w:rFonts w:ascii="Corbel" w:hAnsi="Corbel"/>
          <w:highlight w:val="yellow"/>
          <w:lang w:val="en-US"/>
        </w:rPr>
        <w:t xml:space="preserve">These </w:t>
      </w:r>
      <w:r w:rsidR="000B366B" w:rsidRPr="00AB282A">
        <w:rPr>
          <w:rStyle w:val="mim-text-font"/>
          <w:rFonts w:ascii="Corbel" w:hAnsi="Corbel"/>
          <w:highlight w:val="yellow"/>
          <w:lang w:val="en-US"/>
        </w:rPr>
        <w:t>features result</w:t>
      </w:r>
      <w:r w:rsidR="00581C1E" w:rsidRPr="00AB282A">
        <w:rPr>
          <w:rStyle w:val="mim-text-font"/>
          <w:rFonts w:ascii="Corbel" w:hAnsi="Corbel"/>
          <w:highlight w:val="yellow"/>
          <w:lang w:val="en-US"/>
        </w:rPr>
        <w:t xml:space="preserve"> from the failure to process active hormones</w:t>
      </w:r>
      <w:r w:rsidR="00AB282A" w:rsidRPr="00AB282A">
        <w:rPr>
          <w:rStyle w:val="mim-text-font"/>
          <w:rFonts w:ascii="Corbel" w:hAnsi="Corbel"/>
          <w:highlight w:val="yellow"/>
          <w:lang w:val="en-US"/>
        </w:rPr>
        <w:t xml:space="preserve"> </w:t>
      </w:r>
      <w:r w:rsidR="00B229A8" w:rsidRPr="00AB282A">
        <w:rPr>
          <w:rStyle w:val="mim-text-font"/>
          <w:rFonts w:ascii="Corbel" w:hAnsi="Corbel"/>
          <w:highlight w:val="yellow"/>
          <w:lang w:val="en-US"/>
        </w:rPr>
        <w:t xml:space="preserve">from prohormones, e.g. </w:t>
      </w:r>
      <w:r w:rsidR="00AB282A" w:rsidRPr="00AB282A">
        <w:rPr>
          <w:rStyle w:val="mim-text-font"/>
          <w:rFonts w:ascii="Corbel" w:hAnsi="Corbel"/>
          <w:highlight w:val="yellow"/>
          <w:lang w:val="en-US"/>
        </w:rPr>
        <w:t xml:space="preserve">α-MSH from POMC in the hypothalamus or glucagon-like peptide-1 or -2 from proglucagon in the small intestine </w:t>
      </w:r>
      <w:r w:rsidR="00AB282A" w:rsidRPr="00AB282A">
        <w:rPr>
          <w:rStyle w:val="mim-text-font"/>
          <w:rFonts w:ascii="Corbel" w:hAnsi="Corbel"/>
          <w:highlight w:val="yellow"/>
          <w:lang w:val="en-US"/>
        </w:rPr>
        <w:fldChar w:fldCharType="begin" w:fldLock="1"/>
      </w:r>
      <w:r w:rsidR="002E0377">
        <w:rPr>
          <w:rStyle w:val="mim-text-font"/>
          <w:rFonts w:ascii="Corbel" w:hAnsi="Corbel"/>
          <w:highlight w:val="yellow"/>
          <w:lang w:val="en-US"/>
        </w:rPr>
        <w:instrText>ADDIN CSL_CITATION {"citationItems":[{"id":"ITEM-1","itemData":{"DOI":"10.1056/NEJM199511233332104","ISSN":"0028-4793","author":[{"dropping-particle":"","family":"O'Rahilly","given":"Stephen","non-dropping-particle":"","parse-names":false,"suffix":""},{"dropping-particle":"","family":"Gray","given":"Helen","non-dropping-particle":"","parse-names":false,"suffix":""},{"dropping-particle":"","family":"Humphreys","given":"Phillippa J.","non-dropping-particle":"","parse-names":false,"suffix":""},{"dropping-particle":"","family":"Krook","given":"Anna","non-dropping-particle":"","parse-names":false,"suffix":""},{"dropping-particle":"","family":"Polonsky","given":"Kenneth S.","non-dropping-particle":"","parse-names":false,"suffix":""},{"dropping-particle":"","family":"White","given":"Anne","non-dropping-particle":"","parse-names":false,"suffix":""},{"dropping-particle":"","family":"Gibson","given":"Sarah","non-dropping-particle":"","parse-names":false,"suffix":""},{"dropping-particle":"","family":"Taylor","given":"Kevin","non-dropping-particle":"","parse-names":false,"suffix":""},{"dropping-particle":"","family":"Carr","given":"Colin","non-dropping-particle":"","parse-names":false,"suffix":""}],"container-title":"New England Journal of Medicine","id":"ITEM-1","issue":"21","issued":{"date-parts":[["1995","11","23"]]},"page":"1386-1391","title":"Impaired Processing of Prohormones Associated with Abnormalities of Glucose Homeostasis and Adrenal Function","type":"article-journal","volume":"333"},"uris":["http://www.mendeley.com/documents/?uuid=e5af5c43-2151-43dd-808a-cb30962d57a8"]},{"id":"ITEM-2","itemData":{"DOI":"10.1038/ng0797-303","ISSN":"1061-4036","author":[{"dropping-particle":"","family":"Jackson","given":"Robert S.","non-dropping-particle":"","parse-names":false,"suffix":""},{"dropping-particle":"","family":"Creemers","given":"John W.M.","non-dropping-particle":"","parse-names":false,"suffix":""},{"dropping-particle":"","family":"Ohagi","given":"Shinya","non-dropping-particle":"","parse-names":false,"suffix":""},{"dropping-particle":"","family":"Raffin-Sanson","given":"Marie-Laure","non-dropping-particle":"","parse-names":false,"suffix":""},{"dropping-particle":"","family":"Sanders","given":"Louise","non-dropping-particle":"","parse-names":false,"suffix":""},{"dropping-particle":"","family":"Montague","given":"Carl T.","non-dropping-particle":"","parse-names":false,"suffix":""},{"dropping-particle":"","family":"Hutton","given":"John C.","non-dropping-particle":"","parse-names":false,"suffix":""},{"dropping-particle":"","family":"O'Rahilly","given":"Stephen","non-dropping-particle":"","parse-names":false,"suffix":""}],"container-title":"Nature Genetics","id":"ITEM-2","issue":"3","issued":{"date-parts":[["1997","7"]]},"page":"303-306","title":"Obesity and impaired prohormone processing associated with mutations in the human prohormone convertase 1 gene","type":"article-journal","volume":"16"},"uris":["http://www.mendeley.com/documents/?uuid=4132cec8-e217-4d26-a733-0c4de3723d6b"]},{"id":"ITEM-3","itemData":{"DOI":"10.1172/JCI200318784","ISSN":"00219738","PMID":"14617756","abstract":"We have previously described the only reported case of human proprotein convertase 1 (PC1) deficiency, in a female (Subject A) with obesity, hypogonadism, hypoadrenalism, and reactive hypoglycemia. We now report the second case of human PC1 deficiency (Subject B), also due to compound heterozygosity for novel missense and nonsense mutations. While both subjects shared the phenotypes of obesity, hypoadrenalism, reactive hypoglycemia, and elevated circulating levels of certain prohormones, the clinical presentation of Subject B was dominated by severe refractory neonatal diarrhea, malabsorptive in type. Subsequent investigation of Subject A revealed marked small-intestinal absorptive dysfunction, which was not previously clinically suspected. We postulate that PC1, presumably in the enteroendocrine cells, is essential for the normal absorptive function of the human small intestine. The differences in the nature and severity of presentation between the two cases cannot readily be explained on the basis of allelic heterogeneity, as the nonsense and missense mutations from both subjects had comparably severe effects on the catalytic activity of PC1. Despite Subject A's negligible PC1 activity, some mature ACTH and glucagon-like peptide 17-36amide were detectable in her plasma, suggesting that the production of these hormones, at least in humans, does not have an absolute dependence on PC1. The presence of severe obesity and the absence of growth retardation in both subjects contrast markedly with the phenotype of mice lacking PC1 and suggest that the precise physiological repertoire of this enzyme may vary between mammalian species.","author":[{"dropping-particle":"","family":"Jackson","given":"Robert S.","non-dropping-particle":"","parse-names":false,"suffix":""},{"dropping-particle":"","family":"Creemers","given":"John W.M.","non-dropping-particle":"","parse-names":false,"suffix":""},{"dropping-particle":"","family":"Farooqi","given":"I. Sadaf","non-dropping-particle":"","parse-names":false,"suffix":""},{"dropping-particle":"","family":"Raffin-Sanson","given":"Marie Laure","non-dropping-particle":"","parse-names":false,"suffix":""},{"dropping-particle":"","family":"Varro","given":"Andrea","non-dropping-particle":"","parse-names":false,"suffix":""},{"dropping-particle":"","family":"Dockray","given":"Graham J.","non-dropping-particle":"","parse-names":false,"suffix":""},{"dropping-particle":"","family":"Holst","given":"Jens J.","non-dropping-particle":"","parse-names":false,"suffix":""},{"dropping-particle":"","family":"Brubaker","given":"Patricia L.","non-dropping-particle":"","parse-names":false,"suffix":""},{"dropping-particle":"","family":"Corvol","given":"Pierre","non-dropping-particle":"","parse-names":false,"suffix":""},{"dropping-particle":"","family":"Polonsky","given":"Kenneth S.","non-dropping-particle":"","parse-names":false,"suffix":""},{"dropping-particle":"","family":"Ostrega","given":"Diane","non-dropping-particle":"","parse-names":false,"suffix":""},{"dropping-particle":"","family":"Becker","given":"Kenneth L.","non-dropping-particle":"","parse-names":false,"suffix":""},{"dropping-particle":"","family":"Bertagna","given":"Xavier","non-dropping-particle":"","parse-names":false,"suffix":""},{"dropping-particle":"","family":"Hutton","given":"John C.","non-dropping-particle":"","parse-names":false,"suffix":""},{"dropping-particle":"","family":"White","given":"Anne","non-dropping-particle":"","parse-names":false,"suffix":""},{"dropping-particle":"","family":"Dattani","given":"Mehul T.","non-dropping-particle":"","parse-names":false,"suffix":""},{"dropping-particle":"","family":"Hussain","given":"Khalid","non-dropping-particle":"","parse-names":false,"suffix":""},{"dropping-particle":"","family":"Middleton","given":"Stephen J.","non-dropping-particle":"","parse-names":false,"suffix":""},{"dropping-particle":"","family":"Nicole","given":"Thomasina M.","non-dropping-particle":"","parse-names":false,"suffix":""},{"dropping-particle":"","family":"Milla","given":"Peter J.","non-dropping-particle":"","parse-names":false,"suffix":""},{"dropping-particle":"","family":"Lindley","given":"Keith J.","non-dropping-particle":"","parse-names":false,"suffix":""},{"dropping-particle":"","family":"O'Rahilly","given":"Stephen","non-dropping-particle":"","parse-names":false,"suffix":""}],"container-title":"Journal of Clinical Investigation","id":"ITEM-3","issue":"10","issued":{"date-parts":[["2003"]]},"page":"1550-1560","title":"Small-intestinal dysfunction accompanies the complex endocrinopathy of human proprotein convertase 1 deficiency","type":"article-journal","volume":"112"},"uris":["http://www.mendeley.com/documents/?uuid=a4c416a8-5cfe-4216-84a3-d39ddea574d3"]},{"id":"ITEM-4","itemData":{"DOI":"10.1210/jc.2007-0687","ISSN":"0021-972X","author":[{"dropping-particle":"","family":"Farooqi","given":"I. Sadaf","non-dropping-particle":"","parse-names":false,"suffix":""},{"dropping-particle":"","family":"Volders","given":"Karolien","non-dropping-particle":"","parse-names":false,"suffix":""},{"dropping-particle":"","family":"Stanhope","given":"Richard","non-dropping-particle":"","parse-names":false,"suffix":""},{"dropping-particle":"","family":"Heuschkel","given":"Robert","non-dropping-particle":"","parse-names":false,"suffix":""},{"dropping-particle":"","family":"White","given":"Anne","non-dropping-particle":"","parse-names":false,"suffix":""},{"dropping-particle":"","family":"Lank","given":"Emma","non-dropping-particle":"","parse-names":false,"suffix":""},{"dropping-particle":"","family":"Keogh","given":"Julia","non-dropping-particle":"","parse-names":false,"suffix":""},{"dropping-particle":"","family":"O’Rahilly","given":"Stephen","non-dropping-particle":"","parse-names":false,"suffix":""},{"dropping-particle":"","family":"Creemers","given":"John W. M.","non-dropping-particle":"","parse-names":false,"suffix":""}],"container-title":"The Journal of Clinical Endocrinology &amp; Metabolism","id":"ITEM-4","issue":"9","issued":{"date-parts":[["2007","9","1"]]},"page":"3369-3373","title":"Hyperphagia and Early-Onset Obesity due to a Novel Homozygous Missense Mutation in Prohormone Convertase 1/3","type":"article-journal","volume":"92"},"uris":["http://www.mendeley.com/documents/?uuid=bd8f279c-3af4-49ef-8f36-c62dd2b82b97"]},{"id":"ITEM-5","itemData":{"DOI":"10.1210/er.2015-1117","ISSN":"1945-7189","PMID":"27187081","abstract":"Prohormone convertase 1/3, encoded by the PCSK1 gene, is a serine endoprotease that is involved in the processing of a variety of proneuropeptides and prohormones. Humans who are homozygous or compound heterozygous for loss-of-function mutations in PCSK1 exhibit a variable and pleiotropic syndrome consisting of some or all of the following: obesity, malabsorptive diarrhea, hypogonadotropic hypogonadism, altered thyroid and adrenal function, and impaired regulation of plasma glucose levels in association with elevated circulating proinsulin-to-insulin ratio. Recently, more common variants in the PCSK1 gene have been found to be associated with alterations in body mass index, increased circulating proinsulin levels, and defects in glucose homeostasis. This review provides an overview of the endocrinopathies and other disorders observed in prohormone convertase 1/3-deficient patients, discusses the possible biochemical basis for these manifestations of the disease, and proposes a model whereby certain missense mutations in PCSK1 may result in proteins with a dominant negative action.","author":[{"dropping-particle":"","family":"Stijnen","given":"Pieter","non-dropping-particle":"","parse-names":false,"suffix":""},{"dropping-particle":"","family":"Ramos-Molina","given":"Bruno","non-dropping-particle":"","parse-names":false,"suffix":""},{"dropping-particle":"","family":"O'Rahilly","given":"Stephen","non-dropping-particle":"","parse-names":false,"suffix":""},{"dropping-particle":"","family":"Creemers","given":"John W M","non-dropping-particle":"","parse-names":false,"suffix":""}],"container-title":"Endocrine reviews","id":"ITEM-5","issue":"4","issued":{"date-parts":[["2016"]]},"page":"347-71","title":"PCSK1 Mutations and Human Endocrinopathies: From Obesity to Gastrointestinal Disorders.","type":"article-journal","volume":"37"},"uris":["http://www.mendeley.com/documents/?uuid=738f1d11-fbbf-4b23-ac23-64d05dad100b"]}],"mendeley":{"formattedCitation":"&lt;sup&gt;56,94–97&lt;/sup&gt;","plainTextFormattedCitation":"56,94–97","previouslyFormattedCitation":"&lt;sup&gt;56,94–97&lt;/sup&gt;"},"properties":{"noteIndex":0},"schema":"https://github.com/citation-style-language/schema/raw/master/csl-citation.json"}</w:instrText>
      </w:r>
      <w:r w:rsidR="00AB282A" w:rsidRPr="00AB282A">
        <w:rPr>
          <w:rStyle w:val="mim-text-font"/>
          <w:rFonts w:ascii="Corbel" w:hAnsi="Corbel"/>
          <w:highlight w:val="yellow"/>
          <w:lang w:val="en-US"/>
        </w:rPr>
        <w:fldChar w:fldCharType="separate"/>
      </w:r>
      <w:r w:rsidR="00257703" w:rsidRPr="00257703">
        <w:rPr>
          <w:rStyle w:val="mim-text-font"/>
          <w:rFonts w:ascii="Corbel" w:hAnsi="Corbel"/>
          <w:noProof/>
          <w:highlight w:val="yellow"/>
          <w:vertAlign w:val="superscript"/>
          <w:lang w:val="en-US"/>
        </w:rPr>
        <w:t>56,94–97</w:t>
      </w:r>
      <w:r w:rsidR="00AB282A" w:rsidRPr="00AB282A">
        <w:rPr>
          <w:rStyle w:val="mim-text-font"/>
          <w:rFonts w:ascii="Corbel" w:hAnsi="Corbel"/>
          <w:highlight w:val="yellow"/>
          <w:lang w:val="en-US"/>
        </w:rPr>
        <w:fldChar w:fldCharType="end"/>
      </w:r>
      <w:r w:rsidR="0063597F">
        <w:rPr>
          <w:rStyle w:val="mim-text-font"/>
          <w:rFonts w:ascii="Corbel" w:hAnsi="Corbel"/>
          <w:lang w:val="en-US"/>
        </w:rPr>
        <w:t>.</w:t>
      </w:r>
      <w:bookmarkEnd w:id="39"/>
      <w:r w:rsidR="00596018">
        <w:rPr>
          <w:rStyle w:val="mim-text-font"/>
          <w:rFonts w:ascii="Corbel" w:hAnsi="Corbel"/>
          <w:lang w:val="en-US"/>
        </w:rPr>
        <w:t xml:space="preserve"> </w:t>
      </w:r>
      <w:bookmarkEnd w:id="38"/>
      <w:r w:rsidR="00596018">
        <w:rPr>
          <w:rStyle w:val="mim-text-font"/>
          <w:rFonts w:ascii="Corbel" w:hAnsi="Corbel"/>
          <w:lang w:val="en-US"/>
        </w:rPr>
        <w:t xml:space="preserve">26 cases have been reported in the literature (summary in </w:t>
      </w:r>
      <w:r w:rsidR="00596018">
        <w:rPr>
          <w:rStyle w:val="mim-text-font"/>
          <w:rFonts w:ascii="Corbel" w:hAnsi="Corbel"/>
          <w:lang w:val="en-US"/>
        </w:rPr>
        <w:fldChar w:fldCharType="begin" w:fldLock="1"/>
      </w:r>
      <w:r w:rsidR="00AB282A">
        <w:rPr>
          <w:rStyle w:val="mim-text-font"/>
          <w:rFonts w:ascii="Corbel" w:hAnsi="Corbel"/>
          <w:lang w:val="en-US"/>
        </w:rPr>
        <w:instrText>ADDIN CSL_CITATION {"citationItems":[{"id":"ITEM-1","itemData":{"DOI":"10.1210/jc.2018-01854","ISBN":"0000000349536","ISSN":"19457197","PMID":"30383237","abstract":"Issue: To report a homozygous pathogenic variant in PCSK1 in a boy affected with proprotein convertase 1/3 (PC1/3) deficiency. Case Description and Literature Review: A male infant born to consanguineous Turkish parents presented in the first week of life with transient central diabetes insipidus, watery diarrhea, micropenis due to hypogonadotropic hypogonadism and GH deficiency, and transient asymptomatic hypoglycemia. Further endocrine defects gradually appeared, including central hypothyroidism and mild central hypocortisolism (at 1 year), central diabetes insipidus that reappeared progressively (at 2.5 years), and obesity (at 2 years). Whole-exome sequencing revealed a homozygous nonsense pathogenic variant (NM-000439.4) c. 595 C.T in exon 5 of PCSK1, not yet reported in cases of PC1/3 deficiency. To date, 26 cases of PC1/3 deficiency have been reported in the literature. All individuals had early and severe malabsorptive diarrhea and 83% had polyuriapolydipsia syndrome (before 5 years). Most (79%) had early onset obesity. Various endocrine disorders were present, including GH deficiency (44%), mild central hypothyroidism (56%), central hypogonadism (44%), central hypocortisolism (57%), and postprandial hypoglycemia (52%). When described (n = 15), proinsulin levels were consistently high: Between 8 and 154 times the upper limit of normal (mean 74). Conclusion: We described a homozygous nonsense pathogenic variant (NM-000439.4) c. 595 C.T in exon 5 of PCSK1 in a boy with congenital PC1/3 deficiency. Elevated proinsulin could be useful in the diagnosis of this condition.","author":[{"dropping-particle":"","family":"Pépin","given":"Lucie","non-dropping-particle":"","parse-names":false,"suffix":""},{"dropping-particle":"","family":"Colin","given":"Estelle","non-dropping-particle":"","parse-names":false,"suffix":""},{"dropping-particle":"","family":"Tessarech","given":"Marine","non-dropping-particle":"","parse-names":false,"suffix":""},{"dropping-particle":"","family":"Rouleau","given":"Stéphanie","non-dropping-particle":"","parse-names":false,"suffix":""},{"dropping-particle":"","family":"Bouhours-Nouet","given":"Natacha","non-dropping-particle":"","parse-names":false,"suffix":""},{"dropping-particle":"","family":"Bonneau","given":"Dominique","non-dropping-particle":"","parse-names":false,"suffix":""},{"dropping-particle":"","family":"Coutant","given":"Régis","non-dropping-particle":"","parse-names":false,"suffix":""}],"container-title":"Journal of Clinical Endocrinology and Metabolism","id":"ITEM-1","issue":"4","issued":{"date-parts":[["2019"]]},"page":"985-993","title":"A newcase of PCSK1 pathogenic variant with congenital proprotein convertase 1/3 deficiency and literature review","type":"article-journal","volume":"104"},"uris":["http://www.mendeley.com/documents/?uuid=3fc6d3ad-6d77-450a-b10a-2398e1285619","http://www.mendeley.com/documents/?uuid=d3260d03-2491-4804-bc95-1319a0777c24"]}],"mendeley":{"formattedCitation":"&lt;sup&gt;98&lt;/sup&gt;","plainTextFormattedCitation":"98","previouslyFormattedCitation":"&lt;sup&gt;98&lt;/sup&gt;"},"properties":{"noteIndex":0},"schema":"https://github.com/citation-style-language/schema/raw/master/csl-citation.json"}</w:instrText>
      </w:r>
      <w:r w:rsidR="00596018">
        <w:rPr>
          <w:rStyle w:val="mim-text-font"/>
          <w:rFonts w:ascii="Corbel" w:hAnsi="Corbel"/>
          <w:lang w:val="en-US"/>
        </w:rPr>
        <w:fldChar w:fldCharType="separate"/>
      </w:r>
      <w:r w:rsidR="006758E7" w:rsidRPr="006758E7">
        <w:rPr>
          <w:rStyle w:val="mim-text-font"/>
          <w:rFonts w:ascii="Corbel" w:hAnsi="Corbel"/>
          <w:noProof/>
          <w:vertAlign w:val="superscript"/>
          <w:lang w:val="en-US"/>
        </w:rPr>
        <w:t>98</w:t>
      </w:r>
      <w:r w:rsidR="00596018">
        <w:rPr>
          <w:rStyle w:val="mim-text-font"/>
          <w:rFonts w:ascii="Corbel" w:hAnsi="Corbel"/>
          <w:lang w:val="en-US"/>
        </w:rPr>
        <w:fldChar w:fldCharType="end"/>
      </w:r>
      <w:r w:rsidR="00596018">
        <w:rPr>
          <w:rStyle w:val="mim-text-font"/>
          <w:rFonts w:ascii="Corbel" w:hAnsi="Corbel"/>
          <w:lang w:val="en-US"/>
        </w:rPr>
        <w:t xml:space="preserve">). </w:t>
      </w:r>
      <w:r w:rsidR="00717707">
        <w:rPr>
          <w:rStyle w:val="mim-text-font"/>
          <w:rFonts w:ascii="Corbel" w:hAnsi="Corbel"/>
          <w:lang w:val="en-US"/>
        </w:rPr>
        <w:t>Interestingly,</w:t>
      </w:r>
      <w:r w:rsidR="00FD03B4">
        <w:rPr>
          <w:rStyle w:val="mim-text-font"/>
          <w:rFonts w:ascii="Corbel" w:hAnsi="Corbel"/>
          <w:lang w:val="en-US"/>
        </w:rPr>
        <w:t xml:space="preserve"> variants in</w:t>
      </w:r>
      <w:r w:rsidR="00717707">
        <w:rPr>
          <w:rStyle w:val="mim-text-font"/>
          <w:rFonts w:ascii="Corbel" w:hAnsi="Corbel"/>
          <w:lang w:val="en-US"/>
        </w:rPr>
        <w:t xml:space="preserve"> </w:t>
      </w:r>
      <w:r w:rsidR="00717707" w:rsidRPr="00982667">
        <w:rPr>
          <w:rStyle w:val="mim-text-font"/>
          <w:rFonts w:ascii="Corbel" w:hAnsi="Corbel"/>
          <w:i/>
          <w:lang w:val="en-US"/>
        </w:rPr>
        <w:t>PCSK1</w:t>
      </w:r>
      <w:r w:rsidR="00717707">
        <w:rPr>
          <w:rStyle w:val="mim-text-font"/>
          <w:rFonts w:ascii="Corbel" w:hAnsi="Corbel"/>
          <w:lang w:val="en-US"/>
        </w:rPr>
        <w:t xml:space="preserve"> ha</w:t>
      </w:r>
      <w:r w:rsidR="00FD03B4">
        <w:rPr>
          <w:rStyle w:val="mim-text-font"/>
          <w:rFonts w:ascii="Corbel" w:hAnsi="Corbel"/>
          <w:lang w:val="en-US"/>
        </w:rPr>
        <w:t>ve</w:t>
      </w:r>
      <w:r w:rsidR="00717707">
        <w:rPr>
          <w:rStyle w:val="mim-text-font"/>
          <w:rFonts w:ascii="Corbel" w:hAnsi="Corbel"/>
          <w:lang w:val="en-US"/>
        </w:rPr>
        <w:t xml:space="preserve"> also been identified in genome-wide association analyses to be associated with childhood obesity</w:t>
      </w:r>
      <w:r w:rsidR="00C91389">
        <w:rPr>
          <w:rStyle w:val="mim-text-font"/>
          <w:rFonts w:ascii="Corbel" w:hAnsi="Corbel"/>
          <w:lang w:val="en-US"/>
        </w:rPr>
        <w:t xml:space="preserve"> </w:t>
      </w:r>
      <w:r w:rsidR="00C91389">
        <w:rPr>
          <w:rStyle w:val="mim-text-font"/>
          <w:rFonts w:ascii="Corbel" w:hAnsi="Corbel"/>
          <w:lang w:val="en-US"/>
        </w:rPr>
        <w:fldChar w:fldCharType="begin" w:fldLock="1"/>
      </w:r>
      <w:r w:rsidR="00AB282A">
        <w:rPr>
          <w:rStyle w:val="mim-text-font"/>
          <w:rFonts w:ascii="Corbel" w:hAnsi="Corbel"/>
          <w:lang w:val="en-US"/>
        </w:rPr>
        <w:instrText>ADDIN CSL_CITATION {"citationItems":[{"id":"ITEM-1","itemData":{"DOI":"10.1038/ng.177","ISSN":"1546-1718","PMID":"18604207","abstract":"Mutations in PCSK1 cause monogenic obesity. To assess the contribution of PCSK1 to polygenic obesity risk, we genotyped tag SNPs in a total of 13,659 individuals of European ancestry from eight independent case-control or family-based cohorts. The nonsynonymous variants rs6232, encoding N221D, and rs6234-rs6235, encoding the Q665E-S690T pair, were consistently associated with obesity in adults and children (P = 7.27 x 10(-8) and P = 2.31 x 10(-12), respectively). Functional analysis showed a significant impairment of the N221D-mutant PC1/3 protein catalytic activity.","author":[{"dropping-particle":"","family":"Benzinou","given":"Michael","non-dropping-particle":"","parse-names":false,"suffix":""},{"dropping-particle":"","family":"Creemers","given":"John W M","non-dropping-particle":"","parse-names":false,"suffix":""},{"dropping-particle":"","family":"Choquet","given":"Helene","non-dropping-particle":"","parse-names":false,"suffix":""},{"dropping-particle":"","family":"Lobbens","given":"Stephane","non-dropping-particle":"","parse-names":false,"suffix":""},{"dropping-particle":"","family":"Dina","given":"Christian","non-dropping-particle":"","parse-names":false,"suffix":""},{"dropping-particle":"","family":"Durand","given":"Emmanuelle","non-dropping-particle":"","parse-names":false,"suffix":""},{"dropping-particle":"","family":"Guerardel","given":"Audrey","non-dropping-particle":"","parse-names":false,"suffix":""},{"dropping-particle":"","family":"Boutin","given":"Philippe","non-dropping-particle":"","parse-names":false,"suffix":""},{"dropping-particle":"","family":"Jouret","given":"Beatrice","non-dropping-particle":"","parse-names":false,"suffix":""},{"dropping-particle":"","family":"Heude","given":"Barbara","non-dropping-particle":"","parse-names":false,"suffix":""},{"dropping-particle":"","family":"Balkau","given":"Beverley","non-dropping-particle":"","parse-names":false,"suffix":""},{"dropping-particle":"","family":"Tichet","given":"Jean","non-dropping-particle":"","parse-names":false,"suffix":""},{"dropping-particle":"","family":"Marre","given":"Michel","non-dropping-particle":"","parse-names":false,"suffix":""},{"dropping-particle":"","family":"Potoczna","given":"Natascha","non-dropping-particle":"","parse-names":false,"suffix":""},{"dropping-particle":"","family":"Horber","given":"Fritz","non-dropping-particle":"","parse-names":false,"suffix":""},{"dropping-particle":"","family":"Stunff","given":"Catherine","non-dropping-particle":"Le","parse-names":false,"suffix":""},{"dropping-particle":"","family":"Czernichow","given":"Sebastien","non-dropping-particle":"","parse-names":false,"suffix":""},{"dropping-particle":"","family":"Sandbaek","given":"Annelli","non-dropping-particle":"","parse-names":false,"suffix":""},{"dropping-particle":"","family":"Lauritzen","given":"Torsten","non-dropping-particle":"","parse-names":false,"suffix":""},{"dropping-particle":"","family":"Borch-Johnsen","given":"Knut","non-dropping-particle":"","parse-names":false,"suffix":""},{"dropping-particle":"","family":"Andersen","given":"Gitte","non-dropping-particle":"","parse-names":false,"suffix":""},{"dropping-particle":"","family":"Kiess","given":"Wieland","non-dropping-particle":"","parse-names":false,"suffix":""},{"dropping-particle":"","family":"Körner","given":"Antje","non-dropping-particle":"","parse-names":false,"suffix":""},{"dropping-particle":"","family":"Kovacs","given":"Peter","non-dropping-particle":"","parse-names":false,"suffix":""},{"dropping-particle":"","family":"Jacobson","given":"Peter","non-dropping-particle":"","parse-names":false,"suffix":""},{"dropping-particle":"","family":"Carlsson","given":"Lena M S","non-dropping-particle":"","parse-names":false,"suffix":""},{"dropping-particle":"","family":"Walley","given":"Andrew J","non-dropping-particle":"","parse-names":false,"suffix":""},{"dropping-particle":"","family":"Jørgensen","given":"Torben","non-dropping-particle":"","parse-names":false,"suffix":""},{"dropping-particle":"","family":"Hansen","given":"Torben","non-dropping-particle":"","parse-names":false,"suffix":""},{"dropping-particle":"","family":"Pedersen","given":"Oluf","non-dropping-particle":"","parse-names":false,"suffix":""},{"dropping-particle":"","family":"Meyre","given":"David","non-dropping-particle":"","parse-names":false,"suffix":""},{"dropping-particle":"","family":"Froguel","given":"Philippe","non-dropping-particle":"","parse-names":false,"suffix":""}],"container-title":"Nature genetics","id":"ITEM-1","issue":"8","issued":{"date-parts":[["2008","8"]]},"page":"943-5","title":"Common nonsynonymous variants in PCSK1 confer risk of obesity.","type":"article-journal","volume":"40"},"uris":["http://www.mendeley.com/documents/?uuid=4f4565e5-080f-4333-a567-acecff4613d3","http://www.mendeley.com/documents/?uuid=e0dc7195-2df3-437c-9fb7-3076e29ddd90"]}],"mendeley":{"formattedCitation":"&lt;sup&gt;99&lt;/sup&gt;","plainTextFormattedCitation":"99","previouslyFormattedCitation":"&lt;sup&gt;99&lt;/sup&gt;"},"properties":{"noteIndex":0},"schema":"https://github.com/citation-style-language/schema/raw/master/csl-citation.json"}</w:instrText>
      </w:r>
      <w:r w:rsidR="00C91389">
        <w:rPr>
          <w:rStyle w:val="mim-text-font"/>
          <w:rFonts w:ascii="Corbel" w:hAnsi="Corbel"/>
          <w:lang w:val="en-US"/>
        </w:rPr>
        <w:fldChar w:fldCharType="separate"/>
      </w:r>
      <w:r w:rsidR="006758E7" w:rsidRPr="006758E7">
        <w:rPr>
          <w:rStyle w:val="mim-text-font"/>
          <w:rFonts w:ascii="Corbel" w:hAnsi="Corbel"/>
          <w:noProof/>
          <w:vertAlign w:val="superscript"/>
          <w:lang w:val="en-US"/>
        </w:rPr>
        <w:t>99</w:t>
      </w:r>
      <w:r w:rsidR="00C91389">
        <w:rPr>
          <w:rStyle w:val="mim-text-font"/>
          <w:rFonts w:ascii="Corbel" w:hAnsi="Corbel"/>
          <w:lang w:val="en-US"/>
        </w:rPr>
        <w:fldChar w:fldCharType="end"/>
      </w:r>
      <w:r w:rsidR="00717707">
        <w:rPr>
          <w:rStyle w:val="mim-text-font"/>
          <w:rFonts w:ascii="Corbel" w:hAnsi="Corbel"/>
          <w:lang w:val="en-US"/>
        </w:rPr>
        <w:t xml:space="preserve">. Hence, the association of </w:t>
      </w:r>
      <w:r w:rsidR="00717707" w:rsidRPr="00982667">
        <w:rPr>
          <w:rStyle w:val="mim-text-font"/>
          <w:rFonts w:ascii="Corbel" w:hAnsi="Corbel"/>
          <w:i/>
          <w:lang w:val="en-US"/>
        </w:rPr>
        <w:t>PCSK1</w:t>
      </w:r>
      <w:r w:rsidR="00717707">
        <w:rPr>
          <w:rStyle w:val="mim-text-font"/>
          <w:rFonts w:ascii="Corbel" w:hAnsi="Corbel"/>
          <w:lang w:val="en-US"/>
        </w:rPr>
        <w:t xml:space="preserve"> variants range from clear monogenic presentation to complex polygenic associations. Therefore</w:t>
      </w:r>
      <w:r w:rsidR="003E1A6C">
        <w:rPr>
          <w:rStyle w:val="mim-text-font"/>
          <w:rFonts w:ascii="Corbel" w:hAnsi="Corbel"/>
          <w:lang w:val="en-US"/>
        </w:rPr>
        <w:t>, the functionality of the variant needs to be assessed</w:t>
      </w:r>
      <w:r w:rsidR="00C91389">
        <w:rPr>
          <w:rStyle w:val="mim-text-font"/>
          <w:rFonts w:ascii="Corbel" w:hAnsi="Corbel"/>
          <w:lang w:val="en-US"/>
        </w:rPr>
        <w:t xml:space="preserve"> </w:t>
      </w:r>
      <w:r w:rsidR="00C91389">
        <w:rPr>
          <w:rStyle w:val="mim-text-font"/>
          <w:rFonts w:ascii="Corbel" w:hAnsi="Corbel"/>
          <w:lang w:val="en-US"/>
        </w:rPr>
        <w:fldChar w:fldCharType="begin" w:fldLock="1"/>
      </w:r>
      <w:r w:rsidR="002E0377">
        <w:rPr>
          <w:rStyle w:val="mim-text-font"/>
          <w:rFonts w:ascii="Corbel" w:hAnsi="Corbel"/>
          <w:lang w:val="en-US"/>
        </w:rPr>
        <w:instrText>ADDIN CSL_CITATION {"citationItems":[{"id":"ITEM-1","itemData":{"DOI":"10.1016/j.molmet.2016.12.002","ISSN":"2212-8778","PMID":"28271036","abstract":"OBJECTIVE Variants in Proprotein Convertase Subtilisin/Kexin Type 1 (PCSK1) may be causative for obesity as suggested by monogenic cases and association studies. Here we assessed the functional relevance in experimental studies and the clinical relevance through detailed metabolic phenotyping of newly identified and known PCSK1 variants in children. RESULTS In 52 obese children selected for elevated proinsulin levels and/or impaired glucose tolerance, we found eight known variants and two novel heterozygous variants (c.1095 + 1G &gt; A and p.S24C) by sequencing the PCSK1 gene. Patients with the new variants presented with extreme obesity, impaired glucose tolerance, and PCOS. Functionally, c.1095 + 1G &gt; A caused skipping of exon8 translation and a complete loss of enzymatic activity. The protein was retained within the endoplasmic reticulum (ER) causing ER stress. The p.S24C variant had no functional effect on protein size, cell trafficking, or enzymatic activity. The known variants rs6230, rs35753085, and rs725522 in the 5' end did not affect PCSK1 promoter activity. In clinical association studies in 1673 lean and obese children, we confirmed associations of rs6232 and rs6234 with BMI-SDS and of rs725522 with glucose stimulated insulin secretion and Matsuda index. We did not find the new variants in any other subjects. CONCLUSIONS We identified and functionally characterized two rare novel PCSK1 variants of which c.1095 + 1G &gt; A caused complete loss of protein function. In addition to confirming rs6232 and rs6234 in PCSK1 as polygenic risk variants for childhood obesity, we describe an association of rs725522 with insulin metabolism. Our results support the contribution of PCSK1 variants to obesity predisposition in children.","author":[{"dropping-particle":"","family":"Löffler","given":"Dennis","non-dropping-particle":"","parse-names":false,"suffix":""},{"dropping-particle":"","family":"Behrendt","given":"Susanne","non-dropping-particle":"","parse-names":false,"suffix":""},{"dropping-particle":"","family":"Creemers","given":"John W M","non-dropping-particle":"","parse-names":false,"suffix":""},{"dropping-particle":"","family":"Klammt","given":"Jürgen","non-dropping-particle":"","parse-names":false,"suffix":""},{"dropping-particle":"","family":"Aust","given":"Gabriela","non-dropping-particle":"","parse-names":false,"suffix":""},{"dropping-particle":"","family":"Stanik","given":"Juraj","non-dropping-particle":"","parse-names":false,"suffix":""},{"dropping-particle":"","family":"Kiess","given":"Wieland","non-dropping-particle":"","parse-names":false,"suffix":""},{"dropping-particle":"","family":"Kovacs","given":"Peter","non-dropping-particle":"","parse-names":false,"suffix":""},{"dropping-particle":"","family":"Körner","given":"Antje","non-dropping-particle":"","parse-names":false,"suffix":""}],"container-title":"Molecular metabolism","id":"ITEM-1","issue":"3","issued":{"date-parts":[["2017"]]},"page":"295-305","title":"Functional and clinical relevance of novel and known PCSK1 variants for childhood obesity and glucose metabolism.","type":"article-journal","volume":"6"},"uris":["http://www.mendeley.com/documents/?uuid=03ef9d71-5aa6-46ca-9f7c-57d3b9a74ec2","http://www.mendeley.com/documents/?uuid=1c1f9121-802b-4da1-b909-804ee308ec29"]}],"mendeley":{"formattedCitation":"&lt;sup&gt;58&lt;/sup&gt;","plainTextFormattedCitation":"58","previouslyFormattedCitation":"&lt;sup&gt;58&lt;/sup&gt;"},"properties":{"noteIndex":0},"schema":"https://github.com/citation-style-language/schema/raw/master/csl-citation.json"}</w:instrText>
      </w:r>
      <w:r w:rsidR="00C91389">
        <w:rPr>
          <w:rStyle w:val="mim-text-font"/>
          <w:rFonts w:ascii="Corbel" w:hAnsi="Corbel"/>
          <w:lang w:val="en-US"/>
        </w:rPr>
        <w:fldChar w:fldCharType="separate"/>
      </w:r>
      <w:r w:rsidR="00257703" w:rsidRPr="00257703">
        <w:rPr>
          <w:rStyle w:val="mim-text-font"/>
          <w:rFonts w:ascii="Corbel" w:hAnsi="Corbel"/>
          <w:noProof/>
          <w:vertAlign w:val="superscript"/>
          <w:lang w:val="en-US"/>
        </w:rPr>
        <w:t>58</w:t>
      </w:r>
      <w:r w:rsidR="00C91389">
        <w:rPr>
          <w:rStyle w:val="mim-text-font"/>
          <w:rFonts w:ascii="Corbel" w:hAnsi="Corbel"/>
          <w:lang w:val="en-US"/>
        </w:rPr>
        <w:fldChar w:fldCharType="end"/>
      </w:r>
      <w:r w:rsidR="003E1A6C">
        <w:rPr>
          <w:rStyle w:val="mim-text-font"/>
          <w:rFonts w:ascii="Corbel" w:hAnsi="Corbel"/>
          <w:lang w:val="en-US"/>
        </w:rPr>
        <w:t xml:space="preserve"> before treatment with MC4R agonists may be initiated.</w:t>
      </w:r>
    </w:p>
    <w:p w14:paraId="1CBEB20F" w14:textId="77777777" w:rsidR="00640A9B" w:rsidRDefault="00640A9B" w:rsidP="009832DD">
      <w:pPr>
        <w:spacing w:line="480" w:lineRule="auto"/>
        <w:contextualSpacing/>
        <w:jc w:val="both"/>
        <w:rPr>
          <w:rFonts w:ascii="Corbel" w:hAnsi="Corbel" w:cstheme="majorHAnsi"/>
          <w:lang w:val="en-US"/>
        </w:rPr>
      </w:pPr>
    </w:p>
    <w:p w14:paraId="3E4E4FBC" w14:textId="77777777" w:rsidR="00E92F57" w:rsidRPr="00AA5C58" w:rsidRDefault="00E92F57" w:rsidP="009832DD">
      <w:pPr>
        <w:spacing w:line="480" w:lineRule="auto"/>
        <w:contextualSpacing/>
        <w:jc w:val="both"/>
        <w:rPr>
          <w:rFonts w:ascii="Corbel" w:hAnsi="Corbel" w:cstheme="majorHAnsi"/>
          <w:i/>
          <w:lang w:val="en-US"/>
        </w:rPr>
      </w:pPr>
      <w:r w:rsidRPr="00D01A59">
        <w:rPr>
          <w:rFonts w:ascii="Corbel" w:hAnsi="Corbel" w:cstheme="majorHAnsi"/>
          <w:i/>
          <w:lang w:val="en-US"/>
        </w:rPr>
        <w:t>MC4R deficiency</w:t>
      </w:r>
    </w:p>
    <w:p w14:paraId="5D55A5F4" w14:textId="509AE668" w:rsidR="008E40E0" w:rsidRDefault="003B08C8" w:rsidP="009832DD">
      <w:pPr>
        <w:spacing w:line="480" w:lineRule="auto"/>
        <w:contextualSpacing/>
        <w:jc w:val="both"/>
        <w:rPr>
          <w:rFonts w:ascii="Corbel" w:hAnsi="Corbel" w:cstheme="majorHAnsi"/>
          <w:lang w:val="en-US"/>
        </w:rPr>
      </w:pPr>
      <w:r>
        <w:rPr>
          <w:rFonts w:ascii="Corbel" w:hAnsi="Corbel" w:cstheme="majorHAnsi"/>
          <w:lang w:val="en-US"/>
        </w:rPr>
        <w:t xml:space="preserve">First described in 1998 as causative for severe obesity </w:t>
      </w:r>
      <w:r>
        <w:rPr>
          <w:rFonts w:ascii="Corbel" w:hAnsi="Corbel" w:cstheme="majorHAnsi"/>
          <w:lang w:val="en-US"/>
        </w:rPr>
        <w:fldChar w:fldCharType="begin" w:fldLock="1"/>
      </w:r>
      <w:r w:rsidR="00AB282A">
        <w:rPr>
          <w:rFonts w:ascii="Corbel" w:hAnsi="Corbel" w:cstheme="majorHAnsi"/>
          <w:lang w:val="en-US"/>
        </w:rPr>
        <w:instrText>ADDIN CSL_CITATION {"citationItems":[{"id":"ITEM-1","itemData":{"DOI":"10.1038/2404","ISSN":"10614036","PMID":"9771698","author":[{"dropping-particle":"","family":"Yeo","given":"G. S.H.","non-dropping-particle":"","parse-names":false,"suffix":""},{"dropping-particle":"","family":"Farooqi","given":"I. S.","non-dropping-particle":"","parse-names":false,"suffix":""},{"dropping-particle":"","family":"Aminian","given":"S.","non-dropping-particle":"","parse-names":false,"suffix":""},{"dropping-particle":"","family":"Halsall","given":"D. J.","non-dropping-particle":"","parse-names":false,"suffix":""},{"dropping-particle":"","family":"Stanhope","given":"R. G.","non-dropping-particle":"","parse-names":false,"suffix":""},{"dropping-particle":"","family":"O'Rahilly","given":"S.","non-dropping-particle":"","parse-names":false,"suffix":""}],"container-title":"Nature Genetics","id":"ITEM-1","issue":"2","issued":{"date-parts":[["1998"]]},"page":"111-112","title":"A frameshift mutation in MC4R associated with dominantly inherited human obesity [1]","type":"article-journal","volume":"20"},"uris":["http://www.mendeley.com/documents/?uuid=cba3726d-34ee-4226-acc0-47460b585cf7","http://www.mendeley.com/documents/?uuid=92a7c042-aee1-4e0a-8ea6-45fec3635c91"]},{"id":"ITEM-2","itemData":{"DOI":"10.1038/2407","ISSN":"10614036","PMID":"9771699","author":[{"dropping-particle":"","family":"Vaisse","given":"C.","non-dropping-particle":"","parse-names":false,"suffix":""},{"dropping-particle":"","family":"Clement","given":"K.","non-dropping-particle":"","parse-names":false,"suffix":""},{"dropping-particle":"","family":"Guy-Grand","given":"B.","non-dropping-particle":"","parse-names":false,"suffix":""},{"dropping-particle":"","family":"Froguel","given":"P.","non-dropping-particle":"","parse-names":false,"suffix":""}],"container-title":"Nature Genetics","id":"ITEM-2","issue":"2","issued":{"date-parts":[["1998"]]},"page":"113-114","title":"A frameshift mutation in human MC4R is associated with a dominant form of obesity [2]","type":"article-journal","volume":"20"},"uris":["http://www.mendeley.com/documents/?uuid=efdc95a0-69b4-42f1-afe2-dc1015488cca","http://www.mendeley.com/documents/?uuid=2aa75103-9423-4b52-bd32-e89d81a0d9a3"]}],"mendeley":{"formattedCitation":"&lt;sup&gt;100,101&lt;/sup&gt;","plainTextFormattedCitation":"100,101","previouslyFormattedCitation":"&lt;sup&gt;100,101&lt;/sup&gt;"},"properties":{"noteIndex":0},"schema":"https://github.com/citation-style-language/schema/raw/master/csl-citation.json"}</w:instrText>
      </w:r>
      <w:r>
        <w:rPr>
          <w:rFonts w:ascii="Corbel" w:hAnsi="Corbel" w:cstheme="majorHAnsi"/>
          <w:lang w:val="en-US"/>
        </w:rPr>
        <w:fldChar w:fldCharType="separate"/>
      </w:r>
      <w:r w:rsidR="006758E7" w:rsidRPr="006758E7">
        <w:rPr>
          <w:rFonts w:ascii="Corbel" w:hAnsi="Corbel" w:cstheme="majorHAnsi"/>
          <w:noProof/>
          <w:vertAlign w:val="superscript"/>
          <w:lang w:val="en-US"/>
        </w:rPr>
        <w:t>100,101</w:t>
      </w:r>
      <w:r>
        <w:rPr>
          <w:rFonts w:ascii="Corbel" w:hAnsi="Corbel" w:cstheme="majorHAnsi"/>
          <w:lang w:val="en-US"/>
        </w:rPr>
        <w:fldChar w:fldCharType="end"/>
      </w:r>
      <w:r>
        <w:rPr>
          <w:rFonts w:ascii="Corbel" w:hAnsi="Corbel" w:cstheme="majorHAnsi"/>
          <w:lang w:val="en-US"/>
        </w:rPr>
        <w:t xml:space="preserve">, </w:t>
      </w:r>
      <w:r w:rsidR="00A77272">
        <w:rPr>
          <w:rFonts w:ascii="Corbel" w:hAnsi="Corbel" w:cstheme="majorHAnsi"/>
          <w:lang w:val="en-US"/>
        </w:rPr>
        <w:t xml:space="preserve">MC4R deficiency </w:t>
      </w:r>
      <w:r w:rsidR="003E1A6C">
        <w:rPr>
          <w:rFonts w:ascii="Corbel" w:hAnsi="Corbel" w:cstheme="majorHAnsi"/>
          <w:lang w:val="en-US"/>
        </w:rPr>
        <w:t xml:space="preserve">so far is  </w:t>
      </w:r>
      <w:r w:rsidR="00A77272">
        <w:rPr>
          <w:rFonts w:ascii="Corbel" w:hAnsi="Corbel" w:cstheme="majorHAnsi"/>
          <w:lang w:val="en-US"/>
        </w:rPr>
        <w:t xml:space="preserve">the most frequent form of monogenic obesity </w:t>
      </w:r>
      <w:r w:rsidR="00A77272">
        <w:rPr>
          <w:rFonts w:ascii="Corbel" w:hAnsi="Corbel" w:cstheme="majorHAnsi"/>
          <w:lang w:val="en-US"/>
        </w:rPr>
        <w:fldChar w:fldCharType="begin" w:fldLock="1"/>
      </w:r>
      <w:r w:rsidR="002E0377">
        <w:rPr>
          <w:rFonts w:ascii="Corbel" w:hAnsi="Corbel" w:cstheme="majorHAnsi"/>
          <w:lang w:val="en-US"/>
        </w:rPr>
        <w:instrText>ADDIN CSL_CITATION {"citationItems":[{"id":"ITEM-1","itemData":{"DOI":"10.1056/nejmoa022050","ISSN":"0028-4793","PMID":"12646665","abstract":"BACKGROUND Melanocortin 4 receptor (MC4R) deficiency is the commonest monogenic form of obesity. However, the clinical spectrum and mode of inheritance have not been defined, pathophysiological mechanisms leading to obesity are poorly understood, and there is little information regarding genotype-phenotype correlations. METHODS We determined the nucleotide sequence of the MC4R gene in 500 probands with severe childhood obesity. Family studies were undertaken to examine cosegregation of identified mutations with obesity. Subjects with MC4R deficiency underwent metabolic and endocrine evaluation; the results were correlated with the signaling properties of mutant receptors. RESULTS Twenty-nine probands (5.8 percent) had mutations in MC4R; 23 were heterozygous, and 6 were homozygous. Mutation carriers had severe obesity, increased lean mass, increased linear growth, hyperphagia, and severe hyperinsulinemia; homozygotes were more severely affected than heterozygotes. Subjects with mutations retaining residual signaling capacity had a less severe phenotype. CONCLUSIONS Mutations in MC4R result in a distinct obesity syndrome that is inherited in a codominant manner. Mutations leading to complete loss of function are associated with a more severe phenotype. The correlation between the signaling properties of these mutant receptors and energy intake emphasizes the key role of this receptor in the control of eating behavior in humans.","author":[{"dropping-particle":"","family":"Farooqi","given":"I. Sadaf","non-dropping-particle":"","parse-names":false,"suffix":""},{"dropping-particle":"","family":"Keogh","given":"Julia M.","non-dropping-particle":"","parse-names":false,"suffix":""},{"dropping-particle":"","family":"Yeo","given":"Giles S.H.","non-dropping-particle":"","parse-names":false,"suffix":""},{"dropping-particle":"","family":"Lank","given":"Emma J.","non-dropping-particle":"","parse-names":false,"suffix":""},{"dropping-particle":"","family":"Cheetham","given":"Tim","non-dropping-particle":"","parse-names":false,"suffix":""},{"dropping-particle":"","family":"O'Rahilly","given":"Stephen","non-dropping-particle":"","parse-names":false,"suffix":""}],"container-title":"New England Journal of Medicine","id":"ITEM-1","issue":"12","issued":{"date-parts":[["2003"]]},"page":"1085-1095","title":"Clinical Spectrum of Obesity and Mutations in the Melanocortin 4 Receptor Gene","type":"article-journal","volume":"348"},"uris":["http://www.mendeley.com/documents/?uuid=830108cf-0c78-440f-9c93-c407ad7bd81c","http://www.mendeley.com/documents/?uuid=5fd58691-7a8c-4f5a-a60d-1da2e8b31eed"]},{"id":"ITEM-2","itemData":{"DOI":"10.1016/B978-0-12-386933-3.00005-4","author":[{"dropping-particle":"","family":"Hinney","given":"Anke","non-dropping-particle":"","parse-names":false,"suffix":""},{"dropping-particle":"","family":"Volckmar","given":"Anna-Lena","non-dropping-particle":"","parse-names":false,"suffix":""},{"dropping-particle":"","family":"Knoll","given":"Nadja","non-dropping-particle":"","parse-names":false,"suffix":""}],"id":"ITEM-2","issued":{"date-parts":[["2013"]]},"page":"147-191","title":"Melanocortin-4 Receptor in Energy Homeostasis and Obesity Pathogenesis","type":"chapter"},"uris":["http://www.mendeley.com/documents/?uuid=f69ce6b1-6abf-4a0f-8f4d-ae052005f1bc"]}],"mendeley":{"formattedCitation":"&lt;sup&gt;53,102&lt;/sup&gt;","plainTextFormattedCitation":"53,102","previouslyFormattedCitation":"&lt;sup&gt;53,102&lt;/sup&gt;"},"properties":{"noteIndex":0},"schema":"https://github.com/citation-style-language/schema/raw/master/csl-citation.json"}</w:instrText>
      </w:r>
      <w:r w:rsidR="00A77272">
        <w:rPr>
          <w:rFonts w:ascii="Corbel" w:hAnsi="Corbel" w:cstheme="majorHAnsi"/>
          <w:lang w:val="en-US"/>
        </w:rPr>
        <w:fldChar w:fldCharType="separate"/>
      </w:r>
      <w:r w:rsidR="00257703" w:rsidRPr="00257703">
        <w:rPr>
          <w:rFonts w:ascii="Corbel" w:hAnsi="Corbel" w:cstheme="majorHAnsi"/>
          <w:noProof/>
          <w:vertAlign w:val="superscript"/>
          <w:lang w:val="en-US"/>
        </w:rPr>
        <w:t>53,102</w:t>
      </w:r>
      <w:r w:rsidR="00A77272">
        <w:rPr>
          <w:rFonts w:ascii="Corbel" w:hAnsi="Corbel" w:cstheme="majorHAnsi"/>
          <w:lang w:val="en-US"/>
        </w:rPr>
        <w:fldChar w:fldCharType="end"/>
      </w:r>
      <w:r w:rsidR="003F05D5">
        <w:rPr>
          <w:rFonts w:ascii="Corbel" w:hAnsi="Corbel" w:cstheme="majorHAnsi"/>
          <w:lang w:val="en-US"/>
        </w:rPr>
        <w:t>. It is estimated that</w:t>
      </w:r>
      <w:r w:rsidR="000A13FA">
        <w:rPr>
          <w:rFonts w:ascii="Corbel" w:hAnsi="Corbel" w:cstheme="majorHAnsi"/>
          <w:lang w:val="en-US"/>
        </w:rPr>
        <w:t xml:space="preserve"> </w:t>
      </w:r>
      <w:r w:rsidR="003F05D5">
        <w:rPr>
          <w:rFonts w:ascii="Corbel" w:hAnsi="Corbel" w:cstheme="majorHAnsi"/>
          <w:lang w:val="en-US"/>
        </w:rPr>
        <w:t xml:space="preserve">variants in the MC4R gene are found in 2-5 % of </w:t>
      </w:r>
      <w:r w:rsidR="00FD03B4">
        <w:rPr>
          <w:rFonts w:ascii="Corbel" w:hAnsi="Corbel" w:cstheme="majorHAnsi"/>
          <w:lang w:val="en-US"/>
        </w:rPr>
        <w:t xml:space="preserve">pediatric and adult </w:t>
      </w:r>
      <w:r w:rsidR="003F05D5">
        <w:rPr>
          <w:rFonts w:ascii="Corbel" w:hAnsi="Corbel" w:cstheme="majorHAnsi"/>
          <w:lang w:val="en-US"/>
        </w:rPr>
        <w:t>patients with obesity</w:t>
      </w:r>
      <w:r w:rsidR="00B91564">
        <w:rPr>
          <w:rFonts w:ascii="Corbel" w:hAnsi="Corbel" w:cstheme="majorHAnsi"/>
          <w:lang w:val="en-US"/>
        </w:rPr>
        <w:t xml:space="preserve"> </w:t>
      </w:r>
      <w:r w:rsidR="00B91564">
        <w:rPr>
          <w:rFonts w:ascii="Corbel" w:hAnsi="Corbel" w:cstheme="majorHAnsi"/>
          <w:lang w:val="en-US"/>
        </w:rPr>
        <w:fldChar w:fldCharType="begin" w:fldLock="1"/>
      </w:r>
      <w:r w:rsidR="002E0377">
        <w:rPr>
          <w:rFonts w:ascii="Corbel" w:hAnsi="Corbel" w:cstheme="majorHAnsi"/>
          <w:lang w:val="en-US"/>
        </w:rPr>
        <w:instrText>ADDIN CSL_CITATION {"citationItems":[{"id":"ITEM-1","itemData":{"DOI":"10.1016/j.molmed.2018.12.002","ISSN":"1471499X","PMID":"30642682","abstract":"The melanocortin-4 receptor (MC4R) – embedded in the leptin–melanocortin pathway – is activated by proopiomelanocortin (POMC)-derived neuropeptides such as α- and β-melanocyte-stimulating hormone (MSH) and plays an important role in hypothalamic body-weight regulation. Accordingly, MC4R is a potential drug target to combat obesity. Previous attempts to develop MC4R agonists failed due to ineffectiveness or severe adverse events. Recently, a new generation of MC4R ligands was developed. Specifically, setmelanotide was found to be effective by inducing biased signalling of the MC4R and thereby reducing feelings of hunger and leading to substantial weight loss in patients with POMC or leptin receptor deficiency. This new potential pharmacological treatment option could be beneficial for further groups of obese patients with defects in the leptin–melanocortin signalling pathway.","author":[{"dropping-particle":"","family":"Kühnen","given":"Peter","non-dropping-particle":"","parse-names":false,"suffix":""},{"dropping-particle":"","family":"Krude","given":"Heiko","non-dropping-particle":"","parse-names":false,"suffix":""},{"dropping-particle":"","family":"Biebermann","given":"Heike","non-dropping-particle":"","parse-names":false,"suffix":""}],"container-title":"Trends in Molecular Medicine","id":"ITEM-1","issue":"2","issued":{"date-parts":[["2019"]]},"page":"136-148","publisher":"Elsevier Ltd","title":"Melanocortin-4 Receptor Signalling: Importance for Weight Regulation and Obesity Treatment","type":"article-journal","volume":"25"},"uris":["http://www.mendeley.com/documents/?uuid=3bfcc1d5-eb23-4fd1-9769-4324efecfd53","http://www.mendeley.com/documents/?uuid=7dbf78f9-417c-4b10-9438-8bcb03ad7169"]},{"id":"ITEM-2","itemData":{"DOI":"10.1016/j.molmet.2021.101206","ISSN":"22128778","author":[{"dropping-particle":"","family":"Yeo","given":"Giles S.H.","non-dropping-particle":"","parse-names":false,"suffix":""},{"dropping-particle":"","family":"Chao","given":"Daniela Herrera Moro","non-dropping-particle":"","parse-names":false,"suffix":""},{"dropping-particle":"","family":"Siegert","given":"Anna-Maria","non-dropping-particle":"","parse-names":false,"suffix":""},{"dropping-particle":"","family":"Koerperich","given":"Zoe M.","non-dropping-particle":"","parse-names":false,"suffix":""},{"dropping-particle":"","family":"Ericson","given":"Mark D.","non-dropping-particle":"","parse-names":false,"suffix":""},{"dropping-particle":"","family":"Simonds","given":"Stephanie E.","non-dropping-particle":"","parse-names":false,"suffix":""},{"dropping-particle":"","family":"Larson","given":"Courtney M.","non-dropping-particle":"","parse-names":false,"suffix":""},{"dropping-particle":"","family":"Luquet","given":"Serge","non-dropping-particle":"","parse-names":false,"suffix":""},{"dropping-particle":"","family":"Clarke","given":"Iain","non-dropping-particle":"","parse-names":false,"suffix":""},{"dropping-particle":"","family":"Sharma","given":"Shubh","non-dropping-particle":"","parse-names":false,"suffix":""},{"dropping-particle":"","family":"Clément","given":"Karine","non-dropping-particle":"","parse-names":false,"suffix":""},{"dropping-particle":"","family":"Cowley","given":"Michael A.","non-dropping-particle":"","parse-names":false,"suffix":""},{"dropping-particle":"","family":"Haskell-Luevano","given":"Carrie","non-dropping-particle":"","parse-names":false,"suffix":""},{"dropping-particle":"","family":"Ploeg","given":"Lex","non-dropping-particle":"Van Der","parse-names":false,"suffix":""},{"dropping-particle":"","family":"Adan","given":"Roger A.H.","non-dropping-particle":"","parse-names":false,"suffix":""}],"container-title":"Molecular Metabolism","id":"ITEM-2","issued":{"date-parts":[["2021","3"]]},"page":"101206","title":"The melanocortin pathway and energy homeostasis: From discovery to obesity therapy","type":"article-journal"},"uris":["http://www.mendeley.com/documents/?uuid=68534227-c560-4a0c-8d8c-cb1a9e7b625d","http://www.mendeley.com/documents/?uuid=08c69be4-4ecd-478f-a58a-9844e3035a1c"]},{"id":"ITEM-3","itemData":{"DOI":"10.1016/B978-0-12-386933-3.00005-4","author":[{"dropping-particle":"","family":"Hinney","given":"Anke","non-dropping-particle":"","parse-names":false,"suffix":""},{"dropping-particle":"","family":"Volckmar","given":"Anna-Lena","non-dropping-particle":"","parse-names":false,"suffix":""},{"dropping-particle":"","family":"Knoll","given":"Nadja","non-dropping-particle":"","parse-names":false,"suffix":""}],"id":"ITEM-3","issued":{"date-parts":[["2013"]]},"page":"147-191","title":"Melanocortin-4 Receptor in Energy Homeostasis and Obesity Pathogenesis","type":"chapter"},"uris":["http://www.mendeley.com/documents/?uuid=f69ce6b1-6abf-4a0f-8f4d-ae052005f1bc"]}],"mendeley":{"formattedCitation":"&lt;sup&gt;30,53,103&lt;/sup&gt;","plainTextFormattedCitation":"30,53,103","previouslyFormattedCitation":"&lt;sup&gt;30,53,103&lt;/sup&gt;"},"properties":{"noteIndex":0},"schema":"https://github.com/citation-style-language/schema/raw/master/csl-citation.json"}</w:instrText>
      </w:r>
      <w:r w:rsidR="00B91564">
        <w:rPr>
          <w:rFonts w:ascii="Corbel" w:hAnsi="Corbel" w:cstheme="majorHAnsi"/>
          <w:lang w:val="en-US"/>
        </w:rPr>
        <w:fldChar w:fldCharType="separate"/>
      </w:r>
      <w:r w:rsidR="00257703" w:rsidRPr="00257703">
        <w:rPr>
          <w:rFonts w:ascii="Corbel" w:hAnsi="Corbel" w:cstheme="majorHAnsi"/>
          <w:noProof/>
          <w:vertAlign w:val="superscript"/>
          <w:lang w:val="en-US"/>
        </w:rPr>
        <w:t>30,53,103</w:t>
      </w:r>
      <w:r w:rsidR="00B91564">
        <w:rPr>
          <w:rFonts w:ascii="Corbel" w:hAnsi="Corbel" w:cstheme="majorHAnsi"/>
          <w:lang w:val="en-US"/>
        </w:rPr>
        <w:fldChar w:fldCharType="end"/>
      </w:r>
      <w:r w:rsidR="000A13FA">
        <w:rPr>
          <w:rFonts w:ascii="Corbel" w:hAnsi="Corbel" w:cstheme="majorHAnsi"/>
          <w:lang w:val="en-US"/>
        </w:rPr>
        <w:t>.</w:t>
      </w:r>
      <w:r w:rsidR="007A29E5">
        <w:rPr>
          <w:rFonts w:ascii="Corbel" w:hAnsi="Corbel" w:cstheme="majorHAnsi"/>
          <w:lang w:val="en-US"/>
        </w:rPr>
        <w:t xml:space="preserve"> </w:t>
      </w:r>
      <w:r w:rsidR="003E7459">
        <w:rPr>
          <w:rFonts w:ascii="Corbel" w:hAnsi="Corbel" w:cstheme="majorHAnsi"/>
          <w:lang w:val="en-US"/>
        </w:rPr>
        <w:t>Some of those</w:t>
      </w:r>
      <w:r w:rsidR="007A29E5">
        <w:rPr>
          <w:rFonts w:ascii="Corbel" w:hAnsi="Corbel" w:cstheme="majorHAnsi"/>
          <w:lang w:val="en-US"/>
        </w:rPr>
        <w:t xml:space="preserve"> patients may respond well to treatment with MC4R agonists such as setmelanotide</w:t>
      </w:r>
      <w:r w:rsidR="003E7459">
        <w:rPr>
          <w:rFonts w:ascii="Corbel" w:hAnsi="Corbel" w:cstheme="majorHAnsi"/>
          <w:lang w:val="en-US"/>
        </w:rPr>
        <w:t xml:space="preserve"> </w:t>
      </w:r>
      <w:r w:rsidR="003E7459">
        <w:rPr>
          <w:rFonts w:ascii="Corbel" w:hAnsi="Corbel" w:cstheme="majorHAnsi"/>
          <w:lang w:val="en-US"/>
        </w:rPr>
        <w:fldChar w:fldCharType="begin" w:fldLock="1"/>
      </w:r>
      <w:r w:rsidR="00AB282A">
        <w:rPr>
          <w:rFonts w:ascii="Corbel" w:hAnsi="Corbel" w:cstheme="majorHAnsi"/>
          <w:lang w:val="en-US"/>
        </w:rPr>
        <w:instrText>ADDIN CSL_CITATION {"citationItems":[{"id":"ITEM-1","itemData":{"DOI":"10.1038/s41591-018-0015-9","ISSN":"1078-8956","PMID":"29736023","abstract":"Genetic defects underlying the melanocortin-4 receptor (MC4R) signaling pathway lead to severe obesity. Three severely obese LEPR-deficient individuals were administered the MC4R agonist setmelanotide, resulting in substantial and durable reductions in hyperphagia and body weight over an observation period of 45-61 weeks. Compared to formerly developed and tested MC4R agonists, setmelanotide has the unique capability of activating nuclear factor of activated T cell (NFAT) signaling and restoring function of this signaling pathway for selected MC4R variants. Our data demonstrate the potency of setmelanotide in treatment of individuals with diverse MC4R-related pathway deficiencies.","author":[{"dropping-particle":"","family":"Clément","given":"Karine","non-dropping-particle":"","parse-names":false,"suffix":""},{"dropping-particle":"","family":"Biebermann","given":"Heike","non-dropping-particle":"","parse-names":false,"suffix":""},{"dropping-particle":"","family":"Farooqi","given":"I. Sadaf","non-dropping-particle":"","parse-names":false,"suffix":""},{"dropping-particle":"","family":"Ploeg","given":"Lex","non-dropping-particle":"Van der","parse-names":false,"suffix":""},{"dropping-particle":"","family":"Wolters","given":"Barbara","non-dropping-particle":"","parse-names":false,"suffix":""},{"dropping-particle":"","family":"Poitou","given":"Christine","non-dropping-particle":"","parse-names":false,"suffix":""},{"dropping-particle":"","family":"Puder","given":"Lia","non-dropping-particle":"","parse-names":false,"suffix":""},{"dropping-particle":"","family":"Fiedorek","given":"Fred","non-dropping-particle":"","parse-names":false,"suffix":""},{"dropping-particle":"","family":"Gottesdiener","given":"Keith","non-dropping-particle":"","parse-names":false,"suffix":""},{"dropping-particle":"","family":"Kleinau","given":"Gunnar","non-dropping-particle":"","parse-names":false,"suffix":""},{"dropping-particle":"","family":"Heyder","given":"Nicolas","non-dropping-particle":"","parse-names":false,"suffix":""},{"dropping-particle":"","family":"Scheerer","given":"Patrick","non-dropping-particle":"","parse-names":false,"suffix":""},{"dropping-particle":"","family":"Blume-Peytavi","given":"Ulrike","non-dropping-particle":"","parse-names":false,"suffix":""},{"dropping-particle":"","family":"Jahnke","given":"Irina","non-dropping-particle":"","parse-names":false,"suffix":""},{"dropping-particle":"","family":"Sharma","given":"Shubh","non-dropping-particle":"","parse-names":false,"suffix":""},{"dropping-particle":"","family":"Mokrosinski","given":"Jacek","non-dropping-particle":"","parse-names":false,"suffix":""},{"dropping-particle":"","family":"Wiegand","given":"Susanna","non-dropping-particle":"","parse-names":false,"suffix":""},{"dropping-particle":"","family":"Müller","given":"Anne","non-dropping-particle":"","parse-names":false,"suffix":""},{"dropping-particle":"","family":"Weiß","given":"Katja","non-dropping-particle":"","parse-names":false,"suffix":""},{"dropping-particle":"","family":"Mai","given":"Knut","non-dropping-particle":"","parse-names":false,"suffix":""},{"dropping-particle":"","family":"Spranger","given":"Joachim","non-dropping-particle":"","parse-names":false,"suffix":""},{"dropping-particle":"","family":"Grüters","given":"Annette","non-dropping-particle":"","parse-names":false,"suffix":""},{"dropping-particle":"","family":"Blankenstein","given":"Oliver","non-dropping-particle":"","parse-names":false,"suffix":""},{"dropping-particle":"","family":"Krude","given":"Heiko","non-dropping-particle":"","parse-names":false,"suffix":""},{"dropping-particle":"","family":"Kühnen","given":"Peter","non-dropping-particle":"","parse-names":false,"suffix":""}],"container-title":"Nature medicine","id":"ITEM-1","issue":"5","issued":{"date-parts":[["2018","5","7"]]},"page":"551-555","title":"MC4R agonism promotes durable weight loss in patients with leptin receptor deficiency.","type":"article-journal","volume":"24"},"uris":["http://www.mendeley.com/documents/?uuid=16e23484-d68f-496f-874d-c0ea586abe5e","http://www.mendeley.com/documents/?uuid=622f15e8-4d45-4d93-a960-8b235e3a48b1"]}],"mendeley":{"formattedCitation":"&lt;sup&gt;104&lt;/sup&gt;","plainTextFormattedCitation":"104","previouslyFormattedCitation":"&lt;sup&gt;104&lt;/sup&gt;"},"properties":{"noteIndex":0},"schema":"https://github.com/citation-style-language/schema/raw/master/csl-citation.json"}</w:instrText>
      </w:r>
      <w:r w:rsidR="003E7459">
        <w:rPr>
          <w:rFonts w:ascii="Corbel" w:hAnsi="Corbel" w:cstheme="majorHAnsi"/>
          <w:lang w:val="en-US"/>
        </w:rPr>
        <w:fldChar w:fldCharType="separate"/>
      </w:r>
      <w:r w:rsidR="006758E7" w:rsidRPr="006758E7">
        <w:rPr>
          <w:rFonts w:ascii="Corbel" w:hAnsi="Corbel" w:cstheme="majorHAnsi"/>
          <w:noProof/>
          <w:vertAlign w:val="superscript"/>
          <w:lang w:val="en-US"/>
        </w:rPr>
        <w:t>104</w:t>
      </w:r>
      <w:r w:rsidR="003E7459">
        <w:rPr>
          <w:rFonts w:ascii="Corbel" w:hAnsi="Corbel" w:cstheme="majorHAnsi"/>
          <w:lang w:val="en-US"/>
        </w:rPr>
        <w:fldChar w:fldCharType="end"/>
      </w:r>
      <w:r w:rsidR="007A29E5">
        <w:rPr>
          <w:rFonts w:ascii="Corbel" w:hAnsi="Corbel" w:cstheme="majorHAnsi"/>
          <w:lang w:val="en-US"/>
        </w:rPr>
        <w:t>.</w:t>
      </w:r>
      <w:r w:rsidR="000A13FA">
        <w:rPr>
          <w:rFonts w:ascii="Corbel" w:hAnsi="Corbel" w:cstheme="majorHAnsi"/>
          <w:lang w:val="en-US"/>
        </w:rPr>
        <w:t xml:space="preserve"> </w:t>
      </w:r>
      <w:r w:rsidR="00D01A59">
        <w:rPr>
          <w:rFonts w:ascii="Corbel" w:hAnsi="Corbel" w:cstheme="majorHAnsi"/>
          <w:lang w:val="en-US"/>
        </w:rPr>
        <w:t>More than h</w:t>
      </w:r>
      <w:r w:rsidR="00A43ECB">
        <w:rPr>
          <w:rFonts w:ascii="Corbel" w:hAnsi="Corbel" w:cstheme="majorHAnsi"/>
          <w:lang w:val="en-US"/>
        </w:rPr>
        <w:t>undred variants have been described and b</w:t>
      </w:r>
      <w:r w:rsidR="000A13FA">
        <w:rPr>
          <w:rFonts w:ascii="Corbel" w:hAnsi="Corbel" w:cstheme="majorHAnsi"/>
          <w:lang w:val="en-US"/>
        </w:rPr>
        <w:t>oth</w:t>
      </w:r>
      <w:r w:rsidR="00A43ECB">
        <w:rPr>
          <w:rFonts w:ascii="Corbel" w:hAnsi="Corbel" w:cstheme="majorHAnsi"/>
          <w:lang w:val="en-US"/>
        </w:rPr>
        <w:t>,</w:t>
      </w:r>
      <w:r w:rsidR="000A13FA">
        <w:rPr>
          <w:rFonts w:ascii="Corbel" w:hAnsi="Corbel" w:cstheme="majorHAnsi"/>
          <w:lang w:val="en-US"/>
        </w:rPr>
        <w:t xml:space="preserve"> homoz</w:t>
      </w:r>
      <w:r>
        <w:rPr>
          <w:rFonts w:ascii="Corbel" w:hAnsi="Corbel" w:cstheme="majorHAnsi"/>
          <w:lang w:val="en-US"/>
        </w:rPr>
        <w:t xml:space="preserve">ygous </w:t>
      </w:r>
      <w:r w:rsidR="00D01A59">
        <w:rPr>
          <w:rFonts w:ascii="Corbel" w:hAnsi="Corbel" w:cstheme="majorHAnsi"/>
          <w:lang w:val="en-US"/>
        </w:rPr>
        <w:t xml:space="preserve">compound heterozygous </w:t>
      </w:r>
      <w:r>
        <w:rPr>
          <w:rFonts w:ascii="Corbel" w:hAnsi="Corbel" w:cstheme="majorHAnsi"/>
          <w:lang w:val="en-US"/>
        </w:rPr>
        <w:t xml:space="preserve">and heterozygous variants play a role in the development of obesity </w:t>
      </w:r>
      <w:r>
        <w:rPr>
          <w:rFonts w:ascii="Corbel" w:hAnsi="Corbel" w:cstheme="majorHAnsi"/>
          <w:lang w:val="en-US"/>
        </w:rPr>
        <w:fldChar w:fldCharType="begin" w:fldLock="1"/>
      </w:r>
      <w:r w:rsidR="002E0377">
        <w:rPr>
          <w:rFonts w:ascii="Corbel" w:hAnsi="Corbel" w:cstheme="majorHAnsi"/>
          <w:lang w:val="en-US"/>
        </w:rPr>
        <w:instrText>ADDIN CSL_CITATION {"citationItems":[{"id":"ITEM-1","itemData":{"DOI":"10.1016/j.molmed.2018.12.002","ISSN":"1471499X","PMID":"30642682","abstract":"The melanocortin-4 receptor (MC4R) – embedded in the leptin–melanocortin pathway – is activated by proopiomelanocortin (POMC)-derived neuropeptides such as α- and β-melanocyte-stimulating hormone (MSH) and plays an important role in hypothalamic body-weight regulation. Accordingly, MC4R is a potential drug target to combat obesity. Previous attempts to develop MC4R agonists failed due to ineffectiveness or severe adverse events. Recently, a new generation of MC4R ligands was developed. Specifically, setmelanotide was found to be effective by inducing biased signalling of the MC4R and thereby reducing feelings of hunger and leading to substantial weight loss in patients with POMC or leptin receptor deficiency. This new potential pharmacological treatment option could be beneficial for further groups of obese patients with defects in the leptin–melanocortin signalling pathway.","author":[{"dropping-particle":"","family":"Kühnen","given":"Peter","non-dropping-particle":"","parse-names":false,"suffix":""},{"dropping-particle":"","family":"Krude","given":"Heiko","non-dropping-particle":"","parse-names":false,"suffix":""},{"dropping-particle":"","family":"Biebermann","given":"Heike","non-dropping-particle":"","parse-names":false,"suffix":""}],"container-title":"Trends in Molecular Medicine","id":"ITEM-1","issue":"2","issued":{"date-parts":[["2019"]]},"page":"136-148","publisher":"Elsevier Ltd","title":"Melanocortin-4 Receptor Signalling: Importance for Weight Regulation and Obesity Treatment","type":"article-journal","volume":"25"},"uris":["http://www.mendeley.com/documents/?uuid=7dbf78f9-417c-4b10-9438-8bcb03ad7169","http://www.mendeley.com/documents/?uuid=3bfcc1d5-eb23-4fd1-9769-4324efecfd53"]},{"id":"ITEM-2","itemData":{"DOI":"10.1016/j.molmet.2021.101206","ISSN":"22128778","author":[{"dropping-particle":"","family":"Yeo","given":"Giles S.H.","non-dropping-particle":"","parse-names":false,"suffix":""},{"dropping-particle":"","family":"Chao","given":"Daniela Herrera Moro","non-dropping-particle":"","parse-names":false,"suffix":""},{"dropping-particle":"","family":"Siegert","given":"Anna-Maria","non-dropping-particle":"","parse-names":false,"suffix":""},{"dropping-particle":"","family":"Koerperich","given":"Zoe M.","non-dropping-particle":"","parse-names":false,"suffix":""},{"dropping-particle":"","family":"Ericson","given":"Mark D.","non-dropping-particle":"","parse-names":false,"suffix":""},{"dropping-particle":"","family":"Simonds","given":"Stephanie E.","non-dropping-particle":"","parse-names":false,"suffix":""},{"dropping-particle":"","family":"Larson","given":"Courtney M.","non-dropping-particle":"","parse-names":false,"suffix":""},{"dropping-particle":"","family":"Luquet","given":"Serge","non-dropping-particle":"","parse-names":false,"suffix":""},{"dropping-particle":"","family":"Clarke","given":"Iain","non-dropping-particle":"","parse-names":false,"suffix":""},{"dropping-particle":"","family":"Sharma","given":"Shubh","non-dropping-particle":"","parse-names":false,"suffix":""},{"dropping-particle":"","family":"Clément","given":"Karine","non-dropping-particle":"","parse-names":false,"suffix":""},{"dropping-particle":"","family":"Cowley","given":"Michael A.","non-dropping-particle":"","parse-names":false,"suffix":""},{"dropping-particle":"","family":"Haskell-Luevano","given":"Carrie","non-dropping-particle":"","parse-names":false,"suffix":""},{"dropping-particle":"","family":"Ploeg","given":"Lex","non-dropping-particle":"Van Der","parse-names":false,"suffix":""},{"dropping-particle":"","family":"Adan","given":"Roger A.H.","non-dropping-particle":"","parse-names":false,"suffix":""}],"container-title":"Molecular Metabolism","id":"ITEM-2","issued":{"date-parts":[["2021","3"]]},"page":"101206","title":"The melanocortin pathway and energy homeostasis: From discovery to obesity therapy","type":"article-journal"},"uris":["http://www.mendeley.com/documents/?uuid=68534227-c560-4a0c-8d8c-cb1a9e7b625d","http://www.mendeley.com/documents/?uuid=08c69be4-4ecd-478f-a58a-9844e3035a1c","http://www.mendeley.com/documents/?uuid=3115cbd4-e375-4789-8e3c-e26897730825"]},{"id":"ITEM-3","itemData":{"DOI":"10.1016/B978-0-12-386933-3.00005-4","author":[{"dropping-particle":"","family":"Hinney","given":"Anke","non-dropping-particle":"","parse-names":false,"suffix":""},{"dropping-particle":"","family":"Volckmar","given":"Anna-Lena","non-dropping-particle":"","parse-names":false,"suffix":""},{"dropping-particle":"","family":"Knoll","given":"Nadja","non-dropping-particle":"","parse-names":false,"suffix":""}],"id":"ITEM-3","issued":{"date-parts":[["2013"]]},"page":"147-191","title":"Melanocortin-4 Receptor in Energy Homeostasis and Obesity Pathogenesis","type":"chapter"},"uris":["http://www.mendeley.com/documents/?uuid=f69ce6b1-6abf-4a0f-8f4d-ae052005f1bc"]}],"mendeley":{"formattedCitation":"&lt;sup&gt;30,53,103&lt;/sup&gt;","plainTextFormattedCitation":"30,53,103","previouslyFormattedCitation":"&lt;sup&gt;30,53,103&lt;/sup&gt;"},"properties":{"noteIndex":0},"schema":"https://github.com/citation-style-language/schema/raw/master/csl-citation.json"}</w:instrText>
      </w:r>
      <w:r>
        <w:rPr>
          <w:rFonts w:ascii="Corbel" w:hAnsi="Corbel" w:cstheme="majorHAnsi"/>
          <w:lang w:val="en-US"/>
        </w:rPr>
        <w:fldChar w:fldCharType="separate"/>
      </w:r>
      <w:r w:rsidR="00257703" w:rsidRPr="00257703">
        <w:rPr>
          <w:rFonts w:ascii="Corbel" w:hAnsi="Corbel" w:cstheme="majorHAnsi"/>
          <w:noProof/>
          <w:vertAlign w:val="superscript"/>
          <w:lang w:val="en-US"/>
        </w:rPr>
        <w:t>30,53,103</w:t>
      </w:r>
      <w:r>
        <w:rPr>
          <w:rFonts w:ascii="Corbel" w:hAnsi="Corbel" w:cstheme="majorHAnsi"/>
          <w:lang w:val="en-US"/>
        </w:rPr>
        <w:fldChar w:fldCharType="end"/>
      </w:r>
      <w:r>
        <w:rPr>
          <w:rFonts w:ascii="Corbel" w:hAnsi="Corbel" w:cstheme="majorHAnsi"/>
          <w:lang w:val="en-US"/>
        </w:rPr>
        <w:t>.</w:t>
      </w:r>
      <w:r w:rsidR="003E1A6C">
        <w:rPr>
          <w:rFonts w:ascii="Corbel" w:hAnsi="Corbel" w:cstheme="majorHAnsi"/>
          <w:lang w:val="en-US"/>
        </w:rPr>
        <w:t xml:space="preserve"> </w:t>
      </w:r>
      <w:r>
        <w:rPr>
          <w:rFonts w:ascii="Corbel" w:hAnsi="Corbel" w:cstheme="majorHAnsi"/>
          <w:lang w:val="en-US"/>
        </w:rPr>
        <w:t xml:space="preserve">Most variants </w:t>
      </w:r>
      <w:r w:rsidR="008E40E0">
        <w:rPr>
          <w:rFonts w:ascii="Corbel" w:hAnsi="Corbel" w:cstheme="majorHAnsi"/>
          <w:lang w:val="en-US"/>
        </w:rPr>
        <w:t xml:space="preserve">reduce </w:t>
      </w:r>
      <w:r>
        <w:rPr>
          <w:rFonts w:ascii="Corbel" w:hAnsi="Corbel" w:cstheme="majorHAnsi"/>
          <w:lang w:val="en-US"/>
        </w:rPr>
        <w:t>the function of the MC4R</w:t>
      </w:r>
      <w:r w:rsidR="00CF659C">
        <w:rPr>
          <w:rFonts w:ascii="Corbel" w:hAnsi="Corbel" w:cstheme="majorHAnsi"/>
          <w:lang w:val="en-US"/>
        </w:rPr>
        <w:t xml:space="preserve">, </w:t>
      </w:r>
      <w:r w:rsidR="00A43ECB">
        <w:rPr>
          <w:rFonts w:ascii="Corbel" w:hAnsi="Corbel" w:cstheme="majorHAnsi"/>
          <w:lang w:val="en-US"/>
        </w:rPr>
        <w:t>lead</w:t>
      </w:r>
      <w:r w:rsidR="00CF659C">
        <w:rPr>
          <w:rFonts w:ascii="Corbel" w:hAnsi="Corbel" w:cstheme="majorHAnsi"/>
          <w:lang w:val="en-US"/>
        </w:rPr>
        <w:t>ing</w:t>
      </w:r>
      <w:r w:rsidR="00A43ECB">
        <w:rPr>
          <w:rFonts w:ascii="Corbel" w:hAnsi="Corbel" w:cstheme="majorHAnsi"/>
          <w:lang w:val="en-US"/>
        </w:rPr>
        <w:t xml:space="preserve"> to </w:t>
      </w:r>
      <w:r w:rsidR="00CF659C">
        <w:rPr>
          <w:rFonts w:ascii="Corbel" w:hAnsi="Corbel" w:cstheme="majorHAnsi"/>
          <w:lang w:val="en-US"/>
        </w:rPr>
        <w:t xml:space="preserve">hyperphagia, severe obesity, severe hyperinsulinemia </w:t>
      </w:r>
      <w:r w:rsidR="00226C1E" w:rsidRPr="001F4C79">
        <w:rPr>
          <w:rFonts w:ascii="Corbel" w:hAnsi="Corbel" w:cstheme="majorHAnsi"/>
          <w:highlight w:val="yellow"/>
          <w:lang w:val="en-US"/>
        </w:rPr>
        <w:t>often</w:t>
      </w:r>
      <w:r w:rsidR="00226C1E">
        <w:rPr>
          <w:rFonts w:ascii="Corbel" w:hAnsi="Corbel" w:cstheme="majorHAnsi"/>
          <w:lang w:val="en-US"/>
        </w:rPr>
        <w:t xml:space="preserve"> </w:t>
      </w:r>
      <w:r w:rsidR="00CF659C">
        <w:rPr>
          <w:rFonts w:ascii="Corbel" w:hAnsi="Corbel" w:cstheme="majorHAnsi"/>
          <w:lang w:val="en-US"/>
        </w:rPr>
        <w:t xml:space="preserve">along with increased lean mass and </w:t>
      </w:r>
      <w:r w:rsidR="00CF659C" w:rsidRPr="00D05BDC">
        <w:rPr>
          <w:rFonts w:ascii="Corbel" w:hAnsi="Corbel" w:cstheme="majorHAnsi"/>
          <w:lang w:val="en-US"/>
        </w:rPr>
        <w:t xml:space="preserve">increased linear growth </w:t>
      </w:r>
      <w:r w:rsidR="00CF659C" w:rsidRPr="00D05BDC">
        <w:rPr>
          <w:rFonts w:ascii="Corbel" w:hAnsi="Corbel" w:cstheme="majorHAnsi"/>
          <w:lang w:val="en-US"/>
        </w:rPr>
        <w:fldChar w:fldCharType="begin" w:fldLock="1"/>
      </w:r>
      <w:r w:rsidR="00AB282A">
        <w:rPr>
          <w:rFonts w:ascii="Corbel" w:hAnsi="Corbel" w:cstheme="majorHAnsi"/>
          <w:lang w:val="en-US"/>
        </w:rPr>
        <w:instrText>ADDIN CSL_CITATION {"citationItems":[{"id":"ITEM-1","itemData":{"DOI":"10.1136/JMG.2004.018614","ISSN":"1468-6244","PMID":"15466016","author":[{"dropping-particle":"","family":"Dempfle","given":"A.","non-dropping-particle":"","parse-names":false,"suffix":""},{"dropping-particle":"","family":"Hinney","given":"A.","non-dropping-particle":"","parse-names":false,"suffix":""},{"dropping-particle":"","family":"Heinzel-Gutenbrunner","given":"M.","non-dropping-particle":"","parse-names":false,"suffix":""},{"dropping-particle":"","family":"Raab","given":"M.","non-dropping-particle":"","parse-names":false,"suffix":""},{"dropping-particle":"","family":"Geller","given":"F.","non-dropping-particle":"","parse-names":false,"suffix":""},{"dropping-particle":"","family":"Gudermann","given":"T.","non-dropping-particle":"","parse-names":false,"suffix":""},{"dropping-particle":"","family":"Schäfer","given":"H.","non-dropping-particle":"","parse-names":false,"suffix":""},{"dropping-particle":"","family":"Hebebrand","given":"J.","non-dropping-particle":"","parse-names":false,"suffix":""}],"container-title":"Journal of medical genetics","id":"ITEM-1","issue":"10","issued":{"date-parts":[["2004","10"]]},"page":"795-800","publisher":"J Med Genet","title":"Large quantitative effect of melanocortin-4 receptor gene mutations on body mass index","type":"article-journal","volume":"41"},"uris":["http://www.mendeley.com/documents/?uuid=c30b1518-56c1-35f2-aea0-7d61dbf31431","http://www.mendeley.com/documents/?uuid=8fe4195b-c716-4a31-a339-f9cb10ef2c31"]}],"mendeley":{"formattedCitation":"&lt;sup&gt;105&lt;/sup&gt;","plainTextFormattedCitation":"105","previouslyFormattedCitation":"&lt;sup&gt;105&lt;/sup&gt;"},"properties":{"noteIndex":0},"schema":"https://github.com/citation-style-language/schema/raw/master/csl-citation.json"}</w:instrText>
      </w:r>
      <w:r w:rsidR="00CF659C" w:rsidRPr="00D05BDC">
        <w:rPr>
          <w:rFonts w:ascii="Corbel" w:hAnsi="Corbel" w:cstheme="majorHAnsi"/>
          <w:lang w:val="en-US"/>
        </w:rPr>
        <w:fldChar w:fldCharType="separate"/>
      </w:r>
      <w:r w:rsidR="006758E7" w:rsidRPr="006758E7">
        <w:rPr>
          <w:rFonts w:ascii="Corbel" w:hAnsi="Corbel" w:cstheme="majorHAnsi"/>
          <w:noProof/>
          <w:vertAlign w:val="superscript"/>
          <w:lang w:val="en-US"/>
        </w:rPr>
        <w:t>105</w:t>
      </w:r>
      <w:r w:rsidR="00CF659C" w:rsidRPr="00D05BDC">
        <w:rPr>
          <w:rFonts w:ascii="Corbel" w:hAnsi="Corbel" w:cstheme="majorHAnsi"/>
          <w:lang w:val="en-US"/>
        </w:rPr>
        <w:fldChar w:fldCharType="end"/>
      </w:r>
      <w:r w:rsidR="00CF659C" w:rsidRPr="00D05BDC">
        <w:rPr>
          <w:rFonts w:ascii="Corbel" w:hAnsi="Corbel" w:cstheme="majorHAnsi"/>
          <w:lang w:val="en-US"/>
        </w:rPr>
        <w:t xml:space="preserve">. </w:t>
      </w:r>
    </w:p>
    <w:p w14:paraId="39CC667F" w14:textId="5DE62E79" w:rsidR="003E1A6C" w:rsidRDefault="008E40E0" w:rsidP="009832DD">
      <w:pPr>
        <w:spacing w:line="480" w:lineRule="auto"/>
        <w:contextualSpacing/>
        <w:jc w:val="both"/>
        <w:rPr>
          <w:rFonts w:ascii="Corbel" w:hAnsi="Corbel" w:cstheme="majorHAnsi"/>
          <w:lang w:val="en-US"/>
        </w:rPr>
      </w:pPr>
      <w:r>
        <w:rPr>
          <w:rFonts w:ascii="Corbel" w:hAnsi="Corbel" w:cstheme="majorHAnsi"/>
          <w:lang w:val="en-US"/>
        </w:rPr>
        <w:t>Effect</w:t>
      </w:r>
      <w:r w:rsidR="00DA4814">
        <w:rPr>
          <w:rFonts w:ascii="Corbel" w:hAnsi="Corbel" w:cstheme="majorHAnsi"/>
          <w:lang w:val="en-US"/>
        </w:rPr>
        <w:t>s</w:t>
      </w:r>
      <w:r>
        <w:rPr>
          <w:rFonts w:ascii="Corbel" w:hAnsi="Corbel" w:cstheme="majorHAnsi"/>
          <w:lang w:val="en-US"/>
        </w:rPr>
        <w:t xml:space="preserve">  </w:t>
      </w:r>
      <w:r w:rsidR="00793014">
        <w:rPr>
          <w:rFonts w:ascii="Corbel" w:hAnsi="Corbel" w:cstheme="majorHAnsi"/>
          <w:lang w:val="en-US"/>
        </w:rPr>
        <w:t xml:space="preserve">on BMI </w:t>
      </w:r>
      <w:r>
        <w:rPr>
          <w:rFonts w:ascii="Corbel" w:hAnsi="Corbel" w:cstheme="majorHAnsi"/>
          <w:lang w:val="en-US"/>
        </w:rPr>
        <w:t xml:space="preserve">for LoF </w:t>
      </w:r>
      <w:r w:rsidR="00F07AF7">
        <w:rPr>
          <w:rFonts w:ascii="Corbel" w:hAnsi="Corbel" w:cstheme="majorHAnsi"/>
          <w:lang w:val="en-US"/>
        </w:rPr>
        <w:fldChar w:fldCharType="begin" w:fldLock="1"/>
      </w:r>
      <w:r w:rsidR="00AB282A">
        <w:rPr>
          <w:rFonts w:ascii="Corbel" w:hAnsi="Corbel" w:cstheme="majorHAnsi"/>
          <w:lang w:val="en-US"/>
        </w:rPr>
        <w:instrText>ADDIN CSL_CITATION {"citationItems":[{"id":"ITEM-1","itemData":{"DOI":"10.1136/JMG.2004.018614","ISSN":"1468-6244","PMID":"15466016","author":[{"dropping-particle":"","family":"Dempfle","given":"A.","non-dropping-particle":"","parse-names":false,"suffix":""},{"dropping-particle":"","family":"Hinney","given":"A.","non-dropping-particle":"","parse-names":false,"suffix":""},{"dropping-particle":"","family":"Heinzel-Gutenbrunner","given":"M.","non-dropping-particle":"","parse-names":false,"suffix":""},{"dropping-particle":"","family":"Raab","given":"M.","non-dropping-particle":"","parse-names":false,"suffix":""},{"dropping-particle":"","family":"Geller","given":"F.","non-dropping-particle":"","parse-names":false,"suffix":""},{"dropping-particle":"","family":"Gudermann","given":"T.","non-dropping-particle":"","parse-names":false,"suffix":""},{"dropping-particle":"","family":"Schäfer","given":"H.","non-dropping-particle":"","parse-names":false,"suffix":""},{"dropping-particle":"","family":"Hebebrand","given":"J.","non-dropping-particle":"","parse-names":false,"suffix":""}],"container-title":"Journal of medical genetics","id":"ITEM-1","issue":"10","issued":{"date-parts":[["2004","10"]]},"page":"795-800","publisher":"J Med Genet","title":"Large quantitative effect of melanocortin-4 receptor gene mutations on body mass index","type":"article-journal","volume":"41"},"uris":["http://www.mendeley.com/documents/?uuid=8fe4195b-c716-4a31-a339-f9cb10ef2c31","http://www.mendeley.com/documents/?uuid=c30b1518-56c1-35f2-aea0-7d61dbf31431"]}],"mendeley":{"formattedCitation":"&lt;sup&gt;105&lt;/sup&gt;","plainTextFormattedCitation":"105","previouslyFormattedCitation":"&lt;sup&gt;105&lt;/sup&gt;"},"properties":{"noteIndex":0},"schema":"https://github.com/citation-style-language/schema/raw/master/csl-citation.json"}</w:instrText>
      </w:r>
      <w:r w:rsidR="00F07AF7">
        <w:rPr>
          <w:rFonts w:ascii="Corbel" w:hAnsi="Corbel" w:cstheme="majorHAnsi"/>
          <w:lang w:val="en-US"/>
        </w:rPr>
        <w:fldChar w:fldCharType="separate"/>
      </w:r>
      <w:r w:rsidR="006758E7" w:rsidRPr="006758E7">
        <w:rPr>
          <w:rFonts w:ascii="Corbel" w:hAnsi="Corbel" w:cstheme="majorHAnsi"/>
          <w:noProof/>
          <w:vertAlign w:val="superscript"/>
          <w:lang w:val="en-US"/>
        </w:rPr>
        <w:t>105</w:t>
      </w:r>
      <w:r w:rsidR="00F07AF7">
        <w:rPr>
          <w:rFonts w:ascii="Corbel" w:hAnsi="Corbel" w:cstheme="majorHAnsi"/>
          <w:lang w:val="en-US"/>
        </w:rPr>
        <w:fldChar w:fldCharType="end"/>
      </w:r>
      <w:r w:rsidR="00EB0FBE">
        <w:rPr>
          <w:rFonts w:ascii="Corbel" w:hAnsi="Corbel" w:cstheme="majorHAnsi"/>
          <w:lang w:val="en-US"/>
        </w:rPr>
        <w:t xml:space="preserve"> </w:t>
      </w:r>
      <w:r w:rsidR="008811C7" w:rsidRPr="00B55CAB">
        <w:rPr>
          <w:rFonts w:ascii="Corbel" w:hAnsi="Corbel" w:cstheme="majorHAnsi"/>
          <w:highlight w:val="yellow"/>
          <w:lang w:val="en-US"/>
        </w:rPr>
        <w:t>risk variants</w:t>
      </w:r>
      <w:r w:rsidR="00DA4814">
        <w:rPr>
          <w:rFonts w:ascii="Corbel" w:hAnsi="Corbel" w:cstheme="majorHAnsi"/>
          <w:lang w:val="en-US"/>
        </w:rPr>
        <w:t xml:space="preserve"> in the range of 15-30 kg increased weight </w:t>
      </w:r>
      <w:r>
        <w:rPr>
          <w:rFonts w:ascii="Corbel" w:hAnsi="Corbel" w:cstheme="majorHAnsi"/>
          <w:lang w:val="en-US"/>
        </w:rPr>
        <w:t xml:space="preserve">and </w:t>
      </w:r>
      <w:r w:rsidR="00DA4814">
        <w:rPr>
          <w:rFonts w:ascii="Corbel" w:hAnsi="Corbel" w:cstheme="majorHAnsi"/>
          <w:lang w:val="en-US"/>
        </w:rPr>
        <w:t>for</w:t>
      </w:r>
      <w:r w:rsidR="00982667">
        <w:rPr>
          <w:rFonts w:ascii="Corbel" w:hAnsi="Corbel" w:cstheme="majorHAnsi"/>
          <w:lang w:val="en-US"/>
        </w:rPr>
        <w:t xml:space="preserve"> gain of function (</w:t>
      </w:r>
      <w:r>
        <w:rPr>
          <w:rFonts w:ascii="Corbel" w:hAnsi="Corbel" w:cstheme="majorHAnsi"/>
          <w:lang w:val="en-US"/>
        </w:rPr>
        <w:t>GoF</w:t>
      </w:r>
      <w:r w:rsidR="00982667" w:rsidRPr="00982667">
        <w:rPr>
          <w:rFonts w:ascii="Corbel" w:hAnsi="Corbel" w:cstheme="majorHAnsi"/>
          <w:lang w:val="en-US"/>
        </w:rPr>
        <w:t>)</w:t>
      </w:r>
      <w:r w:rsidR="00F07AF7">
        <w:rPr>
          <w:rFonts w:ascii="Corbel" w:hAnsi="Corbel" w:cstheme="majorHAnsi"/>
          <w:lang w:val="en-US"/>
        </w:rPr>
        <w:fldChar w:fldCharType="begin" w:fldLock="1"/>
      </w:r>
      <w:r w:rsidR="00AB282A">
        <w:rPr>
          <w:rFonts w:ascii="Corbel" w:hAnsi="Corbel" w:cstheme="majorHAnsi"/>
          <w:lang w:val="en-US"/>
        </w:rPr>
        <w:instrText>ADDIN CSL_CITATION {"citationItems":[{"id":"ITEM-1","itemData":{"DOI":"10.1086/382490","ISSN":"00029297","author":[{"dropping-particle":"","family":"Geller","given":"Frank","non-dropping-particle":"","parse-names":false,"suffix":""},{"dropping-particle":"","family":"Reichwald","given":"Kathrin","non-dropping-particle":"","parse-names":false,"suffix":""},{"dropping-particle":"","family":"Dempfle","given":"Astrid","non-dropping-particle":"","parse-names":false,"suffix":""},{"dropping-particle":"","family":"Illig","given":"Thomas","non-dropping-particle":"","parse-names":false,"suffix":""},{"dropping-particle":"","family":"Vollmert","given":"Caren","non-dropping-particle":"","parse-names":false,"suffix":""},{"dropping-particle":"","family":"Herpertz","given":"Stephan","non-dropping-particle":"","parse-names":false,"suffix":""},{"dropping-particle":"","family":"Siffert","given":"Winfried","non-dropping-particle":"","parse-names":false,"suffix":""},{"dropping-particle":"","family":"Platzer","given":"Matthias","non-dropping-particle":"","parse-names":false,"suffix":""},{"dropping-particle":"","family":"Hess","given":"Claudia","non-dropping-particle":"","parse-names":false,"suffix":""},{"dropping-particle":"","family":"Gudermann","given":"Thomas","non-dropping-particle":"","parse-names":false,"suffix":""},{"dropping-particle":"","family":"Biebermann","given":"Heike","non-dropping-particle":"","parse-names":false,"suffix":""},{"dropping-particle":"","family":"Wichmann","given":"H.-Erich","non-dropping-particle":"","parse-names":false,"suffix":""},{"dropping-particle":"","family":"Schäfer","given":"Helmut","non-dropping-particle":"","parse-names":false,"suffix":""},{"dropping-particle":"","family":"Hinney","given":"Anke","non-dropping-particle":"","parse-names":false,"suffix":""},{"dropping-particle":"","family":"Hebebrand","given":"Johannes","non-dropping-particle":"","parse-names":false,"suffix":""}],"container-title":"The American Journal of Human Genetics","id":"ITEM-1","issue":"3","issued":{"date-parts":[["2004","3"]]},"page":"572-581","title":"Melanocortin-4 Receptor Gene Variant I103 Is Negatively Associated with Obesity","type":"article-journal","volume":"74"},"uris":["http://www.mendeley.com/documents/?uuid=20deb575-989d-47e6-882d-edf7547c1f42"]}],"mendeley":{"formattedCitation":"&lt;sup&gt;106&lt;/sup&gt;","plainTextFormattedCitation":"106","previouslyFormattedCitation":"&lt;sup&gt;106&lt;/sup&gt;"},"properties":{"noteIndex":0},"schema":"https://github.com/citation-style-language/schema/raw/master/csl-citation.json"}</w:instrText>
      </w:r>
      <w:r w:rsidR="00F07AF7">
        <w:rPr>
          <w:rFonts w:ascii="Corbel" w:hAnsi="Corbel" w:cstheme="majorHAnsi"/>
          <w:lang w:val="en-US"/>
        </w:rPr>
        <w:fldChar w:fldCharType="separate"/>
      </w:r>
      <w:r w:rsidR="006758E7" w:rsidRPr="006758E7">
        <w:rPr>
          <w:rFonts w:ascii="Corbel" w:hAnsi="Corbel" w:cstheme="majorHAnsi"/>
          <w:noProof/>
          <w:vertAlign w:val="superscript"/>
          <w:lang w:val="en-US"/>
        </w:rPr>
        <w:t>106</w:t>
      </w:r>
      <w:r w:rsidR="00F07AF7">
        <w:rPr>
          <w:rFonts w:ascii="Corbel" w:hAnsi="Corbel" w:cstheme="majorHAnsi"/>
          <w:lang w:val="en-US"/>
        </w:rPr>
        <w:fldChar w:fldCharType="end"/>
      </w:r>
      <w:r>
        <w:rPr>
          <w:rFonts w:ascii="Corbel" w:hAnsi="Corbel" w:cstheme="majorHAnsi"/>
          <w:lang w:val="en-US"/>
        </w:rPr>
        <w:t xml:space="preserve"> </w:t>
      </w:r>
      <w:r w:rsidR="00DA4814">
        <w:rPr>
          <w:rFonts w:ascii="Corbel" w:hAnsi="Corbel" w:cstheme="majorHAnsi"/>
          <w:lang w:val="en-US"/>
        </w:rPr>
        <w:t xml:space="preserve">variants decreasing weight about 1.5 kg, </w:t>
      </w:r>
      <w:r>
        <w:rPr>
          <w:rFonts w:ascii="Corbel" w:hAnsi="Corbel" w:cstheme="majorHAnsi"/>
          <w:lang w:val="en-US"/>
        </w:rPr>
        <w:t xml:space="preserve">had been described in 2004 already; recent data </w:t>
      </w:r>
      <w:r w:rsidR="00F07AF7">
        <w:rPr>
          <w:rFonts w:ascii="Corbel" w:hAnsi="Corbel" w:cstheme="majorHAnsi"/>
          <w:lang w:val="en-US"/>
        </w:rPr>
        <w:fldChar w:fldCharType="begin" w:fldLock="1"/>
      </w:r>
      <w:r w:rsidR="00AB282A">
        <w:rPr>
          <w:rFonts w:ascii="Corbel" w:hAnsi="Corbel" w:cstheme="majorHAnsi"/>
          <w:lang w:val="en-US"/>
        </w:rPr>
        <w:instrText>ADDIN CSL_CITATION {"citationItems":[{"id":"ITEM-1","itemData":{"DOI":"10.1016/j.cell.2019.03.044","ISSN":"00928674","author":[{"dropping-particle":"","family":"Lotta","given":"Luca A.","non-dropping-particle":"","parse-names":false,"suffix":""},{"dropping-particle":"","family":"Mokrosiński","given":"Jacek","non-dropping-particle":"","parse-names":false,"suffix":""},{"dropping-particle":"","family":"Mendes de Oliveira","given":"Edson","non-dropping-particle":"","parse-names":false,"suffix":""},{"dropping-particle":"","family":"Li","given":"Chen","non-dropping-particle":"","parse-names":false,"suffix":""},{"dropping-particle":"","family":"Sharp","given":"Stephen J.","non-dropping-particle":"","parse-names":false,"suffix":""},{"dropping-particle":"","family":"Luan","given":"Jian’an","non-dropping-particle":"","parse-names":false,"suffix":""},{"dropping-particle":"","family":"Brouwers","given":"Bas","non-dropping-particle":"","parse-names":false,"suffix":""},{"dropping-particle":"","family":"Ayinampudi","given":"Vikram","non-dropping-particle":"","parse-names":false,"suffix":""},{"dropping-particle":"","family":"Bowker","given":"Nicholas","non-dropping-particle":"","parse-names":false,"suffix":""},{"dropping-particle":"","family":"Kerrison","given":"Nicola","non-dropping-particle":"","parse-names":false,"suffix":""},{"dropping-particle":"","family":"Kaimakis","given":"Vasileios","non-dropping-particle":"","parse-names":false,"suffix":""},{"dropping-particle":"","family":"Hoult","given":"Diana","non-dropping-particle":"","parse-names":false,"suffix":""},{"dropping-particle":"","family":"Stewart","given":"Isobel D.","non-dropping-particle":"","parse-names":false,"suffix":""},{"dropping-particle":"","family":"Wheeler","given":"Eleanor","non-dropping-particle":"","parse-names":false,"suffix":""},{"dropping-particle":"","family":"Day","given":"Felix R.","non-dropping-particle":"","parse-names":false,"suffix":""},{"dropping-particle":"","family":"Perry","given":"John R.B.","non-dropping-particle":"","parse-names":false,"suffix":""},{"dropping-particle":"","family":"Langenberg","given":"Claudia","non-dropping-particle":"","parse-names":false,"suffix":""},{"dropping-particle":"","family":"Wareham","given":"Nicholas J.","non-dropping-particle":"","parse-names":false,"suffix":""},{"dropping-particle":"","family":"Farooqi","given":"I. Sadaf","non-dropping-particle":"","parse-names":false,"suffix":""}],"container-title":"Cell","id":"ITEM-1","issue":"3","issued":{"date-parts":[["2019","4"]]},"page":"597-607.e9","title":"Human Gain-of-Function MC4R Variants Show Signaling Bias and Protect against Obesity","type":"article-journal","volume":"177"},"uris":["http://www.mendeley.com/documents/?uuid=4b312d6c-b825-48c8-a83a-c1f490b55220"]}],"mendeley":{"formattedCitation":"&lt;sup&gt;107&lt;/sup&gt;","plainTextFormattedCitation":"107","previouslyFormattedCitation":"&lt;sup&gt;107&lt;/sup&gt;"},"properties":{"noteIndex":0},"schema":"https://github.com/citation-style-language/schema/raw/master/csl-citation.json"}</w:instrText>
      </w:r>
      <w:r w:rsidR="00F07AF7">
        <w:rPr>
          <w:rFonts w:ascii="Corbel" w:hAnsi="Corbel" w:cstheme="majorHAnsi"/>
          <w:lang w:val="en-US"/>
        </w:rPr>
        <w:fldChar w:fldCharType="separate"/>
      </w:r>
      <w:r w:rsidR="006758E7" w:rsidRPr="006758E7">
        <w:rPr>
          <w:rFonts w:ascii="Corbel" w:hAnsi="Corbel" w:cstheme="majorHAnsi"/>
          <w:noProof/>
          <w:vertAlign w:val="superscript"/>
          <w:lang w:val="en-US"/>
        </w:rPr>
        <w:t>107</w:t>
      </w:r>
      <w:r w:rsidR="00F07AF7">
        <w:rPr>
          <w:rFonts w:ascii="Corbel" w:hAnsi="Corbel" w:cstheme="majorHAnsi"/>
          <w:lang w:val="en-US"/>
        </w:rPr>
        <w:fldChar w:fldCharType="end"/>
      </w:r>
      <w:r w:rsidR="00EB0FBE">
        <w:rPr>
          <w:rFonts w:ascii="Corbel" w:hAnsi="Corbel" w:cstheme="majorHAnsi"/>
          <w:lang w:val="en-US"/>
        </w:rPr>
        <w:t xml:space="preserve"> </w:t>
      </w:r>
      <w:r>
        <w:rPr>
          <w:rFonts w:ascii="Corbel" w:hAnsi="Corbel" w:cstheme="majorHAnsi"/>
          <w:lang w:val="en-US"/>
        </w:rPr>
        <w:t>confirm these findings.</w:t>
      </w:r>
      <w:r w:rsidR="00793014">
        <w:rPr>
          <w:rFonts w:ascii="Corbel" w:hAnsi="Corbel" w:cstheme="majorHAnsi"/>
          <w:lang w:val="en-US"/>
        </w:rPr>
        <w:t xml:space="preserve"> </w:t>
      </w:r>
      <w:r w:rsidR="009D0E54">
        <w:rPr>
          <w:rFonts w:ascii="Corbel" w:hAnsi="Corbel" w:cstheme="majorHAnsi"/>
          <w:lang w:val="en-US"/>
        </w:rPr>
        <w:t>MC4R is</w:t>
      </w:r>
      <w:r w:rsidR="00D01A59">
        <w:rPr>
          <w:rFonts w:ascii="Corbel" w:hAnsi="Corbel" w:cstheme="majorHAnsi"/>
          <w:lang w:val="en-US"/>
        </w:rPr>
        <w:t xml:space="preserve"> a</w:t>
      </w:r>
      <w:r w:rsidR="009D0E54">
        <w:rPr>
          <w:rFonts w:ascii="Corbel" w:hAnsi="Corbel" w:cstheme="majorHAnsi"/>
          <w:lang w:val="en-US"/>
        </w:rPr>
        <w:t xml:space="preserve"> G</w:t>
      </w:r>
      <w:r w:rsidR="00894BC9">
        <w:rPr>
          <w:rFonts w:ascii="Corbel" w:hAnsi="Corbel" w:cstheme="majorHAnsi"/>
          <w:lang w:val="en-US"/>
        </w:rPr>
        <w:t xml:space="preserve"> </w:t>
      </w:r>
      <w:r w:rsidR="009D0E54">
        <w:rPr>
          <w:rFonts w:ascii="Corbel" w:hAnsi="Corbel" w:cstheme="majorHAnsi"/>
          <w:lang w:val="en-US"/>
        </w:rPr>
        <w:t>protein coupled receptor</w:t>
      </w:r>
      <w:r w:rsidR="00894BC9">
        <w:rPr>
          <w:rFonts w:ascii="Corbel" w:hAnsi="Corbel" w:cstheme="majorHAnsi"/>
          <w:lang w:val="en-US"/>
        </w:rPr>
        <w:t>. The f</w:t>
      </w:r>
      <w:r w:rsidR="003E1A6C">
        <w:rPr>
          <w:rFonts w:ascii="Corbel" w:hAnsi="Corbel" w:cstheme="majorHAnsi"/>
          <w:lang w:val="en-US"/>
        </w:rPr>
        <w:t>unctionality of variants was classically proven based on the capacity to induce Gs</w:t>
      </w:r>
      <w:r w:rsidR="003E7459">
        <w:rPr>
          <w:rFonts w:ascii="Corbel" w:hAnsi="Corbel" w:cstheme="majorHAnsi"/>
          <w:lang w:val="en-US"/>
        </w:rPr>
        <w:t>α</w:t>
      </w:r>
      <w:r w:rsidR="003E1A6C">
        <w:rPr>
          <w:rFonts w:ascii="Corbel" w:hAnsi="Corbel" w:cstheme="majorHAnsi"/>
          <w:lang w:val="en-US"/>
        </w:rPr>
        <w:t xml:space="preserve"> signaling. However, recent insights leading to a more detailed view of the MC4R signaling </w:t>
      </w:r>
      <w:r w:rsidR="003E7459">
        <w:rPr>
          <w:rFonts w:ascii="Corbel" w:hAnsi="Corbel" w:cstheme="majorHAnsi"/>
          <w:lang w:val="en-US"/>
        </w:rPr>
        <w:t xml:space="preserve">uncovered </w:t>
      </w:r>
      <w:r w:rsidR="003E1A6C">
        <w:rPr>
          <w:rFonts w:ascii="Corbel" w:hAnsi="Corbel" w:cstheme="majorHAnsi"/>
          <w:lang w:val="en-US"/>
        </w:rPr>
        <w:t xml:space="preserve">that </w:t>
      </w:r>
      <w:r w:rsidR="007A29E5">
        <w:rPr>
          <w:rFonts w:ascii="Corbel" w:hAnsi="Corbel" w:cstheme="majorHAnsi"/>
          <w:lang w:val="en-US"/>
        </w:rPr>
        <w:t xml:space="preserve">some variants (e.g. V103I, S127L) are biased towards </w:t>
      </w:r>
      <w:r w:rsidR="007A29E5" w:rsidRPr="007A29E5">
        <w:rPr>
          <w:rFonts w:ascii="Corbel" w:hAnsi="Corbel" w:cstheme="majorHAnsi"/>
          <w:lang w:val="en-US"/>
        </w:rPr>
        <w:t>Gq/11 pathwa</w:t>
      </w:r>
      <w:r w:rsidR="007A29E5">
        <w:rPr>
          <w:rFonts w:ascii="Corbel" w:hAnsi="Corbel" w:cstheme="majorHAnsi"/>
          <w:lang w:val="en-US"/>
        </w:rPr>
        <w:t xml:space="preserve">y by endogenous </w:t>
      </w:r>
      <w:r w:rsidR="007A29E5">
        <w:rPr>
          <w:rFonts w:ascii="Corbel" w:hAnsi="Corbel" w:cstheme="majorHAnsi"/>
          <w:lang w:val="en-US"/>
        </w:rPr>
        <w:lastRenderedPageBreak/>
        <w:t>agonists</w:t>
      </w:r>
      <w:r w:rsidR="003E7459">
        <w:rPr>
          <w:rFonts w:ascii="Corbel" w:hAnsi="Corbel" w:cstheme="majorHAnsi"/>
          <w:lang w:val="en-US"/>
        </w:rPr>
        <w:t xml:space="preserve"> </w:t>
      </w:r>
      <w:r w:rsidR="003E7459">
        <w:rPr>
          <w:rFonts w:ascii="Corbel" w:hAnsi="Corbel" w:cstheme="majorHAnsi"/>
          <w:lang w:val="en-US"/>
        </w:rPr>
        <w:fldChar w:fldCharType="begin" w:fldLock="1"/>
      </w:r>
      <w:r w:rsidR="00AB282A">
        <w:rPr>
          <w:rFonts w:ascii="Corbel" w:hAnsi="Corbel" w:cstheme="majorHAnsi"/>
          <w:lang w:val="en-US"/>
        </w:rPr>
        <w:instrText>ADDIN CSL_CITATION {"citationItems":[{"id":"ITEM-1","itemData":{"DOI":"10.3390/ijms21041224","ISSN":"1422-0067","PMID":"32059383","abstract":"The melanocortin 4 receptor (MC4R) is a key player in hypothalamic weight regulation and energy expenditure as part of the leptin-melanocortin pathway. Mutations in this G protein coupled receptor (GPCR) are the most common cause for monogenetic obesity, which appears to be mediated by changes in the anorectic action of MC4R via GS-dependent cyclic adenosine-monophosphate (cAMP) signaling as well as other signaling pathways. To study potential bias in the effects of MC4R mutations between the different signaling pathways, we investigated three major MC4R mutations: a GS loss-of-function (S127L) and a GS gain-of-function mutant (H158R), as well as the most common European single nucleotide polymorphism (V103I). We tested signaling of all four major G protein families plus extracellular regulated kinase (ERK) phosphorylation and β-arrestin2 recruitment, using the two endogenous agonists, α- and β-melanocyte stimulating hormone (MSH), along with a synthetic peptide agonist (NDP-α-MSH). The S127L mutation led to a full loss-of-function in all investigated pathways, whereas V103I and H158R were clearly biased towards the Gq/11 pathway when challenged with the endogenous ligands. These results show that MC4R mutations can cause vastly different changes in the various MC4R signaling pathways and highlight the importance of a comprehensive characterization of receptor mutations.","author":[{"dropping-particle":"","family":"Paisdzior","given":"Sarah","non-dropping-particle":"","parse-names":false,"suffix":""},{"dropping-particle":"","family":"Dimitriou","given":"Ioanna Maria","non-dropping-particle":"","parse-names":false,"suffix":""},{"dropping-particle":"","family":"Schöpe","given":"Paul Curtis","non-dropping-particle":"","parse-names":false,"suffix":""},{"dropping-particle":"","family":"Annibale","given":"Paolo","non-dropping-particle":"","parse-names":false,"suffix":""},{"dropping-particle":"","family":"Scheerer","given":"Patrick","non-dropping-particle":"","parse-names":false,"suffix":""},{"dropping-particle":"","family":"Krude","given":"Heiko","non-dropping-particle":"","parse-names":false,"suffix":""},{"dropping-particle":"","family":"Lohse","given":"Martin J","non-dropping-particle":"","parse-names":false,"suffix":""},{"dropping-particle":"","family":"Biebermann","given":"Heike","non-dropping-particle":"","parse-names":false,"suffix":""},{"dropping-particle":"","family":"Kühnen","given":"Peter","non-dropping-particle":"","parse-names":false,"suffix":""}],"container-title":"International journal of molecular sciences","id":"ITEM-1","issue":"4","issued":{"date-parts":[["2020","2","12"]]},"title":"Differential Signaling Profiles of MC4R Mutations with Three Different Ligands.","type":"article-journal","volume":"21"},"uris":["http://www.mendeley.com/documents/?uuid=7a98a4e3-62c0-4efd-860d-bfc98553309c","http://www.mendeley.com/documents/?uuid=adb5027e-57a5-491f-96c0-3d1abb24dac4"]}],"mendeley":{"formattedCitation":"&lt;sup&gt;108&lt;/sup&gt;","plainTextFormattedCitation":"108","previouslyFormattedCitation":"&lt;sup&gt;108&lt;/sup&gt;"},"properties":{"noteIndex":0},"schema":"https://github.com/citation-style-language/schema/raw/master/csl-citation.json"}</w:instrText>
      </w:r>
      <w:r w:rsidR="003E7459">
        <w:rPr>
          <w:rFonts w:ascii="Corbel" w:hAnsi="Corbel" w:cstheme="majorHAnsi"/>
          <w:lang w:val="en-US"/>
        </w:rPr>
        <w:fldChar w:fldCharType="separate"/>
      </w:r>
      <w:r w:rsidR="006758E7" w:rsidRPr="006758E7">
        <w:rPr>
          <w:rFonts w:ascii="Corbel" w:hAnsi="Corbel" w:cstheme="majorHAnsi"/>
          <w:noProof/>
          <w:vertAlign w:val="superscript"/>
          <w:lang w:val="en-US"/>
        </w:rPr>
        <w:t>108</w:t>
      </w:r>
      <w:r w:rsidR="003E7459">
        <w:rPr>
          <w:rFonts w:ascii="Corbel" w:hAnsi="Corbel" w:cstheme="majorHAnsi"/>
          <w:lang w:val="en-US"/>
        </w:rPr>
        <w:fldChar w:fldCharType="end"/>
      </w:r>
      <w:r w:rsidR="007A29E5">
        <w:rPr>
          <w:rFonts w:ascii="Corbel" w:hAnsi="Corbel" w:cstheme="majorHAnsi"/>
          <w:lang w:val="en-US"/>
        </w:rPr>
        <w:t xml:space="preserve">. This may explain why </w:t>
      </w:r>
      <w:r w:rsidR="003E1A6C" w:rsidRPr="003E1A6C">
        <w:rPr>
          <w:rFonts w:ascii="Corbel" w:hAnsi="Corbel" w:cstheme="majorHAnsi"/>
          <w:lang w:val="en-US"/>
        </w:rPr>
        <w:t xml:space="preserve">other </w:t>
      </w:r>
      <w:r w:rsidR="007A29E5">
        <w:rPr>
          <w:rFonts w:ascii="Corbel" w:hAnsi="Corbel" w:cstheme="majorHAnsi"/>
          <w:lang w:val="en-US"/>
        </w:rPr>
        <w:t xml:space="preserve">previous </w:t>
      </w:r>
      <w:r w:rsidR="003E1A6C" w:rsidRPr="003E1A6C">
        <w:rPr>
          <w:rFonts w:ascii="Corbel" w:hAnsi="Corbel" w:cstheme="majorHAnsi"/>
          <w:lang w:val="en-US"/>
        </w:rPr>
        <w:t xml:space="preserve">agonists </w:t>
      </w:r>
      <w:r w:rsidR="003E7459">
        <w:rPr>
          <w:rFonts w:ascii="Corbel" w:hAnsi="Corbel" w:cstheme="majorHAnsi"/>
          <w:lang w:val="en-US"/>
        </w:rPr>
        <w:t>did not yield the expected beneficial results</w:t>
      </w:r>
      <w:r w:rsidR="007A29E5">
        <w:rPr>
          <w:rFonts w:ascii="Corbel" w:hAnsi="Corbel" w:cstheme="majorHAnsi"/>
          <w:lang w:val="en-US"/>
        </w:rPr>
        <w:t xml:space="preserve"> in some patients with MC4R deficiency and </w:t>
      </w:r>
      <w:r w:rsidR="003E7459">
        <w:rPr>
          <w:rFonts w:ascii="Corbel" w:hAnsi="Corbel" w:cstheme="majorHAnsi"/>
          <w:lang w:val="en-US"/>
        </w:rPr>
        <w:t xml:space="preserve">once more </w:t>
      </w:r>
      <w:r w:rsidR="007A29E5">
        <w:rPr>
          <w:rFonts w:ascii="Corbel" w:hAnsi="Corbel" w:cstheme="majorHAnsi"/>
          <w:lang w:val="en-US"/>
        </w:rPr>
        <w:t xml:space="preserve">underscores the necessity for a detailed and comprehensive </w:t>
      </w:r>
      <w:r w:rsidR="00FD03B4">
        <w:rPr>
          <w:rFonts w:ascii="Corbel" w:hAnsi="Corbel" w:cstheme="majorHAnsi"/>
          <w:lang w:val="en-US"/>
        </w:rPr>
        <w:t xml:space="preserve">functional </w:t>
      </w:r>
      <w:r w:rsidR="007A29E5">
        <w:rPr>
          <w:rFonts w:ascii="Corbel" w:hAnsi="Corbel" w:cstheme="majorHAnsi"/>
          <w:lang w:val="en-US"/>
        </w:rPr>
        <w:t>characterization of underlying signaling.</w:t>
      </w:r>
    </w:p>
    <w:p w14:paraId="7184DC58" w14:textId="77777777" w:rsidR="00EB0FBE" w:rsidRPr="003E1A6C" w:rsidRDefault="00EB0FBE" w:rsidP="009832DD">
      <w:pPr>
        <w:spacing w:line="480" w:lineRule="auto"/>
        <w:contextualSpacing/>
        <w:jc w:val="both"/>
        <w:rPr>
          <w:rFonts w:ascii="Corbel" w:hAnsi="Corbel" w:cstheme="majorHAnsi"/>
          <w:lang w:val="en-US"/>
        </w:rPr>
      </w:pPr>
    </w:p>
    <w:p w14:paraId="1105FD61" w14:textId="1B0BD975" w:rsidR="008E40E0" w:rsidRDefault="007A29E5" w:rsidP="009832DD">
      <w:pPr>
        <w:spacing w:line="480" w:lineRule="auto"/>
        <w:contextualSpacing/>
        <w:jc w:val="both"/>
        <w:rPr>
          <w:rFonts w:ascii="Corbel" w:hAnsi="Corbel" w:cstheme="majorHAnsi"/>
          <w:lang w:val="en-US"/>
        </w:rPr>
      </w:pPr>
      <w:r>
        <w:rPr>
          <w:rFonts w:ascii="Corbel" w:hAnsi="Corbel" w:cstheme="majorHAnsi"/>
          <w:lang w:val="en-US"/>
        </w:rPr>
        <w:t>Furt</w:t>
      </w:r>
      <w:r w:rsidR="006F0791">
        <w:rPr>
          <w:rFonts w:ascii="Corbel" w:hAnsi="Corbel" w:cstheme="majorHAnsi"/>
          <w:lang w:val="en-US"/>
        </w:rPr>
        <w:t>h</w:t>
      </w:r>
      <w:r>
        <w:rPr>
          <w:rFonts w:ascii="Corbel" w:hAnsi="Corbel" w:cstheme="majorHAnsi"/>
          <w:lang w:val="en-US"/>
        </w:rPr>
        <w:t xml:space="preserve">ermore, </w:t>
      </w:r>
      <w:r w:rsidR="00CF659C" w:rsidRPr="00D05BDC">
        <w:rPr>
          <w:rFonts w:ascii="Corbel" w:hAnsi="Corbel" w:cstheme="majorHAnsi"/>
          <w:lang w:val="en-US"/>
        </w:rPr>
        <w:t>some variants can cause a gain of function</w:t>
      </w:r>
      <w:r w:rsidR="00B87F68" w:rsidRPr="00D05BDC">
        <w:rPr>
          <w:rFonts w:ascii="Corbel" w:hAnsi="Corbel" w:cstheme="majorHAnsi"/>
          <w:lang w:val="en-US"/>
        </w:rPr>
        <w:t xml:space="preserve"> </w:t>
      </w:r>
      <w:r w:rsidR="00CF659C" w:rsidRPr="00D05BDC">
        <w:rPr>
          <w:rFonts w:ascii="Corbel" w:hAnsi="Corbel" w:cstheme="majorHAnsi"/>
          <w:lang w:val="en-US"/>
        </w:rPr>
        <w:t>of the receptor</w:t>
      </w:r>
      <w:r w:rsidR="00B87F68" w:rsidRPr="00D05BDC">
        <w:rPr>
          <w:rFonts w:ascii="Corbel" w:hAnsi="Corbel" w:cstheme="majorHAnsi"/>
          <w:lang w:val="en-US"/>
        </w:rPr>
        <w:t xml:space="preserve"> and were associated with lower BMI as well as lower odds of cardiometabolic sequelae such as type 2 diabetes and coronary artery disease </w:t>
      </w:r>
      <w:r w:rsidR="00B91564">
        <w:rPr>
          <w:rFonts w:ascii="Corbel" w:hAnsi="Corbel" w:cstheme="majorHAnsi"/>
          <w:lang w:val="en-US"/>
        </w:rPr>
        <w:fldChar w:fldCharType="begin" w:fldLock="1"/>
      </w:r>
      <w:r w:rsidR="00AB282A">
        <w:rPr>
          <w:rFonts w:ascii="Corbel" w:hAnsi="Corbel" w:cstheme="majorHAnsi"/>
          <w:lang w:val="en-US"/>
        </w:rPr>
        <w:instrText>ADDIN CSL_CITATION {"citationItems":[{"id":"ITEM-1","itemData":{"DOI":"10.1086/382490","ISSN":"00029297","author":[{"dropping-particle":"","family":"Geller","given":"Frank","non-dropping-particle":"","parse-names":false,"suffix":""},{"dropping-particle":"","family":"Reichwald","given":"Kathrin","non-dropping-particle":"","parse-names":false,"suffix":""},{"dropping-particle":"","family":"Dempfle","given":"Astrid","non-dropping-particle":"","parse-names":false,"suffix":""},{"dropping-particle":"","family":"Illig","given":"Thomas","non-dropping-particle":"","parse-names":false,"suffix":""},{"dropping-particle":"","family":"Vollmert","given":"Caren","non-dropping-particle":"","parse-names":false,"suffix":""},{"dropping-particle":"","family":"Herpertz","given":"Stephan","non-dropping-particle":"","parse-names":false,"suffix":""},{"dropping-particle":"","family":"Siffert","given":"Winfried","non-dropping-particle":"","parse-names":false,"suffix":""},{"dropping-particle":"","family":"Platzer","given":"Matthias","non-dropping-particle":"","parse-names":false,"suffix":""},{"dropping-particle":"","family":"Hess","given":"Claudia","non-dropping-particle":"","parse-names":false,"suffix":""},{"dropping-particle":"","family":"Gudermann","given":"Thomas","non-dropping-particle":"","parse-names":false,"suffix":""},{"dropping-particle":"","family":"Biebermann","given":"Heike","non-dropping-particle":"","parse-names":false,"suffix":""},{"dropping-particle":"","family":"Wichmann","given":"H.-Erich","non-dropping-particle":"","parse-names":false,"suffix":""},{"dropping-particle":"","family":"Schäfer","given":"Helmut","non-dropping-particle":"","parse-names":false,"suffix":""},{"dropping-particle":"","family":"Hinney","given":"Anke","non-dropping-particle":"","parse-names":false,"suffix":""},{"dropping-particle":"","family":"Hebebrand","given":"Johannes","non-dropping-particle":"","parse-names":false,"suffix":""}],"container-title":"The American Journal of Human Genetics","id":"ITEM-1","issue":"3","issued":{"date-parts":[["2004","3"]]},"page":"572-581","title":"Melanocortin-4 Receptor Gene Variant I103 Is Negatively Associated with Obesity","type":"article-journal","volume":"74"},"uris":["http://www.mendeley.com/documents/?uuid=20deb575-989d-47e6-882d-edf7547c1f42"]},{"id":"ITEM-2","itemData":{"DOI":"10.1016/j.cell.2019.03.044","ISSN":"00928674","author":[{"dropping-particle":"","family":"Lotta","given":"Luca A.","non-dropping-particle":"","parse-names":false,"suffix":""},{"dropping-particle":"","family":"Mokrosiński","given":"Jacek","non-dropping-particle":"","parse-names":false,"suffix":""},{"dropping-particle":"","family":"Mendes de Oliveira","given":"Edson","non-dropping-particle":"","parse-names":false,"suffix":""},{"dropping-particle":"","family":"Li","given":"Chen","non-dropping-particle":"","parse-names":false,"suffix":""},{"dropping-particle":"","family":"Sharp","given":"Stephen J.","non-dropping-particle":"","parse-names":false,"suffix":""},{"dropping-particle":"","family":"Luan","given":"Jian’an","non-dropping-particle":"","parse-names":false,"suffix":""},{"dropping-particle":"","family":"Brouwers","given":"Bas","non-dropping-particle":"","parse-names":false,"suffix":""},{"dropping-particle":"","family":"Ayinampudi","given":"Vikram","non-dropping-particle":"","parse-names":false,"suffix":""},{"dropping-particle":"","family":"Bowker","given":"Nicholas","non-dropping-particle":"","parse-names":false,"suffix":""},{"dropping-particle":"","family":"Kerrison","given":"Nicola","non-dropping-particle":"","parse-names":false,"suffix":""},{"dropping-particle":"","family":"Kaimakis","given":"Vasileios","non-dropping-particle":"","parse-names":false,"suffix":""},{"dropping-particle":"","family":"Hoult","given":"Diana","non-dropping-particle":"","parse-names":false,"suffix":""},{"dropping-particle":"","family":"Stewart","given":"Isobel D.","non-dropping-particle":"","parse-names":false,"suffix":""},{"dropping-particle":"","family":"Wheeler","given":"Eleanor","non-dropping-particle":"","parse-names":false,"suffix":""},{"dropping-particle":"","family":"Day","given":"Felix R.","non-dropping-particle":"","parse-names":false,"suffix":""},{"dropping-particle":"","family":"Perry","given":"John R.B.","non-dropping-particle":"","parse-names":false,"suffix":""},{"dropping-particle":"","family":"Langenberg","given":"Claudia","non-dropping-particle":"","parse-names":false,"suffix":""},{"dropping-particle":"","family":"Wareham","given":"Nicholas J.","non-dropping-particle":"","parse-names":false,"suffix":""},{"dropping-particle":"","family":"Farooqi","given":"I. Sadaf","non-dropping-particle":"","parse-names":false,"suffix":""}],"container-title":"Cell","id":"ITEM-2","issue":"3","issued":{"date-parts":[["2019","4"]]},"page":"597-607.e9","title":"Human Gain-of-Function MC4R Variants Show Signaling Bias and Protect against Obesity","type":"article-journal","volume":"177"},"uris":["http://www.mendeley.com/documents/?uuid=4b312d6c-b825-48c8-a83a-c1f490b55220"]}],"mendeley":{"formattedCitation":"&lt;sup&gt;106,107&lt;/sup&gt;","plainTextFormattedCitation":"106,107","previouslyFormattedCitation":"&lt;sup&gt;106,107&lt;/sup&gt;"},"properties":{"noteIndex":0},"schema":"https://github.com/citation-style-language/schema/raw/master/csl-citation.json"}</w:instrText>
      </w:r>
      <w:r w:rsidR="00B91564">
        <w:rPr>
          <w:rFonts w:ascii="Corbel" w:hAnsi="Corbel" w:cstheme="majorHAnsi"/>
          <w:lang w:val="en-US"/>
        </w:rPr>
        <w:fldChar w:fldCharType="separate"/>
      </w:r>
      <w:r w:rsidR="006758E7" w:rsidRPr="006758E7">
        <w:rPr>
          <w:rFonts w:ascii="Corbel" w:hAnsi="Corbel" w:cstheme="majorHAnsi"/>
          <w:noProof/>
          <w:vertAlign w:val="superscript"/>
          <w:lang w:val="en-US"/>
        </w:rPr>
        <w:t>106,107</w:t>
      </w:r>
      <w:r w:rsidR="00B91564">
        <w:rPr>
          <w:rFonts w:ascii="Corbel" w:hAnsi="Corbel" w:cstheme="majorHAnsi"/>
          <w:lang w:val="en-US"/>
        </w:rPr>
        <w:fldChar w:fldCharType="end"/>
      </w:r>
      <w:r w:rsidR="00ED3A33">
        <w:rPr>
          <w:rFonts w:ascii="Corbel" w:hAnsi="Corbel" w:cstheme="majorHAnsi"/>
          <w:lang w:val="en-US"/>
        </w:rPr>
        <w:t>.</w:t>
      </w:r>
      <w:r w:rsidR="00B87F68" w:rsidRPr="00D05BDC">
        <w:rPr>
          <w:rFonts w:ascii="Corbel" w:hAnsi="Corbel" w:cstheme="majorHAnsi"/>
          <w:lang w:val="en-US"/>
        </w:rPr>
        <w:t xml:space="preserve"> </w:t>
      </w:r>
      <w:r w:rsidR="008015DB" w:rsidRPr="00D05BDC">
        <w:rPr>
          <w:rFonts w:ascii="Corbel" w:hAnsi="Corbel" w:cstheme="majorHAnsi"/>
          <w:lang w:val="en-US"/>
        </w:rPr>
        <w:t xml:space="preserve">The GoF variants exhibited a signaling bias with an increased recruitment of </w:t>
      </w:r>
      <w:r w:rsidR="004D4BAE" w:rsidRPr="00D05BDC">
        <w:rPr>
          <w:rFonts w:ascii="Corbel" w:hAnsi="Corbel" w:cstheme="majorHAnsi"/>
          <w:lang w:val="en-US"/>
        </w:rPr>
        <w:t>β</w:t>
      </w:r>
      <w:r w:rsidR="008015DB" w:rsidRPr="00D05BDC">
        <w:rPr>
          <w:rFonts w:ascii="Corbel" w:hAnsi="Corbel" w:cstheme="majorHAnsi"/>
          <w:lang w:val="en-US"/>
        </w:rPr>
        <w:t xml:space="preserve">-arrestin to </w:t>
      </w:r>
      <w:r w:rsidR="004D4BAE" w:rsidRPr="00D05BDC">
        <w:rPr>
          <w:rFonts w:ascii="Corbel" w:hAnsi="Corbel" w:cstheme="majorHAnsi"/>
          <w:lang w:val="en-US"/>
        </w:rPr>
        <w:t xml:space="preserve">the MC4R along with increased cAMP levels in the cell and increased and sustained phosphorylation of ERK1/2 </w:t>
      </w:r>
      <w:r w:rsidR="004D4BAE" w:rsidRPr="00D05BDC">
        <w:rPr>
          <w:rFonts w:ascii="Corbel" w:hAnsi="Corbel" w:cstheme="majorHAnsi"/>
          <w:lang w:val="en-US"/>
        </w:rPr>
        <w:fldChar w:fldCharType="begin" w:fldLock="1"/>
      </w:r>
      <w:r w:rsidR="00AB282A">
        <w:rPr>
          <w:rFonts w:ascii="Corbel" w:hAnsi="Corbel" w:cstheme="majorHAnsi"/>
          <w:lang w:val="en-US"/>
        </w:rPr>
        <w:instrText>ADDIN CSL_CITATION {"citationItems":[{"id":"ITEM-1","itemData":{"DOI":"10.1016/j.cell.2019.03.044","ISSN":"00928674","author":[{"dropping-particle":"","family":"Lotta","given":"Luca A.","non-dropping-particle":"","parse-names":false,"suffix":""},{"dropping-particle":"","family":"Mokrosiński","given":"Jacek","non-dropping-particle":"","parse-names":false,"suffix":""},{"dropping-particle":"","family":"Mendes de Oliveira","given":"Edson","non-dropping-particle":"","parse-names":false,"suffix":""},{"dropping-particle":"","family":"Li","given":"Chen","non-dropping-particle":"","parse-names":false,"suffix":""},{"dropping-particle":"","family":"Sharp","given":"Stephen J.","non-dropping-particle":"","parse-names":false,"suffix":""},{"dropping-particle":"","family":"Luan","given":"Jian’an","non-dropping-particle":"","parse-names":false,"suffix":""},{"dropping-particle":"","family":"Brouwers","given":"Bas","non-dropping-particle":"","parse-names":false,"suffix":""},{"dropping-particle":"","family":"Ayinampudi","given":"Vikram","non-dropping-particle":"","parse-names":false,"suffix":""},{"dropping-particle":"","family":"Bowker","given":"Nicholas","non-dropping-particle":"","parse-names":false,"suffix":""},{"dropping-particle":"","family":"Kerrison","given":"Nicola","non-dropping-particle":"","parse-names":false,"suffix":""},{"dropping-particle":"","family":"Kaimakis","given":"Vasileios","non-dropping-particle":"","parse-names":false,"suffix":""},{"dropping-particle":"","family":"Hoult","given":"Diana","non-dropping-particle":"","parse-names":false,"suffix":""},{"dropping-particle":"","family":"Stewart","given":"Isobel D.","non-dropping-particle":"","parse-names":false,"suffix":""},{"dropping-particle":"","family":"Wheeler","given":"Eleanor","non-dropping-particle":"","parse-names":false,"suffix":""},{"dropping-particle":"","family":"Day","given":"Felix R.","non-dropping-particle":"","parse-names":false,"suffix":""},{"dropping-particle":"","family":"Perry","given":"John R.B.","non-dropping-particle":"","parse-names":false,"suffix":""},{"dropping-particle":"","family":"Langenberg","given":"Claudia","non-dropping-particle":"","parse-names":false,"suffix":""},{"dropping-particle":"","family":"Wareham","given":"Nicholas J.","non-dropping-particle":"","parse-names":false,"suffix":""},{"dropping-particle":"","family":"Farooqi","given":"I. Sadaf","non-dropping-particle":"","parse-names":false,"suffix":""}],"container-title":"Cell","id":"ITEM-1","issue":"3","issued":{"date-parts":[["2019","4"]]},"page":"597-607.e9","title":"Human Gain-of-Function MC4R Variants Show Signaling Bias and Protect against Obesity","type":"article-journal","volume":"177"},"uris":["http://www.mendeley.com/documents/?uuid=4b312d6c-b825-48c8-a83a-c1f490b55220"]}],"mendeley":{"formattedCitation":"&lt;sup&gt;107&lt;/sup&gt;","plainTextFormattedCitation":"107","previouslyFormattedCitation":"&lt;sup&gt;107&lt;/sup&gt;"},"properties":{"noteIndex":0},"schema":"https://github.com/citation-style-language/schema/raw/master/csl-citation.json"}</w:instrText>
      </w:r>
      <w:r w:rsidR="004D4BAE" w:rsidRPr="00D05BDC">
        <w:rPr>
          <w:rFonts w:ascii="Corbel" w:hAnsi="Corbel" w:cstheme="majorHAnsi"/>
          <w:lang w:val="en-US"/>
        </w:rPr>
        <w:fldChar w:fldCharType="separate"/>
      </w:r>
      <w:r w:rsidR="006758E7" w:rsidRPr="006758E7">
        <w:rPr>
          <w:rFonts w:ascii="Corbel" w:hAnsi="Corbel" w:cstheme="majorHAnsi"/>
          <w:noProof/>
          <w:vertAlign w:val="superscript"/>
          <w:lang w:val="en-US"/>
        </w:rPr>
        <w:t>107</w:t>
      </w:r>
      <w:r w:rsidR="004D4BAE" w:rsidRPr="00D05BDC">
        <w:rPr>
          <w:rFonts w:ascii="Corbel" w:hAnsi="Corbel" w:cstheme="majorHAnsi"/>
          <w:lang w:val="en-US"/>
        </w:rPr>
        <w:fldChar w:fldCharType="end"/>
      </w:r>
      <w:r w:rsidR="004D4BAE" w:rsidRPr="00D05BDC">
        <w:rPr>
          <w:rFonts w:ascii="Corbel" w:hAnsi="Corbel" w:cstheme="majorHAnsi"/>
          <w:lang w:val="en-US"/>
        </w:rPr>
        <w:t>.</w:t>
      </w:r>
      <w:r w:rsidR="008E40E0">
        <w:rPr>
          <w:rFonts w:ascii="Corbel" w:hAnsi="Corbel" w:cstheme="majorHAnsi"/>
          <w:lang w:val="en-US"/>
        </w:rPr>
        <w:t xml:space="preserve"> </w:t>
      </w:r>
    </w:p>
    <w:p w14:paraId="2DD62AD0" w14:textId="77777777" w:rsidR="00EB0FBE" w:rsidRDefault="00EB0FBE" w:rsidP="009832DD">
      <w:pPr>
        <w:spacing w:line="480" w:lineRule="auto"/>
        <w:contextualSpacing/>
        <w:jc w:val="both"/>
        <w:rPr>
          <w:rFonts w:ascii="Corbel" w:hAnsi="Corbel" w:cstheme="majorHAnsi"/>
          <w:lang w:val="en-US"/>
        </w:rPr>
      </w:pPr>
    </w:p>
    <w:p w14:paraId="0C35265D" w14:textId="4C793D7C" w:rsidR="003F05D5" w:rsidRPr="001E6F82" w:rsidRDefault="00842288" w:rsidP="009832DD">
      <w:pPr>
        <w:spacing w:line="480" w:lineRule="auto"/>
        <w:contextualSpacing/>
        <w:jc w:val="both"/>
        <w:rPr>
          <w:rFonts w:ascii="Corbel" w:hAnsi="Corbel" w:cstheme="majorHAnsi"/>
          <w:lang w:val="en-US"/>
        </w:rPr>
      </w:pPr>
      <w:r w:rsidRPr="00D05BDC">
        <w:rPr>
          <w:rFonts w:ascii="Corbel" w:hAnsi="Corbel" w:cstheme="majorHAnsi"/>
          <w:lang w:val="en-US"/>
        </w:rPr>
        <w:t>Biased signaling is</w:t>
      </w:r>
      <w:r w:rsidR="00894BC9">
        <w:rPr>
          <w:rFonts w:ascii="Corbel" w:hAnsi="Corbel" w:cstheme="majorHAnsi"/>
          <w:lang w:val="en-US"/>
        </w:rPr>
        <w:t xml:space="preserve"> an</w:t>
      </w:r>
      <w:r w:rsidRPr="00D05BDC">
        <w:rPr>
          <w:rFonts w:ascii="Corbel" w:hAnsi="Corbel" w:cstheme="majorHAnsi"/>
          <w:lang w:val="en-US"/>
        </w:rPr>
        <w:t xml:space="preserve"> interesting phenomenon known for G protein coupled receptors </w:t>
      </w:r>
      <w:r w:rsidRPr="00D05BDC">
        <w:rPr>
          <w:rFonts w:ascii="Corbel" w:hAnsi="Corbel" w:cstheme="majorHAnsi"/>
          <w:lang w:val="en-US"/>
        </w:rPr>
        <w:fldChar w:fldCharType="begin" w:fldLock="1"/>
      </w:r>
      <w:r w:rsidR="00AB282A">
        <w:rPr>
          <w:rFonts w:ascii="Corbel" w:hAnsi="Corbel" w:cstheme="majorHAnsi"/>
          <w:lang w:val="en-US"/>
        </w:rPr>
        <w:instrText>ADDIN CSL_CITATION {"citationItems":[{"id":"ITEM-1","itemData":{"DOI":"10.1038/nrd.2017.229","ISSN":"14741784","PMID":"29302067","abstract":"G protein-coupled receptors (GPCRs) are the largest class of receptors in the human genome and some of the most common drug targets. It is now well established that GPCRs can signal through multiple transducers, including heterotrimeric G proteins, GPCR kinases and β-arrestins. While these signalling pathways can be activated or blocked by 'balanced' agonists or antagonists, they can also be selectively activated in a 'biased' response. Biased responses can be induced by biased ligands, biased receptors or system bias, any of which can result in preferential signalling through G proteins or β-arrestins. At many GPCRs, signalling events mediated by G proteins and β-arrestins have been shown to have distinct biochemical and physiological actions from one another, and an accurate evaluation of biased signalling from pharmacology through physiology is crucial for preclinical drug development. Recent structural studies have provided snapshots of GPCR-transducer complexes, which should aid in the structure-based design of novel biased therapies. Our understanding of GPCRs has evolved from that of two-state, on-and-off switches to that of multistate allosteric microprocessors, in which biased ligands transmit distinct structural information that is processed into distinct biological outputs. The development of biased ligands as therapeutics heralds an era of increased drug efficacy with reduced drug side effects.","author":[{"dropping-particle":"","family":"Smith","given":"Jeffrey S.","non-dropping-particle":"","parse-names":false,"suffix":""},{"dropping-particle":"","family":"Lefkowitz","given":"Robert J.","non-dropping-particle":"","parse-names":false,"suffix":""},{"dropping-particle":"","family":"Rajagopal","given":"Sudarshan","non-dropping-particle":"","parse-names":false,"suffix":""}],"container-title":"Nature Reviews Drug Discovery","id":"ITEM-1","issue":"4","issued":{"date-parts":[["2018"]]},"page":"243-260","title":"Biased signalling: From simple switches to allosteric microprocessors","type":"article-journal","volume":"17"},"uris":["http://www.mendeley.com/documents/?uuid=c4387a2e-84e6-4ef7-853d-9c5d642e1550","http://www.mendeley.com/documents/?uuid=dc13e92d-2d6c-4a85-862d-3468790bb7d9"]}],"mendeley":{"formattedCitation":"&lt;sup&gt;109&lt;/sup&gt;","plainTextFormattedCitation":"109","previouslyFormattedCitation":"&lt;sup&gt;109&lt;/sup&gt;"},"properties":{"noteIndex":0},"schema":"https://github.com/citation-style-language/schema/raw/master/csl-citation.json"}</w:instrText>
      </w:r>
      <w:r w:rsidRPr="00D05BDC">
        <w:rPr>
          <w:rFonts w:ascii="Corbel" w:hAnsi="Corbel" w:cstheme="majorHAnsi"/>
          <w:lang w:val="en-US"/>
        </w:rPr>
        <w:fldChar w:fldCharType="separate"/>
      </w:r>
      <w:r w:rsidR="006758E7" w:rsidRPr="006758E7">
        <w:rPr>
          <w:rFonts w:ascii="Corbel" w:hAnsi="Corbel" w:cstheme="majorHAnsi"/>
          <w:noProof/>
          <w:vertAlign w:val="superscript"/>
          <w:lang w:val="en-US"/>
        </w:rPr>
        <w:t>109</w:t>
      </w:r>
      <w:r w:rsidRPr="00D05BDC">
        <w:rPr>
          <w:rFonts w:ascii="Corbel" w:hAnsi="Corbel" w:cstheme="majorHAnsi"/>
          <w:lang w:val="en-US"/>
        </w:rPr>
        <w:fldChar w:fldCharType="end"/>
      </w:r>
      <w:r w:rsidR="003C35AD" w:rsidRPr="00D05BDC">
        <w:rPr>
          <w:rFonts w:ascii="Corbel" w:hAnsi="Corbel" w:cstheme="majorHAnsi"/>
          <w:lang w:val="en-US"/>
        </w:rPr>
        <w:t xml:space="preserve">. Of note, </w:t>
      </w:r>
      <w:r w:rsidR="00D01A59">
        <w:rPr>
          <w:rFonts w:ascii="Corbel" w:hAnsi="Corbel" w:cstheme="majorHAnsi"/>
          <w:lang w:val="en-US"/>
        </w:rPr>
        <w:t xml:space="preserve">in </w:t>
      </w:r>
      <w:r w:rsidR="00B77A37" w:rsidRPr="00D05BDC">
        <w:rPr>
          <w:rFonts w:ascii="Corbel" w:hAnsi="Corbel" w:cstheme="majorHAnsi"/>
          <w:lang w:val="en-US"/>
        </w:rPr>
        <w:t xml:space="preserve">a recent study by Akbari et al. the exomes of 645.626 individuals </w:t>
      </w:r>
      <w:r w:rsidR="00D01A59">
        <w:rPr>
          <w:rFonts w:ascii="Corbel" w:hAnsi="Corbel" w:cstheme="majorHAnsi"/>
          <w:lang w:val="en-US"/>
        </w:rPr>
        <w:t xml:space="preserve">were sequenced </w:t>
      </w:r>
      <w:r w:rsidR="00B77A37" w:rsidRPr="00D05BDC">
        <w:rPr>
          <w:rFonts w:ascii="Corbel" w:hAnsi="Corbel" w:cstheme="majorHAnsi"/>
          <w:lang w:val="en-US"/>
        </w:rPr>
        <w:t>and 16 genes with an exome-wide association with the BMI</w:t>
      </w:r>
      <w:r w:rsidR="00D01A59">
        <w:rPr>
          <w:rFonts w:ascii="Corbel" w:hAnsi="Corbel" w:cstheme="majorHAnsi"/>
          <w:lang w:val="en-US"/>
        </w:rPr>
        <w:t xml:space="preserve"> were identified. A</w:t>
      </w:r>
      <w:r w:rsidR="00B77A37" w:rsidRPr="00D05BDC">
        <w:rPr>
          <w:rFonts w:ascii="Corbel" w:hAnsi="Corbel" w:cstheme="majorHAnsi"/>
          <w:lang w:val="en-US"/>
        </w:rPr>
        <w:t>mong the</w:t>
      </w:r>
      <w:r w:rsidR="00D01A59">
        <w:rPr>
          <w:rFonts w:ascii="Corbel" w:hAnsi="Corbel" w:cstheme="majorHAnsi"/>
          <w:lang w:val="en-US"/>
        </w:rPr>
        <w:t>m</w:t>
      </w:r>
      <w:r w:rsidR="00B77A37" w:rsidRPr="00D05BDC">
        <w:rPr>
          <w:rFonts w:ascii="Corbel" w:hAnsi="Corbel" w:cstheme="majorHAnsi"/>
          <w:lang w:val="en-US"/>
        </w:rPr>
        <w:t xml:space="preserve"> five </w:t>
      </w:r>
      <w:r w:rsidR="00B77A37" w:rsidRPr="00D05BDC">
        <w:rPr>
          <w:rFonts w:ascii="Corbel" w:hAnsi="Corbel"/>
          <w:lang w:val="en-US"/>
        </w:rPr>
        <w:t xml:space="preserve">brain-expressed G protein-coupled receptors </w:t>
      </w:r>
      <w:r w:rsidR="00B77A37" w:rsidRPr="00D05BDC">
        <w:rPr>
          <w:rFonts w:ascii="Corbel" w:hAnsi="Corbel"/>
          <w:lang w:val="en-US"/>
        </w:rPr>
        <w:fldChar w:fldCharType="begin" w:fldLock="1"/>
      </w:r>
      <w:r w:rsidR="00AB282A">
        <w:rPr>
          <w:rFonts w:ascii="Corbel" w:hAnsi="Corbel"/>
          <w:lang w:val="en-US"/>
        </w:rPr>
        <w:instrText>ADDIN CSL_CITATION {"citationItems":[{"id":"ITEM-1","itemData":{"DOI":"10.1126/science.abf8683","author":[{"dropping-particle":"","family":"Genomics","given":"Human","non-dropping-particle":"","parse-names":false,"suffix":""},{"dropping-particle":"","family":"Akbari","given":"Parsa","non-dropping-particle":"","parse-names":false,"suffix":""},{"dropping-particle":"","family":"Gilani","given":"Ankit","non-dropping-particle":"","parse-names":false,"suffix":""},{"dropping-particle":"","family":"Sosina","given":"Olukayode","non-dropping-particle":"","parse-names":false,"suffix":""},{"dropping-particle":"","family":"Kosmicki","given":"Jack A","non-dropping-particle":"","parse-names":false,"suffix":""},{"dropping-particle":"","family":"Khrimian","given":"Lori","non-dropping-particle":"","parse-names":false,"suffix":""},{"dropping-particle":"","family":"Fang","given":"Yi-ya","non-dropping-particle":"","parse-names":false,"suffix":""},{"dropping-particle":"","family":"Persaud","given":"Trikaldarshi","non-dropping-particle":"","parse-names":false,"suffix":""},{"dropping-particle":"","family":"Garcia","given":"Victor","non-dropping-particle":"","parse-names":false,"suffix":""},{"dropping-particle":"","family":"Sun","given":"Dylan","non-dropping-particle":"","parse-names":false,"suffix":""},{"dropping-particle":"","family":"Li","given":"Alexander","non-dropping-particle":"","parse-names":false,"suffix":""},{"dropping-particle":"","family":"Mbatchou","given":"Joelle","non-dropping-particle":"","parse-names":false,"suffix":""},{"dropping-particle":"","family":"Locke","given":"Adam E","non-dropping-particle":"","parse-names":false,"suffix":""},{"dropping-particle":"","family":"Benner","given":"Christian","non-dropping-particle":"","parse-names":false,"suffix":""},{"dropping-particle":"","family":"Verweij","given":"Niek","non-dropping-particle":"","parse-names":false,"suffix":""},{"dropping-particle":"","family":"Lin","given":"Nan","non-dropping-particle":"","parse-names":false,"suffix":""},{"dropping-particle":"","family":"Hossain","given":"Sakib","non-dropping-particle":"","parse-names":false,"suffix":""},{"dropping-particle":"","family":"Agostinucci","given":"Kevin","non-dropping-particle":"","parse-names":false,"suffix":""},{"dropping-particle":"V","family":"Pascale","given":"Jonathan","non-dropping-particle":"","parse-names":false,"suffix":""},{"dropping-particle":"","family":"Alegre-díaz","given":"Jesus","non-dropping-particle":"","parse-names":false,"suffix":""},{"dropping-particle":"","family":"Torres","given":"Jason M","non-dropping-particle":"","parse-names":false,"suffix":""},{"dropping-particle":"","family":"Emberson","given":"Jonathan R","non-dropping-particle":"","parse-names":false,"suffix":""},{"dropping-particle":"","family":"Collins","given":"Rory","non-dropping-particle":"","parse-names":false,"suffix":""},{"dropping-particle":"","family":"Balasubramanian","given":"Suganthi","non-dropping-particle":"","parse-names":false,"suffix":""},{"dropping-particle":"","family":"Coppola","given":"Giovanni","non-dropping-particle":"","parse-names":false,"suffix":""},{"dropping-particle":"","family":"Overton","given":"John D","non-dropping-particle":"","parse-names":false,"suffix":""},{"dropping-particle":"","family":"Reid","given":"Jeffrey G","non-dropping-particle":"","parse-names":false,"suffix":""},{"dropping-particle":"","family":"Shuldiner","given":"Alan R","non-dropping-particle":"","parse-names":false,"suffix":""},{"dropping-particle":"","family":"Cantor","given":"Michael","non-dropping-particle":"","parse-names":false,"suffix":""},{"dropping-particle":"","family":"Kang","given":"Hyun M","non-dropping-particle":"","parse-names":false,"suffix":""}],"id":"ITEM-1","issued":{"date-parts":[["2021"]]},"title":"Sequencing of 640,000 exomes identifies GPR75 variants associated with protection from obesity","type":"article-journal","volume":"8683"},"uris":["http://www.mendeley.com/documents/?uuid=31534aee-c13e-45a9-a373-65ed39c00752","http://www.mendeley.com/documents/?uuid=4949f17c-f3a9-4416-9cfa-11897d575d58"]},{"id":"ITEM-2","itemData":{"DOI":"10.1136/JMG.2004.018614","ISSN":"1468-6244","PMID":"15466016","author":[{"dropping-particle":"","family":"Dempfle","given":"A.","non-dropping-particle":"","parse-names":false,"suffix":""},{"dropping-particle":"","family":"Hinney","given":"A.","non-dropping-particle":"","parse-names":false,"suffix":""},{"dropping-particle":"","family":"Heinzel-Gutenbrunner","given":"M.","non-dropping-particle":"","parse-names":false,"suffix":""},{"dropping-particle":"","family":"Raab","given":"M.","non-dropping-particle":"","parse-names":false,"suffix":""},{"dropping-particle":"","family":"Geller","given":"F.","non-dropping-particle":"","parse-names":false,"suffix":""},{"dropping-particle":"","family":"Gudermann","given":"T.","non-dropping-particle":"","parse-names":false,"suffix":""},{"dropping-particle":"","family":"Schäfer","given":"H.","non-dropping-particle":"","parse-names":false,"suffix":""},{"dropping-particle":"","family":"Hebebrand","given":"J.","non-dropping-particle":"","parse-names":false,"suffix":""}],"container-title":"Journal of medical genetics","id":"ITEM-2","issue":"10","issued":{"date-parts":[["2004","10"]]},"page":"795-800","publisher":"J Med Genet","title":"Large quantitative effect of melanocortin-4 receptor gene mutations on body mass index","type":"article-journal","volume":"41"},"uris":["http://www.mendeley.com/documents/?uuid=8fe4195b-c716-4a31-a339-f9cb10ef2c31","http://www.mendeley.com/documents/?uuid=c30b1518-56c1-35f2-aea0-7d61dbf31431"]}],"mendeley":{"formattedCitation":"&lt;sup&gt;105,110&lt;/sup&gt;","plainTextFormattedCitation":"105,110","previouslyFormattedCitation":"&lt;sup&gt;105,110&lt;/sup&gt;"},"properties":{"noteIndex":0},"schema":"https://github.com/citation-style-language/schema/raw/master/csl-citation.json"}</w:instrText>
      </w:r>
      <w:r w:rsidR="00B77A37" w:rsidRPr="00D05BDC">
        <w:rPr>
          <w:rFonts w:ascii="Corbel" w:hAnsi="Corbel"/>
          <w:lang w:val="en-US"/>
        </w:rPr>
        <w:fldChar w:fldCharType="separate"/>
      </w:r>
      <w:r w:rsidR="006758E7" w:rsidRPr="006758E7">
        <w:rPr>
          <w:rFonts w:ascii="Corbel" w:hAnsi="Corbel"/>
          <w:noProof/>
          <w:vertAlign w:val="superscript"/>
          <w:lang w:val="en-US"/>
        </w:rPr>
        <w:t>105,110</w:t>
      </w:r>
      <w:r w:rsidR="00B77A37" w:rsidRPr="00D05BDC">
        <w:rPr>
          <w:rFonts w:ascii="Corbel" w:hAnsi="Corbel"/>
          <w:lang w:val="en-US"/>
        </w:rPr>
        <w:fldChar w:fldCharType="end"/>
      </w:r>
      <w:r w:rsidR="00EB0FBE">
        <w:rPr>
          <w:rFonts w:ascii="Corbel" w:hAnsi="Corbel"/>
          <w:lang w:val="en-US"/>
        </w:rPr>
        <w:t>.</w:t>
      </w:r>
      <w:r w:rsidR="00B77A37" w:rsidRPr="00D05BDC">
        <w:rPr>
          <w:rFonts w:ascii="Corbel" w:hAnsi="Corbel"/>
          <w:lang w:val="en-US"/>
        </w:rPr>
        <w:t xml:space="preserve"> This suggests that not only the MC4R as most prominent representative of the leptin melanocortin pathway</w:t>
      </w:r>
      <w:r w:rsidR="00561764" w:rsidRPr="00D05BDC">
        <w:rPr>
          <w:rFonts w:ascii="Corbel" w:hAnsi="Corbel"/>
          <w:lang w:val="en-US"/>
        </w:rPr>
        <w:t xml:space="preserve"> </w:t>
      </w:r>
      <w:r w:rsidR="00B77A37" w:rsidRPr="00D05BDC">
        <w:rPr>
          <w:rFonts w:ascii="Corbel" w:hAnsi="Corbel"/>
          <w:lang w:val="en-US"/>
        </w:rPr>
        <w:t>but also other GPCRs might act as fine tuners of body weight</w:t>
      </w:r>
      <w:r w:rsidR="00561764" w:rsidRPr="00D05BDC">
        <w:rPr>
          <w:rFonts w:ascii="Corbel" w:hAnsi="Corbel"/>
          <w:lang w:val="en-US"/>
        </w:rPr>
        <w:t xml:space="preserve"> also in the heterozygous state. </w:t>
      </w:r>
    </w:p>
    <w:p w14:paraId="7587C4D2" w14:textId="77777777" w:rsidR="00A377DD" w:rsidRDefault="00A377DD" w:rsidP="00A377DD">
      <w:pPr>
        <w:spacing w:line="480" w:lineRule="auto"/>
        <w:contextualSpacing/>
        <w:jc w:val="both"/>
        <w:rPr>
          <w:rFonts w:ascii="Corbel" w:hAnsi="Corbel" w:cstheme="majorHAnsi"/>
          <w:i/>
          <w:highlight w:val="yellow"/>
          <w:lang w:val="en-US"/>
        </w:rPr>
      </w:pPr>
    </w:p>
    <w:p w14:paraId="3D7EED5C" w14:textId="73158F56" w:rsidR="00A377DD" w:rsidRPr="00A377DD" w:rsidRDefault="00A377DD" w:rsidP="00A377DD">
      <w:pPr>
        <w:spacing w:line="480" w:lineRule="auto"/>
        <w:contextualSpacing/>
        <w:jc w:val="both"/>
        <w:rPr>
          <w:rFonts w:ascii="Corbel" w:hAnsi="Corbel" w:cstheme="majorHAnsi"/>
          <w:highlight w:val="green"/>
          <w:lang w:val="en-US"/>
        </w:rPr>
      </w:pPr>
      <w:r w:rsidRPr="00A377DD">
        <w:rPr>
          <w:rFonts w:ascii="Corbel" w:hAnsi="Corbel" w:cstheme="majorHAnsi"/>
          <w:i/>
          <w:highlight w:val="green"/>
          <w:lang w:val="en-US"/>
        </w:rPr>
        <w:t>Aberrant expression of agouti-signaling protein (ASIP)</w:t>
      </w:r>
    </w:p>
    <w:p w14:paraId="4964ADCD" w14:textId="07989E46" w:rsidR="00A377DD" w:rsidRDefault="00A377DD" w:rsidP="00A377DD">
      <w:pPr>
        <w:spacing w:line="480" w:lineRule="auto"/>
        <w:contextualSpacing/>
        <w:jc w:val="both"/>
        <w:rPr>
          <w:rFonts w:ascii="Corbel" w:hAnsi="Corbel" w:cstheme="majorHAnsi"/>
          <w:lang w:val="en-US"/>
        </w:rPr>
      </w:pPr>
      <w:r w:rsidRPr="00A377DD">
        <w:rPr>
          <w:rFonts w:ascii="Corbel" w:hAnsi="Corbel" w:cstheme="majorHAnsi"/>
          <w:highlight w:val="green"/>
          <w:lang w:val="en-US"/>
        </w:rPr>
        <w:t xml:space="preserve">Only recently, a heterozygous tandem duplication at the ASIP (agouti-signaling protein) gene locus causing ubiquitous, ectopic </w:t>
      </w:r>
      <w:r w:rsidRPr="00A377DD">
        <w:rPr>
          <w:rFonts w:ascii="Corbel" w:hAnsi="Corbel" w:cstheme="majorHAnsi"/>
          <w:i/>
          <w:highlight w:val="green"/>
          <w:lang w:val="en-US"/>
        </w:rPr>
        <w:t>ASIP</w:t>
      </w:r>
      <w:r w:rsidRPr="00A377DD">
        <w:rPr>
          <w:rFonts w:ascii="Corbel" w:hAnsi="Corbel" w:cstheme="majorHAnsi"/>
          <w:highlight w:val="green"/>
          <w:lang w:val="en-US"/>
        </w:rPr>
        <w:t xml:space="preserve"> expression was identified as the cause of early onset extreme </w:t>
      </w:r>
      <w:commentRangeStart w:id="40"/>
      <w:commentRangeStart w:id="41"/>
      <w:r w:rsidRPr="00A377DD">
        <w:rPr>
          <w:rFonts w:ascii="Corbel" w:hAnsi="Corbel" w:cstheme="majorHAnsi"/>
          <w:highlight w:val="green"/>
          <w:lang w:val="en-US"/>
        </w:rPr>
        <w:t>obesity</w:t>
      </w:r>
      <w:commentRangeEnd w:id="40"/>
      <w:r w:rsidRPr="00A377DD">
        <w:rPr>
          <w:rStyle w:val="Kommentarzeichen"/>
          <w:highlight w:val="green"/>
        </w:rPr>
        <w:commentReference w:id="40"/>
      </w:r>
      <w:commentRangeEnd w:id="41"/>
      <w:r w:rsidRPr="00A377DD">
        <w:rPr>
          <w:rStyle w:val="Kommentarzeichen"/>
          <w:highlight w:val="green"/>
        </w:rPr>
        <w:commentReference w:id="41"/>
      </w:r>
      <w:r w:rsidRPr="00A377DD">
        <w:rPr>
          <w:rFonts w:ascii="Corbel" w:hAnsi="Corbel" w:cstheme="majorHAnsi"/>
          <w:highlight w:val="green"/>
          <w:lang w:val="en-US"/>
        </w:rPr>
        <w:t xml:space="preserve"> (preliminary findings from a pre-print paper: Körner et al., https://doi.org/10.21203/rs.3.rs-1459517/v1) . The mutation places the </w:t>
      </w:r>
      <w:r w:rsidRPr="00A377DD">
        <w:rPr>
          <w:rFonts w:ascii="Corbel" w:hAnsi="Corbel" w:cstheme="majorHAnsi"/>
          <w:i/>
          <w:highlight w:val="green"/>
          <w:lang w:val="en-US"/>
        </w:rPr>
        <w:t>ASIP</w:t>
      </w:r>
      <w:r w:rsidRPr="00A377DD">
        <w:rPr>
          <w:rFonts w:ascii="Corbel" w:hAnsi="Corbel" w:cstheme="majorHAnsi"/>
          <w:highlight w:val="green"/>
          <w:lang w:val="en-US"/>
        </w:rPr>
        <w:t xml:space="preserve"> coding region under control of the ubiquitously active itchy E3 ubiquitin protein ligase (ITCH) promoter, </w:t>
      </w:r>
      <w:r w:rsidRPr="00A377DD">
        <w:rPr>
          <w:rFonts w:ascii="Corbel" w:hAnsi="Corbel" w:cstheme="majorHAnsi"/>
          <w:highlight w:val="green"/>
          <w:lang w:val="en-US"/>
        </w:rPr>
        <w:lastRenderedPageBreak/>
        <w:t>driving the ubiquitous generation of ASIP. The patient´s phenotype of early-onset obesity, overgrowth, red hair, and hyperinsulinemia is concordant with that of mutant mice ubiquitously expressing the homolog agouti. ASIP represses melanocyte-stimulating hormone-mediated activation as an inverse agonist of the melanocortin receptors, and thereby can affect eating behavior, energy expenditure, adipocyte differentiation, and pigmentation, as observed in the index patient. The type of mutation, i.e. the chromosomal rearrangement, is not readily detected by classical sequencing analysis algorithms and a second patient was only discovered by targeted screening. Thus, human obesity caused by ubiquitous ASIP expression is a novel monogenic trait, potentially treatable by melanocortin receptor agonists and with potentially many more patients yet undiscovered.</w:t>
      </w:r>
    </w:p>
    <w:p w14:paraId="6E0D651F" w14:textId="77777777" w:rsidR="00B24D90" w:rsidRDefault="00B24D90" w:rsidP="009832DD">
      <w:pPr>
        <w:spacing w:line="480" w:lineRule="auto"/>
        <w:contextualSpacing/>
        <w:jc w:val="both"/>
        <w:rPr>
          <w:rFonts w:ascii="Corbel" w:hAnsi="Corbel" w:cstheme="majorHAnsi"/>
          <w:lang w:val="en-US"/>
        </w:rPr>
      </w:pPr>
    </w:p>
    <w:p w14:paraId="12ED3DF7" w14:textId="77777777" w:rsidR="00894940" w:rsidRPr="00F07AF7" w:rsidRDefault="00B24D90" w:rsidP="009832DD">
      <w:pPr>
        <w:spacing w:line="480" w:lineRule="auto"/>
        <w:contextualSpacing/>
        <w:jc w:val="both"/>
        <w:rPr>
          <w:rFonts w:ascii="Corbel" w:hAnsi="Corbel" w:cstheme="majorHAnsi"/>
          <w:i/>
          <w:lang w:val="en-US"/>
        </w:rPr>
      </w:pPr>
      <w:r w:rsidRPr="00AC281B">
        <w:rPr>
          <w:rFonts w:ascii="Corbel" w:hAnsi="Corbel" w:cstheme="majorHAnsi"/>
          <w:i/>
          <w:lang w:val="en-US"/>
        </w:rPr>
        <w:t>GNAS deficiency</w:t>
      </w:r>
      <w:r w:rsidR="00F07AF7" w:rsidRPr="00F07AF7">
        <w:rPr>
          <w:rFonts w:ascii="Corbel" w:hAnsi="Corbel" w:cstheme="majorHAnsi"/>
          <w:i/>
          <w:lang w:val="en-US"/>
        </w:rPr>
        <w:t xml:space="preserve"> </w:t>
      </w:r>
    </w:p>
    <w:p w14:paraId="326EEF31" w14:textId="22D641E1" w:rsidR="00B24D90" w:rsidRPr="00EB0FBE" w:rsidRDefault="003E27F1" w:rsidP="009832DD">
      <w:pPr>
        <w:spacing w:line="480" w:lineRule="auto"/>
        <w:contextualSpacing/>
        <w:jc w:val="both"/>
        <w:rPr>
          <w:rFonts w:ascii="Corbel" w:hAnsi="Corbel" w:cstheme="majorHAnsi"/>
          <w:i/>
          <w:lang w:val="en-US"/>
        </w:rPr>
      </w:pPr>
      <w:r w:rsidRPr="00AC281B">
        <w:rPr>
          <w:rFonts w:ascii="Corbel" w:hAnsi="Corbel"/>
          <w:lang w:val="en-US"/>
        </w:rPr>
        <w:t xml:space="preserve">The </w:t>
      </w:r>
      <w:r w:rsidR="00B24D90" w:rsidRPr="00AC281B">
        <w:rPr>
          <w:rFonts w:ascii="Corbel" w:hAnsi="Corbel"/>
          <w:lang w:val="en-US"/>
        </w:rPr>
        <w:t>Gαs (stimulatory G-protein alpha subunit) protein</w:t>
      </w:r>
      <w:r w:rsidRPr="00AC281B">
        <w:rPr>
          <w:rFonts w:ascii="Corbel" w:hAnsi="Corbel"/>
          <w:lang w:val="en-US"/>
        </w:rPr>
        <w:t xml:space="preserve"> is encoded by </w:t>
      </w:r>
      <w:r w:rsidRPr="00AC281B">
        <w:rPr>
          <w:rFonts w:ascii="Corbel" w:hAnsi="Corbel"/>
          <w:i/>
          <w:lang w:val="en-US"/>
        </w:rPr>
        <w:t>GNAS</w:t>
      </w:r>
      <w:r w:rsidR="00AC281B" w:rsidRPr="00AC281B">
        <w:rPr>
          <w:rFonts w:ascii="Corbel" w:hAnsi="Corbel"/>
          <w:lang w:val="en-US"/>
        </w:rPr>
        <w:t xml:space="preserve"> (g</w:t>
      </w:r>
      <w:r w:rsidR="00DA4814" w:rsidRPr="00AC281B">
        <w:rPr>
          <w:rFonts w:ascii="Corbel" w:hAnsi="Corbel"/>
          <w:lang w:val="en-US"/>
        </w:rPr>
        <w:t>uanine Nucleotide Binding Protein (G Protein), Alpha Stimulating Activity Polypeptide 1 gene)</w:t>
      </w:r>
      <w:r w:rsidRPr="00AC281B">
        <w:rPr>
          <w:rFonts w:ascii="Corbel" w:hAnsi="Corbel"/>
          <w:lang w:val="en-US"/>
        </w:rPr>
        <w:t xml:space="preserve">. </w:t>
      </w:r>
      <w:r w:rsidR="00B24D90" w:rsidRPr="00AC281B">
        <w:rPr>
          <w:rFonts w:ascii="Corbel" w:hAnsi="Corbel"/>
          <w:lang w:val="en-US"/>
        </w:rPr>
        <w:t>G</w:t>
      </w:r>
      <w:r w:rsidRPr="00AC281B">
        <w:rPr>
          <w:rFonts w:ascii="Corbel" w:hAnsi="Corbel"/>
          <w:lang w:val="en-US"/>
        </w:rPr>
        <w:t xml:space="preserve"> </w:t>
      </w:r>
      <w:r w:rsidR="00B24D90" w:rsidRPr="00AC281B">
        <w:rPr>
          <w:rFonts w:ascii="Corbel" w:hAnsi="Corbel"/>
          <w:lang w:val="en-US"/>
        </w:rPr>
        <w:t>protein-coupled receptor (GPCR) signaling</w:t>
      </w:r>
      <w:r w:rsidRPr="00AC281B">
        <w:rPr>
          <w:rFonts w:ascii="Corbel" w:hAnsi="Corbel"/>
          <w:lang w:val="en-US"/>
        </w:rPr>
        <w:t xml:space="preserve"> is mediated by GNAS</w:t>
      </w:r>
      <w:r w:rsidR="00B24D90" w:rsidRPr="00AC281B">
        <w:rPr>
          <w:rFonts w:ascii="Corbel" w:hAnsi="Corbel"/>
          <w:lang w:val="en-US"/>
        </w:rPr>
        <w:t xml:space="preserve">. </w:t>
      </w:r>
      <w:r w:rsidRPr="00AC281B">
        <w:rPr>
          <w:rFonts w:ascii="Corbel" w:hAnsi="Corbel"/>
          <w:lang w:val="en-US"/>
        </w:rPr>
        <w:t xml:space="preserve">The classical obesity syndrome Albright's hereditary osteodystrophy is caused by </w:t>
      </w:r>
      <w:r w:rsidR="008811C7" w:rsidRPr="008E2AD9">
        <w:rPr>
          <w:rFonts w:ascii="Corbel" w:hAnsi="Corbel"/>
          <w:highlight w:val="yellow"/>
          <w:lang w:val="en-US"/>
        </w:rPr>
        <w:t>pathogenic variants</w:t>
      </w:r>
      <w:r w:rsidR="008811C7">
        <w:rPr>
          <w:rFonts w:ascii="Corbel" w:hAnsi="Corbel"/>
          <w:lang w:val="en-US"/>
        </w:rPr>
        <w:t xml:space="preserve"> </w:t>
      </w:r>
      <w:r w:rsidRPr="00AC281B">
        <w:rPr>
          <w:rFonts w:ascii="Corbel" w:hAnsi="Corbel"/>
          <w:lang w:val="en-US"/>
        </w:rPr>
        <w:t xml:space="preserve">in </w:t>
      </w:r>
      <w:r w:rsidR="00B24D90" w:rsidRPr="00AC281B">
        <w:rPr>
          <w:rFonts w:ascii="Corbel" w:hAnsi="Corbel"/>
          <w:i/>
          <w:lang w:val="en-US"/>
        </w:rPr>
        <w:t>GNAS</w:t>
      </w:r>
      <w:r w:rsidRPr="00AC281B">
        <w:rPr>
          <w:rFonts w:ascii="Corbel" w:hAnsi="Corbel"/>
          <w:lang w:val="en-US"/>
        </w:rPr>
        <w:t xml:space="preserve">. </w:t>
      </w:r>
      <w:r w:rsidR="00E1462F" w:rsidRPr="00AC281B">
        <w:rPr>
          <w:rFonts w:ascii="Corbel" w:hAnsi="Corbel"/>
          <w:lang w:val="en-US"/>
        </w:rPr>
        <w:t>Patients present with</w:t>
      </w:r>
      <w:r w:rsidR="00B24D90" w:rsidRPr="00AC281B">
        <w:rPr>
          <w:rFonts w:ascii="Corbel" w:hAnsi="Corbel"/>
          <w:lang w:val="en-US"/>
        </w:rPr>
        <w:t xml:space="preserve"> developmental delay, short stature, and skeletal abnormalities. </w:t>
      </w:r>
      <w:r w:rsidR="008811C7" w:rsidRPr="008E2AD9">
        <w:rPr>
          <w:rFonts w:ascii="Corbel" w:hAnsi="Corbel"/>
          <w:highlight w:val="yellow"/>
          <w:lang w:val="en-US"/>
        </w:rPr>
        <w:t>Pathogenic variants</w:t>
      </w:r>
      <w:r w:rsidR="008811C7" w:rsidRPr="00AC281B">
        <w:rPr>
          <w:rFonts w:ascii="Corbel" w:hAnsi="Corbel"/>
          <w:lang w:val="en-US"/>
        </w:rPr>
        <w:t xml:space="preserve"> </w:t>
      </w:r>
      <w:r w:rsidR="00B24D90" w:rsidRPr="00AC281B">
        <w:rPr>
          <w:rFonts w:ascii="Corbel" w:hAnsi="Corbel"/>
          <w:lang w:val="en-US"/>
        </w:rPr>
        <w:t>on the maternal allele also cause</w:t>
      </w:r>
      <w:r w:rsidR="00894940" w:rsidRPr="00AC281B">
        <w:rPr>
          <w:rFonts w:ascii="Corbel" w:hAnsi="Corbel"/>
          <w:lang w:val="en-US"/>
        </w:rPr>
        <w:t>,</w:t>
      </w:r>
      <w:r w:rsidR="00B24D90" w:rsidRPr="00AC281B">
        <w:rPr>
          <w:rFonts w:ascii="Corbel" w:hAnsi="Corbel"/>
          <w:lang w:val="en-US"/>
        </w:rPr>
        <w:t xml:space="preserve"> </w:t>
      </w:r>
      <w:r w:rsidR="00AC6B66" w:rsidRPr="00AC281B">
        <w:rPr>
          <w:rFonts w:ascii="Corbel" w:hAnsi="Corbel"/>
          <w:lang w:val="en-US"/>
        </w:rPr>
        <w:t xml:space="preserve">due to imprinting, </w:t>
      </w:r>
      <w:r w:rsidR="00B24D90" w:rsidRPr="00AC281B">
        <w:rPr>
          <w:rFonts w:ascii="Corbel" w:hAnsi="Corbel"/>
          <w:lang w:val="en-US"/>
        </w:rPr>
        <w:t xml:space="preserve">obesity and hormone resistance </w:t>
      </w:r>
      <w:r w:rsidR="00E1462F" w:rsidRPr="00AC281B">
        <w:rPr>
          <w:rFonts w:ascii="Corbel" w:hAnsi="Corbel"/>
          <w:lang w:val="en-US"/>
        </w:rPr>
        <w:t xml:space="preserve">to parathyroid hormone </w:t>
      </w:r>
      <w:r w:rsidR="00B24D90" w:rsidRPr="00AC281B">
        <w:rPr>
          <w:rFonts w:ascii="Corbel" w:hAnsi="Corbel"/>
          <w:lang w:val="en-US"/>
        </w:rPr>
        <w:t xml:space="preserve">(pseudohypoparathyroidism). </w:t>
      </w:r>
      <w:r w:rsidR="00AC6B66" w:rsidRPr="00AC281B">
        <w:rPr>
          <w:rFonts w:ascii="Corbel" w:hAnsi="Corbel"/>
          <w:lang w:val="en-US"/>
        </w:rPr>
        <w:t xml:space="preserve">A recent </w:t>
      </w:r>
      <w:r w:rsidR="00B24D90" w:rsidRPr="00AC281B">
        <w:rPr>
          <w:rFonts w:ascii="Corbel" w:hAnsi="Corbel"/>
          <w:lang w:val="en-US"/>
        </w:rPr>
        <w:t xml:space="preserve">sequencing </w:t>
      </w:r>
      <w:r w:rsidR="00AC6B66" w:rsidRPr="00AC281B">
        <w:rPr>
          <w:rFonts w:ascii="Corbel" w:hAnsi="Corbel"/>
          <w:lang w:val="en-US"/>
        </w:rPr>
        <w:t xml:space="preserve">approach </w:t>
      </w:r>
      <w:r w:rsidR="00B24D90" w:rsidRPr="00AC281B">
        <w:rPr>
          <w:rFonts w:ascii="Corbel" w:hAnsi="Corbel"/>
          <w:lang w:val="en-US"/>
        </w:rPr>
        <w:t xml:space="preserve">in 2548 children with </w:t>
      </w:r>
      <w:r w:rsidR="00AC6B66" w:rsidRPr="00AC281B">
        <w:rPr>
          <w:rFonts w:ascii="Corbel" w:hAnsi="Corbel"/>
          <w:lang w:val="en-US"/>
        </w:rPr>
        <w:t xml:space="preserve">extreme </w:t>
      </w:r>
      <w:r w:rsidR="00B24D90" w:rsidRPr="00AC281B">
        <w:rPr>
          <w:rFonts w:ascii="Corbel" w:hAnsi="Corbel"/>
          <w:lang w:val="en-US"/>
        </w:rPr>
        <w:t>obesity</w:t>
      </w:r>
      <w:r w:rsidR="00AC6B66" w:rsidRPr="00AC281B">
        <w:rPr>
          <w:rFonts w:ascii="Corbel" w:hAnsi="Corbel"/>
          <w:lang w:val="en-US"/>
        </w:rPr>
        <w:t xml:space="preserve"> revealed </w:t>
      </w:r>
      <w:r w:rsidR="00B24D90" w:rsidRPr="008E2AD9">
        <w:rPr>
          <w:rFonts w:ascii="Corbel" w:hAnsi="Corbel"/>
          <w:highlight w:val="yellow"/>
          <w:lang w:val="en-US"/>
        </w:rPr>
        <w:t>22</w:t>
      </w:r>
      <w:r w:rsidR="00F469F6" w:rsidRPr="008E2AD9">
        <w:rPr>
          <w:rFonts w:ascii="Corbel" w:hAnsi="Corbel"/>
          <w:highlight w:val="yellow"/>
          <w:lang w:val="en-US"/>
        </w:rPr>
        <w:t xml:space="preserve"> heterozygous </w:t>
      </w:r>
      <w:r w:rsidR="00B24D90" w:rsidRPr="008E2AD9">
        <w:rPr>
          <w:rFonts w:ascii="Corbel" w:hAnsi="Corbel"/>
          <w:highlight w:val="yellow"/>
          <w:lang w:val="en-US"/>
        </w:rPr>
        <w:t xml:space="preserve"> </w:t>
      </w:r>
      <w:r w:rsidR="00B24D90" w:rsidRPr="008E2AD9">
        <w:rPr>
          <w:rFonts w:ascii="Corbel" w:hAnsi="Corbel"/>
          <w:i/>
          <w:highlight w:val="yellow"/>
          <w:lang w:val="en-US"/>
        </w:rPr>
        <w:t>GNAS</w:t>
      </w:r>
      <w:r w:rsidR="00B24D90" w:rsidRPr="008E2AD9">
        <w:rPr>
          <w:rFonts w:ascii="Corbel" w:hAnsi="Corbel"/>
          <w:highlight w:val="yellow"/>
          <w:lang w:val="en-US"/>
        </w:rPr>
        <w:t xml:space="preserve"> carriers</w:t>
      </w:r>
      <w:r w:rsidR="00F469F6" w:rsidRPr="008E2AD9">
        <w:rPr>
          <w:rFonts w:ascii="Corbel" w:hAnsi="Corbel"/>
          <w:highlight w:val="yellow"/>
          <w:lang w:val="en-US"/>
        </w:rPr>
        <w:t xml:space="preserve"> of pathogenic variants</w:t>
      </w:r>
      <w:r w:rsidR="00FA063A">
        <w:rPr>
          <w:rFonts w:ascii="Corbel" w:hAnsi="Corbel"/>
          <w:lang w:val="en-US"/>
        </w:rPr>
        <w:t xml:space="preserve"> </w:t>
      </w:r>
      <w:r w:rsidR="00FA063A" w:rsidRPr="00FA063A">
        <w:rPr>
          <w:rStyle w:val="Kommentarzeichen"/>
          <w:rFonts w:ascii="Corbel" w:hAnsi="Corbel"/>
          <w:sz w:val="24"/>
          <w:szCs w:val="24"/>
        </w:rPr>
        <w:fldChar w:fldCharType="begin" w:fldLock="1"/>
      </w:r>
      <w:r w:rsidR="00AB282A">
        <w:rPr>
          <w:rStyle w:val="Kommentarzeichen"/>
          <w:rFonts w:ascii="Corbel" w:hAnsi="Corbel"/>
          <w:sz w:val="24"/>
          <w:szCs w:val="24"/>
          <w:lang w:val="en-US"/>
        </w:rPr>
        <w:instrText>ADDIN CSL_CITATION {"citationItems":[{"id":"ITEM-1","itemData":{"DOI":"10.1056/NEJMOA2103329","ISSN":"1533-4406","PMID":"34614324","abstract":"Abstract Background GNAS encodes the Gαs (stimulatory G-protein alpha subunit) protein, which mediates G protein–coupled receptor (GPCR) signaling. GNAS mutations cause developmental delay, short s...","author":[{"dropping-particle":"","family":"Mendes de Oliveira","given":"Edson","non-dropping-particle":"","parse-names":false,"suffix":""},{"dropping-particle":"","family":"Keogh","given":"Julia M.","non-dropping-particle":"","parse-names":false,"suffix":""},{"dropping-particle":"","family":"Talbot","given":"Fleur","non-dropping-particle":"","parse-names":false,"suffix":""},{"dropping-particle":"","family":"Henning","given":"Elana","non-dropping-particle":"","parse-names":false,"suffix":""},{"dropping-particle":"","family":"Ahmed","given":"Rachel","non-dropping-particle":"","parse-names":false,"suffix":""},{"dropping-particle":"","family":"Perdikari","given":"Aliki","non-dropping-particle":"","parse-names":false,"suffix":""},{"dropping-particle":"","family":"Bounds","given":"Rebecca","non-dropping-particle":"","parse-names":false,"suffix":""},{"dropping-particle":"","family":"Wasiluk","given":"Natalia","non-dropping-particle":"","parse-names":false,"suffix":""},{"dropping-particle":"","family":"Ayinampudi","given":"Vikram","non-dropping-particle":"","parse-names":false,"suffix":""},{"dropping-particle":"","family":"Barroso","given":"Inês","non-dropping-particle":"","parse-names":false,"suffix":""},{"dropping-particle":"","family":"Mokrosiński","given":"Jacek","non-dropping-particle":"","parse-names":false,"suffix":""},{"dropping-particle":"","family":"Jyothish","given":"Deepthi","non-dropping-particle":"","parse-names":false,"suffix":""},{"dropping-particle":"","family":"Lim","given":"Sharon","non-dropping-particle":"","parse-names":false,"suffix":""},{"dropping-particle":"","family":"Gupta","given":"Sanjay","non-dropping-particle":"","parse-names":false,"suffix":""},{"dropping-particle":"","family":"Kershaw","given":"Melanie","non-dropping-particle":"","parse-names":false,"suffix":""},{"dropping-particle":"","family":"Matei","given":"Cristina","non-dropping-particle":"","parse-names":false,"suffix":""},{"dropping-particle":"","family":"Partha","given":"Praveen","non-dropping-particle":"","parse-names":false,"suffix":""},{"dropping-particle":"","family":"Randell","given":"Tabitha","non-dropping-particle":"","parse-names":false,"suffix":""},{"dropping-particle":"","family":"McAulay","given":"Antoinette","non-dropping-particle":"","parse-names":false,"suffix":""},{"dropping-particle":"","family":"Wilson","given":"Louise C.","non-dropping-particle":"","parse-names":false,"suffix":""},{"dropping-particle":"","family":"Cheetham","given":"Tim","non-dropping-particle":"","parse-names":false,"suffix":""},{"dropping-particle":"","family":"Crowne","given":"Elizabeth C.","non-dropping-particle":"","parse-names":false,"suffix":""},{"dropping-particle":"","family":"Clayton","given":"Peter","non-dropping-particle":"","parse-names":false,"suffix":""},{"dropping-particle":"","family":"Farooqi","given":"I. Sadaf","non-dropping-particle":"","parse-names":false,"suffix":""}],"container-title":"The New England journal of medicine","id":"ITEM-1","issue":"17","issued":{"date-parts":[["2021","10"]]},"page":"1581-1592","publisher":"N Engl J Med","title":"Obesity-Associated GNAS Mutations and the Melanocortin Pathway","type":"article-journal","volume":"385"},"uris":["http://www.mendeley.com/documents/?uuid=10644fde-c855-35fc-afba-ebff8f305a79","http://www.mendeley.com/documents/?uuid=ad4ba0db-ab6b-4001-9bff-2935100266b3"]}],"mendeley":{"formattedCitation":"&lt;sup&gt;111&lt;/sup&gt;","plainTextFormattedCitation":"111","previouslyFormattedCitation":"&lt;sup&gt;111&lt;/sup&gt;"},"properties":{"noteIndex":0},"schema":"https://github.com/citation-style-language/schema/raw/master/csl-citation.json"}</w:instrText>
      </w:r>
      <w:r w:rsidR="00FA063A" w:rsidRPr="00FA063A">
        <w:rPr>
          <w:rStyle w:val="Kommentarzeichen"/>
          <w:rFonts w:ascii="Corbel" w:hAnsi="Corbel"/>
          <w:sz w:val="24"/>
          <w:szCs w:val="24"/>
        </w:rPr>
        <w:fldChar w:fldCharType="separate"/>
      </w:r>
      <w:r w:rsidR="006758E7" w:rsidRPr="006758E7">
        <w:rPr>
          <w:rStyle w:val="Kommentarzeichen"/>
          <w:rFonts w:ascii="Corbel" w:hAnsi="Corbel"/>
          <w:noProof/>
          <w:sz w:val="24"/>
          <w:szCs w:val="24"/>
          <w:vertAlign w:val="superscript"/>
          <w:lang w:val="en-US"/>
        </w:rPr>
        <w:t>111</w:t>
      </w:r>
      <w:r w:rsidR="00FA063A" w:rsidRPr="00FA063A">
        <w:rPr>
          <w:rStyle w:val="Kommentarzeichen"/>
          <w:rFonts w:ascii="Corbel" w:hAnsi="Corbel"/>
          <w:sz w:val="24"/>
          <w:szCs w:val="24"/>
        </w:rPr>
        <w:fldChar w:fldCharType="end"/>
      </w:r>
      <w:r w:rsidR="00B24D90" w:rsidRPr="00AC281B">
        <w:rPr>
          <w:rFonts w:ascii="Corbel" w:hAnsi="Corbel"/>
          <w:lang w:val="en-US"/>
        </w:rPr>
        <w:t xml:space="preserve">. </w:t>
      </w:r>
      <w:r w:rsidR="00894940" w:rsidRPr="00AC281B">
        <w:rPr>
          <w:rFonts w:ascii="Corbel" w:hAnsi="Corbel"/>
          <w:lang w:val="en-US"/>
        </w:rPr>
        <w:t xml:space="preserve">Nearly all </w:t>
      </w:r>
      <w:r w:rsidR="00F469F6" w:rsidRPr="008E2AD9">
        <w:rPr>
          <w:rFonts w:ascii="Corbel" w:hAnsi="Corbel"/>
          <w:highlight w:val="yellow"/>
          <w:lang w:val="en-US"/>
        </w:rPr>
        <w:t>pathogenic variants in</w:t>
      </w:r>
      <w:r w:rsidR="00F469F6" w:rsidRPr="008E2AD9">
        <w:rPr>
          <w:rFonts w:ascii="Corbel" w:hAnsi="Corbel"/>
          <w:i/>
          <w:highlight w:val="yellow"/>
          <w:lang w:val="en-US"/>
        </w:rPr>
        <w:t xml:space="preserve"> </w:t>
      </w:r>
      <w:r w:rsidR="00B24D90" w:rsidRPr="008E2AD9">
        <w:rPr>
          <w:rFonts w:ascii="Corbel" w:hAnsi="Corbel"/>
          <w:i/>
          <w:highlight w:val="yellow"/>
          <w:lang w:val="en-US"/>
        </w:rPr>
        <w:t>GNAS</w:t>
      </w:r>
      <w:r w:rsidR="00B24D90" w:rsidRPr="008E2AD9">
        <w:rPr>
          <w:rFonts w:ascii="Corbel" w:hAnsi="Corbel"/>
          <w:highlight w:val="yellow"/>
          <w:lang w:val="en-US"/>
        </w:rPr>
        <w:t xml:space="preserve"> </w:t>
      </w:r>
      <w:r w:rsidR="00F469F6" w:rsidRPr="008E2AD9">
        <w:rPr>
          <w:rFonts w:ascii="Corbel" w:hAnsi="Corbel"/>
          <w:highlight w:val="yellow"/>
          <w:lang w:val="en-US"/>
        </w:rPr>
        <w:t>lead to</w:t>
      </w:r>
      <w:r w:rsidR="00F469F6">
        <w:rPr>
          <w:rFonts w:ascii="Corbel" w:hAnsi="Corbel"/>
          <w:lang w:val="en-US"/>
        </w:rPr>
        <w:t xml:space="preserve"> </w:t>
      </w:r>
      <w:r w:rsidR="00B24D90" w:rsidRPr="00AC281B">
        <w:rPr>
          <w:rFonts w:ascii="Corbel" w:hAnsi="Corbel"/>
          <w:lang w:val="en-US"/>
        </w:rPr>
        <w:t xml:space="preserve">impaired MC4R signaling. </w:t>
      </w:r>
      <w:r w:rsidR="00894940" w:rsidRPr="00AC281B">
        <w:rPr>
          <w:rFonts w:ascii="Corbel" w:hAnsi="Corbel"/>
          <w:lang w:val="en-US"/>
        </w:rPr>
        <w:t>The authors suggested that</w:t>
      </w:r>
      <w:r w:rsidR="00B24D90" w:rsidRPr="00AC281B">
        <w:rPr>
          <w:rFonts w:ascii="Corbel" w:hAnsi="Corbel"/>
          <w:lang w:val="en-US"/>
        </w:rPr>
        <w:t xml:space="preserve"> screening of children with </w:t>
      </w:r>
      <w:r w:rsidR="00894940" w:rsidRPr="00AC281B">
        <w:rPr>
          <w:rFonts w:ascii="Corbel" w:hAnsi="Corbel"/>
          <w:lang w:val="en-US"/>
        </w:rPr>
        <w:t xml:space="preserve">extreme </w:t>
      </w:r>
      <w:r w:rsidR="00B24D90" w:rsidRPr="00AC281B">
        <w:rPr>
          <w:rFonts w:ascii="Corbel" w:hAnsi="Corbel"/>
          <w:lang w:val="en-US"/>
        </w:rPr>
        <w:t>obesity for GNAS deficiency may allow early diagnosis</w:t>
      </w:r>
      <w:r w:rsidR="00894940" w:rsidRPr="00AC281B">
        <w:rPr>
          <w:rFonts w:ascii="Corbel" w:hAnsi="Corbel"/>
          <w:lang w:val="en-US"/>
        </w:rPr>
        <w:t xml:space="preserve"> and </w:t>
      </w:r>
      <w:r w:rsidR="00B24D90" w:rsidRPr="00AC281B">
        <w:rPr>
          <w:rFonts w:ascii="Corbel" w:hAnsi="Corbel"/>
          <w:lang w:val="en-US"/>
        </w:rPr>
        <w:t>improv</w:t>
      </w:r>
      <w:r w:rsidR="00894940" w:rsidRPr="00AC281B">
        <w:rPr>
          <w:rFonts w:ascii="Corbel" w:hAnsi="Corbel"/>
          <w:lang w:val="en-US"/>
        </w:rPr>
        <w:t>ed</w:t>
      </w:r>
      <w:r w:rsidR="00B24D90" w:rsidRPr="00AC281B">
        <w:rPr>
          <w:rFonts w:ascii="Corbel" w:hAnsi="Corbel"/>
          <w:lang w:val="en-US"/>
        </w:rPr>
        <w:t xml:space="preserve"> clinical outcomes</w:t>
      </w:r>
      <w:r w:rsidR="00FA063A">
        <w:rPr>
          <w:rFonts w:ascii="Corbel" w:hAnsi="Corbel"/>
          <w:lang w:val="en-US"/>
        </w:rPr>
        <w:t xml:space="preserve"> </w:t>
      </w:r>
      <w:r w:rsidR="00FA063A" w:rsidRPr="00FA063A">
        <w:rPr>
          <w:rStyle w:val="Kommentarzeichen"/>
          <w:rFonts w:ascii="Corbel" w:hAnsi="Corbel"/>
          <w:sz w:val="24"/>
          <w:szCs w:val="24"/>
        </w:rPr>
        <w:fldChar w:fldCharType="begin" w:fldLock="1"/>
      </w:r>
      <w:r w:rsidR="00AB282A">
        <w:rPr>
          <w:rStyle w:val="Kommentarzeichen"/>
          <w:rFonts w:ascii="Corbel" w:hAnsi="Corbel"/>
          <w:sz w:val="24"/>
          <w:szCs w:val="24"/>
          <w:lang w:val="en-US"/>
        </w:rPr>
        <w:instrText>ADDIN CSL_CITATION {"citationItems":[{"id":"ITEM-1","itemData":{"DOI":"10.1056/NEJMOA2103329","ISSN":"1533-4406","PMID":"34614324","abstract":"Abstract Background GNAS encodes the Gαs (stimulatory G-protein alpha subunit) protein, which mediates G protein–coupled receptor (GPCR) signaling. GNAS mutations cause developmental delay, short s...","author":[{"dropping-particle":"","family":"Mendes de Oliveira","given":"Edson","non-dropping-particle":"","parse-names":false,"suffix":""},{"dropping-particle":"","family":"Keogh","given":"Julia M.","non-dropping-particle":"","parse-names":false,"suffix":""},{"dropping-particle":"","family":"Talbot","given":"Fleur","non-dropping-particle":"","parse-names":false,"suffix":""},{"dropping-particle":"","family":"Henning","given":"Elana","non-dropping-particle":"","parse-names":false,"suffix":""},{"dropping-particle":"","family":"Ahmed","given":"Rachel","non-dropping-particle":"","parse-names":false,"suffix":""},{"dropping-particle":"","family":"Perdikari","given":"Aliki","non-dropping-particle":"","parse-names":false,"suffix":""},{"dropping-particle":"","family":"Bounds","given":"Rebecca","non-dropping-particle":"","parse-names":false,"suffix":""},{"dropping-particle":"","family":"Wasiluk","given":"Natalia","non-dropping-particle":"","parse-names":false,"suffix":""},{"dropping-particle":"","family":"Ayinampudi","given":"Vikram","non-dropping-particle":"","parse-names":false,"suffix":""},{"dropping-particle":"","family":"Barroso","given":"Inês","non-dropping-particle":"","parse-names":false,"suffix":""},{"dropping-particle":"","family":"Mokrosiński","given":"Jacek","non-dropping-particle":"","parse-names":false,"suffix":""},{"dropping-particle":"","family":"Jyothish","given":"Deepthi","non-dropping-particle":"","parse-names":false,"suffix":""},{"dropping-particle":"","family":"Lim","given":"Sharon","non-dropping-particle":"","parse-names":false,"suffix":""},{"dropping-particle":"","family":"Gupta","given":"Sanjay","non-dropping-particle":"","parse-names":false,"suffix":""},{"dropping-particle":"","family":"Kershaw","given":"Melanie","non-dropping-particle":"","parse-names":false,"suffix":""},{"dropping-particle":"","family":"Matei","given":"Cristina","non-dropping-particle":"","parse-names":false,"suffix":""},{"dropping-particle":"","family":"Partha","given":"Praveen","non-dropping-particle":"","parse-names":false,"suffix":""},{"dropping-particle":"","family":"Randell","given":"Tabitha","non-dropping-particle":"","parse-names":false,"suffix":""},{"dropping-particle":"","family":"McAulay","given":"Antoinette","non-dropping-particle":"","parse-names":false,"suffix":""},{"dropping-particle":"","family":"Wilson","given":"Louise C.","non-dropping-particle":"","parse-names":false,"suffix":""},{"dropping-particle":"","family":"Cheetham","given":"Tim","non-dropping-particle":"","parse-names":false,"suffix":""},{"dropping-particle":"","family":"Crowne","given":"Elizabeth C.","non-dropping-particle":"","parse-names":false,"suffix":""},{"dropping-particle":"","family":"Clayton","given":"Peter","non-dropping-particle":"","parse-names":false,"suffix":""},{"dropping-particle":"","family":"Farooqi","given":"I. Sadaf","non-dropping-particle":"","parse-names":false,"suffix":""}],"container-title":"The New England journal of medicine","id":"ITEM-1","issue":"17","issued":{"date-parts":[["2021","10"]]},"page":"1581-1592","publisher":"N Engl J Med","title":"Obesity-Associated GNAS Mutations and the Melanocortin Pathway","type":"article-journal","volume":"385"},"uris":["http://www.mendeley.com/documents/?uuid=ad4ba0db-ab6b-4001-9bff-2935100266b3","http://www.mendeley.com/documents/?uuid=10644fde-c855-35fc-afba-ebff8f305a79"]}],"mendeley":{"formattedCitation":"&lt;sup&gt;111&lt;/sup&gt;","plainTextFormattedCitation":"111","previouslyFormattedCitation":"&lt;sup&gt;111&lt;/sup&gt;"},"properties":{"noteIndex":0},"schema":"https://github.com/citation-style-language/schema/raw/master/csl-citation.json"}</w:instrText>
      </w:r>
      <w:r w:rsidR="00FA063A" w:rsidRPr="00FA063A">
        <w:rPr>
          <w:rStyle w:val="Kommentarzeichen"/>
          <w:rFonts w:ascii="Corbel" w:hAnsi="Corbel"/>
          <w:sz w:val="24"/>
          <w:szCs w:val="24"/>
        </w:rPr>
        <w:fldChar w:fldCharType="separate"/>
      </w:r>
      <w:r w:rsidR="006758E7" w:rsidRPr="006758E7">
        <w:rPr>
          <w:rStyle w:val="Kommentarzeichen"/>
          <w:rFonts w:ascii="Corbel" w:hAnsi="Corbel"/>
          <w:noProof/>
          <w:sz w:val="24"/>
          <w:szCs w:val="24"/>
          <w:vertAlign w:val="superscript"/>
          <w:lang w:val="en-US"/>
        </w:rPr>
        <w:t>111</w:t>
      </w:r>
      <w:r w:rsidR="00FA063A" w:rsidRPr="00FA063A">
        <w:rPr>
          <w:rStyle w:val="Kommentarzeichen"/>
          <w:rFonts w:ascii="Corbel" w:hAnsi="Corbel"/>
          <w:sz w:val="24"/>
          <w:szCs w:val="24"/>
        </w:rPr>
        <w:fldChar w:fldCharType="end"/>
      </w:r>
      <w:r w:rsidR="00FA063A">
        <w:rPr>
          <w:rFonts w:ascii="Corbel" w:hAnsi="Corbel"/>
          <w:lang w:val="en-US"/>
        </w:rPr>
        <w:t xml:space="preserve">. Affected </w:t>
      </w:r>
      <w:r w:rsidR="00FA063A">
        <w:rPr>
          <w:rFonts w:ascii="Corbel" w:hAnsi="Corbel"/>
          <w:lang w:val="en-US"/>
        </w:rPr>
        <w:lastRenderedPageBreak/>
        <w:t xml:space="preserve">patients might benefit from treatment with </w:t>
      </w:r>
      <w:r w:rsidR="00B24D90" w:rsidRPr="00AC281B">
        <w:rPr>
          <w:rFonts w:ascii="Corbel" w:hAnsi="Corbel"/>
          <w:lang w:val="en-US"/>
        </w:rPr>
        <w:t xml:space="preserve">melanocortin agonists. </w:t>
      </w:r>
      <w:r w:rsidR="00F469F6" w:rsidRPr="008E2AD9">
        <w:rPr>
          <w:rFonts w:ascii="Corbel" w:hAnsi="Corbel"/>
          <w:highlight w:val="yellow"/>
          <w:lang w:val="en-US"/>
        </w:rPr>
        <w:t>Variant</w:t>
      </w:r>
      <w:r w:rsidR="00F469F6">
        <w:rPr>
          <w:rFonts w:ascii="Corbel" w:hAnsi="Corbel"/>
          <w:lang w:val="en-US"/>
        </w:rPr>
        <w:t xml:space="preserve"> </w:t>
      </w:r>
      <w:r w:rsidR="00894940" w:rsidRPr="00AC281B">
        <w:rPr>
          <w:rFonts w:ascii="Corbel" w:hAnsi="Corbel"/>
          <w:lang w:val="en-US"/>
        </w:rPr>
        <w:t>frequencies</w:t>
      </w:r>
      <w:r w:rsidR="00B24D90" w:rsidRPr="00AC281B">
        <w:rPr>
          <w:rFonts w:ascii="Corbel" w:hAnsi="Corbel"/>
          <w:lang w:val="en-US"/>
        </w:rPr>
        <w:t xml:space="preserve"> in normal weight controls </w:t>
      </w:r>
      <w:r w:rsidR="00894940" w:rsidRPr="00AC281B">
        <w:rPr>
          <w:rFonts w:ascii="Corbel" w:hAnsi="Corbel"/>
          <w:lang w:val="en-US"/>
        </w:rPr>
        <w:t>were not described</w:t>
      </w:r>
      <w:r w:rsidR="00B24D90" w:rsidRPr="00AC281B">
        <w:rPr>
          <w:rFonts w:ascii="Corbel" w:hAnsi="Corbel"/>
          <w:lang w:val="en-US"/>
        </w:rPr>
        <w:t>.</w:t>
      </w:r>
    </w:p>
    <w:p w14:paraId="64DB090F" w14:textId="77777777" w:rsidR="00B24D90" w:rsidRPr="00894940" w:rsidRDefault="00B24D90" w:rsidP="009832DD">
      <w:pPr>
        <w:spacing w:line="480" w:lineRule="auto"/>
        <w:contextualSpacing/>
        <w:jc w:val="both"/>
        <w:rPr>
          <w:rFonts w:ascii="Corbel" w:hAnsi="Corbel"/>
          <w:lang w:val="en-US"/>
        </w:rPr>
      </w:pPr>
    </w:p>
    <w:p w14:paraId="41F7719F" w14:textId="77777777" w:rsidR="000E4FC5" w:rsidRPr="002F422B" w:rsidRDefault="000E4FC5" w:rsidP="009832DD">
      <w:pPr>
        <w:spacing w:line="480" w:lineRule="auto"/>
        <w:contextualSpacing/>
        <w:jc w:val="both"/>
        <w:rPr>
          <w:rFonts w:ascii="Corbel" w:hAnsi="Corbel" w:cstheme="majorHAnsi"/>
          <w:i/>
          <w:iCs/>
          <w:lang w:val="en-US"/>
        </w:rPr>
      </w:pPr>
      <w:r w:rsidRPr="002D13F2">
        <w:rPr>
          <w:rFonts w:ascii="Corbel" w:hAnsi="Corbel" w:cstheme="majorHAnsi"/>
          <w:i/>
          <w:iCs/>
          <w:lang w:val="en-US"/>
        </w:rPr>
        <w:t>CPE</w:t>
      </w:r>
      <w:r w:rsidR="00944EAD">
        <w:rPr>
          <w:rFonts w:ascii="Corbel" w:hAnsi="Corbel" w:cstheme="majorHAnsi"/>
          <w:i/>
          <w:iCs/>
          <w:lang w:val="en-US"/>
        </w:rPr>
        <w:t xml:space="preserve"> deficiency</w:t>
      </w:r>
    </w:p>
    <w:p w14:paraId="4CCEAD30" w14:textId="11AD1440" w:rsidR="000E4FC5" w:rsidRPr="00DF54DF" w:rsidRDefault="000E4FC5" w:rsidP="009832DD">
      <w:pPr>
        <w:spacing w:line="480" w:lineRule="auto"/>
        <w:jc w:val="both"/>
        <w:rPr>
          <w:rFonts w:ascii="Corbel" w:hAnsi="Corbel"/>
          <w:color w:val="202020"/>
          <w:shd w:val="clear" w:color="auto" w:fill="FFFFFF"/>
          <w:lang w:val="en-US"/>
        </w:rPr>
      </w:pPr>
      <w:r w:rsidRPr="00DF54DF">
        <w:rPr>
          <w:rFonts w:ascii="Corbel" w:hAnsi="Corbel"/>
          <w:color w:val="202020"/>
          <w:shd w:val="clear" w:color="auto" w:fill="FFFFFF"/>
          <w:lang w:val="en-US"/>
        </w:rPr>
        <w:t>Carboxypeptidase E (CPE) is an enzyme catalyzing the release of C-terminal arginine or</w:t>
      </w:r>
      <w:r w:rsidRPr="002F422B">
        <w:rPr>
          <w:rFonts w:ascii="Corbel" w:hAnsi="Corbel"/>
          <w:color w:val="202020"/>
          <w:shd w:val="clear" w:color="auto" w:fill="FFFFFF"/>
          <w:lang w:val="en-US"/>
        </w:rPr>
        <w:t xml:space="preserve"> lysine residues from polypeptides</w:t>
      </w:r>
      <w:r w:rsidR="002F422B" w:rsidRPr="002F422B">
        <w:rPr>
          <w:rFonts w:ascii="Corbel" w:hAnsi="Corbel"/>
          <w:color w:val="202020"/>
          <w:shd w:val="clear" w:color="auto" w:fill="FFFFFF"/>
          <w:lang w:val="en-US"/>
        </w:rPr>
        <w:t>, after being processed by proprotein convertases</w:t>
      </w:r>
      <w:r w:rsidR="00B86421">
        <w:rPr>
          <w:rFonts w:ascii="Corbel" w:hAnsi="Corbel"/>
          <w:color w:val="202020"/>
          <w:shd w:val="clear" w:color="auto" w:fill="FFFFFF"/>
          <w:lang w:val="en-US"/>
        </w:rPr>
        <w:t xml:space="preserve"> </w:t>
      </w:r>
      <w:r w:rsidR="00B86421">
        <w:rPr>
          <w:rFonts w:ascii="Corbel" w:hAnsi="Corbel"/>
          <w:color w:val="202020"/>
          <w:shd w:val="clear" w:color="auto" w:fill="FFFFFF"/>
          <w:lang w:val="en-US"/>
        </w:rPr>
        <w:fldChar w:fldCharType="begin" w:fldLock="1"/>
      </w:r>
      <w:r w:rsidR="00AB282A">
        <w:rPr>
          <w:rFonts w:ascii="Corbel" w:hAnsi="Corbel"/>
          <w:color w:val="202020"/>
          <w:shd w:val="clear" w:color="auto" w:fill="FFFFFF"/>
          <w:lang w:val="en-US"/>
        </w:rPr>
        <w:instrText>ADDIN CSL_CITATION {"citationItems":[{"id":"ITEM-1","itemData":{"DOI":"10.1530/EC-17-0020","ISSN":"20493614","abstract":"Since discovery in 1982, carboxypeptidase E (CPE) has been shown to be involved in the biosynthesis of a wide range of neuropeptides and peptide hormones in endocrine tissues, and in the nervous system. This protein is produced from pro-CPE and exists in soluble and membrane forms. Membrane CPE mediates the targeting of prohormones to the regulated secretory pathway, while soluble CPE acts as an exopeptidase and cleaves C-terminal basic residues from peptide intermediates to generate bioactive peptides. CPE also participates in protein internalization, vesicle transport and regulation of signaling pathways. Therefore, in two types of CPE mutant mice, Cpefat/Cpefat and Cpe knockout, loss of normal CPE leads to a lot of disorders, including diabetes, hyperproinsulinemia, low bone mineral density and deficits in learning and memory. In addition, the potential roles of CPE and ΔN-CPE, an N-terminal truncated form, in tumorigenesis and diagnosis were also addressed. Herein, we focus on dissecting the pathophysiological roles of CPE in the endocrine and nervous systems, and related diseases.","author":[{"dropping-particle":"","family":"Ji","given":"Lin","non-dropping-particle":"","parse-names":false,"suffix":""},{"dropping-particle":"","family":"Wu","given":"Huan Tong","non-dropping-particle":"","parse-names":false,"suffix":""},{"dropping-particle":"","family":"Qin","given":"Xiao Yan","non-dropping-particle":"","parse-names":false,"suffix":""},{"dropping-particle":"","family":"Lan","given":"Rongfeng","non-dropping-particle":"","parse-names":false,"suffix":""}],"container-title":"Endocrine Connections","id":"ITEM-1","issue":"4","issued":{"date-parts":[["2017"]]},"page":"R18-R38","title":"Dissecting carboxypeptidase E: Properties, functions and pathophysiological roles in disease","type":"article-journal","volume":"6"},"uris":["http://www.mendeley.com/documents/?uuid=0d302e7f-fe32-4b38-95eb-bc5111e93309","http://www.mendeley.com/documents/?uuid=eb8b4720-fd05-4e79-b24e-4a494b69ba02"]}],"mendeley":{"formattedCitation":"&lt;sup&gt;112&lt;/sup&gt;","plainTextFormattedCitation":"112","previouslyFormattedCitation":"&lt;sup&gt;112&lt;/sup&gt;"},"properties":{"noteIndex":0},"schema":"https://github.com/citation-style-language/schema/raw/master/csl-citation.json"}</w:instrText>
      </w:r>
      <w:r w:rsidR="00B86421">
        <w:rPr>
          <w:rFonts w:ascii="Corbel" w:hAnsi="Corbel"/>
          <w:color w:val="202020"/>
          <w:shd w:val="clear" w:color="auto" w:fill="FFFFFF"/>
          <w:lang w:val="en-US"/>
        </w:rPr>
        <w:fldChar w:fldCharType="separate"/>
      </w:r>
      <w:r w:rsidR="006758E7" w:rsidRPr="006758E7">
        <w:rPr>
          <w:rFonts w:ascii="Corbel" w:hAnsi="Corbel"/>
          <w:noProof/>
          <w:color w:val="202020"/>
          <w:shd w:val="clear" w:color="auto" w:fill="FFFFFF"/>
          <w:vertAlign w:val="superscript"/>
          <w:lang w:val="en-US"/>
        </w:rPr>
        <w:t>112</w:t>
      </w:r>
      <w:r w:rsidR="00B86421">
        <w:rPr>
          <w:rFonts w:ascii="Corbel" w:hAnsi="Corbel"/>
          <w:color w:val="202020"/>
          <w:shd w:val="clear" w:color="auto" w:fill="FFFFFF"/>
          <w:lang w:val="en-US"/>
        </w:rPr>
        <w:fldChar w:fldCharType="end"/>
      </w:r>
      <w:r w:rsidR="002F422B" w:rsidRPr="002F422B">
        <w:rPr>
          <w:rFonts w:ascii="Corbel" w:hAnsi="Corbel"/>
          <w:color w:val="202020"/>
          <w:shd w:val="clear" w:color="auto" w:fill="FFFFFF"/>
          <w:lang w:val="en-US"/>
        </w:rPr>
        <w:t xml:space="preserve">.  </w:t>
      </w:r>
      <w:r w:rsidRPr="002F422B">
        <w:rPr>
          <w:rFonts w:ascii="Corbel" w:hAnsi="Corbel"/>
          <w:color w:val="202020"/>
          <w:shd w:val="clear" w:color="auto" w:fill="FFFFFF"/>
          <w:lang w:val="en-US"/>
        </w:rPr>
        <w:t>As such, it is involved in the biosynthesis of peptide hormones and neuropeptides</w:t>
      </w:r>
      <w:r w:rsidR="002F422B" w:rsidRPr="002F422B">
        <w:rPr>
          <w:rFonts w:ascii="Corbel" w:hAnsi="Corbel"/>
          <w:color w:val="202020"/>
          <w:shd w:val="clear" w:color="auto" w:fill="FFFFFF"/>
          <w:lang w:val="en-US"/>
        </w:rPr>
        <w:t xml:space="preserve">. A truncating </w:t>
      </w:r>
      <w:r w:rsidR="00F469F6" w:rsidRPr="00AD7A2A">
        <w:rPr>
          <w:rFonts w:ascii="Corbel" w:hAnsi="Corbel"/>
          <w:color w:val="202020"/>
          <w:highlight w:val="yellow"/>
          <w:shd w:val="clear" w:color="auto" w:fill="FFFFFF"/>
          <w:lang w:val="en-US"/>
        </w:rPr>
        <w:t>pathogenic variant</w:t>
      </w:r>
      <w:r w:rsidR="00F469F6">
        <w:rPr>
          <w:rFonts w:ascii="Corbel" w:hAnsi="Corbel"/>
          <w:color w:val="202020"/>
          <w:shd w:val="clear" w:color="auto" w:fill="FFFFFF"/>
          <w:lang w:val="en-US"/>
        </w:rPr>
        <w:t xml:space="preserve"> </w:t>
      </w:r>
      <w:r w:rsidR="002F422B" w:rsidRPr="002F422B">
        <w:rPr>
          <w:rFonts w:ascii="Corbel" w:hAnsi="Corbel"/>
          <w:color w:val="202020"/>
          <w:shd w:val="clear" w:color="auto" w:fill="FFFFFF"/>
          <w:lang w:val="en-US"/>
        </w:rPr>
        <w:t>is the gene encoding CPE resulted in undetectable mRNA expression in patient-derived blood cells. The patient suffered from morbid obesity along with hypogonadotrop</w:t>
      </w:r>
      <w:r w:rsidR="00223C16">
        <w:rPr>
          <w:rFonts w:ascii="Corbel" w:hAnsi="Corbel"/>
          <w:color w:val="202020"/>
          <w:shd w:val="clear" w:color="auto" w:fill="FFFFFF"/>
          <w:lang w:val="en-US"/>
        </w:rPr>
        <w:t>i</w:t>
      </w:r>
      <w:r w:rsidR="002F422B" w:rsidRPr="002F422B">
        <w:rPr>
          <w:rFonts w:ascii="Corbel" w:hAnsi="Corbel"/>
          <w:color w:val="202020"/>
          <w:shd w:val="clear" w:color="auto" w:fill="FFFFFF"/>
          <w:lang w:val="en-US"/>
        </w:rPr>
        <w:t>c hypogonadism, abnormal glucose homeostasis, and intellectual disability</w:t>
      </w:r>
      <w:r w:rsidR="00B86421">
        <w:rPr>
          <w:rFonts w:ascii="Corbel" w:hAnsi="Corbel"/>
          <w:color w:val="202020"/>
          <w:shd w:val="clear" w:color="auto" w:fill="FFFFFF"/>
          <w:lang w:val="en-US"/>
        </w:rPr>
        <w:t xml:space="preserve"> </w:t>
      </w:r>
      <w:r w:rsidR="00B86421">
        <w:rPr>
          <w:rFonts w:ascii="Corbel" w:hAnsi="Corbel"/>
          <w:color w:val="202020"/>
          <w:shd w:val="clear" w:color="auto" w:fill="FFFFFF"/>
          <w:lang w:val="en-US"/>
        </w:rPr>
        <w:fldChar w:fldCharType="begin" w:fldLock="1"/>
      </w:r>
      <w:r w:rsidR="00AB282A">
        <w:rPr>
          <w:rFonts w:ascii="Corbel" w:hAnsi="Corbel"/>
          <w:color w:val="202020"/>
          <w:shd w:val="clear" w:color="auto" w:fill="FFFFFF"/>
          <w:lang w:val="en-US"/>
        </w:rPr>
        <w:instrText>ADDIN CSL_CITATION {"citationItems":[{"id":"ITEM-1","itemData":{"DOI":"10.1371/journal.pone.0131417","ISSN":"19326203","PMID":"26120850","abstract":"Carboxypeptidase E is a peptide processing enzyme, involved in cleaving numerous peptide precursors, including neuropeptides and hormones involved in appetite control and glucose metabolism. Exome sequencing of a morbidly obese female from a consanguineous family revealed homozygosity for a truncating mutation of the CPE gene (c.76-98del; p. E26RfsX68). Analysis detected no CPE expression in whole blood-derived RNA from the proband, consistent with nonsense-mediated decay. The morbid obesity, intellectual disability, abnormal glucose homeostasis and hypogonadotrophic hypogonadism seen in this individual recapitulates phenotypes in the previously described fat/fat and Cpe knockout mouse models, evidencing the importance of this peptide/hormone-processing enzyme in regulating body weight, metabolism, and brain and reproductive function in humans.","author":[{"dropping-particle":"","family":"Alsters","given":"Suzanne I.M.","non-dropping-particle":"","parse-names":false,"suffix":""},{"dropping-particle":"","family":"Goldstone","given":"Anthony P.","non-dropping-particle":"","parse-names":false,"suffix":""},{"dropping-particle":"","family":"Buxton","given":"Jessica L.","non-dropping-particle":"","parse-names":false,"suffix":""},{"dropping-particle":"","family":"Zekavati","given":"Anna","non-dropping-particle":"","parse-names":false,"suffix":""},{"dropping-particle":"","family":"Sosinsky","given":"Alona","non-dropping-particle":"","parse-names":false,"suffix":""},{"dropping-particle":"","family":"Yiorkas","given":"Andrianos M.","non-dropping-particle":"","parse-names":false,"suffix":""},{"dropping-particle":"","family":"Holder","given":"Susan","non-dropping-particle":"","parse-names":false,"suffix":""},{"dropping-particle":"","family":"Klaber","given":"Robert E.","non-dropping-particle":"","parse-names":false,"suffix":""},{"dropping-particle":"","family":"Bridges","given":"Nicola","non-dropping-particle":"","parse-names":false,"suffix":""},{"dropping-particle":"","family":"Haelst","given":"Mieke M.","non-dropping-particle":"Van","parse-names":false,"suffix":""},{"dropping-particle":"","family":"Roux","given":"Carel W.Le","non-dropping-particle":"","parse-names":false,"suffix":""},{"dropping-particle":"","family":"Walley","given":"Andrew J.","non-dropping-particle":"","parse-names":false,"suffix":""},{"dropping-particle":"","family":"Walters","given":"Robin G.","non-dropping-particle":"","parse-names":false,"suffix":""},{"dropping-particle":"","family":"Mueller","given":"Michael","non-dropping-particle":"","parse-names":false,"suffix":""},{"dropping-particle":"","family":"Blakemore","given":"Alexandra I.F.","non-dropping-particle":"","parse-names":false,"suffix":""}],"container-title":"PLoS ONE","id":"ITEM-1","issue":"6","issued":{"date-parts":[["2015"]]},"page":"1-13","title":"Truncating homozygous mutation of carboxypeptidase E (CPE) in a morbidly obese female with type 2 diabetes mellitus, intellectual disability and hypogonadotrophic hypogonadism","type":"article-journal","volume":"10"},"uris":["http://www.mendeley.com/documents/?uuid=64c94129-272f-484c-89f6-ad7bb8d21379","http://www.mendeley.com/documents/?uuid=a80b8a88-76af-4aa1-b1d2-2dec3d427c8b"]}],"mendeley":{"formattedCitation":"&lt;sup&gt;113&lt;/sup&gt;","plainTextFormattedCitation":"113","previouslyFormattedCitation":"&lt;sup&gt;113&lt;/sup&gt;"},"properties":{"noteIndex":0},"schema":"https://github.com/citation-style-language/schema/raw/master/csl-citation.json"}</w:instrText>
      </w:r>
      <w:r w:rsidR="00B86421">
        <w:rPr>
          <w:rFonts w:ascii="Corbel" w:hAnsi="Corbel"/>
          <w:color w:val="202020"/>
          <w:shd w:val="clear" w:color="auto" w:fill="FFFFFF"/>
          <w:lang w:val="en-US"/>
        </w:rPr>
        <w:fldChar w:fldCharType="separate"/>
      </w:r>
      <w:r w:rsidR="006758E7" w:rsidRPr="006758E7">
        <w:rPr>
          <w:rFonts w:ascii="Corbel" w:hAnsi="Corbel"/>
          <w:noProof/>
          <w:color w:val="202020"/>
          <w:shd w:val="clear" w:color="auto" w:fill="FFFFFF"/>
          <w:vertAlign w:val="superscript"/>
          <w:lang w:val="en-US"/>
        </w:rPr>
        <w:t>113</w:t>
      </w:r>
      <w:r w:rsidR="00B86421">
        <w:rPr>
          <w:rFonts w:ascii="Corbel" w:hAnsi="Corbel"/>
          <w:color w:val="202020"/>
          <w:shd w:val="clear" w:color="auto" w:fill="FFFFFF"/>
          <w:lang w:val="en-US"/>
        </w:rPr>
        <w:fldChar w:fldCharType="end"/>
      </w:r>
      <w:bookmarkStart w:id="42" w:name="_Hlk96700798"/>
      <w:r w:rsidR="002F422B" w:rsidRPr="002F422B">
        <w:rPr>
          <w:rFonts w:ascii="Corbel" w:hAnsi="Corbel"/>
          <w:color w:val="202020"/>
          <w:shd w:val="clear" w:color="auto" w:fill="FFFFFF"/>
          <w:lang w:val="en-US"/>
        </w:rPr>
        <w:t xml:space="preserve">. </w:t>
      </w:r>
      <w:r w:rsidR="00DF54DF" w:rsidRPr="00AD7A2A">
        <w:rPr>
          <w:rFonts w:ascii="Corbel" w:hAnsi="Corbel"/>
          <w:color w:val="202020"/>
          <w:highlight w:val="yellow"/>
          <w:shd w:val="clear" w:color="auto" w:fill="FFFFFF"/>
          <w:lang w:val="en-US"/>
        </w:rPr>
        <w:t>Recently, novel homozygous CPE LoF variants were described in four individuals from three unrelated consanguineous families</w:t>
      </w:r>
      <w:r w:rsidR="00AD7A2A">
        <w:rPr>
          <w:rFonts w:ascii="Corbel" w:hAnsi="Corbel"/>
          <w:color w:val="202020"/>
          <w:highlight w:val="yellow"/>
          <w:shd w:val="clear" w:color="auto" w:fill="FFFFFF"/>
          <w:lang w:val="en-US"/>
        </w:rPr>
        <w:t xml:space="preserve"> </w:t>
      </w:r>
      <w:r w:rsidR="00AD7A2A">
        <w:rPr>
          <w:rFonts w:ascii="Corbel" w:hAnsi="Corbel"/>
          <w:color w:val="202020"/>
          <w:highlight w:val="yellow"/>
          <w:shd w:val="clear" w:color="auto" w:fill="FFFFFF"/>
          <w:lang w:val="en-US"/>
        </w:rPr>
        <w:fldChar w:fldCharType="begin" w:fldLock="1"/>
      </w:r>
      <w:r w:rsidR="00AB282A">
        <w:rPr>
          <w:rFonts w:ascii="Corbel" w:hAnsi="Corbel"/>
          <w:color w:val="202020"/>
          <w:highlight w:val="yellow"/>
          <w:shd w:val="clear" w:color="auto" w:fill="FFFFFF"/>
          <w:lang w:val="en-US"/>
        </w:rPr>
        <w:instrText>ADDIN CSL_CITATION {"citationItems":[{"id":"ITEM-1","itemData":{"DOI":"10.1210/clinem/dgab592","ISSN":"1945-7197","PMID":"34383079","abstract":"CONTEXT CPE encodes carboxypeptidase E, an enzyme that converts proneuropeptides and propeptide hormones to bioactive forms. It is widely expressed in the endocrine and central nervous system. To date, 4 individuals from 2 families with core clinical features including morbid obesity, neurodevelopmental delay, and hypogonadotropic hypogonadism, harboring biallelic loss-of-function (LoF) CPE variants, have been reported. OBJECTIVE We describe 4 affected individuals from 3 unrelated consanguineous families, 2 siblings of Syrian, 1 of Egyptian, and 1 of Pakistani descent, all harboring novel homozygous CPE LoF variants. METHODS After excluding Prader-Willi syndrome (PWS), exome sequencing was performed in both Syrian siblings. The variants identified in the other 2 individuals were reported as research variants in a large-scale exome study and in the ClinVar database. Computational modeling of all possible missense alterations allowed assessing CPE tolerance to missense variants. RESULTS All affected individuals were severely obese with neurodevelopmental delay and other endocrine anomalies. Three individuals from 2 families shared the same CPE homozygous truncating variant c.361C &gt; T, p.(Arg121*), while the fourth carried the c.994del, p.(Ser333Alafs*22) variant. Comparison of clinical features with previously described cases and standardization according to the Human Phenotype Ontology terms indicated a recognizable clinical phenotype, which we termed Blakemore-Durmaz-Vasileiou (BDV) syndrome. Computational analysis indicated high conservation of CPE domains and intolerance to missense changes. CONCLUSION Biallelic truncating CPE variants are associated with BDV syndrome, a clinically recognizable monogenic recessive syndrome with childhood-onset obesity, neurodevelopmental delay, hypogonadotropic hypogonadism, and hypothyroidism. BDV syndrome resembles PWS. Our findings suggest missense variants may also be clinically relevant.","author":[{"dropping-particle":"","family":"Bosch","given":"Elisabeth","non-dropping-particle":"","parse-names":false,"suffix":""},{"dropping-particle":"","family":"Hebebrand","given":"Moritz","non-dropping-particle":"","parse-names":false,"suffix":""},{"dropping-particle":"","family":"Popp","given":"Bernt","non-dropping-particle":"","parse-names":false,"suffix":""},{"dropping-particle":"","family":"Penger","given":"Theresa","non-dropping-particle":"","parse-names":false,"suffix":""},{"dropping-particle":"","family":"Behring","given":"Bettina","non-dropping-particle":"","parse-names":false,"suffix":""},{"dropping-particle":"","family":"Cox","given":"Helen","non-dropping-particle":"","parse-names":false,"suffix":""},{"dropping-particle":"","family":"Towner","given":"Shelley","non-dropping-particle":"","parse-names":false,"suffix":""},{"dropping-particle":"","family":"Kraus","given":"Cornelia","non-dropping-particle":"","parse-names":false,"suffix":""},{"dropping-particle":"","family":"Wilson","given":"William G","non-dropping-particle":"","parse-names":false,"suffix":""},{"dropping-particle":"","family":"Khan","given":"Shagufta","non-dropping-particle":"","parse-names":false,"suffix":""},{"dropping-particle":"","family":"Krumbiegel","given":"Mandy","non-dropping-particle":"","parse-names":false,"suffix":""},{"dropping-particle":"","family":"Ekici","given":"Arif B","non-dropping-particle":"","parse-names":false,"suffix":""},{"dropping-particle":"","family":"Uebe","given":"Steffen","non-dropping-particle":"","parse-names":false,"suffix":""},{"dropping-particle":"","family":"Trollmann","given":"Regina","non-dropping-particle":"","parse-names":false,"suffix":""},{"dropping-particle":"","family":"Woelfle","given":"Joachim","non-dropping-particle":"","parse-names":false,"suffix":""},{"dropping-particle":"","family":"Reis","given":"André","non-dropping-particle":"","parse-names":false,"suffix":""},{"dropping-particle":"","family":"Vasileiou","given":"Georgia","non-dropping-particle":"","parse-names":false,"suffix":""}],"container-title":"The Journal of clinical endocrinology and metabolism","id":"ITEM-1","issue":"12","issued":{"date-parts":[["2021"]]},"page":"3413-3427","title":"BDV Syndrome: An Emerging Syndrome With Profound Obesity and Neurodevelopmental Delay Resembling Prader-Willi Syndrome.","type":"article-journal","volume":"106"},"uris":["http://www.mendeley.com/documents/?uuid=6e5ef9de-d6fa-4a5f-b3cc-d2868a2a78b3"]}],"mendeley":{"formattedCitation":"&lt;sup&gt;114&lt;/sup&gt;","plainTextFormattedCitation":"114","previouslyFormattedCitation":"&lt;sup&gt;114&lt;/sup&gt;"},"properties":{"noteIndex":0},"schema":"https://github.com/citation-style-language/schema/raw/master/csl-citation.json"}</w:instrText>
      </w:r>
      <w:r w:rsidR="00AD7A2A">
        <w:rPr>
          <w:rFonts w:ascii="Corbel" w:hAnsi="Corbel"/>
          <w:color w:val="202020"/>
          <w:highlight w:val="yellow"/>
          <w:shd w:val="clear" w:color="auto" w:fill="FFFFFF"/>
          <w:lang w:val="en-US"/>
        </w:rPr>
        <w:fldChar w:fldCharType="separate"/>
      </w:r>
      <w:r w:rsidR="006758E7" w:rsidRPr="006758E7">
        <w:rPr>
          <w:rFonts w:ascii="Corbel" w:hAnsi="Corbel"/>
          <w:noProof/>
          <w:color w:val="202020"/>
          <w:highlight w:val="yellow"/>
          <w:shd w:val="clear" w:color="auto" w:fill="FFFFFF"/>
          <w:vertAlign w:val="superscript"/>
          <w:lang w:val="en-US"/>
        </w:rPr>
        <w:t>114</w:t>
      </w:r>
      <w:r w:rsidR="00AD7A2A">
        <w:rPr>
          <w:rFonts w:ascii="Corbel" w:hAnsi="Corbel"/>
          <w:color w:val="202020"/>
          <w:highlight w:val="yellow"/>
          <w:shd w:val="clear" w:color="auto" w:fill="FFFFFF"/>
          <w:lang w:val="en-US"/>
        </w:rPr>
        <w:fldChar w:fldCharType="end"/>
      </w:r>
      <w:r w:rsidR="00DF54DF" w:rsidRPr="00AD7A2A">
        <w:rPr>
          <w:rFonts w:ascii="Corbel" w:hAnsi="Corbel"/>
          <w:color w:val="202020"/>
          <w:highlight w:val="yellow"/>
          <w:shd w:val="clear" w:color="auto" w:fill="FFFFFF"/>
          <w:lang w:val="en-US"/>
        </w:rPr>
        <w:t xml:space="preserve">. All affected individuals </w:t>
      </w:r>
      <w:r w:rsidR="00841792">
        <w:rPr>
          <w:rFonts w:ascii="Corbel" w:hAnsi="Corbel"/>
          <w:color w:val="202020"/>
          <w:highlight w:val="yellow"/>
          <w:shd w:val="clear" w:color="auto" w:fill="FFFFFF"/>
          <w:lang w:val="en-US"/>
        </w:rPr>
        <w:t xml:space="preserve">had </w:t>
      </w:r>
      <w:r w:rsidR="00DF54DF" w:rsidRPr="00AD7A2A">
        <w:rPr>
          <w:rFonts w:ascii="Corbel" w:hAnsi="Corbel"/>
          <w:color w:val="202020"/>
          <w:highlight w:val="yellow"/>
          <w:shd w:val="clear" w:color="auto" w:fill="FFFFFF"/>
          <w:lang w:val="en-US"/>
        </w:rPr>
        <w:t>extreme obes</w:t>
      </w:r>
      <w:r w:rsidR="00841792">
        <w:rPr>
          <w:rFonts w:ascii="Corbel" w:hAnsi="Corbel"/>
          <w:color w:val="202020"/>
          <w:highlight w:val="yellow"/>
          <w:shd w:val="clear" w:color="auto" w:fill="FFFFFF"/>
          <w:lang w:val="en-US"/>
        </w:rPr>
        <w:t>ity</w:t>
      </w:r>
      <w:r w:rsidR="00AD7A2A" w:rsidRPr="00AD7A2A">
        <w:rPr>
          <w:rFonts w:ascii="Corbel" w:hAnsi="Corbel"/>
          <w:color w:val="202020"/>
          <w:highlight w:val="yellow"/>
          <w:shd w:val="clear" w:color="auto" w:fill="FFFFFF"/>
          <w:lang w:val="en-US"/>
        </w:rPr>
        <w:t xml:space="preserve"> and</w:t>
      </w:r>
      <w:r w:rsidR="00DF54DF" w:rsidRPr="00AD7A2A">
        <w:rPr>
          <w:rFonts w:ascii="Corbel" w:hAnsi="Corbel"/>
          <w:color w:val="202020"/>
          <w:highlight w:val="yellow"/>
          <w:shd w:val="clear" w:color="auto" w:fill="FFFFFF"/>
          <w:lang w:val="en-US"/>
        </w:rPr>
        <w:t xml:space="preserve"> showed </w:t>
      </w:r>
      <w:r w:rsidR="00DF54DF" w:rsidRPr="00CB59F5">
        <w:rPr>
          <w:rFonts w:ascii="Corbel" w:hAnsi="Corbel"/>
          <w:color w:val="202020"/>
          <w:highlight w:val="yellow"/>
          <w:shd w:val="clear" w:color="auto" w:fill="FFFFFF"/>
          <w:lang w:val="en-US"/>
        </w:rPr>
        <w:t>endocrine anomalies</w:t>
      </w:r>
      <w:r w:rsidR="00172E36" w:rsidRPr="00CB59F5">
        <w:rPr>
          <w:rFonts w:ascii="Corbel" w:hAnsi="Corbel"/>
          <w:color w:val="202020"/>
          <w:highlight w:val="yellow"/>
          <w:shd w:val="clear" w:color="auto" w:fill="FFFFFF"/>
          <w:lang w:val="en-US"/>
        </w:rPr>
        <w:t xml:space="preserve"> (hypogonadotropic hypogonadism, central hypothyroidism)</w:t>
      </w:r>
      <w:r w:rsidR="00DF54DF" w:rsidRPr="00CB59F5">
        <w:rPr>
          <w:rFonts w:ascii="Corbel" w:hAnsi="Corbel"/>
          <w:color w:val="202020"/>
          <w:highlight w:val="yellow"/>
          <w:shd w:val="clear" w:color="auto" w:fill="FFFFFF"/>
          <w:lang w:val="en-US"/>
        </w:rPr>
        <w:t xml:space="preserve"> a</w:t>
      </w:r>
      <w:r w:rsidR="00AD7A2A" w:rsidRPr="00CB59F5">
        <w:rPr>
          <w:rFonts w:ascii="Corbel" w:hAnsi="Corbel"/>
          <w:color w:val="202020"/>
          <w:highlight w:val="yellow"/>
          <w:shd w:val="clear" w:color="auto" w:fill="FFFFFF"/>
          <w:lang w:val="en-US"/>
        </w:rPr>
        <w:t>s well as</w:t>
      </w:r>
      <w:r w:rsidR="00DF54DF" w:rsidRPr="00CB59F5">
        <w:rPr>
          <w:rFonts w:ascii="Corbel" w:hAnsi="Corbel"/>
          <w:color w:val="202020"/>
          <w:highlight w:val="yellow"/>
          <w:shd w:val="clear" w:color="auto" w:fill="FFFFFF"/>
          <w:lang w:val="en-US"/>
        </w:rPr>
        <w:t xml:space="preserve"> neurodevelopmental delay. </w:t>
      </w:r>
      <w:r w:rsidR="00195E2B" w:rsidRPr="00CB59F5">
        <w:rPr>
          <w:rFonts w:ascii="Corbel" w:hAnsi="Corbel"/>
          <w:color w:val="202020"/>
          <w:highlight w:val="yellow"/>
          <w:shd w:val="clear" w:color="auto" w:fill="FFFFFF"/>
          <w:lang w:val="en-US"/>
        </w:rPr>
        <w:t xml:space="preserve">The authors </w:t>
      </w:r>
      <w:r w:rsidR="00195E2B" w:rsidRPr="00195E2B">
        <w:rPr>
          <w:rFonts w:ascii="Corbel" w:hAnsi="Corbel"/>
          <w:color w:val="202020"/>
          <w:highlight w:val="yellow"/>
          <w:shd w:val="clear" w:color="auto" w:fill="FFFFFF"/>
          <w:lang w:val="en-US"/>
        </w:rPr>
        <w:t>of this study name</w:t>
      </w:r>
      <w:r w:rsidR="0056772A">
        <w:rPr>
          <w:rFonts w:ascii="Corbel" w:hAnsi="Corbel"/>
          <w:color w:val="202020"/>
          <w:highlight w:val="yellow"/>
          <w:shd w:val="clear" w:color="auto" w:fill="FFFFFF"/>
          <w:lang w:val="en-US"/>
        </w:rPr>
        <w:t>d</w:t>
      </w:r>
      <w:r w:rsidR="00195E2B" w:rsidRPr="00195E2B">
        <w:rPr>
          <w:rFonts w:ascii="Corbel" w:hAnsi="Corbel"/>
          <w:color w:val="202020"/>
          <w:highlight w:val="yellow"/>
          <w:shd w:val="clear" w:color="auto" w:fill="FFFFFF"/>
          <w:lang w:val="en-US"/>
        </w:rPr>
        <w:t xml:space="preserve"> this</w:t>
      </w:r>
      <w:r w:rsidR="00AD7A2A" w:rsidRPr="00195E2B">
        <w:rPr>
          <w:rFonts w:ascii="Corbel" w:hAnsi="Corbel"/>
          <w:color w:val="202020"/>
          <w:highlight w:val="yellow"/>
          <w:shd w:val="clear" w:color="auto" w:fill="FFFFFF"/>
          <w:lang w:val="en-US"/>
        </w:rPr>
        <w:t xml:space="preserve"> specific, </w:t>
      </w:r>
      <w:r w:rsidR="00AD7A2A" w:rsidRPr="00195E2B">
        <w:rPr>
          <w:rFonts w:ascii="Corbel" w:hAnsi="Corbel"/>
          <w:highlight w:val="yellow"/>
          <w:lang w:val="en-US"/>
        </w:rPr>
        <w:t>recognizable clinical phenotype</w:t>
      </w:r>
      <w:r w:rsidR="00195E2B">
        <w:rPr>
          <w:rFonts w:ascii="Corbel" w:hAnsi="Corbel"/>
          <w:highlight w:val="yellow"/>
          <w:lang w:val="en-US"/>
        </w:rPr>
        <w:t xml:space="preserve"> </w:t>
      </w:r>
      <w:r w:rsidR="0056772A" w:rsidRPr="00195E2B">
        <w:rPr>
          <w:rFonts w:ascii="Corbel" w:hAnsi="Corbel"/>
          <w:color w:val="202020"/>
          <w:highlight w:val="yellow"/>
          <w:shd w:val="clear" w:color="auto" w:fill="FFFFFF"/>
          <w:lang w:val="en-US"/>
        </w:rPr>
        <w:t xml:space="preserve">Blakemore-Durmaz-Vasileiou (BDV) syndrome </w:t>
      </w:r>
      <w:r w:rsidR="00195E2B">
        <w:rPr>
          <w:rFonts w:ascii="Corbel" w:hAnsi="Corbel"/>
          <w:color w:val="202020"/>
          <w:highlight w:val="yellow"/>
          <w:shd w:val="clear" w:color="auto" w:fill="FFFFFF"/>
          <w:lang w:val="en-US"/>
        </w:rPr>
        <w:fldChar w:fldCharType="begin" w:fldLock="1"/>
      </w:r>
      <w:r w:rsidR="00AB282A">
        <w:rPr>
          <w:rFonts w:ascii="Corbel" w:hAnsi="Corbel"/>
          <w:color w:val="202020"/>
          <w:highlight w:val="yellow"/>
          <w:shd w:val="clear" w:color="auto" w:fill="FFFFFF"/>
          <w:lang w:val="en-US"/>
        </w:rPr>
        <w:instrText>ADDIN CSL_CITATION {"citationItems":[{"id":"ITEM-1","itemData":{"DOI":"10.1210/clinem/dgab592","ISSN":"1945-7197","PMID":"34383079","abstract":"CONTEXT CPE encodes carboxypeptidase E, an enzyme that converts proneuropeptides and propeptide hormones to bioactive forms. It is widely expressed in the endocrine and central nervous system. To date, 4 individuals from 2 families with core clinical features including morbid obesity, neurodevelopmental delay, and hypogonadotropic hypogonadism, harboring biallelic loss-of-function (LoF) CPE variants, have been reported. OBJECTIVE We describe 4 affected individuals from 3 unrelated consanguineous families, 2 siblings of Syrian, 1 of Egyptian, and 1 of Pakistani descent, all harboring novel homozygous CPE LoF variants. METHODS After excluding Prader-Willi syndrome (PWS), exome sequencing was performed in both Syrian siblings. The variants identified in the other 2 individuals were reported as research variants in a large-scale exome study and in the ClinVar database. Computational modeling of all possible missense alterations allowed assessing CPE tolerance to missense variants. RESULTS All affected individuals were severely obese with neurodevelopmental delay and other endocrine anomalies. Three individuals from 2 families shared the same CPE homozygous truncating variant c.361C &gt; T, p.(Arg121*), while the fourth carried the c.994del, p.(Ser333Alafs*22) variant. Comparison of clinical features with previously described cases and standardization according to the Human Phenotype Ontology terms indicated a recognizable clinical phenotype, which we termed Blakemore-Durmaz-Vasileiou (BDV) syndrome. Computational analysis indicated high conservation of CPE domains and intolerance to missense changes. CONCLUSION Biallelic truncating CPE variants are associated with BDV syndrome, a clinically recognizable monogenic recessive syndrome with childhood-onset obesity, neurodevelopmental delay, hypogonadotropic hypogonadism, and hypothyroidism. BDV syndrome resembles PWS. Our findings suggest missense variants may also be clinically relevant.","author":[{"dropping-particle":"","family":"Bosch","given":"Elisabeth","non-dropping-particle":"","parse-names":false,"suffix":""},{"dropping-particle":"","family":"Hebebrand","given":"Moritz","non-dropping-particle":"","parse-names":false,"suffix":""},{"dropping-particle":"","family":"Popp","given":"Bernt","non-dropping-particle":"","parse-names":false,"suffix":""},{"dropping-particle":"","family":"Penger","given":"Theresa","non-dropping-particle":"","parse-names":false,"suffix":""},{"dropping-particle":"","family":"Behring","given":"Bettina","non-dropping-particle":"","parse-names":false,"suffix":""},{"dropping-particle":"","family":"Cox","given":"Helen","non-dropping-particle":"","parse-names":false,"suffix":""},{"dropping-particle":"","family":"Towner","given":"Shelley","non-dropping-particle":"","parse-names":false,"suffix":""},{"dropping-particle":"","family":"Kraus","given":"Cornelia","non-dropping-particle":"","parse-names":false,"suffix":""},{"dropping-particle":"","family":"Wilson","given":"William G","non-dropping-particle":"","parse-names":false,"suffix":""},{"dropping-particle":"","family":"Khan","given":"Shagufta","non-dropping-particle":"","parse-names":false,"suffix":""},{"dropping-particle":"","family":"Krumbiegel","given":"Mandy","non-dropping-particle":"","parse-names":false,"suffix":""},{"dropping-particle":"","family":"Ekici","given":"Arif B","non-dropping-particle":"","parse-names":false,"suffix":""},{"dropping-particle":"","family":"Uebe","given":"Steffen","non-dropping-particle":"","parse-names":false,"suffix":""},{"dropping-particle":"","family":"Trollmann","given":"Regina","non-dropping-particle":"","parse-names":false,"suffix":""},{"dropping-particle":"","family":"Woelfle","given":"Joachim","non-dropping-particle":"","parse-names":false,"suffix":""},{"dropping-particle":"","family":"Reis","given":"André","non-dropping-particle":"","parse-names":false,"suffix":""},{"dropping-particle":"","family":"Vasileiou","given":"Georgia","non-dropping-particle":"","parse-names":false,"suffix":""}],"container-title":"The Journal of clinical endocrinology and metabolism","id":"ITEM-1","issue":"12","issued":{"date-parts":[["2021"]]},"page":"3413-3427","title":"BDV Syndrome: An Emerging Syndrome With Profound Obesity and Neurodevelopmental Delay Resembling Prader-Willi Syndrome.","type":"article-journal","volume":"106"},"uris":["http://www.mendeley.com/documents/?uuid=6e5ef9de-d6fa-4a5f-b3cc-d2868a2a78b3"]}],"mendeley":{"formattedCitation":"&lt;sup&gt;114&lt;/sup&gt;","plainTextFormattedCitation":"114","previouslyFormattedCitation":"&lt;sup&gt;114&lt;/sup&gt;"},"properties":{"noteIndex":0},"schema":"https://github.com/citation-style-language/schema/raw/master/csl-citation.json"}</w:instrText>
      </w:r>
      <w:r w:rsidR="00195E2B">
        <w:rPr>
          <w:rFonts w:ascii="Corbel" w:hAnsi="Corbel"/>
          <w:color w:val="202020"/>
          <w:highlight w:val="yellow"/>
          <w:shd w:val="clear" w:color="auto" w:fill="FFFFFF"/>
          <w:lang w:val="en-US"/>
        </w:rPr>
        <w:fldChar w:fldCharType="separate"/>
      </w:r>
      <w:r w:rsidR="006758E7" w:rsidRPr="006758E7">
        <w:rPr>
          <w:rFonts w:ascii="Corbel" w:hAnsi="Corbel"/>
          <w:noProof/>
          <w:color w:val="202020"/>
          <w:highlight w:val="yellow"/>
          <w:shd w:val="clear" w:color="auto" w:fill="FFFFFF"/>
          <w:vertAlign w:val="superscript"/>
          <w:lang w:val="en-US"/>
        </w:rPr>
        <w:t>114</w:t>
      </w:r>
      <w:r w:rsidR="00195E2B">
        <w:rPr>
          <w:rFonts w:ascii="Corbel" w:hAnsi="Corbel"/>
          <w:color w:val="202020"/>
          <w:highlight w:val="yellow"/>
          <w:shd w:val="clear" w:color="auto" w:fill="FFFFFF"/>
          <w:lang w:val="en-US"/>
        </w:rPr>
        <w:fldChar w:fldCharType="end"/>
      </w:r>
      <w:r w:rsidR="00195E2B" w:rsidRPr="00195E2B">
        <w:rPr>
          <w:rFonts w:ascii="Corbel" w:hAnsi="Corbel"/>
          <w:highlight w:val="yellow"/>
          <w:lang w:val="en-US"/>
        </w:rPr>
        <w:t>.</w:t>
      </w:r>
      <w:r w:rsidR="00195E2B">
        <w:rPr>
          <w:lang w:val="en-US"/>
        </w:rPr>
        <w:t xml:space="preserve"> </w:t>
      </w:r>
      <w:r w:rsidR="00AD7A2A">
        <w:rPr>
          <w:rFonts w:ascii="Corbel" w:hAnsi="Corbel"/>
          <w:color w:val="202020"/>
          <w:shd w:val="clear" w:color="auto" w:fill="FFFFFF"/>
          <w:lang w:val="en-US"/>
        </w:rPr>
        <w:t xml:space="preserve"> </w:t>
      </w:r>
      <w:bookmarkEnd w:id="42"/>
    </w:p>
    <w:p w14:paraId="49E3B34E" w14:textId="77777777" w:rsidR="00AD7A2A" w:rsidRPr="00012D7E" w:rsidRDefault="00AD7A2A" w:rsidP="009832DD">
      <w:pPr>
        <w:spacing w:line="480" w:lineRule="auto"/>
        <w:jc w:val="both"/>
        <w:rPr>
          <w:rFonts w:ascii="Corbel" w:hAnsi="Corbel"/>
          <w:color w:val="202020"/>
          <w:shd w:val="clear" w:color="auto" w:fill="FFFFFF"/>
          <w:lang w:val="en-US"/>
        </w:rPr>
      </w:pPr>
    </w:p>
    <w:p w14:paraId="6392B75B" w14:textId="77777777" w:rsidR="00C92A9A" w:rsidRPr="00012D7E" w:rsidRDefault="00C92A9A" w:rsidP="009832DD">
      <w:pPr>
        <w:spacing w:line="480" w:lineRule="auto"/>
        <w:jc w:val="both"/>
        <w:rPr>
          <w:rFonts w:ascii="Corbel" w:hAnsi="Corbel"/>
          <w:i/>
          <w:iCs/>
          <w:color w:val="202020"/>
          <w:shd w:val="clear" w:color="auto" w:fill="FFFFFF"/>
          <w:lang w:val="en-US"/>
        </w:rPr>
      </w:pPr>
      <w:r w:rsidRPr="00012D7E">
        <w:rPr>
          <w:rFonts w:ascii="Corbel" w:hAnsi="Corbel"/>
          <w:i/>
          <w:iCs/>
          <w:color w:val="202020"/>
          <w:shd w:val="clear" w:color="auto" w:fill="FFFFFF"/>
          <w:lang w:val="en-US"/>
        </w:rPr>
        <w:t>SRC1</w:t>
      </w:r>
      <w:r w:rsidR="00944EAD">
        <w:rPr>
          <w:rFonts w:ascii="Corbel" w:hAnsi="Corbel"/>
          <w:i/>
          <w:iCs/>
          <w:color w:val="202020"/>
          <w:shd w:val="clear" w:color="auto" w:fill="FFFFFF"/>
          <w:lang w:val="en-US"/>
        </w:rPr>
        <w:t xml:space="preserve"> deficiency</w:t>
      </w:r>
    </w:p>
    <w:p w14:paraId="6FF8055F" w14:textId="59F60F82" w:rsidR="000759F8" w:rsidRPr="00BD0E86" w:rsidRDefault="00C92A9A" w:rsidP="009832DD">
      <w:pPr>
        <w:spacing w:line="480" w:lineRule="auto"/>
        <w:jc w:val="both"/>
        <w:rPr>
          <w:rFonts w:ascii="Corbel" w:hAnsi="Corbel" w:cstheme="majorHAnsi"/>
          <w:i/>
          <w:color w:val="000000" w:themeColor="text1"/>
          <w:lang w:val="en-US"/>
        </w:rPr>
      </w:pPr>
      <w:r w:rsidRPr="001A184D">
        <w:rPr>
          <w:rFonts w:ascii="Corbel" w:hAnsi="Corbel"/>
          <w:color w:val="222222"/>
          <w:shd w:val="clear" w:color="auto" w:fill="FFFFFF"/>
          <w:lang w:val="en-US"/>
        </w:rPr>
        <w:t>Steroid Receptor Coactivator-1 (SRC-1)</w:t>
      </w:r>
      <w:r w:rsidRPr="00012D7E">
        <w:rPr>
          <w:rFonts w:ascii="Corbel" w:hAnsi="Corbel"/>
          <w:color w:val="222222"/>
          <w:shd w:val="clear" w:color="auto" w:fill="FFFFFF"/>
          <w:lang w:val="en-US"/>
        </w:rPr>
        <w:t xml:space="preserve"> </w:t>
      </w:r>
      <w:r w:rsidR="004D60BD">
        <w:rPr>
          <w:rFonts w:ascii="Corbel" w:hAnsi="Corbel"/>
          <w:color w:val="222222"/>
          <w:shd w:val="clear" w:color="auto" w:fill="FFFFFF"/>
          <w:lang w:val="en-US"/>
        </w:rPr>
        <w:t>modulates</w:t>
      </w:r>
      <w:r w:rsidR="004D60BD" w:rsidRPr="00012D7E">
        <w:rPr>
          <w:rFonts w:ascii="Corbel" w:hAnsi="Corbel"/>
          <w:color w:val="222222"/>
          <w:shd w:val="clear" w:color="auto" w:fill="FFFFFF"/>
          <w:lang w:val="en-US"/>
        </w:rPr>
        <w:t xml:space="preserve"> </w:t>
      </w:r>
      <w:r w:rsidRPr="00012D7E">
        <w:rPr>
          <w:rFonts w:ascii="Corbel" w:hAnsi="Corbel"/>
          <w:color w:val="222222"/>
          <w:shd w:val="clear" w:color="auto" w:fill="FFFFFF"/>
          <w:lang w:val="en-US"/>
        </w:rPr>
        <w:t>the functio</w:t>
      </w:r>
      <w:r w:rsidRPr="001A184D">
        <w:rPr>
          <w:rFonts w:ascii="Corbel" w:hAnsi="Corbel"/>
          <w:color w:val="222222"/>
          <w:shd w:val="clear" w:color="auto" w:fill="FFFFFF"/>
          <w:lang w:val="en-US"/>
        </w:rPr>
        <w:t>n</w:t>
      </w:r>
      <w:r w:rsidRPr="00012D7E">
        <w:rPr>
          <w:rFonts w:ascii="Corbel" w:hAnsi="Corbel"/>
          <w:color w:val="222222"/>
          <w:shd w:val="clear" w:color="auto" w:fill="FFFFFF"/>
          <w:lang w:val="en-US"/>
        </w:rPr>
        <w:t xml:space="preserve"> </w:t>
      </w:r>
      <w:r w:rsidR="00223C16" w:rsidRPr="00012D7E">
        <w:rPr>
          <w:rFonts w:ascii="Corbel" w:hAnsi="Corbel"/>
          <w:color w:val="222222"/>
          <w:shd w:val="clear" w:color="auto" w:fill="FFFFFF"/>
          <w:lang w:val="en-US"/>
        </w:rPr>
        <w:t>of n</w:t>
      </w:r>
      <w:r w:rsidRPr="001A184D">
        <w:rPr>
          <w:rFonts w:ascii="Corbel" w:hAnsi="Corbel"/>
          <w:color w:val="222222"/>
          <w:shd w:val="clear" w:color="auto" w:fill="FFFFFF"/>
          <w:lang w:val="en-US"/>
        </w:rPr>
        <w:t>uclear hormone receptor</w:t>
      </w:r>
      <w:r w:rsidR="00223C16" w:rsidRPr="00012D7E">
        <w:rPr>
          <w:rFonts w:ascii="Corbel" w:hAnsi="Corbel"/>
          <w:color w:val="222222"/>
          <w:shd w:val="clear" w:color="auto" w:fill="FFFFFF"/>
          <w:lang w:val="en-US"/>
        </w:rPr>
        <w:t>s</w:t>
      </w:r>
      <w:r w:rsidRPr="001A184D">
        <w:rPr>
          <w:rFonts w:ascii="Corbel" w:hAnsi="Corbel"/>
          <w:color w:val="222222"/>
          <w:shd w:val="clear" w:color="auto" w:fill="FFFFFF"/>
          <w:lang w:val="en-US"/>
        </w:rPr>
        <w:t xml:space="preserve"> and transcription factor</w:t>
      </w:r>
      <w:r w:rsidR="00223C16" w:rsidRPr="00012D7E">
        <w:rPr>
          <w:rFonts w:ascii="Corbel" w:hAnsi="Corbel"/>
          <w:color w:val="222222"/>
          <w:shd w:val="clear" w:color="auto" w:fill="FFFFFF"/>
          <w:lang w:val="en-US"/>
        </w:rPr>
        <w:t>s in enhancing or suppressing the expression of target genes</w:t>
      </w:r>
      <w:r w:rsidR="00B86421">
        <w:rPr>
          <w:rFonts w:ascii="Corbel" w:hAnsi="Corbel"/>
          <w:color w:val="222222"/>
          <w:shd w:val="clear" w:color="auto" w:fill="FFFFFF"/>
          <w:lang w:val="en-US"/>
        </w:rPr>
        <w:t xml:space="preserve"> </w:t>
      </w:r>
      <w:r w:rsidR="00B86421">
        <w:rPr>
          <w:rFonts w:ascii="Corbel" w:hAnsi="Corbel"/>
          <w:color w:val="222222"/>
          <w:shd w:val="clear" w:color="auto" w:fill="FFFFFF"/>
          <w:lang w:val="en-US"/>
        </w:rPr>
        <w:fldChar w:fldCharType="begin" w:fldLock="1"/>
      </w:r>
      <w:r w:rsidR="00AB282A">
        <w:rPr>
          <w:rFonts w:ascii="Corbel" w:hAnsi="Corbel"/>
          <w:color w:val="222222"/>
          <w:shd w:val="clear" w:color="auto" w:fill="FFFFFF"/>
          <w:lang w:val="en-US"/>
        </w:rPr>
        <w:instrText xml:space="preserve">ADDIN CSL_CITATION {"citationItems":[{"id":"ITEM-1","itemData":{"DOI":"10.1074/jbc.R110.193367","ISSN":"00219258","PMID":"20956538","abstract":"The three members of the p160 family of steroid receptor coactivators (SRC-1, SRC-2, and SRC-3) steer the functional output of numerous genetic programs and serve as pleiotropic rheostats for diverse physiological processes. Since their discovery </w:instrText>
      </w:r>
      <w:r w:rsidR="00AB282A">
        <w:rPr>
          <w:rFonts w:ascii="Cambria Math" w:hAnsi="Cambria Math" w:cs="Cambria Math"/>
          <w:color w:val="222222"/>
          <w:shd w:val="clear" w:color="auto" w:fill="FFFFFF"/>
          <w:lang w:val="en-US"/>
        </w:rPr>
        <w:instrText>∼</w:instrText>
      </w:r>
      <w:r w:rsidR="00AB282A">
        <w:rPr>
          <w:rFonts w:ascii="Corbel" w:hAnsi="Corbel"/>
          <w:color w:val="222222"/>
          <w:shd w:val="clear" w:color="auto" w:fill="FFFFFF"/>
          <w:lang w:val="en-US"/>
        </w:rPr>
        <w:instrText>15 years ago, the extraordinary sum of examination of SRC function has shaped the foundation of our knowledge for the now 350+ coregulators that have been identified to date. In this perspective, we retrace our steps into the field of co-regulators and provide a summary of selected seminal work that helped define the SRCs as masters of systems biology. © 2010 by The American Society for Biochemistry and Molecular Biology, Inc.","author":[{"dropping-particle":"","family":"York","given":"Brian","non-dropping-particle":"","parse-names":false,"suffix":""},{"dropping-particle":"","family":"O'Malley","given":"Bert W.","non-dropping-particle":"","parse-names":false,"suffix":""}],"container-title":"Journal of Biological Chemistry","id":"ITEM-1","issue":"50","issued":{"date-parts":[["2010"]]},"page":"38743-38750","publisher":"Â© 2010 ASBMB. Currently published by Elsevier Inc; originally published by American Society for Biochemistry and Molecular Biology.","title":"Steroid Receptor Coactivator (SRC) family: Masters of systems biology","type":"article-journal","volume":"285"},"uris":["http://www.mendeley.com/documents/?uuid=8d589bd8-2894-45c6-b3b7-7a2b0de17e85","http://www.mendeley.com/documents/?uuid=c12d85f7-17fa-4a48-b099-36f82ccc2b27"]}],"mendeley":{"formattedCitation":"&lt;sup&gt;115&lt;/sup&gt;","plainTextFormattedCitation":"115","previouslyFormattedCitation":"&lt;sup&gt;115&lt;/sup&gt;"},"properties":{"noteIndex":0},"schema":"https://github.com/citation-style-language/schema/raw/master/csl-citation.json"}</w:instrText>
      </w:r>
      <w:r w:rsidR="00B86421">
        <w:rPr>
          <w:rFonts w:ascii="Corbel" w:hAnsi="Corbel"/>
          <w:color w:val="222222"/>
          <w:shd w:val="clear" w:color="auto" w:fill="FFFFFF"/>
          <w:lang w:val="en-US"/>
        </w:rPr>
        <w:fldChar w:fldCharType="separate"/>
      </w:r>
      <w:r w:rsidR="006758E7" w:rsidRPr="006758E7">
        <w:rPr>
          <w:rFonts w:ascii="Corbel" w:hAnsi="Corbel"/>
          <w:noProof/>
          <w:color w:val="222222"/>
          <w:shd w:val="clear" w:color="auto" w:fill="FFFFFF"/>
          <w:vertAlign w:val="superscript"/>
          <w:lang w:val="en-US"/>
        </w:rPr>
        <w:t>115</w:t>
      </w:r>
      <w:r w:rsidR="00B86421">
        <w:rPr>
          <w:rFonts w:ascii="Corbel" w:hAnsi="Corbel"/>
          <w:color w:val="222222"/>
          <w:shd w:val="clear" w:color="auto" w:fill="FFFFFF"/>
          <w:lang w:val="en-US"/>
        </w:rPr>
        <w:fldChar w:fldCharType="end"/>
      </w:r>
      <w:r w:rsidR="00223C16" w:rsidRPr="00012D7E">
        <w:rPr>
          <w:rFonts w:ascii="Corbel" w:hAnsi="Corbel"/>
          <w:color w:val="222222"/>
          <w:shd w:val="clear" w:color="auto" w:fill="FFFFFF"/>
          <w:lang w:val="en-US"/>
        </w:rPr>
        <w:t>. Based on the fact that mice with a deletion of Src-1 in Pomc neurons displayed increased food intake and obesity, Yang et al. analyzed exome sequencing and corresponding resequencing data from a cohort of patients with severe early-obesity and respective controls</w:t>
      </w:r>
      <w:r w:rsidR="00B86421">
        <w:rPr>
          <w:rFonts w:ascii="Corbel" w:hAnsi="Corbel"/>
          <w:color w:val="222222"/>
          <w:shd w:val="clear" w:color="auto" w:fill="FFFFFF"/>
          <w:lang w:val="en-US"/>
        </w:rPr>
        <w:t xml:space="preserve"> </w:t>
      </w:r>
      <w:r w:rsidR="00B86421">
        <w:rPr>
          <w:rFonts w:ascii="Corbel" w:hAnsi="Corbel"/>
          <w:color w:val="222222"/>
          <w:shd w:val="clear" w:color="auto" w:fill="FFFFFF"/>
          <w:lang w:val="en-US"/>
        </w:rPr>
        <w:fldChar w:fldCharType="begin" w:fldLock="1"/>
      </w:r>
      <w:r w:rsidR="00AB282A">
        <w:rPr>
          <w:rFonts w:ascii="Corbel" w:hAnsi="Corbel"/>
          <w:color w:val="222222"/>
          <w:shd w:val="clear" w:color="auto" w:fill="FFFFFF"/>
          <w:lang w:val="en-US"/>
        </w:rPr>
        <w:instrText>ADDIN CSL_CITATION {"citationItems":[{"id":"ITEM-1","itemData":{"DOI":"10.1038/s41467-019-08737-6","ISSN":"20411723","PMID":"30979869","abstract":"Hypothalamic neurons expressing the anorectic peptide Pro-opiomelanocortin (Pomc) regulate food intake and body weight. Here, we show that Steroid Receptor Coactivator-1 (SRC-1) interacts with a target of leptin receptor activation, phosphorylated STAT3, to potentiate Pomc transcription. Deletion of SRC-1 in Pomc neurons in mice attenuates their depolarization by leptin, decreases Pomc expression and increases food intake leading to high-fat diet-induced obesity. In humans, fifteen rare heterozygous variants in SRC-1 found in severely obese individuals impair leptin-mediated Pomc reporter activity in cells, whilst four variants found in non-obese controls do not. In a knock-in mouse model of a loss of function human variant (SRC-1 L1376P ), leptin-induced depolarization of Pomc neurons and Pomc expression are significantly reduced, and food intake and body weight are increased. In summary, we demonstrate that SRC-1 modulates the function of hypothalamic Pomc neurons, and suggest that targeting SRC-1 may represent a useful therapeutic strategy for weight loss.","author":[{"dropping-particle":"","family":"Yang","given":"Yongjie","non-dropping-particle":"","parse-names":false,"suffix":""},{"dropping-particle":"","family":"Klaauw","given":"Agatha A.","non-dropping-particle":"van der","parse-names":false,"suffix":""},{"dropping-particle":"","family":"Zhu","given":"Liangru","non-dropping-particle":"","parse-names":false,"suffix":""},{"dropping-particle":"","family":"Cacciottolo","given":"Tessa M.","non-dropping-particle":"","parse-names":false,"suffix":""},{"dropping-particle":"","family":"He","given":"Yanlin","non-dropping-particle":"","parse-names":false,"suffix":""},{"dropping-particle":"","family":"Stadler","given":"Lukas K.J.","non-dropping-particle":"","parse-names":false,"suffix":""},{"dropping-particle":"","family":"Wang","given":"Chunmei","non-dropping-particle":"","parse-names":false,"suffix":""},{"dropping-particle":"","family":"Xu","given":"Pingwen","non-dropping-particle":"","parse-names":false,"suffix":""},{"dropping-particle":"","family":"Saito","given":"Kenji","non-dropping-particle":"","parse-names":false,"suffix":""},{"dropping-particle":"","family":"Hinton","given":"Antentor","non-dropping-particle":"","parse-names":false,"suffix":""},{"dropping-particle":"","family":"Yan","given":"Xiaofeng","non-dropping-particle":"","parse-names":false,"suffix":""},{"dropping-particle":"","family":"Keogh","given":"Julia M.","non-dropping-particle":"","parse-names":false,"suffix":""},{"dropping-particle":"","family":"Henning","given":"Elana","non-dropping-particle":"","parse-names":false,"suffix":""},{"dropping-particle":"","family":"Banton","given":"Matthew C.","non-dropping-particle":"","parse-names":false,"suffix":""},{"dropping-particle":"","family":"Hendricks","given":"Audrey E.","non-dropping-particle":"","parse-names":false,"suffix":""},{"dropping-particle":"","family":"Bochukova","given":"Elena G.","non-dropping-particle":"","parse-names":false,"suffix":""},{"dropping-particle":"","family":"Mistry","given":"Vanisha","non-dropping-particle":"","parse-names":false,"suffix":""},{"dropping-particle":"","family":"Lawler","given":"Katherine L.","non-dropping-particle":"","parse-names":false,"suffix":""},{"dropping-particle":"","family":"Liao","given":"Lan","non-dropping-particle":"","parse-names":false,"suffix":""},{"dropping-particle":"","family":"Xu","given":"Jianming","non-dropping-particle":"","parse-names":false,"suffix":""},{"dropping-particle":"","family":"O’Rahilly","given":"Stephen","non-dropping-particle":"","parse-names":false,"suffix":""},{"dropping-particle":"","family":"Tong","given":"Qingchun","non-dropping-particle":"","parse-names":false,"suffix":""},{"dropping-particle":"","family":"Inês Barroso","given":"","non-dropping-particle":"","parse-names":false,"suffix":""},{"dropping-particle":"","family":"O’Malley","given":"Bert W.","non-dropping-particle":"","parse-names":false,"suffix":""},{"dropping-particle":"","family":"Farooqi","given":"I. Sadaf","non-dropping-particle":"","parse-names":false,"suffix":""},{"dropping-particle":"","family":"Xu","given":"Yong","non-dropping-particle":"","parse-names":false,"suffix":""}],"container-title":"Nature Communications","id":"ITEM-1","issue":"1","issued":{"date-parts":[["2019"]]},"page":"1-14","publisher":"Springer US","title":"Steroid receptor coactivator-1 modulates the function of Pomc neurons and energy homeostasis","type":"article-journal","volume":"10"},"uris":["http://www.mendeley.com/documents/?uuid=a36b4a53-1e29-48e8-927d-721cd34e14a8","http://www.mendeley.com/documents/?uuid=9d41d068-affa-4ef1-9012-7a9090a64f7d"]}],"mendeley":{"formattedCitation":"&lt;sup&gt;116&lt;/sup&gt;","plainTextFormattedCitation":"116","previouslyFormattedCitation":"&lt;sup&gt;116&lt;/sup&gt;"},"properties":{"noteIndex":0},"schema":"https://github.com/citation-style-language/schema/raw/master/csl-citation.json"}</w:instrText>
      </w:r>
      <w:r w:rsidR="00B86421">
        <w:rPr>
          <w:rFonts w:ascii="Corbel" w:hAnsi="Corbel"/>
          <w:color w:val="222222"/>
          <w:shd w:val="clear" w:color="auto" w:fill="FFFFFF"/>
          <w:lang w:val="en-US"/>
        </w:rPr>
        <w:fldChar w:fldCharType="separate"/>
      </w:r>
      <w:r w:rsidR="006758E7" w:rsidRPr="006758E7">
        <w:rPr>
          <w:rFonts w:ascii="Corbel" w:hAnsi="Corbel"/>
          <w:noProof/>
          <w:color w:val="222222"/>
          <w:shd w:val="clear" w:color="auto" w:fill="FFFFFF"/>
          <w:vertAlign w:val="superscript"/>
          <w:lang w:val="en-US"/>
        </w:rPr>
        <w:t>116</w:t>
      </w:r>
      <w:r w:rsidR="00B86421">
        <w:rPr>
          <w:rFonts w:ascii="Corbel" w:hAnsi="Corbel"/>
          <w:color w:val="222222"/>
          <w:shd w:val="clear" w:color="auto" w:fill="FFFFFF"/>
          <w:lang w:val="en-US"/>
        </w:rPr>
        <w:fldChar w:fldCharType="end"/>
      </w:r>
      <w:r w:rsidR="00B86421">
        <w:rPr>
          <w:rFonts w:ascii="Corbel" w:hAnsi="Corbel"/>
          <w:color w:val="222222"/>
          <w:shd w:val="clear" w:color="auto" w:fill="FFFFFF"/>
          <w:lang w:val="en-US"/>
        </w:rPr>
        <w:t>.</w:t>
      </w:r>
      <w:r w:rsidR="00223C16" w:rsidRPr="00012D7E">
        <w:rPr>
          <w:rFonts w:ascii="Corbel" w:hAnsi="Corbel"/>
          <w:color w:val="222222"/>
          <w:shd w:val="clear" w:color="auto" w:fill="FFFFFF"/>
          <w:lang w:val="en-US"/>
        </w:rPr>
        <w:t xml:space="preserve"> </w:t>
      </w:r>
      <w:r w:rsidR="00F36762" w:rsidRPr="00012D7E">
        <w:rPr>
          <w:rFonts w:ascii="Corbel" w:hAnsi="Corbel"/>
          <w:color w:val="222222"/>
          <w:shd w:val="clear" w:color="auto" w:fill="FFFFFF"/>
          <w:lang w:val="en-US"/>
        </w:rPr>
        <w:t xml:space="preserve">In the </w:t>
      </w:r>
      <w:r w:rsidR="00F36762" w:rsidRPr="00CB59F5">
        <w:rPr>
          <w:rFonts w:ascii="Corbel" w:hAnsi="Corbel"/>
          <w:color w:val="222222"/>
          <w:highlight w:val="yellow"/>
          <w:shd w:val="clear" w:color="auto" w:fill="FFFFFF"/>
          <w:lang w:val="en-US"/>
        </w:rPr>
        <w:t>obes</w:t>
      </w:r>
      <w:r w:rsidR="00841792" w:rsidRPr="00CB59F5">
        <w:rPr>
          <w:rFonts w:ascii="Corbel" w:hAnsi="Corbel"/>
          <w:color w:val="222222"/>
          <w:highlight w:val="yellow"/>
          <w:shd w:val="clear" w:color="auto" w:fill="FFFFFF"/>
          <w:lang w:val="en-US"/>
        </w:rPr>
        <w:t>ity</w:t>
      </w:r>
      <w:r w:rsidR="00F36762" w:rsidRPr="00012D7E">
        <w:rPr>
          <w:rFonts w:ascii="Corbel" w:hAnsi="Corbel"/>
          <w:color w:val="222222"/>
          <w:shd w:val="clear" w:color="auto" w:fill="FFFFFF"/>
          <w:lang w:val="en-US"/>
        </w:rPr>
        <w:t xml:space="preserve"> group they</w:t>
      </w:r>
      <w:r w:rsidR="00223C16" w:rsidRPr="00012D7E">
        <w:rPr>
          <w:rFonts w:ascii="Corbel" w:hAnsi="Corbel"/>
          <w:color w:val="222222"/>
          <w:shd w:val="clear" w:color="auto" w:fill="FFFFFF"/>
          <w:lang w:val="en-US"/>
        </w:rPr>
        <w:t xml:space="preserve"> identified </w:t>
      </w:r>
      <w:r w:rsidR="00F36762" w:rsidRPr="00012D7E">
        <w:rPr>
          <w:rFonts w:ascii="Corbel" w:hAnsi="Corbel"/>
          <w:color w:val="222222"/>
          <w:shd w:val="clear" w:color="auto" w:fill="FFFFFF"/>
          <w:lang w:val="en-US"/>
        </w:rPr>
        <w:t>15 heterozygous variants, which caused an impairment of leptin-induced P</w:t>
      </w:r>
      <w:r w:rsidR="00012D7E">
        <w:rPr>
          <w:rFonts w:ascii="Corbel" w:hAnsi="Corbel"/>
          <w:color w:val="222222"/>
          <w:shd w:val="clear" w:color="auto" w:fill="FFFFFF"/>
          <w:lang w:val="en-US"/>
        </w:rPr>
        <w:t>OMC</w:t>
      </w:r>
      <w:r w:rsidR="00F36762" w:rsidRPr="00012D7E">
        <w:rPr>
          <w:rFonts w:ascii="Corbel" w:hAnsi="Corbel"/>
          <w:color w:val="222222"/>
          <w:shd w:val="clear" w:color="auto" w:fill="FFFFFF"/>
          <w:lang w:val="en-US"/>
        </w:rPr>
        <w:t xml:space="preserve"> </w:t>
      </w:r>
      <w:r w:rsidR="00F36762" w:rsidRPr="006E5AD7">
        <w:rPr>
          <w:rFonts w:ascii="Corbel" w:hAnsi="Corbel"/>
          <w:color w:val="222222"/>
          <w:shd w:val="clear" w:color="auto" w:fill="FFFFFF"/>
          <w:lang w:val="en-US"/>
        </w:rPr>
        <w:t>activity</w:t>
      </w:r>
      <w:r w:rsidR="00012D7E" w:rsidRPr="006E5AD7">
        <w:rPr>
          <w:rFonts w:ascii="Corbel" w:hAnsi="Corbel"/>
          <w:color w:val="222222"/>
          <w:shd w:val="clear" w:color="auto" w:fill="FFFFFF"/>
          <w:lang w:val="en-US"/>
        </w:rPr>
        <w:t xml:space="preserve">, while </w:t>
      </w:r>
      <w:r w:rsidR="00F36762" w:rsidRPr="006E5AD7">
        <w:rPr>
          <w:rFonts w:ascii="Corbel" w:hAnsi="Corbel"/>
          <w:color w:val="222222"/>
          <w:shd w:val="clear" w:color="auto" w:fill="FFFFFF"/>
          <w:lang w:val="en-US"/>
        </w:rPr>
        <w:t xml:space="preserve">4 other variants found in the </w:t>
      </w:r>
      <w:r w:rsidR="00F36762" w:rsidRPr="006E5AD7">
        <w:rPr>
          <w:rFonts w:ascii="Corbel" w:hAnsi="Corbel"/>
          <w:color w:val="222222"/>
          <w:shd w:val="clear" w:color="auto" w:fill="FFFFFF"/>
          <w:lang w:val="en-US"/>
        </w:rPr>
        <w:lastRenderedPageBreak/>
        <w:t xml:space="preserve">control group had no </w:t>
      </w:r>
      <w:r w:rsidR="00012D7E" w:rsidRPr="006E5AD7">
        <w:rPr>
          <w:rFonts w:ascii="Corbel" w:hAnsi="Corbel"/>
          <w:color w:val="222222"/>
          <w:shd w:val="clear" w:color="auto" w:fill="FFFFFF"/>
          <w:lang w:val="en-US"/>
        </w:rPr>
        <w:t>effect</w:t>
      </w:r>
      <w:r w:rsidR="00F36762" w:rsidRPr="006E5AD7">
        <w:rPr>
          <w:rFonts w:ascii="Corbel" w:hAnsi="Corbel"/>
          <w:color w:val="222222"/>
          <w:shd w:val="clear" w:color="auto" w:fill="FFFFFF"/>
          <w:lang w:val="en-US"/>
        </w:rPr>
        <w:t xml:space="preserve">. </w:t>
      </w:r>
      <w:bookmarkStart w:id="43" w:name="_Hlk96700980"/>
      <w:r w:rsidR="00012D7E" w:rsidRPr="00195E2B">
        <w:rPr>
          <w:rFonts w:ascii="Corbel" w:hAnsi="Corbel"/>
          <w:color w:val="222222"/>
          <w:highlight w:val="yellow"/>
          <w:shd w:val="clear" w:color="auto" w:fill="FFFFFF"/>
          <w:lang w:val="en-US"/>
        </w:rPr>
        <w:t xml:space="preserve">A detailed phenotypic description of patients </w:t>
      </w:r>
      <w:r w:rsidR="005033A2" w:rsidRPr="00195E2B">
        <w:rPr>
          <w:rFonts w:ascii="Corbel" w:hAnsi="Corbel"/>
          <w:color w:val="222222"/>
          <w:highlight w:val="yellow"/>
          <w:shd w:val="clear" w:color="auto" w:fill="FFFFFF"/>
          <w:lang w:val="en-US"/>
        </w:rPr>
        <w:t xml:space="preserve">with these variants </w:t>
      </w:r>
      <w:r w:rsidR="00012D7E" w:rsidRPr="00195E2B">
        <w:rPr>
          <w:rFonts w:ascii="Corbel" w:hAnsi="Corbel"/>
          <w:color w:val="222222"/>
          <w:highlight w:val="yellow"/>
          <w:shd w:val="clear" w:color="auto" w:fill="FFFFFF"/>
          <w:lang w:val="en-US"/>
        </w:rPr>
        <w:t>is not available at this point.</w:t>
      </w:r>
      <w:r w:rsidR="00012D7E" w:rsidRPr="006E5AD7">
        <w:rPr>
          <w:rFonts w:ascii="Corbel" w:hAnsi="Corbel"/>
          <w:color w:val="222222"/>
          <w:shd w:val="clear" w:color="auto" w:fill="FFFFFF"/>
          <w:lang w:val="en-US"/>
        </w:rPr>
        <w:t xml:space="preserve"> </w:t>
      </w:r>
      <w:bookmarkEnd w:id="43"/>
    </w:p>
    <w:p w14:paraId="67F1AB21" w14:textId="677B7A35" w:rsidR="00484F6C" w:rsidRDefault="00484F6C" w:rsidP="009832DD">
      <w:pPr>
        <w:spacing w:line="480" w:lineRule="auto"/>
        <w:jc w:val="both"/>
        <w:rPr>
          <w:rFonts w:ascii="Corbel" w:hAnsi="Corbel" w:cstheme="majorHAnsi"/>
          <w:highlight w:val="cyan"/>
          <w:lang w:val="en-US"/>
        </w:rPr>
      </w:pPr>
    </w:p>
    <w:p w14:paraId="5CD8D6BF" w14:textId="2E4B1CA8" w:rsidR="000653FD" w:rsidRPr="00F04AD6" w:rsidRDefault="00AF58A2" w:rsidP="009832DD">
      <w:pPr>
        <w:spacing w:line="480" w:lineRule="auto"/>
        <w:jc w:val="both"/>
        <w:rPr>
          <w:rFonts w:ascii="Corbel" w:hAnsi="Corbel" w:cstheme="majorHAnsi"/>
          <w:lang w:val="en-US"/>
        </w:rPr>
      </w:pPr>
      <w:bookmarkStart w:id="44" w:name="_Hlk96961333"/>
      <w:r>
        <w:rPr>
          <w:rFonts w:ascii="Corbel" w:hAnsi="Corbel" w:cstheme="majorHAnsi"/>
          <w:b/>
          <w:highlight w:val="yellow"/>
          <w:lang w:val="en-US"/>
        </w:rPr>
        <w:t>T</w:t>
      </w:r>
      <w:r w:rsidRPr="00484F6C">
        <w:rPr>
          <w:rFonts w:ascii="Corbel" w:hAnsi="Corbel" w:cstheme="majorHAnsi"/>
          <w:b/>
          <w:highlight w:val="yellow"/>
          <w:lang w:val="en-US"/>
        </w:rPr>
        <w:t>reatment</w:t>
      </w:r>
      <w:r w:rsidR="00D8247E">
        <w:rPr>
          <w:rFonts w:ascii="Corbel" w:hAnsi="Corbel" w:cstheme="majorHAnsi"/>
          <w:b/>
          <w:highlight w:val="yellow"/>
          <w:lang w:val="en-US"/>
        </w:rPr>
        <w:t>s</w:t>
      </w:r>
      <w:r w:rsidRPr="00484F6C">
        <w:rPr>
          <w:rFonts w:ascii="Corbel" w:hAnsi="Corbel" w:cstheme="majorHAnsi"/>
          <w:b/>
          <w:highlight w:val="yellow"/>
          <w:lang w:val="en-US"/>
        </w:rPr>
        <w:t xml:space="preserve"> for monogenic obesity</w:t>
      </w:r>
      <w:r w:rsidRPr="00484F6C" w:rsidDel="00C87DF7">
        <w:rPr>
          <w:rFonts w:ascii="Corbel" w:hAnsi="Corbel" w:cstheme="majorHAnsi"/>
          <w:i/>
          <w:highlight w:val="yellow"/>
          <w:lang w:val="en-US"/>
        </w:rPr>
        <w:t xml:space="preserve"> </w:t>
      </w:r>
      <w:bookmarkEnd w:id="44"/>
    </w:p>
    <w:p w14:paraId="2D737E8C" w14:textId="075F56A4" w:rsidR="00484F6C" w:rsidRPr="00484F6C" w:rsidRDefault="00484F6C" w:rsidP="00484F6C">
      <w:pPr>
        <w:spacing w:line="480" w:lineRule="auto"/>
        <w:jc w:val="both"/>
        <w:rPr>
          <w:rFonts w:ascii="Corbel" w:hAnsi="Corbel" w:cstheme="majorHAnsi"/>
          <w:b/>
          <w:highlight w:val="yellow"/>
          <w:lang w:val="en-US"/>
        </w:rPr>
      </w:pPr>
      <w:bookmarkStart w:id="45" w:name="_Hlk96944151"/>
      <w:r w:rsidRPr="00484F6C">
        <w:rPr>
          <w:rFonts w:ascii="Corbel" w:hAnsi="Corbel" w:cstheme="majorHAnsi"/>
          <w:b/>
          <w:highlight w:val="yellow"/>
          <w:lang w:val="en-US"/>
        </w:rPr>
        <w:t>Non-pharmacological treatment</w:t>
      </w:r>
      <w:r w:rsidR="00AF58A2">
        <w:rPr>
          <w:rFonts w:ascii="Corbel" w:hAnsi="Corbel" w:cstheme="majorHAnsi"/>
          <w:b/>
          <w:highlight w:val="yellow"/>
          <w:lang w:val="en-US"/>
        </w:rPr>
        <w:t>s</w:t>
      </w:r>
    </w:p>
    <w:p w14:paraId="42CA8C3D" w14:textId="28FB149F" w:rsidR="00484F6C" w:rsidRPr="00CB59F5" w:rsidRDefault="00484F6C" w:rsidP="00484F6C">
      <w:pPr>
        <w:spacing w:line="480" w:lineRule="auto"/>
        <w:jc w:val="both"/>
        <w:rPr>
          <w:rFonts w:ascii="Corbel" w:hAnsi="Corbel" w:cs="Segoe UI"/>
          <w:color w:val="212121"/>
          <w:highlight w:val="yellow"/>
          <w:shd w:val="clear" w:color="auto" w:fill="FFFFFF"/>
          <w:lang w:val="en-US"/>
        </w:rPr>
      </w:pPr>
      <w:bookmarkStart w:id="46" w:name="_Hlk96951011"/>
      <w:r w:rsidRPr="00BD551E">
        <w:rPr>
          <w:rFonts w:ascii="Corbel" w:hAnsi="Corbel" w:cstheme="majorHAnsi"/>
          <w:highlight w:val="yellow"/>
          <w:lang w:val="en-US"/>
        </w:rPr>
        <w:t xml:space="preserve">Data on lifestyle interventions in patients with monogenic obesity are scarce. One study analyzed the effect of a 1-year lifestyle intervention </w:t>
      </w:r>
      <w:r w:rsidRPr="00373342">
        <w:rPr>
          <w:rFonts w:ascii="Corbel" w:hAnsi="Corbel" w:cs="Segoe UI"/>
          <w:color w:val="212121"/>
          <w:highlight w:val="yellow"/>
          <w:shd w:val="clear" w:color="auto" w:fill="FFFFFF"/>
          <w:lang w:val="en-US"/>
        </w:rPr>
        <w:t xml:space="preserve">based on exercise, behavior, and </w:t>
      </w:r>
      <w:r w:rsidRPr="00CB59F5">
        <w:rPr>
          <w:rFonts w:ascii="Corbel" w:hAnsi="Corbel" w:cs="Segoe UI"/>
          <w:color w:val="212121"/>
          <w:highlight w:val="yellow"/>
          <w:shd w:val="clear" w:color="auto" w:fill="FFFFFF"/>
          <w:lang w:val="en-US"/>
        </w:rPr>
        <w:t>nutrition</w:t>
      </w:r>
      <w:r w:rsidR="00461452" w:rsidRPr="00CB59F5">
        <w:rPr>
          <w:rFonts w:ascii="Corbel" w:hAnsi="Corbel" w:cs="Segoe UI"/>
          <w:color w:val="212121"/>
          <w:highlight w:val="yellow"/>
          <w:shd w:val="clear" w:color="auto" w:fill="FFFFFF"/>
          <w:lang w:val="en-US"/>
        </w:rPr>
        <w:t>al counselling</w:t>
      </w:r>
      <w:r w:rsidR="0088345C" w:rsidRPr="00CB59F5">
        <w:rPr>
          <w:rFonts w:ascii="Corbel" w:hAnsi="Corbel" w:cs="Segoe UI"/>
          <w:color w:val="212121"/>
          <w:highlight w:val="yellow"/>
          <w:shd w:val="clear" w:color="auto" w:fill="FFFFFF"/>
          <w:lang w:val="en-US"/>
        </w:rPr>
        <w:t xml:space="preserve"> </w:t>
      </w:r>
      <w:r w:rsidRPr="00CB59F5">
        <w:rPr>
          <w:rFonts w:ascii="Corbel" w:hAnsi="Corbel" w:cs="Segoe UI"/>
          <w:color w:val="212121"/>
          <w:highlight w:val="yellow"/>
          <w:shd w:val="clear" w:color="auto" w:fill="FFFFFF"/>
          <w:lang w:val="en-US"/>
        </w:rPr>
        <w:t xml:space="preserve">in pediatric patients with </w:t>
      </w:r>
      <w:r w:rsidRPr="00CB59F5">
        <w:rPr>
          <w:rFonts w:ascii="Corbel" w:hAnsi="Corbel" w:cs="Segoe UI"/>
          <w:i/>
          <w:iCs/>
          <w:color w:val="212121"/>
          <w:highlight w:val="yellow"/>
          <w:shd w:val="clear" w:color="auto" w:fill="FFFFFF"/>
          <w:lang w:val="en-US"/>
        </w:rPr>
        <w:t>MC4R</w:t>
      </w:r>
      <w:r w:rsidRPr="00CB59F5">
        <w:rPr>
          <w:rFonts w:ascii="Corbel" w:hAnsi="Corbel" w:cs="Segoe UI"/>
          <w:color w:val="212121"/>
          <w:highlight w:val="yellow"/>
          <w:shd w:val="clear" w:color="auto" w:fill="FFFFFF"/>
          <w:lang w:val="en-US"/>
        </w:rPr>
        <w:t xml:space="preserve"> gene variants. Children with pathogenic variants lost weight to </w:t>
      </w:r>
      <w:r w:rsidR="00461452" w:rsidRPr="00CB59F5">
        <w:rPr>
          <w:rFonts w:ascii="Corbel" w:hAnsi="Corbel" w:cs="Segoe UI"/>
          <w:color w:val="212121"/>
          <w:highlight w:val="yellow"/>
          <w:shd w:val="clear" w:color="auto" w:fill="FFFFFF"/>
          <w:lang w:val="en-US"/>
        </w:rPr>
        <w:t xml:space="preserve">a </w:t>
      </w:r>
      <w:r w:rsidRPr="00CB59F5">
        <w:rPr>
          <w:rFonts w:ascii="Corbel" w:hAnsi="Corbel" w:cs="Segoe UI"/>
          <w:color w:val="212121"/>
          <w:highlight w:val="yellow"/>
          <w:shd w:val="clear" w:color="auto" w:fill="FFFFFF"/>
          <w:lang w:val="en-US"/>
        </w:rPr>
        <w:t>comparable amount as age- and BMI-matched controls without such alterations</w:t>
      </w:r>
      <w:r w:rsidR="005B4F77">
        <w:rPr>
          <w:rFonts w:ascii="Corbel" w:hAnsi="Corbel" w:cs="Segoe UI"/>
          <w:color w:val="212121"/>
          <w:highlight w:val="yellow"/>
          <w:shd w:val="clear" w:color="auto" w:fill="FFFFFF"/>
          <w:lang w:val="en-US"/>
        </w:rPr>
        <w:t xml:space="preserve"> </w:t>
      </w:r>
      <w:r w:rsidR="005B4F77">
        <w:rPr>
          <w:rFonts w:ascii="Corbel" w:hAnsi="Corbel" w:cs="Segoe UI"/>
          <w:color w:val="212121"/>
          <w:highlight w:val="yellow"/>
          <w:shd w:val="clear" w:color="auto" w:fill="FFFFFF"/>
          <w:lang w:val="en-US"/>
        </w:rPr>
        <w:fldChar w:fldCharType="begin" w:fldLock="1"/>
      </w:r>
      <w:r w:rsidR="00467261">
        <w:rPr>
          <w:rFonts w:ascii="Corbel" w:hAnsi="Corbel" w:cs="Segoe UI"/>
          <w:color w:val="212121"/>
          <w:highlight w:val="yellow"/>
          <w:shd w:val="clear" w:color="auto" w:fill="FFFFFF"/>
          <w:lang w:val="en-US"/>
        </w:rPr>
        <w:instrText>ADDIN CSL_CITATION {"citationItems":[{"id":"ITEM-1","itemData":{"DOI":"10.1038/oby.2008.422","ISSN":"19307381","author":[{"dropping-particle":"","family":"Reinehr","given":"Thomas","non-dropping-particle":"","parse-names":false,"suffix":""},{"dropping-particle":"","family":"Hebebrand","given":"Johannes","non-dropping-particle":"","parse-names":false,"suffix":""},{"dropping-particle":"","family":"Friedel","given":"Susann","non-dropping-particle":"","parse-names":false,"suffix":""},{"dropping-particle":"","family":"Toschke","given":"André M.","non-dropping-particle":"","parse-names":false,"suffix":""},{"dropping-particle":"","family":"Brumm","given":"Harald","non-dropping-particle":"","parse-names":false,"suffix":""},{"dropping-particle":"","family":"Biebermann","given":"Heike","non-dropping-particle":"","parse-names":false,"suffix":""},{"dropping-particle":"","family":"Hinney","given":"Anke","non-dropping-particle":"","parse-names":false,"suffix":""}],"container-title":"Obesity","id":"ITEM-1","issue":"2","issued":{"date-parts":[["2009","2"]]},"page":"382-389","title":"Lifestyle Intervention in Obese Children With Variations in the Melanocortin 4 Receptor Gene","type":"article-journal","volume":"17"},"uris":["http://www.mendeley.com/documents/?uuid=d7f5d6df-e0b0-4948-aa94-2ba63e503ff5"]},{"id":"ITEM-2","itemData":{"DOI":"10.1210/jc.2007-0352","ISSN":"0021-972X","author":[{"dropping-particle":"","family":"Hainerová","given":"Irena","non-dropping-particle":"","parse-names":false,"suffix":""},{"dropping-particle":"","family":"Larsen","given":"Lesli H.","non-dropping-particle":"","parse-names":false,"suffix":""},{"dropping-particle":"","family":"Holst","given":"Birgitte","non-dropping-particle":"","parse-names":false,"suffix":""},{"dropping-particle":"","family":"Finková","given":"Marie","non-dropping-particle":"","parse-names":false,"suffix":""},{"dropping-particle":"","family":"Hainer","given":"Vojtěch","non-dropping-particle":"","parse-names":false,"suffix":""},{"dropping-particle":"","family":"Lebl","given":"Jan","non-dropping-particle":"","parse-names":false,"suffix":""},{"dropping-particle":"","family":"Hansen","given":"Torben","non-dropping-particle":"","parse-names":false,"suffix":""},{"dropping-particle":"","family":"Pedersen","given":"Oluf","non-dropping-particle":"","parse-names":false,"suffix":""}],"container-title":"The Journal of Clinical Endocrinology &amp; Metabolism","id":"ITEM-2","issue":"9","issued":{"date-parts":[["2007","9","1"]]},"page":"3689-3696","title":"Melanocortin 4 Receptor Mutations in Obese Czech Children: Studies of Prevalence, Phenotype Development, Weight Reduction Response, and Functional Analysis","type":"article-journal","volume":"92"},"uris":["http://www.mendeley.com/documents/?uuid=c9225874-03a5-4fea-acd8-2cc705394573"]}],"mendeley":{"formattedCitation":"&lt;sup&gt;117,118&lt;/sup&gt;","plainTextFormattedCitation":"117,118","previouslyFormattedCitation":"&lt;sup&gt;117,118&lt;/sup&gt;"},"properties":{"noteIndex":0},"schema":"https://github.com/citation-style-language/schema/raw/master/csl-citation.json"}</w:instrText>
      </w:r>
      <w:r w:rsidR="005B4F77">
        <w:rPr>
          <w:rFonts w:ascii="Corbel" w:hAnsi="Corbel" w:cs="Segoe UI"/>
          <w:color w:val="212121"/>
          <w:highlight w:val="yellow"/>
          <w:shd w:val="clear" w:color="auto" w:fill="FFFFFF"/>
          <w:lang w:val="en-US"/>
        </w:rPr>
        <w:fldChar w:fldCharType="separate"/>
      </w:r>
      <w:r w:rsidR="005B4F77" w:rsidRPr="005B4F77">
        <w:rPr>
          <w:rFonts w:ascii="Corbel" w:hAnsi="Corbel" w:cs="Segoe UI"/>
          <w:noProof/>
          <w:color w:val="212121"/>
          <w:highlight w:val="yellow"/>
          <w:shd w:val="clear" w:color="auto" w:fill="FFFFFF"/>
          <w:vertAlign w:val="superscript"/>
          <w:lang w:val="en-US"/>
        </w:rPr>
        <w:t>117,118</w:t>
      </w:r>
      <w:r w:rsidR="005B4F77">
        <w:rPr>
          <w:rFonts w:ascii="Corbel" w:hAnsi="Corbel" w:cs="Segoe UI"/>
          <w:color w:val="212121"/>
          <w:highlight w:val="yellow"/>
          <w:shd w:val="clear" w:color="auto" w:fill="FFFFFF"/>
          <w:lang w:val="en-US"/>
        </w:rPr>
        <w:fldChar w:fldCharType="end"/>
      </w:r>
      <w:r w:rsidR="0016115D" w:rsidRPr="00CB59F5">
        <w:rPr>
          <w:rFonts w:ascii="Corbel" w:hAnsi="Corbel" w:cs="Segoe UI"/>
          <w:color w:val="212121"/>
          <w:highlight w:val="yellow"/>
          <w:shd w:val="clear" w:color="auto" w:fill="FFFFFF"/>
          <w:lang w:val="en-US"/>
        </w:rPr>
        <w:t xml:space="preserve"> </w:t>
      </w:r>
      <w:r w:rsidRPr="00CB59F5">
        <w:rPr>
          <w:rFonts w:ascii="Corbel" w:hAnsi="Corbel" w:cs="Segoe UI"/>
          <w:color w:val="212121"/>
          <w:highlight w:val="yellow"/>
          <w:shd w:val="clear" w:color="auto" w:fill="FFFFFF"/>
          <w:lang w:val="en-US"/>
        </w:rPr>
        <w:t xml:space="preserve">yet they had greater difficulties to maintain the weight loss </w:t>
      </w:r>
      <w:r w:rsidRPr="00CB59F5">
        <w:rPr>
          <w:rFonts w:ascii="Corbel" w:hAnsi="Corbel" w:cs="Segoe UI"/>
          <w:color w:val="212121"/>
          <w:highlight w:val="yellow"/>
          <w:shd w:val="clear" w:color="auto" w:fill="FFFFFF"/>
          <w:lang w:val="en-US"/>
        </w:rPr>
        <w:fldChar w:fldCharType="begin" w:fldLock="1"/>
      </w:r>
      <w:r w:rsidR="005B4F77">
        <w:rPr>
          <w:rFonts w:ascii="Corbel" w:hAnsi="Corbel" w:cs="Segoe UI"/>
          <w:color w:val="212121"/>
          <w:highlight w:val="yellow"/>
          <w:shd w:val="clear" w:color="auto" w:fill="FFFFFF"/>
          <w:lang w:val="en-US"/>
        </w:rPr>
        <w:instrText>ADDIN CSL_CITATION {"citationItems":[{"id":"ITEM-1","itemData":{"DOI":"10.1038/oby.2008.422","ISSN":"19307381","author":[{"dropping-particle":"","family":"Reinehr","given":"Thomas","non-dropping-particle":"","parse-names":false,"suffix":""},{"dropping-particle":"","family":"Hebebrand","given":"Johannes","non-dropping-particle":"","parse-names":false,"suffix":""},{"dropping-particle":"","family":"Friedel","given":"Susann","non-dropping-particle":"","parse-names":false,"suffix":""},{"dropping-particle":"","family":"Toschke","given":"André M.","non-dropping-particle":"","parse-names":false,"suffix":""},{"dropping-particle":"","family":"Brumm","given":"Harald","non-dropping-particle":"","parse-names":false,"suffix":""},{"dropping-particle":"","family":"Biebermann","given":"Heike","non-dropping-particle":"","parse-names":false,"suffix":""},{"dropping-particle":"","family":"Hinney","given":"Anke","non-dropping-particle":"","parse-names":false,"suffix":""}],"container-title":"Obesity","id":"ITEM-1","issue":"2","issued":{"date-parts":[["2009","2"]]},"page":"382-389","title":"Lifestyle Intervention in Obese Children With Variations in the Melanocortin 4 Receptor Gene","type":"article-journal","volume":"17"},"uris":["http://www.mendeley.com/documents/?uuid=d7f5d6df-e0b0-4948-aa94-2ba63e503ff5"]}],"mendeley":{"formattedCitation":"&lt;sup&gt;117&lt;/sup&gt;","plainTextFormattedCitation":"117","previouslyFormattedCitation":"&lt;sup&gt;117&lt;/sup&gt;"},"properties":{"noteIndex":0},"schema":"https://github.com/citation-style-language/schema/raw/master/csl-citation.json"}</w:instrText>
      </w:r>
      <w:r w:rsidRPr="00CB59F5">
        <w:rPr>
          <w:rFonts w:ascii="Corbel" w:hAnsi="Corbel" w:cs="Segoe UI"/>
          <w:color w:val="212121"/>
          <w:highlight w:val="yellow"/>
          <w:shd w:val="clear" w:color="auto" w:fill="FFFFFF"/>
          <w:lang w:val="en-US"/>
        </w:rPr>
        <w:fldChar w:fldCharType="separate"/>
      </w:r>
      <w:r w:rsidR="00C87DF7" w:rsidRPr="00CB59F5">
        <w:rPr>
          <w:rFonts w:ascii="Corbel" w:hAnsi="Corbel" w:cs="Segoe UI"/>
          <w:noProof/>
          <w:color w:val="212121"/>
          <w:highlight w:val="yellow"/>
          <w:shd w:val="clear" w:color="auto" w:fill="FFFFFF"/>
          <w:vertAlign w:val="superscript"/>
          <w:lang w:val="en-US"/>
        </w:rPr>
        <w:t>117</w:t>
      </w:r>
      <w:r w:rsidRPr="00CB59F5">
        <w:rPr>
          <w:rFonts w:ascii="Corbel" w:hAnsi="Corbel" w:cs="Segoe UI"/>
          <w:color w:val="212121"/>
          <w:highlight w:val="yellow"/>
          <w:shd w:val="clear" w:color="auto" w:fill="FFFFFF"/>
          <w:lang w:val="en-US"/>
        </w:rPr>
        <w:fldChar w:fldCharType="end"/>
      </w:r>
      <w:r w:rsidR="0061292D" w:rsidRPr="00CB59F5">
        <w:rPr>
          <w:rFonts w:ascii="Corbel" w:hAnsi="Corbel" w:cs="Segoe UI"/>
          <w:color w:val="212121"/>
          <w:highlight w:val="yellow"/>
          <w:shd w:val="clear" w:color="auto" w:fill="FFFFFF"/>
          <w:lang w:val="en-US"/>
        </w:rPr>
        <w:t xml:space="preserve">. </w:t>
      </w:r>
      <w:r w:rsidRPr="00CB59F5">
        <w:rPr>
          <w:rFonts w:ascii="Corbel" w:hAnsi="Corbel" w:cs="Segoe UI"/>
          <w:color w:val="212121"/>
          <w:highlight w:val="yellow"/>
          <w:shd w:val="clear" w:color="auto" w:fill="FFFFFF"/>
          <w:lang w:val="en-US"/>
        </w:rPr>
        <w:t xml:space="preserve">In contrast, a study in Danish children reports that an intervention program at a tertiary center for one year failed to reduce BMI-SDS in children suffering from MC4R-related obesity </w:t>
      </w:r>
      <w:r w:rsidRPr="00CB59F5">
        <w:rPr>
          <w:rFonts w:ascii="Corbel" w:hAnsi="Corbel" w:cs="Segoe UI"/>
          <w:color w:val="212121"/>
          <w:highlight w:val="yellow"/>
          <w:shd w:val="clear" w:color="auto" w:fill="FFFFFF"/>
          <w:lang w:val="en-US"/>
        </w:rPr>
        <w:fldChar w:fldCharType="begin" w:fldLock="1"/>
      </w:r>
      <w:r w:rsidR="005B4F77">
        <w:rPr>
          <w:rFonts w:ascii="Corbel" w:hAnsi="Corbel" w:cs="Segoe UI"/>
          <w:color w:val="212121"/>
          <w:highlight w:val="yellow"/>
          <w:shd w:val="clear" w:color="auto" w:fill="FFFFFF"/>
          <w:lang w:val="en-US"/>
        </w:rPr>
        <w:instrText>ADDIN CSL_CITATION {"citationItems":[{"id":"ITEM-1","itemData":{"DOI":"10.1038/s41366-020-00673-6","ISSN":"0307-0565","author":[{"dropping-particle":"","family":"Trier","given":"Cæcilie","non-dropping-particle":"","parse-names":false,"suffix":""},{"dropping-particle":"","family":"Hollensted","given":"Mette","non-dropping-particle":"","parse-names":false,"suffix":""},{"dropping-particle":"","family":"Schnurr","given":"Theresia M.","non-dropping-particle":"","parse-names":false,"suffix":""},{"dropping-particle":"","family":"Lund","given":"Morten Asp Vonsild","non-dropping-particle":"","parse-names":false,"suffix":""},{"dropping-particle":"","family":"Nielsen","given":"Tenna Ruest Haarmark","non-dropping-particle":"","parse-names":false,"suffix":""},{"dropping-particle":"","family":"Rui","given":"Gao","non-dropping-particle":"","parse-names":false,"suffix":""},{"dropping-particle":"","family":"Andersson","given":"Ehm Astrid","non-dropping-particle":"","parse-names":false,"suffix":""},{"dropping-particle":"","family":"Svendstrup","given":"Mathilde","non-dropping-particle":"","parse-names":false,"suffix":""},{"dropping-particle":"","family":"Bille","given":"Dorthe Sadowa","non-dropping-particle":"","parse-names":false,"suffix":""},{"dropping-particle":"","family":"Gjesing","given":"Anette P.","non-dropping-particle":"","parse-names":false,"suffix":""},{"dropping-particle":"","family":"Fonvig","given":"Cilius Esmann","non-dropping-particle":"","parse-names":false,"suffix":""},{"dropping-particle":"","family":"Frithioff-Bøjsøe","given":"Christine","non-dropping-particle":"","parse-names":false,"suffix":""},{"dropping-particle":"","family":"Balslev-Harder","given":"Marie","non-dropping-particle":"","parse-names":false,"suffix":""},{"dropping-particle":"","family":"Quan","given":"Shi","non-dropping-particle":"","parse-names":false,"suffix":""},{"dropping-particle":"","family":"Gamborg","given":"Michael","non-dropping-particle":"","parse-names":false,"suffix":""},{"dropping-particle":"","family":"Pedersen","given":"Oluf","non-dropping-particle":"","parse-names":false,"suffix":""},{"dropping-particle":"","family":"Ängquist","given":"Lars","non-dropping-particle":"","parse-names":false,"suffix":""},{"dropping-particle":"","family":"Holm","given":"Jens-Christian","non-dropping-particle":"","parse-names":false,"suffix":""},{"dropping-particle":"","family":"Hansen","given":"Torben","non-dropping-particle":"","parse-names":false,"suffix":""}],"container-title":"International Journal of Obesity","id":"ITEM-1","issue":"1","issued":{"date-parts":[["2021","1","13"]]},"page":"66-76","title":"Obesity treatment effect in Danish children and adolescents carrying Melanocortin-4 Receptor mutations","type":"article-journal","volume":"45"},"uris":["http://www.mendeley.com/documents/?uuid=f5965195-ec02-4ca1-972c-3ec2f72f3bab"]}],"mendeley":{"formattedCitation":"&lt;sup&gt;119&lt;/sup&gt;","plainTextFormattedCitation":"119","previouslyFormattedCitation":"&lt;sup&gt;119&lt;/sup&gt;"},"properties":{"noteIndex":0},"schema":"https://github.com/citation-style-language/schema/raw/master/csl-citation.json"}</w:instrText>
      </w:r>
      <w:r w:rsidRPr="00CB59F5">
        <w:rPr>
          <w:rFonts w:ascii="Corbel" w:hAnsi="Corbel" w:cs="Segoe UI"/>
          <w:color w:val="212121"/>
          <w:highlight w:val="yellow"/>
          <w:shd w:val="clear" w:color="auto" w:fill="FFFFFF"/>
          <w:lang w:val="en-US"/>
        </w:rPr>
        <w:fldChar w:fldCharType="separate"/>
      </w:r>
      <w:r w:rsidR="00C87DF7" w:rsidRPr="00CB59F5">
        <w:rPr>
          <w:rFonts w:ascii="Corbel" w:hAnsi="Corbel" w:cs="Segoe UI"/>
          <w:noProof/>
          <w:color w:val="212121"/>
          <w:highlight w:val="yellow"/>
          <w:shd w:val="clear" w:color="auto" w:fill="FFFFFF"/>
          <w:vertAlign w:val="superscript"/>
          <w:lang w:val="en-US"/>
        </w:rPr>
        <w:t>119</w:t>
      </w:r>
      <w:r w:rsidRPr="00CB59F5">
        <w:rPr>
          <w:rFonts w:ascii="Corbel" w:hAnsi="Corbel" w:cs="Segoe UI"/>
          <w:color w:val="212121"/>
          <w:highlight w:val="yellow"/>
          <w:shd w:val="clear" w:color="auto" w:fill="FFFFFF"/>
          <w:lang w:val="en-US"/>
        </w:rPr>
        <w:fldChar w:fldCharType="end"/>
      </w:r>
      <w:r w:rsidRPr="00CB59F5">
        <w:rPr>
          <w:rFonts w:ascii="Corbel" w:hAnsi="Corbel" w:cs="Segoe UI"/>
          <w:color w:val="212121"/>
          <w:highlight w:val="yellow"/>
          <w:shd w:val="clear" w:color="auto" w:fill="FFFFFF"/>
          <w:lang w:val="en-US"/>
        </w:rPr>
        <w:t xml:space="preserve">. </w:t>
      </w:r>
      <w:bookmarkStart w:id="47" w:name="_Hlk96954273"/>
      <w:bookmarkStart w:id="48" w:name="_Hlk96944538"/>
      <w:r w:rsidRPr="00CB59F5">
        <w:rPr>
          <w:rFonts w:ascii="Corbel" w:hAnsi="Corbel" w:cs="Segoe UI"/>
          <w:color w:val="212121"/>
          <w:highlight w:val="yellow"/>
          <w:shd w:val="clear" w:color="auto" w:fill="FFFFFF"/>
          <w:lang w:val="en-US"/>
        </w:rPr>
        <w:t xml:space="preserve">Studies on surgical interventions in monogenic obesity are also scarce </w:t>
      </w:r>
      <w:r w:rsidRPr="00CB59F5">
        <w:rPr>
          <w:rFonts w:ascii="Corbel" w:hAnsi="Corbel" w:cs="Segoe UI"/>
          <w:color w:val="212121"/>
          <w:highlight w:val="yellow"/>
          <w:shd w:val="clear" w:color="auto" w:fill="FFFFFF"/>
          <w:lang w:val="en-US"/>
        </w:rPr>
        <w:fldChar w:fldCharType="begin" w:fldLock="1"/>
      </w:r>
      <w:r w:rsidR="005B4F77">
        <w:rPr>
          <w:rFonts w:ascii="Corbel" w:hAnsi="Corbel" w:cs="Segoe UI"/>
          <w:color w:val="212121"/>
          <w:highlight w:val="yellow"/>
          <w:shd w:val="clear" w:color="auto" w:fill="FFFFFF"/>
          <w:lang w:val="en-US"/>
        </w:rPr>
        <w:instrText>ADDIN CSL_CITATION {"citationItems":[{"id":"ITEM-1","itemData":{"DOI":"10.1007/s11892-020-01327-7","ISSN":"1534-4827","author":[{"dropping-particle":"","family":"Vos","given":"Niels","non-dropping-particle":"","parse-names":false,"suffix":""},{"dropping-particle":"","family":"Oussaada","given":"Sabrina M.","non-dropping-particle":"","parse-names":false,"suffix":""},{"dropping-particle":"","family":"Cooiman","given":"Mellody I.","non-dropping-particle":"","parse-names":false,"suffix":""},{"dropping-particle":"","family":"Kleinendorst","given":"Lotte","non-dropping-particle":"","parse-names":false,"suffix":""},{"dropping-particle":"","family":"Horst","given":"Kasper W.","non-dropping-particle":"ter","parse-names":false,"suffix":""},{"dropping-particle":"","family":"Hazebroek","given":"Eric J.","non-dropping-particle":"","parse-names":false,"suffix":""},{"dropping-particle":"","family":"Romijn","given":"Johannes A.","non-dropping-particle":"","parse-names":false,"suffix":""},{"dropping-particle":"","family":"Serlie","given":"Mireille J.","non-dropping-particle":"","parse-names":false,"suffix":""},{"dropping-particle":"","family":"Mannens","given":"Marcel M. A. M.","non-dropping-particle":"","parse-names":false,"suffix":""},{"dropping-particle":"","family":"Haelst","given":"Mieke M.","non-dropping-particle":"van","parse-names":false,"suffix":""}],"container-title":"Current Diabetes Reports","id":"ITEM-1","issue":"9","issued":{"date-parts":[["2020","9","30"]]},"page":"44","title":"Bariatric Surgery for Monogenic Non-syndromic and Syndromic Obesity Disorders","type":"article-journal","volume":"20"},"uris":["http://www.mendeley.com/documents/?uuid=296eb485-5ce8-4ab9-9739-e6681d6371df"]},{"id":"ITEM-2","itemData":{"DOI":"10.1016/j.soard.2021.04.020","ISSN":"15507289","author":[{"dropping-particle":"","family":"Poitou","given":"Christine","non-dropping-particle":"","parse-names":false,"suffix":""},{"dropping-particle":"","family":"Puder","given":"Lia","non-dropping-particle":"","parse-names":false,"suffix":""},{"dropping-particle":"","family":"Dubern","given":"Beatrice","non-dropping-particle":"","parse-names":false,"suffix":""},{"dropping-particle":"","family":"Krabusch","given":"Philipp","non-dropping-particle":"","parse-names":false,"suffix":""},{"dropping-particle":"","family":"Genser","given":"Laurent","non-dropping-particle":"","parse-names":false,"suffix":""},{"dropping-particle":"","family":"Wiegand","given":"Susanna","non-dropping-particle":"","parse-names":false,"suffix":""},{"dropping-particle":"","family":"Verkindt","given":"Hélène","non-dropping-particle":"","parse-names":false,"suffix":""},{"dropping-particle":"","family":"Köhn","given":"Arvid","non-dropping-particle":"","parse-names":false,"suffix":""},{"dropping-particle":"","family":"Schwartzenberg","given":"Reiner Jumpertz","non-dropping-particle":"von","parse-names":false,"suffix":""},{"dropping-particle":"","family":"Flück","given":"Christa","non-dropping-particle":"","parse-names":false,"suffix":""},{"dropping-particle":"","family":"Pattou","given":"François","non-dropping-particle":"","parse-names":false,"suffix":""},{"dropping-particle":"","family":"Laville","given":"Martine","non-dropping-particle":"","parse-names":false,"suffix":""},{"dropping-particle":"","family":"Kühnen","given":"Peter","non-dropping-particle":"","parse-names":false,"suffix":""},{"dropping-particle":"","family":"Clément","given":"Karine","non-dropping-particle":"","parse-names":false,"suffix":""}],"container-title":"Surgery for Obesity and Related Diseases","id":"ITEM-2","issue":"8","issued":{"date-parts":[["2021","8"]]},"page":"1449-1456","title":"Long-term outcomes of bariatric surgery in patients with bi-allelic mutations in the POMC, LEPR, and MC4R genes","type":"article-journal","volume":"17"},"uris":["http://www.mendeley.com/documents/?uuid=8a1d383d-86e2-4b46-8482-aabcaf7643a0"]},{"id":"ITEM-3","itemData":{"DOI":"10.1007/s11695-021-05869-x","ISSN":"0960-8923","author":[{"dropping-particle":"","family":"Cooiman","given":"Mellody I.","non-dropping-particle":"","parse-names":false,"suffix":""},{"dropping-particle":"","family":"Alsters","given":"Suzanne I. M.","non-dropping-particle":"","parse-names":false,"suffix":""},{"dropping-particle":"","family":"Duquesnoy","given":"Maeva","non-dropping-particle":"","parse-names":false,"suffix":""},{"dropping-particle":"","family":"Hazebroek","given":"Eric J.","non-dropping-particle":"","parse-names":false,"suffix":""},{"dropping-particle":"","family":"Meijers-Heijboer","given":"Hanne J.","non-dropping-particle":"","parse-names":false,"suffix":""},{"dropping-particle":"","family":"Chahal","given":"Harvinder","non-dropping-particle":"","parse-names":false,"suffix":""},{"dropping-particle":"","family":"Beyec-Le Bihan","given":"Johanne","non-dropping-particle":"Le","parse-names":false,"suffix":""},{"dropping-particle":"","family":"Clément","given":"Karine","non-dropping-particle":"","parse-names":false,"suffix":""},{"dropping-particle":"","family":"Soula","given":"Hedi","non-dropping-particle":"","parse-names":false,"suffix":""},{"dropping-particle":"","family":"Blakemore","given":"Alex I.","non-dropping-particle":"","parse-names":false,"suffix":""},{"dropping-particle":"","family":"Poitou","given":"Christine","non-dropping-particle":"","parse-names":false,"suffix":""},{"dropping-particle":"","family":"Haelst","given":"Mieke M.","non-dropping-particle":"van","parse-names":false,"suffix":""}],"container-title":"Obesity Surgery","id":"ITEM-3","issue":"3","issued":{"date-parts":[["2022","3","4"]]},"page":"837-844","title":"Long-Term Weight Outcome After Bariatric Surgery in Patients with Melanocortin-4 Receptor Gene Variants: a Case–Control Study of 105 Patients","type":"article-journal","volume":"32"},"uris":["http://www.mendeley.com/documents/?uuid=665d2453-1cf4-4e07-af6f-3130ed94553d"]}],"mendeley":{"formattedCitation":"&lt;sup&gt;120–122&lt;/sup&gt;","plainTextFormattedCitation":"120–122","previouslyFormattedCitation":"&lt;sup&gt;120–122&lt;/sup&gt;"},"properties":{"noteIndex":0},"schema":"https://github.com/citation-style-language/schema/raw/master/csl-citation.json"}</w:instrText>
      </w:r>
      <w:r w:rsidRPr="00CB59F5">
        <w:rPr>
          <w:rFonts w:ascii="Corbel" w:hAnsi="Corbel" w:cs="Segoe UI"/>
          <w:color w:val="212121"/>
          <w:highlight w:val="yellow"/>
          <w:shd w:val="clear" w:color="auto" w:fill="FFFFFF"/>
          <w:lang w:val="en-US"/>
        </w:rPr>
        <w:fldChar w:fldCharType="separate"/>
      </w:r>
      <w:r w:rsidR="00C87DF7" w:rsidRPr="00CB59F5">
        <w:rPr>
          <w:rFonts w:ascii="Corbel" w:hAnsi="Corbel" w:cs="Segoe UI"/>
          <w:noProof/>
          <w:color w:val="212121"/>
          <w:highlight w:val="yellow"/>
          <w:shd w:val="clear" w:color="auto" w:fill="FFFFFF"/>
          <w:vertAlign w:val="superscript"/>
          <w:lang w:val="en-US"/>
        </w:rPr>
        <w:t>120–122</w:t>
      </w:r>
      <w:r w:rsidRPr="00CB59F5">
        <w:rPr>
          <w:rFonts w:ascii="Corbel" w:hAnsi="Corbel" w:cs="Segoe UI"/>
          <w:color w:val="212121"/>
          <w:highlight w:val="yellow"/>
          <w:shd w:val="clear" w:color="auto" w:fill="FFFFFF"/>
          <w:lang w:val="en-US"/>
        </w:rPr>
        <w:fldChar w:fldCharType="end"/>
      </w:r>
      <w:r w:rsidRPr="00CB59F5">
        <w:rPr>
          <w:rFonts w:ascii="Corbel" w:hAnsi="Corbel" w:cs="Segoe UI"/>
          <w:color w:val="212121"/>
          <w:highlight w:val="yellow"/>
          <w:shd w:val="clear" w:color="auto" w:fill="FFFFFF"/>
          <w:lang w:val="en-US"/>
        </w:rPr>
        <w:t>.</w:t>
      </w:r>
      <w:r w:rsidR="006379DA" w:rsidRPr="00CB59F5">
        <w:rPr>
          <w:rFonts w:ascii="Corbel" w:hAnsi="Corbel" w:cs="Segoe UI"/>
          <w:color w:val="212121"/>
          <w:highlight w:val="yellow"/>
          <w:shd w:val="clear" w:color="auto" w:fill="FFFFFF"/>
          <w:lang w:val="en-US"/>
        </w:rPr>
        <w:t xml:space="preserve"> Currently there are no clear statements on safety and efficacy </w:t>
      </w:r>
      <w:r w:rsidRPr="00CB59F5">
        <w:rPr>
          <w:rFonts w:ascii="Corbel" w:hAnsi="Corbel" w:cs="Segoe UI"/>
          <w:color w:val="212121"/>
          <w:highlight w:val="yellow"/>
          <w:shd w:val="clear" w:color="auto" w:fill="FFFFFF"/>
          <w:lang w:val="en-US"/>
        </w:rPr>
        <w:fldChar w:fldCharType="begin" w:fldLock="1"/>
      </w:r>
      <w:r w:rsidR="005B4F77">
        <w:rPr>
          <w:rFonts w:ascii="Corbel" w:hAnsi="Corbel" w:cs="Segoe UI"/>
          <w:color w:val="212121"/>
          <w:highlight w:val="yellow"/>
          <w:shd w:val="clear" w:color="auto" w:fill="FFFFFF"/>
          <w:lang w:val="en-US"/>
        </w:rPr>
        <w:instrText>ADDIN CSL_CITATION {"citationItems":[{"id":"ITEM-1","itemData":{"DOI":"10.1007/s11892-020-01327-7","ISSN":"1534-4827","author":[{"dropping-particle":"","family":"Vos","given":"Niels","non-dropping-particle":"","parse-names":false,"suffix":""},{"dropping-particle":"","family":"Oussaada","given":"Sabrina M.","non-dropping-particle":"","parse-names":false,"suffix":""},{"dropping-particle":"","family":"Cooiman","given":"Mellody I.","non-dropping-particle":"","parse-names":false,"suffix":""},{"dropping-particle":"","family":"Kleinendorst","given":"Lotte","non-dropping-particle":"","parse-names":false,"suffix":""},{"dropping-particle":"","family":"Horst","given":"Kasper W.","non-dropping-particle":"ter","parse-names":false,"suffix":""},{"dropping-particle":"","family":"Hazebroek","given":"Eric J.","non-dropping-particle":"","parse-names":false,"suffix":""},{"dropping-particle":"","family":"Romijn","given":"Johannes A.","non-dropping-particle":"","parse-names":false,"suffix":""},{"dropping-particle":"","family":"Serlie","given":"Mireille J.","non-dropping-particle":"","parse-names":false,"suffix":""},{"dropping-particle":"","family":"Mannens","given":"Marcel M. A. M.","non-dropping-particle":"","parse-names":false,"suffix":""},{"dropping-particle":"","family":"Haelst","given":"Mieke M.","non-dropping-particle":"van","parse-names":false,"suffix":""}],"container-title":"Current Diabetes Reports","id":"ITEM-1","issue":"9","issued":{"date-parts":[["2020","9","30"]]},"page":"44","title":"Bariatric Surgery for Monogenic Non-syndromic and Syndromic Obesity Disorders","type":"article-journal","volume":"20"},"uris":["http://www.mendeley.com/documents/?uuid=296eb485-5ce8-4ab9-9739-e6681d6371df"]}],"mendeley":{"formattedCitation":"&lt;sup&gt;120&lt;/sup&gt;","plainTextFormattedCitation":"120","previouslyFormattedCitation":"&lt;sup&gt;120&lt;/sup&gt;"},"properties":{"noteIndex":0},"schema":"https://github.com/citation-style-language/schema/raw/master/csl-citation.json"}</w:instrText>
      </w:r>
      <w:r w:rsidRPr="00CB59F5">
        <w:rPr>
          <w:rFonts w:ascii="Corbel" w:hAnsi="Corbel" w:cs="Segoe UI"/>
          <w:color w:val="212121"/>
          <w:highlight w:val="yellow"/>
          <w:shd w:val="clear" w:color="auto" w:fill="FFFFFF"/>
          <w:lang w:val="en-US"/>
        </w:rPr>
        <w:fldChar w:fldCharType="separate"/>
      </w:r>
      <w:r w:rsidR="00C87DF7" w:rsidRPr="00CB59F5">
        <w:rPr>
          <w:rFonts w:ascii="Corbel" w:hAnsi="Corbel" w:cs="Segoe UI"/>
          <w:noProof/>
          <w:color w:val="212121"/>
          <w:highlight w:val="yellow"/>
          <w:shd w:val="clear" w:color="auto" w:fill="FFFFFF"/>
          <w:vertAlign w:val="superscript"/>
          <w:lang w:val="en-US"/>
        </w:rPr>
        <w:t>120</w:t>
      </w:r>
      <w:r w:rsidRPr="00CB59F5">
        <w:rPr>
          <w:rFonts w:ascii="Corbel" w:hAnsi="Corbel" w:cs="Segoe UI"/>
          <w:color w:val="212121"/>
          <w:highlight w:val="yellow"/>
          <w:shd w:val="clear" w:color="auto" w:fill="FFFFFF"/>
          <w:lang w:val="en-US"/>
        </w:rPr>
        <w:fldChar w:fldCharType="end"/>
      </w:r>
      <w:r w:rsidR="006379DA" w:rsidRPr="00CB59F5">
        <w:rPr>
          <w:rFonts w:ascii="Corbel" w:hAnsi="Corbel" w:cs="Segoe UI"/>
          <w:color w:val="212121"/>
          <w:highlight w:val="yellow"/>
          <w:shd w:val="clear" w:color="auto" w:fill="FFFFFF"/>
          <w:lang w:val="en-US"/>
        </w:rPr>
        <w:t>,</w:t>
      </w:r>
      <w:r w:rsidRPr="00CB59F5">
        <w:rPr>
          <w:rFonts w:ascii="Corbel" w:hAnsi="Corbel" w:cs="Segoe UI"/>
          <w:color w:val="212121"/>
          <w:highlight w:val="yellow"/>
          <w:shd w:val="clear" w:color="auto" w:fill="FFFFFF"/>
          <w:lang w:val="en-US"/>
        </w:rPr>
        <w:t xml:space="preserve"> </w:t>
      </w:r>
      <w:r w:rsidR="006379DA" w:rsidRPr="00CB59F5">
        <w:rPr>
          <w:rFonts w:ascii="Corbel" w:hAnsi="Corbel" w:cs="Segoe UI"/>
          <w:color w:val="212121"/>
          <w:highlight w:val="yellow"/>
          <w:shd w:val="clear" w:color="auto" w:fill="FFFFFF"/>
          <w:lang w:val="en-US"/>
        </w:rPr>
        <w:t>therefore we conclude the surgery is not a primary treatment option.</w:t>
      </w:r>
      <w:r w:rsidRPr="00CB59F5">
        <w:rPr>
          <w:rFonts w:ascii="Corbel" w:hAnsi="Corbel" w:cs="Segoe UI"/>
          <w:color w:val="212121"/>
          <w:highlight w:val="yellow"/>
          <w:shd w:val="clear" w:color="auto" w:fill="FFFFFF"/>
          <w:lang w:val="en-US"/>
        </w:rPr>
        <w:t xml:space="preserve"> </w:t>
      </w:r>
      <w:r w:rsidRPr="00CB59F5">
        <w:rPr>
          <w:rFonts w:ascii="Corbel" w:hAnsi="Corbel" w:cs="Segoe UI"/>
          <w:color w:val="212121"/>
          <w:highlight w:val="yellow"/>
          <w:shd w:val="clear" w:color="auto" w:fill="FFFFFF"/>
          <w:lang w:val="en-US"/>
        </w:rPr>
        <w:fldChar w:fldCharType="begin" w:fldLock="1"/>
      </w:r>
      <w:r w:rsidR="005B4F77">
        <w:rPr>
          <w:rFonts w:ascii="Corbel" w:hAnsi="Corbel" w:cs="Segoe UI"/>
          <w:color w:val="212121"/>
          <w:highlight w:val="yellow"/>
          <w:shd w:val="clear" w:color="auto" w:fill="FFFFFF"/>
          <w:lang w:val="en-US"/>
        </w:rPr>
        <w:instrText>ADDIN CSL_CITATION {"citationItems":[{"id":"ITEM-1","itemData":{"DOI":"10.1007/s11892-020-01327-7","ISSN":"1534-4827","author":[{"dropping-particle":"","family":"Vos","given":"Niels","non-dropping-particle":"","parse-names":false,"suffix":""},{"dropping-particle":"","family":"Oussaada","given":"Sabrina M.","non-dropping-particle":"","parse-names":false,"suffix":""},{"dropping-particle":"","family":"Cooiman","given":"Mellody I.","non-dropping-particle":"","parse-names":false,"suffix":""},{"dropping-particle":"","family":"Kleinendorst","given":"Lotte","non-dropping-particle":"","parse-names":false,"suffix":""},{"dropping-particle":"","family":"Horst","given":"Kasper W.","non-dropping-particle":"ter","parse-names":false,"suffix":""},{"dropping-particle":"","family":"Hazebroek","given":"Eric J.","non-dropping-particle":"","parse-names":false,"suffix":""},{"dropping-particle":"","family":"Romijn","given":"Johannes A.","non-dropping-particle":"","parse-names":false,"suffix":""},{"dropping-particle":"","family":"Serlie","given":"Mireille J.","non-dropping-particle":"","parse-names":false,"suffix":""},{"dropping-particle":"","family":"Mannens","given":"Marcel M. A. M.","non-dropping-particle":"","parse-names":false,"suffix":""},{"dropping-particle":"","family":"Haelst","given":"Mieke M.","non-dropping-particle":"van","parse-names":false,"suffix":""}],"container-title":"Current Diabetes Reports","id":"ITEM-1","issue":"9","issued":{"date-parts":[["2020","9","30"]]},"page":"44","title":"Bariatric Surgery for Monogenic Non-syndromic and Syndromic Obesity Disorders","type":"article-journal","volume":"20"},"uris":["http://www.mendeley.com/documents/?uuid=296eb485-5ce8-4ab9-9739-e6681d6371df"]}],"mendeley":{"formattedCitation":"&lt;sup&gt;120&lt;/sup&gt;","plainTextFormattedCitation":"120","previouslyFormattedCitation":"&lt;sup&gt;120&lt;/sup&gt;"},"properties":{"noteIndex":0},"schema":"https://github.com/citation-style-language/schema/raw/master/csl-citation.json"}</w:instrText>
      </w:r>
      <w:r w:rsidRPr="00CB59F5">
        <w:rPr>
          <w:rFonts w:ascii="Corbel" w:hAnsi="Corbel" w:cs="Segoe UI"/>
          <w:color w:val="212121"/>
          <w:highlight w:val="yellow"/>
          <w:shd w:val="clear" w:color="auto" w:fill="FFFFFF"/>
          <w:lang w:val="en-US"/>
        </w:rPr>
        <w:fldChar w:fldCharType="separate"/>
      </w:r>
      <w:r w:rsidR="00C87DF7" w:rsidRPr="00CB59F5">
        <w:rPr>
          <w:rFonts w:ascii="Corbel" w:hAnsi="Corbel" w:cs="Segoe UI"/>
          <w:noProof/>
          <w:color w:val="212121"/>
          <w:highlight w:val="yellow"/>
          <w:shd w:val="clear" w:color="auto" w:fill="FFFFFF"/>
          <w:vertAlign w:val="superscript"/>
          <w:lang w:val="en-US"/>
        </w:rPr>
        <w:t>120</w:t>
      </w:r>
      <w:r w:rsidRPr="00CB59F5">
        <w:rPr>
          <w:rFonts w:ascii="Corbel" w:hAnsi="Corbel" w:cs="Segoe UI"/>
          <w:color w:val="212121"/>
          <w:highlight w:val="yellow"/>
          <w:shd w:val="clear" w:color="auto" w:fill="FFFFFF"/>
          <w:lang w:val="en-US"/>
        </w:rPr>
        <w:fldChar w:fldCharType="end"/>
      </w:r>
      <w:r w:rsidRPr="00CB59F5">
        <w:rPr>
          <w:rFonts w:ascii="Corbel" w:hAnsi="Corbel" w:cs="Segoe UI"/>
          <w:color w:val="212121"/>
          <w:highlight w:val="yellow"/>
          <w:shd w:val="clear" w:color="auto" w:fill="FFFFFF"/>
          <w:lang w:val="en-US"/>
        </w:rPr>
        <w:t xml:space="preserve">. </w:t>
      </w:r>
      <w:bookmarkEnd w:id="47"/>
    </w:p>
    <w:bookmarkEnd w:id="48"/>
    <w:p w14:paraId="6F72CFA8" w14:textId="749F4FA3" w:rsidR="00484F6C" w:rsidRDefault="00484F6C" w:rsidP="00484F6C">
      <w:pPr>
        <w:spacing w:line="480" w:lineRule="auto"/>
        <w:jc w:val="both"/>
        <w:rPr>
          <w:rFonts w:ascii="Corbel" w:hAnsi="Corbel" w:cstheme="majorHAnsi"/>
          <w:highlight w:val="yellow"/>
          <w:lang w:val="en-US"/>
        </w:rPr>
      </w:pPr>
      <w:r w:rsidRPr="00CB59F5">
        <w:rPr>
          <w:rFonts w:ascii="Corbel" w:hAnsi="Corbel" w:cs="Segoe UI"/>
          <w:color w:val="212121"/>
          <w:highlight w:val="yellow"/>
          <w:shd w:val="clear" w:color="auto" w:fill="FFFFFF"/>
          <w:lang w:val="en-US"/>
        </w:rPr>
        <w:t xml:space="preserve">Single case reports describe the </w:t>
      </w:r>
      <w:r w:rsidRPr="00CB59F5">
        <w:rPr>
          <w:rFonts w:ascii="Corbel" w:hAnsi="Corbel" w:cstheme="majorHAnsi"/>
          <w:highlight w:val="yellow"/>
          <w:lang w:val="en-US"/>
        </w:rPr>
        <w:t xml:space="preserve">diagnostic </w:t>
      </w:r>
      <w:r w:rsidRPr="00BD551E">
        <w:rPr>
          <w:rFonts w:ascii="Corbel" w:hAnsi="Corbel" w:cstheme="majorHAnsi"/>
          <w:highlight w:val="yellow"/>
          <w:lang w:val="en-US"/>
        </w:rPr>
        <w:t xml:space="preserve">odyssey of patients suffering from congenital leptin receptor deficiency and the failure of several therapeutic approaches ranging from weight loss programs, outpatient and inpatient psychotherapy to bariatric surgery, mostly with unsatisfactory success </w:t>
      </w:r>
      <w:r>
        <w:rPr>
          <w:rFonts w:ascii="Corbel" w:hAnsi="Corbel" w:cstheme="majorHAnsi"/>
          <w:highlight w:val="yellow"/>
          <w:lang w:val="en-US"/>
        </w:rPr>
        <w:fldChar w:fldCharType="begin" w:fldLock="1"/>
      </w:r>
      <w:r w:rsidR="005B4F77">
        <w:rPr>
          <w:rFonts w:ascii="Corbel" w:hAnsi="Corbel" w:cstheme="majorHAnsi"/>
          <w:highlight w:val="yellow"/>
          <w:lang w:val="en-US"/>
        </w:rPr>
        <w:instrText>ADDIN CSL_CITATION {"citationItems":[{"id":"ITEM-1","itemData":{"DOI":"10.1136/bcr-2017-221067","ISSN":"1757-790X","author":[{"dropping-particle":"","family":"Kleinendorst","given":"Lotte","non-dropping-particle":"","parse-names":false,"suffix":""},{"dropping-particle":"","family":"Haelst","given":"Mieke M","non-dropping-particle":"van","parse-names":false,"suffix":""},{"dropping-particle":"","family":"Akker","given":"Erica L T","non-dropping-particle":"van den","parse-names":false,"suffix":""}],"container-title":"BMJ Case Reports","id":"ITEM-1","issued":{"date-parts":[["2017","9","25"]]},"page":"bcr-2017-221067","title":"Young girl with severe early-onset obesity and hyperphagia","type":"article-journal"},"uris":["http://www.mendeley.com/documents/?uuid=0211138f-6a22-42f8-888b-2a5fd673787f"]},{"id":"ITEM-2","itemData":{"DOI":"10.1186/s40348-020-00107-3","ISSN":"2194-7791","author":[{"dropping-particle":"","family":"Zorn","given":"Stefanie","non-dropping-particle":"","parse-names":false,"suffix":""},{"dropping-particle":"","family":"Schnurbein","given":"Julia","non-dropping-particle":"von","parse-names":false,"suffix":""},{"dropping-particle":"","family":"Kohlsdorf","given":"Katja","non-dropping-particle":"","parse-names":false,"suffix":""},{"dropping-particle":"","family":"Denzer","given":"Christian","non-dropping-particle":"","parse-names":false,"suffix":""},{"dropping-particle":"","family":"Wabitsch","given":"Martin","non-dropping-particle":"","parse-names":false,"suffix":""}],"container-title":"Molecular and Cellular Pediatrics","id":"ITEM-2","issue":"1","issued":{"date-parts":[["2020","12","3"]]},"page":"15","title":"Diagnostic and therapeutic odyssey of two patients with compound heterozygous leptin receptor deficiency","type":"article-journal","volume":"7"},"uris":["http://www.mendeley.com/documents/?uuid=f24d1871-2225-4b88-83c1-503ab9daea28"]}],"mendeley":{"formattedCitation":"&lt;sup&gt;123,124&lt;/sup&gt;","plainTextFormattedCitation":"123,124","previouslyFormattedCitation":"&lt;sup&gt;123,124&lt;/sup&gt;"},"properties":{"noteIndex":0},"schema":"https://github.com/citation-style-language/schema/raw/master/csl-citation.json"}</w:instrText>
      </w:r>
      <w:r>
        <w:rPr>
          <w:rFonts w:ascii="Corbel" w:hAnsi="Corbel" w:cstheme="majorHAnsi"/>
          <w:highlight w:val="yellow"/>
          <w:lang w:val="en-US"/>
        </w:rPr>
        <w:fldChar w:fldCharType="separate"/>
      </w:r>
      <w:r w:rsidR="00C87DF7" w:rsidRPr="00C87DF7">
        <w:rPr>
          <w:rFonts w:ascii="Corbel" w:hAnsi="Corbel" w:cstheme="majorHAnsi"/>
          <w:noProof/>
          <w:highlight w:val="yellow"/>
          <w:vertAlign w:val="superscript"/>
          <w:lang w:val="en-US"/>
        </w:rPr>
        <w:t>123,124</w:t>
      </w:r>
      <w:r>
        <w:rPr>
          <w:rFonts w:ascii="Corbel" w:hAnsi="Corbel" w:cstheme="majorHAnsi"/>
          <w:highlight w:val="yellow"/>
          <w:lang w:val="en-US"/>
        </w:rPr>
        <w:fldChar w:fldCharType="end"/>
      </w:r>
      <w:r w:rsidRPr="00BD551E">
        <w:rPr>
          <w:rFonts w:ascii="Corbel" w:hAnsi="Corbel" w:cstheme="majorHAnsi"/>
          <w:highlight w:val="yellow"/>
          <w:lang w:val="en-US"/>
        </w:rPr>
        <w:t xml:space="preserve"> These examples once more demonstrate that early genetic diagnostics are required in severe early-onset obesity to avoid frustrating failure of therapy or even potential harmful surgical intervention</w:t>
      </w:r>
      <w:r>
        <w:rPr>
          <w:rFonts w:ascii="Corbel" w:hAnsi="Corbel" w:cstheme="majorHAnsi"/>
          <w:highlight w:val="yellow"/>
          <w:lang w:val="en-US"/>
        </w:rPr>
        <w:t xml:space="preserve"> </w:t>
      </w:r>
      <w:r>
        <w:rPr>
          <w:rFonts w:ascii="Corbel" w:hAnsi="Corbel" w:cstheme="majorHAnsi"/>
          <w:highlight w:val="yellow"/>
          <w:lang w:val="en-US"/>
        </w:rPr>
        <w:fldChar w:fldCharType="begin" w:fldLock="1"/>
      </w:r>
      <w:r w:rsidR="005B4F77">
        <w:rPr>
          <w:rFonts w:ascii="Corbel" w:hAnsi="Corbel" w:cstheme="majorHAnsi"/>
          <w:highlight w:val="yellow"/>
          <w:lang w:val="en-US"/>
        </w:rPr>
        <w:instrText>ADDIN CSL_CITATION {"citationItems":[{"id":"ITEM-1","itemData":{"DOI":"10.1186/s40348-020-00107-3","ISSN":"2194-7791","author":[{"dropping-particle":"","family":"Zorn","given":"Stefanie","non-dropping-particle":"","parse-names":false,"suffix":""},{"dropping-particle":"","family":"Schnurbein","given":"Julia","non-dropping-particle":"von","parse-names":false,"suffix":""},{"dropping-particle":"","family":"Kohlsdorf","given":"Katja","non-dropping-particle":"","parse-names":false,"suffix":""},{"dropping-particle":"","family":"Denzer","given":"Christian","non-dropping-particle":"","parse-names":false,"suffix":""},{"dropping-particle":"","family":"Wabitsch","given":"Martin","non-dropping-particle":"","parse-names":false,"suffix":""}],"container-title":"Molecular and Cellular Pediatrics","id":"ITEM-1","issue":"1","issued":{"date-parts":[["2020","12","3"]]},"page":"15","title":"Diagnostic and therapeutic odyssey of two patients with compound heterozygous leptin receptor deficiency","type":"article-journal","volume":"7"},"uris":["http://www.mendeley.com/documents/?uuid=f24d1871-2225-4b88-83c1-503ab9daea28"]}],"mendeley":{"formattedCitation":"&lt;sup&gt;124&lt;/sup&gt;","plainTextFormattedCitation":"124","previouslyFormattedCitation":"&lt;sup&gt;124&lt;/sup&gt;"},"properties":{"noteIndex":0},"schema":"https://github.com/citation-style-language/schema/raw/master/csl-citation.json"}</w:instrText>
      </w:r>
      <w:r>
        <w:rPr>
          <w:rFonts w:ascii="Corbel" w:hAnsi="Corbel" w:cstheme="majorHAnsi"/>
          <w:highlight w:val="yellow"/>
          <w:lang w:val="en-US"/>
        </w:rPr>
        <w:fldChar w:fldCharType="separate"/>
      </w:r>
      <w:r w:rsidR="00C87DF7" w:rsidRPr="00C87DF7">
        <w:rPr>
          <w:rFonts w:ascii="Corbel" w:hAnsi="Corbel" w:cstheme="majorHAnsi"/>
          <w:noProof/>
          <w:highlight w:val="yellow"/>
          <w:vertAlign w:val="superscript"/>
          <w:lang w:val="en-US"/>
        </w:rPr>
        <w:t>124</w:t>
      </w:r>
      <w:r>
        <w:rPr>
          <w:rFonts w:ascii="Corbel" w:hAnsi="Corbel" w:cstheme="majorHAnsi"/>
          <w:highlight w:val="yellow"/>
          <w:lang w:val="en-US"/>
        </w:rPr>
        <w:fldChar w:fldCharType="end"/>
      </w:r>
      <w:r>
        <w:rPr>
          <w:rFonts w:ascii="Corbel" w:hAnsi="Corbel" w:cstheme="majorHAnsi"/>
          <w:highlight w:val="yellow"/>
          <w:lang w:val="en-US"/>
        </w:rPr>
        <w:t>.</w:t>
      </w:r>
    </w:p>
    <w:p w14:paraId="60F74637" w14:textId="77777777" w:rsidR="00484F6C" w:rsidRDefault="00484F6C" w:rsidP="00484F6C">
      <w:pPr>
        <w:spacing w:line="480" w:lineRule="auto"/>
        <w:jc w:val="both"/>
        <w:rPr>
          <w:rFonts w:ascii="Corbel" w:hAnsi="Corbel" w:cstheme="majorHAnsi"/>
          <w:lang w:val="en-US"/>
        </w:rPr>
      </w:pPr>
    </w:p>
    <w:p w14:paraId="346678A3" w14:textId="18447780" w:rsidR="00484F6C" w:rsidRPr="00B15947" w:rsidRDefault="00484F6C" w:rsidP="00484F6C">
      <w:pPr>
        <w:spacing w:line="480" w:lineRule="auto"/>
        <w:jc w:val="both"/>
        <w:rPr>
          <w:rFonts w:ascii="Corbel" w:hAnsi="Corbel" w:cstheme="majorHAnsi"/>
          <w:highlight w:val="yellow"/>
          <w:lang w:val="en-US"/>
        </w:rPr>
      </w:pPr>
      <w:r w:rsidRPr="00B15947">
        <w:rPr>
          <w:rFonts w:ascii="Corbel" w:hAnsi="Corbel" w:cstheme="majorHAnsi"/>
          <w:b/>
          <w:highlight w:val="yellow"/>
          <w:lang w:val="en-US"/>
        </w:rPr>
        <w:t xml:space="preserve">Pharmacological treatment options </w:t>
      </w:r>
    </w:p>
    <w:p w14:paraId="6F227B4D" w14:textId="110D4E21" w:rsidR="008B3D11" w:rsidRPr="0089350C" w:rsidRDefault="008B3D11" w:rsidP="00484F6C">
      <w:pPr>
        <w:spacing w:line="480" w:lineRule="auto"/>
        <w:jc w:val="both"/>
        <w:rPr>
          <w:rFonts w:ascii="Corbel" w:hAnsi="Corbel" w:cstheme="majorHAnsi"/>
          <w:highlight w:val="yellow"/>
          <w:lang w:val="en-US"/>
        </w:rPr>
      </w:pPr>
      <w:r w:rsidRPr="00456D82">
        <w:rPr>
          <w:rFonts w:ascii="Corbel" w:hAnsi="Corbel" w:cstheme="majorHAnsi"/>
          <w:lang w:val="en-US"/>
        </w:rPr>
        <w:lastRenderedPageBreak/>
        <w:t>Treatment options for</w:t>
      </w:r>
      <w:r w:rsidR="00C87DF7">
        <w:rPr>
          <w:rFonts w:ascii="Corbel" w:hAnsi="Corbel" w:cstheme="majorHAnsi"/>
          <w:lang w:val="en-US"/>
        </w:rPr>
        <w:t xml:space="preserve"> common</w:t>
      </w:r>
      <w:r w:rsidRPr="00456D82">
        <w:rPr>
          <w:rFonts w:ascii="Corbel" w:hAnsi="Corbel" w:cstheme="majorHAnsi"/>
          <w:lang w:val="en-US"/>
        </w:rPr>
        <w:t xml:space="preserve"> obesity</w:t>
      </w:r>
      <w:r>
        <w:rPr>
          <w:rFonts w:ascii="Corbel" w:hAnsi="Corbel" w:cstheme="majorHAnsi"/>
          <w:lang w:val="en-US"/>
        </w:rPr>
        <w:t xml:space="preserve"> </w:t>
      </w:r>
      <w:r w:rsidRPr="00456D82">
        <w:rPr>
          <w:rFonts w:ascii="Corbel" w:hAnsi="Corbel" w:cstheme="majorHAnsi"/>
          <w:lang w:val="en-US"/>
        </w:rPr>
        <w:t xml:space="preserve">with long-term effects are </w:t>
      </w:r>
      <w:r w:rsidRPr="00935A97">
        <w:rPr>
          <w:rFonts w:ascii="Corbel" w:hAnsi="Corbel" w:cstheme="majorHAnsi"/>
          <w:highlight w:val="yellow"/>
          <w:lang w:val="en-US"/>
        </w:rPr>
        <w:t>very limited</w:t>
      </w:r>
      <w:r w:rsidRPr="00456D82">
        <w:rPr>
          <w:rFonts w:ascii="Corbel" w:hAnsi="Corbel" w:cstheme="majorHAnsi"/>
          <w:lang w:val="en-US"/>
        </w:rPr>
        <w:t xml:space="preserve"> </w:t>
      </w:r>
      <w:r w:rsidRPr="00456D82">
        <w:rPr>
          <w:rFonts w:ascii="Corbel" w:hAnsi="Corbel" w:cstheme="majorHAnsi"/>
          <w:lang w:val="en-US"/>
        </w:rPr>
        <w:fldChar w:fldCharType="begin" w:fldLock="1"/>
      </w:r>
      <w:r w:rsidR="005B4F77">
        <w:rPr>
          <w:rFonts w:ascii="Corbel" w:hAnsi="Corbel" w:cstheme="majorHAnsi"/>
          <w:lang w:val="en-US"/>
        </w:rPr>
        <w:instrText>ADDIN CSL_CITATION {"citationItems":[{"id":"ITEM-1","itemData":{"DOI":"10.1056/NEJMra1514009","ISSN":"1533-4406","PMID":"28099824","author":[{"dropping-particle":"","family":"Heymsfield","given":"Steven B","non-dropping-particle":"","parse-names":false,"suffix":""},{"dropping-particle":"","family":"Wadden","given":"Thomas A","non-dropping-particle":"","parse-names":false,"suffix":""}],"container-title":"The New England journal of medicine","id":"ITEM-1","issue":"3","issued":{"date-parts":[["2017"]]},"page":"254-266","title":"Mechanisms, Pathophysiology, and Management of Obesity.","type":"article-journal","volume":"376"},"uris":["http://www.mendeley.com/documents/?uuid=5b9bbd2f-b9be-4a08-b31c-3ab980800725","http://www.mendeley.com/documents/?uuid=1a408b06-b95a-4c8f-91a0-e458f232eeb9"]}],"mendeley":{"formattedCitation":"&lt;sup&gt;125&lt;/sup&gt;","plainTextFormattedCitation":"125","previouslyFormattedCitation":"&lt;sup&gt;125&lt;/sup&gt;"},"properties":{"noteIndex":0},"schema":"https://github.com/citation-style-language/schema/raw/master/csl-citation.json"}</w:instrText>
      </w:r>
      <w:r w:rsidRPr="00456D82">
        <w:rPr>
          <w:rFonts w:ascii="Corbel" w:hAnsi="Corbel" w:cstheme="majorHAnsi"/>
          <w:lang w:val="en-US"/>
        </w:rPr>
        <w:fldChar w:fldCharType="separate"/>
      </w:r>
      <w:r w:rsidR="00C87DF7" w:rsidRPr="00C87DF7">
        <w:rPr>
          <w:rFonts w:ascii="Corbel" w:hAnsi="Corbel" w:cstheme="majorHAnsi"/>
          <w:noProof/>
          <w:vertAlign w:val="superscript"/>
          <w:lang w:val="en-US"/>
        </w:rPr>
        <w:t>125</w:t>
      </w:r>
      <w:r w:rsidRPr="00456D82">
        <w:rPr>
          <w:rFonts w:ascii="Corbel" w:hAnsi="Corbel" w:cstheme="majorHAnsi"/>
          <w:lang w:val="en-US"/>
        </w:rPr>
        <w:fldChar w:fldCharType="end"/>
      </w:r>
      <w:r w:rsidRPr="00456D82">
        <w:rPr>
          <w:rFonts w:ascii="Corbel" w:hAnsi="Corbel" w:cstheme="majorHAnsi"/>
          <w:lang w:val="en-US"/>
        </w:rPr>
        <w:t xml:space="preserve">. </w:t>
      </w:r>
      <w:r w:rsidRPr="00935A97">
        <w:rPr>
          <w:rFonts w:ascii="Corbel" w:hAnsi="Corbel" w:cstheme="majorHAnsi"/>
          <w:highlight w:val="yellow"/>
          <w:lang w:val="en-US"/>
        </w:rPr>
        <w:t xml:space="preserve">There are a number </w:t>
      </w:r>
      <w:r w:rsidRPr="00631D1A">
        <w:rPr>
          <w:rFonts w:ascii="Corbel" w:hAnsi="Corbel" w:cstheme="majorHAnsi"/>
          <w:highlight w:val="yellow"/>
          <w:lang w:val="en-US"/>
        </w:rPr>
        <w:t>of US Food and Drug Administration (FDA)-approved medications for weight loss in adults</w:t>
      </w:r>
      <w:r w:rsidR="00C87DF7">
        <w:rPr>
          <w:rFonts w:ascii="Corbel" w:hAnsi="Corbel" w:cstheme="majorHAnsi"/>
          <w:highlight w:val="yellow"/>
          <w:lang w:val="en-US"/>
        </w:rPr>
        <w:t xml:space="preserve"> </w:t>
      </w:r>
      <w:r w:rsidR="00C87DF7" w:rsidRPr="00456D82">
        <w:rPr>
          <w:rFonts w:ascii="Corbel" w:hAnsi="Corbel" w:cstheme="majorHAnsi"/>
          <w:lang w:val="en-US"/>
        </w:rPr>
        <w:fldChar w:fldCharType="begin" w:fldLock="1"/>
      </w:r>
      <w:r w:rsidR="005B4F77">
        <w:rPr>
          <w:rFonts w:ascii="Corbel" w:hAnsi="Corbel" w:cstheme="majorHAnsi"/>
          <w:lang w:val="en-US"/>
        </w:rPr>
        <w:instrText>ADDIN CSL_CITATION {"citationItems":[{"id":"ITEM-1","itemData":{"DOI":"10.1056/NEJMra1514009","ISSN":"1533-4406","PMID":"28099824","author":[{"dropping-particle":"","family":"Heymsfield","given":"Steven B","non-dropping-particle":"","parse-names":false,"suffix":""},{"dropping-particle":"","family":"Wadden","given":"Thomas A","non-dropping-particle":"","parse-names":false,"suffix":""}],"container-title":"The New England journal of medicine","id":"ITEM-1","issue":"3","issued":{"date-parts":[["2017"]]},"page":"254-266","title":"Mechanisms, Pathophysiology, and Management of Obesity.","type":"article-journal","volume":"376"},"uris":["http://www.mendeley.com/documents/?uuid=5b9bbd2f-b9be-4a08-b31c-3ab980800725","http://www.mendeley.com/documents/?uuid=1a408b06-b95a-4c8f-91a0-e458f232eeb9"]}],"mendeley":{"formattedCitation":"&lt;sup&gt;125&lt;/sup&gt;","plainTextFormattedCitation":"125","previouslyFormattedCitation":"&lt;sup&gt;125&lt;/sup&gt;"},"properties":{"noteIndex":0},"schema":"https://github.com/citation-style-language/schema/raw/master/csl-citation.json"}</w:instrText>
      </w:r>
      <w:r w:rsidR="00C87DF7" w:rsidRPr="00456D82">
        <w:rPr>
          <w:rFonts w:ascii="Corbel" w:hAnsi="Corbel" w:cstheme="majorHAnsi"/>
          <w:lang w:val="en-US"/>
        </w:rPr>
        <w:fldChar w:fldCharType="separate"/>
      </w:r>
      <w:r w:rsidR="00C87DF7" w:rsidRPr="00C87DF7">
        <w:rPr>
          <w:rFonts w:ascii="Corbel" w:hAnsi="Corbel" w:cstheme="majorHAnsi"/>
          <w:noProof/>
          <w:vertAlign w:val="superscript"/>
          <w:lang w:val="en-US"/>
        </w:rPr>
        <w:t>125</w:t>
      </w:r>
      <w:r w:rsidR="00C87DF7" w:rsidRPr="00456D82">
        <w:rPr>
          <w:rFonts w:ascii="Corbel" w:hAnsi="Corbel" w:cstheme="majorHAnsi"/>
          <w:lang w:val="en-US"/>
        </w:rPr>
        <w:fldChar w:fldCharType="end"/>
      </w:r>
      <w:r w:rsidR="00C87DF7">
        <w:rPr>
          <w:rFonts w:ascii="Corbel" w:hAnsi="Corbel" w:cstheme="majorHAnsi"/>
          <w:highlight w:val="yellow"/>
          <w:lang w:val="en-US"/>
        </w:rPr>
        <w:t xml:space="preserve">. Three of </w:t>
      </w:r>
      <w:r w:rsidRPr="00631D1A">
        <w:rPr>
          <w:rFonts w:ascii="Corbel" w:hAnsi="Corbel" w:cstheme="majorHAnsi"/>
          <w:highlight w:val="yellow"/>
          <w:lang w:val="en-US"/>
        </w:rPr>
        <w:t xml:space="preserve">them </w:t>
      </w:r>
      <w:r w:rsidR="00C87DF7">
        <w:rPr>
          <w:rFonts w:ascii="Corbel" w:hAnsi="Corbel" w:cstheme="majorHAnsi"/>
          <w:highlight w:val="yellow"/>
          <w:lang w:val="en-US"/>
        </w:rPr>
        <w:t>were</w:t>
      </w:r>
      <w:r w:rsidRPr="00631D1A">
        <w:rPr>
          <w:rFonts w:ascii="Corbel" w:hAnsi="Corbel" w:cstheme="majorHAnsi"/>
          <w:highlight w:val="yellow"/>
          <w:lang w:val="en-US"/>
        </w:rPr>
        <w:t xml:space="preserve"> approved for adolescent obesity</w:t>
      </w:r>
      <w:r w:rsidR="00C87DF7">
        <w:rPr>
          <w:rFonts w:ascii="Corbel" w:hAnsi="Corbel" w:cstheme="majorHAnsi"/>
          <w:highlight w:val="yellow"/>
          <w:lang w:val="en-US"/>
        </w:rPr>
        <w:t xml:space="preserve">, the </w:t>
      </w:r>
      <w:r w:rsidR="00C87DF7" w:rsidRPr="00631D1A">
        <w:rPr>
          <w:rFonts w:ascii="Corbel" w:hAnsi="Corbel" w:cstheme="majorHAnsi"/>
          <w:highlight w:val="yellow"/>
          <w:lang w:val="en-US"/>
        </w:rPr>
        <w:t>lipase inhibitor</w:t>
      </w:r>
      <w:r w:rsidR="00C87DF7">
        <w:rPr>
          <w:rFonts w:ascii="Corbel" w:hAnsi="Corbel" w:cstheme="majorHAnsi"/>
          <w:highlight w:val="yellow"/>
          <w:lang w:val="en-US"/>
        </w:rPr>
        <w:t xml:space="preserve"> orlistat, </w:t>
      </w:r>
      <w:r w:rsidR="00C87DF7" w:rsidRPr="0089350C">
        <w:rPr>
          <w:rFonts w:ascii="Corbel" w:hAnsi="Corbel" w:cstheme="majorHAnsi"/>
          <w:highlight w:val="yellow"/>
          <w:lang w:val="en-US"/>
        </w:rPr>
        <w:t xml:space="preserve">the norepinephrine reuptake inhibitor phentermine, and the </w:t>
      </w:r>
      <w:r w:rsidR="00C87DF7" w:rsidRPr="0089350C">
        <w:rPr>
          <w:rFonts w:ascii="Corbel" w:hAnsi="Corbel" w:cs="Segoe UI"/>
          <w:color w:val="212121"/>
          <w:highlight w:val="yellow"/>
          <w:shd w:val="clear" w:color="auto" w:fill="FFFFFF"/>
          <w:lang w:val="en-US"/>
        </w:rPr>
        <w:t xml:space="preserve">glucagon-like peptide-1 </w:t>
      </w:r>
      <w:r w:rsidR="00461452" w:rsidRPr="0089350C">
        <w:rPr>
          <w:rFonts w:ascii="Corbel" w:hAnsi="Corbel" w:cs="Segoe UI"/>
          <w:color w:val="212121"/>
          <w:highlight w:val="yellow"/>
          <w:shd w:val="clear" w:color="auto" w:fill="FFFFFF"/>
          <w:lang w:val="en-US"/>
        </w:rPr>
        <w:t xml:space="preserve">receptor </w:t>
      </w:r>
      <w:r w:rsidR="00C87DF7" w:rsidRPr="0089350C">
        <w:rPr>
          <w:rFonts w:ascii="Corbel" w:hAnsi="Corbel" w:cs="Segoe UI"/>
          <w:color w:val="212121"/>
          <w:highlight w:val="yellow"/>
          <w:shd w:val="clear" w:color="auto" w:fill="FFFFFF"/>
          <w:lang w:val="en-US"/>
        </w:rPr>
        <w:t>(GLP-1</w:t>
      </w:r>
      <w:r w:rsidR="00461452" w:rsidRPr="0089350C">
        <w:rPr>
          <w:rFonts w:ascii="Corbel" w:hAnsi="Corbel" w:cs="Segoe UI"/>
          <w:color w:val="212121"/>
          <w:highlight w:val="yellow"/>
          <w:shd w:val="clear" w:color="auto" w:fill="FFFFFF"/>
          <w:lang w:val="en-US"/>
        </w:rPr>
        <w:t>R</w:t>
      </w:r>
      <w:r w:rsidR="00C87DF7" w:rsidRPr="0089350C">
        <w:rPr>
          <w:rFonts w:ascii="Corbel" w:hAnsi="Corbel" w:cstheme="majorHAnsi"/>
          <w:highlight w:val="yellow"/>
          <w:lang w:val="en-US"/>
        </w:rPr>
        <w:t xml:space="preserve">) agonist, liraglutide. </w:t>
      </w:r>
      <w:r w:rsidR="00461452" w:rsidRPr="0089350C">
        <w:rPr>
          <w:rFonts w:ascii="Corbel" w:hAnsi="Corbel" w:cstheme="majorHAnsi"/>
          <w:highlight w:val="yellow"/>
          <w:lang w:val="en-US"/>
        </w:rPr>
        <w:t xml:space="preserve">In Europe, the GLP-1R agonist liraglutide is the only approved (but still not reimbursed) pharmacological treatment option. </w:t>
      </w:r>
      <w:r w:rsidRPr="0089350C">
        <w:rPr>
          <w:rFonts w:ascii="Corbel" w:hAnsi="Corbel"/>
          <w:highlight w:val="yellow"/>
          <w:lang w:val="en-US"/>
        </w:rPr>
        <w:t>For more information please see</w:t>
      </w:r>
      <w:r w:rsidRPr="0089350C">
        <w:rPr>
          <w:rFonts w:ascii="Corbel" w:hAnsi="Corbel" w:cstheme="majorHAnsi"/>
          <w:highlight w:val="yellow"/>
          <w:lang w:val="en-US"/>
        </w:rPr>
        <w:t xml:space="preserve"> </w:t>
      </w:r>
      <w:r w:rsidRPr="0089350C">
        <w:rPr>
          <w:rFonts w:ascii="Corbel" w:hAnsi="Corbel" w:cstheme="majorHAnsi"/>
          <w:highlight w:val="yellow"/>
          <w:lang w:val="en-US"/>
        </w:rPr>
        <w:fldChar w:fldCharType="begin" w:fldLock="1"/>
      </w:r>
      <w:r w:rsidR="005B4F77">
        <w:rPr>
          <w:rFonts w:ascii="Corbel" w:hAnsi="Corbel" w:cstheme="majorHAnsi"/>
          <w:highlight w:val="yellow"/>
          <w:lang w:val="en-US"/>
        </w:rPr>
        <w:instrText>ADDIN CSL_CITATION {"citationItems":[{"id":"ITEM-1","itemData":{"DOI":"10.1001/jama.2019.14725","ISSN":"0098-7484","author":[{"dropping-particle":"","family":"Cardel","given":"Michelle I.","non-dropping-particle":"","parse-names":false,"suffix":""},{"dropping-particle":"","family":"Jastreboff","given":"Ania M.","non-dropping-particle":"","parse-names":false,"suffix":""},{"dropping-particle":"","family":"Kelly","given":"Aaron S.","non-dropping-particle":"","parse-names":false,"suffix":""}],"container-title":"JAMA","id":"ITEM-1","issue":"17","issued":{"date-parts":[["2019","11","5"]]},"page":"1707","title":"Treatment of Adolescent Obesity in 2020","type":"article-journal","volume":"322"},"uris":["http://www.mendeley.com/documents/?uuid=22aff429-484c-4767-968f-eeb5204efc67"]},{"id":"ITEM-2","itemData":{"DOI":"10.1210/jc.2016-2573","ISSN":"19457197","PMID":"28359099","abstract":"Cosponsoring Associations: The European Society of Endocrinology and the Pediatric Endocrine Society. This guideline was funded by the Endocrine Society. Objective: To formulate clinical practice guidelines for the assessment, treatment, and prevention of pediatric obesity. Participants: The participants include an Endocrine Society-appointed Task Force of 6 experts, a methodologist, and a medical writer. Evidence: This evidence-based guideline was developed using the Grading of Recommendations, Assessment, Development, and Evaluation approach to describe the strength of recommendations and the quality of evidence. The Task Force commissioned 2 systematic reviews and used the best available evidence from other published systematic reviews and individual studies. Consensus Process: One group meeting, several conference calls, and e-mail communications enabled consensus. Endocrine Society committees and members and co-sponsoring organizations reviewed and commented on preliminary drafts of this guideline. Conclusion: Pediatric obesity remains an ongoing serious international health concern affecting ;17%of US children and adolescents, threatening their adult health and longevity. Pediatric obesity has its basis in genetic susceptibilities influenced by a permissive environment starting in utero and extending through childhood and adolescence. Endocrine etiologies for obesity are rare and usually are accompanied by attenuated growth patterns. Pediatric comorbidities are common and long-term health complications often result; screening for comorbidities of obesity should be applied in a hierarchal, logical manner for early identification before more serious complications result. Genetic screening for rare syndromes is indicated only in the presence of specific historical or physical features. The psychological toll of pediatric obesity on the individual and family necessitates screening for mental health issues and counseling as indicated. The prevention of pediatric obesity by promoting healthful diet, activity, and environment should be a primary goal, as achieving effective, long-lasting results with lifestyle modification once obesity occurs is difficult. Although some behavioral and pharmacotherapy studies report modest success, additional research into accessible and effective methods for preventing and treating pediatric obesity is needed. The use of weight loss medications during childhood and adolescence should be restricted to clinical trials. Inc…","author":[{"dropping-particle":"","family":"Styne","given":"Dennis M.","non-dropping-particle":"","parse-names":false,"suffix":""},{"dropping-particle":"","family":"Arslanian","given":"Silva A.","non-dropping-particle":"","parse-names":false,"suffix":""},{"dropping-particle":"","family":"Connor","given":"Ellen L.","non-dropping-particle":"","parse-names":false,"suffix":""},{"dropping-particle":"","family":"Farooqi","given":"Ismaa Sadaf","non-dropping-particle":"","parse-names":false,"suffix":""},{"dropping-particle":"","family":"Murad","given":"M. Hassan","non-dropping-particle":"","parse-names":false,"suffix":""},{"dropping-particle":"","family":"Silverstein","given":"Janet H.","non-dropping-particle":"","parse-names":false,"suffix":""},{"dropping-particle":"","family":"Yanovski","given":"Jack A.","non-dropping-particle":"","parse-names":false,"suffix":""}],"container-title":"Journal of Clinical Endocrinology and Metabolism","id":"ITEM-2","issue":"3","issued":{"date-parts":[["2017"]]},"page":"709-757","title":"Pediatric obesity-assessment, treatment, and prevention: An endocrine society clinical practice guideline","type":"article-journal","volume":"102"},"uris":["http://www.mendeley.com/documents/?uuid=36ac28f5-d752-407f-91ad-56fc64ee33ca"]},{"id":"ITEM-3","itemData":{"DOI":"10.1111/j.1467-789X.2009.00651.x","ISSN":"14677881","author":[{"dropping-particle":"","family":"Viner","given":"R. M.","non-dropping-particle":"","parse-names":false,"suffix":""},{"dropping-particle":"","family":"Hsia","given":"Y.","non-dropping-particle":"","parse-names":false,"suffix":""},{"dropping-particle":"","family":"Tomsic","given":"T.","non-dropping-particle":"","parse-names":false,"suffix":""},{"dropping-particle":"","family":"Wong","given":"I. C. K.","non-dropping-particle":"","parse-names":false,"suffix":""}],"container-title":"Obesity Reviews","id":"ITEM-3","issue":"8","issued":{"date-parts":[["2009","11","17"]]},"page":"593-602","title":"Efficacy and safety of anti-obesity drugs in children and adolescents: systematic review and meta-analysis","type":"article-journal","volume":"11"},"uris":["http://www.mendeley.com/documents/?uuid=b5696504-458f-4857-bc93-c720271e819d"]},{"id":"ITEM-4","itemData":{"DOI":"10.1038/ijo.2012.144","ISSN":"0307-0565","author":[{"dropping-particle":"","family":"Sherafat-Kazemzadeh","given":"R","non-dropping-particle":"","parse-names":false,"suffix":""},{"dropping-particle":"","family":"Yanovski","given":"S Z","non-dropping-particle":"","parse-names":false,"suffix":""},{"dropping-particle":"","family":"Yanovski","given":"J A","non-dropping-particle":"","parse-names":false,"suffix":""}],"container-title":"International Journal of Obesity","id":"ITEM-4","issue":"1","issued":{"date-parts":[["2013","1","28"]]},"page":"1-15","title":"Pharmacotherapy for childhood obesity: present and future prospects","type":"article-journal","volume":"37"},"uris":["http://www.mendeley.com/documents/?uuid=428128e3-5bbc-4207-88fd-233bbb8b2ca1"]},{"id":"ITEM-5","itemData":{"DOI":"10.9778/cmajo.20140047","ISSN":"2291-0026","author":[{"dropping-particle":"","family":"Peirson","given":"L.","non-dropping-particle":"","parse-names":false,"suffix":""},{"dropping-particle":"","family":"Fitzpatrick-Lewis","given":"D.","non-dropping-particle":"","parse-names":false,"suffix":""},{"dropping-particle":"","family":"Morrison","given":"K.","non-dropping-particle":"","parse-names":false,"suffix":""},{"dropping-particle":"","family":"Warren","given":"R.","non-dropping-particle":"","parse-names":false,"suffix":""},{"dropping-particle":"","family":"Usman Ali","given":"M.","non-dropping-particle":"","parse-names":false,"suffix":""},{"dropping-particle":"","family":"Raina","given":"P.","non-dropping-particle":"","parse-names":false,"suffix":""}],"container-title":"CMAJ Open","id":"ITEM-5","issue":"1","issued":{"date-parts":[["2015","2","24"]]},"page":"E35-E46","title":"Treatment of overweight and obesity in children and youth: a systematic review and meta-analysis","type":"article-journal","volume":"3"},"uris":["http://www.mendeley.com/documents/?uuid=1054a9d0-50e1-483b-a84a-16fee95a05b6"]}],"mendeley":{"formattedCitation":"&lt;sup&gt;25,126–129&lt;/sup&gt;","plainTextFormattedCitation":"25,126–129","previouslyFormattedCitation":"&lt;sup&gt;25,126–129&lt;/sup&gt;"},"properties":{"noteIndex":0},"schema":"https://github.com/citation-style-language/schema/raw/master/csl-citation.json"}</w:instrText>
      </w:r>
      <w:r w:rsidRPr="0089350C">
        <w:rPr>
          <w:rFonts w:ascii="Corbel" w:hAnsi="Corbel" w:cstheme="majorHAnsi"/>
          <w:highlight w:val="yellow"/>
          <w:lang w:val="en-US"/>
        </w:rPr>
        <w:fldChar w:fldCharType="separate"/>
      </w:r>
      <w:r w:rsidR="00C87DF7" w:rsidRPr="0089350C">
        <w:rPr>
          <w:rFonts w:ascii="Corbel" w:hAnsi="Corbel" w:cstheme="majorHAnsi"/>
          <w:noProof/>
          <w:highlight w:val="yellow"/>
          <w:vertAlign w:val="superscript"/>
          <w:lang w:val="en-US"/>
        </w:rPr>
        <w:t>25,126–129</w:t>
      </w:r>
      <w:r w:rsidRPr="0089350C">
        <w:rPr>
          <w:rFonts w:ascii="Corbel" w:hAnsi="Corbel" w:cstheme="majorHAnsi"/>
          <w:highlight w:val="yellow"/>
          <w:lang w:val="en-US"/>
        </w:rPr>
        <w:fldChar w:fldCharType="end"/>
      </w:r>
      <w:r w:rsidRPr="0089350C">
        <w:rPr>
          <w:rFonts w:ascii="Corbel" w:hAnsi="Corbel" w:cstheme="majorHAnsi"/>
          <w:highlight w:val="yellow"/>
          <w:lang w:val="en-US"/>
        </w:rPr>
        <w:t xml:space="preserve">. </w:t>
      </w:r>
    </w:p>
    <w:p w14:paraId="186D285D" w14:textId="567C06EC" w:rsidR="00484F6C" w:rsidRDefault="00B15947" w:rsidP="00484F6C">
      <w:pPr>
        <w:spacing w:line="480" w:lineRule="auto"/>
        <w:jc w:val="both"/>
        <w:rPr>
          <w:rFonts w:ascii="Corbel" w:hAnsi="Corbel" w:cs="Segoe UI"/>
          <w:color w:val="212121"/>
          <w:shd w:val="clear" w:color="auto" w:fill="FFFFFF"/>
          <w:lang w:val="en-US"/>
        </w:rPr>
      </w:pPr>
      <w:r w:rsidRPr="00B15947">
        <w:rPr>
          <w:rFonts w:ascii="Corbel" w:hAnsi="Corbel" w:cstheme="majorHAnsi"/>
          <w:highlight w:val="yellow"/>
          <w:lang w:val="en-US"/>
        </w:rPr>
        <w:t>In the last years, g</w:t>
      </w:r>
      <w:r w:rsidR="00484F6C" w:rsidRPr="00B15947">
        <w:rPr>
          <w:rFonts w:ascii="Corbel" w:hAnsi="Corbel" w:cstheme="majorHAnsi"/>
          <w:highlight w:val="yellow"/>
          <w:lang w:val="en-US"/>
        </w:rPr>
        <w:t xml:space="preserve">enetic analyses </w:t>
      </w:r>
      <w:r w:rsidRPr="00B15947">
        <w:rPr>
          <w:rFonts w:ascii="Corbel" w:hAnsi="Corbel" w:cstheme="majorHAnsi"/>
          <w:highlight w:val="yellow"/>
          <w:lang w:val="en-US"/>
        </w:rPr>
        <w:t xml:space="preserve">have </w:t>
      </w:r>
      <w:r w:rsidR="00484F6C" w:rsidRPr="00B15947">
        <w:rPr>
          <w:rFonts w:ascii="Corbel" w:hAnsi="Corbel" w:cstheme="majorHAnsi"/>
          <w:highlight w:val="yellow"/>
          <w:lang w:val="en-US"/>
        </w:rPr>
        <w:t>led to individualized treatment options for some types of monogenic obesity.</w:t>
      </w:r>
      <w:bookmarkEnd w:id="46"/>
    </w:p>
    <w:bookmarkEnd w:id="45"/>
    <w:p w14:paraId="6481A9D3" w14:textId="77777777" w:rsidR="00484F6C" w:rsidRPr="00F04AD6" w:rsidRDefault="00484F6C" w:rsidP="009832DD">
      <w:pPr>
        <w:spacing w:line="480" w:lineRule="auto"/>
        <w:jc w:val="both"/>
        <w:rPr>
          <w:rFonts w:ascii="Corbel" w:hAnsi="Corbel" w:cstheme="majorHAnsi"/>
          <w:lang w:val="en-US"/>
        </w:rPr>
      </w:pPr>
    </w:p>
    <w:p w14:paraId="039533CF" w14:textId="77777777" w:rsidR="00F77E3A" w:rsidRPr="00F77E3A" w:rsidRDefault="00F77E3A" w:rsidP="009832DD">
      <w:pPr>
        <w:spacing w:line="480" w:lineRule="auto"/>
        <w:jc w:val="both"/>
        <w:rPr>
          <w:rFonts w:ascii="Corbel" w:hAnsi="Corbel" w:cstheme="majorHAnsi"/>
          <w:i/>
          <w:iCs/>
          <w:lang w:val="en-US"/>
        </w:rPr>
      </w:pPr>
      <w:r w:rsidRPr="00F77E3A">
        <w:rPr>
          <w:rFonts w:ascii="Corbel" w:hAnsi="Corbel" w:cstheme="majorHAnsi"/>
          <w:i/>
          <w:iCs/>
          <w:lang w:val="en-US"/>
        </w:rPr>
        <w:t xml:space="preserve">Metreleptin </w:t>
      </w:r>
    </w:p>
    <w:p w14:paraId="0DF14825" w14:textId="4015EE6E" w:rsidR="000012D9" w:rsidRDefault="000012D9" w:rsidP="009832DD">
      <w:pPr>
        <w:spacing w:line="480" w:lineRule="auto"/>
        <w:jc w:val="both"/>
        <w:rPr>
          <w:rFonts w:ascii="Corbel" w:hAnsi="Corbel" w:cstheme="majorHAnsi"/>
          <w:lang w:val="en-US"/>
        </w:rPr>
      </w:pPr>
      <w:r>
        <w:rPr>
          <w:rFonts w:ascii="Corbel" w:hAnsi="Corbel" w:cstheme="majorHAnsi"/>
          <w:lang w:val="en-US"/>
        </w:rPr>
        <w:t>Comparable to other endocrine disorders characterized by the absence of certain hormones, c</w:t>
      </w:r>
      <w:r w:rsidR="00053174" w:rsidRPr="00B65F73">
        <w:rPr>
          <w:rFonts w:ascii="Corbel" w:hAnsi="Corbel" w:cstheme="majorHAnsi"/>
          <w:lang w:val="en-US"/>
        </w:rPr>
        <w:t>ongenital leptin deficiency or leptin dysfunction can be treated by hormone supplementation therapy</w:t>
      </w:r>
      <w:r>
        <w:rPr>
          <w:rFonts w:ascii="Corbel" w:hAnsi="Corbel" w:cstheme="majorHAnsi"/>
          <w:lang w:val="en-US"/>
        </w:rPr>
        <w:t>.</w:t>
      </w:r>
      <w:r w:rsidR="00031D18">
        <w:rPr>
          <w:rFonts w:ascii="Corbel" w:hAnsi="Corbel" w:cstheme="majorHAnsi"/>
          <w:lang w:val="en-US"/>
        </w:rPr>
        <w:t xml:space="preserve"> </w:t>
      </w:r>
      <w:r w:rsidR="008C7073">
        <w:rPr>
          <w:rFonts w:ascii="Corbel" w:hAnsi="Corbel" w:cstheme="majorHAnsi"/>
          <w:lang w:val="en-US"/>
        </w:rPr>
        <w:t>S</w:t>
      </w:r>
      <w:r w:rsidR="00390735">
        <w:rPr>
          <w:rFonts w:ascii="Corbel" w:hAnsi="Corbel" w:cstheme="majorHAnsi"/>
          <w:lang w:val="en-US"/>
        </w:rPr>
        <w:t>ubcutaneous administration of</w:t>
      </w:r>
      <w:r w:rsidR="00510D6C">
        <w:rPr>
          <w:rFonts w:ascii="Corbel" w:hAnsi="Corbel" w:cstheme="majorHAnsi"/>
          <w:lang w:val="en-US"/>
        </w:rPr>
        <w:t xml:space="preserve"> human recombinant leptin </w:t>
      </w:r>
      <w:r w:rsidR="008C7073">
        <w:rPr>
          <w:rFonts w:ascii="Corbel" w:hAnsi="Corbel" w:cstheme="majorHAnsi"/>
          <w:lang w:val="en-US"/>
        </w:rPr>
        <w:t xml:space="preserve">at a </w:t>
      </w:r>
      <w:r w:rsidR="008C7073" w:rsidRPr="00B65F73">
        <w:rPr>
          <w:rFonts w:ascii="Corbel" w:hAnsi="Corbel" w:cstheme="majorHAnsi"/>
          <w:lang w:val="en-US"/>
        </w:rPr>
        <w:t>dose</w:t>
      </w:r>
      <w:r w:rsidR="008C7073">
        <w:rPr>
          <w:rFonts w:ascii="Corbel" w:hAnsi="Corbel" w:cstheme="majorHAnsi"/>
          <w:lang w:val="en-US"/>
        </w:rPr>
        <w:t xml:space="preserve"> of</w:t>
      </w:r>
      <w:r w:rsidR="008C7073" w:rsidRPr="00B65F73">
        <w:rPr>
          <w:rFonts w:ascii="Corbel" w:hAnsi="Corbel" w:cstheme="majorHAnsi"/>
          <w:lang w:val="en-US"/>
        </w:rPr>
        <w:t xml:space="preserve"> </w:t>
      </w:r>
      <w:r w:rsidR="008C7073" w:rsidRPr="001A184D">
        <w:rPr>
          <w:rFonts w:ascii="Corbel" w:hAnsi="Corbel"/>
          <w:color w:val="2A2A2A"/>
          <w:shd w:val="clear" w:color="auto" w:fill="FFFFFF"/>
          <w:lang w:val="en-US"/>
        </w:rPr>
        <w:t>0.03 mg per kilogram of lean body weight per da</w:t>
      </w:r>
      <w:r w:rsidR="008C7073" w:rsidRPr="00B65F73">
        <w:rPr>
          <w:rFonts w:ascii="Corbel" w:hAnsi="Corbel"/>
          <w:color w:val="2A2A2A"/>
          <w:shd w:val="clear" w:color="auto" w:fill="FFFFFF"/>
          <w:lang w:val="en-US"/>
        </w:rPr>
        <w:t>y</w:t>
      </w:r>
      <w:r w:rsidR="008C7073">
        <w:rPr>
          <w:rFonts w:ascii="Corbel" w:hAnsi="Corbel" w:cstheme="majorHAnsi"/>
          <w:lang w:val="en-US"/>
        </w:rPr>
        <w:t xml:space="preserve"> l</w:t>
      </w:r>
      <w:r w:rsidR="00510D6C">
        <w:rPr>
          <w:rFonts w:ascii="Corbel" w:hAnsi="Corbel" w:cstheme="majorHAnsi"/>
          <w:lang w:val="en-US"/>
        </w:rPr>
        <w:t>ead</w:t>
      </w:r>
      <w:r w:rsidR="00390735">
        <w:rPr>
          <w:rFonts w:ascii="Corbel" w:hAnsi="Corbel" w:cstheme="majorHAnsi"/>
          <w:lang w:val="en-US"/>
        </w:rPr>
        <w:t>s</w:t>
      </w:r>
      <w:r w:rsidR="00510D6C">
        <w:rPr>
          <w:rFonts w:ascii="Corbel" w:hAnsi="Corbel" w:cstheme="majorHAnsi"/>
          <w:lang w:val="en-US"/>
        </w:rPr>
        <w:t xml:space="preserve"> to rapid </w:t>
      </w:r>
      <w:r w:rsidR="00390735">
        <w:rPr>
          <w:rFonts w:ascii="Corbel" w:hAnsi="Corbel" w:cstheme="majorHAnsi"/>
          <w:lang w:val="en-US"/>
        </w:rPr>
        <w:t xml:space="preserve">changes in </w:t>
      </w:r>
      <w:r w:rsidR="00C21591">
        <w:rPr>
          <w:rFonts w:ascii="Corbel" w:hAnsi="Corbel" w:cstheme="majorHAnsi"/>
          <w:lang w:val="en-US"/>
        </w:rPr>
        <w:t>eating behavior</w:t>
      </w:r>
      <w:r w:rsidR="00390735">
        <w:rPr>
          <w:rFonts w:ascii="Corbel" w:hAnsi="Corbel" w:cstheme="majorHAnsi"/>
          <w:lang w:val="en-US"/>
        </w:rPr>
        <w:t xml:space="preserve">, </w:t>
      </w:r>
      <w:r w:rsidR="00C21591">
        <w:rPr>
          <w:rFonts w:ascii="Corbel" w:hAnsi="Corbel" w:cstheme="majorHAnsi"/>
          <w:lang w:val="en-US"/>
        </w:rPr>
        <w:t>a</w:t>
      </w:r>
      <w:r w:rsidR="00390735">
        <w:rPr>
          <w:rFonts w:ascii="Corbel" w:hAnsi="Corbel" w:cstheme="majorHAnsi"/>
          <w:lang w:val="en-US"/>
        </w:rPr>
        <w:t xml:space="preserve"> reduction of food intake, and</w:t>
      </w:r>
      <w:r w:rsidR="00C21591">
        <w:rPr>
          <w:rFonts w:ascii="Corbel" w:hAnsi="Corbel" w:cstheme="majorHAnsi"/>
          <w:lang w:val="en-US"/>
        </w:rPr>
        <w:t xml:space="preserve"> subsequent loss</w:t>
      </w:r>
      <w:r w:rsidR="00CF7D35">
        <w:rPr>
          <w:rFonts w:ascii="Corbel" w:hAnsi="Corbel" w:cstheme="majorHAnsi"/>
          <w:lang w:val="en-US"/>
        </w:rPr>
        <w:t xml:space="preserve"> of fat mass and body weight</w:t>
      </w:r>
      <w:r w:rsidR="00B86421">
        <w:rPr>
          <w:rFonts w:ascii="Corbel" w:hAnsi="Corbel" w:cstheme="majorHAnsi"/>
          <w:lang w:val="en-US"/>
        </w:rPr>
        <w:t xml:space="preserve"> </w:t>
      </w:r>
      <w:r w:rsidR="00B86421">
        <w:rPr>
          <w:rFonts w:ascii="Corbel" w:hAnsi="Corbel" w:cstheme="majorHAnsi"/>
          <w:lang w:val="en-US"/>
        </w:rPr>
        <w:fldChar w:fldCharType="begin" w:fldLock="1"/>
      </w:r>
      <w:r w:rsidR="006758E7">
        <w:rPr>
          <w:rFonts w:ascii="Corbel" w:hAnsi="Corbel" w:cstheme="majorHAnsi"/>
          <w:lang w:val="en-US"/>
        </w:rPr>
        <w:instrText>ADDIN CSL_CITATION {"citationItems":[{"id":"ITEM-1","itemData":{"DOI":"10.1056/NEJM199909163411204","ISSN":"0028-4793","PMID":"10486419","author":[{"dropping-particle":"","family":"Farooqi","given":"I. Sadaf","non-dropping-particle":"","parse-names":false,"suffix":""},{"dropping-particle":"","family":"Jebb","given":"Susan A.","non-dropping-particle":"","parse-names":false,"suffix":""},{"dropping-particle":"","family":"Langmack","given":"Gill","non-dropping-particle":"","parse-names":false,"suffix":""},{"dropping-particle":"","family":"Lawrence","given":"Elizabeth","non-dropping-particle":"","parse-names":false,"suffix":""},{"dropping-particle":"","family":"Cheetham","given":"Christopher H.","non-dropping-particle":"","parse-names":false,"suffix":""},{"dropping-particle":"","family":"Prentice","given":"Andrew M.","non-dropping-particle":"","parse-names":false,"suffix":""},{"dropping-particle":"","family":"Hughes","given":"Ieuan A.","non-dropping-particle":"","parse-names":false,"suffix":""},{"dropping-particle":"","family":"McCamish","given":"Mark A.","non-dropping-particle":"","parse-names":false,"suffix":""},{"dropping-particle":"","family":"O'Rahilly","given":"Stephen","non-dropping-particle":"","parse-names":false,"suffix":""}],"container-title":"New England Journal of Medicine","id":"ITEM-1","issue":"12","issued":{"date-parts":[["1999","9","16"]]},"page":"879-884","title":"Effects of Recombinant Leptin Therapy in a Child with Congenital Leptin Deficiency","type":"article-journal","volume":"341"},"uris":["http://www.mendeley.com/documents/?uuid=5f16979e-f59b-43c1-9254-3ca4a8ecb55a","http://www.mendeley.com/documents/?uuid=87cfc15d-0b27-3f12-8ec0-7fc1a02f473a"]},{"id":"ITEM-2","itemData":{"DOI":"10.1056/NEJMoa1406653","ISSN":"15334406","abstract":"© 2015 Massachusetts Medical Society.Mutations in the gene encoding leptin (LEP) typically lead to an absence of circulating leptin and to extreme obesity. We describe a 2-year-old boy with early-onset extreme obesity due to a novel homozygous transversion (c.298G</w:instrText>
      </w:r>
      <w:r w:rsidR="006758E7">
        <w:rPr>
          <w:rFonts w:ascii="Arial" w:hAnsi="Arial" w:cs="Arial"/>
          <w:lang w:val="en-US"/>
        </w:rPr>
        <w:instrText>→</w:instrText>
      </w:r>
      <w:r w:rsidR="006758E7">
        <w:rPr>
          <w:rFonts w:ascii="Corbel" w:hAnsi="Corbel" w:cstheme="majorHAnsi"/>
          <w:lang w:val="en-US"/>
        </w:rPr>
        <w:instrText>T) in LEP, leading to a change from aspartic acid to tyrosine at amino acid position 100 (p.D100Y) and high immunoreactive levels of leptin. Overexpression studies confirmed that the mutant protein is secreted but neither binds to nor activates the leptin receptor. The mutant protein failed to reduce food intake and body weight in leptin-deficient ob/ob mice. Treatment of the patient with recombinant human leptin (metreleptin) rapidly normalized eating behavior and resulted in weight loss.","author":[{"dropping-particle":"","family":"Wabitsch","given":"M.","non-dropping-particle":"","parse-names":false,"suffix":""},{"dropping-particle":"","family":"Funcke","given":"J.-B.","non-dropping-particle":"","parse-names":false,"suffix":""},{"dropping-particle":"","family":"Lennerz","given":"B.","non-dropping-particle":"","parse-names":false,"suffix":""},{"dropping-particle":"","family":"Kuhnle-Krahl","given":"U.","non-dropping-particle":"","parse-names":false,"suffix":""},{"dropping-particle":"","family":"Lahr","given":"G.","non-dropping-particle":"","parse-names":false,"suffix":""},{"dropping-particle":"","family":"Debatin","given":"K.-M.","non-dropping-particle":"","parse-names":false,"suffix":""},{"dropping-particle":"","family":"Vatter","given":"P.","non-dropping-particle":"","parse-names":false,"suffix":""},{"dropping-particle":"","family":"Gierschik","given":"P.","non-dropping-particle":"","parse-names":false,"suffix":""},{"dropping-particle":"","family":"Moepps","given":"B.","non-dropping-particle":"","parse-names":false,"suffix":""},{"dropping-particle":"","family":"Fischer-Posovszky","given":"P.","non-dropping-particle":"","parse-names":false,"suffix":""}],"container-title":"New England Journal of Medicine","id":"ITEM-2","issue":"1","issued":{"date-parts":[["2015"]]},"title":"Biologically inactive leptin and early-onset extreme obesity","type":"article-journal","volume":"372"},"uris":["http://www.mendeley.com/documents/?uuid=d06ef459-0808-4c5e-9a78-8399cea86489","http://www.mendeley.com/documents/?uuid=e7b13b0d-7e01-315a-b953-a5b7815e7f4d","http://www.mendeley.com/documents/?uuid=7e39d31a-6d01-44b8-85e5-b0176bcd2195"]}],"mendeley":{"formattedCitation":"&lt;sup&gt;66,70&lt;/sup&gt;","plainTextFormattedCitation":"66,70","previouslyFormattedCitation":"&lt;sup&gt;66,70&lt;/sup&gt;"},"properties":{"noteIndex":0},"schema":"https://github.com/citation-style-language/schema/raw/master/csl-citation.json"}</w:instrText>
      </w:r>
      <w:r w:rsidR="00B86421">
        <w:rPr>
          <w:rFonts w:ascii="Corbel" w:hAnsi="Corbel" w:cstheme="majorHAnsi"/>
          <w:lang w:val="en-US"/>
        </w:rPr>
        <w:fldChar w:fldCharType="separate"/>
      </w:r>
      <w:r w:rsidR="00C40412" w:rsidRPr="00C40412">
        <w:rPr>
          <w:rFonts w:ascii="Corbel" w:hAnsi="Corbel" w:cstheme="majorHAnsi"/>
          <w:noProof/>
          <w:vertAlign w:val="superscript"/>
          <w:lang w:val="en-US"/>
        </w:rPr>
        <w:t>66,70</w:t>
      </w:r>
      <w:r w:rsidR="00B86421">
        <w:rPr>
          <w:rFonts w:ascii="Corbel" w:hAnsi="Corbel" w:cstheme="majorHAnsi"/>
          <w:lang w:val="en-US"/>
        </w:rPr>
        <w:fldChar w:fldCharType="end"/>
      </w:r>
      <w:r w:rsidR="00804683">
        <w:rPr>
          <w:rFonts w:ascii="Corbel" w:hAnsi="Corbel" w:cstheme="majorHAnsi"/>
          <w:lang w:val="en-US"/>
        </w:rPr>
        <w:t xml:space="preserve"> in patients with </w:t>
      </w:r>
      <w:r w:rsidR="00F61068">
        <w:rPr>
          <w:rFonts w:ascii="Corbel" w:hAnsi="Corbel" w:cstheme="majorHAnsi"/>
          <w:lang w:val="en-US"/>
        </w:rPr>
        <w:t>leptin deficiency</w:t>
      </w:r>
      <w:r w:rsidR="00C21591">
        <w:rPr>
          <w:rFonts w:ascii="Corbel" w:hAnsi="Corbel" w:cstheme="majorHAnsi"/>
          <w:lang w:val="en-US"/>
        </w:rPr>
        <w:t xml:space="preserve">. </w:t>
      </w:r>
      <w:r w:rsidR="00CF7D35">
        <w:rPr>
          <w:rFonts w:ascii="Corbel" w:hAnsi="Corbel" w:cstheme="majorHAnsi"/>
          <w:lang w:val="en-US"/>
        </w:rPr>
        <w:t>Beneficial metabolic and endocrine effects are also observe</w:t>
      </w:r>
      <w:r w:rsidR="00D52B8C">
        <w:rPr>
          <w:rFonts w:ascii="Corbel" w:hAnsi="Corbel" w:cstheme="majorHAnsi"/>
          <w:lang w:val="en-US"/>
        </w:rPr>
        <w:t xml:space="preserve">d, among them </w:t>
      </w:r>
      <w:r w:rsidR="00CF7D35">
        <w:rPr>
          <w:rFonts w:ascii="Corbel" w:hAnsi="Corbel" w:cstheme="majorHAnsi"/>
          <w:lang w:val="en-US"/>
        </w:rPr>
        <w:t>improvement of hyperinsulinemia</w:t>
      </w:r>
      <w:r w:rsidR="00D52B8C">
        <w:rPr>
          <w:rFonts w:ascii="Corbel" w:hAnsi="Corbel" w:cstheme="majorHAnsi"/>
          <w:lang w:val="en-US"/>
        </w:rPr>
        <w:t xml:space="preserve">, </w:t>
      </w:r>
      <w:r w:rsidR="00CF7D35">
        <w:rPr>
          <w:rFonts w:ascii="Corbel" w:hAnsi="Corbel" w:cstheme="majorHAnsi"/>
          <w:lang w:val="en-US"/>
        </w:rPr>
        <w:t>hyperlipidemia</w:t>
      </w:r>
      <w:r w:rsidR="00D52B8C">
        <w:rPr>
          <w:rFonts w:ascii="Corbel" w:hAnsi="Corbel" w:cstheme="majorHAnsi"/>
          <w:lang w:val="en-US"/>
        </w:rPr>
        <w:t>, and liver steatosis as well as onset of puberty</w:t>
      </w:r>
      <w:r w:rsidR="00D85D4D">
        <w:rPr>
          <w:rFonts w:ascii="Corbel" w:hAnsi="Corbel" w:cstheme="majorHAnsi"/>
          <w:lang w:val="en-US"/>
        </w:rPr>
        <w:t xml:space="preserve"> </w:t>
      </w:r>
      <w:r w:rsidR="00D85D4D">
        <w:rPr>
          <w:rFonts w:ascii="Corbel" w:hAnsi="Corbel" w:cstheme="majorHAnsi"/>
          <w:lang w:val="en-US"/>
        </w:rPr>
        <w:fldChar w:fldCharType="begin" w:fldLock="1"/>
      </w:r>
      <w:r w:rsidR="005B4F77">
        <w:rPr>
          <w:rFonts w:ascii="Corbel" w:hAnsi="Corbel" w:cstheme="majorHAnsi"/>
          <w:lang w:val="en-US"/>
        </w:rPr>
        <w:instrText>ADDIN CSL_CITATION {"citationItems":[{"id":"ITEM-1","itemData":{"DOI":"10.1159/000348541","ISSN":"1663-2826","PMID":"23651953","abstract":"BACKGROUND Leptin deficiency is associated with severe obesity and metabolic disturbances. Increased liver fat content has been reported in only one case beforehand, even though hepatic steatosis is a typical comorbidity of common obesity. It is also frequent in patients with lipodystrophy where it resolves under leptin therapy. SUBJECT AND METHODS In 2010, we reported a leptin-deficient patient with a novel homozygous mutation in the leptin gene and severe hepatic steatosis. We have now studied serum changes and changes in liver fat content during the substitution with recombinant methionyl human leptin. RESULTS After 23 weeks of leptin substitution, elevated transaminases, total cholesterol and low-density lipoprotein levels normalized. After 62 weeks, homeostasis model assessment of insulin resistance improved from 10.7 to 6.0 and body fat mass dropped from 50.2 to 37.8%. Liver fat content was drastically reduced from 49.7 to 9.4%. The first changes in liver fat content were detectable after 3 days of therapy. CONCLUSION Our patient showed a remarkable reduction of liver fat content during the treatment with recombinant methionyl human leptin. These changes occurred rapidly after initiation of the substitution, which implies that leptin has a direct effect on hepatic lipid metabolism in humans as it is seen in rodents.","author":[{"dropping-particle":"","family":"Schnurbein","given":"J.","non-dropping-particle":"von","parse-names":false,"suffix":""},{"dropping-particle":"","family":"Heni","given":"M.","non-dropping-particle":"","parse-names":false,"suffix":""},{"dropping-particle":"","family":"Moss","given":"A.","non-dropping-particle":"","parse-names":false,"suffix":""},{"dropping-particle":"","family":"Nagel","given":"S.A.","non-dropping-particle":"","parse-names":false,"suffix":""},{"dropping-particle":"","family":"Machann","given":"J.","non-dropping-particle":"","parse-names":false,"suffix":""},{"dropping-particle":"","family":"Muehleder","given":"H.","non-dropping-particle":"","parse-names":false,"suffix":""},{"dropping-particle":"","family":"Debatin","given":"K.M.","non-dropping-particle":"","parse-names":false,"suffix":""},{"dropping-particle":"","family":"Farooqi","given":"S.","non-dropping-particle":"","parse-names":false,"suffix":""},{"dropping-particle":"","family":"Wabitsch","given":"M.","non-dropping-particle":"","parse-names":false,"suffix":""}],"container-title":"Hormone Research in Paediatrics","id":"ITEM-1","issue":"5","issued":{"date-parts":[["2013"]]},"page":"310-317","title":"Rapid Improvement of Hepatic Steatosis after Initiation of Leptin Substitution in a Leptin-Deficient Girl","type":"article-journal","volume":"79"},"uris":["http://www.mendeley.com/documents/?uuid=76fd444c-4fdf-3efc-a5f9-c14ba24c72ca","http://www.mendeley.com/documents/?uuid=f8bb5aa6-610e-4439-b30c-441c074cb737"]},{"id":"ITEM-2","itemData":{"DOI":"10.1159/000336003","ISSN":"16632818","PMID":"22343341","abstract":"Background: Leptin deficiency leads to midluteal-phase defect or reduced testicular volume in adults, despite normal gonadotropin levels. All children documented to date with leptin deficiency were prepubertal with physiologically low gonadotropins prior to therapy. A direct effect of leptin on pubertal development in a leptin-naive adolescent has not yet been shown. Methods: In 2010, we reported the first connatal leptin-deficient adolescent girl with clinically and chemically proven hypogonadotropic hypogonadism. In this study, we evaluated the effect of recombinant methionyl human leptin substitution. Results: Initially, the patient had prepubertal basal and stimulated luteinizing hormone (LH) and follicle-stimulating hormone (FSH) levels, low growth hormone and insulin-like growth factor 1 (IGF1) levels and no pulsatile secretion of LH and FSH. After 11 weeks of therapy, basal and stimulated LH and FSH levels rose to pubertal values and nocturnal pulsatility was initiated. After 76 weeks of therapy, menstruation occurred at the age of 16.3 years. Pulsatile nocturnal growth hormone secretion, stimulated growth hormone secretion and IGF1 values also normalized. Conclusion: We describe here the first adolescent with hypogonadotropic hypogonadism due to connatal leptin deficiency. Leptin substitution led to a rapid induction of gonadotropin secretion and menarche. These data are further proof of the concept that leptin is needed for a timely maturation of the hypothalamic/pituitary/gonadal axis. Copyright © 2012 S. Karger AG, Basel.","author":[{"dropping-particle":"","family":"Schnurbein","given":"J.","non-dropping-particle":"Von","parse-names":false,"suffix":""},{"dropping-particle":"","family":"Moss","given":"A.","non-dropping-particle":"","parse-names":false,"suffix":""},{"dropping-particle":"","family":"Nagel","given":"S. A.","non-dropping-particle":"","parse-names":false,"suffix":""},{"dropping-particle":"","family":"Muehleder","given":"H.","non-dropping-particle":"","parse-names":false,"suffix":""},{"dropping-particle":"","family":"Debatin","given":"K. M.","non-dropping-particle":"","parse-names":false,"suffix":""},{"dropping-particle":"","family":"Farooqi","given":"I. S.","non-dropping-particle":"","parse-names":false,"suffix":""},{"dropping-particle":"","family":"Wabitsch","given":"M.","non-dropping-particle":"","parse-names":false,"suffix":""}],"container-title":"Hormone Research in Paediatrics","id":"ITEM-2","issue":"2","issued":{"date-parts":[["2012"]]},"page":"127-133","title":"Leptin substitution results in the induction of menstrual cycles in an adolescent with leptin deficiency and hypogonadotropic hypogonadism","type":"article-journal","volume":"77"},"uris":["http://www.mendeley.com/documents/?uuid=ade75059-9f4f-45a5-8242-8a99c804f29f","http://www.mendeley.com/documents/?uuid=82203670-937d-4b96-b093-4a4c6b68579c"]},{"id":"ITEM-3","itemData":{"DOI":"10.1172/JCI15693","ISSN":"0021-9738","PMID":"12393845","abstract":"The wide range of phenotypic abnormalities seen in the leptin-deficient ob/ob mouse and their reversibility by leptin administration provide compelling evidence for the existence of multiple physiological functions of this hormone in rodents. In contrast, information regarding the roles of this hormone in humans is limited. Three morbidly obese children, who were congenitally deficient in leptin, were treated with daily subcutaneous injections of recombinant human leptin for up to 4 years with sustained, beneficial effects on appetite, fat mass, hyperinsulinemia, and hyperlipidemia. Leptin therapy resulted in a rapid and sustained increase in plasma thyroid hormone levels and, through its age-dependent effects on gonadotropin secretion, facilitated appropriately timed pubertal development. Leptin deficiency was associated with reduced numbers of circulating CD4(+) T cells and impaired T cell proliferation and cytokine release, all of which were reversed by recombinant human leptin administration. The subcutaneous administration of recombinant human leptin has major and sustained beneficial effects on the multiple phenotypic abnormalities associated with congenital human leptin deficiency.","author":[{"dropping-particle":"","family":"Farooqi","given":"I. Sadaf","non-dropping-particle":"","parse-names":false,"suffix":""},{"dropping-particle":"","family":"Matarese","given":"Giuseppe","non-dropping-particle":"","parse-names":false,"suffix":""},{"dropping-particle":"","family":"Lord","given":"Graham M.","non-dropping-particle":"","parse-names":false,"suffix":""},{"dropping-particle":"","family":"Keogh","given":"Julia M.","non-dropping-particle":"","parse-names":false,"suffix":""},{"dropping-particle":"","family":"Lawrence","given":"Elizabeth","non-dropping-particle":"","parse-names":false,"suffix":""},{"dropping-particle":"","family":"Agwu","given":"Chizo","non-dropping-particle":"","parse-names":false,"suffix":""},{"dropping-particle":"","family":"Sanna","given":"Veronica","non-dropping-particle":"","parse-names":false,"suffix":""},{"dropping-particle":"","family":"Jebb","given":"Susan A.","non-dropping-particle":"","parse-names":false,"suffix":""},{"dropping-particle":"","family":"Perna","given":"Francesco","non-dropping-particle":"","parse-names":false,"suffix":""},{"dropping-particle":"","family":"Fontana","given":"Silvia","non-dropping-particle":"","parse-names":false,"suffix":""},{"dropping-particle":"","family":"Lechler","given":"Robert I.","non-dropping-particle":"","parse-names":false,"suffix":""},{"dropping-particle":"","family":"DePaoli","given":"Alex M.","non-dropping-particle":"","parse-names":false,"suffix":""},{"dropping-particle":"","family":"O’Rahilly","given":"Stephen","non-dropping-particle":"","parse-names":false,"suffix":""}],"container-title":"Journal of Clinical Investigation","id":"ITEM-3","issue":"8","issued":{"date-parts":[["2002","10","15"]]},"page":"1093-1103","title":"Beneficial effects of leptin on obesity, T cell hyporesponsiveness, and neuroendocrine/metabolic dysfunction of human congenital leptin deficiency","type":"article-journal","volume":"110"},"uris":["http://www.mendeley.com/documents/?uuid=a1ded936-2bd9-4ee9-951e-8c92dd6fe7d5","http://www.mendeley.com/documents/?uuid=bdfa5fe7-8c7d-3b4e-aac0-ce2cc2240531"]}],"mendeley":{"formattedCitation":"&lt;sup&gt;130–132&lt;/sup&gt;","plainTextFormattedCitation":"130–132","previouslyFormattedCitation":"&lt;sup&gt;130–132&lt;/sup&gt;"},"properties":{"noteIndex":0},"schema":"https://github.com/citation-style-language/schema/raw/master/csl-citation.json"}</w:instrText>
      </w:r>
      <w:r w:rsidR="00D85D4D">
        <w:rPr>
          <w:rFonts w:ascii="Corbel" w:hAnsi="Corbel" w:cstheme="majorHAnsi"/>
          <w:lang w:val="en-US"/>
        </w:rPr>
        <w:fldChar w:fldCharType="separate"/>
      </w:r>
      <w:r w:rsidR="00C87DF7" w:rsidRPr="00C87DF7">
        <w:rPr>
          <w:rFonts w:ascii="Corbel" w:hAnsi="Corbel" w:cstheme="majorHAnsi"/>
          <w:noProof/>
          <w:vertAlign w:val="superscript"/>
          <w:lang w:val="en-US"/>
        </w:rPr>
        <w:t>130–132</w:t>
      </w:r>
      <w:r w:rsidR="00D85D4D">
        <w:rPr>
          <w:rFonts w:ascii="Corbel" w:hAnsi="Corbel" w:cstheme="majorHAnsi"/>
          <w:lang w:val="en-US"/>
        </w:rPr>
        <w:fldChar w:fldCharType="end"/>
      </w:r>
      <w:r w:rsidR="00D52B8C">
        <w:rPr>
          <w:rFonts w:ascii="Corbel" w:hAnsi="Corbel" w:cstheme="majorHAnsi"/>
          <w:lang w:val="en-US"/>
        </w:rPr>
        <w:t xml:space="preserve">. </w:t>
      </w:r>
      <w:r w:rsidR="00CF7D35">
        <w:rPr>
          <w:rFonts w:ascii="Corbel" w:hAnsi="Corbel" w:cstheme="majorHAnsi"/>
          <w:lang w:val="en-US"/>
        </w:rPr>
        <w:t>For example, a decrease in liver fat content can be observed as early as 3 days after onset of therapy</w:t>
      </w:r>
      <w:r w:rsidR="00D85D4D">
        <w:rPr>
          <w:rFonts w:ascii="Corbel" w:hAnsi="Corbel" w:cstheme="majorHAnsi"/>
          <w:lang w:val="en-US"/>
        </w:rPr>
        <w:t xml:space="preserve"> </w:t>
      </w:r>
      <w:r w:rsidR="00D85D4D">
        <w:rPr>
          <w:rFonts w:ascii="Corbel" w:hAnsi="Corbel" w:cstheme="majorHAnsi"/>
          <w:lang w:val="en-US"/>
        </w:rPr>
        <w:fldChar w:fldCharType="begin" w:fldLock="1"/>
      </w:r>
      <w:r w:rsidR="005B4F77">
        <w:rPr>
          <w:rFonts w:ascii="Corbel" w:hAnsi="Corbel" w:cstheme="majorHAnsi"/>
          <w:lang w:val="en-US"/>
        </w:rPr>
        <w:instrText>ADDIN CSL_CITATION {"citationItems":[{"id":"ITEM-1","itemData":{"DOI":"10.1159/000348541","ISSN":"1663-2826","PMID":"23651953","abstract":"BACKGROUND Leptin deficiency is associated with severe obesity and metabolic disturbances. Increased liver fat content has been reported in only one case beforehand, even though hepatic steatosis is a typical comorbidity of common obesity. It is also frequent in patients with lipodystrophy where it resolves under leptin therapy. SUBJECT AND METHODS In 2010, we reported a leptin-deficient patient with a novel homozygous mutation in the leptin gene and severe hepatic steatosis. We have now studied serum changes and changes in liver fat content during the substitution with recombinant methionyl human leptin. RESULTS After 23 weeks of leptin substitution, elevated transaminases, total cholesterol and low-density lipoprotein levels normalized. After 62 weeks, homeostasis model assessment of insulin resistance improved from 10.7 to 6.0 and body fat mass dropped from 50.2 to 37.8%. Liver fat content was drastically reduced from 49.7 to 9.4%. The first changes in liver fat content were detectable after 3 days of therapy. CONCLUSION Our patient showed a remarkable reduction of liver fat content during the treatment with recombinant methionyl human leptin. These changes occurred rapidly after initiation of the substitution, which implies that leptin has a direct effect on hepatic lipid metabolism in humans as it is seen in rodents.","author":[{"dropping-particle":"","family":"Schnurbein","given":"J.","non-dropping-particle":"von","parse-names":false,"suffix":""},{"dropping-particle":"","family":"Heni","given":"M.","non-dropping-particle":"","parse-names":false,"suffix":""},{"dropping-particle":"","family":"Moss","given":"A.","non-dropping-particle":"","parse-names":false,"suffix":""},{"dropping-particle":"","family":"Nagel","given":"S.A.","non-dropping-particle":"","parse-names":false,"suffix":""},{"dropping-particle":"","family":"Machann","given":"J.","non-dropping-particle":"","parse-names":false,"suffix":""},{"dropping-particle":"","family":"Muehleder","given":"H.","non-dropping-particle":"","parse-names":false,"suffix":""},{"dropping-particle":"","family":"Debatin","given":"K.M.","non-dropping-particle":"","parse-names":false,"suffix":""},{"dropping-particle":"","family":"Farooqi","given":"S.","non-dropping-particle":"","parse-names":false,"suffix":""},{"dropping-particle":"","family":"Wabitsch","given":"M.","non-dropping-particle":"","parse-names":false,"suffix":""}],"container-title":"Hormone Research in Paediatrics","id":"ITEM-1","issue":"5","issued":{"date-parts":[["2013"]]},"page":"310-317","title":"Rapid Improvement of Hepatic Steatosis after Initiation of Leptin Substitution in a Leptin-Deficient Girl","type":"article-journal","volume":"79"},"uris":["http://www.mendeley.com/documents/?uuid=f8bb5aa6-610e-4439-b30c-441c074cb737","http://www.mendeley.com/documents/?uuid=76fd444c-4fdf-3efc-a5f9-c14ba24c72ca"]}],"mendeley":{"formattedCitation":"&lt;sup&gt;130&lt;/sup&gt;","plainTextFormattedCitation":"130","previouslyFormattedCitation":"&lt;sup&gt;130&lt;/sup&gt;"},"properties":{"noteIndex":0},"schema":"https://github.com/citation-style-language/schema/raw/master/csl-citation.json"}</w:instrText>
      </w:r>
      <w:r w:rsidR="00D85D4D">
        <w:rPr>
          <w:rFonts w:ascii="Corbel" w:hAnsi="Corbel" w:cstheme="majorHAnsi"/>
          <w:lang w:val="en-US"/>
        </w:rPr>
        <w:fldChar w:fldCharType="separate"/>
      </w:r>
      <w:r w:rsidR="00C87DF7" w:rsidRPr="00C87DF7">
        <w:rPr>
          <w:rFonts w:ascii="Corbel" w:hAnsi="Corbel" w:cstheme="majorHAnsi"/>
          <w:noProof/>
          <w:vertAlign w:val="superscript"/>
          <w:lang w:val="en-US"/>
        </w:rPr>
        <w:t>130</w:t>
      </w:r>
      <w:r w:rsidR="00D85D4D">
        <w:rPr>
          <w:rFonts w:ascii="Corbel" w:hAnsi="Corbel" w:cstheme="majorHAnsi"/>
          <w:lang w:val="en-US"/>
        </w:rPr>
        <w:fldChar w:fldCharType="end"/>
      </w:r>
      <w:r w:rsidR="00D52B8C">
        <w:rPr>
          <w:rFonts w:ascii="Corbel" w:hAnsi="Corbel" w:cstheme="majorHAnsi"/>
          <w:lang w:val="en-US"/>
        </w:rPr>
        <w:t xml:space="preserve">. </w:t>
      </w:r>
      <w:r w:rsidR="00CA4AD6">
        <w:rPr>
          <w:rFonts w:ascii="Corbel" w:hAnsi="Corbel" w:cstheme="majorHAnsi"/>
          <w:lang w:val="en-US"/>
        </w:rPr>
        <w:t xml:space="preserve">After its discovery in 1994, leptin was the big hope for the treatment </w:t>
      </w:r>
      <w:r w:rsidR="00F61068">
        <w:rPr>
          <w:rFonts w:ascii="Corbel" w:hAnsi="Corbel" w:cstheme="majorHAnsi"/>
          <w:lang w:val="en-US"/>
        </w:rPr>
        <w:t xml:space="preserve">also </w:t>
      </w:r>
      <w:r w:rsidR="00CA4AD6">
        <w:rPr>
          <w:rFonts w:ascii="Corbel" w:hAnsi="Corbel" w:cstheme="majorHAnsi"/>
          <w:lang w:val="en-US"/>
        </w:rPr>
        <w:t xml:space="preserve">of </w:t>
      </w:r>
      <w:r w:rsidR="00F61068">
        <w:rPr>
          <w:rFonts w:ascii="Corbel" w:hAnsi="Corbel" w:cstheme="majorHAnsi"/>
          <w:lang w:val="en-US"/>
        </w:rPr>
        <w:t xml:space="preserve">common </w:t>
      </w:r>
      <w:r w:rsidR="00CA4AD6">
        <w:rPr>
          <w:rFonts w:ascii="Corbel" w:hAnsi="Corbel" w:cstheme="majorHAnsi"/>
          <w:lang w:val="en-US"/>
        </w:rPr>
        <w:t>obesity</w:t>
      </w:r>
      <w:r w:rsidR="00D85D4D">
        <w:rPr>
          <w:rFonts w:ascii="Corbel" w:hAnsi="Corbel" w:cstheme="majorHAnsi"/>
          <w:lang w:val="en-US"/>
        </w:rPr>
        <w:t xml:space="preserve"> </w:t>
      </w:r>
      <w:r w:rsidR="00D85D4D">
        <w:rPr>
          <w:rFonts w:ascii="Corbel" w:hAnsi="Corbel" w:cstheme="majorHAnsi"/>
          <w:lang w:val="en-US"/>
        </w:rPr>
        <w:fldChar w:fldCharType="begin" w:fldLock="1"/>
      </w:r>
      <w:r w:rsidR="005B4F77">
        <w:rPr>
          <w:rFonts w:ascii="Corbel" w:hAnsi="Corbel" w:cstheme="majorHAnsi"/>
          <w:lang w:val="en-US"/>
        </w:rPr>
        <w:instrText>ADDIN CSL_CITATION {"citationItems":[{"id":"ITEM-1","itemData":{"DOI":"10.1097/MED.0000000000000184","ISBN":"0000000000000","ISSN":"1752-2978","PMID":"26313897","abstract":"PURPOSE OF REVIEW To summarize previous and current advancements for leptin therapeutics, we described how leptin may be useful in leptin deficient states such as lipodystrophy, for which leptin was recently approved, and how it may be useful in the future for typical obesity. RECENT FINDINGS The discovery of leptin in 1994 built the foundation for understanding the pathophysiology and treatment of obesity. Leptin therapy reverses morbid obesity related to congenital leptin deficiency and appears to possibly treat lipodystrophy, a finding which has led to the approval of leptin for the treatment of lipodystrophy in the USA and Japan. Typical obesity, on the other hand, is characterized by hyperleptinemia and leptin tolerance. Thus, leptin administration has proven ineffective for inducing weight loss on its own but could possibly be useful in combination with other therapies or for weight loss maintenance. SUMMARY Leptin is not able to treat typical obesity; however, it is effective for reversing leptin deficiency-induced obesity and is possibly useful in lipodystrophy. New mechanisms and pathways involved in leptin resistance are continuously discovered, whereas the development of new techniques and drug combinations which may improve leptin's efficacy and safety regenerate the hope for its use as an effective treatment for typical obesity.","author":[{"dropping-particle":"","family":"Farr","given":"Olivia M","non-dropping-particle":"","parse-names":false,"suffix":""},{"dropping-particle":"","family":"Gavrieli","given":"Anna","non-dropping-particle":"","parse-names":false,"suffix":""},{"dropping-particle":"","family":"Mantzoros","given":"Christos S","non-dropping-particle":"","parse-names":false,"suffix":""}],"container-title":"Current opinion in endocrinology, diabetes, and obesity","id":"ITEM-1","issue":"5","issued":{"date-parts":[["2015","10"]]},"page":"353-9","title":"Leptin applications in 2015: what have we learned about leptin and obesity?","type":"article-journal","volume":"22"},"uris":["http://www.mendeley.com/documents/?uuid=5c58cd97-9311-4f5f-8785-139ac298ddd9","http://www.mendeley.com/documents/?uuid=8147f922-ff74-4a0d-b301-c9406fc5d462"]}],"mendeley":{"formattedCitation":"&lt;sup&gt;133&lt;/sup&gt;","plainTextFormattedCitation":"133","previouslyFormattedCitation":"&lt;sup&gt;133&lt;/sup&gt;"},"properties":{"noteIndex":0},"schema":"https://github.com/citation-style-language/schema/raw/master/csl-citation.json"}</w:instrText>
      </w:r>
      <w:r w:rsidR="00D85D4D">
        <w:rPr>
          <w:rFonts w:ascii="Corbel" w:hAnsi="Corbel" w:cstheme="majorHAnsi"/>
          <w:lang w:val="en-US"/>
        </w:rPr>
        <w:fldChar w:fldCharType="separate"/>
      </w:r>
      <w:r w:rsidR="00C87DF7" w:rsidRPr="00C87DF7">
        <w:rPr>
          <w:rFonts w:ascii="Corbel" w:hAnsi="Corbel" w:cstheme="majorHAnsi"/>
          <w:noProof/>
          <w:vertAlign w:val="superscript"/>
          <w:lang w:val="en-US"/>
        </w:rPr>
        <w:t>133</w:t>
      </w:r>
      <w:r w:rsidR="00D85D4D">
        <w:rPr>
          <w:rFonts w:ascii="Corbel" w:hAnsi="Corbel" w:cstheme="majorHAnsi"/>
          <w:lang w:val="en-US"/>
        </w:rPr>
        <w:fldChar w:fldCharType="end"/>
      </w:r>
      <w:r w:rsidR="00CA4AD6">
        <w:rPr>
          <w:rFonts w:ascii="Corbel" w:hAnsi="Corbel" w:cstheme="majorHAnsi"/>
          <w:lang w:val="en-US"/>
        </w:rPr>
        <w:t xml:space="preserve">. </w:t>
      </w:r>
      <w:r w:rsidR="00F77E3A">
        <w:rPr>
          <w:rFonts w:ascii="Corbel" w:hAnsi="Corbel" w:cstheme="majorHAnsi"/>
          <w:lang w:val="en-US"/>
        </w:rPr>
        <w:t>Unfortunately, exogenous administration of leptin in patients with common, polygenic obesity with elevated circulating levels of the hormone was disappointing as it turned out to have limited efficacy in clinical studies</w:t>
      </w:r>
      <w:r w:rsidR="00B40CBD">
        <w:rPr>
          <w:rFonts w:ascii="Corbel" w:hAnsi="Corbel" w:cstheme="majorHAnsi"/>
          <w:lang w:val="en-US"/>
        </w:rPr>
        <w:t xml:space="preserve"> </w:t>
      </w:r>
      <w:r w:rsidR="00B40CBD">
        <w:rPr>
          <w:rFonts w:ascii="Corbel" w:hAnsi="Corbel" w:cstheme="majorHAnsi"/>
          <w:lang w:val="en-US"/>
        </w:rPr>
        <w:fldChar w:fldCharType="begin" w:fldLock="1"/>
      </w:r>
      <w:r w:rsidR="005B4F77">
        <w:rPr>
          <w:rFonts w:ascii="Corbel" w:hAnsi="Corbel" w:cstheme="majorHAnsi"/>
          <w:lang w:val="en-US"/>
        </w:rPr>
        <w:instrText>ADDIN CSL_CITATION {"citationItems":[{"id":"ITEM-1","itemData":{"DOI":"10.1001/jama.282.16.1568","ISSN":"0098-7484","author":[{"dropping-particle":"","family":"Heymsfield","given":"Steven B","non-dropping-particle":"","parse-names":false,"suffix":""},{"dropping-particle":"","family":"Greenberg","given":"Andrew S","non-dropping-particle":"","parse-names":false,"suffix":""},{"dropping-particle":"","family":"Fujioka","given":"Ken","non-dropping-particle":"","parse-names":false,"suffix":""},{"dropping-particle":"","family":"Dixon","given":"Russell M","non-dropping-particle":"","parse-names":false,"suffix":""},{"dropping-particle":"","family":"Kushner","given":"Robert","non-dropping-particle":"","parse-names":false,"suffix":""},{"dropping-particle":"","family":"Hunt","given":"Thomas","non-dropping-particle":"","parse-names":false,"suffix":""},{"dropping-particle":"","family":"Lubina","given":"John A","non-dropping-particle":"","parse-names":false,"suffix":""},{"dropping-particle":"","family":"Patane","given":"Janet","non-dropping-particle":"","parse-names":false,"suffix":""},{"dropping-particle":"","family":"Self","given":"Barbara","non-dropping-particle":"","parse-names":false,"suffix":""},{"dropping-particle":"","family":"Hunt","given":"Pam","non-dropping-particle":"","parse-names":false,"suffix":""},{"dropping-particle":"","family":"McCamish","given":"Mark","non-dropping-particle":"","parse-names":false,"suffix":""}],"container-title":"JAMA","id":"ITEM-1","issue":"16","issued":{"date-parts":[["1999","10","27"]]},"page":"1568","title":"Recombinant Leptin for Weight Loss in Obese and Lean Adults","type":"article-journal","volume":"282"},"uris":["http://www.mendeley.com/documents/?uuid=2d269e53-ef68-49c0-8e8d-e21b12ffd52f","http://www.mendeley.com/documents/?uuid=58f53ada-f513-4cef-ab67-3988a23f625d"]},{"id":"ITEM-2","itemData":{"DOI":"10.1097/MED.0000000000000184","ISBN":"0000000000000","ISSN":"1752-2978","PMID":"26313897","abstract":"PURPOSE OF REVIEW To summarize previous and current advancements for leptin therapeutics, we described how leptin may be useful in leptin deficient states such as lipodystrophy, for which leptin was recently approved, and how it may be useful in the future for typical obesity. RECENT FINDINGS The discovery of leptin in 1994 built the foundation for understanding the pathophysiology and treatment of obesity. Leptin therapy reverses morbid obesity related to congenital leptin deficiency and appears to possibly treat lipodystrophy, a finding which has led to the approval of leptin for the treatment of lipodystrophy in the USA and Japan. Typical obesity, on the other hand, is characterized by hyperleptinemia and leptin tolerance. Thus, leptin administration has proven ineffective for inducing weight loss on its own but could possibly be useful in combination with other therapies or for weight loss maintenance. SUMMARY Leptin is not able to treat typical obesity; however, it is effective for reversing leptin deficiency-induced obesity and is possibly useful in lipodystrophy. New mechanisms and pathways involved in leptin resistance are continuously discovered, whereas the development of new techniques and drug combinations which may improve leptin's efficacy and safety regenerate the hope for its use as an effective treatment for typical obesity.","author":[{"dropping-particle":"","family":"Farr","given":"Olivia M","non-dropping-particle":"","parse-names":false,"suffix":""},{"dropping-particle":"","family":"Gavrieli","given":"Anna","non-dropping-particle":"","parse-names":false,"suffix":""},{"dropping-particle":"","family":"Mantzoros","given":"Christos S","non-dropping-particle":"","parse-names":false,"suffix":""}],"container-title":"Current opinion in endocrinology, diabetes, and obesity","id":"ITEM-2","issue":"5","issued":{"date-parts":[["2015","10"]]},"page":"353-9","title":"Leptin applications in 2015: what have we learned about leptin and obesity?","type":"article-journal","volume":"22"},"uris":["http://www.mendeley.com/documents/?uuid=8147f922-ff74-4a0d-b301-c9406fc5d462","http://www.mendeley.com/documents/?uuid=5c58cd97-9311-4f5f-8785-139ac298ddd9"]}],"mendeley":{"formattedCitation":"&lt;sup&gt;133,134&lt;/sup&gt;","plainTextFormattedCitation":"133,134","previouslyFormattedCitation":"&lt;sup&gt;133,134&lt;/sup&gt;"},"properties":{"noteIndex":0},"schema":"https://github.com/citation-style-language/schema/raw/master/csl-citation.json"}</w:instrText>
      </w:r>
      <w:r w:rsidR="00B40CBD">
        <w:rPr>
          <w:rFonts w:ascii="Corbel" w:hAnsi="Corbel" w:cstheme="majorHAnsi"/>
          <w:lang w:val="en-US"/>
        </w:rPr>
        <w:fldChar w:fldCharType="separate"/>
      </w:r>
      <w:r w:rsidR="00C87DF7" w:rsidRPr="00C87DF7">
        <w:rPr>
          <w:rFonts w:ascii="Corbel" w:hAnsi="Corbel" w:cstheme="majorHAnsi"/>
          <w:noProof/>
          <w:vertAlign w:val="superscript"/>
          <w:lang w:val="en-US"/>
        </w:rPr>
        <w:t>133,134</w:t>
      </w:r>
      <w:r w:rsidR="00B40CBD">
        <w:rPr>
          <w:rFonts w:ascii="Corbel" w:hAnsi="Corbel" w:cstheme="majorHAnsi"/>
          <w:lang w:val="en-US"/>
        </w:rPr>
        <w:fldChar w:fldCharType="end"/>
      </w:r>
      <w:r w:rsidR="00F77E3A">
        <w:rPr>
          <w:rFonts w:ascii="Corbel" w:hAnsi="Corbel" w:cstheme="majorHAnsi"/>
          <w:lang w:val="en-US"/>
        </w:rPr>
        <w:t xml:space="preserve">. </w:t>
      </w:r>
    </w:p>
    <w:p w14:paraId="7C6972E7" w14:textId="77777777" w:rsidR="00ED4D58" w:rsidRDefault="00ED4D58" w:rsidP="009832DD">
      <w:pPr>
        <w:spacing w:line="480" w:lineRule="auto"/>
        <w:jc w:val="both"/>
        <w:rPr>
          <w:rFonts w:ascii="Corbel" w:hAnsi="Corbel" w:cstheme="majorHAnsi"/>
          <w:lang w:val="en-US"/>
        </w:rPr>
      </w:pPr>
    </w:p>
    <w:p w14:paraId="746A0259" w14:textId="539840FA" w:rsidR="00E21947" w:rsidRDefault="00031D18" w:rsidP="009832DD">
      <w:pPr>
        <w:spacing w:line="480" w:lineRule="auto"/>
        <w:jc w:val="both"/>
        <w:rPr>
          <w:rFonts w:ascii="Corbel" w:hAnsi="Corbel" w:cstheme="majorHAnsi"/>
          <w:lang w:val="en-US"/>
        </w:rPr>
      </w:pPr>
      <w:r w:rsidRPr="00FE12E8">
        <w:rPr>
          <w:rFonts w:ascii="Corbel" w:hAnsi="Corbel" w:cstheme="majorHAnsi"/>
          <w:lang w:val="en-US"/>
        </w:rPr>
        <w:lastRenderedPageBreak/>
        <w:t xml:space="preserve">In 2014, the </w:t>
      </w:r>
      <w:r w:rsidR="00764F19">
        <w:rPr>
          <w:rFonts w:ascii="Corbel" w:hAnsi="Corbel" w:cstheme="majorHAnsi"/>
          <w:lang w:val="en-US"/>
        </w:rPr>
        <w:t xml:space="preserve">FDA </w:t>
      </w:r>
      <w:r w:rsidRPr="00FE12E8">
        <w:rPr>
          <w:rFonts w:ascii="Corbel" w:hAnsi="Corbel" w:cstheme="majorHAnsi"/>
          <w:lang w:val="en-US"/>
        </w:rPr>
        <w:t>approved Myalept</w:t>
      </w:r>
      <w:r w:rsidRPr="00FE12E8">
        <w:rPr>
          <w:rFonts w:ascii="Corbel" w:hAnsi="Corbel" w:cstheme="majorHAnsi"/>
          <w:lang w:val="en-US"/>
        </w:rPr>
        <w:sym w:font="Symbol" w:char="F0E2"/>
      </w:r>
      <w:r w:rsidRPr="00FE12E8">
        <w:rPr>
          <w:rFonts w:ascii="Corbel" w:hAnsi="Corbel" w:cstheme="majorHAnsi"/>
          <w:lang w:val="en-US"/>
        </w:rPr>
        <w:t xml:space="preserve"> (metreleptin) </w:t>
      </w:r>
      <w:r w:rsidR="00D52B8C" w:rsidRPr="00FE12E8">
        <w:rPr>
          <w:rFonts w:ascii="Corbel" w:hAnsi="Corbel" w:cstheme="majorHAnsi"/>
          <w:lang w:val="en-US"/>
        </w:rPr>
        <w:t>as</w:t>
      </w:r>
      <w:r w:rsidR="00D52B8C" w:rsidRPr="008C7073">
        <w:rPr>
          <w:rFonts w:ascii="Corbel" w:hAnsi="Corbel" w:cstheme="majorHAnsi"/>
          <w:lang w:val="en-US"/>
        </w:rPr>
        <w:t xml:space="preserve"> an orphan drug </w:t>
      </w:r>
      <w:r w:rsidRPr="008C7073">
        <w:rPr>
          <w:rFonts w:ascii="Corbel" w:hAnsi="Corbel" w:cstheme="majorHAnsi"/>
          <w:lang w:val="en-US"/>
        </w:rPr>
        <w:t xml:space="preserve">for the treatment of generalized lipodystrophy, a condition characterized by the absence or loss of body fat and, in consequence, </w:t>
      </w:r>
      <w:r w:rsidR="00D52B8C" w:rsidRPr="008C7073">
        <w:rPr>
          <w:rFonts w:ascii="Corbel" w:hAnsi="Corbel" w:cstheme="majorHAnsi"/>
          <w:lang w:val="en-US"/>
        </w:rPr>
        <w:t xml:space="preserve">very low levels </w:t>
      </w:r>
      <w:r w:rsidRPr="008C7073">
        <w:rPr>
          <w:rFonts w:ascii="Corbel" w:hAnsi="Corbel" w:cstheme="majorHAnsi"/>
          <w:lang w:val="en-US"/>
        </w:rPr>
        <w:t>of leptin</w:t>
      </w:r>
      <w:r w:rsidR="00B40CBD">
        <w:rPr>
          <w:rFonts w:ascii="Corbel" w:hAnsi="Corbel" w:cstheme="majorHAnsi"/>
          <w:lang w:val="en-US"/>
        </w:rPr>
        <w:t xml:space="preserve"> </w:t>
      </w:r>
      <w:r w:rsidR="00B40CBD">
        <w:rPr>
          <w:rFonts w:ascii="Corbel" w:hAnsi="Corbel" w:cstheme="majorHAnsi"/>
          <w:lang w:val="en-US"/>
        </w:rPr>
        <w:fldChar w:fldCharType="begin" w:fldLock="1"/>
      </w:r>
      <w:r w:rsidR="005B4F77">
        <w:rPr>
          <w:rFonts w:ascii="Corbel" w:hAnsi="Corbel" w:cstheme="majorHAnsi"/>
          <w:lang w:val="en-US"/>
        </w:rPr>
        <w:instrText>ADDIN CSL_CITATION {"citationItems":[{"id":"ITEM-1","itemData":{"DOI":"10.1016/j.metabol.2014.07.017","ISSN":"15328600","PMID":"25267014","abstract":"Leptin is a hormone secreted by adipocytes that regulates energy metabolism via peripheral action on glucose synthesis and utilization as well as through central regulation of food intake. Patients with decreased amounts of fat in their adipose tissue (lipoatrophy) will have low leptin levels, and hypoleptinemic states have been associated with a variety of metabolic dysfunctions. Pronounced complications of insulin resistance, dyslipidemia and fatty liver are observed in patients suffering from congenital or acquired generalized lipodystrophy while somewhat less pronounced abnormalities are associated with human immunodeficiency virus (HIV) and the use of highly active antiretroviral therapy, the so-called HIV-associated lipodystrophy. Previous uncontrolled open-label studies have demonstrated that physiological doses of leptin repletion have corrected many of the metabolic derangements observed in subjects with rare fat maldistribution syndromes such as generalized lipodystrophy. In the much more commonly encountered HIV-associated lipodystrophy, leptin replacement has been shown to decrease central fat mass and to improve insulin sensitivity, dyslipidemia, and glucose levels. The United States Food and Drug Administration has recently granted approval for recombinant leptin therapy for congenital and acquired generalized lipodystrophy, however large, well-designed, placebo-controlled studies are needed to assess long-term efficacy, safety and adverse effects of leptin replacement. In this review, we present the role of leptin in the metabolic complications of congenital and acquired lipodystrophy and discuss current and emerging clinical therapeutic uses of leptin in humans with lipodystrophy.","author":[{"dropping-particle":"","family":"Tsoukas","given":"Michael A.","non-dropping-particle":"","parse-names":false,"suffix":""},{"dropping-particle":"","family":"Farr","given":"Olivia M.","non-dropping-particle":"","parse-names":false,"suffix":""},{"dropping-particle":"","family":"Mantzoros","given":"Christos S.","non-dropping-particle":"","parse-names":false,"suffix":""}],"container-title":"Metabolism: Clinical and Experimental","id":"ITEM-1","issue":"1","issued":{"date-parts":[["2015"]]},"page":"47-59","publisher":"Elsevier B.V.","title":"Leptin in congenital and HIV-associated lipodystrophy","type":"article-journal","volume":"64"},"uris":["http://www.mendeley.com/documents/?uuid=1cfdb7d1-69be-4450-9835-21fe0bf637be","http://www.mendeley.com/documents/?uuid=fd58db39-6c23-4167-bf0b-1da9f01378ab"]}],"mendeley":{"formattedCitation":"&lt;sup&gt;135&lt;/sup&gt;","plainTextFormattedCitation":"135","previouslyFormattedCitation":"&lt;sup&gt;135&lt;/sup&gt;"},"properties":{"noteIndex":0},"schema":"https://github.com/citation-style-language/schema/raw/master/csl-citation.json"}</w:instrText>
      </w:r>
      <w:r w:rsidR="00B40CBD">
        <w:rPr>
          <w:rFonts w:ascii="Corbel" w:hAnsi="Corbel" w:cstheme="majorHAnsi"/>
          <w:lang w:val="en-US"/>
        </w:rPr>
        <w:fldChar w:fldCharType="separate"/>
      </w:r>
      <w:r w:rsidR="00C87DF7" w:rsidRPr="00C87DF7">
        <w:rPr>
          <w:rFonts w:ascii="Corbel" w:hAnsi="Corbel" w:cstheme="majorHAnsi"/>
          <w:noProof/>
          <w:vertAlign w:val="superscript"/>
          <w:lang w:val="en-US"/>
        </w:rPr>
        <w:t>135</w:t>
      </w:r>
      <w:r w:rsidR="00B40CBD">
        <w:rPr>
          <w:rFonts w:ascii="Corbel" w:hAnsi="Corbel" w:cstheme="majorHAnsi"/>
          <w:lang w:val="en-US"/>
        </w:rPr>
        <w:fldChar w:fldCharType="end"/>
      </w:r>
      <w:r w:rsidRPr="008C7073">
        <w:rPr>
          <w:rFonts w:ascii="Corbel" w:hAnsi="Corbel" w:cstheme="majorHAnsi"/>
          <w:lang w:val="en-US"/>
        </w:rPr>
        <w:t>.</w:t>
      </w:r>
      <w:r w:rsidR="00D52B8C" w:rsidRPr="008C7073">
        <w:rPr>
          <w:rFonts w:ascii="Corbel" w:hAnsi="Corbel" w:cstheme="majorHAnsi"/>
          <w:lang w:val="en-US"/>
        </w:rPr>
        <w:t xml:space="preserve"> </w:t>
      </w:r>
      <w:r w:rsidR="008C7073" w:rsidRPr="008C7073">
        <w:rPr>
          <w:rFonts w:ascii="Corbel" w:hAnsi="Corbel" w:cstheme="majorHAnsi"/>
          <w:lang w:val="en-US"/>
        </w:rPr>
        <w:t>Comparable to congen</w:t>
      </w:r>
      <w:r w:rsidR="00ED4D58">
        <w:rPr>
          <w:rFonts w:ascii="Corbel" w:hAnsi="Corbel" w:cstheme="majorHAnsi"/>
          <w:lang w:val="en-US"/>
        </w:rPr>
        <w:t>i</w:t>
      </w:r>
      <w:r w:rsidR="008C7073" w:rsidRPr="008C7073">
        <w:rPr>
          <w:rFonts w:ascii="Corbel" w:hAnsi="Corbel" w:cstheme="majorHAnsi"/>
          <w:lang w:val="en-US"/>
        </w:rPr>
        <w:t>tal leptin deficiency or dysfunction, these patients show dramatic metabolic improvements under leptin substitution</w:t>
      </w:r>
      <w:r w:rsidR="00B40CBD">
        <w:rPr>
          <w:rFonts w:ascii="Corbel" w:hAnsi="Corbel" w:cstheme="majorHAnsi"/>
          <w:lang w:val="en-US"/>
        </w:rPr>
        <w:t xml:space="preserve"> </w:t>
      </w:r>
      <w:r w:rsidR="00B40CBD">
        <w:rPr>
          <w:rFonts w:ascii="Corbel" w:hAnsi="Corbel" w:cstheme="majorHAnsi"/>
          <w:lang w:val="en-US"/>
        </w:rPr>
        <w:fldChar w:fldCharType="begin" w:fldLock="1"/>
      </w:r>
      <w:r w:rsidR="005B4F77">
        <w:rPr>
          <w:rFonts w:ascii="Corbel" w:hAnsi="Corbel" w:cstheme="majorHAnsi"/>
          <w:lang w:val="en-US"/>
        </w:rPr>
        <w:instrText>ADDIN CSL_CITATION {"citationItems":[{"id":"ITEM-1","itemData":{"DOI":"10.1016/j.metabol.2014.07.017","ISSN":"15328600","PMID":"25267014","abstract":"Leptin is a hormone secreted by adipocytes that regulates energy metabolism via peripheral action on glucose synthesis and utilization as well as through central regulation of food intake. Patients with decreased amounts of fat in their adipose tissue (lipoatrophy) will have low leptin levels, and hypoleptinemic states have been associated with a variety of metabolic dysfunctions. Pronounced complications of insulin resistance, dyslipidemia and fatty liver are observed in patients suffering from congenital or acquired generalized lipodystrophy while somewhat less pronounced abnormalities are associated with human immunodeficiency virus (HIV) and the use of highly active antiretroviral therapy, the so-called HIV-associated lipodystrophy. Previous uncontrolled open-label studies have demonstrated that physiological doses of leptin repletion have corrected many of the metabolic derangements observed in subjects with rare fat maldistribution syndromes such as generalized lipodystrophy. In the much more commonly encountered HIV-associated lipodystrophy, leptin replacement has been shown to decrease central fat mass and to improve insulin sensitivity, dyslipidemia, and glucose levels. The United States Food and Drug Administration has recently granted approval for recombinant leptin therapy for congenital and acquired generalized lipodystrophy, however large, well-designed, placebo-controlled studies are needed to assess long-term efficacy, safety and adverse effects of leptin replacement. In this review, we present the role of leptin in the metabolic complications of congenital and acquired lipodystrophy and discuss current and emerging clinical therapeutic uses of leptin in humans with lipodystrophy.","author":[{"dropping-particle":"","family":"Tsoukas","given":"Michael A.","non-dropping-particle":"","parse-names":false,"suffix":""},{"dropping-particle":"","family":"Farr","given":"Olivia M.","non-dropping-particle":"","parse-names":false,"suffix":""},{"dropping-particle":"","family":"Mantzoros","given":"Christos S.","non-dropping-particle":"","parse-names":false,"suffix":""}],"container-title":"Metabolism: Clinical and Experimental","id":"ITEM-1","issue":"1","issued":{"date-parts":[["2015"]]},"page":"47-59","publisher":"Elsevier B.V.","title":"Leptin in congenital and HIV-associated lipodystrophy","type":"article-journal","volume":"64"},"uris":["http://www.mendeley.com/documents/?uuid=fd58db39-6c23-4167-bf0b-1da9f01378ab","http://www.mendeley.com/documents/?uuid=1cfdb7d1-69be-4450-9835-21fe0bf637be"]}],"mendeley":{"formattedCitation":"&lt;sup&gt;135&lt;/sup&gt;","plainTextFormattedCitation":"135","previouslyFormattedCitation":"&lt;sup&gt;135&lt;/sup&gt;"},"properties":{"noteIndex":0},"schema":"https://github.com/citation-style-language/schema/raw/master/csl-citation.json"}</w:instrText>
      </w:r>
      <w:r w:rsidR="00B40CBD">
        <w:rPr>
          <w:rFonts w:ascii="Corbel" w:hAnsi="Corbel" w:cstheme="majorHAnsi"/>
          <w:lang w:val="en-US"/>
        </w:rPr>
        <w:fldChar w:fldCharType="separate"/>
      </w:r>
      <w:r w:rsidR="00C87DF7" w:rsidRPr="00C87DF7">
        <w:rPr>
          <w:rFonts w:ascii="Corbel" w:hAnsi="Corbel" w:cstheme="majorHAnsi"/>
          <w:noProof/>
          <w:vertAlign w:val="superscript"/>
          <w:lang w:val="en-US"/>
        </w:rPr>
        <w:t>135</w:t>
      </w:r>
      <w:r w:rsidR="00B40CBD">
        <w:rPr>
          <w:rFonts w:ascii="Corbel" w:hAnsi="Corbel" w:cstheme="majorHAnsi"/>
          <w:lang w:val="en-US"/>
        </w:rPr>
        <w:fldChar w:fldCharType="end"/>
      </w:r>
      <w:r w:rsidR="008C7073" w:rsidRPr="008C7073">
        <w:rPr>
          <w:rFonts w:ascii="Corbel" w:hAnsi="Corbel" w:cstheme="majorHAnsi"/>
          <w:lang w:val="en-US"/>
        </w:rPr>
        <w:t xml:space="preserve">. </w:t>
      </w:r>
      <w:r w:rsidR="00E21947">
        <w:rPr>
          <w:rFonts w:ascii="Corbel" w:hAnsi="Corbel" w:cstheme="majorHAnsi"/>
          <w:lang w:val="en-US"/>
        </w:rPr>
        <w:t xml:space="preserve">Of note, metreleptin has recently been used </w:t>
      </w:r>
      <w:r w:rsidR="009A6E9A">
        <w:rPr>
          <w:rFonts w:ascii="Corbel" w:hAnsi="Corbel" w:cstheme="majorHAnsi"/>
          <w:lang w:val="en-US"/>
        </w:rPr>
        <w:t>to treat patients with anorexia nervosa, a</w:t>
      </w:r>
      <w:r w:rsidR="0037094C">
        <w:rPr>
          <w:rFonts w:ascii="Corbel" w:hAnsi="Corbel" w:cstheme="majorHAnsi"/>
          <w:lang w:val="en-US"/>
        </w:rPr>
        <w:t>n eating disorder</w:t>
      </w:r>
      <w:r w:rsidR="009A6E9A">
        <w:rPr>
          <w:rFonts w:ascii="Corbel" w:hAnsi="Corbel" w:cstheme="majorHAnsi"/>
          <w:lang w:val="en-US"/>
        </w:rPr>
        <w:t xml:space="preserve"> characterized by hypoleptinemia</w:t>
      </w:r>
      <w:r w:rsidR="00660021">
        <w:rPr>
          <w:rFonts w:ascii="Corbel" w:hAnsi="Corbel" w:cstheme="majorHAnsi"/>
          <w:lang w:val="en-US"/>
        </w:rPr>
        <w:t xml:space="preserve"> </w:t>
      </w:r>
      <w:r w:rsidR="00460B91">
        <w:rPr>
          <w:rFonts w:ascii="Corbel" w:hAnsi="Corbel" w:cstheme="majorHAnsi"/>
          <w:lang w:val="en-US"/>
        </w:rPr>
        <w:fldChar w:fldCharType="begin" w:fldLock="1"/>
      </w:r>
      <w:r w:rsidR="005B4F77">
        <w:rPr>
          <w:rFonts w:ascii="Corbel" w:hAnsi="Corbel" w:cstheme="majorHAnsi"/>
          <w:lang w:val="en-US"/>
        </w:rPr>
        <w:instrText>ADDIN CSL_CITATION {"citationItems":[{"id":"ITEM-1","itemData":{"DOI":"10.1038/s41398-020-00977-1","ISSN":"21583188","PMID":"32855384","abstract":"To examine the hypothesis that normalization of low circulating leptin levels in patients with anorexia nervosa ameliorates hyperactivity, three seriously ill females with hyperactivity were treated off-label with metreleptin (recombinant human leptin) for up to 14 days. Drive for activity, repetitive thoughts of food, inner restlessness, and weight phobia decreased in two patients. Surprisingly, depression improved rapidly in all patients. No serious adverse events occurred. Due to obvious limitations of uncontrolled case series, placebo-controlled clinical trials are mandatory to confirm the observed rapid onset of beneficial effects. Our findings suggest an important role of hypoleptinemia in the mental and behavioral phenotype of anorexia nervosa.","author":[{"dropping-particle":"","family":"Milos","given":"Gabriella","non-dropping-particle":"","parse-names":false,"suffix":""},{"dropping-particle":"","family":"Antel","given":"Jochen","non-dropping-particle":"","parse-names":false,"suffix":""},{"dropping-particle":"","family":"Kaufmann","given":"Lisa Katrin","non-dropping-particle":"","parse-names":false,"suffix":""},{"dropping-particle":"","family":"Barth","given":"Nikolaus","non-dropping-particle":"","parse-names":false,"suffix":""},{"dropping-particle":"","family":"Koller","given":"Antonia","non-dropping-particle":"","parse-names":false,"suffix":""},{"dropping-particle":"","family":"Tan","given":"Susanne","non-dropping-particle":"","parse-names":false,"suffix":""},{"dropping-particle":"","family":"Wiesing","given":"Urban","non-dropping-particle":"","parse-names":false,"suffix":""},{"dropping-particle":"","family":"Hinney","given":"Anke","non-dropping-particle":"","parse-names":false,"suffix":""},{"dropping-particle":"","family":"Libuda","given":"Lars","non-dropping-particle":"","parse-names":false,"suffix":""},{"dropping-particle":"","family":"Wabitsch","given":"Martin","non-dropping-particle":"","parse-names":false,"suffix":""},{"dropping-particle":"","family":"Känel","given":"Roland","non-dropping-particle":"von","parse-names":false,"suffix":""},{"dropping-particle":"","family":"Hebebrand","given":"Johannes","non-dropping-particle":"","parse-names":false,"suffix":""}],"container-title":"Translational Psychiatry","id":"ITEM-1","issue":"1","issued":{"date-parts":[["2020"]]},"page":"1-10","publisher":"Springer US","title":"Short-term metreleptin treatment of patients with anorexia nervosa: rapid on-set of beneficial cognitive, emotional, and behavioral effects","type":"article-journal","volume":"10"},"uris":["http://www.mendeley.com/documents/?uuid=51bc9ee5-2491-4025-9c36-40c61858fa56","http://www.mendeley.com/documents/?uuid=b2841ab9-8622-47a6-8d3e-056f5ab49c8e"]},{"id":"ITEM-2","itemData":{"DOI":"10.1007/s00787-021-01778-7","ISSN":"1435-165X","PMID":"33966118","abstract":"With this case report we support our medical hypothesis that metreleptin treatment ameliorates starvation related emotional, cognitive and behavioral symptomatology of anorexia nervosa (AN) and show for the first time strong effects in a male patient with AN. A 15.9 year old adolescent with severe AN of eight-month duration was treated off-label with metreleptin. Hyperactivity was assessed with accelerometry. Visual analogue scales (VAS), validated self- and clinician rating scales and lab results tracked changes from baseline to end of the 24-day dosing period and a five-month follow-up. Substantial improvements of mood and eating disorder related cognitions and hyperactivity set in after two days of treatment. During dosing, sub-physiological testosterone and TT3 levels normalized; clinically libido reemerged. Weight did not increase substantially during the dosing period. During follow-up target weight was attained; mood did not deteriorate; hyperactivity ceased. The results substantiate the strong effects seen in female cases and underscore the need for a double-blind placebo-controlled trial to confirm the observed strong, multiple and rapid onset beneficial effects of metreleptin in AN.","author":[{"dropping-particle":"","family":"Antel","given":"Jochen","non-dropping-particle":"","parse-names":false,"suffix":""},{"dropping-particle":"","family":"Tan","given":"Susanne","non-dropping-particle":"","parse-names":false,"suffix":""},{"dropping-particle":"","family":"Grabler","given":"Marvin","non-dropping-particle":"","parse-names":false,"suffix":""},{"dropping-particle":"","family":"Ludwig","given":"Christine","non-dropping-particle":"","parse-names":false,"suffix":""},{"dropping-particle":"","family":"Lohkemper","given":"Dominik","non-dropping-particle":"","parse-names":false,"suffix":""},{"dropping-particle":"","family":"Brandenburg","given":"Tim","non-dropping-particle":"","parse-names":false,"suffix":""},{"dropping-particle":"","family":"Barth","given":"Nikolaus","non-dropping-particle":"","parse-names":false,"suffix":""},{"dropping-particle":"","family":"Hinney","given":"Anke","non-dropping-particle":"","parse-names":false,"suffix":""},{"dropping-particle":"","family":"Libuda","given":"Lars","non-dropping-particle":"","parse-names":false,"suffix":""},{"dropping-particle":"","family":"Remy","given":"Miriam","non-dropping-particle":"","parse-names":false,"suffix":""},{"dropping-particle":"","family":"Milos","given":"Gabriella","non-dropping-particle":"","parse-names":false,"suffix":""},{"dropping-particle":"","family":"Hebebrand","given":"Johannes","non-dropping-particle":"","parse-names":false,"suffix":""}],"container-title":"European child &amp; adolescent psychiatry","id":"ITEM-2","issued":{"date-parts":[["2021","5","9"]]},"title":"Rapid amelioration of anorexia nervosa in a male adolescent during metreleptin treatment including recovery from hypogonadotropic hypogonadism.","type":"article-journal"},"uris":["http://www.mendeley.com/documents/?uuid=c02fd28c-ee4e-41d0-b735-80076ab67bb5","http://www.mendeley.com/documents/?uuid=54c324fc-e433-47dd-b3dc-caedaee55d22"]}],"mendeley":{"formattedCitation":"&lt;sup&gt;136,137&lt;/sup&gt;","plainTextFormattedCitation":"136,137","previouslyFormattedCitation":"&lt;sup&gt;136,137&lt;/sup&gt;"},"properties":{"noteIndex":0},"schema":"https://github.com/citation-style-language/schema/raw/master/csl-citation.json"}</w:instrText>
      </w:r>
      <w:r w:rsidR="00460B91">
        <w:rPr>
          <w:rFonts w:ascii="Corbel" w:hAnsi="Corbel" w:cstheme="majorHAnsi"/>
          <w:lang w:val="en-US"/>
        </w:rPr>
        <w:fldChar w:fldCharType="separate"/>
      </w:r>
      <w:r w:rsidR="00C87DF7" w:rsidRPr="00C87DF7">
        <w:rPr>
          <w:rFonts w:ascii="Corbel" w:hAnsi="Corbel" w:cstheme="majorHAnsi"/>
          <w:noProof/>
          <w:vertAlign w:val="superscript"/>
          <w:lang w:val="en-US"/>
        </w:rPr>
        <w:t>136,137</w:t>
      </w:r>
      <w:r w:rsidR="00460B91">
        <w:rPr>
          <w:rFonts w:ascii="Corbel" w:hAnsi="Corbel" w:cstheme="majorHAnsi"/>
          <w:lang w:val="en-US"/>
        </w:rPr>
        <w:fldChar w:fldCharType="end"/>
      </w:r>
      <w:r w:rsidR="00FE12E8">
        <w:rPr>
          <w:rFonts w:ascii="Corbel" w:hAnsi="Corbel" w:cstheme="majorHAnsi"/>
          <w:lang w:val="en-US"/>
        </w:rPr>
        <w:t>.</w:t>
      </w:r>
      <w:r w:rsidR="009A6E9A">
        <w:rPr>
          <w:rFonts w:ascii="Corbel" w:hAnsi="Corbel" w:cstheme="majorHAnsi"/>
          <w:lang w:val="en-US"/>
        </w:rPr>
        <w:t xml:space="preserve"> The short-term off-label approach demonstrated beneficial cognitive, emotional, and behavioral effects. </w:t>
      </w:r>
    </w:p>
    <w:p w14:paraId="21E9090B" w14:textId="77777777" w:rsidR="00076689" w:rsidRDefault="00076689" w:rsidP="009832DD">
      <w:pPr>
        <w:spacing w:line="480" w:lineRule="auto"/>
        <w:jc w:val="both"/>
        <w:rPr>
          <w:rFonts w:ascii="Corbel" w:hAnsi="Corbel" w:cstheme="majorHAnsi"/>
          <w:lang w:val="en-US"/>
        </w:rPr>
      </w:pPr>
    </w:p>
    <w:p w14:paraId="040CB674" w14:textId="514E8CAD" w:rsidR="000012D9" w:rsidRDefault="00ED4D58" w:rsidP="009832DD">
      <w:pPr>
        <w:spacing w:line="480" w:lineRule="auto"/>
        <w:jc w:val="both"/>
        <w:rPr>
          <w:rFonts w:ascii="Corbel" w:hAnsi="Corbel" w:cstheme="majorHAnsi"/>
          <w:lang w:val="en-US"/>
        </w:rPr>
      </w:pPr>
      <w:r>
        <w:rPr>
          <w:rFonts w:ascii="Corbel" w:hAnsi="Corbel" w:cstheme="majorHAnsi"/>
          <w:lang w:val="en-US"/>
        </w:rPr>
        <w:t xml:space="preserve">Side effects </w:t>
      </w:r>
      <w:r w:rsidR="00E21947">
        <w:rPr>
          <w:rFonts w:ascii="Corbel" w:hAnsi="Corbel" w:cstheme="majorHAnsi"/>
          <w:lang w:val="en-US"/>
        </w:rPr>
        <w:t xml:space="preserve">of </w:t>
      </w:r>
      <w:r w:rsidR="00933BDA">
        <w:rPr>
          <w:rFonts w:ascii="Corbel" w:hAnsi="Corbel" w:cstheme="majorHAnsi"/>
          <w:lang w:val="en-US"/>
        </w:rPr>
        <w:t xml:space="preserve">metreleptin treatment </w:t>
      </w:r>
      <w:r>
        <w:rPr>
          <w:rFonts w:ascii="Corbel" w:hAnsi="Corbel" w:cstheme="majorHAnsi"/>
          <w:lang w:val="en-US"/>
        </w:rPr>
        <w:t>include the development of anti-leptin antibodies, which might have a neutralizing effect, and an elevated risk of lymphoma</w:t>
      </w:r>
      <w:r w:rsidR="00C43B00">
        <w:rPr>
          <w:rFonts w:ascii="Corbel" w:hAnsi="Corbel" w:cstheme="majorHAnsi"/>
          <w:lang w:val="en-US"/>
        </w:rPr>
        <w:t xml:space="preserve"> as three patients developed T cell lymphoma during therapy</w:t>
      </w:r>
      <w:r w:rsidR="00B40CBD">
        <w:rPr>
          <w:rFonts w:ascii="Corbel" w:hAnsi="Corbel" w:cstheme="majorHAnsi"/>
          <w:lang w:val="en-US"/>
        </w:rPr>
        <w:t xml:space="preserve"> </w:t>
      </w:r>
      <w:r w:rsidR="00B40CBD">
        <w:rPr>
          <w:rFonts w:ascii="Corbel" w:hAnsi="Corbel" w:cstheme="majorHAnsi"/>
          <w:lang w:val="en-US"/>
        </w:rPr>
        <w:fldChar w:fldCharType="begin" w:fldLock="1"/>
      </w:r>
      <w:r w:rsidR="005B4F77">
        <w:rPr>
          <w:rFonts w:ascii="Corbel" w:hAnsi="Corbel" w:cstheme="majorHAnsi"/>
          <w:lang w:val="en-US"/>
        </w:rPr>
        <w:instrText>ADDIN CSL_CITATION {"citationItems":[{"id":"ITEM-1","itemData":{"DOI":"10.1016/j.metabol.2014.07.017","ISSN":"15328600","PMID":"25267014","abstract":"Leptin is a hormone secreted by adipocytes that regulates energy metabolism via peripheral action on glucose synthesis and utilization as well as through central regulation of food intake. Patients with decreased amounts of fat in their adipose tissue (lipoatrophy) will have low leptin levels, and hypoleptinemic states have been associated with a variety of metabolic dysfunctions. Pronounced complications of insulin resistance, dyslipidemia and fatty liver are observed in patients suffering from congenital or acquired generalized lipodystrophy while somewhat less pronounced abnormalities are associated with human immunodeficiency virus (HIV) and the use of highly active antiretroviral therapy, the so-called HIV-associated lipodystrophy. Previous uncontrolled open-label studies have demonstrated that physiological doses of leptin repletion have corrected many of the metabolic derangements observed in subjects with rare fat maldistribution syndromes such as generalized lipodystrophy. In the much more commonly encountered HIV-associated lipodystrophy, leptin replacement has been shown to decrease central fat mass and to improve insulin sensitivity, dyslipidemia, and glucose levels. The United States Food and Drug Administration has recently granted approval for recombinant leptin therapy for congenital and acquired generalized lipodystrophy, however large, well-designed, placebo-controlled studies are needed to assess long-term efficacy, safety and adverse effects of leptin replacement. In this review, we present the role of leptin in the metabolic complications of congenital and acquired lipodystrophy and discuss current and emerging clinical therapeutic uses of leptin in humans with lipodystrophy.","author":[{"dropping-particle":"","family":"Tsoukas","given":"Michael A.","non-dropping-particle":"","parse-names":false,"suffix":""},{"dropping-particle":"","family":"Farr","given":"Olivia M.","non-dropping-particle":"","parse-names":false,"suffix":""},{"dropping-particle":"","family":"Mantzoros","given":"Christos S.","non-dropping-particle":"","parse-names":false,"suffix":""}],"container-title":"Metabolism: Clinical and Experimental","id":"ITEM-1","issue":"1","issued":{"date-parts":[["2015"]]},"page":"47-59","publisher":"Elsevier B.V.","title":"Leptin in congenital and HIV-associated lipodystrophy","type":"article-journal","volume":"64"},"uris":["http://www.mendeley.com/documents/?uuid=fd58db39-6c23-4167-bf0b-1da9f01378ab","http://www.mendeley.com/documents/?uuid=1cfdb7d1-69be-4450-9835-21fe0bf637be"]}],"mendeley":{"formattedCitation":"&lt;sup&gt;135&lt;/sup&gt;","plainTextFormattedCitation":"135","previouslyFormattedCitation":"&lt;sup&gt;135&lt;/sup&gt;"},"properties":{"noteIndex":0},"schema":"https://github.com/citation-style-language/schema/raw/master/csl-citation.json"}</w:instrText>
      </w:r>
      <w:r w:rsidR="00B40CBD">
        <w:rPr>
          <w:rFonts w:ascii="Corbel" w:hAnsi="Corbel" w:cstheme="majorHAnsi"/>
          <w:lang w:val="en-US"/>
        </w:rPr>
        <w:fldChar w:fldCharType="separate"/>
      </w:r>
      <w:r w:rsidR="00C87DF7" w:rsidRPr="00C87DF7">
        <w:rPr>
          <w:rFonts w:ascii="Corbel" w:hAnsi="Corbel" w:cstheme="majorHAnsi"/>
          <w:noProof/>
          <w:vertAlign w:val="superscript"/>
          <w:lang w:val="en-US"/>
        </w:rPr>
        <w:t>135</w:t>
      </w:r>
      <w:r w:rsidR="00B40CBD">
        <w:rPr>
          <w:rFonts w:ascii="Corbel" w:hAnsi="Corbel" w:cstheme="majorHAnsi"/>
          <w:lang w:val="en-US"/>
        </w:rPr>
        <w:fldChar w:fldCharType="end"/>
      </w:r>
      <w:r>
        <w:rPr>
          <w:rFonts w:ascii="Corbel" w:hAnsi="Corbel" w:cstheme="majorHAnsi"/>
          <w:lang w:val="en-US"/>
        </w:rPr>
        <w:t>.</w:t>
      </w:r>
      <w:r w:rsidR="00C43B00">
        <w:rPr>
          <w:rFonts w:ascii="Corbel" w:hAnsi="Corbel" w:cstheme="majorHAnsi"/>
          <w:lang w:val="en-US"/>
        </w:rPr>
        <w:t xml:space="preserve"> Leptin </w:t>
      </w:r>
      <w:r w:rsidR="00E21947">
        <w:rPr>
          <w:rFonts w:ascii="Corbel" w:hAnsi="Corbel" w:cstheme="majorHAnsi"/>
          <w:lang w:val="en-US"/>
        </w:rPr>
        <w:t>was shown to exert pro-cancer effects via the activation of pro-proliferative or anti-apoptotic pathways</w:t>
      </w:r>
      <w:r w:rsidR="00B40CBD">
        <w:rPr>
          <w:rFonts w:ascii="Corbel" w:hAnsi="Corbel" w:cstheme="majorHAnsi"/>
          <w:lang w:val="en-US"/>
        </w:rPr>
        <w:t xml:space="preserve"> </w:t>
      </w:r>
      <w:r w:rsidR="00B40CBD">
        <w:rPr>
          <w:rFonts w:ascii="Corbel" w:hAnsi="Corbel" w:cstheme="majorHAnsi"/>
          <w:lang w:val="en-US"/>
        </w:rPr>
        <w:fldChar w:fldCharType="begin" w:fldLock="1"/>
      </w:r>
      <w:r w:rsidR="005B4F77">
        <w:rPr>
          <w:rFonts w:ascii="Corbel" w:hAnsi="Corbel" w:cstheme="majorHAnsi"/>
          <w:lang w:val="en-US"/>
        </w:rPr>
        <w:instrText>ADDIN CSL_CITATION {"citationItems":[{"id":"ITEM-1","itemData":{"DOI":"10.1084/jem.20191593","ISSN":"15409538","PMID":"33857282","abstract":"The discovery of the archetypal adipocytokine leptin and how it regulates energy homeostasis have represented breakthroughs in our understanding of the endocrine function of the adipose tissue and the biological determinants of human obesity. Investigations on leptin have also been instrumental in identifying physio-pathological connections between metabolic regulation and multiple immunological functions. For example, the description of the promoting activities of leptin on inflammation and cell proliferation have recognized the detrimental effects of leptin in connecting dysmetabolic conditions with cancer and with onset and/or progression of autoimmune disease. Here we review the multiple biological functions and complex framework of operations of leptin, discussing why and how the pleiotropic activities of this adipocytokine still pose major hurdles in the development of effective leptin-based therapeutic opportunities for different clinical conditions.","author":[{"dropping-particle":"","family":"Candia","given":"Paola","non-dropping-particle":"de","parse-names":false,"suffix":""},{"dropping-particle":"","family":"Prattichizzo","given":"Francesco","non-dropping-particle":"","parse-names":false,"suffix":""},{"dropping-particle":"","family":"Garavelli","given":"Silvia","non-dropping-particle":"","parse-names":false,"suffix":""},{"dropping-particle":"","family":"Alviggi","given":"Carlo","non-dropping-particle":"","parse-names":false,"suffix":""},{"dropping-particle":"La","family":"Cava","given":"Antonio","non-dropping-particle":"","parse-names":false,"suffix":""},{"dropping-particle":"","family":"Matarese","given":"Giuseppe","non-dropping-particle":"","parse-names":false,"suffix":""}],"container-title":"Journal of Experimental Medicine","id":"ITEM-1","issue":"5","issued":{"date-parts":[["2021"]]},"page":"1-17","title":"The pleiotropic roles of leptin in metabolism, immunity, and cancer","type":"article-journal","volume":"218"},"uris":["http://www.mendeley.com/documents/?uuid=2a583a68-fb06-48cd-b930-cede363846df","http://www.mendeley.com/documents/?uuid=f29d7714-c0b2-4799-ad64-045a75d29fe9"]}],"mendeley":{"formattedCitation":"&lt;sup&gt;138&lt;/sup&gt;","plainTextFormattedCitation":"138","previouslyFormattedCitation":"&lt;sup&gt;138&lt;/sup&gt;"},"properties":{"noteIndex":0},"schema":"https://github.com/citation-style-language/schema/raw/master/csl-citation.json"}</w:instrText>
      </w:r>
      <w:r w:rsidR="00B40CBD">
        <w:rPr>
          <w:rFonts w:ascii="Corbel" w:hAnsi="Corbel" w:cstheme="majorHAnsi"/>
          <w:lang w:val="en-US"/>
        </w:rPr>
        <w:fldChar w:fldCharType="separate"/>
      </w:r>
      <w:r w:rsidR="00C87DF7" w:rsidRPr="00C87DF7">
        <w:rPr>
          <w:rFonts w:ascii="Corbel" w:hAnsi="Corbel" w:cstheme="majorHAnsi"/>
          <w:noProof/>
          <w:vertAlign w:val="superscript"/>
          <w:lang w:val="en-US"/>
        </w:rPr>
        <w:t>138</w:t>
      </w:r>
      <w:r w:rsidR="00B40CBD">
        <w:rPr>
          <w:rFonts w:ascii="Corbel" w:hAnsi="Corbel" w:cstheme="majorHAnsi"/>
          <w:lang w:val="en-US"/>
        </w:rPr>
        <w:fldChar w:fldCharType="end"/>
      </w:r>
      <w:r w:rsidR="00E21947">
        <w:rPr>
          <w:rFonts w:ascii="Corbel" w:hAnsi="Corbel" w:cstheme="majorHAnsi"/>
          <w:lang w:val="en-US"/>
        </w:rPr>
        <w:t>. On the other hand, p</w:t>
      </w:r>
      <w:r w:rsidR="00C43B00">
        <w:rPr>
          <w:rFonts w:ascii="Corbel" w:hAnsi="Corbel" w:cstheme="majorHAnsi"/>
          <w:lang w:val="en-US"/>
        </w:rPr>
        <w:t>atients with lipodystrophy might have a predisposition to lymphoma</w:t>
      </w:r>
      <w:r w:rsidR="00E21947">
        <w:rPr>
          <w:rFonts w:ascii="Corbel" w:hAnsi="Corbel" w:cstheme="majorHAnsi"/>
          <w:lang w:val="en-US"/>
        </w:rPr>
        <w:t xml:space="preserve">. Future studies are needed to establish a causal connection between leptin substitution therapy and lymphoma development. </w:t>
      </w:r>
    </w:p>
    <w:p w14:paraId="76C0303E" w14:textId="77777777" w:rsidR="00947834" w:rsidRPr="008C7073" w:rsidRDefault="00947834" w:rsidP="009832DD">
      <w:pPr>
        <w:spacing w:line="480" w:lineRule="auto"/>
        <w:jc w:val="both"/>
        <w:rPr>
          <w:rFonts w:ascii="Corbel" w:hAnsi="Corbel" w:cstheme="majorHAnsi"/>
          <w:lang w:val="en-US"/>
        </w:rPr>
      </w:pPr>
    </w:p>
    <w:p w14:paraId="4607ABE4" w14:textId="77777777" w:rsidR="00E62819" w:rsidRPr="006C1FA3" w:rsidRDefault="00076689" w:rsidP="009832DD">
      <w:pPr>
        <w:spacing w:line="480" w:lineRule="auto"/>
        <w:contextualSpacing/>
        <w:jc w:val="both"/>
        <w:rPr>
          <w:rFonts w:ascii="Corbel" w:hAnsi="Corbel" w:cstheme="majorHAnsi"/>
          <w:i/>
          <w:iCs/>
          <w:lang w:val="en-US"/>
        </w:rPr>
      </w:pPr>
      <w:r w:rsidRPr="006C1FA3">
        <w:rPr>
          <w:rFonts w:ascii="Corbel" w:hAnsi="Corbel" w:cstheme="majorHAnsi"/>
          <w:i/>
          <w:iCs/>
          <w:lang w:val="en-US"/>
        </w:rPr>
        <w:t>Setmelanotide</w:t>
      </w:r>
    </w:p>
    <w:p w14:paraId="2F5A1CED" w14:textId="64FA6071" w:rsidR="00804683" w:rsidRDefault="00804683" w:rsidP="009832DD">
      <w:pPr>
        <w:spacing w:line="480" w:lineRule="auto"/>
        <w:contextualSpacing/>
        <w:jc w:val="both"/>
        <w:rPr>
          <w:rFonts w:ascii="Corbel" w:hAnsi="Corbel" w:cstheme="majorHAnsi"/>
          <w:lang w:val="en-US"/>
        </w:rPr>
      </w:pPr>
      <w:r>
        <w:rPr>
          <w:rFonts w:ascii="Corbel" w:hAnsi="Corbel" w:cstheme="majorHAnsi"/>
          <w:lang w:val="en-US"/>
        </w:rPr>
        <w:t>Considering that most monogenic obesity traits finally converge at the central energy balance regulating MC4R pathway, treatment with MC4R agonists and thereby reducing food intake is a reasonable approach</w:t>
      </w:r>
      <w:r w:rsidR="00204F39">
        <w:rPr>
          <w:rFonts w:ascii="Corbel" w:hAnsi="Corbel" w:cstheme="majorHAnsi"/>
          <w:lang w:val="en-US"/>
        </w:rPr>
        <w:t xml:space="preserve"> </w:t>
      </w:r>
      <w:r w:rsidR="00204F39" w:rsidRPr="00204F39">
        <w:rPr>
          <w:rFonts w:ascii="Corbel" w:hAnsi="Corbel" w:cstheme="majorHAnsi"/>
          <w:highlight w:val="yellow"/>
          <w:lang w:val="en-US"/>
        </w:rPr>
        <w:fldChar w:fldCharType="begin" w:fldLock="1"/>
      </w:r>
      <w:r w:rsidR="005B4F77">
        <w:rPr>
          <w:rFonts w:ascii="Corbel" w:hAnsi="Corbel" w:cstheme="majorHAnsi"/>
          <w:highlight w:val="yellow"/>
          <w:lang w:val="en-US"/>
        </w:rPr>
        <w:instrText>ADDIN CSL_CITATION {"citationItems":[{"id":"ITEM-1","itemData":{"DOI":"10.1056/NEJMoa1512693","ISSN":"0028-4793","author":[{"dropping-particle":"","family":"Kühnen","given":"Peter","non-dropping-particle":"","parse-names":false,"suffix":""},{"dropping-particle":"","family":"Clément","given":"Karine","non-dropping-particle":"","parse-names":false,"suffix":""},{"dropping-particle":"","family":"Wiegand","given":"Susanna","non-dropping-particle":"","parse-names":false,"suffix":""},{"dropping-particle":"","family":"Blankenstein","given":"Oliver","non-dropping-particle":"","parse-names":false,"suffix":""},{"dropping-particle":"","family":"Gottesdiener","given":"Keith","non-dropping-particle":"","parse-names":false,"suffix":""},{"dropping-particle":"","family":"Martini","given":"Lea L.","non-dropping-particle":"","parse-names":false,"suffix":""},{"dropping-particle":"","family":"Mai","given":"Knut","non-dropping-particle":"","parse-names":false,"suffix":""},{"dropping-particle":"","family":"Blume-Peytavi","given":"Ulrike","non-dropping-particle":"","parse-names":false,"suffix":""},{"dropping-particle":"","family":"Grüters","given":"Annette","non-dropping-particle":"","parse-names":false,"suffix":""},{"dropping-particle":"","family":"Krude","given":"Heiko","non-dropping-particle":"","parse-names":false,"suffix":""}],"container-title":"New England Journal of Medicine","id":"ITEM-1","issue":"3","issued":{"date-parts":[["2016","7","21"]]},"page":"240-246","title":"Proopiomelanocortin Deficiency Treated with a Melanocortin-4 Receptor Agonist","type":"article-journal","volume":"375"},"uris":["http://www.mendeley.com/documents/?uuid=4abe9df6-02dd-4c1c-8c45-4d3318918cbb"]},{"id":"ITEM-2","itemData":{"DOI":"10.1056/NEJMoa0803085","ISSN":"0028-4793","PMID":"20061320","author":[{"dropping-particle":"","family":"Greenfield","given":"Jerry R.","non-dropping-particle":"","parse-names":false,"suffix":""},{"dropping-particle":"","family":"Miller","given":"Jeffrey W.","non-dropping-particle":"","parse-names":false,"suffix":""},{"dropping-particle":"","family":"Keogh","given":"Julia M.","non-dropping-particle":"","parse-names":false,"suffix":""},{"dropping-particle":"","family":"Henning","given":"Elana","non-dropping-particle":"","parse-names":false,"suffix":""},{"dropping-particle":"","family":"Satterwhite","given":"Julie H.","non-dropping-particle":"","parse-names":false,"suffix":""},{"dropping-particle":"","family":"Cameron","given":"Gregory S.","non-dropping-particle":"","parse-names":false,"suffix":""},{"dropping-particle":"","family":"Astruc","given":"Beatrice","non-dropping-particle":"","parse-names":false,"suffix":""},{"dropping-particle":"","family":"Mayer","given":"John P.","non-dropping-particle":"","parse-names":false,"suffix":""},{"dropping-particle":"","family":"Brage","given":"Soren","non-dropping-particle":"","parse-names":false,"suffix":""},{"dropping-particle":"","family":"See","given":"Teik Choon","non-dropping-particle":"","parse-names":false,"suffix":""},{"dropping-particle":"","family":"Lomas","given":"David J.","non-dropping-particle":"","parse-names":false,"suffix":""},{"dropping-particle":"","family":"O'Rahilly","given":"Stephen","non-dropping-particle":"","parse-names":false,"suffix":""},{"dropping-particle":"","family":"Farooqi","given":"I. Sadaf","non-dropping-particle":"","parse-names":false,"suffix":""}],"container-title":"New England Journal of Medicine","id":"ITEM-2","issue":"1","issued":{"date-parts":[["2009","1"]]},"page":"44-52","title":"Modulation of Blood Pressure by Central Melanocortinergic Pathways","type":"article-journal","volume":"360"},"uris":["http://www.mendeley.com/documents/?uuid=f2127dc6-2651-4b75-aced-c000b1ae780b"]}],"mendeley":{"formattedCitation":"&lt;sup&gt;139,140&lt;/sup&gt;","plainTextFormattedCitation":"139,140","previouslyFormattedCitation":"&lt;sup&gt;139,140&lt;/sup&gt;"},"properties":{"noteIndex":0},"schema":"https://github.com/citation-style-language/schema/raw/master/csl-citation.json"}</w:instrText>
      </w:r>
      <w:r w:rsidR="00204F39" w:rsidRPr="00204F39">
        <w:rPr>
          <w:rFonts w:ascii="Corbel" w:hAnsi="Corbel" w:cstheme="majorHAnsi"/>
          <w:highlight w:val="yellow"/>
          <w:lang w:val="en-US"/>
        </w:rPr>
        <w:fldChar w:fldCharType="separate"/>
      </w:r>
      <w:r w:rsidR="00C87DF7" w:rsidRPr="00C87DF7">
        <w:rPr>
          <w:rFonts w:ascii="Corbel" w:hAnsi="Corbel" w:cstheme="majorHAnsi"/>
          <w:noProof/>
          <w:highlight w:val="yellow"/>
          <w:vertAlign w:val="superscript"/>
          <w:lang w:val="en-US"/>
        </w:rPr>
        <w:t>139,140</w:t>
      </w:r>
      <w:r w:rsidR="00204F39" w:rsidRPr="00204F39">
        <w:rPr>
          <w:rFonts w:ascii="Corbel" w:hAnsi="Corbel" w:cstheme="majorHAnsi"/>
          <w:highlight w:val="yellow"/>
          <w:lang w:val="en-US"/>
        </w:rPr>
        <w:fldChar w:fldCharType="end"/>
      </w:r>
      <w:r>
        <w:rPr>
          <w:rFonts w:ascii="Corbel" w:hAnsi="Corbel" w:cstheme="majorHAnsi"/>
          <w:lang w:val="en-US"/>
        </w:rPr>
        <w:t xml:space="preserve">. </w:t>
      </w:r>
      <w:r w:rsidR="00AD7E2F">
        <w:rPr>
          <w:rFonts w:ascii="Corbel" w:hAnsi="Corbel" w:cstheme="majorHAnsi"/>
          <w:lang w:val="en-US"/>
        </w:rPr>
        <w:t>However, p</w:t>
      </w:r>
      <w:r>
        <w:rPr>
          <w:rFonts w:ascii="Corbel" w:hAnsi="Corbel" w:cstheme="majorHAnsi"/>
          <w:lang w:val="en-US"/>
        </w:rPr>
        <w:t>revious pharmacological attempts failed</w:t>
      </w:r>
      <w:r w:rsidR="00AD7E2F">
        <w:rPr>
          <w:rFonts w:ascii="Corbel" w:hAnsi="Corbel" w:cstheme="majorHAnsi"/>
          <w:lang w:val="en-US"/>
        </w:rPr>
        <w:t xml:space="preserve"> </w:t>
      </w:r>
      <w:r>
        <w:rPr>
          <w:rFonts w:ascii="Corbel" w:hAnsi="Corbel" w:cstheme="majorHAnsi"/>
          <w:lang w:val="en-US"/>
        </w:rPr>
        <w:t xml:space="preserve">due to lack of effect or severe, </w:t>
      </w:r>
      <w:r w:rsidR="00AD7E2F">
        <w:rPr>
          <w:rFonts w:ascii="Corbel" w:hAnsi="Corbel" w:cstheme="majorHAnsi"/>
          <w:lang w:val="en-US"/>
        </w:rPr>
        <w:t xml:space="preserve">in </w:t>
      </w:r>
      <w:r>
        <w:rPr>
          <w:rFonts w:ascii="Corbel" w:hAnsi="Corbel" w:cstheme="majorHAnsi"/>
          <w:lang w:val="en-US"/>
        </w:rPr>
        <w:t>particular cardiovascular side effects</w:t>
      </w:r>
      <w:r w:rsidR="001E68D9">
        <w:rPr>
          <w:rFonts w:ascii="Corbel" w:hAnsi="Corbel" w:cstheme="majorHAnsi"/>
          <w:lang w:val="en-US"/>
        </w:rPr>
        <w:t xml:space="preserve"> </w:t>
      </w:r>
      <w:r w:rsidR="00204F39" w:rsidRPr="00204F39">
        <w:rPr>
          <w:rFonts w:ascii="Corbel" w:hAnsi="Corbel" w:cstheme="majorHAnsi"/>
          <w:highlight w:val="yellow"/>
          <w:lang w:val="en-US"/>
        </w:rPr>
        <w:fldChar w:fldCharType="begin" w:fldLock="1"/>
      </w:r>
      <w:r w:rsidR="005B4F77">
        <w:rPr>
          <w:rFonts w:ascii="Corbel" w:hAnsi="Corbel" w:cstheme="majorHAnsi"/>
          <w:highlight w:val="yellow"/>
          <w:lang w:val="en-US"/>
        </w:rPr>
        <w:instrText>ADDIN CSL_CITATION {"citationItems":[{"id":"ITEM-1","itemData":{"DOI":"10.1056/NEJMoa0803085","ISSN":"0028-4793","PMID":"20061320","author":[{"dropping-particle":"","family":"Greenfield","given":"Jerry R.","non-dropping-particle":"","parse-names":false,"suffix":""},{"dropping-particle":"","family":"Miller","given":"Jeffrey W.","non-dropping-particle":"","parse-names":false,"suffix":""},{"dropping-particle":"","family":"Keogh","given":"Julia M.","non-dropping-particle":"","parse-names":false,"suffix":""},{"dropping-particle":"","family":"Henning","given":"Elana","non-dropping-particle":"","parse-names":false,"suffix":""},{"dropping-particle":"","family":"Satterwhite","given":"Julie H.","non-dropping-particle":"","parse-names":false,"suffix":""},{"dropping-particle":"","family":"Cameron","given":"Gregory S.","non-dropping-particle":"","parse-names":false,"suffix":""},{"dropping-particle":"","family":"Astruc","given":"Beatrice","non-dropping-particle":"","parse-names":false,"suffix":""},{"dropping-particle":"","family":"Mayer","given":"John P.","non-dropping-particle":"","parse-names":false,"suffix":""},{"dropping-particle":"","family":"Brage","given":"Soren","non-dropping-particle":"","parse-names":false,"suffix":""},{"dropping-particle":"","family":"See","given":"Teik Choon","non-dropping-particle":"","parse-names":false,"suffix":""},{"dropping-particle":"","family":"Lomas","given":"David J.","non-dropping-particle":"","parse-names":false,"suffix":""},{"dropping-particle":"","family":"O'Rahilly","given":"Stephen","non-dropping-particle":"","parse-names":false,"suffix":""},{"dropping-particle":"","family":"Farooqi","given":"I. Sadaf","non-dropping-particle":"","parse-names":false,"suffix":""}],"container-title":"New England Journal of Medicine","id":"ITEM-1","issue":"1","issued":{"date-parts":[["2009","1"]]},"page":"44-52","title":"Modulation of Blood Pressure by Central Melanocortinergic Pathways","type":"article-journal","volume":"360"},"uris":["http://www.mendeley.com/documents/?uuid=f2127dc6-2651-4b75-aced-c000b1ae780b"]}],"mendeley":{"formattedCitation":"&lt;sup&gt;140&lt;/sup&gt;","plainTextFormattedCitation":"140","previouslyFormattedCitation":"&lt;sup&gt;140&lt;/sup&gt;"},"properties":{"noteIndex":0},"schema":"https://github.com/citation-style-language/schema/raw/master/csl-citation.json"}</w:instrText>
      </w:r>
      <w:r w:rsidR="00204F39" w:rsidRPr="00204F39">
        <w:rPr>
          <w:rFonts w:ascii="Corbel" w:hAnsi="Corbel" w:cstheme="majorHAnsi"/>
          <w:highlight w:val="yellow"/>
          <w:lang w:val="en-US"/>
        </w:rPr>
        <w:fldChar w:fldCharType="separate"/>
      </w:r>
      <w:r w:rsidR="00C87DF7" w:rsidRPr="00C87DF7">
        <w:rPr>
          <w:rFonts w:ascii="Corbel" w:hAnsi="Corbel" w:cstheme="majorHAnsi"/>
          <w:noProof/>
          <w:highlight w:val="yellow"/>
          <w:vertAlign w:val="superscript"/>
          <w:lang w:val="en-US"/>
        </w:rPr>
        <w:t>140</w:t>
      </w:r>
      <w:r w:rsidR="00204F39" w:rsidRPr="00204F39">
        <w:rPr>
          <w:rFonts w:ascii="Corbel" w:hAnsi="Corbel" w:cstheme="majorHAnsi"/>
          <w:highlight w:val="yellow"/>
          <w:lang w:val="en-US"/>
        </w:rPr>
        <w:fldChar w:fldCharType="end"/>
      </w:r>
      <w:r>
        <w:rPr>
          <w:rFonts w:ascii="Corbel" w:hAnsi="Corbel" w:cstheme="majorHAnsi"/>
          <w:lang w:val="en-US"/>
        </w:rPr>
        <w:t xml:space="preserve">. </w:t>
      </w:r>
    </w:p>
    <w:p w14:paraId="2F14746F" w14:textId="172EA7AA" w:rsidR="00212A7F" w:rsidRPr="007E175B" w:rsidRDefault="006C3662" w:rsidP="009832DD">
      <w:pPr>
        <w:spacing w:line="480" w:lineRule="auto"/>
        <w:contextualSpacing/>
        <w:jc w:val="both"/>
        <w:rPr>
          <w:rFonts w:ascii="Corbel" w:hAnsi="Corbel" w:cstheme="majorHAnsi"/>
          <w:color w:val="000000" w:themeColor="text1"/>
          <w:lang w:val="en-US"/>
        </w:rPr>
      </w:pPr>
      <w:r>
        <w:rPr>
          <w:rFonts w:ascii="Corbel" w:hAnsi="Corbel" w:cstheme="majorHAnsi"/>
          <w:lang w:val="en-US"/>
        </w:rPr>
        <w:t>In 2016, a milestone was reached in the treatment of mon</w:t>
      </w:r>
      <w:r w:rsidR="00CB6E7C">
        <w:rPr>
          <w:rFonts w:ascii="Corbel" w:hAnsi="Corbel" w:cstheme="majorHAnsi"/>
          <w:lang w:val="en-US"/>
        </w:rPr>
        <w:t>o</w:t>
      </w:r>
      <w:r>
        <w:rPr>
          <w:rFonts w:ascii="Corbel" w:hAnsi="Corbel" w:cstheme="majorHAnsi"/>
          <w:lang w:val="en-US"/>
        </w:rPr>
        <w:t>genic obesity</w:t>
      </w:r>
      <w:r w:rsidR="002830CF">
        <w:rPr>
          <w:rFonts w:ascii="Corbel" w:hAnsi="Corbel" w:cstheme="majorHAnsi"/>
          <w:lang w:val="en-US"/>
        </w:rPr>
        <w:t xml:space="preserve"> with the </w:t>
      </w:r>
      <w:r w:rsidR="002830CF" w:rsidRPr="00A82494">
        <w:rPr>
          <w:rFonts w:ascii="Corbel" w:hAnsi="Corbel" w:cstheme="majorHAnsi"/>
          <w:lang w:val="en-US"/>
        </w:rPr>
        <w:t>introduction of</w:t>
      </w:r>
      <w:r w:rsidR="00804683">
        <w:rPr>
          <w:rFonts w:ascii="Corbel" w:hAnsi="Corbel" w:cstheme="majorHAnsi"/>
          <w:lang w:val="en-US"/>
        </w:rPr>
        <w:t xml:space="preserve"> a novel MC4r agonist</w:t>
      </w:r>
      <w:r w:rsidR="002830CF" w:rsidRPr="00A82494">
        <w:rPr>
          <w:rFonts w:ascii="Corbel" w:hAnsi="Corbel" w:cstheme="majorHAnsi"/>
          <w:lang w:val="en-US"/>
        </w:rPr>
        <w:t xml:space="preserve"> setmelanotide</w:t>
      </w:r>
      <w:r w:rsidR="00125B5C">
        <w:rPr>
          <w:rFonts w:ascii="Corbel" w:hAnsi="Corbel" w:cstheme="majorHAnsi"/>
          <w:lang w:val="en-US"/>
        </w:rPr>
        <w:t xml:space="preserve"> </w:t>
      </w:r>
      <w:r w:rsidR="00125B5C">
        <w:rPr>
          <w:rFonts w:ascii="Corbel" w:hAnsi="Corbel" w:cstheme="majorHAnsi"/>
          <w:lang w:val="en-US"/>
        </w:rPr>
        <w:fldChar w:fldCharType="begin" w:fldLock="1"/>
      </w:r>
      <w:r w:rsidR="005B4F77">
        <w:rPr>
          <w:rFonts w:ascii="Corbel" w:hAnsi="Corbel" w:cstheme="majorHAnsi"/>
          <w:lang w:val="en-US"/>
        </w:rPr>
        <w:instrText>ADDIN CSL_CITATION {"citationItems":[{"id":"ITEM-1","itemData":{"DOI":"10.1056/NEJMoa1512693","ISSN":"0028-4793","author":[{"dropping-particle":"","family":"Kühnen","given":"Peter","non-dropping-particle":"","parse-names":false,"suffix":""},{"dropping-particle":"","family":"Clément","given":"Karine","non-dropping-particle":"","parse-names":false,"suffix":""},{"dropping-particle":"","family":"Wiegand","given":"Susanna","non-dropping-particle":"","parse-names":false,"suffix":""},{"dropping-particle":"","family":"Blankenstein","given":"Oliver","non-dropping-particle":"","parse-names":false,"suffix":""},{"dropping-particle":"","family":"Gottesdiener","given":"Keith","non-dropping-particle":"","parse-names":false,"suffix":""},{"dropping-particle":"","family":"Martini","given":"Lea L.","non-dropping-particle":"","parse-names":false,"suffix":""},{"dropping-particle":"","family":"Mai","given":"Knut","non-dropping-particle":"","parse-names":false,"suffix":""},{"dropping-particle":"","family":"Blume-Peytavi","given":"Ulrike","non-dropping-particle":"","parse-names":false,"suffix":""},{"dropping-particle":"","family":"Grüters","given":"Annette","non-dropping-particle":"","parse-names":false,"suffix":""},{"dropping-particle":"","family":"Krude","given":"Heiko","non-dropping-particle":"","parse-names":false,"suffix":""}],"container-title":"New England Journal of Medicine","id":"ITEM-1","issue":"3","issued":{"date-parts":[["2016","7","21"]]},"page":"240-246","title":"Proopiomelanocortin Deficiency Treated with a Melanocortin-4 Receptor Agonist","type":"article-journal","volume":"375"},"uris":["http://www.mendeley.com/documents/?uuid=4abe9df6-02dd-4c1c-8c45-4d3318918cbb","http://www.mendeley.com/documents/?uuid=940c3a69-c7e3-4542-8e57-dbb25e8c50ef"]}],"mendeley":{"formattedCitation":"&lt;sup&gt;139&lt;/sup&gt;","plainTextFormattedCitation":"139","previouslyFormattedCitation":"&lt;sup&gt;139&lt;/sup&gt;"},"properties":{"noteIndex":0},"schema":"https://github.com/citation-style-language/schema/raw/master/csl-citation.json"}</w:instrText>
      </w:r>
      <w:r w:rsidR="00125B5C">
        <w:rPr>
          <w:rFonts w:ascii="Corbel" w:hAnsi="Corbel" w:cstheme="majorHAnsi"/>
          <w:lang w:val="en-US"/>
        </w:rPr>
        <w:fldChar w:fldCharType="separate"/>
      </w:r>
      <w:r w:rsidR="00C87DF7" w:rsidRPr="00C87DF7">
        <w:rPr>
          <w:rFonts w:ascii="Corbel" w:hAnsi="Corbel" w:cstheme="majorHAnsi"/>
          <w:noProof/>
          <w:vertAlign w:val="superscript"/>
          <w:lang w:val="en-US"/>
        </w:rPr>
        <w:t>139</w:t>
      </w:r>
      <w:r w:rsidR="00125B5C">
        <w:rPr>
          <w:rFonts w:ascii="Corbel" w:hAnsi="Corbel" w:cstheme="majorHAnsi"/>
          <w:lang w:val="en-US"/>
        </w:rPr>
        <w:fldChar w:fldCharType="end"/>
      </w:r>
      <w:r w:rsidR="002830CF" w:rsidRPr="00A82494">
        <w:rPr>
          <w:rFonts w:ascii="Corbel" w:hAnsi="Corbel" w:cstheme="majorHAnsi"/>
          <w:lang w:val="en-US"/>
        </w:rPr>
        <w:t xml:space="preserve">. </w:t>
      </w:r>
      <w:r w:rsidR="00CB6E7C" w:rsidRPr="00A82494">
        <w:rPr>
          <w:rFonts w:ascii="Corbel" w:hAnsi="Corbel" w:cstheme="majorHAnsi"/>
          <w:lang w:val="en-US"/>
        </w:rPr>
        <w:t xml:space="preserve">After the first description of </w:t>
      </w:r>
      <w:r w:rsidR="00CB6E7C" w:rsidRPr="00101B34">
        <w:rPr>
          <w:rFonts w:ascii="Corbel" w:hAnsi="Corbel" w:cstheme="majorHAnsi"/>
          <w:color w:val="000000" w:themeColor="text1"/>
          <w:lang w:val="en-US"/>
        </w:rPr>
        <w:t>POMC deficiency</w:t>
      </w:r>
      <w:r w:rsidR="00125B5C">
        <w:rPr>
          <w:rFonts w:ascii="Corbel" w:hAnsi="Corbel" w:cstheme="majorHAnsi"/>
          <w:color w:val="000000" w:themeColor="text1"/>
          <w:lang w:val="en-US"/>
        </w:rPr>
        <w:t xml:space="preserve"> </w:t>
      </w:r>
      <w:r w:rsidR="00125B5C">
        <w:rPr>
          <w:rFonts w:ascii="Corbel" w:hAnsi="Corbel" w:cstheme="majorHAnsi"/>
          <w:color w:val="000000" w:themeColor="text1"/>
          <w:lang w:val="en-US"/>
        </w:rPr>
        <w:fldChar w:fldCharType="begin" w:fldLock="1"/>
      </w:r>
      <w:r w:rsidR="006758E7">
        <w:rPr>
          <w:rFonts w:ascii="Corbel" w:hAnsi="Corbel" w:cstheme="majorHAnsi"/>
          <w:color w:val="000000" w:themeColor="text1"/>
          <w:lang w:val="en-US"/>
        </w:rPr>
        <w:instrText>ADDIN CSL_CITATION {"citationItems":[{"id":"ITEM-1","itemData":{"DOI":"10.1038/509","ISSN":"10614036","PMID":"9620771","abstract":"Sequential cleavage of the precursor protein pre-pro-opiomelanocortin (POMC) generates the melanocortin peptides adrenocorticotrophin (ACTH), melanocyte-stimulating hormones (MSH) α, β and γ as well as the opioid- receptor ligand β-endorphin. While a few cases of isolated ACTH deficiency have been reported (OMIM 201400), an inherited POMC defect has not been described so far. Recent studies in animal models elucidated a central role of α-MSH in the regulation of food intake by activation of the brain melanocortin-4-receptor (MC4-R; refs 3-5) and the linkage of human obesity to chromosome 2 in close proximity to the POMC locus, led to the proposal of an association of POMC with human obesity. The dual role of α-MSH in regulating food intake and influencing hair pigmentation predicts that the phenotype associated with a defect in POMC function would include obesity, alteration in pigmentation and ACTH deficiency. The observation of these symptoms in two probands prompted us to search for mutations within their POMC genes. Patient 1 was found to be a compound heterozygote for two mutations in exon 3 (G7013T, C7133A) which interfere with appropriate synthesis of ACTH and α- MSH. Patient 2 was homozygous for a mutation in exon 2 (C3804A) which abolishes POMC translation. These findings represent the first examples of a genetic defect within the POMC gene and define a new monogenic endocrine disorder resulting in early-onset obesity, adrenal insufficiency and red hair pigmentation.","author":[{"dropping-particle":"","family":"Krude","given":"Heiko","non-dropping-particle":"","parse-names":false,"suffix":""},{"dropping-particle":"","family":"Biebermann","given":"Heike","non-dropping-particle":"","parse-names":false,"suffix":""},{"dropping-particle":"","family":"Luck","given":"Werner","non-dropping-particle":"","parse-names":false,"suffix":""},{"dropping-particle":"","family":"Horn","given":"Rüdiger","non-dropping-particle":"","parse-names":false,"suffix":""},{"dropping-particle":"","family":"Brabant","given":"Georg","non-dropping-particle":"","parse-names":false,"suffix":""},{"dropping-particle":"","family":"Grüters","given":"Annette","non-dropping-particle":"","parse-names":false,"suffix":""}],"container-title":"Nature Genetics","id":"ITEM-1","issue":"2","issued":{"date-parts":[["1998"]]},"page":"155-157","title":"Severe early-onset obesity, adrenal insufficiency and red hair pigmentation caused by POMC mutations in humans","type":"article-journal","volume":"19"},"uris":["http://www.mendeley.com/documents/?uuid=c9640e35-b7e7-49ea-a78d-8bfec097debd","http://www.mendeley.com/documents/?uuid=cf4618c5-9065-4fdc-af9d-964f60dbafc9"]}],"mendeley":{"formattedCitation":"&lt;sup&gt;90&lt;/sup&gt;","plainTextFormattedCitation":"90","previouslyFormattedCitation":"&lt;sup&gt;90&lt;/sup&gt;"},"properties":{"noteIndex":0},"schema":"https://github.com/citation-style-language/schema/raw/master/csl-citation.json"}</w:instrText>
      </w:r>
      <w:r w:rsidR="00125B5C">
        <w:rPr>
          <w:rFonts w:ascii="Corbel" w:hAnsi="Corbel" w:cstheme="majorHAnsi"/>
          <w:color w:val="000000" w:themeColor="text1"/>
          <w:lang w:val="en-US"/>
        </w:rPr>
        <w:fldChar w:fldCharType="separate"/>
      </w:r>
      <w:r w:rsidR="00C40412" w:rsidRPr="00C40412">
        <w:rPr>
          <w:rFonts w:ascii="Corbel" w:hAnsi="Corbel" w:cstheme="majorHAnsi"/>
          <w:noProof/>
          <w:color w:val="000000" w:themeColor="text1"/>
          <w:vertAlign w:val="superscript"/>
          <w:lang w:val="en-US"/>
        </w:rPr>
        <w:t>90</w:t>
      </w:r>
      <w:r w:rsidR="00125B5C">
        <w:rPr>
          <w:rFonts w:ascii="Corbel" w:hAnsi="Corbel" w:cstheme="majorHAnsi"/>
          <w:color w:val="000000" w:themeColor="text1"/>
          <w:lang w:val="en-US"/>
        </w:rPr>
        <w:fldChar w:fldCharType="end"/>
      </w:r>
      <w:r w:rsidR="002830CF" w:rsidRPr="00101B34">
        <w:rPr>
          <w:rFonts w:ascii="Corbel" w:hAnsi="Corbel" w:cstheme="majorHAnsi"/>
          <w:color w:val="000000" w:themeColor="text1"/>
          <w:lang w:val="en-US"/>
        </w:rPr>
        <w:t xml:space="preserve">, it was speculated that an agonist </w:t>
      </w:r>
      <w:r w:rsidR="008F1A9E">
        <w:rPr>
          <w:rFonts w:ascii="Corbel" w:hAnsi="Corbel" w:cstheme="majorHAnsi"/>
          <w:color w:val="000000" w:themeColor="text1"/>
          <w:lang w:val="en-US"/>
        </w:rPr>
        <w:t xml:space="preserve">at the </w:t>
      </w:r>
      <w:r w:rsidR="002830CF" w:rsidRPr="00101B34">
        <w:rPr>
          <w:rFonts w:ascii="Corbel" w:hAnsi="Corbel" w:cstheme="majorHAnsi"/>
          <w:color w:val="000000" w:themeColor="text1"/>
          <w:lang w:val="en-US"/>
        </w:rPr>
        <w:t xml:space="preserve">MC4R mimicking the POMC derivative </w:t>
      </w:r>
      <w:r w:rsidR="002830CF" w:rsidRPr="00101B34">
        <w:rPr>
          <w:rFonts w:ascii="Corbel" w:hAnsi="Corbel" w:cstheme="majorHAnsi"/>
          <w:color w:val="000000" w:themeColor="text1"/>
          <w:lang w:val="en-US"/>
        </w:rPr>
        <w:lastRenderedPageBreak/>
        <w:sym w:font="Symbol" w:char="F061"/>
      </w:r>
      <w:r w:rsidR="002830CF" w:rsidRPr="00101B34">
        <w:rPr>
          <w:rFonts w:ascii="Corbel" w:hAnsi="Corbel" w:cstheme="majorHAnsi"/>
          <w:color w:val="000000" w:themeColor="text1"/>
          <w:lang w:val="en-US"/>
        </w:rPr>
        <w:t xml:space="preserve">-MSH would decrease obesity in those patients. </w:t>
      </w:r>
      <w:r w:rsidR="00283F0D" w:rsidRPr="00101B34">
        <w:rPr>
          <w:rFonts w:ascii="Corbel" w:hAnsi="Corbel" w:cstheme="majorHAnsi"/>
          <w:color w:val="000000" w:themeColor="text1"/>
          <w:lang w:val="en-US"/>
        </w:rPr>
        <w:t>A</w:t>
      </w:r>
      <w:r w:rsidR="002830CF" w:rsidRPr="00101B34">
        <w:rPr>
          <w:rFonts w:ascii="Corbel" w:hAnsi="Corbel" w:cstheme="majorHAnsi"/>
          <w:color w:val="000000" w:themeColor="text1"/>
          <w:lang w:val="en-US"/>
        </w:rPr>
        <w:t xml:space="preserve"> first attempt revealed that </w:t>
      </w:r>
      <w:r w:rsidR="00865B28" w:rsidRPr="00101B34">
        <w:rPr>
          <w:rFonts w:ascii="Corbel" w:hAnsi="Corbel" w:cstheme="majorHAnsi"/>
          <w:color w:val="000000" w:themeColor="text1"/>
          <w:lang w:val="en-US"/>
        </w:rPr>
        <w:t>treatment with a</w:t>
      </w:r>
      <w:r w:rsidR="002830CF" w:rsidRPr="00101B34">
        <w:rPr>
          <w:rFonts w:ascii="Corbel" w:hAnsi="Corbel" w:cstheme="majorHAnsi"/>
          <w:color w:val="000000" w:themeColor="text1"/>
          <w:lang w:val="en-US"/>
        </w:rPr>
        <w:t xml:space="preserve"> synthetic MC4R </w:t>
      </w:r>
      <w:r w:rsidR="00865B28" w:rsidRPr="00101B34">
        <w:rPr>
          <w:rFonts w:ascii="Corbel" w:hAnsi="Corbel" w:cstheme="majorHAnsi"/>
          <w:color w:val="000000" w:themeColor="text1"/>
          <w:lang w:val="en-US"/>
        </w:rPr>
        <w:t>agonist cause</w:t>
      </w:r>
      <w:r w:rsidR="00C51AFE">
        <w:rPr>
          <w:rFonts w:ascii="Corbel" w:hAnsi="Corbel" w:cstheme="majorHAnsi"/>
          <w:color w:val="000000" w:themeColor="text1"/>
          <w:lang w:val="en-US"/>
        </w:rPr>
        <w:t>d</w:t>
      </w:r>
      <w:r w:rsidR="00865B28" w:rsidRPr="00101B34">
        <w:rPr>
          <w:rFonts w:ascii="Corbel" w:hAnsi="Corbel" w:cstheme="majorHAnsi"/>
          <w:color w:val="000000" w:themeColor="text1"/>
          <w:lang w:val="en-US"/>
        </w:rPr>
        <w:t xml:space="preserve"> hypertension</w:t>
      </w:r>
      <w:r w:rsidR="00B2541D">
        <w:rPr>
          <w:rFonts w:ascii="Corbel" w:hAnsi="Corbel" w:cstheme="majorHAnsi"/>
          <w:color w:val="000000" w:themeColor="text1"/>
          <w:lang w:val="en-US"/>
        </w:rPr>
        <w:t xml:space="preserve"> </w:t>
      </w:r>
      <w:r w:rsidR="00B2541D">
        <w:rPr>
          <w:rFonts w:ascii="Corbel" w:hAnsi="Corbel" w:cstheme="majorHAnsi"/>
          <w:color w:val="000000" w:themeColor="text1"/>
          <w:lang w:val="en-US"/>
        </w:rPr>
        <w:fldChar w:fldCharType="begin" w:fldLock="1"/>
      </w:r>
      <w:r w:rsidR="005B4F77">
        <w:rPr>
          <w:rFonts w:ascii="Corbel" w:hAnsi="Corbel" w:cstheme="majorHAnsi"/>
          <w:color w:val="000000" w:themeColor="text1"/>
          <w:lang w:val="en-US"/>
        </w:rPr>
        <w:instrText>ADDIN CSL_CITATION {"citationItems":[{"id":"ITEM-1","itemData":{"DOI":"10.1056/NEJMoa0803085","ISSN":"0028-4793","PMID":"20061320","author":[{"dropping-particle":"","family":"Greenfield","given":"Jerry R.","non-dropping-particle":"","parse-names":false,"suffix":""},{"dropping-particle":"","family":"Miller","given":"Jeffrey W.","non-dropping-particle":"","parse-names":false,"suffix":""},{"dropping-particle":"","family":"Keogh","given":"Julia M.","non-dropping-particle":"","parse-names":false,"suffix":""},{"dropping-particle":"","family":"Henning","given":"Elana","non-dropping-particle":"","parse-names":false,"suffix":""},{"dropping-particle":"","family":"Satterwhite","given":"Julie H.","non-dropping-particle":"","parse-names":false,"suffix":""},{"dropping-particle":"","family":"Cameron","given":"Gregory S.","non-dropping-particle":"","parse-names":false,"suffix":""},{"dropping-particle":"","family":"Astruc","given":"Beatrice","non-dropping-particle":"","parse-names":false,"suffix":""},{"dropping-particle":"","family":"Mayer","given":"John P.","non-dropping-particle":"","parse-names":false,"suffix":""},{"dropping-particle":"","family":"Brage","given":"Soren","non-dropping-particle":"","parse-names":false,"suffix":""},{"dropping-particle":"","family":"See","given":"Teik Choon","non-dropping-particle":"","parse-names":false,"suffix":""},{"dropping-particle":"","family":"Lomas","given":"David J.","non-dropping-particle":"","parse-names":false,"suffix":""},{"dropping-particle":"","family":"O'Rahilly","given":"Stephen","non-dropping-particle":"","parse-names":false,"suffix":""},{"dropping-particle":"","family":"Farooqi","given":"I. Sadaf","non-dropping-particle":"","parse-names":false,"suffix":""}],"container-title":"New England Journal of Medicine","id":"ITEM-1","issue":"1","issued":{"date-parts":[["2009","1"]]},"page":"44-52","title":"Modulation of Blood Pressure by Central Melanocortinergic Pathways","type":"article-journal","volume":"360"},"uris":["http://www.mendeley.com/documents/?uuid=f2127dc6-2651-4b75-aced-c000b1ae780b","http://www.mendeley.com/documents/?uuid=18a38dc8-76ae-481d-bdba-49bb929e68de"]}],"mendeley":{"formattedCitation":"&lt;sup&gt;140&lt;/sup&gt;","plainTextFormattedCitation":"140","previouslyFormattedCitation":"&lt;sup&gt;140&lt;/sup&gt;"},"properties":{"noteIndex":0},"schema":"https://github.com/citation-style-language/schema/raw/master/csl-citation.json"}</w:instrText>
      </w:r>
      <w:r w:rsidR="00B2541D">
        <w:rPr>
          <w:rFonts w:ascii="Corbel" w:hAnsi="Corbel" w:cstheme="majorHAnsi"/>
          <w:color w:val="000000" w:themeColor="text1"/>
          <w:lang w:val="en-US"/>
        </w:rPr>
        <w:fldChar w:fldCharType="separate"/>
      </w:r>
      <w:r w:rsidR="00C87DF7" w:rsidRPr="00C87DF7">
        <w:rPr>
          <w:rFonts w:ascii="Corbel" w:hAnsi="Corbel" w:cstheme="majorHAnsi"/>
          <w:noProof/>
          <w:color w:val="000000" w:themeColor="text1"/>
          <w:vertAlign w:val="superscript"/>
          <w:lang w:val="en-US"/>
        </w:rPr>
        <w:t>140</w:t>
      </w:r>
      <w:r w:rsidR="00B2541D">
        <w:rPr>
          <w:rFonts w:ascii="Corbel" w:hAnsi="Corbel" w:cstheme="majorHAnsi"/>
          <w:color w:val="000000" w:themeColor="text1"/>
          <w:lang w:val="en-US"/>
        </w:rPr>
        <w:fldChar w:fldCharType="end"/>
      </w:r>
      <w:r w:rsidR="00865B28" w:rsidRPr="00101B34">
        <w:rPr>
          <w:rFonts w:ascii="Corbel" w:hAnsi="Corbel" w:cstheme="majorHAnsi"/>
          <w:color w:val="000000" w:themeColor="text1"/>
          <w:lang w:val="en-US"/>
        </w:rPr>
        <w:t>.</w:t>
      </w:r>
      <w:r w:rsidR="002830CF" w:rsidRPr="00101B34">
        <w:rPr>
          <w:rFonts w:ascii="Corbel" w:hAnsi="Corbel" w:cstheme="majorHAnsi"/>
          <w:color w:val="000000" w:themeColor="text1"/>
          <w:lang w:val="en-US"/>
        </w:rPr>
        <w:t xml:space="preserve"> </w:t>
      </w:r>
      <w:bookmarkStart w:id="49" w:name="_Hlk98783886"/>
      <w:r w:rsidR="00865B28" w:rsidRPr="00101B34">
        <w:rPr>
          <w:rFonts w:ascii="Corbel" w:hAnsi="Corbel" w:cstheme="majorHAnsi"/>
          <w:color w:val="000000" w:themeColor="text1"/>
          <w:lang w:val="en-US"/>
        </w:rPr>
        <w:t>In</w:t>
      </w:r>
      <w:r w:rsidR="00C51AFE">
        <w:rPr>
          <w:rFonts w:ascii="Corbel" w:hAnsi="Corbel" w:cstheme="majorHAnsi"/>
          <w:color w:val="000000" w:themeColor="text1"/>
          <w:lang w:val="en-US"/>
        </w:rPr>
        <w:t xml:space="preserve"> </w:t>
      </w:r>
      <w:r w:rsidR="00C51AFE" w:rsidRPr="00C51AFE">
        <w:rPr>
          <w:rFonts w:ascii="Corbel" w:hAnsi="Corbel" w:cstheme="majorHAnsi"/>
          <w:color w:val="000000" w:themeColor="text1"/>
          <w:highlight w:val="yellow"/>
          <w:lang w:val="en-US"/>
        </w:rPr>
        <w:t>a phase 2 trial</w:t>
      </w:r>
      <w:r w:rsidR="00C51AFE">
        <w:rPr>
          <w:rFonts w:ascii="Corbel" w:hAnsi="Corbel" w:cstheme="majorHAnsi"/>
          <w:color w:val="000000" w:themeColor="text1"/>
          <w:lang w:val="en-US"/>
        </w:rPr>
        <w:t xml:space="preserve"> in </w:t>
      </w:r>
      <w:r w:rsidR="00865B28" w:rsidRPr="00101B34">
        <w:rPr>
          <w:rFonts w:ascii="Corbel" w:hAnsi="Corbel" w:cstheme="majorHAnsi"/>
          <w:color w:val="000000" w:themeColor="text1"/>
          <w:lang w:val="en-US"/>
        </w:rPr>
        <w:t>2016, Kühnen et al. reported that</w:t>
      </w:r>
      <w:r w:rsidR="00557C77">
        <w:rPr>
          <w:rFonts w:ascii="Corbel" w:hAnsi="Corbel" w:cstheme="majorHAnsi"/>
          <w:color w:val="000000" w:themeColor="text1"/>
          <w:lang w:val="en-US"/>
        </w:rPr>
        <w:t xml:space="preserve"> a </w:t>
      </w:r>
      <w:r w:rsidR="00865B28" w:rsidRPr="00101B34">
        <w:rPr>
          <w:rFonts w:ascii="Corbel" w:hAnsi="Corbel" w:cstheme="majorHAnsi"/>
          <w:color w:val="000000" w:themeColor="text1"/>
          <w:lang w:val="en-US"/>
        </w:rPr>
        <w:t>new compound targeting the MC4R</w:t>
      </w:r>
      <w:r w:rsidR="00283F0D" w:rsidRPr="00101B34">
        <w:rPr>
          <w:rFonts w:ascii="Corbel" w:hAnsi="Corbel" w:cstheme="majorHAnsi"/>
          <w:color w:val="000000" w:themeColor="text1"/>
          <w:lang w:val="en-US"/>
        </w:rPr>
        <w:t xml:space="preserve"> </w:t>
      </w:r>
      <w:r w:rsidR="008424D6" w:rsidRPr="00101B34">
        <w:rPr>
          <w:rFonts w:ascii="Corbel" w:hAnsi="Corbel" w:cstheme="majorHAnsi"/>
          <w:color w:val="000000" w:themeColor="text1"/>
          <w:lang w:val="en-US"/>
        </w:rPr>
        <w:t xml:space="preserve">named </w:t>
      </w:r>
      <w:r w:rsidR="00865B28" w:rsidRPr="00101B34">
        <w:rPr>
          <w:rFonts w:ascii="Corbel" w:hAnsi="Corbel" w:cstheme="majorHAnsi"/>
          <w:color w:val="000000" w:themeColor="text1"/>
          <w:lang w:val="en-US"/>
        </w:rPr>
        <w:t>setmelanotide</w:t>
      </w:r>
      <w:r w:rsidR="00283F0D" w:rsidRPr="00101B34">
        <w:rPr>
          <w:rFonts w:ascii="Corbel" w:hAnsi="Corbel" w:cstheme="majorHAnsi"/>
          <w:color w:val="000000" w:themeColor="text1"/>
          <w:lang w:val="en-US"/>
        </w:rPr>
        <w:t xml:space="preserve"> exerted beneficial effects in </w:t>
      </w:r>
      <w:r w:rsidR="00557C77" w:rsidRPr="00C51AFE">
        <w:rPr>
          <w:rFonts w:ascii="Corbel" w:hAnsi="Corbel" w:cstheme="majorHAnsi"/>
          <w:color w:val="000000" w:themeColor="text1"/>
          <w:highlight w:val="yellow"/>
          <w:lang w:val="en-US"/>
        </w:rPr>
        <w:t>two patients</w:t>
      </w:r>
      <w:r w:rsidR="00557C77">
        <w:rPr>
          <w:rFonts w:ascii="Corbel" w:hAnsi="Corbel" w:cstheme="majorHAnsi"/>
          <w:color w:val="000000" w:themeColor="text1"/>
          <w:lang w:val="en-US"/>
        </w:rPr>
        <w:t xml:space="preserve"> with </w:t>
      </w:r>
      <w:bookmarkStart w:id="50" w:name="_Hlk96952048"/>
      <w:r w:rsidR="00283F0D" w:rsidRPr="00101B34">
        <w:rPr>
          <w:rFonts w:ascii="Corbel" w:hAnsi="Corbel" w:cstheme="majorHAnsi"/>
          <w:color w:val="000000" w:themeColor="text1"/>
          <w:lang w:val="en-US"/>
        </w:rPr>
        <w:t>POMC deficiency, leading to a reduction in hunger and food intake and substantial weight loss,</w:t>
      </w:r>
      <w:r w:rsidR="00A27E0D" w:rsidRPr="00101B34">
        <w:rPr>
          <w:rFonts w:ascii="Corbel" w:hAnsi="Corbel" w:cstheme="majorHAnsi"/>
          <w:color w:val="000000" w:themeColor="text1"/>
          <w:lang w:val="en-US"/>
        </w:rPr>
        <w:t xml:space="preserve"> </w:t>
      </w:r>
      <w:r w:rsidR="00283F0D" w:rsidRPr="00101B34">
        <w:rPr>
          <w:rFonts w:ascii="Corbel" w:hAnsi="Corbel" w:cstheme="majorHAnsi"/>
          <w:color w:val="000000" w:themeColor="text1"/>
          <w:lang w:val="en-US"/>
        </w:rPr>
        <w:t>yet without</w:t>
      </w:r>
      <w:r w:rsidR="00A27E0D" w:rsidRPr="00101B34">
        <w:rPr>
          <w:rFonts w:ascii="Corbel" w:hAnsi="Corbel" w:cstheme="majorHAnsi"/>
          <w:color w:val="000000" w:themeColor="text1"/>
          <w:lang w:val="en-US"/>
        </w:rPr>
        <w:t xml:space="preserve"> an influence on blood pressure</w:t>
      </w:r>
      <w:r w:rsidR="00B2541D">
        <w:rPr>
          <w:rFonts w:ascii="Corbel" w:hAnsi="Corbel" w:cstheme="majorHAnsi"/>
          <w:color w:val="000000" w:themeColor="text1"/>
          <w:lang w:val="en-US"/>
        </w:rPr>
        <w:t xml:space="preserve"> </w:t>
      </w:r>
      <w:r w:rsidR="00B2541D">
        <w:rPr>
          <w:rFonts w:ascii="Corbel" w:hAnsi="Corbel" w:cstheme="majorHAnsi"/>
          <w:color w:val="000000" w:themeColor="text1"/>
          <w:lang w:val="en-US"/>
        </w:rPr>
        <w:fldChar w:fldCharType="begin" w:fldLock="1"/>
      </w:r>
      <w:r w:rsidR="005B4F77">
        <w:rPr>
          <w:rFonts w:ascii="Corbel" w:hAnsi="Corbel" w:cstheme="majorHAnsi"/>
          <w:color w:val="000000" w:themeColor="text1"/>
          <w:lang w:val="en-US"/>
        </w:rPr>
        <w:instrText>ADDIN CSL_CITATION {"citationItems":[{"id":"ITEM-1","itemData":{"DOI":"10.1056/NEJMoa1512693","ISSN":"0028-4793","author":[{"dropping-particle":"","family":"Kühnen","given":"Peter","non-dropping-particle":"","parse-names":false,"suffix":""},{"dropping-particle":"","family":"Clément","given":"Karine","non-dropping-particle":"","parse-names":false,"suffix":""},{"dropping-particle":"","family":"Wiegand","given":"Susanna","non-dropping-particle":"","parse-names":false,"suffix":""},{"dropping-particle":"","family":"Blankenstein","given":"Oliver","non-dropping-particle":"","parse-names":false,"suffix":""},{"dropping-particle":"","family":"Gottesdiener","given":"Keith","non-dropping-particle":"","parse-names":false,"suffix":""},{"dropping-particle":"","family":"Martini","given":"Lea L.","non-dropping-particle":"","parse-names":false,"suffix":""},{"dropping-particle":"","family":"Mai","given":"Knut","non-dropping-particle":"","parse-names":false,"suffix":""},{"dropping-particle":"","family":"Blume-Peytavi","given":"Ulrike","non-dropping-particle":"","parse-names":false,"suffix":""},{"dropping-particle":"","family":"Grüters","given":"Annette","non-dropping-particle":"","parse-names":false,"suffix":""},{"dropping-particle":"","family":"Krude","given":"Heiko","non-dropping-particle":"","parse-names":false,"suffix":""}],"container-title":"New England Journal of Medicine","id":"ITEM-1","issue":"3","issued":{"date-parts":[["2016","7","21"]]},"page":"240-246","title":"Proopiomelanocortin Deficiency Treated with a Melanocortin-4 Receptor Agonist","type":"article-journal","volume":"375"},"uris":["http://www.mendeley.com/documents/?uuid=940c3a69-c7e3-4542-8e57-dbb25e8c50ef","http://www.mendeley.com/documents/?uuid=4abe9df6-02dd-4c1c-8c45-4d3318918cbb"]}],"mendeley":{"formattedCitation":"&lt;sup&gt;139&lt;/sup&gt;","plainTextFormattedCitation":"139","previouslyFormattedCitation":"&lt;sup&gt;139&lt;/sup&gt;"},"properties":{"noteIndex":0},"schema":"https://github.com/citation-style-language/schema/raw/master/csl-citation.json"}</w:instrText>
      </w:r>
      <w:r w:rsidR="00B2541D">
        <w:rPr>
          <w:rFonts w:ascii="Corbel" w:hAnsi="Corbel" w:cstheme="majorHAnsi"/>
          <w:color w:val="000000" w:themeColor="text1"/>
          <w:lang w:val="en-US"/>
        </w:rPr>
        <w:fldChar w:fldCharType="separate"/>
      </w:r>
      <w:r w:rsidR="00C87DF7" w:rsidRPr="00C87DF7">
        <w:rPr>
          <w:rFonts w:ascii="Corbel" w:hAnsi="Corbel" w:cstheme="majorHAnsi"/>
          <w:noProof/>
          <w:color w:val="000000" w:themeColor="text1"/>
          <w:vertAlign w:val="superscript"/>
          <w:lang w:val="en-US"/>
        </w:rPr>
        <w:t>139</w:t>
      </w:r>
      <w:r w:rsidR="00B2541D">
        <w:rPr>
          <w:rFonts w:ascii="Corbel" w:hAnsi="Corbel" w:cstheme="majorHAnsi"/>
          <w:color w:val="000000" w:themeColor="text1"/>
          <w:lang w:val="en-US"/>
        </w:rPr>
        <w:fldChar w:fldCharType="end"/>
      </w:r>
      <w:r w:rsidR="00A27E0D" w:rsidRPr="00101B34">
        <w:rPr>
          <w:rFonts w:ascii="Corbel" w:hAnsi="Corbel" w:cstheme="majorHAnsi"/>
          <w:color w:val="000000" w:themeColor="text1"/>
          <w:lang w:val="en-US"/>
        </w:rPr>
        <w:t xml:space="preserve">. </w:t>
      </w:r>
      <w:bookmarkEnd w:id="49"/>
      <w:bookmarkEnd w:id="50"/>
      <w:r w:rsidR="008F1A9E">
        <w:rPr>
          <w:rFonts w:ascii="Corbel" w:hAnsi="Corbel" w:cstheme="majorHAnsi"/>
          <w:color w:val="000000" w:themeColor="text1"/>
          <w:lang w:val="en-US"/>
        </w:rPr>
        <w:t xml:space="preserve">No </w:t>
      </w:r>
      <w:r w:rsidR="00A27E0D" w:rsidRPr="00101B34">
        <w:rPr>
          <w:rFonts w:ascii="Corbel" w:hAnsi="Corbel" w:cstheme="majorHAnsi"/>
          <w:color w:val="000000" w:themeColor="text1"/>
          <w:lang w:val="en-US"/>
        </w:rPr>
        <w:t xml:space="preserve">adverse events </w:t>
      </w:r>
      <w:r w:rsidR="008F1A9E">
        <w:rPr>
          <w:rFonts w:ascii="Corbel" w:hAnsi="Corbel" w:cstheme="majorHAnsi"/>
          <w:color w:val="000000" w:themeColor="text1"/>
          <w:lang w:val="en-US"/>
        </w:rPr>
        <w:t xml:space="preserve">were </w:t>
      </w:r>
      <w:r w:rsidR="00A27E0D" w:rsidRPr="00101B34">
        <w:rPr>
          <w:rFonts w:ascii="Corbel" w:hAnsi="Corbel" w:cstheme="majorHAnsi"/>
          <w:color w:val="000000" w:themeColor="text1"/>
          <w:lang w:val="en-US"/>
        </w:rPr>
        <w:t xml:space="preserve">reported. Of note, </w:t>
      </w:r>
      <w:r w:rsidR="008424D6" w:rsidRPr="00101B34">
        <w:rPr>
          <w:rFonts w:ascii="Corbel" w:hAnsi="Corbel" w:cstheme="majorHAnsi"/>
          <w:color w:val="000000" w:themeColor="text1"/>
          <w:lang w:val="en-US"/>
        </w:rPr>
        <w:t>the skin color and the color of nevi darkened and the hair color changed from red to dark brown</w:t>
      </w:r>
      <w:r w:rsidR="00B2541D">
        <w:rPr>
          <w:rFonts w:ascii="Corbel" w:hAnsi="Corbel" w:cstheme="majorHAnsi"/>
          <w:color w:val="000000" w:themeColor="text1"/>
          <w:lang w:val="en-US"/>
        </w:rPr>
        <w:t xml:space="preserve"> </w:t>
      </w:r>
      <w:r w:rsidR="00B2541D">
        <w:rPr>
          <w:rFonts w:ascii="Corbel" w:hAnsi="Corbel" w:cstheme="majorHAnsi"/>
          <w:color w:val="000000" w:themeColor="text1"/>
          <w:lang w:val="en-US"/>
        </w:rPr>
        <w:fldChar w:fldCharType="begin" w:fldLock="1"/>
      </w:r>
      <w:r w:rsidR="005B4F77">
        <w:rPr>
          <w:rFonts w:ascii="Corbel" w:hAnsi="Corbel" w:cstheme="majorHAnsi"/>
          <w:color w:val="000000" w:themeColor="text1"/>
          <w:lang w:val="en-US"/>
        </w:rPr>
        <w:instrText>ADDIN CSL_CITATION {"citationItems":[{"id":"ITEM-1","itemData":{"DOI":"10.1056/NEJMoa1512693","ISSN":"0028-4793","author":[{"dropping-particle":"","family":"Kühnen","given":"Peter","non-dropping-particle":"","parse-names":false,"suffix":""},{"dropping-particle":"","family":"Clément","given":"Karine","non-dropping-particle":"","parse-names":false,"suffix":""},{"dropping-particle":"","family":"Wiegand","given":"Susanna","non-dropping-particle":"","parse-names":false,"suffix":""},{"dropping-particle":"","family":"Blankenstein","given":"Oliver","non-dropping-particle":"","parse-names":false,"suffix":""},{"dropping-particle":"","family":"Gottesdiener","given":"Keith","non-dropping-particle":"","parse-names":false,"suffix":""},{"dropping-particle":"","family":"Martini","given":"Lea L.","non-dropping-particle":"","parse-names":false,"suffix":""},{"dropping-particle":"","family":"Mai","given":"Knut","non-dropping-particle":"","parse-names":false,"suffix":""},{"dropping-particle":"","family":"Blume-Peytavi","given":"Ulrike","non-dropping-particle":"","parse-names":false,"suffix":""},{"dropping-particle":"","family":"Grüters","given":"Annette","non-dropping-particle":"","parse-names":false,"suffix":""},{"dropping-particle":"","family":"Krude","given":"Heiko","non-dropping-particle":"","parse-names":false,"suffix":""}],"container-title":"New England Journal of Medicine","id":"ITEM-1","issue":"3","issued":{"date-parts":[["2016","7","21"]]},"page":"240-246","title":"Proopiomelanocortin Deficiency Treated with a Melanocortin-4 Receptor Agonist","type":"article-journal","volume":"375"},"uris":["http://www.mendeley.com/documents/?uuid=940c3a69-c7e3-4542-8e57-dbb25e8c50ef","http://www.mendeley.com/documents/?uuid=4abe9df6-02dd-4c1c-8c45-4d3318918cbb"]}],"mendeley":{"formattedCitation":"&lt;sup&gt;139&lt;/sup&gt;","plainTextFormattedCitation":"139","previouslyFormattedCitation":"&lt;sup&gt;139&lt;/sup&gt;"},"properties":{"noteIndex":0},"schema":"https://github.com/citation-style-language/schema/raw/master/csl-citation.json"}</w:instrText>
      </w:r>
      <w:r w:rsidR="00B2541D">
        <w:rPr>
          <w:rFonts w:ascii="Corbel" w:hAnsi="Corbel" w:cstheme="majorHAnsi"/>
          <w:color w:val="000000" w:themeColor="text1"/>
          <w:lang w:val="en-US"/>
        </w:rPr>
        <w:fldChar w:fldCharType="separate"/>
      </w:r>
      <w:r w:rsidR="00C87DF7" w:rsidRPr="00C87DF7">
        <w:rPr>
          <w:rFonts w:ascii="Corbel" w:hAnsi="Corbel" w:cstheme="majorHAnsi"/>
          <w:noProof/>
          <w:color w:val="000000" w:themeColor="text1"/>
          <w:vertAlign w:val="superscript"/>
          <w:lang w:val="en-US"/>
        </w:rPr>
        <w:t>139</w:t>
      </w:r>
      <w:r w:rsidR="00B2541D">
        <w:rPr>
          <w:rFonts w:ascii="Corbel" w:hAnsi="Corbel" w:cstheme="majorHAnsi"/>
          <w:color w:val="000000" w:themeColor="text1"/>
          <w:lang w:val="en-US"/>
        </w:rPr>
        <w:fldChar w:fldCharType="end"/>
      </w:r>
      <w:r w:rsidR="00804683">
        <w:rPr>
          <w:rFonts w:ascii="Corbel" w:hAnsi="Corbel" w:cstheme="majorHAnsi"/>
          <w:color w:val="000000" w:themeColor="text1"/>
          <w:lang w:val="en-US"/>
        </w:rPr>
        <w:t xml:space="preserve"> due to cross-reactivity of </w:t>
      </w:r>
      <w:r w:rsidR="00A82494" w:rsidRPr="00101B34">
        <w:rPr>
          <w:rFonts w:ascii="Corbel" w:hAnsi="Corbel" w:cstheme="majorHAnsi"/>
          <w:color w:val="000000" w:themeColor="text1"/>
          <w:lang w:val="en-US"/>
        </w:rPr>
        <w:t>the comp</w:t>
      </w:r>
      <w:r w:rsidR="00B2541D">
        <w:rPr>
          <w:rFonts w:ascii="Corbel" w:hAnsi="Corbel" w:cstheme="majorHAnsi"/>
          <w:color w:val="000000" w:themeColor="text1"/>
          <w:lang w:val="en-US"/>
        </w:rPr>
        <w:t>o</w:t>
      </w:r>
      <w:r w:rsidR="00A82494" w:rsidRPr="00101B34">
        <w:rPr>
          <w:rFonts w:ascii="Corbel" w:hAnsi="Corbel" w:cstheme="majorHAnsi"/>
          <w:color w:val="000000" w:themeColor="text1"/>
          <w:lang w:val="en-US"/>
        </w:rPr>
        <w:t>und</w:t>
      </w:r>
      <w:r w:rsidR="008424D6" w:rsidRPr="00101B34">
        <w:rPr>
          <w:rFonts w:ascii="Corbel" w:hAnsi="Corbel" w:cstheme="majorHAnsi"/>
          <w:color w:val="000000" w:themeColor="text1"/>
          <w:lang w:val="en-US"/>
        </w:rPr>
        <w:t xml:space="preserve"> </w:t>
      </w:r>
      <w:r w:rsidR="00804683">
        <w:rPr>
          <w:rFonts w:ascii="Corbel" w:hAnsi="Corbel" w:cstheme="majorHAnsi"/>
          <w:color w:val="000000" w:themeColor="text1"/>
          <w:lang w:val="en-US"/>
        </w:rPr>
        <w:t>with</w:t>
      </w:r>
      <w:r w:rsidR="008424D6" w:rsidRPr="00101B34">
        <w:rPr>
          <w:rFonts w:ascii="Corbel" w:hAnsi="Corbel" w:cstheme="majorHAnsi"/>
          <w:color w:val="000000" w:themeColor="text1"/>
          <w:lang w:val="en-US"/>
        </w:rPr>
        <w:t xml:space="preserve"> melanocortin-1 receptor (MC1R). </w:t>
      </w:r>
      <w:r w:rsidR="003F4E0D">
        <w:rPr>
          <w:rFonts w:ascii="Corbel" w:hAnsi="Corbel" w:cstheme="majorHAnsi"/>
          <w:color w:val="000000" w:themeColor="text1"/>
          <w:lang w:val="en-US"/>
        </w:rPr>
        <w:t>During a period of 46 months there were no malignant skin alterations</w:t>
      </w:r>
      <w:r w:rsidR="00DD40B5">
        <w:rPr>
          <w:rFonts w:ascii="Corbel" w:hAnsi="Corbel" w:cstheme="majorHAnsi"/>
          <w:color w:val="000000" w:themeColor="text1"/>
          <w:lang w:val="en-US"/>
        </w:rPr>
        <w:t xml:space="preserve"> </w:t>
      </w:r>
      <w:r w:rsidR="00DD40B5">
        <w:rPr>
          <w:rFonts w:ascii="Corbel" w:hAnsi="Corbel" w:cstheme="majorHAnsi"/>
          <w:color w:val="000000" w:themeColor="text1"/>
          <w:lang w:val="en-US"/>
        </w:rPr>
        <w:fldChar w:fldCharType="begin" w:fldLock="1"/>
      </w:r>
      <w:r w:rsidR="005B4F77">
        <w:rPr>
          <w:rFonts w:ascii="Corbel" w:hAnsi="Corbel" w:cstheme="majorHAnsi"/>
          <w:color w:val="000000" w:themeColor="text1"/>
          <w:lang w:val="en-US"/>
        </w:rPr>
        <w:instrText>ADDIN CSL_CITATION {"citationItems":[{"id":"ITEM-1","itemData":{"DOI":"10.1159/000516282","ISSN":"1660-5527","abstract":"Background and Objectives: Gene mutations within the leptin-melanocortin signaling pathway lead to severe early-onset obesity. Recently, a phase 2 trial evaluated new pharmacological treatment options with the MC4R agonist setmelanotide in patients with mutations in the genes encoding proopiomelanocortin (POMC) and leptin receptor (LEPR). During treatment with setmelanotide, changes in skin pigmentation were observed, probably due to off-target effects on the closely related melanocortin 1 receptor (MC1R). Here, we describe in detail the findings of dermatological examinations and measurements of skin pigmentation during this treatment over time and discuss the impact of these changes on patient safety. Methods: In an investigator-initiated, phase 2, open-label pilot study, 2 patients with loss-of-function POMC gene mutations and 3 patients with loss-of-function variants in LEPR were treated with the MC4R agonist setmelanotide. Dermatological examination, dermoscopy, whole body photographic documentation, and spectrophotometric measurements were performed at screening visit and approximately every 3 months during the course of the study. Results: We report the results of a maximum treatment duration of 46 months. Skin pigmentation increased in all treated patients, as confirmed by spectrophotometry. During continuous treatment, the current results indicate that elevated tanning intensity levels may stabilize over time. Lips and nevi also darkened. In red-haired study participants, hair color changed to brown after initiation of setmelanotide treatment. Discussion: Setmelanotide treatment leads to skin tanning and occasionally hair color darkening in both POMC- and LEPR-deficient patients. No malignant skin changes were observed in the patients of this study. However, the results highlight the importance of regular skin examinations before and during MC4R agonist treatment.","author":[{"dropping-particle":"","family":"Kanti","given":"Varvara","non-dropping-particle":"","parse-names":false,"suffix":""},{"dropping-particle":"","family":"Puder","given":"Lia","non-dropping-particle":"","parse-names":false,"suffix":""},{"dropping-particle":"","family":"Jahnke","given":"Irina","non-dropping-particle":"","parse-names":false,"suffix":""},{"dropping-particle":"","family":"Krabusch","given":"Philipp Maximilian","non-dropping-particle":"","parse-names":false,"suffix":""},{"dropping-particle":"","family":"Kottner","given":"Jan","non-dropping-particle":"","parse-names":false,"suffix":""},{"dropping-particle":"","family":"Vogt","given":"Annika","non-dropping-particle":"","parse-names":false,"suffix":""},{"dropping-particle":"","family":"Richter","given":"Claudia","non-dropping-particle":"","parse-names":false,"suffix":""},{"dropping-particle":"","family":"Andruck","given":"Annette","non-dropping-particle":"","parse-names":false,"suffix":""},{"dropping-particle":"","family":"Lechner","given":"Lara","non-dropping-particle":"","parse-names":false,"suffix":""},{"dropping-particle":"","family":"Poitou","given":"Christine","non-dropping-particle":"","parse-names":false,"suffix":""},{"dropping-particle":"","family":"Krude","given":"Heiko","non-dropping-particle":"","parse-names":false,"suffix":""},{"dropping-particle":"","family":"Gottesdiener","given":"Keith","non-dropping-particle":"","parse-names":false,"suffix":""},{"dropping-particle":"","family":"Clément","given":"Karine","non-dropping-particle":"","parse-names":false,"suffix":""},{"dropping-particle":"","family":"Farooqi","given":"Ismaa Sadaf","non-dropping-particle":"","parse-names":false,"suffix":""},{"dropping-particle":"","family":"Wiegand","given":"Susanna","non-dropping-particle":"","parse-names":false,"suffix":""},{"dropping-particle":"","family":"Kühnen","given":"Peter","non-dropping-particle":"","parse-names":false,"suffix":""},{"dropping-particle":"","family":"Blume-Peytavi","given":"Ulrike","non-dropping-particle":"","parse-names":false,"suffix":""}],"container-title":"Skin Pharmacology and Physiology","id":"ITEM-1","issued":{"date-parts":[["2021","5","31"]]},"page":"1-10","title":"A Melanocortin-4 Receptor Agonist Induces Skin and Hair Pigmentation in Patients with Monogenic Mutations in the Leptin-Melanocortin Pathway","type":"article-journal"},"uris":["http://www.mendeley.com/documents/?uuid=2cb25b61-c439-4f7b-b55f-eb8cdeaab678","http://www.mendeley.com/documents/?uuid=76876b2c-03c8-46a6-a963-5767183e9d1d"]}],"mendeley":{"formattedCitation":"&lt;sup&gt;141&lt;/sup&gt;","plainTextFormattedCitation":"141","previouslyFormattedCitation":"&lt;sup&gt;141&lt;/sup&gt;"},"properties":{"noteIndex":0},"schema":"https://github.com/citation-style-language/schema/raw/master/csl-citation.json"}</w:instrText>
      </w:r>
      <w:r w:rsidR="00DD40B5">
        <w:rPr>
          <w:rFonts w:ascii="Corbel" w:hAnsi="Corbel" w:cstheme="majorHAnsi"/>
          <w:color w:val="000000" w:themeColor="text1"/>
          <w:lang w:val="en-US"/>
        </w:rPr>
        <w:fldChar w:fldCharType="separate"/>
      </w:r>
      <w:r w:rsidR="00C87DF7" w:rsidRPr="00C87DF7">
        <w:rPr>
          <w:rFonts w:ascii="Corbel" w:hAnsi="Corbel" w:cstheme="majorHAnsi"/>
          <w:noProof/>
          <w:color w:val="000000" w:themeColor="text1"/>
          <w:vertAlign w:val="superscript"/>
          <w:lang w:val="en-US"/>
        </w:rPr>
        <w:t>141</w:t>
      </w:r>
      <w:r w:rsidR="00DD40B5">
        <w:rPr>
          <w:rFonts w:ascii="Corbel" w:hAnsi="Corbel" w:cstheme="majorHAnsi"/>
          <w:color w:val="000000" w:themeColor="text1"/>
          <w:lang w:val="en-US"/>
        </w:rPr>
        <w:fldChar w:fldCharType="end"/>
      </w:r>
      <w:r w:rsidR="003F4E0D" w:rsidRPr="003F4E0D">
        <w:rPr>
          <w:rFonts w:ascii="Corbel" w:hAnsi="Corbel" w:cstheme="majorHAnsi"/>
          <w:color w:val="000000" w:themeColor="text1"/>
          <w:lang w:val="en-US"/>
        </w:rPr>
        <w:t>.</w:t>
      </w:r>
      <w:r w:rsidR="003F4E0D">
        <w:rPr>
          <w:rFonts w:ascii="Corbel" w:hAnsi="Corbel" w:cstheme="majorHAnsi"/>
          <w:color w:val="000000" w:themeColor="text1"/>
          <w:lang w:val="en-US"/>
        </w:rPr>
        <w:t xml:space="preserve"> Regular skin examinations are crucial taking into account that specific variants in MC1R predispose to melanoma</w:t>
      </w:r>
      <w:r w:rsidR="00DD40B5">
        <w:rPr>
          <w:rFonts w:ascii="Corbel" w:hAnsi="Corbel" w:cstheme="majorHAnsi"/>
          <w:color w:val="000000" w:themeColor="text1"/>
          <w:lang w:val="en-US"/>
        </w:rPr>
        <w:t xml:space="preserve"> </w:t>
      </w:r>
      <w:r w:rsidR="00DD40B5">
        <w:rPr>
          <w:rFonts w:ascii="Corbel" w:hAnsi="Corbel" w:cstheme="majorHAnsi"/>
          <w:color w:val="000000" w:themeColor="text1"/>
          <w:lang w:val="en-US"/>
        </w:rPr>
        <w:fldChar w:fldCharType="begin" w:fldLock="1"/>
      </w:r>
      <w:r w:rsidR="005B4F77">
        <w:rPr>
          <w:rFonts w:ascii="Corbel" w:hAnsi="Corbel" w:cstheme="majorHAnsi"/>
          <w:color w:val="000000" w:themeColor="text1"/>
          <w:lang w:val="en-US"/>
        </w:rPr>
        <w:instrText>ADDIN CSL_CITATION {"citationItems":[{"id":"ITEM-1","itemData":{"DOI":"10.2147/CMAR.S155283","ISSN":"1179-1322","author":[{"dropping-particle":"","family":"Tagliabue","given":"Elena","non-dropping-particle":"","parse-names":false,"suffix":""},{"dropping-particle":"","family":"Gandini","given":"Sara","non-dropping-particle":"","parse-names":false,"suffix":""},{"dropping-particle":"","family":"Bellocco","given":"Rino","non-dropping-particle":"","parse-names":false,"suffix":""},{"dropping-particle":"","family":"Maisonneuve","given":"Patrick","non-dropping-particle":"","parse-names":false,"suffix":""},{"dropping-particle":"","family":"Newton-Bishop","given":"Julia","non-dropping-particle":"","parse-names":false,"suffix":""},{"dropping-particle":"","family":"Polsky","given":"David","non-dropping-particle":"","parse-names":false,"suffix":""},{"dropping-particle":"","family":"Lazovich","given":"DeAnn","non-dropping-particle":"","parse-names":false,"suffix":""},{"dropping-particle":"","family":"Kanetsky","given":"Peter","non-dropping-particle":"","parse-names":false,"suffix":""},{"dropping-particle":"","family":"Ghiorzo","given":"Paola","non-dropping-particle":"","parse-names":false,"suffix":""},{"dropping-particle":"","family":"Gruis","given":"Nelleke","non-dropping-particle":"","parse-names":false,"suffix":""},{"dropping-particle":"","family":"Landi","given":"Maria Teresa","non-dropping-particle":"","parse-names":false,"suffix":""},{"dropping-particle":"","family":"Menin","given":"Chiara","non-dropping-particle":"","parse-names":false,"suffix":""},{"dropping-particle":"","family":"Fargnoli","given":"Maria Concetta","non-dropping-particle":"","parse-names":false,"suffix":""},{"dropping-particle":"","family":"Garcia-Borron","given":"Jose Carlos","non-dropping-particle":"","parse-names":false,"suffix":""},{"dropping-particle":"","family":"Han","given":"Jiali","non-dropping-particle":"","parse-names":false,"suffix":""},{"dropping-particle":"","family":"Little","given":"Julian","non-dropping-particle":"","parse-names":false,"suffix":""},{"dropping-particle":"","family":"Sera","given":"Francesco","non-dropping-particle":"","parse-names":false,"suffix":""},{"dropping-particle":"","family":"Raimondi","given":"Sara","non-dropping-particle":"","parse-names":false,"suffix":""}],"container-title":"Cancer Management and Research","id":"ITEM-1","issued":{"date-parts":[["2018","5"]]},"page":"1143-1154","title":"MC1R variants as melanoma risk factors independent of at-risk phenotypic characteristics: a pooled analysis from the M-SKIP project","type":"article-journal","volume":"Volume 10"},"uris":["http://www.mendeley.com/documents/?uuid=aa74c08e-049d-4bf9-9e53-8a258289af6e","http://www.mendeley.com/documents/?uuid=550e8586-3ba7-483c-9843-7be0eeb0128c"]}],"mendeley":{"formattedCitation":"&lt;sup&gt;142&lt;/sup&gt;","plainTextFormattedCitation":"142","previouslyFormattedCitation":"&lt;sup&gt;142&lt;/sup&gt;"},"properties":{"noteIndex":0},"schema":"https://github.com/citation-style-language/schema/raw/master/csl-citation.json"}</w:instrText>
      </w:r>
      <w:r w:rsidR="00DD40B5">
        <w:rPr>
          <w:rFonts w:ascii="Corbel" w:hAnsi="Corbel" w:cstheme="majorHAnsi"/>
          <w:color w:val="000000" w:themeColor="text1"/>
          <w:lang w:val="en-US"/>
        </w:rPr>
        <w:fldChar w:fldCharType="separate"/>
      </w:r>
      <w:r w:rsidR="00C87DF7" w:rsidRPr="00C87DF7">
        <w:rPr>
          <w:rFonts w:ascii="Corbel" w:hAnsi="Corbel" w:cstheme="majorHAnsi"/>
          <w:noProof/>
          <w:color w:val="000000" w:themeColor="text1"/>
          <w:vertAlign w:val="superscript"/>
          <w:lang w:val="en-US"/>
        </w:rPr>
        <w:t>142</w:t>
      </w:r>
      <w:r w:rsidR="00DD40B5">
        <w:rPr>
          <w:rFonts w:ascii="Corbel" w:hAnsi="Corbel" w:cstheme="majorHAnsi"/>
          <w:color w:val="000000" w:themeColor="text1"/>
          <w:lang w:val="en-US"/>
        </w:rPr>
        <w:fldChar w:fldCharType="end"/>
      </w:r>
      <w:r w:rsidR="003F4E0D">
        <w:rPr>
          <w:rFonts w:ascii="Corbel" w:hAnsi="Corbel" w:cstheme="majorHAnsi"/>
          <w:color w:val="000000" w:themeColor="text1"/>
          <w:lang w:val="en-US"/>
        </w:rPr>
        <w:t xml:space="preserve">. </w:t>
      </w:r>
      <w:r w:rsidR="008424D6" w:rsidRPr="00101B34">
        <w:rPr>
          <w:rFonts w:ascii="Corbel" w:hAnsi="Corbel" w:cstheme="majorHAnsi"/>
          <w:color w:val="000000" w:themeColor="text1"/>
          <w:lang w:val="en-US"/>
        </w:rPr>
        <w:t xml:space="preserve">Since this first report, setmelanotide has been investigated </w:t>
      </w:r>
      <w:r w:rsidR="00B2541D">
        <w:rPr>
          <w:rFonts w:ascii="Corbel" w:hAnsi="Corbel" w:cstheme="majorHAnsi"/>
          <w:color w:val="000000" w:themeColor="text1"/>
          <w:lang w:val="en-US"/>
        </w:rPr>
        <w:t xml:space="preserve">additionally </w:t>
      </w:r>
      <w:r w:rsidR="008424D6" w:rsidRPr="00101B34">
        <w:rPr>
          <w:rFonts w:ascii="Corbel" w:hAnsi="Corbel" w:cstheme="majorHAnsi"/>
          <w:color w:val="000000" w:themeColor="text1"/>
          <w:lang w:val="en-US"/>
        </w:rPr>
        <w:t xml:space="preserve">in patients with </w:t>
      </w:r>
      <w:r w:rsidR="008424D6" w:rsidRPr="00EF4D8D">
        <w:rPr>
          <w:rFonts w:ascii="Corbel" w:hAnsi="Corbel" w:cstheme="majorHAnsi"/>
          <w:color w:val="000000" w:themeColor="text1"/>
          <w:highlight w:val="yellow"/>
          <w:lang w:val="en-US"/>
        </w:rPr>
        <w:t>def</w:t>
      </w:r>
      <w:r w:rsidR="005033A2" w:rsidRPr="00EF4D8D">
        <w:rPr>
          <w:rFonts w:ascii="Corbel" w:hAnsi="Corbel" w:cstheme="majorHAnsi"/>
          <w:color w:val="000000" w:themeColor="text1"/>
          <w:highlight w:val="yellow"/>
          <w:lang w:val="en-US"/>
        </w:rPr>
        <w:t>iciencies</w:t>
      </w:r>
      <w:r w:rsidR="005033A2">
        <w:rPr>
          <w:rFonts w:ascii="Corbel" w:hAnsi="Corbel" w:cstheme="majorHAnsi"/>
          <w:color w:val="000000" w:themeColor="text1"/>
          <w:lang w:val="en-US"/>
        </w:rPr>
        <w:t xml:space="preserve"> </w:t>
      </w:r>
      <w:r w:rsidR="008424D6" w:rsidRPr="00101B34">
        <w:rPr>
          <w:rFonts w:ascii="Corbel" w:hAnsi="Corbel" w:cstheme="majorHAnsi"/>
          <w:color w:val="000000" w:themeColor="text1"/>
          <w:lang w:val="en-US"/>
        </w:rPr>
        <w:t>in the central leptin-melanocortin pathway, namely leptin receptor deficiency and MC4R deficiency</w:t>
      </w:r>
      <w:r w:rsidR="00A82494" w:rsidRPr="00101B34">
        <w:rPr>
          <w:rFonts w:ascii="Corbel" w:hAnsi="Corbel" w:cstheme="majorHAnsi"/>
          <w:color w:val="000000" w:themeColor="text1"/>
          <w:lang w:val="en-US"/>
        </w:rPr>
        <w:t>, showing overall beneficial results</w:t>
      </w:r>
      <w:r w:rsidR="008F1A9E">
        <w:rPr>
          <w:rFonts w:ascii="Corbel" w:hAnsi="Corbel" w:cstheme="majorHAnsi"/>
          <w:color w:val="000000" w:themeColor="text1"/>
          <w:lang w:val="en-US"/>
        </w:rPr>
        <w:t xml:space="preserve">. </w:t>
      </w:r>
      <w:bookmarkStart w:id="51" w:name="_Hlk96952396"/>
      <w:bookmarkStart w:id="52" w:name="_Hlk98783939"/>
      <w:bookmarkStart w:id="53" w:name="_Hlk96958396"/>
      <w:r w:rsidR="008F1A9E" w:rsidRPr="008248BB">
        <w:rPr>
          <w:rFonts w:ascii="Corbel" w:hAnsi="Corbel" w:cstheme="majorHAnsi"/>
          <w:color w:val="000000" w:themeColor="text1"/>
          <w:highlight w:val="yellow"/>
          <w:lang w:val="en-US"/>
        </w:rPr>
        <w:t xml:space="preserve">However for </w:t>
      </w:r>
      <w:r w:rsidR="00557C77" w:rsidRPr="008248BB">
        <w:rPr>
          <w:rFonts w:ascii="Corbel" w:hAnsi="Corbel" w:cstheme="majorHAnsi"/>
          <w:color w:val="000000" w:themeColor="text1"/>
          <w:highlight w:val="yellow"/>
          <w:lang w:val="en-US"/>
        </w:rPr>
        <w:t xml:space="preserve">six </w:t>
      </w:r>
      <w:r w:rsidR="00F469F6" w:rsidRPr="008248BB">
        <w:rPr>
          <w:rFonts w:ascii="Corbel" w:hAnsi="Corbel" w:cstheme="majorHAnsi"/>
          <w:color w:val="000000" w:themeColor="text1"/>
          <w:highlight w:val="yellow"/>
          <w:lang w:val="en-US"/>
        </w:rPr>
        <w:t xml:space="preserve">heterozygous carriers of pathogenic variants in </w:t>
      </w:r>
      <w:r w:rsidR="008F1A9E" w:rsidRPr="008248BB">
        <w:rPr>
          <w:rFonts w:ascii="Corbel" w:hAnsi="Corbel" w:cstheme="majorHAnsi"/>
          <w:color w:val="000000" w:themeColor="text1"/>
          <w:highlight w:val="yellow"/>
          <w:lang w:val="en-US"/>
        </w:rPr>
        <w:t>MC4R the weight effect was rather subtle</w:t>
      </w:r>
      <w:r w:rsidR="00557C77" w:rsidRPr="008248BB">
        <w:rPr>
          <w:rFonts w:ascii="Corbel" w:hAnsi="Corbel" w:cstheme="majorHAnsi"/>
          <w:color w:val="000000" w:themeColor="text1"/>
          <w:highlight w:val="yellow"/>
          <w:lang w:val="en-US"/>
        </w:rPr>
        <w:t xml:space="preserve"> </w:t>
      </w:r>
      <w:r w:rsidR="008248BB" w:rsidRPr="008248BB">
        <w:rPr>
          <w:rFonts w:ascii="Corbel" w:hAnsi="Corbel" w:cstheme="majorHAnsi"/>
          <w:color w:val="000000" w:themeColor="text1"/>
          <w:highlight w:val="yellow"/>
          <w:lang w:val="en-US"/>
        </w:rPr>
        <w:t xml:space="preserve">and comparable to the weight loss </w:t>
      </w:r>
      <w:r w:rsidR="008248BB" w:rsidRPr="00CB59F5">
        <w:rPr>
          <w:rFonts w:ascii="Corbel" w:hAnsi="Corbel" w:cstheme="majorHAnsi"/>
          <w:color w:val="000000" w:themeColor="text1"/>
          <w:highlight w:val="yellow"/>
          <w:lang w:val="en-US"/>
        </w:rPr>
        <w:t>observed in controls</w:t>
      </w:r>
      <w:r w:rsidR="00841792" w:rsidRPr="00CB59F5">
        <w:rPr>
          <w:rFonts w:ascii="Corbel" w:hAnsi="Corbel" w:cstheme="majorHAnsi"/>
          <w:color w:val="000000" w:themeColor="text1"/>
          <w:highlight w:val="yellow"/>
          <w:lang w:val="en-US"/>
        </w:rPr>
        <w:t xml:space="preserve"> with obesity</w:t>
      </w:r>
      <w:r w:rsidR="008248BB" w:rsidRPr="00CB59F5">
        <w:rPr>
          <w:rFonts w:ascii="Corbel" w:hAnsi="Corbel" w:cstheme="majorHAnsi"/>
          <w:color w:val="000000" w:themeColor="text1"/>
          <w:highlight w:val="yellow"/>
          <w:lang w:val="en-US"/>
        </w:rPr>
        <w:t xml:space="preserve"> </w:t>
      </w:r>
      <w:r w:rsidR="00557C77" w:rsidRPr="00CB59F5">
        <w:rPr>
          <w:rFonts w:ascii="Corbel" w:hAnsi="Corbel" w:cstheme="majorHAnsi"/>
          <w:color w:val="000000" w:themeColor="text1"/>
          <w:highlight w:val="yellow"/>
          <w:lang w:val="en-US"/>
        </w:rPr>
        <w:t>(phase 1b trial, not designed to investigate treatment effects)</w:t>
      </w:r>
      <w:r w:rsidR="008248BB" w:rsidRPr="00CB59F5">
        <w:rPr>
          <w:rFonts w:ascii="Corbel" w:hAnsi="Corbel" w:cstheme="majorHAnsi"/>
          <w:color w:val="000000" w:themeColor="text1"/>
          <w:highlight w:val="yellow"/>
          <w:lang w:val="en-US"/>
        </w:rPr>
        <w:fldChar w:fldCharType="begin" w:fldLock="1"/>
      </w:r>
      <w:r w:rsidR="005B4F77">
        <w:rPr>
          <w:rFonts w:ascii="Corbel" w:hAnsi="Corbel" w:cstheme="majorHAnsi"/>
          <w:color w:val="000000" w:themeColor="text1"/>
          <w:highlight w:val="yellow"/>
          <w:lang w:val="en-US"/>
        </w:rPr>
        <w:instrText>ADDIN CSL_CITATION {"citationItems":[{"id":"ITEM-1","itemData":{"DOI":"10.1016/j.molmet.2017.06.015","ISSN":"22128778","PMID":"29031731","abstract":"Objective: Pro-opiomelanocortin (POMC)-derived peptides act on neurons expressing the Melanocortin 4 receptor (MC4R) to reduce body weight. Setmelanotide is a highly potent MC4R agonist that leads to weight loss in diet-induced obese animals and in obese individuals with complete POMC deficiency. While POMC deficiency is very rare, 1–5% of severely obese individuals harbor heterozygous mutations in MC4R. We sought to assess the efficacy of Setmelanotide in human MC4R deficiency. Methods: We studied the effects of Setmelanotide on mutant MC4Rs in cells and the weight loss response to Setmelanotide administration in rodent studies and a human clinical trial. We annotated the functional status of 369 published MC4R variants. Results: In cells, we showed that Setmelanotide is significantly more potent at MC4R than the endogenous ligand alpha-melanocyte stimulating hormone and can disproportionally rescue signaling by a subset of severely impaired MC4R mutants. Wild-type rodents appear more sensitive to Setmelanotide when compared to MC4R heterozygous deficient mice, while MC4R knockout mice fail to respond. In a 28-day Phase 1b clinical trial, Setmelanotide led to weight loss in obese MC4R variant carriers. Patients with POMC defects upstream of MC4R show significantly more weight loss with Setmelanotide than MC4R deficient patients or obese controls. Conclusions: Setmelanotide led to weight loss in obese people with MC4R deficiency; however, further studies are justified to establish whether Setmelanotide can elicit clinically meaningful weight loss in a subset of the MC4R deficient obese population.","author":[{"dropping-particle":"","family":"Collet","given":"Tinh Hai","non-dropping-particle":"","parse-names":false,"suffix":""},{"dropping-particle":"","family":"Dubern","given":"Béatrice","non-dropping-particle":"","parse-names":false,"suffix":""},{"dropping-particle":"","family":"Mokrosinski","given":"Jacek","non-dropping-particle":"","parse-names":false,"suffix":""},{"dropping-particle":"","family":"Connors","given":"Hillori","non-dropping-particle":"","parse-names":false,"suffix":""},{"dropping-particle":"","family":"Keogh","given":"Julia M.","non-dropping-particle":"","parse-names":false,"suffix":""},{"dropping-particle":"","family":"Mendes de Oliveira","given":"Edson","non-dropping-particle":"","parse-names":false,"suffix":""},{"dropping-particle":"","family":"Henning","given":"Elana","non-dropping-particle":"","parse-names":false,"suffix":""},{"dropping-particle":"","family":"Poitou-Bernert","given":"Christine","non-dropping-particle":"","parse-names":false,"suffix":""},{"dropping-particle":"","family":"Oppert","given":"Jean Michel","non-dropping-particle":"","parse-names":false,"suffix":""},{"dropping-particle":"","family":"Tounian","given":"Patrick","non-dropping-particle":"","parse-names":false,"suffix":""},{"dropping-particle":"","family":"Marchelli","given":"Florence","non-dropping-particle":"","parse-names":false,"suffix":""},{"dropping-particle":"","family":"Alili","given":"Rohia","non-dropping-particle":"","parse-names":false,"suffix":""},{"dropping-particle":"","family":"Beyec","given":"Johanne","non-dropping-particle":"Le","parse-names":false,"suffix":""},{"dropping-particle":"","family":"Pépin","given":"Dominique","non-dropping-particle":"","parse-names":false,"suffix":""},{"dropping-particle":"","family":"Lacorte","given":"Jean Marc","non-dropping-particle":"","parse-names":false,"suffix":""},{"dropping-particle":"","family":"Gottesdiener","given":"Andrew","non-dropping-particle":"","parse-names":false,"suffix":""},{"dropping-particle":"","family":"Bounds","given":"Rebecca","non-dropping-particle":"","parse-names":false,"suffix":""},{"dropping-particle":"","family":"Sharma","given":"Shubh","non-dropping-particle":"","parse-names":false,"suffix":""},{"dropping-particle":"","family":"Folster","given":"Cathy","non-dropping-particle":"","parse-names":false,"suffix":""},{"dropping-particle":"","family":"Henderson","given":"Bart","non-dropping-particle":"","parse-names":false,"suffix":""},{"dropping-particle":"","family":"O'Rahilly","given":"Stephen","non-dropping-particle":"","parse-names":false,"suffix":""},{"dropping-particle":"","family":"Stoner","given":"Elizabeth","non-dropping-particle":"","parse-names":false,"suffix":""},{"dropping-particle":"","family":"Gottesdiener","given":"Keith","non-dropping-particle":"","parse-names":false,"suffix":""},{"dropping-particle":"","family":"Panaro","given":"Brandon L.","non-dropping-particle":"","parse-names":false,"suffix":""},{"dropping-particle":"","family":"Cone","given":"Roger D.","non-dropping-particle":"","parse-names":false,"suffix":""},{"dropping-particle":"","family":"Clément","given":"Karine","non-dropping-particle":"","parse-names":false,"suffix":""},{"dropping-particle":"","family":"Farooqi","given":"I. Sadaf","non-dropping-particle":"","parse-names":false,"suffix":""},{"dropping-particle":"","family":"Ploeg","given":"Lex H.T.","non-dropping-particle":"Van der","parse-names":false,"suffix":""}],"container-title":"Molecular Metabolism","id":"ITEM-1","issue":"10","issued":{"date-parts":[["2017"]]},"page":"1321-1329","publisher":"Elsevier GmbH","title":"Evaluation of a melanocortin-4 receptor (MC4R) agonist (Setmelanotide) in MC4R deficiency","type":"article-journal","volume":"6"},"uris":["http://www.mendeley.com/documents/?uuid=755eab14-1f97-4ca7-827e-5c5d3d9c2ced"]}],"mendeley":{"formattedCitation":"&lt;sup&gt;143&lt;/sup&gt;","plainTextFormattedCitation":"143","previouslyFormattedCitation":"&lt;sup&gt;143&lt;/sup&gt;"},"properties":{"noteIndex":0},"schema":"https://github.com/citation-style-language/schema/raw/master/csl-citation.json"}</w:instrText>
      </w:r>
      <w:r w:rsidR="008248BB" w:rsidRPr="00CB59F5">
        <w:rPr>
          <w:rFonts w:ascii="Corbel" w:hAnsi="Corbel" w:cstheme="majorHAnsi"/>
          <w:color w:val="000000" w:themeColor="text1"/>
          <w:highlight w:val="yellow"/>
          <w:lang w:val="en-US"/>
        </w:rPr>
        <w:fldChar w:fldCharType="separate"/>
      </w:r>
      <w:r w:rsidR="00C87DF7" w:rsidRPr="00CB59F5">
        <w:rPr>
          <w:rFonts w:ascii="Corbel" w:hAnsi="Corbel" w:cstheme="majorHAnsi"/>
          <w:noProof/>
          <w:color w:val="000000" w:themeColor="text1"/>
          <w:highlight w:val="yellow"/>
          <w:vertAlign w:val="superscript"/>
          <w:lang w:val="en-US"/>
        </w:rPr>
        <w:t>143</w:t>
      </w:r>
      <w:r w:rsidR="008248BB" w:rsidRPr="00CB59F5">
        <w:rPr>
          <w:rFonts w:ascii="Corbel" w:hAnsi="Corbel" w:cstheme="majorHAnsi"/>
          <w:color w:val="000000" w:themeColor="text1"/>
          <w:highlight w:val="yellow"/>
          <w:lang w:val="en-US"/>
        </w:rPr>
        <w:fldChar w:fldCharType="end"/>
      </w:r>
      <w:bookmarkStart w:id="54" w:name="_Hlk98784092"/>
      <w:bookmarkEnd w:id="51"/>
      <w:r w:rsidR="00A82494" w:rsidRPr="00CB59F5">
        <w:rPr>
          <w:rFonts w:ascii="Corbel" w:hAnsi="Corbel" w:cstheme="majorHAnsi"/>
          <w:color w:val="000000" w:themeColor="text1"/>
          <w:highlight w:val="yellow"/>
          <w:lang w:val="en-US"/>
        </w:rPr>
        <w:t>.</w:t>
      </w:r>
      <w:r w:rsidR="00557C77" w:rsidRPr="00CB59F5">
        <w:rPr>
          <w:rFonts w:ascii="Corbel" w:hAnsi="Corbel" w:cstheme="majorHAnsi"/>
          <w:color w:val="000000" w:themeColor="text1"/>
          <w:highlight w:val="yellow"/>
          <w:lang w:val="en-US"/>
        </w:rPr>
        <w:t xml:space="preserve"> </w:t>
      </w:r>
      <w:bookmarkStart w:id="55" w:name="_Hlk96953071"/>
      <w:bookmarkEnd w:id="52"/>
      <w:r w:rsidR="008248BB" w:rsidRPr="00CB59F5">
        <w:rPr>
          <w:rFonts w:ascii="Corbel" w:hAnsi="Corbel" w:cstheme="majorHAnsi"/>
          <w:color w:val="000000" w:themeColor="text1"/>
          <w:highlight w:val="yellow"/>
          <w:lang w:val="en-US"/>
        </w:rPr>
        <w:t xml:space="preserve">It is at this point </w:t>
      </w:r>
      <w:r w:rsidR="00020CF8" w:rsidRPr="00CB59F5">
        <w:rPr>
          <w:rFonts w:ascii="Corbel" w:hAnsi="Corbel" w:cstheme="majorHAnsi"/>
          <w:color w:val="000000" w:themeColor="text1"/>
          <w:highlight w:val="yellow"/>
          <w:lang w:val="en-US"/>
        </w:rPr>
        <w:t>questionable</w:t>
      </w:r>
      <w:r w:rsidR="008248BB" w:rsidRPr="00CB59F5">
        <w:rPr>
          <w:rFonts w:ascii="Corbel" w:hAnsi="Corbel" w:cstheme="majorHAnsi"/>
          <w:color w:val="000000" w:themeColor="text1"/>
          <w:highlight w:val="yellow"/>
          <w:lang w:val="en-US"/>
        </w:rPr>
        <w:t xml:space="preserve"> if patients with common obesity might </w:t>
      </w:r>
      <w:r w:rsidR="00BE1ABF" w:rsidRPr="00CB59F5">
        <w:rPr>
          <w:rFonts w:ascii="Corbel" w:hAnsi="Corbel" w:cstheme="majorHAnsi"/>
          <w:color w:val="000000" w:themeColor="text1"/>
          <w:highlight w:val="yellow"/>
          <w:lang w:val="en-US"/>
        </w:rPr>
        <w:t xml:space="preserve">benefit </w:t>
      </w:r>
      <w:r w:rsidR="008248BB" w:rsidRPr="00CB59F5">
        <w:rPr>
          <w:rFonts w:ascii="Corbel" w:hAnsi="Corbel" w:cstheme="majorHAnsi"/>
          <w:color w:val="000000" w:themeColor="text1"/>
          <w:highlight w:val="yellow"/>
          <w:lang w:val="en-US"/>
        </w:rPr>
        <w:t xml:space="preserve">from treatment </w:t>
      </w:r>
      <w:r w:rsidR="008248BB" w:rsidRPr="008248BB">
        <w:rPr>
          <w:rFonts w:ascii="Corbel" w:hAnsi="Corbel" w:cstheme="majorHAnsi"/>
          <w:color w:val="000000" w:themeColor="text1"/>
          <w:highlight w:val="yellow"/>
          <w:lang w:val="en-US"/>
        </w:rPr>
        <w:t xml:space="preserve">with a MC4R agonist on the long term </w:t>
      </w:r>
      <w:r w:rsidR="008248BB" w:rsidRPr="008248BB">
        <w:rPr>
          <w:rFonts w:ascii="Corbel" w:hAnsi="Corbel" w:cstheme="majorHAnsi"/>
          <w:color w:val="000000" w:themeColor="text1"/>
          <w:highlight w:val="yellow"/>
          <w:lang w:val="en-US"/>
        </w:rPr>
        <w:fldChar w:fldCharType="begin" w:fldLock="1"/>
      </w:r>
      <w:r w:rsidR="005B4F77">
        <w:rPr>
          <w:rFonts w:ascii="Corbel" w:hAnsi="Corbel" w:cstheme="majorHAnsi"/>
          <w:color w:val="000000" w:themeColor="text1"/>
          <w:highlight w:val="yellow"/>
          <w:lang w:val="en-US"/>
        </w:rPr>
        <w:instrText>ADDIN CSL_CITATION {"citationItems":[{"id":"ITEM-1","itemData":{"DOI":"10.1016/j.molmet.2017.06.015","ISSN":"22128778","PMID":"29031731","abstract":"Objective: Pro-opiomelanocortin (POMC)-derived peptides act on neurons expressing the Melanocortin 4 receptor (MC4R) to reduce body weight. Setmelanotide is a highly potent MC4R agonist that leads to weight loss in diet-induced obese animals and in obese individuals with complete POMC deficiency. While POMC deficiency is very rare, 1–5% of severely obese individuals harbor heterozygous mutations in MC4R. We sought to assess the efficacy of Setmelanotide in human MC4R deficiency. Methods: We studied the effects of Setmelanotide on mutant MC4Rs in cells and the weight loss response to Setmelanotide administration in rodent studies and a human clinical trial. We annotated the functional status of 369 published MC4R variants. Results: In cells, we showed that Setmelanotide is significantly more potent at MC4R than the endogenous ligand alpha-melanocyte stimulating hormone and can disproportionally rescue signaling by a subset of severely impaired MC4R mutants. Wild-type rodents appear more sensitive to Setmelanotide when compared to MC4R heterozygous deficient mice, while MC4R knockout mice fail to respond. In a 28-day Phase 1b clinical trial, Setmelanotide led to weight loss in obese MC4R variant carriers. Patients with POMC defects upstream of MC4R show significantly more weight loss with Setmelanotide than MC4R deficient patients or obese controls. Conclusions: Setmelanotide led to weight loss in obese people with MC4R deficiency; however, further studies are justified to establish whether Setmelanotide can elicit clinically meaningful weight loss in a subset of the MC4R deficient obese population.","author":[{"dropping-particle":"","family":"Collet","given":"Tinh Hai","non-dropping-particle":"","parse-names":false,"suffix":""},{"dropping-particle":"","family":"Dubern","given":"Béatrice","non-dropping-particle":"","parse-names":false,"suffix":""},{"dropping-particle":"","family":"Mokrosinski","given":"Jacek","non-dropping-particle":"","parse-names":false,"suffix":""},{"dropping-particle":"","family":"Connors","given":"Hillori","non-dropping-particle":"","parse-names":false,"suffix":""},{"dropping-particle":"","family":"Keogh","given":"Julia M.","non-dropping-particle":"","parse-names":false,"suffix":""},{"dropping-particle":"","family":"Mendes de Oliveira","given":"Edson","non-dropping-particle":"","parse-names":false,"suffix":""},{"dropping-particle":"","family":"Henning","given":"Elana","non-dropping-particle":"","parse-names":false,"suffix":""},{"dropping-particle":"","family":"Poitou-Bernert","given":"Christine","non-dropping-particle":"","parse-names":false,"suffix":""},{"dropping-particle":"","family":"Oppert","given":"Jean Michel","non-dropping-particle":"","parse-names":false,"suffix":""},{"dropping-particle":"","family":"Tounian","given":"Patrick","non-dropping-particle":"","parse-names":false,"suffix":""},{"dropping-particle":"","family":"Marchelli","given":"Florence","non-dropping-particle":"","parse-names":false,"suffix":""},{"dropping-particle":"","family":"Alili","given":"Rohia","non-dropping-particle":"","parse-names":false,"suffix":""},{"dropping-particle":"","family":"Beyec","given":"Johanne","non-dropping-particle":"Le","parse-names":false,"suffix":""},{"dropping-particle":"","family":"Pépin","given":"Dominique","non-dropping-particle":"","parse-names":false,"suffix":""},{"dropping-particle":"","family":"Lacorte","given":"Jean Marc","non-dropping-particle":"","parse-names":false,"suffix":""},{"dropping-particle":"","family":"Gottesdiener","given":"Andrew","non-dropping-particle":"","parse-names":false,"suffix":""},{"dropping-particle":"","family":"Bounds","given":"Rebecca","non-dropping-particle":"","parse-names":false,"suffix":""},{"dropping-particle":"","family":"Sharma","given":"Shubh","non-dropping-particle":"","parse-names":false,"suffix":""},{"dropping-particle":"","family":"Folster","given":"Cathy","non-dropping-particle":"","parse-names":false,"suffix":""},{"dropping-particle":"","family":"Henderson","given":"Bart","non-dropping-particle":"","parse-names":false,"suffix":""},{"dropping-particle":"","family":"O'Rahilly","given":"Stephen","non-dropping-particle":"","parse-names":false,"suffix":""},{"dropping-particle":"","family":"Stoner","given":"Elizabeth","non-dropping-particle":"","parse-names":false,"suffix":""},{"dropping-particle":"","family":"Gottesdiener","given":"Keith","non-dropping-particle":"","parse-names":false,"suffix":""},{"dropping-particle":"","family":"Panaro","given":"Brandon L.","non-dropping-particle":"","parse-names":false,"suffix":""},{"dropping-particle":"","family":"Cone","given":"Roger D.","non-dropping-particle":"","parse-names":false,"suffix":""},{"dropping-particle":"","family":"Clément","given":"Karine","non-dropping-particle":"","parse-names":false,"suffix":""},{"dropping-particle":"","family":"Farooqi","given":"I. Sadaf","non-dropping-particle":"","parse-names":false,"suffix":""},{"dropping-particle":"","family":"Ploeg","given":"Lex H.T.","non-dropping-particle":"Van der","parse-names":false,"suffix":""}],"container-title":"Molecular Metabolism","id":"ITEM-1","issue":"10","issued":{"date-parts":[["2017"]]},"page":"1321-1329","publisher":"Elsevier GmbH","title":"Evaluation of a melanocortin-4 receptor (MC4R) agonist (Setmelanotide) in MC4R deficiency","type":"article-journal","volume":"6"},"uris":["http://www.mendeley.com/documents/?uuid=755eab14-1f97-4ca7-827e-5c5d3d9c2ced"]},{"id":"ITEM-2","itemData":{"DOI":"10.1016/S2213-8587(20)30366-1","ISSN":"22138587","author":[{"dropping-particle":"","family":"Ryan","given":"Donna H","non-dropping-particle":"","parse-names":false,"suffix":""}],"container-title":"The Lancet Diabetes &amp; Endocrinology","id":"ITEM-2","issue":"12","issued":{"date-parts":[["2020","12"]]},"page":"933-935","title":"Setmelanotide: what does it mean for clinical care of patients with obesity?","type":"article-journal","volume":"8"},"uris":["http://www.mendeley.com/documents/?uuid=18e04572-afdf-4045-b4cd-167eed232428"]}],"mendeley":{"formattedCitation":"&lt;sup&gt;143,144&lt;/sup&gt;","plainTextFormattedCitation":"143,144","previouslyFormattedCitation":"&lt;sup&gt;143,144&lt;/sup&gt;"},"properties":{"noteIndex":0},"schema":"https://github.com/citation-style-language/schema/raw/master/csl-citation.json"}</w:instrText>
      </w:r>
      <w:r w:rsidR="008248BB" w:rsidRPr="008248BB">
        <w:rPr>
          <w:rFonts w:ascii="Corbel" w:hAnsi="Corbel" w:cstheme="majorHAnsi"/>
          <w:color w:val="000000" w:themeColor="text1"/>
          <w:highlight w:val="yellow"/>
          <w:lang w:val="en-US"/>
        </w:rPr>
        <w:fldChar w:fldCharType="separate"/>
      </w:r>
      <w:r w:rsidR="00C87DF7" w:rsidRPr="00C87DF7">
        <w:rPr>
          <w:rFonts w:ascii="Corbel" w:hAnsi="Corbel" w:cstheme="majorHAnsi"/>
          <w:noProof/>
          <w:color w:val="000000" w:themeColor="text1"/>
          <w:highlight w:val="yellow"/>
          <w:vertAlign w:val="superscript"/>
          <w:lang w:val="en-US"/>
        </w:rPr>
        <w:t>143,144</w:t>
      </w:r>
      <w:r w:rsidR="008248BB" w:rsidRPr="008248BB">
        <w:rPr>
          <w:rFonts w:ascii="Corbel" w:hAnsi="Corbel" w:cstheme="majorHAnsi"/>
          <w:color w:val="000000" w:themeColor="text1"/>
          <w:highlight w:val="yellow"/>
          <w:lang w:val="en-US"/>
        </w:rPr>
        <w:fldChar w:fldCharType="end"/>
      </w:r>
      <w:r w:rsidR="008248BB" w:rsidRPr="008248BB">
        <w:rPr>
          <w:rFonts w:ascii="Corbel" w:hAnsi="Corbel" w:cstheme="majorHAnsi"/>
          <w:color w:val="000000" w:themeColor="text1"/>
          <w:highlight w:val="yellow"/>
          <w:lang w:val="en-US"/>
        </w:rPr>
        <w:t>.</w:t>
      </w:r>
      <w:r w:rsidR="008248BB">
        <w:rPr>
          <w:rFonts w:ascii="Corbel" w:hAnsi="Corbel" w:cstheme="majorHAnsi"/>
          <w:color w:val="000000" w:themeColor="text1"/>
          <w:lang w:val="en-US"/>
        </w:rPr>
        <w:t xml:space="preserve"> </w:t>
      </w:r>
      <w:bookmarkStart w:id="56" w:name="_Hlk98849746"/>
      <w:bookmarkEnd w:id="53"/>
      <w:bookmarkEnd w:id="54"/>
      <w:r w:rsidR="00212A7F" w:rsidRPr="009367A5">
        <w:rPr>
          <w:rFonts w:ascii="Corbel" w:hAnsi="Corbel" w:cstheme="majorHAnsi"/>
          <w:color w:val="000000" w:themeColor="text1"/>
          <w:highlight w:val="yellow"/>
          <w:lang w:val="en-US"/>
        </w:rPr>
        <w:t xml:space="preserve">The effect of setmelanotide </w:t>
      </w:r>
      <w:r w:rsidR="008741E1" w:rsidRPr="009367A5">
        <w:rPr>
          <w:rFonts w:ascii="Corbel" w:hAnsi="Corbel" w:cstheme="majorHAnsi"/>
          <w:color w:val="000000" w:themeColor="text1"/>
          <w:highlight w:val="yellow"/>
          <w:lang w:val="en-US"/>
        </w:rPr>
        <w:t>wa</w:t>
      </w:r>
      <w:r w:rsidR="00212A7F" w:rsidRPr="009367A5">
        <w:rPr>
          <w:rFonts w:ascii="Corbel" w:hAnsi="Corbel" w:cstheme="majorHAnsi"/>
          <w:color w:val="000000" w:themeColor="text1"/>
          <w:highlight w:val="yellow"/>
          <w:lang w:val="en-US"/>
        </w:rPr>
        <w:t xml:space="preserve">s superior in </w:t>
      </w:r>
      <w:r w:rsidR="008741E1" w:rsidRPr="009367A5">
        <w:rPr>
          <w:rFonts w:ascii="Corbel" w:hAnsi="Corbel" w:cstheme="majorHAnsi"/>
          <w:color w:val="000000" w:themeColor="text1"/>
          <w:highlight w:val="yellow"/>
          <w:lang w:val="en-US"/>
        </w:rPr>
        <w:t>POMC deficiency</w:t>
      </w:r>
      <w:r w:rsidR="00212A7F" w:rsidRPr="009367A5">
        <w:rPr>
          <w:rFonts w:ascii="Corbel" w:hAnsi="Corbel" w:cstheme="majorHAnsi"/>
          <w:color w:val="000000" w:themeColor="text1"/>
          <w:highlight w:val="yellow"/>
          <w:lang w:val="en-US"/>
        </w:rPr>
        <w:t xml:space="preserve"> compared to LEPR deficien</w:t>
      </w:r>
      <w:r w:rsidR="008741E1" w:rsidRPr="009367A5">
        <w:rPr>
          <w:rFonts w:ascii="Corbel" w:hAnsi="Corbel" w:cstheme="majorHAnsi"/>
          <w:color w:val="000000" w:themeColor="text1"/>
          <w:highlight w:val="yellow"/>
          <w:lang w:val="en-US"/>
        </w:rPr>
        <w:t>cy</w:t>
      </w:r>
      <w:r w:rsidR="00212A7F" w:rsidRPr="009367A5">
        <w:rPr>
          <w:rFonts w:ascii="Corbel" w:hAnsi="Corbel" w:cstheme="majorHAnsi"/>
          <w:color w:val="000000" w:themeColor="text1"/>
          <w:highlight w:val="yellow"/>
          <w:lang w:val="en-US"/>
        </w:rPr>
        <w:t>. In a phase 3 trial</w:t>
      </w:r>
      <w:r w:rsidR="00664E0A" w:rsidRPr="009367A5">
        <w:rPr>
          <w:rFonts w:ascii="Corbel" w:hAnsi="Corbel" w:cstheme="majorHAnsi"/>
          <w:color w:val="000000" w:themeColor="text1"/>
          <w:highlight w:val="yellow"/>
          <w:lang w:val="en-US"/>
        </w:rPr>
        <w:t>,</w:t>
      </w:r>
      <w:r w:rsidR="00212A7F" w:rsidRPr="009367A5">
        <w:rPr>
          <w:rFonts w:ascii="Corbel" w:hAnsi="Corbel" w:cstheme="majorHAnsi"/>
          <w:color w:val="000000" w:themeColor="text1"/>
          <w:highlight w:val="yellow"/>
          <w:lang w:val="en-US"/>
        </w:rPr>
        <w:t xml:space="preserve"> </w:t>
      </w:r>
      <w:r w:rsidR="00664E0A" w:rsidRPr="009367A5">
        <w:rPr>
          <w:rFonts w:ascii="Corbel" w:hAnsi="Corbel" w:cstheme="majorHAnsi"/>
          <w:color w:val="000000" w:themeColor="text1"/>
          <w:highlight w:val="yellow"/>
          <w:lang w:val="en-US"/>
        </w:rPr>
        <w:t>the</w:t>
      </w:r>
      <w:r w:rsidR="00212A7F" w:rsidRPr="009367A5">
        <w:rPr>
          <w:rFonts w:ascii="Corbel" w:hAnsi="Corbel" w:cstheme="majorHAnsi"/>
          <w:color w:val="000000" w:themeColor="text1"/>
          <w:highlight w:val="yellow"/>
          <w:lang w:val="en-US"/>
        </w:rPr>
        <w:t xml:space="preserve"> majority (80%) of </w:t>
      </w:r>
      <w:r w:rsidR="00E44833" w:rsidRPr="009367A5">
        <w:rPr>
          <w:rFonts w:ascii="Corbel" w:hAnsi="Corbel" w:cstheme="majorHAnsi"/>
          <w:color w:val="000000" w:themeColor="text1"/>
          <w:highlight w:val="yellow"/>
          <w:lang w:val="en-US"/>
        </w:rPr>
        <w:t xml:space="preserve">the 10 </w:t>
      </w:r>
      <w:r w:rsidR="00212A7F" w:rsidRPr="009367A5">
        <w:rPr>
          <w:rFonts w:ascii="Corbel" w:hAnsi="Corbel" w:cstheme="majorHAnsi"/>
          <w:color w:val="000000" w:themeColor="text1"/>
          <w:highlight w:val="yellow"/>
          <w:lang w:val="en-US"/>
        </w:rPr>
        <w:t xml:space="preserve">patients with POMC deficiency and nearly half (45%) of </w:t>
      </w:r>
      <w:r w:rsidR="00E44833" w:rsidRPr="009367A5">
        <w:rPr>
          <w:rFonts w:ascii="Corbel" w:hAnsi="Corbel" w:cstheme="majorHAnsi"/>
          <w:color w:val="000000" w:themeColor="text1"/>
          <w:highlight w:val="yellow"/>
          <w:lang w:val="en-US"/>
        </w:rPr>
        <w:t xml:space="preserve">11 </w:t>
      </w:r>
      <w:r w:rsidR="00212A7F" w:rsidRPr="009367A5">
        <w:rPr>
          <w:rFonts w:ascii="Corbel" w:hAnsi="Corbel" w:cstheme="majorHAnsi"/>
          <w:color w:val="000000" w:themeColor="text1"/>
          <w:highlight w:val="yellow"/>
          <w:lang w:val="en-US"/>
        </w:rPr>
        <w:t>patient</w:t>
      </w:r>
      <w:r w:rsidR="00E44833" w:rsidRPr="009367A5">
        <w:rPr>
          <w:rFonts w:ascii="Corbel" w:hAnsi="Corbel" w:cstheme="majorHAnsi"/>
          <w:color w:val="000000" w:themeColor="text1"/>
          <w:highlight w:val="yellow"/>
          <w:lang w:val="en-US"/>
        </w:rPr>
        <w:t>s</w:t>
      </w:r>
      <w:r w:rsidR="00212A7F" w:rsidRPr="009367A5">
        <w:rPr>
          <w:rFonts w:ascii="Corbel" w:hAnsi="Corbel" w:cstheme="majorHAnsi"/>
          <w:color w:val="000000" w:themeColor="text1"/>
          <w:highlight w:val="yellow"/>
          <w:lang w:val="en-US"/>
        </w:rPr>
        <w:t xml:space="preserve"> with LEPR deficiency lost at least 10% </w:t>
      </w:r>
      <w:r w:rsidR="008741E1" w:rsidRPr="009367A5">
        <w:rPr>
          <w:rFonts w:ascii="Corbel" w:hAnsi="Corbel" w:cstheme="majorHAnsi"/>
          <w:color w:val="000000" w:themeColor="text1"/>
          <w:highlight w:val="yellow"/>
          <w:lang w:val="en-US"/>
        </w:rPr>
        <w:t xml:space="preserve">of body </w:t>
      </w:r>
      <w:r w:rsidR="00212A7F" w:rsidRPr="009367A5">
        <w:rPr>
          <w:rFonts w:ascii="Corbel" w:hAnsi="Corbel" w:cstheme="majorHAnsi"/>
          <w:color w:val="000000" w:themeColor="text1"/>
          <w:highlight w:val="yellow"/>
          <w:lang w:val="en-US"/>
        </w:rPr>
        <w:t>weight a</w:t>
      </w:r>
      <w:r w:rsidR="008741E1" w:rsidRPr="009367A5">
        <w:rPr>
          <w:rFonts w:ascii="Corbel" w:hAnsi="Corbel" w:cstheme="majorHAnsi"/>
          <w:color w:val="000000" w:themeColor="text1"/>
          <w:highlight w:val="yellow"/>
          <w:lang w:val="en-US"/>
        </w:rPr>
        <w:t>fter</w:t>
      </w:r>
      <w:r w:rsidR="00212A7F" w:rsidRPr="009367A5">
        <w:rPr>
          <w:rFonts w:ascii="Corbel" w:hAnsi="Corbel" w:cstheme="majorHAnsi"/>
          <w:color w:val="000000" w:themeColor="text1"/>
          <w:highlight w:val="yellow"/>
          <w:lang w:val="en-US"/>
        </w:rPr>
        <w:t xml:space="preserve"> approximately 1 yea</w:t>
      </w:r>
      <w:r w:rsidR="00212A7F" w:rsidRPr="00373342">
        <w:rPr>
          <w:rFonts w:ascii="Corbel" w:hAnsi="Corbel" w:cstheme="majorHAnsi"/>
          <w:color w:val="000000" w:themeColor="text1"/>
          <w:highlight w:val="yellow"/>
          <w:lang w:val="en-US"/>
        </w:rPr>
        <w:t>r</w:t>
      </w:r>
      <w:r w:rsidR="007E175B" w:rsidRPr="00373342">
        <w:rPr>
          <w:rFonts w:ascii="Corbel" w:hAnsi="Corbel" w:cstheme="majorHAnsi"/>
          <w:color w:val="000000" w:themeColor="text1"/>
          <w:highlight w:val="yellow"/>
          <w:lang w:val="en-US"/>
        </w:rPr>
        <w:t xml:space="preserve"> </w:t>
      </w:r>
      <w:r w:rsidR="007E175B" w:rsidRPr="00373342">
        <w:rPr>
          <w:rFonts w:ascii="Corbel" w:hAnsi="Corbel" w:cstheme="majorHAnsi"/>
          <w:color w:val="000000" w:themeColor="text1"/>
          <w:highlight w:val="yellow"/>
          <w:lang w:val="en-US"/>
        </w:rPr>
        <w:fldChar w:fldCharType="begin" w:fldLock="1"/>
      </w:r>
      <w:r w:rsidR="005B4F77">
        <w:rPr>
          <w:rFonts w:ascii="Corbel" w:hAnsi="Corbel" w:cstheme="majorHAnsi"/>
          <w:color w:val="000000" w:themeColor="text1"/>
          <w:highlight w:val="yellow"/>
          <w:lang w:val="en-US"/>
        </w:rPr>
        <w:instrText>ADDIN CSL_CITATION {"citationItems":[{"id":"ITEM-1","itemData":{"DOI":"10.1016/S2213-8587(20)30364-8","ISSN":"22138595","PMID":"33137293","abstract":"Background: The melanocortin 4 receptor (MC4R), a component of the leptin–melanocortin pathway, plays a part in bodyweight regulation. Severe early-onset obesity can be caused by biallelic variants in genes that affect the MC4R pathway. We report the results from trials of the MC4R agonist setmelanotide in individuals with severe obesity due to either pro-opiomelanocortin (POMC) deficiency obesity or leptin receptor (LEPR) deficiency obesity. Methods: These single-arm, open-label, multicentre, phase 3 trials were done in ten hospitals across Canada, the USA, Belgium, France, Germany, the Netherlands, and the UK. Participants aged 6 years or older with POMC or LEPR deficiency obesity received open-label setmelanotide for 12 weeks. Participants with at least 5 kg weight loss (or ≥5% if weighing &lt;100 kg at baseline) entered an 8-week placebo-controlled withdrawal sequence (including 4 weeks each of blinded setmelanotide and placebo treatment) followed by 32 additional weeks of open-label treatment. The primary endpoint, which was assessed in participants who received at least one dose of study medication and had a baseline assessment (full analysis set), was the proportion of participants with at least 10% weight loss compared with baseline at approximately 1 year. A key secondary endpoint was mean percentage change in the most hunger score of the 11-point Likert-type scale at approximately 1 year on the therapeutic dose, which was assessed in a subset of participants aged 12 years or older in the full analysis set who demonstrated at least 5 kg weight loss (or ≥5% in paediatric participants if baseline bodyweight was &lt;100 kg) over the 12-week open-label treatment phase and subsequently proceeded into the placebo-controlled withdrawal sequence, regardless of later disposition. These studies are registered with ClinicalTrials.gov, NCT02896192 and NCT03287960. Findings: Between Feb 14, 2017, and Sept 7, 2018, ten participants were enrolled in the POMC trial and 11 participants were enrolled in the LEPR trial, and included in the full analysis and safety sets. Eight (80%) participants in the POMC trial and five (45%) participants in the LEPR trial achieved at least 10% weight loss at approximately 1 year. The mean percentage change in the most hunger score was −27·1% (n=7; 90% CI −40·6 to −15·0; p=0·0005) in the POMC trial and −43·7% (n=7; −54·8 to −29·1; p&lt;0·0001) in the LEPR trial. The most common adverse events were injection site reaction and hyperpigment…","author":[{"dropping-particle":"","family":"Clément","given":"Karine","non-dropping-particle":"","parse-names":false,"suffix":""},{"dropping-particle":"","family":"Akker","given":"Erica","non-dropping-particle":"van den","parse-names":false,"suffix":""},{"dropping-particle":"","family":"Argente","given":"Jesús","non-dropping-particle":"","parse-names":false,"suffix":""},{"dropping-particle":"","family":"Bahm","given":"Allison","non-dropping-particle":"","parse-names":false,"suffix":""},{"dropping-particle":"","family":"Chung","given":"Wendy K.","non-dropping-particle":"","parse-names":false,"suffix":""},{"dropping-particle":"","family":"Connors","given":"Hillori","non-dropping-particle":"","parse-names":false,"suffix":""},{"dropping-particle":"","family":"Waele","given":"Kathleen","non-dropping-particle":"De","parse-names":false,"suffix":""},{"dropping-particle":"","family":"Farooqi","given":"I. Sadaf","non-dropping-particle":"","parse-names":false,"suffix":""},{"dropping-particle":"","family":"Gonneau-Lejeune","given":"Julie","non-dropping-particle":"","parse-names":false,"suffix":""},{"dropping-particle":"","family":"Gordon","given":"Gregory","non-dropping-particle":"","parse-names":false,"suffix":""},{"dropping-particle":"","family":"Kohlsdorf","given":"Katja","non-dropping-particle":"","parse-names":false,"suffix":""},{"dropping-particle":"","family":"Poitou","given":"Christine","non-dropping-particle":"","parse-names":false,"suffix":""},{"dropping-particle":"","family":"Puder","given":"Lia","non-dropping-particle":"","parse-names":false,"suffix":""},{"dropping-particle":"","family":"Swain","given":"James","non-dropping-particle":"","parse-names":false,"suffix":""},{"dropping-particle":"","family":"Stewart","given":"Murray","non-dropping-particle":"","parse-names":false,"suffix":""},{"dropping-particle":"","family":"Yuan","given":"Guojun","non-dropping-particle":"","parse-names":false,"suffix":""},{"dropping-particle":"","family":"Wabitsch","given":"Martin","non-dropping-particle":"","parse-names":false,"suffix":""},{"dropping-particle":"","family":"Kühnen","given":"Peter","non-dropping-particle":"","parse-names":false,"suffix":""},{"dropping-particle":"","family":"Pigeon-Kherchiche","given":"Patricia","non-dropping-particle":"","parse-names":false,"suffix":""},{"dropping-particle":"","family":"Flaus-Furmaniuk","given":"Anna","non-dropping-particle":"","parse-names":false,"suffix":""},{"dropping-particle":"","family":"Bald","given":"Martin","non-dropping-particle":"","parse-names":false,"suffix":""},{"dropping-particle":"","family":"Denzer","given":"Christian","non-dropping-particle":"","parse-names":false,"suffix":""},{"dropping-particle":"","family":"Schnurbein","given":"Julia","non-dropping-particle":"von","parse-names":false,"suffix":""},{"dropping-particle":"","family":"Abawi","given":"Ozair","non-dropping-particle":"","parse-names":false,"suffix":""},{"dropping-particle":"","family":"Blume-Peytavi","given":"Ulrike","non-dropping-particle":"","parse-names":false,"suffix":""},{"dropping-particle":"","family":"Krabusch","given":"Philipp","non-dropping-particle":"","parse-names":false,"suffix":""},{"dropping-particle":"","family":"Mai","given":"Knut","non-dropping-particle":"","parse-names":false,"suffix":""},{"dropping-particle":"","family":"Schnabel","given":"Dirk","non-dropping-particle":"","parse-names":false,"suffix":""},{"dropping-particle":"","family":"Wiegand","given":"Susanna","non-dropping-particle":"","parse-names":false,"suffix":""},{"dropping-particle":"","family":"Flück","given":"Christa E.","non-dropping-particle":"","parse-names":false,"suffix":""},{"dropping-particle":"","family":"Schulz","given":"Esther","non-dropping-particle":"","parse-names":false,"suffix":""},{"dropping-particle":"","family":"Voss","given":"Egbert","non-dropping-particle":"","parse-names":false,"suffix":""},{"dropping-particle":"","family":"Bratina","given":"Natasa","non-dropping-particle":"","parse-names":false,"suffix":""},{"dropping-particle":"","family":"Weiss","given":"Katja","non-dropping-particle":"","parse-names":false,"suffix":""},{"dropping-particle":"","family":"Martos-Moreno","given":"Gabriel","non-dropping-particle":"","parse-names":false,"suffix":""},{"dropping-particle":"","family":"Danset","given":"Alban","non-dropping-particle":"","parse-names":false,"suffix":""},{"dropping-particle":"","family":"Gougis","given":"Paul","non-dropping-particle":"","parse-names":false,"suffix":""},{"dropping-particle":"","family":"Dubern","given":"Béatrice","non-dropping-particle":"","parse-names":false,"suffix":""},{"dropping-particle":"","family":"Akker","given":"Erica L.T.","non-dropping-particle":"van den","parse-names":false,"suffix":""},{"dropping-particle":"","family":"Bahm","given":"Allison L.","non-dropping-particle":"","parse-names":false,"suffix":""},{"dropping-particle":"","family":"Connors","given":"Hillori S.","non-dropping-particle":"","parse-names":false,"suffix":""},{"dropping-particle":"","family":"Farooqi","given":"Ismaa Sadaf","non-dropping-particle":"","parse-names":false,"suffix":""},{"dropping-particle":"","family":"Gordon","given":"Gregory A.","non-dropping-particle":"","parse-names":false,"suffix":""},{"dropping-particle":"","family":"Swain","given":"James M.","non-dropping-particle":"","parse-names":false,"suffix":""},{"dropping-particle":"","family":"Stewart","given":"Murray W.","non-dropping-particle":"","parse-names":false,"suffix":""},{"dropping-particle":"","family":"Yuan","given":"Goujun","non-dropping-particle":"","parse-names":false,"suffix":""}],"container-title":"The Lancet Diabetes and Endocrinology","id":"ITEM-1","issue":"12","issued":{"date-parts":[["2020"]]},"page":"960-970","title":"Efficacy and safety of setmelanotide, an MC4R agonist, in individuals with severe obesity due to LEPR or POMC deficiency: single-arm, open-label, multicentre, phase 3 trials","type":"article-journal","volume":"8"},"uris":["http://www.mendeley.com/documents/?uuid=40b7a3aa-754f-451c-82af-37c6b82fa115"]}],"mendeley":{"formattedCitation":"&lt;sup&gt;145&lt;/sup&gt;","plainTextFormattedCitation":"145","previouslyFormattedCitation":"&lt;sup&gt;145&lt;/sup&gt;"},"properties":{"noteIndex":0},"schema":"https://github.com/citation-style-language/schema/raw/master/csl-citation.json"}</w:instrText>
      </w:r>
      <w:r w:rsidR="007E175B" w:rsidRPr="00373342">
        <w:rPr>
          <w:rFonts w:ascii="Corbel" w:hAnsi="Corbel" w:cstheme="majorHAnsi"/>
          <w:color w:val="000000" w:themeColor="text1"/>
          <w:highlight w:val="yellow"/>
          <w:lang w:val="en-US"/>
        </w:rPr>
        <w:fldChar w:fldCharType="separate"/>
      </w:r>
      <w:r w:rsidR="00C87DF7" w:rsidRPr="00C87DF7">
        <w:rPr>
          <w:rFonts w:ascii="Corbel" w:hAnsi="Corbel" w:cstheme="majorHAnsi"/>
          <w:noProof/>
          <w:color w:val="000000" w:themeColor="text1"/>
          <w:highlight w:val="yellow"/>
          <w:vertAlign w:val="superscript"/>
          <w:lang w:val="en-US"/>
        </w:rPr>
        <w:t>145</w:t>
      </w:r>
      <w:r w:rsidR="007E175B" w:rsidRPr="00373342">
        <w:rPr>
          <w:rFonts w:ascii="Corbel" w:hAnsi="Corbel" w:cstheme="majorHAnsi"/>
          <w:color w:val="000000" w:themeColor="text1"/>
          <w:highlight w:val="yellow"/>
          <w:lang w:val="en-US"/>
        </w:rPr>
        <w:fldChar w:fldCharType="end"/>
      </w:r>
      <w:r w:rsidR="00212A7F" w:rsidRPr="00373342">
        <w:rPr>
          <w:rFonts w:ascii="Corbel" w:hAnsi="Corbel" w:cstheme="majorHAnsi"/>
          <w:color w:val="000000" w:themeColor="text1"/>
          <w:highlight w:val="yellow"/>
          <w:lang w:val="en-US"/>
        </w:rPr>
        <w:t>.</w:t>
      </w:r>
      <w:bookmarkEnd w:id="55"/>
      <w:bookmarkEnd w:id="56"/>
      <w:r w:rsidR="00212A7F" w:rsidRPr="00373342">
        <w:rPr>
          <w:rFonts w:ascii="Corbel" w:hAnsi="Corbel" w:cstheme="majorHAnsi"/>
          <w:color w:val="000000" w:themeColor="text1"/>
          <w:highlight w:val="yellow"/>
          <w:lang w:val="en-US"/>
        </w:rPr>
        <w:t xml:space="preserve"> </w:t>
      </w:r>
      <w:r w:rsidR="008741E1" w:rsidRPr="00373342">
        <w:rPr>
          <w:rFonts w:ascii="Corbel" w:hAnsi="Corbel" w:cstheme="majorHAnsi"/>
          <w:color w:val="000000" w:themeColor="text1"/>
          <w:highlight w:val="yellow"/>
          <w:lang w:val="en-US"/>
        </w:rPr>
        <w:t>Phase 3 trials including patients with MC4R variants are currently ongoing</w:t>
      </w:r>
      <w:r w:rsidR="008741E1" w:rsidRPr="00557C77">
        <w:rPr>
          <w:rFonts w:ascii="Corbel" w:hAnsi="Corbel" w:cstheme="majorHAnsi"/>
          <w:color w:val="000000" w:themeColor="text1"/>
          <w:lang w:val="en-US"/>
        </w:rPr>
        <w:t>.</w:t>
      </w:r>
    </w:p>
    <w:p w14:paraId="3EC392FA" w14:textId="3BB599EE" w:rsidR="00E44833" w:rsidRPr="009367A5" w:rsidRDefault="00A82494" w:rsidP="009832DD">
      <w:pPr>
        <w:spacing w:line="480" w:lineRule="auto"/>
        <w:contextualSpacing/>
        <w:jc w:val="both"/>
        <w:rPr>
          <w:rFonts w:ascii="Corbel" w:hAnsi="Corbel" w:cs="Open Sans"/>
          <w:color w:val="000000" w:themeColor="text1"/>
          <w:shd w:val="clear" w:color="auto" w:fill="FFFFFF"/>
          <w:lang w:val="en-CA"/>
        </w:rPr>
      </w:pPr>
      <w:r w:rsidRPr="00101B34">
        <w:rPr>
          <w:rFonts w:ascii="Corbel" w:hAnsi="Corbel" w:cstheme="majorHAnsi"/>
          <w:color w:val="000000" w:themeColor="text1"/>
          <w:lang w:val="en-US"/>
        </w:rPr>
        <w:t xml:space="preserve">In 2020, </w:t>
      </w:r>
      <w:r w:rsidR="004B672B" w:rsidRPr="00101B34">
        <w:rPr>
          <w:rFonts w:ascii="Corbel" w:hAnsi="Corbel" w:cstheme="majorHAnsi"/>
          <w:color w:val="000000" w:themeColor="text1"/>
          <w:lang w:val="en-US"/>
        </w:rPr>
        <w:t xml:space="preserve">setmelanotide </w:t>
      </w:r>
      <w:r w:rsidRPr="00101B34">
        <w:rPr>
          <w:rFonts w:ascii="Corbel" w:hAnsi="Corbel" w:cstheme="majorHAnsi"/>
          <w:color w:val="000000" w:themeColor="text1"/>
          <w:lang w:val="en-US"/>
        </w:rPr>
        <w:t xml:space="preserve">received FDA approval for </w:t>
      </w:r>
      <w:r w:rsidRPr="001A184D">
        <w:rPr>
          <w:rFonts w:ascii="Corbel" w:hAnsi="Corbel" w:cs="Open Sans"/>
          <w:color w:val="000000" w:themeColor="text1"/>
          <w:shd w:val="clear" w:color="auto" w:fill="FFFFFF"/>
          <w:lang w:val="en-US"/>
        </w:rPr>
        <w:t xml:space="preserve">chronic weight management in adult and pediatric patients 6 years of age and older with obesity due to </w:t>
      </w:r>
      <w:r w:rsidRPr="00101B34">
        <w:rPr>
          <w:rFonts w:ascii="Corbel" w:hAnsi="Corbel" w:cs="Open Sans"/>
          <w:color w:val="000000" w:themeColor="text1"/>
          <w:shd w:val="clear" w:color="auto" w:fill="FFFFFF"/>
          <w:lang w:val="en-US"/>
        </w:rPr>
        <w:t xml:space="preserve">POMC, PCSK1, or leptin </w:t>
      </w:r>
      <w:r w:rsidRPr="00101B34">
        <w:rPr>
          <w:rFonts w:ascii="Corbel" w:hAnsi="Corbel" w:cs="Open Sans"/>
          <w:color w:val="000000" w:themeColor="text1"/>
          <w:shd w:val="clear" w:color="auto" w:fill="FFFFFF"/>
          <w:lang w:val="en-US"/>
        </w:rPr>
        <w:lastRenderedPageBreak/>
        <w:t xml:space="preserve">receptor deficiency </w:t>
      </w:r>
      <w:r w:rsidR="00485354">
        <w:rPr>
          <w:rFonts w:ascii="Corbel" w:hAnsi="Corbel" w:cs="Open Sans"/>
          <w:color w:val="000000" w:themeColor="text1"/>
          <w:shd w:val="clear" w:color="auto" w:fill="FFFFFF"/>
          <w:lang w:val="en-US"/>
        </w:rPr>
        <w:fldChar w:fldCharType="begin" w:fldLock="1"/>
      </w:r>
      <w:r w:rsidR="005B4F77">
        <w:rPr>
          <w:rFonts w:ascii="Corbel" w:hAnsi="Corbel" w:cs="Open Sans"/>
          <w:color w:val="000000" w:themeColor="text1"/>
          <w:shd w:val="clear" w:color="auto" w:fill="FFFFFF"/>
          <w:lang w:val="en-US"/>
        </w:rPr>
        <w:instrText>ADDIN CSL_CITATION {"citationItems":[{"id":"ITEM-1","itemData":{"DOI":"10.1007/s40265-021-01470-9","ISBN":"0123456789","ISSN":"11791950","PMID":"33638809","abstract":"Setmelanotide (IMCIVREE™, Rhythm Pharmaceuticals) is a melanocortin-4 (MC4) receptor agonist developed for the treatment of obesity arising from proopiomelanocortin (POMC), proprotein convertase subtilisin/kexin type 1 (PCSK1), or leptin receptor (LEPR) deficiency. The drug has received its first approval in the USA for chronic weight management in patients 6 years and older with obesity caused by POMC, PCSK1 and LEPR deficiency and has been granted PRIority MEdicines (PRIME) designation by the European Medicines Agency for the treatment of obesity and the control of hunger associated with deficiency disorders of the MC4 receptor pathway. Setmelanotide is also being developed in other rare genetic disorders associated with obesity including Bardet–Biedl Syndrome, Alström Syndrome, POMC and other MC4R pathway heterozygous deficiency obesities, and POMC epigenetic disorders. This article summarizes the milestones in the development of setmelanotide leading to this first approval for obesity caused by POMC, PCSK1 and LEPR deficiency.","author":[{"dropping-particle":"","family":"Markham","given":"Anthony","non-dropping-particle":"","parse-names":false,"suffix":""}],"container-title":"Drugs","id":"ITEM-1","issue":"3","issued":{"date-parts":[["2021"]]},"page":"397-403","publisher":"Springer International Publishing","title":"Setmelanotide: First Approval","type":"article-journal","volume":"81"},"uris":["http://www.mendeley.com/documents/?uuid=15677911-d61c-4029-88b7-ba6efd1564c4","http://www.mendeley.com/documents/?uuid=104d016e-d16c-4d34-a79b-2e6941242651"]}],"mendeley":{"formattedCitation":"&lt;sup&gt;146&lt;/sup&gt;","plainTextFormattedCitation":"146","previouslyFormattedCitation":"&lt;sup&gt;146&lt;/sup&gt;"},"properties":{"noteIndex":0},"schema":"https://github.com/citation-style-language/schema/raw/master/csl-citation.json"}</w:instrText>
      </w:r>
      <w:r w:rsidR="00485354">
        <w:rPr>
          <w:rFonts w:ascii="Corbel" w:hAnsi="Corbel" w:cs="Open Sans"/>
          <w:color w:val="000000" w:themeColor="text1"/>
          <w:shd w:val="clear" w:color="auto" w:fill="FFFFFF"/>
          <w:lang w:val="en-US"/>
        </w:rPr>
        <w:fldChar w:fldCharType="separate"/>
      </w:r>
      <w:r w:rsidR="00C87DF7" w:rsidRPr="00C87DF7">
        <w:rPr>
          <w:rFonts w:ascii="Corbel" w:hAnsi="Corbel" w:cs="Open Sans"/>
          <w:noProof/>
          <w:color w:val="000000" w:themeColor="text1"/>
          <w:shd w:val="clear" w:color="auto" w:fill="FFFFFF"/>
          <w:vertAlign w:val="superscript"/>
          <w:lang w:val="en-US"/>
        </w:rPr>
        <w:t>146</w:t>
      </w:r>
      <w:r w:rsidR="00485354">
        <w:rPr>
          <w:rFonts w:ascii="Corbel" w:hAnsi="Corbel" w:cs="Open Sans"/>
          <w:color w:val="000000" w:themeColor="text1"/>
          <w:shd w:val="clear" w:color="auto" w:fill="FFFFFF"/>
          <w:lang w:val="en-US"/>
        </w:rPr>
        <w:fldChar w:fldCharType="end"/>
      </w:r>
      <w:r w:rsidRPr="00101B34">
        <w:rPr>
          <w:rFonts w:ascii="Corbel" w:hAnsi="Corbel" w:cs="Open Sans"/>
          <w:color w:val="000000" w:themeColor="text1"/>
          <w:shd w:val="clear" w:color="auto" w:fill="FFFFFF"/>
          <w:lang w:val="en-US"/>
        </w:rPr>
        <w:t xml:space="preserve">. </w:t>
      </w:r>
      <w:r w:rsidR="00E44833" w:rsidRPr="0010308D">
        <w:rPr>
          <w:lang w:val="en-US"/>
        </w:rPr>
        <w:t xml:space="preserve"> </w:t>
      </w:r>
      <w:bookmarkStart w:id="57" w:name="_Hlk96954367"/>
      <w:r w:rsidR="00E44833" w:rsidRPr="0010308D">
        <w:rPr>
          <w:rFonts w:ascii="Corbel" w:hAnsi="Corbel"/>
          <w:highlight w:val="yellow"/>
          <w:lang w:val="en-US"/>
        </w:rPr>
        <w:t>T</w:t>
      </w:r>
      <w:r w:rsidR="00E44833" w:rsidRPr="0010308D">
        <w:rPr>
          <w:rFonts w:ascii="Corbel" w:hAnsi="Corbel" w:cs="Open Sans"/>
          <w:color w:val="000000" w:themeColor="text1"/>
          <w:highlight w:val="yellow"/>
          <w:shd w:val="clear" w:color="auto" w:fill="FFFFFF"/>
          <w:lang w:val="en-US"/>
        </w:rPr>
        <w:t>he European Agency of Medicines (EMA) approv</w:t>
      </w:r>
      <w:r w:rsidR="00C5385E" w:rsidRPr="0010308D">
        <w:rPr>
          <w:rFonts w:ascii="Corbel" w:hAnsi="Corbel" w:cs="Open Sans"/>
          <w:color w:val="000000" w:themeColor="text1"/>
          <w:highlight w:val="yellow"/>
          <w:shd w:val="clear" w:color="auto" w:fill="FFFFFF"/>
          <w:lang w:val="en-US"/>
        </w:rPr>
        <w:t xml:space="preserve">al followed </w:t>
      </w:r>
      <w:r w:rsidR="00E44833" w:rsidRPr="0010308D">
        <w:rPr>
          <w:rFonts w:ascii="Corbel" w:hAnsi="Corbel" w:cs="Open Sans"/>
          <w:color w:val="000000" w:themeColor="text1"/>
          <w:highlight w:val="yellow"/>
          <w:shd w:val="clear" w:color="auto" w:fill="FFFFFF"/>
          <w:lang w:val="en-US"/>
        </w:rPr>
        <w:t xml:space="preserve">in 2021 </w:t>
      </w:r>
      <w:r w:rsidR="00C5385E" w:rsidRPr="0010308D">
        <w:rPr>
          <w:rFonts w:ascii="Corbel" w:hAnsi="Corbel" w:cs="Open Sans"/>
          <w:color w:val="000000" w:themeColor="text1"/>
          <w:highlight w:val="yellow"/>
          <w:shd w:val="clear" w:color="auto" w:fill="FFFFFF"/>
          <w:lang w:val="en-US"/>
        </w:rPr>
        <w:t>for the same age range and indications.</w:t>
      </w:r>
      <w:r w:rsidR="00C5385E">
        <w:rPr>
          <w:rFonts w:ascii="Corbel" w:hAnsi="Corbel" w:cs="Open Sans"/>
          <w:color w:val="000000" w:themeColor="text1"/>
          <w:shd w:val="clear" w:color="auto" w:fill="FFFFFF"/>
          <w:lang w:val="en-US"/>
        </w:rPr>
        <w:t xml:space="preserve"> </w:t>
      </w:r>
      <w:bookmarkEnd w:id="57"/>
    </w:p>
    <w:p w14:paraId="153024CA" w14:textId="2279BFC7" w:rsidR="008B30E4" w:rsidRPr="0038798C" w:rsidRDefault="00FF4E32" w:rsidP="009832DD">
      <w:pPr>
        <w:spacing w:line="480" w:lineRule="auto"/>
        <w:jc w:val="both"/>
        <w:rPr>
          <w:rFonts w:ascii="Corbel" w:hAnsi="Corbel"/>
          <w:shd w:val="clear" w:color="auto" w:fill="FCFCFC"/>
          <w:lang w:val="en-US"/>
        </w:rPr>
      </w:pPr>
      <w:bookmarkStart w:id="58" w:name="_Hlk98852199"/>
      <w:r w:rsidRPr="00101B34">
        <w:rPr>
          <w:rFonts w:ascii="Corbel" w:hAnsi="Corbel" w:cs="Open Sans"/>
          <w:color w:val="000000" w:themeColor="text1"/>
          <w:shd w:val="clear" w:color="auto" w:fill="FFFFFF"/>
          <w:lang w:val="en-US"/>
        </w:rPr>
        <w:t xml:space="preserve">Setmelanotide is currently being evaluated </w:t>
      </w:r>
      <w:r w:rsidR="00BA54E2">
        <w:rPr>
          <w:rFonts w:ascii="Corbel" w:hAnsi="Corbel" w:cs="Open Sans"/>
          <w:color w:val="000000" w:themeColor="text1"/>
          <w:shd w:val="clear" w:color="auto" w:fill="FFFFFF"/>
          <w:lang w:val="en-US"/>
        </w:rPr>
        <w:t xml:space="preserve">in phase 2 and phase 3 trials </w:t>
      </w:r>
      <w:r w:rsidR="003E14B6" w:rsidRPr="00CB59F5">
        <w:rPr>
          <w:rFonts w:ascii="Corbel" w:hAnsi="Corbel" w:cs="Open Sans"/>
          <w:color w:val="000000" w:themeColor="text1"/>
          <w:highlight w:val="yellow"/>
          <w:shd w:val="clear" w:color="auto" w:fill="FFFFFF"/>
          <w:lang w:val="en-US"/>
        </w:rPr>
        <w:t>(e.g. ENABLE study, EUDRACT 2021-002873-24 and DAYBREAK study, EUDRACT 2021-002855-12)</w:t>
      </w:r>
      <w:r w:rsidR="003E14B6">
        <w:rPr>
          <w:rFonts w:ascii="Corbel" w:hAnsi="Corbel" w:cs="Open Sans"/>
          <w:color w:val="000000" w:themeColor="text1"/>
          <w:shd w:val="clear" w:color="auto" w:fill="FFFFFF"/>
          <w:lang w:val="en-US"/>
        </w:rPr>
        <w:t xml:space="preserve"> </w:t>
      </w:r>
      <w:r w:rsidRPr="00101B34">
        <w:rPr>
          <w:rFonts w:ascii="Corbel" w:hAnsi="Corbel" w:cs="Open Sans"/>
          <w:color w:val="000000" w:themeColor="text1"/>
          <w:shd w:val="clear" w:color="auto" w:fill="FFFFFF"/>
          <w:lang w:val="en-US"/>
        </w:rPr>
        <w:t xml:space="preserve">as treatment option </w:t>
      </w:r>
      <w:r w:rsidR="00F61068">
        <w:rPr>
          <w:rFonts w:ascii="Corbel" w:hAnsi="Corbel" w:cs="Open Sans"/>
          <w:color w:val="000000" w:themeColor="text1"/>
          <w:shd w:val="clear" w:color="auto" w:fill="FFFFFF"/>
          <w:lang w:val="en-US"/>
        </w:rPr>
        <w:t>in many other genetic defects in the MC4R pathway</w:t>
      </w:r>
      <w:r w:rsidR="0061292D" w:rsidRPr="00CB59F5">
        <w:rPr>
          <w:rFonts w:ascii="Corbel" w:hAnsi="Corbel" w:cs="Open Sans"/>
          <w:color w:val="000000" w:themeColor="text1"/>
          <w:highlight w:val="yellow"/>
          <w:shd w:val="clear" w:color="auto" w:fill="FFFFFF"/>
          <w:lang w:val="en-US"/>
        </w:rPr>
        <w:t xml:space="preserve">. It is </w:t>
      </w:r>
      <w:r w:rsidR="00F61068" w:rsidRPr="00CB59F5">
        <w:rPr>
          <w:rFonts w:ascii="Corbel" w:hAnsi="Corbel" w:cs="Open Sans"/>
          <w:color w:val="000000" w:themeColor="text1"/>
          <w:highlight w:val="yellow"/>
          <w:shd w:val="clear" w:color="auto" w:fill="FFFFFF"/>
          <w:lang w:val="en-US"/>
        </w:rPr>
        <w:t xml:space="preserve">also </w:t>
      </w:r>
      <w:r w:rsidR="006379DA" w:rsidRPr="00CB59F5">
        <w:rPr>
          <w:rFonts w:ascii="Corbel" w:hAnsi="Corbel" w:cs="Open Sans"/>
          <w:color w:val="000000" w:themeColor="text1"/>
          <w:highlight w:val="yellow"/>
          <w:shd w:val="clear" w:color="auto" w:fill="FFFFFF"/>
          <w:lang w:val="en-US"/>
        </w:rPr>
        <w:t>evaluated</w:t>
      </w:r>
      <w:r w:rsidR="006379DA">
        <w:rPr>
          <w:rFonts w:ascii="Corbel" w:hAnsi="Corbel" w:cs="Open Sans"/>
          <w:color w:val="000000" w:themeColor="text1"/>
          <w:shd w:val="clear" w:color="auto" w:fill="FFFFFF"/>
          <w:lang w:val="en-US"/>
        </w:rPr>
        <w:t xml:space="preserve"> </w:t>
      </w:r>
      <w:r w:rsidRPr="00101B34">
        <w:rPr>
          <w:rFonts w:ascii="Corbel" w:hAnsi="Corbel" w:cs="Open Sans"/>
          <w:color w:val="000000" w:themeColor="text1"/>
          <w:shd w:val="clear" w:color="auto" w:fill="FFFFFF"/>
          <w:lang w:val="en-US"/>
        </w:rPr>
        <w:t>for patients with syndromic</w:t>
      </w:r>
      <w:r w:rsidR="003E14B6">
        <w:rPr>
          <w:rFonts w:ascii="Corbel" w:hAnsi="Corbel" w:cs="Open Sans"/>
          <w:color w:val="000000" w:themeColor="text1"/>
          <w:shd w:val="clear" w:color="auto" w:fill="FFFFFF"/>
          <w:lang w:val="en-US"/>
        </w:rPr>
        <w:t xml:space="preserve"> (</w:t>
      </w:r>
      <w:r w:rsidRPr="00101B34">
        <w:rPr>
          <w:rFonts w:ascii="Corbel" w:hAnsi="Corbel" w:cs="Open Sans"/>
          <w:color w:val="000000" w:themeColor="text1"/>
          <w:shd w:val="clear" w:color="auto" w:fill="FFFFFF"/>
          <w:lang w:val="en-US"/>
        </w:rPr>
        <w:t>e.g.</w:t>
      </w:r>
      <w:r w:rsidR="00E9612E" w:rsidRPr="00101B34">
        <w:rPr>
          <w:rFonts w:ascii="Corbel" w:hAnsi="Corbel" w:cs="Open Sans"/>
          <w:color w:val="000000" w:themeColor="text1"/>
          <w:shd w:val="clear" w:color="auto" w:fill="FFFFFF"/>
          <w:lang w:val="en-US"/>
        </w:rPr>
        <w:t>,</w:t>
      </w:r>
      <w:r w:rsidRPr="00101B34">
        <w:rPr>
          <w:rFonts w:ascii="Corbel" w:hAnsi="Corbel" w:cs="Open Sans"/>
          <w:color w:val="000000" w:themeColor="text1"/>
          <w:shd w:val="clear" w:color="auto" w:fill="FFFFFF"/>
          <w:lang w:val="en-US"/>
        </w:rPr>
        <w:t xml:space="preserve"> Bardet-Biedl syndrome</w:t>
      </w:r>
      <w:r w:rsidR="0010308D">
        <w:rPr>
          <w:rFonts w:ascii="Corbel" w:hAnsi="Corbel" w:cs="Open Sans"/>
          <w:color w:val="000000" w:themeColor="text1"/>
          <w:shd w:val="clear" w:color="auto" w:fill="FFFFFF"/>
          <w:lang w:val="en-US"/>
        </w:rPr>
        <w:t xml:space="preserve"> </w:t>
      </w:r>
      <w:r w:rsidR="0010308D" w:rsidRPr="0010308D">
        <w:rPr>
          <w:rFonts w:ascii="Corbel" w:hAnsi="Corbel" w:cs="Open Sans"/>
          <w:color w:val="000000" w:themeColor="text1"/>
          <w:highlight w:val="yellow"/>
          <w:shd w:val="clear" w:color="auto" w:fill="FFFFFF"/>
          <w:lang w:val="en-US"/>
        </w:rPr>
        <w:fldChar w:fldCharType="begin" w:fldLock="1"/>
      </w:r>
      <w:r w:rsidR="005B4F77">
        <w:rPr>
          <w:rFonts w:ascii="Corbel" w:hAnsi="Corbel" w:cs="Open Sans"/>
          <w:color w:val="000000" w:themeColor="text1"/>
          <w:highlight w:val="yellow"/>
          <w:shd w:val="clear" w:color="auto" w:fill="FFFFFF"/>
          <w:lang w:val="en-US"/>
        </w:rPr>
        <w:instrText>ADDIN CSL_CITATION {"citationItems":[{"id":"ITEM-1","itemData":{"DOI":"10.1111/dom.14133","ISSN":"1463-1326","PMID":"32627316","abstract":"AIM To report an analysis of ~1 year of setmelanotide treatment for obesity and hunger, as well as metabolic and cardiac outcomes, in individuals with Bardet-Biedl syndrome (BBS). MATERIALS AND METHODS Individuals aged 12 years and older with BBS received once-daily setmelanotide. The dose was titrated every 2 weeks to establish the individual therapeutic dose (≤3 mg); treatment continued for an additional 10 weeks. Participants who lost 5 kg or more (or ≥5% of body weight if &lt;100 kg at baseline) continued into the 52-week extension phase. The primary outcome was mean percent change from baseline in body weight at 3 months. Hunger scores and safety were secondary outcomes. RESULTS From February 2017 and February 2018, 10 individuals were screened; eight completed the 3-month treatment phase and seven completed the extension phase. Mean percent change in body weight from baseline to 3 months was -5.5% (90% CI, -9.3% to -1.6%; n = 8); change from baseline was -11.3% (90% CI, -15.5% to -7.0%; n = 8) at 6 months and -16.3% (90% CI, -19.9% to -12.8%; n = 7) at 12 months. All participants reported at least one treatment-emergent adverse event (AE), most commonly injection-site reaction. No AEs led to study withdrawal or death. Most, morning, and average hunger scores were reduced across time points. CONCLUSIONS Setmelanotide reduced body weight and hunger in individuals with BBS and had a safety profile consistent with previous reports. Setmelanotide may be a treatment option in individuals with BBS-associated obesity and hyperphagia.","author":[{"dropping-particle":"","family":"Haws","given":"Robert","non-dropping-particle":"","parse-names":false,"suffix":""},{"dropping-particle":"","family":"Brady","given":"Sheila","non-dropping-particle":"","parse-names":false,"suffix":""},{"dropping-particle":"","family":"Davis","given":"Elisabeth","non-dropping-particle":"","parse-names":false,"suffix":""},{"dropping-particle":"","family":"Fletty","given":"Kristina","non-dropping-particle":"","parse-names":false,"suffix":""},{"dropping-particle":"","family":"Yuan","given":"Guojun","non-dropping-particle":"","parse-names":false,"suffix":""},{"dropping-particle":"","family":"Gordon","given":"Gregory","non-dropping-particle":"","parse-names":false,"suffix":""},{"dropping-particle":"","family":"Stewart","given":"Murray","non-dropping-particle":"","parse-names":false,"suffix":""},{"dropping-particle":"","family":"Yanovski","given":"Jack","non-dropping-particle":"","parse-names":false,"suffix":""}],"container-title":"Diabetes, obesity &amp; metabolism","id":"ITEM-1","issue":"11","issued":{"date-parts":[["2020"]]},"page":"2133-2140","title":"Effect of setmelanotide, a melanocortin-4 receptor agonist, on obesity in Bardet-Biedl syndrome.","type":"article-journal","volume":"22"},"uris":["http://www.mendeley.com/documents/?uuid=09f21d33-196e-49f8-a60e-30cbb04a1e2e"]},{"id":"ITEM-2","itemData":{"author":[{"dropping-particle":"","family":"Argente","given":"Jesús","non-dropping-particle":"","parse-names":false,"suffix":""},{"dropping-particle":"","family":"Clément","given":"Karine","non-dropping-particle":"","parse-names":false,"suffix":""},{"dropping-particle":"","family":"Dollfus","given":"Hélène","non-dropping-particle":"","parse-names":false,"suffix":""},{"dropping-particle":"","family":"Han","given":"Joan C.","non-dropping-particle":"","parse-names":false,"suffix":""},{"dropping-particle":"","family":"Haqq","given":"Andrea M.","non-dropping-particle":"","parse-names":false,"suffix":""},{"dropping-particle":"","family":"Martos-Moreno","given":"Gabriel Á.","non-dropping-particle":"","parse-names":false,"suffix":""},{"dropping-particle":"","family":"Mittleman","given":"Robert S.","non-dropping-particle":"","parse-names":false,"suffix":""},{"dropping-particle":"","family":"Stewart","given":"Murray","non-dropping-particle":"","parse-names":false,"suffix":""},{"dropping-particle":"","family":"Webster","given":"Matt","non-dropping-particle":"","parse-names":false,"suffix":""},{"dropping-particle":"","family":"Yanovski","given":"Jack A.","non-dropping-particle":"","parse-names":false,"suffix":""},{"dropping-particle":"","family":"Yuan","given":"Guojun","non-dropping-particle":"","parse-names":false,"suffix":""},{"dropping-particle":"","family":"Haws","given":"Robert","non-dropping-particle":"","parse-names":false,"suffix":""}],"container-title":"European Society for Paediatric Endocrinology","id":"ITEM-2","issued":{"date-parts":[["2021"]]},"title":"Phase 3 Trial of Setmelanotide in Participants With Bardet-Biedl Syndrome: Placebo-Controlled Results","type":"paper-conference"},"uris":["http://www.mendeley.com/documents/?uuid=25cdb12c-cf7d-4827-8b48-086c28f78c7f"]}],"mendeley":{"formattedCitation":"&lt;sup&gt;147,148&lt;/sup&gt;","plainTextFormattedCitation":"147,148","previouslyFormattedCitation":"&lt;sup&gt;147,148&lt;/sup&gt;"},"properties":{"noteIndex":0},"schema":"https://github.com/citation-style-language/schema/raw/master/csl-citation.json"}</w:instrText>
      </w:r>
      <w:r w:rsidR="0010308D" w:rsidRPr="0010308D">
        <w:rPr>
          <w:rFonts w:ascii="Corbel" w:hAnsi="Corbel" w:cs="Open Sans"/>
          <w:color w:val="000000" w:themeColor="text1"/>
          <w:highlight w:val="yellow"/>
          <w:shd w:val="clear" w:color="auto" w:fill="FFFFFF"/>
          <w:lang w:val="en-US"/>
        </w:rPr>
        <w:fldChar w:fldCharType="separate"/>
      </w:r>
      <w:r w:rsidR="00C87DF7" w:rsidRPr="00C87DF7">
        <w:rPr>
          <w:rFonts w:ascii="Corbel" w:hAnsi="Corbel" w:cs="Open Sans"/>
          <w:noProof/>
          <w:color w:val="000000" w:themeColor="text1"/>
          <w:highlight w:val="yellow"/>
          <w:shd w:val="clear" w:color="auto" w:fill="FFFFFF"/>
          <w:vertAlign w:val="superscript"/>
          <w:lang w:val="en-US"/>
        </w:rPr>
        <w:t>147,148</w:t>
      </w:r>
      <w:r w:rsidR="0010308D" w:rsidRPr="0010308D">
        <w:rPr>
          <w:rFonts w:ascii="Corbel" w:hAnsi="Corbel" w:cs="Open Sans"/>
          <w:color w:val="000000" w:themeColor="text1"/>
          <w:highlight w:val="yellow"/>
          <w:shd w:val="clear" w:color="auto" w:fill="FFFFFF"/>
          <w:lang w:val="en-US"/>
        </w:rPr>
        <w:fldChar w:fldCharType="end"/>
      </w:r>
      <w:r w:rsidRPr="00101B34">
        <w:rPr>
          <w:rFonts w:ascii="Corbel" w:hAnsi="Corbel" w:cs="Open Sans"/>
          <w:color w:val="000000" w:themeColor="text1"/>
          <w:shd w:val="clear" w:color="auto" w:fill="FFFFFF"/>
          <w:lang w:val="en-US"/>
        </w:rPr>
        <w:t xml:space="preserve"> </w:t>
      </w:r>
      <w:bookmarkEnd w:id="58"/>
      <w:r w:rsidRPr="00101B34">
        <w:rPr>
          <w:rFonts w:ascii="Corbel" w:hAnsi="Corbel" w:cs="Open Sans"/>
          <w:color w:val="000000" w:themeColor="text1"/>
          <w:shd w:val="clear" w:color="auto" w:fill="FFFFFF"/>
          <w:lang w:val="en-US"/>
        </w:rPr>
        <w:t xml:space="preserve">or Alström </w:t>
      </w:r>
      <w:r w:rsidRPr="00CB59F5">
        <w:rPr>
          <w:rFonts w:ascii="Corbel" w:hAnsi="Corbel" w:cs="Open Sans"/>
          <w:highlight w:val="yellow"/>
          <w:shd w:val="clear" w:color="auto" w:fill="FFFFFF"/>
          <w:lang w:val="en-US"/>
        </w:rPr>
        <w:t>syndrome</w:t>
      </w:r>
      <w:r w:rsidR="003E14B6" w:rsidRPr="00CB59F5">
        <w:rPr>
          <w:rFonts w:ascii="Corbel" w:hAnsi="Corbel" w:cs="Open Sans"/>
          <w:highlight w:val="yellow"/>
          <w:shd w:val="clear" w:color="auto" w:fill="FFFFFF"/>
          <w:lang w:val="en-US"/>
        </w:rPr>
        <w:t>) and hypothalamic (NCT04725240) obesity</w:t>
      </w:r>
      <w:r w:rsidR="00E14F06" w:rsidRPr="00CB59F5">
        <w:rPr>
          <w:rFonts w:ascii="Corbel" w:hAnsi="Corbel" w:cs="Open Sans"/>
          <w:highlight w:val="yellow"/>
          <w:shd w:val="clear" w:color="auto" w:fill="FFFFFF"/>
          <w:lang w:val="en-US"/>
        </w:rPr>
        <w:t>,</w:t>
      </w:r>
      <w:r w:rsidR="003E14B6" w:rsidRPr="00CB59F5">
        <w:rPr>
          <w:rFonts w:ascii="Corbel" w:hAnsi="Corbel" w:cs="Open Sans"/>
          <w:highlight w:val="yellow"/>
          <w:shd w:val="clear" w:color="auto" w:fill="FFFFFF"/>
          <w:lang w:val="en-US"/>
        </w:rPr>
        <w:t xml:space="preserve"> as well as</w:t>
      </w:r>
      <w:r w:rsidR="00E14F06" w:rsidRPr="006379DA">
        <w:rPr>
          <w:rFonts w:ascii="Corbel" w:hAnsi="Corbel" w:cs="Open Sans"/>
          <w:shd w:val="clear" w:color="auto" w:fill="FFFFFF"/>
          <w:lang w:val="en-US"/>
        </w:rPr>
        <w:t xml:space="preserve"> </w:t>
      </w:r>
      <w:r w:rsidR="00E14F06" w:rsidRPr="006379DA">
        <w:rPr>
          <w:rFonts w:ascii="Corbel" w:hAnsi="Corbel"/>
          <w:shd w:val="clear" w:color="auto" w:fill="FCFCFC"/>
          <w:lang w:val="en-US"/>
        </w:rPr>
        <w:t xml:space="preserve">chromosomal rearrangement of the </w:t>
      </w:r>
      <w:r w:rsidR="00E14F06" w:rsidRPr="0038798C">
        <w:rPr>
          <w:rFonts w:ascii="Corbel" w:hAnsi="Corbel"/>
          <w:shd w:val="clear" w:color="auto" w:fill="FCFCFC"/>
          <w:lang w:val="en-US"/>
        </w:rPr>
        <w:t xml:space="preserve">16p11.2 locus, SH2B1, CPE </w:t>
      </w:r>
      <w:r w:rsidR="00C26BDC" w:rsidRPr="0038798C">
        <w:rPr>
          <w:rFonts w:ascii="Corbel" w:hAnsi="Corbel"/>
          <w:shd w:val="clear" w:color="auto" w:fill="FCFCFC"/>
          <w:lang w:val="en-US"/>
        </w:rPr>
        <w:t>0r SRC1 variants, heterozygous variants of mon</w:t>
      </w:r>
      <w:r w:rsidR="00E9612E" w:rsidRPr="0038798C">
        <w:rPr>
          <w:rFonts w:ascii="Corbel" w:hAnsi="Corbel"/>
          <w:shd w:val="clear" w:color="auto" w:fill="FCFCFC"/>
          <w:lang w:val="en-US"/>
        </w:rPr>
        <w:t>o</w:t>
      </w:r>
      <w:r w:rsidR="00C26BDC" w:rsidRPr="0038798C">
        <w:rPr>
          <w:rFonts w:ascii="Corbel" w:hAnsi="Corbel"/>
          <w:shd w:val="clear" w:color="auto" w:fill="FCFCFC"/>
          <w:lang w:val="en-US"/>
        </w:rPr>
        <w:t>genic obesity, and also in patients with leptin deficiency, who are unresponsive to leptin treatment</w:t>
      </w:r>
      <w:r w:rsidR="00485354" w:rsidRPr="0038798C">
        <w:rPr>
          <w:rFonts w:ascii="Corbel" w:hAnsi="Corbel" w:cs="Open Sans"/>
          <w:shd w:val="clear" w:color="auto" w:fill="FFFFFF"/>
          <w:lang w:val="en-US"/>
        </w:rPr>
        <w:t xml:space="preserve"> </w:t>
      </w:r>
      <w:r w:rsidR="00485354" w:rsidRPr="0038798C">
        <w:rPr>
          <w:rFonts w:ascii="Corbel" w:hAnsi="Corbel" w:cs="Open Sans"/>
          <w:shd w:val="clear" w:color="auto" w:fill="FFFFFF"/>
          <w:lang w:val="en-US"/>
        </w:rPr>
        <w:fldChar w:fldCharType="begin" w:fldLock="1"/>
      </w:r>
      <w:r w:rsidR="005B4F77">
        <w:rPr>
          <w:rFonts w:ascii="Corbel" w:hAnsi="Corbel" w:cs="Open Sans"/>
          <w:shd w:val="clear" w:color="auto" w:fill="FFFFFF"/>
          <w:lang w:val="en-US"/>
        </w:rPr>
        <w:instrText>ADDIN CSL_CITATION {"citationItems":[{"id":"ITEM-1","itemData":{"DOI":"10.1007/s40265-021-01470-9","ISBN":"0123456789","ISSN":"11791950","PMID":"33638809","abstract":"Setmelanotide (IMCIVREE™, Rhythm Pharmaceuticals) is a melanocortin-4 (MC4) receptor agonist developed for the treatment of obesity arising from proopiomelanocortin (POMC), proprotein convertase subtilisin/kexin type 1 (PCSK1), or leptin receptor (LEPR) deficiency. The drug has received its first approval in the USA for chronic weight management in patients 6 years and older with obesity caused by POMC, PCSK1 and LEPR deficiency and has been granted PRIority MEdicines (PRIME) designation by the European Medicines Agency for the treatment of obesity and the control of hunger associated with deficiency disorders of the MC4 receptor pathway. Setmelanotide is also being developed in other rare genetic disorders associated with obesity including Bardet–Biedl Syndrome, Alström Syndrome, POMC and other MC4R pathway heterozygous deficiency obesities, and POMC epigenetic disorders. This article summarizes the milestones in the development of setmelanotide leading to this first approval for obesity caused by POMC, PCSK1 and LEPR deficiency.","author":[{"dropping-particle":"","family":"Markham","given":"Anthony","non-dropping-particle":"","parse-names":false,"suffix":""}],"container-title":"Drugs","id":"ITEM-1","issue":"3","issued":{"date-parts":[["2021"]]},"page":"397-403","publisher":"Springer International Publishing","title":"Setmelanotide: First Approval","type":"article-journal","volume":"81"},"uris":["http://www.mendeley.com/documents/?uuid=104d016e-d16c-4d34-a79b-2e6941242651","http://www.mendeley.com/documents/?uuid=15677911-d61c-4029-88b7-ba6efd1564c4"]}],"mendeley":{"formattedCitation":"&lt;sup&gt;146&lt;/sup&gt;","plainTextFormattedCitation":"146","previouslyFormattedCitation":"&lt;sup&gt;146&lt;/sup&gt;"},"properties":{"noteIndex":0},"schema":"https://github.com/citation-style-language/schema/raw/master/csl-citation.json"}</w:instrText>
      </w:r>
      <w:r w:rsidR="00485354" w:rsidRPr="0038798C">
        <w:rPr>
          <w:rFonts w:ascii="Corbel" w:hAnsi="Corbel" w:cs="Open Sans"/>
          <w:shd w:val="clear" w:color="auto" w:fill="FFFFFF"/>
          <w:lang w:val="en-US"/>
        </w:rPr>
        <w:fldChar w:fldCharType="separate"/>
      </w:r>
      <w:r w:rsidR="00C87DF7" w:rsidRPr="00C87DF7">
        <w:rPr>
          <w:rFonts w:ascii="Corbel" w:hAnsi="Corbel" w:cs="Open Sans"/>
          <w:noProof/>
          <w:shd w:val="clear" w:color="auto" w:fill="FFFFFF"/>
          <w:vertAlign w:val="superscript"/>
          <w:lang w:val="en-US"/>
        </w:rPr>
        <w:t>146</w:t>
      </w:r>
      <w:r w:rsidR="00485354" w:rsidRPr="0038798C">
        <w:rPr>
          <w:rFonts w:ascii="Corbel" w:hAnsi="Corbel" w:cs="Open Sans"/>
          <w:shd w:val="clear" w:color="auto" w:fill="FFFFFF"/>
          <w:lang w:val="en-US"/>
        </w:rPr>
        <w:fldChar w:fldCharType="end"/>
      </w:r>
      <w:r w:rsidR="00485354" w:rsidRPr="0038798C">
        <w:rPr>
          <w:rFonts w:ascii="Corbel" w:hAnsi="Corbel" w:cs="Open Sans"/>
          <w:shd w:val="clear" w:color="auto" w:fill="FFFFFF"/>
          <w:lang w:val="en-US"/>
        </w:rPr>
        <w:t>.</w:t>
      </w:r>
      <w:r w:rsidR="00133EFD" w:rsidRPr="0038798C">
        <w:rPr>
          <w:rFonts w:ascii="Corbel" w:hAnsi="Corbel" w:cs="Open Sans"/>
          <w:shd w:val="clear" w:color="auto" w:fill="FFFFFF"/>
          <w:lang w:val="en-US"/>
        </w:rPr>
        <w:t xml:space="preserve"> </w:t>
      </w:r>
      <w:bookmarkStart w:id="59" w:name="_Hlk96954569"/>
      <w:r w:rsidR="00BA54E2" w:rsidRPr="0038798C">
        <w:rPr>
          <w:rFonts w:ascii="Corbel" w:hAnsi="Corbel" w:cs="Open Sans"/>
          <w:shd w:val="clear" w:color="auto" w:fill="FFFFFF"/>
          <w:lang w:val="en-US"/>
        </w:rPr>
        <w:t>Beyond these defined monogenic</w:t>
      </w:r>
      <w:r w:rsidR="00E44833">
        <w:rPr>
          <w:rFonts w:ascii="Corbel" w:hAnsi="Corbel" w:cs="Open Sans"/>
          <w:shd w:val="clear" w:color="auto" w:fill="FFFFFF"/>
          <w:lang w:val="en-US"/>
        </w:rPr>
        <w:t xml:space="preserve"> </w:t>
      </w:r>
      <w:r w:rsidR="00E44833" w:rsidRPr="0010308D">
        <w:rPr>
          <w:rFonts w:ascii="Corbel" w:hAnsi="Corbel" w:cs="Open Sans"/>
          <w:highlight w:val="yellow"/>
          <w:shd w:val="clear" w:color="auto" w:fill="FFFFFF"/>
          <w:lang w:val="en-US"/>
        </w:rPr>
        <w:t>and syndromic</w:t>
      </w:r>
      <w:r w:rsidR="00BA54E2" w:rsidRPr="0038798C">
        <w:rPr>
          <w:rFonts w:ascii="Corbel" w:hAnsi="Corbel" w:cs="Open Sans"/>
          <w:shd w:val="clear" w:color="auto" w:fill="FFFFFF"/>
          <w:lang w:val="en-US"/>
        </w:rPr>
        <w:t xml:space="preserve"> traits, </w:t>
      </w:r>
      <w:bookmarkStart w:id="60" w:name="_Hlk96348022"/>
      <w:r w:rsidR="00BA54E2" w:rsidRPr="0038798C">
        <w:rPr>
          <w:rFonts w:ascii="Corbel" w:hAnsi="Corbel" w:cs="Open Sans"/>
          <w:shd w:val="clear" w:color="auto" w:fill="FFFFFF"/>
          <w:lang w:val="en-US"/>
        </w:rPr>
        <w:t>patients</w:t>
      </w:r>
      <w:bookmarkEnd w:id="59"/>
      <w:r w:rsidR="00BA54E2" w:rsidRPr="0038798C">
        <w:rPr>
          <w:rFonts w:ascii="Corbel" w:hAnsi="Corbel" w:cs="Open Sans"/>
          <w:shd w:val="clear" w:color="auto" w:fill="FFFFFF"/>
          <w:lang w:val="en-US"/>
        </w:rPr>
        <w:t xml:space="preserve"> with obesity secondary to hypothalamic</w:t>
      </w:r>
      <w:r w:rsidR="001E7C40">
        <w:rPr>
          <w:rFonts w:ascii="Corbel" w:hAnsi="Corbel" w:cs="Open Sans"/>
          <w:shd w:val="clear" w:color="auto" w:fill="FFFFFF"/>
          <w:lang w:val="en-US"/>
        </w:rPr>
        <w:t xml:space="preserve"> </w:t>
      </w:r>
      <w:r w:rsidR="001E7C40" w:rsidRPr="008B30E4">
        <w:rPr>
          <w:rFonts w:ascii="Corbel" w:hAnsi="Corbel" w:cs="Open Sans"/>
          <w:highlight w:val="yellow"/>
          <w:shd w:val="clear" w:color="auto" w:fill="FFFFFF"/>
          <w:lang w:val="en-US"/>
        </w:rPr>
        <w:t>damage</w:t>
      </w:r>
      <w:r w:rsidR="001E7C40">
        <w:rPr>
          <w:rFonts w:ascii="Corbel" w:hAnsi="Corbel" w:cs="Open Sans"/>
          <w:shd w:val="clear" w:color="auto" w:fill="FFFFFF"/>
          <w:lang w:val="en-US"/>
        </w:rPr>
        <w:t xml:space="preserve"> </w:t>
      </w:r>
      <w:r w:rsidR="00BA54E2" w:rsidRPr="0038798C">
        <w:rPr>
          <w:rFonts w:ascii="Corbel" w:hAnsi="Corbel" w:cs="Open Sans"/>
          <w:shd w:val="clear" w:color="auto" w:fill="FFFFFF"/>
          <w:lang w:val="en-US"/>
        </w:rPr>
        <w:t xml:space="preserve">due to tumors or trauma </w:t>
      </w:r>
      <w:bookmarkEnd w:id="60"/>
      <w:r w:rsidR="00BA54E2" w:rsidRPr="0038798C">
        <w:rPr>
          <w:rFonts w:ascii="Corbel" w:hAnsi="Corbel" w:cs="Open Sans"/>
          <w:shd w:val="clear" w:color="auto" w:fill="FFFFFF"/>
          <w:lang w:val="en-US"/>
        </w:rPr>
        <w:t xml:space="preserve">may benefit from this treatment options </w:t>
      </w:r>
      <w:r w:rsidR="0038798C" w:rsidRPr="0038798C">
        <w:rPr>
          <w:rFonts w:ascii="Corbel" w:hAnsi="Corbel" w:cs="Open Sans"/>
          <w:shd w:val="clear" w:color="auto" w:fill="FFFFFF"/>
          <w:lang w:val="en-US"/>
        </w:rPr>
        <w:t>provided</w:t>
      </w:r>
      <w:r w:rsidR="00BA54E2" w:rsidRPr="0038798C">
        <w:rPr>
          <w:rFonts w:ascii="Corbel" w:hAnsi="Corbel" w:cs="Open Sans"/>
          <w:shd w:val="clear" w:color="auto" w:fill="FFFFFF"/>
          <w:lang w:val="en-US"/>
        </w:rPr>
        <w:t xml:space="preserve"> the MC4R neurons are intact.</w:t>
      </w:r>
    </w:p>
    <w:p w14:paraId="1B4708D0" w14:textId="0B8EAA83" w:rsidR="00101B34" w:rsidRPr="00F56126" w:rsidRDefault="00E9612E" w:rsidP="009832DD">
      <w:pPr>
        <w:spacing w:line="480" w:lineRule="auto"/>
        <w:jc w:val="both"/>
        <w:rPr>
          <w:rFonts w:ascii="Corbel" w:hAnsi="Corbel"/>
          <w:color w:val="000000" w:themeColor="text1"/>
          <w:shd w:val="clear" w:color="auto" w:fill="FCFCFC"/>
          <w:lang w:val="en-US"/>
        </w:rPr>
      </w:pPr>
      <w:r w:rsidRPr="00101B34">
        <w:rPr>
          <w:rFonts w:ascii="Corbel" w:hAnsi="Corbel"/>
          <w:color w:val="000000" w:themeColor="text1"/>
          <w:shd w:val="clear" w:color="auto" w:fill="FCFCFC"/>
          <w:lang w:val="en-US"/>
        </w:rPr>
        <w:t>Interestingly, setmelanotide had been used in a patient with partial lipodystrophy who developed neutralizing antibodies under metreleptin treatment</w:t>
      </w:r>
      <w:r w:rsidR="00485354">
        <w:rPr>
          <w:rFonts w:ascii="Corbel" w:hAnsi="Corbel"/>
          <w:color w:val="000000" w:themeColor="text1"/>
          <w:shd w:val="clear" w:color="auto" w:fill="FCFCFC"/>
          <w:lang w:val="en-US"/>
        </w:rPr>
        <w:t xml:space="preserve"> </w:t>
      </w:r>
      <w:r w:rsidR="00485354">
        <w:rPr>
          <w:rFonts w:ascii="Corbel" w:hAnsi="Corbel"/>
          <w:color w:val="000000" w:themeColor="text1"/>
          <w:shd w:val="clear" w:color="auto" w:fill="FCFCFC"/>
          <w:lang w:val="en-US"/>
        </w:rPr>
        <w:fldChar w:fldCharType="begin" w:fldLock="1"/>
      </w:r>
      <w:r w:rsidR="005B4F77">
        <w:rPr>
          <w:rFonts w:ascii="Corbel" w:hAnsi="Corbel"/>
          <w:color w:val="000000" w:themeColor="text1"/>
          <w:shd w:val="clear" w:color="auto" w:fill="FCFCFC"/>
          <w:lang w:val="en-US"/>
        </w:rPr>
        <w:instrText>ADDIN CSL_CITATION {"citationItems":[{"id":"ITEM-1","itemData":{"DOI":"10.1530/EDM-19-0139","ISSN":"20520573","abstract":"A patient with atypical partial lipodystrophy who had a transient initial response to metreleptin experienced acute worsening of her metabolic state when neutralizing antibodies against metreleptin appeared. Because her metabolic status continued to deteriorate, a therapeutic trial with melanocortin-4 receptor agonist setmelanotide, that is believed to function downstream from leptin receptor in the leptin signaling system, was undertaken in an effort to improve her metabolic status for the first time in a patient with lipodystrophy. To achieve this, a compassionate use (investigational new drug application; IND) was initiated (NCT03262610). Glucose control, body fat by dual-energy X-ray absorptiometry and MRI, and liver fat by proton density fat fraction were monitored. Daily hunger scores were assessed by patient filled questionnaires. Although there was a slight decrease in hunger scales and visceral fat, stimulating melanocortin-4 receptor by setmelanotide did not result in any other metabolic benefit such as improvement of hypertriglyceridemia or diabetes control as desired. Targeting melanocortin-4 receptor to regulate energy metabolism in this setting was not sufficient to obtain a significant metabolic benefit. However, complex features of our case make it difficult to generalize these observations to all cases of lipodystrophy. It is still possible that melanocortin-4 receptor agonistic action may offer some therapeutic benefits in leptin-deficient patients.","author":[{"dropping-particle":"","family":"Akinci","given":"Baris","non-dropping-particle":"","parse-names":false,"suffix":""},{"dropping-particle":"","family":"Meral","given":"Rasimcan","non-dropping-particle":"","parse-names":false,"suffix":""},{"dropping-particle":"","family":"Rus","given":"Diana","non-dropping-particle":"","parse-names":false,"suffix":""},{"dropping-particle":"","family":"Hench","given":"Rita","non-dropping-particle":"","parse-names":false,"suffix":""},{"dropping-particle":"","family":"Neidert","given":"Adam H.","non-dropping-particle":"","parse-names":false,"suffix":""},{"dropping-particle":"","family":"Dipaola","given":"Frank","non-dropping-particle":"","parse-names":false,"suffix":""},{"dropping-particle":"","family":"Westerhoff","given":"Maria","non-dropping-particle":"","parse-names":false,"suffix":""},{"dropping-particle":"","family":"Taylor","given":"Simeon I.","non-dropping-particle":"","parse-names":false,"suffix":""},{"dropping-particle":"","family":"Oral","given":"Elif A.","non-dropping-particle":"","parse-names":false,"suffix":""}],"container-title":"Endocrinology, Diabetes and Metabolism Case Reports","id":"ITEM-1","issue":"1","issued":{"date-parts":[["2020"]]},"page":"1-9","title":"The complicated clinical course in a case of atypical lipodystrophy after development of neutralizing antibody to metreleptin: Treatment with setmelanotide","type":"article-journal","volume":"2020"},"uris":["http://www.mendeley.com/documents/?uuid=fe6f003d-b659-4811-ba70-943ef783e305","http://www.mendeley.com/documents/?uuid=57522220-7eea-4fc8-b135-da9088fd6f21"]}],"mendeley":{"formattedCitation":"&lt;sup&gt;149&lt;/sup&gt;","plainTextFormattedCitation":"149","previouslyFormattedCitation":"&lt;sup&gt;149&lt;/sup&gt;"},"properties":{"noteIndex":0},"schema":"https://github.com/citation-style-language/schema/raw/master/csl-citation.json"}</w:instrText>
      </w:r>
      <w:r w:rsidR="00485354">
        <w:rPr>
          <w:rFonts w:ascii="Corbel" w:hAnsi="Corbel"/>
          <w:color w:val="000000" w:themeColor="text1"/>
          <w:shd w:val="clear" w:color="auto" w:fill="FCFCFC"/>
          <w:lang w:val="en-US"/>
        </w:rPr>
        <w:fldChar w:fldCharType="separate"/>
      </w:r>
      <w:r w:rsidR="00C87DF7" w:rsidRPr="00C87DF7">
        <w:rPr>
          <w:rFonts w:ascii="Corbel" w:hAnsi="Corbel"/>
          <w:noProof/>
          <w:color w:val="000000" w:themeColor="text1"/>
          <w:shd w:val="clear" w:color="auto" w:fill="FCFCFC"/>
          <w:vertAlign w:val="superscript"/>
          <w:lang w:val="en-US"/>
        </w:rPr>
        <w:t>149</w:t>
      </w:r>
      <w:r w:rsidR="00485354">
        <w:rPr>
          <w:rFonts w:ascii="Corbel" w:hAnsi="Corbel"/>
          <w:color w:val="000000" w:themeColor="text1"/>
          <w:shd w:val="clear" w:color="auto" w:fill="FCFCFC"/>
          <w:lang w:val="en-US"/>
        </w:rPr>
        <w:fldChar w:fldCharType="end"/>
      </w:r>
      <w:r w:rsidRPr="00101B34">
        <w:rPr>
          <w:rFonts w:ascii="Corbel" w:hAnsi="Corbel"/>
          <w:color w:val="000000" w:themeColor="text1"/>
          <w:shd w:val="clear" w:color="auto" w:fill="FCFCFC"/>
          <w:lang w:val="en-US"/>
        </w:rPr>
        <w:t>. A slight decrease in hunger scales was reported, but no other metabolic benefits</w:t>
      </w:r>
      <w:r w:rsidR="000759F8" w:rsidRPr="00101B34">
        <w:rPr>
          <w:rFonts w:ascii="Corbel" w:hAnsi="Corbel"/>
          <w:color w:val="000000" w:themeColor="text1"/>
          <w:shd w:val="clear" w:color="auto" w:fill="FCFCFC"/>
          <w:lang w:val="en-US"/>
        </w:rPr>
        <w:t xml:space="preserve">. This underlines that leptin exerts its beneficial function on metabolism by both, central and peripheral modes </w:t>
      </w:r>
      <w:r w:rsidR="000759F8" w:rsidRPr="00F56126">
        <w:rPr>
          <w:rFonts w:ascii="Corbel" w:hAnsi="Corbel"/>
          <w:color w:val="000000" w:themeColor="text1"/>
          <w:shd w:val="clear" w:color="auto" w:fill="FCFCFC"/>
          <w:lang w:val="en-US"/>
        </w:rPr>
        <w:t xml:space="preserve">of action that cannot be mimicked by MC4R agonism. </w:t>
      </w:r>
      <w:r w:rsidR="00101B34" w:rsidRPr="00F56126">
        <w:rPr>
          <w:rFonts w:ascii="Corbel" w:hAnsi="Corbel"/>
          <w:color w:val="000000" w:themeColor="text1"/>
          <w:shd w:val="clear" w:color="auto" w:fill="FCFCFC"/>
          <w:lang w:val="en-US"/>
        </w:rPr>
        <w:t>As a side note, MC4R is not only highly expressed on neurons but also on astrocytes and its activation has potent anti-inflammatory and neuroprotective effects</w:t>
      </w:r>
      <w:r w:rsidR="00485354">
        <w:rPr>
          <w:rFonts w:ascii="Corbel" w:hAnsi="Corbel"/>
          <w:color w:val="000000" w:themeColor="text1"/>
          <w:shd w:val="clear" w:color="auto" w:fill="FCFCFC"/>
          <w:lang w:val="en-US"/>
        </w:rPr>
        <w:t xml:space="preserve"> </w:t>
      </w:r>
      <w:r w:rsidR="00485354">
        <w:rPr>
          <w:rFonts w:ascii="Corbel" w:hAnsi="Corbel"/>
          <w:color w:val="000000" w:themeColor="text1"/>
          <w:shd w:val="clear" w:color="auto" w:fill="FCFCFC"/>
          <w:lang w:val="en-US"/>
        </w:rPr>
        <w:fldChar w:fldCharType="begin" w:fldLock="1"/>
      </w:r>
      <w:r w:rsidR="005B4F77">
        <w:rPr>
          <w:rFonts w:ascii="Corbel" w:hAnsi="Corbel"/>
          <w:color w:val="000000" w:themeColor="text1"/>
          <w:shd w:val="clear" w:color="auto" w:fill="FCFCFC"/>
          <w:lang w:val="en-US"/>
        </w:rPr>
        <w:instrText>ADDIN CSL_CITATION {"citationItems":[{"id":"ITEM-1","itemData":{"DOI":"10.3389/fimmu.2019.02312","ISSN":"16643224","PMID":"31636637","abstract":"To date, available treatment strategies for multiple sclerosis (MS) are ineffective in preventing or reversing progressive neurologic deterioration, creating a high, and unmet medical need. One potential way to fight MS may be by limiting the detrimental effects of reactive astrocytes, a key pathological hallmark for disease progression. One class of compounds that may exert beneficial effects via astrocytes are melanocortin receptor (MCR) agonists. Among the MCR, MC4R is most abundantly expressed in the CNS and several rodent studies have described that MC4R is—besides neurons—expressed by astrocytes. Activation of MC4R in astrocytes has shown to have potent anti-inflammatory as well as neuroprotective effects in vitro, suggesting that this could be a potential target to ameliorate ongoing inflammation, and neurodegeneration in MS. In this study, we set out to investigate human MC4R expression and analyze its downstream effects. We identified MC4R mRNA and protein to be expressed on astrocytes and observed increased astrocytic MC4R expression in active MS lesions. Furthermore, we show that the novel, highly selective MC4R agonist setmelanotide ameliorates the reactive phenotype in astrocytes in vitro and markedly induced interleukin−6 and −11 production, possibly through enhanced cAMP response element-binding protein (CREB) phosphorylation. Notably, stimulation of human macrophages with medium from astrocytes that were exposed to setmelanotide, skewed macrophages toward an anti-inflammatory phenotype. Taken together, these findings suggest that targeting MC4R on astrocytes might be a novel therapeutic strategy to halt inflammation-associated neurodegeneration in MS.","author":[{"dropping-particle":"","family":"Kamermans","given":"Alwin","non-dropping-particle":"","parse-names":false,"suffix":""},{"dropping-particle":"","family":"Verhoeven","given":"Tom","non-dropping-particle":"","parse-names":false,"suffix":""},{"dropping-particle":"","family":"Hof","given":"Bert","non-dropping-particle":"van het","parse-names":false,"suffix":""},{"dropping-particle":"","family":"Koning","given":"Jasper J.","non-dropping-particle":"","parse-names":false,"suffix":""},{"dropping-particle":"","family":"Borghuis","given":"Lauri","non-dropping-particle":"","parse-names":false,"suffix":""},{"dropping-particle":"","family":"Witte","given":"Maarten","non-dropping-particle":"","parse-names":false,"suffix":""},{"dropping-particle":"","family":"Horssen","given":"Jack","non-dropping-particle":"van","parse-names":false,"suffix":""},{"dropping-particle":"","family":"Vries","given":"Helga E.","non-dropping-particle":"de","parse-names":false,"suffix":""},{"dropping-particle":"","family":"Rijnsburger","given":"Merel","non-dropping-particle":"","parse-names":false,"suffix":""}],"container-title":"Frontiers in Immunology","id":"ITEM-1","issue":"October","issued":{"date-parts":[["2019"]]},"page":"1-13","title":"Setmelanotide, a Novel, Selective Melanocortin Receptor-4 Agonist Exerts Anti-inflammatory Actions in Astrocytes and Promotes an Anti-inflammatory Macrophage Phenotype","type":"article-journal","volume":"10"},"uris":["http://www.mendeley.com/documents/?uuid=5156f125-c95e-4f40-aa1f-538f6d583e23","http://www.mendeley.com/documents/?uuid=aac792fa-00d9-4b71-a62f-36a23f726cc8"]}],"mendeley":{"formattedCitation":"&lt;sup&gt;150&lt;/sup&gt;","plainTextFormattedCitation":"150","previouslyFormattedCitation":"&lt;sup&gt;150&lt;/sup&gt;"},"properties":{"noteIndex":0},"schema":"https://github.com/citation-style-language/schema/raw/master/csl-citation.json"}</w:instrText>
      </w:r>
      <w:r w:rsidR="00485354">
        <w:rPr>
          <w:rFonts w:ascii="Corbel" w:hAnsi="Corbel"/>
          <w:color w:val="000000" w:themeColor="text1"/>
          <w:shd w:val="clear" w:color="auto" w:fill="FCFCFC"/>
          <w:lang w:val="en-US"/>
        </w:rPr>
        <w:fldChar w:fldCharType="separate"/>
      </w:r>
      <w:r w:rsidR="00C87DF7" w:rsidRPr="00C87DF7">
        <w:rPr>
          <w:rFonts w:ascii="Corbel" w:hAnsi="Corbel"/>
          <w:noProof/>
          <w:color w:val="000000" w:themeColor="text1"/>
          <w:shd w:val="clear" w:color="auto" w:fill="FCFCFC"/>
          <w:vertAlign w:val="superscript"/>
          <w:lang w:val="en-US"/>
        </w:rPr>
        <w:t>150</w:t>
      </w:r>
      <w:r w:rsidR="00485354">
        <w:rPr>
          <w:rFonts w:ascii="Corbel" w:hAnsi="Corbel"/>
          <w:color w:val="000000" w:themeColor="text1"/>
          <w:shd w:val="clear" w:color="auto" w:fill="FCFCFC"/>
          <w:lang w:val="en-US"/>
        </w:rPr>
        <w:fldChar w:fldCharType="end"/>
      </w:r>
      <w:r w:rsidR="00101B34" w:rsidRPr="00F56126">
        <w:rPr>
          <w:rFonts w:ascii="Corbel" w:hAnsi="Corbel"/>
          <w:color w:val="000000" w:themeColor="text1"/>
          <w:shd w:val="clear" w:color="auto" w:fill="FCFCFC"/>
          <w:lang w:val="en-US"/>
        </w:rPr>
        <w:t>. An increased MC4R expression was observed in active lesions in multiple sclerosis</w:t>
      </w:r>
      <w:r w:rsidR="00485354">
        <w:rPr>
          <w:rFonts w:ascii="Corbel" w:hAnsi="Corbel"/>
          <w:color w:val="000000" w:themeColor="text1"/>
          <w:shd w:val="clear" w:color="auto" w:fill="FCFCFC"/>
          <w:lang w:val="en-US"/>
        </w:rPr>
        <w:t xml:space="preserve"> </w:t>
      </w:r>
      <w:r w:rsidR="00485354">
        <w:rPr>
          <w:rFonts w:ascii="Corbel" w:hAnsi="Corbel"/>
          <w:color w:val="000000" w:themeColor="text1"/>
          <w:shd w:val="clear" w:color="auto" w:fill="FCFCFC"/>
          <w:lang w:val="en-US"/>
        </w:rPr>
        <w:fldChar w:fldCharType="begin" w:fldLock="1"/>
      </w:r>
      <w:r w:rsidR="005B4F77">
        <w:rPr>
          <w:rFonts w:ascii="Corbel" w:hAnsi="Corbel"/>
          <w:color w:val="000000" w:themeColor="text1"/>
          <w:shd w:val="clear" w:color="auto" w:fill="FCFCFC"/>
          <w:lang w:val="en-US"/>
        </w:rPr>
        <w:instrText>ADDIN CSL_CITATION {"citationItems":[{"id":"ITEM-1","itemData":{"DOI":"10.3389/fimmu.2019.02312","ISSN":"16643224","PMID":"31636637","abstract":"To date, available treatment strategies for multiple sclerosis (MS) are ineffective in preventing or reversing progressive neurologic deterioration, creating a high, and unmet medical need. One potential way to fight MS may be by limiting the detrimental effects of reactive astrocytes, a key pathological hallmark for disease progression. One class of compounds that may exert beneficial effects via astrocytes are melanocortin receptor (MCR) agonists. Among the MCR, MC4R is most abundantly expressed in the CNS and several rodent studies have described that MC4R is—besides neurons—expressed by astrocytes. Activation of MC4R in astrocytes has shown to have potent anti-inflammatory as well as neuroprotective effects in vitro, suggesting that this could be a potential target to ameliorate ongoing inflammation, and neurodegeneration in MS. In this study, we set out to investigate human MC4R expression and analyze its downstream effects. We identified MC4R mRNA and protein to be expressed on astrocytes and observed increased astrocytic MC4R expression in active MS lesions. Furthermore, we show that the novel, highly selective MC4R agonist setmelanotide ameliorates the reactive phenotype in astrocytes in vitro and markedly induced interleukin−6 and −11 production, possibly through enhanced cAMP response element-binding protein (CREB) phosphorylation. Notably, stimulation of human macrophages with medium from astrocytes that were exposed to setmelanotide, skewed macrophages toward an anti-inflammatory phenotype. Taken together, these findings suggest that targeting MC4R on astrocytes might be a novel therapeutic strategy to halt inflammation-associated neurodegeneration in MS.","author":[{"dropping-particle":"","family":"Kamermans","given":"Alwin","non-dropping-particle":"","parse-names":false,"suffix":""},{"dropping-particle":"","family":"Verhoeven","given":"Tom","non-dropping-particle":"","parse-names":false,"suffix":""},{"dropping-particle":"","family":"Hof","given":"Bert","non-dropping-particle":"van het","parse-names":false,"suffix":""},{"dropping-particle":"","family":"Koning","given":"Jasper J.","non-dropping-particle":"","parse-names":false,"suffix":""},{"dropping-particle":"","family":"Borghuis","given":"Lauri","non-dropping-particle":"","parse-names":false,"suffix":""},{"dropping-particle":"","family":"Witte","given":"Maarten","non-dropping-particle":"","parse-names":false,"suffix":""},{"dropping-particle":"","family":"Horssen","given":"Jack","non-dropping-particle":"van","parse-names":false,"suffix":""},{"dropping-particle":"","family":"Vries","given":"Helga E.","non-dropping-particle":"de","parse-names":false,"suffix":""},{"dropping-particle":"","family":"Rijnsburger","given":"Merel","non-dropping-particle":"","parse-names":false,"suffix":""}],"container-title":"Frontiers in Immunology","id":"ITEM-1","issue":"October","issued":{"date-parts":[["2019"]]},"page":"1-13","title":"Setmelanotide, a Novel, Selective Melanocortin Receptor-4 Agonist Exerts Anti-inflammatory Actions in Astrocytes and Promotes an Anti-inflammatory Macrophage Phenotype","type":"article-journal","volume":"10"},"uris":["http://www.mendeley.com/documents/?uuid=aac792fa-00d9-4b71-a62f-36a23f726cc8","http://www.mendeley.com/documents/?uuid=5156f125-c95e-4f40-aa1f-538f6d583e23"]}],"mendeley":{"formattedCitation":"&lt;sup&gt;150&lt;/sup&gt;","plainTextFormattedCitation":"150","previouslyFormattedCitation":"&lt;sup&gt;150&lt;/sup&gt;"},"properties":{"noteIndex":0},"schema":"https://github.com/citation-style-language/schema/raw/master/csl-citation.json"}</w:instrText>
      </w:r>
      <w:r w:rsidR="00485354">
        <w:rPr>
          <w:rFonts w:ascii="Corbel" w:hAnsi="Corbel"/>
          <w:color w:val="000000" w:themeColor="text1"/>
          <w:shd w:val="clear" w:color="auto" w:fill="FCFCFC"/>
          <w:lang w:val="en-US"/>
        </w:rPr>
        <w:fldChar w:fldCharType="separate"/>
      </w:r>
      <w:r w:rsidR="00C87DF7" w:rsidRPr="00C87DF7">
        <w:rPr>
          <w:rFonts w:ascii="Corbel" w:hAnsi="Corbel"/>
          <w:noProof/>
          <w:color w:val="000000" w:themeColor="text1"/>
          <w:shd w:val="clear" w:color="auto" w:fill="FCFCFC"/>
          <w:vertAlign w:val="superscript"/>
          <w:lang w:val="en-US"/>
        </w:rPr>
        <w:t>150</w:t>
      </w:r>
      <w:r w:rsidR="00485354">
        <w:rPr>
          <w:rFonts w:ascii="Corbel" w:hAnsi="Corbel"/>
          <w:color w:val="000000" w:themeColor="text1"/>
          <w:shd w:val="clear" w:color="auto" w:fill="FCFCFC"/>
          <w:lang w:val="en-US"/>
        </w:rPr>
        <w:fldChar w:fldCharType="end"/>
      </w:r>
      <w:r w:rsidR="00F56126" w:rsidRPr="00F56126">
        <w:rPr>
          <w:rFonts w:ascii="Corbel" w:hAnsi="Corbel"/>
          <w:color w:val="000000" w:themeColor="text1"/>
          <w:shd w:val="clear" w:color="auto" w:fill="FCFCFC"/>
          <w:lang w:val="en-US"/>
        </w:rPr>
        <w:t>. In vitro, setmelanotide proved robust anti-inflammatory effects</w:t>
      </w:r>
      <w:r w:rsidR="00485354">
        <w:rPr>
          <w:rFonts w:ascii="Corbel" w:hAnsi="Corbel"/>
          <w:color w:val="000000" w:themeColor="text1"/>
          <w:shd w:val="clear" w:color="auto" w:fill="FCFCFC"/>
          <w:lang w:val="en-US"/>
        </w:rPr>
        <w:t xml:space="preserve"> </w:t>
      </w:r>
      <w:r w:rsidR="00485354">
        <w:rPr>
          <w:rFonts w:ascii="Corbel" w:hAnsi="Corbel"/>
          <w:color w:val="000000" w:themeColor="text1"/>
          <w:shd w:val="clear" w:color="auto" w:fill="FCFCFC"/>
          <w:lang w:val="en-US"/>
        </w:rPr>
        <w:fldChar w:fldCharType="begin" w:fldLock="1"/>
      </w:r>
      <w:r w:rsidR="005B4F77">
        <w:rPr>
          <w:rFonts w:ascii="Corbel" w:hAnsi="Corbel"/>
          <w:color w:val="000000" w:themeColor="text1"/>
          <w:shd w:val="clear" w:color="auto" w:fill="FCFCFC"/>
          <w:lang w:val="en-US"/>
        </w:rPr>
        <w:instrText>ADDIN CSL_CITATION {"citationItems":[{"id":"ITEM-1","itemData":{"DOI":"10.3389/fimmu.2019.02312","ISSN":"16643224","PMID":"31636637","abstract":"To date, available treatment strategies for multiple sclerosis (MS) are ineffective in preventing or reversing progressive neurologic deterioration, creating a high, and unmet medical need. One potential way to fight MS may be by limiting the detrimental effects of reactive astrocytes, a key pathological hallmark for disease progression. One class of compounds that may exert beneficial effects via astrocytes are melanocortin receptor (MCR) agonists. Among the MCR, MC4R is most abundantly expressed in the CNS and several rodent studies have described that MC4R is—besides neurons—expressed by astrocytes. Activation of MC4R in astrocytes has shown to have potent anti-inflammatory as well as neuroprotective effects in vitro, suggesting that this could be a potential target to ameliorate ongoing inflammation, and neurodegeneration in MS. In this study, we set out to investigate human MC4R expression and analyze its downstream effects. We identified MC4R mRNA and protein to be expressed on astrocytes and observed increased astrocytic MC4R expression in active MS lesions. Furthermore, we show that the novel, highly selective MC4R agonist setmelanotide ameliorates the reactive phenotype in astrocytes in vitro and markedly induced interleukin−6 and −11 production, possibly through enhanced cAMP response element-binding protein (CREB) phosphorylation. Notably, stimulation of human macrophages with medium from astrocytes that were exposed to setmelanotide, skewed macrophages toward an anti-inflammatory phenotype. Taken together, these findings suggest that targeting MC4R on astrocytes might be a novel therapeutic strategy to halt inflammation-associated neurodegeneration in MS.","author":[{"dropping-particle":"","family":"Kamermans","given":"Alwin","non-dropping-particle":"","parse-names":false,"suffix":""},{"dropping-particle":"","family":"Verhoeven","given":"Tom","non-dropping-particle":"","parse-names":false,"suffix":""},{"dropping-particle":"","family":"Hof","given":"Bert","non-dropping-particle":"van het","parse-names":false,"suffix":""},{"dropping-particle":"","family":"Koning","given":"Jasper J.","non-dropping-particle":"","parse-names":false,"suffix":""},{"dropping-particle":"","family":"Borghuis","given":"Lauri","non-dropping-particle":"","parse-names":false,"suffix":""},{"dropping-particle":"","family":"Witte","given":"Maarten","non-dropping-particle":"","parse-names":false,"suffix":""},{"dropping-particle":"","family":"Horssen","given":"Jack","non-dropping-particle":"van","parse-names":false,"suffix":""},{"dropping-particle":"","family":"Vries","given":"Helga E.","non-dropping-particle":"de","parse-names":false,"suffix":""},{"dropping-particle":"","family":"Rijnsburger","given":"Merel","non-dropping-particle":"","parse-names":false,"suffix":""}],"container-title":"Frontiers in Immunology","id":"ITEM-1","issue":"October","issued":{"date-parts":[["2019"]]},"page":"1-13","title":"Setmelanotide, a Novel, Selective Melanocortin Receptor-4 Agonist Exerts Anti-inflammatory Actions in Astrocytes and Promotes an Anti-inflammatory Macrophage Phenotype","type":"article-journal","volume":"10"},"uris":["http://www.mendeley.com/documents/?uuid=aac792fa-00d9-4b71-a62f-36a23f726cc8","http://www.mendeley.com/documents/?uuid=5156f125-c95e-4f40-aa1f-538f6d583e23"]}],"mendeley":{"formattedCitation":"&lt;sup&gt;150&lt;/sup&gt;","plainTextFormattedCitation":"150","previouslyFormattedCitation":"&lt;sup&gt;150&lt;/sup&gt;"},"properties":{"noteIndex":0},"schema":"https://github.com/citation-style-language/schema/raw/master/csl-citation.json"}</w:instrText>
      </w:r>
      <w:r w:rsidR="00485354">
        <w:rPr>
          <w:rFonts w:ascii="Corbel" w:hAnsi="Corbel"/>
          <w:color w:val="000000" w:themeColor="text1"/>
          <w:shd w:val="clear" w:color="auto" w:fill="FCFCFC"/>
          <w:lang w:val="en-US"/>
        </w:rPr>
        <w:fldChar w:fldCharType="separate"/>
      </w:r>
      <w:r w:rsidR="00C87DF7" w:rsidRPr="00C87DF7">
        <w:rPr>
          <w:rFonts w:ascii="Corbel" w:hAnsi="Corbel"/>
          <w:noProof/>
          <w:color w:val="000000" w:themeColor="text1"/>
          <w:shd w:val="clear" w:color="auto" w:fill="FCFCFC"/>
          <w:vertAlign w:val="superscript"/>
          <w:lang w:val="en-US"/>
        </w:rPr>
        <w:t>150</w:t>
      </w:r>
      <w:r w:rsidR="00485354">
        <w:rPr>
          <w:rFonts w:ascii="Corbel" w:hAnsi="Corbel"/>
          <w:color w:val="000000" w:themeColor="text1"/>
          <w:shd w:val="clear" w:color="auto" w:fill="FCFCFC"/>
          <w:lang w:val="en-US"/>
        </w:rPr>
        <w:fldChar w:fldCharType="end"/>
      </w:r>
      <w:r w:rsidR="00F56126" w:rsidRPr="00F56126">
        <w:rPr>
          <w:rFonts w:ascii="Corbel" w:hAnsi="Corbel"/>
          <w:color w:val="000000" w:themeColor="text1"/>
          <w:shd w:val="clear" w:color="auto" w:fill="FCFCFC"/>
          <w:lang w:val="en-US"/>
        </w:rPr>
        <w:t xml:space="preserve">. Therefore, targeting the MC4R might provide a potential strategy to delay or stop </w:t>
      </w:r>
      <w:r w:rsidR="00F56126" w:rsidRPr="001A184D">
        <w:rPr>
          <w:rFonts w:ascii="Corbel" w:hAnsi="Corbel" w:cs="Segoe UI"/>
          <w:color w:val="212121"/>
          <w:shd w:val="clear" w:color="auto" w:fill="FFFFFF"/>
          <w:lang w:val="en-US"/>
        </w:rPr>
        <w:t>inflammation-associated neurodegeneration</w:t>
      </w:r>
      <w:r w:rsidR="00F56126" w:rsidRPr="00F56126">
        <w:rPr>
          <w:rFonts w:ascii="Corbel" w:hAnsi="Corbel" w:cs="Segoe UI"/>
          <w:color w:val="212121"/>
          <w:shd w:val="clear" w:color="auto" w:fill="FFFFFF"/>
          <w:lang w:val="en-US"/>
        </w:rPr>
        <w:t xml:space="preserve">. </w:t>
      </w:r>
    </w:p>
    <w:p w14:paraId="0F29C5EB" w14:textId="2681C0D9" w:rsidR="00E14F06" w:rsidRDefault="00E14F06" w:rsidP="009832DD">
      <w:pPr>
        <w:spacing w:line="480" w:lineRule="auto"/>
        <w:jc w:val="both"/>
        <w:rPr>
          <w:rFonts w:ascii="Corbel" w:hAnsi="Corbel"/>
          <w:color w:val="000000" w:themeColor="text1"/>
          <w:shd w:val="clear" w:color="auto" w:fill="FCFCFC"/>
          <w:lang w:val="en-US"/>
        </w:rPr>
      </w:pPr>
    </w:p>
    <w:p w14:paraId="5AD01BBF" w14:textId="77777777" w:rsidR="0070659A" w:rsidRPr="00F56126" w:rsidRDefault="0070659A" w:rsidP="009832DD">
      <w:pPr>
        <w:spacing w:line="480" w:lineRule="auto"/>
        <w:jc w:val="both"/>
        <w:rPr>
          <w:rFonts w:ascii="Corbel" w:hAnsi="Corbel"/>
          <w:color w:val="000000" w:themeColor="text1"/>
          <w:shd w:val="clear" w:color="auto" w:fill="FCFCFC"/>
          <w:lang w:val="en-US"/>
        </w:rPr>
      </w:pPr>
    </w:p>
    <w:p w14:paraId="509A7E3E" w14:textId="77777777" w:rsidR="00E62819" w:rsidRPr="007D33ED" w:rsidRDefault="001A184D" w:rsidP="009832DD">
      <w:pPr>
        <w:spacing w:line="480" w:lineRule="auto"/>
        <w:contextualSpacing/>
        <w:jc w:val="both"/>
        <w:rPr>
          <w:rFonts w:ascii="Corbel" w:hAnsi="Corbel" w:cs="Segoe UI"/>
          <w:i/>
          <w:iCs/>
          <w:color w:val="212121"/>
          <w:highlight w:val="yellow"/>
          <w:shd w:val="clear" w:color="auto" w:fill="FFFFFF"/>
          <w:lang w:val="en-US"/>
        </w:rPr>
      </w:pPr>
      <w:bookmarkStart w:id="61" w:name="_Hlk98850144"/>
      <w:r w:rsidRPr="007D33ED">
        <w:rPr>
          <w:rFonts w:ascii="Corbel" w:hAnsi="Corbel" w:cs="Segoe UI"/>
          <w:i/>
          <w:iCs/>
          <w:color w:val="212121"/>
          <w:highlight w:val="yellow"/>
          <w:shd w:val="clear" w:color="auto" w:fill="FFFFFF"/>
          <w:lang w:val="en-US"/>
        </w:rPr>
        <w:lastRenderedPageBreak/>
        <w:t>GLP-1 agonists</w:t>
      </w:r>
    </w:p>
    <w:p w14:paraId="19433BC2" w14:textId="51FFCEBB" w:rsidR="00F56126" w:rsidRDefault="009E564F" w:rsidP="009832DD">
      <w:pPr>
        <w:spacing w:line="480" w:lineRule="auto"/>
        <w:contextualSpacing/>
        <w:jc w:val="both"/>
        <w:rPr>
          <w:rFonts w:ascii="Corbel" w:hAnsi="Corbel" w:cs="Segoe UI"/>
          <w:color w:val="212121"/>
          <w:shd w:val="clear" w:color="auto" w:fill="FFFFFF"/>
          <w:lang w:val="en-US"/>
        </w:rPr>
      </w:pPr>
      <w:bookmarkStart w:id="62" w:name="_Hlk96962701"/>
      <w:r w:rsidRPr="007D33ED">
        <w:rPr>
          <w:rFonts w:ascii="Corbel" w:hAnsi="Corbel" w:cs="Segoe UI"/>
          <w:color w:val="212121"/>
          <w:highlight w:val="yellow"/>
          <w:shd w:val="clear" w:color="auto" w:fill="FFFFFF"/>
          <w:lang w:val="en-US"/>
        </w:rPr>
        <w:t xml:space="preserve">Based on the success of </w:t>
      </w:r>
      <w:r w:rsidR="007D33ED" w:rsidRPr="007D33ED">
        <w:rPr>
          <w:rFonts w:ascii="Corbel" w:hAnsi="Corbel" w:cs="Segoe UI"/>
          <w:color w:val="212121"/>
          <w:highlight w:val="yellow"/>
          <w:shd w:val="clear" w:color="auto" w:fill="FFFFFF"/>
          <w:lang w:val="en-US"/>
        </w:rPr>
        <w:t>GLP-1 agonism</w:t>
      </w:r>
      <w:r w:rsidRPr="007D33ED">
        <w:rPr>
          <w:rFonts w:ascii="Corbel" w:hAnsi="Corbel" w:cs="Segoe UI"/>
          <w:color w:val="212121"/>
          <w:highlight w:val="yellow"/>
          <w:shd w:val="clear" w:color="auto" w:fill="FFFFFF"/>
          <w:lang w:val="en-US"/>
        </w:rPr>
        <w:t xml:space="preserve"> in common </w:t>
      </w:r>
      <w:r w:rsidR="00C87DF7">
        <w:rPr>
          <w:rFonts w:ascii="Corbel" w:hAnsi="Corbel" w:cs="Segoe UI"/>
          <w:color w:val="212121"/>
          <w:highlight w:val="yellow"/>
          <w:shd w:val="clear" w:color="auto" w:fill="FFFFFF"/>
          <w:lang w:val="en-US"/>
        </w:rPr>
        <w:t xml:space="preserve">adolescent </w:t>
      </w:r>
      <w:r w:rsidRPr="007D33ED">
        <w:rPr>
          <w:rFonts w:ascii="Corbel" w:hAnsi="Corbel" w:cs="Segoe UI"/>
          <w:color w:val="212121"/>
          <w:highlight w:val="yellow"/>
          <w:shd w:val="clear" w:color="auto" w:fill="FFFFFF"/>
          <w:lang w:val="en-US"/>
        </w:rPr>
        <w:t>obesity</w:t>
      </w:r>
      <w:r w:rsidR="00C87DF7">
        <w:rPr>
          <w:rFonts w:ascii="Corbel" w:hAnsi="Corbel" w:cs="Segoe UI"/>
          <w:color w:val="212121"/>
          <w:highlight w:val="yellow"/>
          <w:shd w:val="clear" w:color="auto" w:fill="FFFFFF"/>
          <w:lang w:val="en-US"/>
        </w:rPr>
        <w:t xml:space="preserve"> </w:t>
      </w:r>
      <w:r w:rsidR="00C87DF7">
        <w:rPr>
          <w:rFonts w:ascii="Corbel" w:hAnsi="Corbel" w:cs="Segoe UI"/>
          <w:color w:val="212121"/>
          <w:highlight w:val="yellow"/>
          <w:shd w:val="clear" w:color="auto" w:fill="FFFFFF"/>
          <w:lang w:val="en-US"/>
        </w:rPr>
        <w:fldChar w:fldCharType="begin" w:fldLock="1"/>
      </w:r>
      <w:r w:rsidR="005B4F77">
        <w:rPr>
          <w:rFonts w:ascii="Corbel" w:hAnsi="Corbel" w:cs="Segoe UI"/>
          <w:color w:val="212121"/>
          <w:highlight w:val="yellow"/>
          <w:shd w:val="clear" w:color="auto" w:fill="FFFFFF"/>
          <w:lang w:val="en-US"/>
        </w:rPr>
        <w:instrText>ADDIN CSL_CITATION {"citationItems":[{"id":"ITEM-1","itemData":{"DOI":"10.1056/NEJMoa1916038","ISSN":"0028-4793","author":[{"dropping-particle":"","family":"Kelly","given":"Aaron S.","non-dropping-particle":"","parse-names":false,"suffix":""},{"dropping-particle":"","family":"Auerbach","given":"Pernille","non-dropping-particle":"","parse-names":false,"suffix":""},{"dropping-particle":"","family":"Barrientos-Perez","given":"Margarita","non-dropping-particle":"","parse-names":false,"suffix":""},{"dropping-particle":"","family":"Gies","given":"Inge","non-dropping-particle":"","parse-names":false,"suffix":""},{"dropping-particle":"","family":"Hale","given":"Paula M.","non-dropping-particle":"","parse-names":false,"suffix":""},{"dropping-particle":"","family":"Marcus","given":"Claude","non-dropping-particle":"","parse-names":false,"suffix":""},{"dropping-particle":"","family":"Mastrandrea","given":"Lucy D.","non-dropping-particle":"","parse-names":false,"suffix":""},{"dropping-particle":"","family":"Prabhu","given":"Nandana","non-dropping-particle":"","parse-names":false,"suffix":""},{"dropping-particle":"","family":"Arslanian","given":"Silva","non-dropping-particle":"","parse-names":false,"suffix":""}],"container-title":"New England Journal of Medicine","id":"ITEM-1","issue":"22","issued":{"date-parts":[["2020","5","28"]]},"page":"2117-2128","title":"A Randomized, Controlled Trial of Liraglutide for Adolescents with Obesity","type":"article-journal","volume":"382"},"uris":["http://www.mendeley.com/documents/?uuid=4d31c9b4-0892-4c90-9d44-f310f6adb19c"]}],"mendeley":{"formattedCitation":"&lt;sup&gt;151&lt;/sup&gt;","plainTextFormattedCitation":"151","previouslyFormattedCitation":"&lt;sup&gt;151&lt;/sup&gt;"},"properties":{"noteIndex":0},"schema":"https://github.com/citation-style-language/schema/raw/master/csl-citation.json"}</w:instrText>
      </w:r>
      <w:r w:rsidR="00C87DF7">
        <w:rPr>
          <w:rFonts w:ascii="Corbel" w:hAnsi="Corbel" w:cs="Segoe UI"/>
          <w:color w:val="212121"/>
          <w:highlight w:val="yellow"/>
          <w:shd w:val="clear" w:color="auto" w:fill="FFFFFF"/>
          <w:lang w:val="en-US"/>
        </w:rPr>
        <w:fldChar w:fldCharType="separate"/>
      </w:r>
      <w:r w:rsidR="00C87DF7" w:rsidRPr="00C87DF7">
        <w:rPr>
          <w:rFonts w:ascii="Corbel" w:hAnsi="Corbel" w:cs="Segoe UI"/>
          <w:noProof/>
          <w:color w:val="212121"/>
          <w:highlight w:val="yellow"/>
          <w:shd w:val="clear" w:color="auto" w:fill="FFFFFF"/>
          <w:vertAlign w:val="superscript"/>
          <w:lang w:val="en-US"/>
        </w:rPr>
        <w:t>151</w:t>
      </w:r>
      <w:r w:rsidR="00C87DF7">
        <w:rPr>
          <w:rFonts w:ascii="Corbel" w:hAnsi="Corbel" w:cs="Segoe UI"/>
          <w:color w:val="212121"/>
          <w:highlight w:val="yellow"/>
          <w:shd w:val="clear" w:color="auto" w:fill="FFFFFF"/>
          <w:lang w:val="en-US"/>
        </w:rPr>
        <w:fldChar w:fldCharType="end"/>
      </w:r>
      <w:r w:rsidRPr="007D33ED">
        <w:rPr>
          <w:rFonts w:ascii="Corbel" w:hAnsi="Corbel" w:cs="Segoe UI"/>
          <w:color w:val="212121"/>
          <w:highlight w:val="yellow"/>
          <w:shd w:val="clear" w:color="auto" w:fill="FFFFFF"/>
          <w:lang w:val="en-US"/>
        </w:rPr>
        <w:t xml:space="preserve">, studies were performed to find out if it might be beneficial in patients with monogenic obesity. </w:t>
      </w:r>
      <w:r w:rsidR="007D33ED" w:rsidRPr="007D33ED">
        <w:rPr>
          <w:rFonts w:ascii="Corbel" w:hAnsi="Corbel" w:cs="Segoe UI"/>
          <w:color w:val="212121"/>
          <w:highlight w:val="yellow"/>
          <w:shd w:val="clear" w:color="auto" w:fill="FFFFFF"/>
          <w:lang w:val="en-US"/>
        </w:rPr>
        <w:t xml:space="preserve">Indeed, treatment with liraglutide induced weight </w:t>
      </w:r>
      <w:r w:rsidR="007D33ED" w:rsidRPr="00CB59F5">
        <w:rPr>
          <w:rFonts w:ascii="Corbel" w:hAnsi="Corbel" w:cs="Segoe UI"/>
          <w:color w:val="212121"/>
          <w:highlight w:val="yellow"/>
          <w:shd w:val="clear" w:color="auto" w:fill="FFFFFF"/>
          <w:lang w:val="en-US"/>
        </w:rPr>
        <w:t>loss</w:t>
      </w:r>
      <w:r w:rsidR="00382A71" w:rsidRPr="00CB59F5">
        <w:rPr>
          <w:rFonts w:ascii="Corbel" w:hAnsi="Corbel" w:cs="Segoe UI"/>
          <w:color w:val="212121"/>
          <w:highlight w:val="yellow"/>
          <w:shd w:val="clear" w:color="auto" w:fill="FFFFFF"/>
          <w:lang w:val="en-US"/>
        </w:rPr>
        <w:t xml:space="preserve"> (fat mass and lean mass)</w:t>
      </w:r>
      <w:r w:rsidR="007D33ED" w:rsidRPr="00CB59F5">
        <w:rPr>
          <w:rFonts w:ascii="Corbel" w:hAnsi="Corbel" w:cs="Segoe UI"/>
          <w:color w:val="212121"/>
          <w:highlight w:val="yellow"/>
          <w:shd w:val="clear" w:color="auto" w:fill="FFFFFF"/>
          <w:lang w:val="en-US"/>
        </w:rPr>
        <w:t xml:space="preserve"> and improvement of metabolic parameters in </w:t>
      </w:r>
      <w:r w:rsidR="00382A71" w:rsidRPr="00CB59F5">
        <w:rPr>
          <w:rFonts w:ascii="Corbel" w:hAnsi="Corbel" w:cs="Segoe UI"/>
          <w:color w:val="212121"/>
          <w:highlight w:val="yellow"/>
          <w:shd w:val="clear" w:color="auto" w:fill="FFFFFF"/>
          <w:lang w:val="en-US"/>
        </w:rPr>
        <w:t xml:space="preserve">case reports </w:t>
      </w:r>
      <w:r w:rsidR="007D33ED" w:rsidRPr="00CB59F5">
        <w:rPr>
          <w:rFonts w:ascii="Corbel" w:hAnsi="Corbel" w:cs="Segoe UI"/>
          <w:color w:val="212121"/>
          <w:highlight w:val="yellow"/>
          <w:shd w:val="clear" w:color="auto" w:fill="FFFFFF"/>
          <w:lang w:val="en-US"/>
        </w:rPr>
        <w:t>with pa</w:t>
      </w:r>
      <w:r w:rsidR="007D33ED" w:rsidRPr="007D33ED">
        <w:rPr>
          <w:rFonts w:ascii="Corbel" w:hAnsi="Corbel" w:cs="Segoe UI"/>
          <w:color w:val="212121"/>
          <w:highlight w:val="yellow"/>
          <w:shd w:val="clear" w:color="auto" w:fill="FFFFFF"/>
          <w:lang w:val="en-US"/>
        </w:rPr>
        <w:t xml:space="preserve">thogenic variants of MC4R </w:t>
      </w:r>
      <w:r w:rsidR="007D33ED" w:rsidRPr="007D33ED">
        <w:rPr>
          <w:rFonts w:ascii="Corbel" w:hAnsi="Corbel" w:cs="Segoe UI"/>
          <w:color w:val="212121"/>
          <w:highlight w:val="yellow"/>
          <w:shd w:val="clear" w:color="auto" w:fill="FFFFFF"/>
          <w:lang w:val="en-US"/>
        </w:rPr>
        <w:fldChar w:fldCharType="begin" w:fldLock="1"/>
      </w:r>
      <w:r w:rsidR="005B4F77">
        <w:rPr>
          <w:rFonts w:ascii="Corbel" w:hAnsi="Corbel" w:cs="Segoe UI"/>
          <w:color w:val="212121"/>
          <w:highlight w:val="yellow"/>
          <w:shd w:val="clear" w:color="auto" w:fill="FFFFFF"/>
          <w:lang w:val="en-US"/>
        </w:rPr>
        <w:instrText>ADDIN CSL_CITATION {"citationItems":[{"id":"ITEM-1","itemData":{"DOI":"10.1016/j.cmet.2018.05.008","ISSN":"15504131","author":[{"dropping-particle":"","family":"Iepsen","given":"Eva W.","non-dropping-particle":"","parse-names":false,"suffix":""},{"dropping-particle":"","family":"Zhang","given":"Jinyi","non-dropping-particle":"","parse-names":false,"suffix":""},{"dropping-particle":"","family":"Thomsen","given":"Henrik S.","non-dropping-particle":"","parse-names":false,"suffix":""},{"dropping-particle":"","family":"Hansen","given":"Elizaveta L.","non-dropping-particle":"","parse-names":false,"suffix":""},{"dropping-particle":"","family":"Hollensted","given":"Mette","non-dropping-particle":"","parse-names":false,"suffix":""},{"dropping-particle":"","family":"Madsbad","given":"Sten","non-dropping-particle":"","parse-names":false,"suffix":""},{"dropping-particle":"","family":"Hansen","given":"Torben","non-dropping-particle":"","parse-names":false,"suffix":""},{"dropping-particle":"","family":"Holst","given":"Jens J.","non-dropping-particle":"","parse-names":false,"suffix":""},{"dropping-particle":"","family":"Holm","given":"Jens-Christian","non-dropping-particle":"","parse-names":false,"suffix":""},{"dropping-particle":"","family":"Torekov","given":"Signe S.","non-dropping-particle":"","parse-names":false,"suffix":""}],"container-title":"Cell Metabolism","id":"ITEM-1","issue":"1","issued":{"date-parts":[["2018","7"]]},"page":"23-32.e3","title":"Patients with Obesity Caused by Melanocortin-4 Receptor Mutations Can Be Treated with a Glucagon-like Peptide-1 Receptor Agonist","type":"article-journal","volume":"28"},"uris":["http://www.mendeley.com/documents/?uuid=fb2839e3-e92e-45ec-a00a-09802cd0c7a5"]},{"id":"ITEM-2","itemData":{"DOI":"10.1016/j.xcrm.2020.100006","ISSN":"26663791","author":[{"dropping-particle":"","family":"Iepsen","given":"Eva W.","non-dropping-particle":"","parse-names":false,"suffix":""},{"dropping-particle":"","family":"Have","given":"Christian T.","non-dropping-particle":"","parse-names":false,"suffix":""},{"dropping-particle":"","family":"Veedfald","given":"Simon","non-dropping-particle":"","parse-names":false,"suffix":""},{"dropping-particle":"","family":"Madsbad","given":"Sten","non-dropping-particle":"","parse-names":false,"suffix":""},{"dropping-particle":"","family":"Holst","given":"Jens J.","non-dropping-particle":"","parse-names":false,"suffix":""},{"dropping-particle":"","family":"Grarup","given":"Niels","non-dropping-particle":"","parse-names":false,"suffix":""},{"dropping-particle":"","family":"Pedersen","given":"Oluf","non-dropping-particle":"","parse-names":false,"suffix":""},{"dropping-particle":"","family":"Brandslund","given":"Ivan","non-dropping-particle":"","parse-names":false,"suffix":""},{"dropping-particle":"","family":"Holm","given":"Jens-Christian","non-dropping-particle":"","parse-names":false,"suffix":""},{"dropping-particle":"","family":"Hansen","given":"Torben","non-dropping-particle":"","parse-names":false,"suffix":""},{"dropping-particle":"","family":"Torekov","given":"Signe S.","non-dropping-particle":"","parse-names":false,"suffix":""}],"container-title":"Cell Reports Medicine","id":"ITEM-2","issue":"1","issued":{"date-parts":[["2020","4"]]},"page":"100006","title":"GLP-1 Receptor Agonist Treatment in Morbid Obesity and Type 2 Diabetes Due to Pathogenic Homozygous Melanocortin-4 Receptor Mutation: A Case Report","type":"article-journal","volume":"1"},"uris":["http://www.mendeley.com/documents/?uuid=a4e5b41c-b648-4361-837e-3faf3f8f30ea"]},{"id":"ITEM-3","itemData":{"DOI":"10.1111/cob.12481","ISSN":"1758-8103","author":[{"dropping-particle":"","family":"Welling","given":"Mila S.","non-dropping-particle":"","parse-names":false,"suffix":""},{"dropping-particle":"","family":"Groot","given":"Cornelis J.","non-dropping-particle":"","parse-names":false,"suffix":""},{"dropping-particle":"","family":"Kleinendorst","given":"Lotte","non-dropping-particle":"","parse-names":false,"suffix":""},{"dropping-particle":"","family":"Voorn","given":"Bibian","non-dropping-particle":"","parse-names":false,"suffix":""},{"dropping-particle":"","family":"Burgerhart","given":"Jan Steven","non-dropping-particle":"","parse-names":false,"suffix":""},{"dropping-particle":"","family":"Valk","given":"Eline S.","non-dropping-particle":"","parse-names":false,"suffix":""},{"dropping-particle":"","family":"Haelst","given":"Mieke M.","non-dropping-particle":"","parse-names":false,"suffix":""},{"dropping-particle":"","family":"Akker","given":"Erica L. T.","non-dropping-particle":"","parse-names":false,"suffix":""},{"dropping-particle":"","family":"Rossum","given":"Elisabeth F. C.","non-dropping-particle":"","parse-names":false,"suffix":""}],"container-title":"Clinical Obesity","id":"ITEM-3","issue":"6","issued":{"date-parts":[["2021","12","21"]]},"title":"Effects of &lt;scp&gt;glucagon‐like&lt;/scp&gt; peptide‐1 analogue treatment in genetic obesity: A case series","type":"article-journal","volume":"11"},"uris":["http://www.mendeley.com/documents/?uuid=f79576ca-e099-4694-b187-43553a15964c"]}],"mendeley":{"formattedCitation":"&lt;sup&gt;152–154&lt;/sup&gt;","plainTextFormattedCitation":"152–154","previouslyFormattedCitation":"&lt;sup&gt;152–154&lt;/sup&gt;"},"properties":{"noteIndex":0},"schema":"https://github.com/citation-style-language/schema/raw/master/csl-citation.json"}</w:instrText>
      </w:r>
      <w:r w:rsidR="007D33ED" w:rsidRPr="007D33ED">
        <w:rPr>
          <w:rFonts w:ascii="Corbel" w:hAnsi="Corbel" w:cs="Segoe UI"/>
          <w:color w:val="212121"/>
          <w:highlight w:val="yellow"/>
          <w:shd w:val="clear" w:color="auto" w:fill="FFFFFF"/>
          <w:lang w:val="en-US"/>
        </w:rPr>
        <w:fldChar w:fldCharType="separate"/>
      </w:r>
      <w:r w:rsidR="00C87DF7" w:rsidRPr="00C87DF7">
        <w:rPr>
          <w:rFonts w:ascii="Corbel" w:hAnsi="Corbel" w:cs="Segoe UI"/>
          <w:noProof/>
          <w:color w:val="212121"/>
          <w:highlight w:val="yellow"/>
          <w:shd w:val="clear" w:color="auto" w:fill="FFFFFF"/>
          <w:vertAlign w:val="superscript"/>
          <w:lang w:val="en-US"/>
        </w:rPr>
        <w:t>152–154</w:t>
      </w:r>
      <w:r w:rsidR="007D33ED" w:rsidRPr="007D33ED">
        <w:rPr>
          <w:rFonts w:ascii="Corbel" w:hAnsi="Corbel" w:cs="Segoe UI"/>
          <w:color w:val="212121"/>
          <w:highlight w:val="yellow"/>
          <w:shd w:val="clear" w:color="auto" w:fill="FFFFFF"/>
          <w:lang w:val="en-US"/>
        </w:rPr>
        <w:fldChar w:fldCharType="end"/>
      </w:r>
      <w:r w:rsidR="007D33ED" w:rsidRPr="007D33ED">
        <w:rPr>
          <w:rFonts w:ascii="Corbel" w:hAnsi="Corbel" w:cs="Segoe UI"/>
          <w:color w:val="212121"/>
          <w:highlight w:val="yellow"/>
          <w:shd w:val="clear" w:color="auto" w:fill="FFFFFF"/>
          <w:lang w:val="en-US"/>
        </w:rPr>
        <w:t xml:space="preserve">. </w:t>
      </w:r>
    </w:p>
    <w:p w14:paraId="3E53E4B1" w14:textId="501B1356" w:rsidR="00CB59F5" w:rsidRDefault="00CB59F5" w:rsidP="009832DD">
      <w:pPr>
        <w:spacing w:line="480" w:lineRule="auto"/>
        <w:contextualSpacing/>
        <w:jc w:val="both"/>
        <w:rPr>
          <w:rFonts w:ascii="Corbel" w:hAnsi="Corbel" w:cs="Segoe UI"/>
          <w:color w:val="212121"/>
          <w:shd w:val="clear" w:color="auto" w:fill="FFFFFF"/>
          <w:lang w:val="en-US"/>
        </w:rPr>
      </w:pPr>
    </w:p>
    <w:p w14:paraId="39C1AD99" w14:textId="77777777" w:rsidR="00CB59F5" w:rsidRPr="007D33ED" w:rsidRDefault="00CB59F5" w:rsidP="009832DD">
      <w:pPr>
        <w:spacing w:line="480" w:lineRule="auto"/>
        <w:contextualSpacing/>
        <w:jc w:val="both"/>
        <w:rPr>
          <w:rFonts w:ascii="Corbel" w:hAnsi="Corbel" w:cs="Segoe UI"/>
          <w:color w:val="212121"/>
          <w:shd w:val="clear" w:color="auto" w:fill="FFFFFF"/>
          <w:lang w:val="en-US"/>
        </w:rPr>
      </w:pPr>
    </w:p>
    <w:bookmarkEnd w:id="61"/>
    <w:bookmarkEnd w:id="62"/>
    <w:p w14:paraId="43583554" w14:textId="77777777" w:rsidR="00F04AD6" w:rsidRDefault="00F04AD6" w:rsidP="009832DD">
      <w:pPr>
        <w:spacing w:line="480" w:lineRule="auto"/>
        <w:contextualSpacing/>
        <w:jc w:val="both"/>
        <w:rPr>
          <w:rFonts w:ascii="Corbel" w:hAnsi="Corbel" w:cs="Segoe UI"/>
          <w:color w:val="212121"/>
          <w:shd w:val="clear" w:color="auto" w:fill="FFFFFF"/>
          <w:lang w:val="en-US"/>
        </w:rPr>
      </w:pPr>
    </w:p>
    <w:p w14:paraId="2A02A5AB" w14:textId="2C84423F" w:rsidR="00F81C3B" w:rsidRPr="00E41A81" w:rsidRDefault="00D8247E" w:rsidP="009832DD">
      <w:pPr>
        <w:spacing w:line="480" w:lineRule="auto"/>
        <w:rPr>
          <w:rFonts w:ascii="Corbel" w:hAnsi="Corbel"/>
          <w:b/>
          <w:bCs/>
          <w:lang w:val="en-US"/>
        </w:rPr>
      </w:pPr>
      <w:r w:rsidRPr="006379DA">
        <w:rPr>
          <w:rFonts w:ascii="Corbel" w:hAnsi="Corbel"/>
          <w:b/>
          <w:bCs/>
          <w:highlight w:val="yellow"/>
          <w:lang w:val="en-US"/>
        </w:rPr>
        <w:t>Innovative treatment approaches</w:t>
      </w:r>
    </w:p>
    <w:p w14:paraId="56531DB9" w14:textId="691BDF28" w:rsidR="00A610A6" w:rsidRDefault="00BA1A3F" w:rsidP="009832DD">
      <w:pPr>
        <w:spacing w:line="480" w:lineRule="auto"/>
        <w:jc w:val="both"/>
        <w:rPr>
          <w:rFonts w:ascii="Corbel" w:hAnsi="Corbel"/>
          <w:lang w:val="en-US"/>
        </w:rPr>
      </w:pPr>
      <w:r>
        <w:rPr>
          <w:rFonts w:ascii="Corbel" w:hAnsi="Corbel"/>
          <w:lang w:val="en-US"/>
        </w:rPr>
        <w:t xml:space="preserve">Enormous knowledge has been accumulated about the concerted regulation of glucose homeostasis, hunger and satiety, energy expenditure as well as eating behavior and the </w:t>
      </w:r>
      <w:r w:rsidR="00A72225">
        <w:rPr>
          <w:rFonts w:ascii="Corbel" w:hAnsi="Corbel"/>
          <w:lang w:val="en-US"/>
        </w:rPr>
        <w:t xml:space="preserve">respective </w:t>
      </w:r>
      <w:r>
        <w:rPr>
          <w:rFonts w:ascii="Corbel" w:hAnsi="Corbel"/>
          <w:lang w:val="en-US"/>
        </w:rPr>
        <w:t>underlying molecular mechanisms</w:t>
      </w:r>
      <w:r w:rsidR="00235F07">
        <w:rPr>
          <w:rFonts w:ascii="Corbel" w:hAnsi="Corbel"/>
          <w:lang w:val="en-US"/>
        </w:rPr>
        <w:t xml:space="preserve"> </w:t>
      </w:r>
      <w:r w:rsidR="00235F07">
        <w:rPr>
          <w:rFonts w:ascii="Corbel" w:hAnsi="Corbel"/>
          <w:lang w:val="en-US"/>
        </w:rPr>
        <w:fldChar w:fldCharType="begin" w:fldLock="1"/>
      </w:r>
      <w:r w:rsidR="005B4F77">
        <w:rPr>
          <w:rFonts w:ascii="Corbel" w:hAnsi="Corbel"/>
          <w:lang w:val="en-US"/>
        </w:rPr>
        <w:instrText>ADDIN CSL_CITATION {"citationItems":[{"id":"ITEM-1","itemData":{"DOI":"10.1124/pr.117.014803","ISSN":"0031-6997","author":[{"dropping-particle":"","family":"Müller","given":"T. D.","non-dropping-particle":"","parse-names":false,"suffix":""},{"dropping-particle":"","family":"Clemmensen","given":"C.","non-dropping-particle":"","parse-names":false,"suffix":""},{"dropping-particle":"","family":"Finan","given":"B.","non-dropping-particle":"","parse-names":false,"suffix":""},{"dropping-particle":"","family":"DiMarchi","given":"R. D.","non-dropping-particle":"","parse-names":false,"suffix":""},{"dropping-particle":"","family":"Tschöp","given":"M. H.","non-dropping-particle":"","parse-names":false,"suffix":""}],"container-title":"Pharmacological Reviews","editor":[{"dropping-particle":"","family":"Holst","given":"Birgitte","non-dropping-particle":"","parse-names":false,"suffix":""}],"id":"ITEM-1","issue":"4","issued":{"date-parts":[["2018","10","7"]]},"page":"712-746","title":"Anti-Obesity Therapy: from Rainbow Pills to Polyagonists","type":"article-journal","volume":"70"},"uris":["http://www.mendeley.com/documents/?uuid=2cf32ad1-f214-4803-81ae-e5888e82c1ed","http://www.mendeley.com/documents/?uuid=b2bb3413-0668-436e-b2f9-0f8df33bc107"]}],"mendeley":{"formattedCitation":"&lt;sup&gt;155&lt;/sup&gt;","plainTextFormattedCitation":"155","previouslyFormattedCitation":"&lt;sup&gt;155&lt;/sup&gt;"},"properties":{"noteIndex":0},"schema":"https://github.com/citation-style-language/schema/raw/master/csl-citation.json"}</w:instrText>
      </w:r>
      <w:r w:rsidR="00235F07">
        <w:rPr>
          <w:rFonts w:ascii="Corbel" w:hAnsi="Corbel"/>
          <w:lang w:val="en-US"/>
        </w:rPr>
        <w:fldChar w:fldCharType="separate"/>
      </w:r>
      <w:r w:rsidR="00C87DF7" w:rsidRPr="00C87DF7">
        <w:rPr>
          <w:rFonts w:ascii="Corbel" w:hAnsi="Corbel"/>
          <w:noProof/>
          <w:vertAlign w:val="superscript"/>
          <w:lang w:val="en-US"/>
        </w:rPr>
        <w:t>155</w:t>
      </w:r>
      <w:r w:rsidR="00235F07">
        <w:rPr>
          <w:rFonts w:ascii="Corbel" w:hAnsi="Corbel"/>
          <w:lang w:val="en-US"/>
        </w:rPr>
        <w:fldChar w:fldCharType="end"/>
      </w:r>
      <w:r>
        <w:rPr>
          <w:rFonts w:ascii="Corbel" w:hAnsi="Corbel"/>
          <w:lang w:val="en-US"/>
        </w:rPr>
        <w:t xml:space="preserve">. </w:t>
      </w:r>
    </w:p>
    <w:p w14:paraId="159E576B" w14:textId="77777777" w:rsidR="00B87B8D" w:rsidRDefault="00B87B8D" w:rsidP="009832DD">
      <w:pPr>
        <w:spacing w:line="480" w:lineRule="auto"/>
        <w:jc w:val="both"/>
        <w:rPr>
          <w:rFonts w:ascii="Corbel" w:hAnsi="Corbel"/>
          <w:lang w:val="en-US"/>
        </w:rPr>
      </w:pPr>
    </w:p>
    <w:p w14:paraId="40990945" w14:textId="29068432" w:rsidR="00A610A6" w:rsidRPr="00B87B8D" w:rsidRDefault="00A610A6" w:rsidP="009832DD">
      <w:pPr>
        <w:spacing w:line="480" w:lineRule="auto"/>
        <w:jc w:val="both"/>
        <w:rPr>
          <w:rFonts w:ascii="Corbel" w:hAnsi="Corbel"/>
          <w:b/>
          <w:lang w:val="en-US"/>
        </w:rPr>
      </w:pPr>
      <w:r w:rsidRPr="00B87B8D">
        <w:rPr>
          <w:rFonts w:ascii="Corbel" w:hAnsi="Corbel"/>
          <w:b/>
          <w:highlight w:val="yellow"/>
          <w:lang w:val="en-US"/>
        </w:rPr>
        <w:t>Unimolecular polypharmacology</w:t>
      </w:r>
    </w:p>
    <w:p w14:paraId="54EE2808" w14:textId="6E03F253" w:rsidR="00402B36" w:rsidRDefault="00A72225" w:rsidP="009832DD">
      <w:pPr>
        <w:spacing w:line="480" w:lineRule="auto"/>
        <w:jc w:val="both"/>
        <w:rPr>
          <w:rFonts w:ascii="Corbel" w:hAnsi="Corbel"/>
          <w:lang w:val="en-US"/>
        </w:rPr>
      </w:pPr>
      <w:r>
        <w:rPr>
          <w:rFonts w:ascii="Corbel" w:hAnsi="Corbel"/>
          <w:lang w:val="en-US"/>
        </w:rPr>
        <w:t xml:space="preserve">As most single-hormone targeting approaches for the treatment of obesity revealed a limited efficacy of approximately 5-10 % in terms of body weight reduction </w:t>
      </w:r>
      <w:r w:rsidR="00EF11B6">
        <w:rPr>
          <w:rFonts w:ascii="Corbel" w:hAnsi="Corbel"/>
          <w:lang w:val="en-US"/>
        </w:rPr>
        <w:t xml:space="preserve">it was logical to analyze if the coadministration of compounds would outperform the effect of single drugs. Indeed, several studies in rodent models revealed that combination therapies can achieve metabolic improvements superior to the effect of single hormone therapies (for examples please see </w:t>
      </w:r>
      <w:r w:rsidR="00235F07">
        <w:rPr>
          <w:rFonts w:ascii="Corbel" w:hAnsi="Corbel"/>
          <w:lang w:val="en-US"/>
        </w:rPr>
        <w:fldChar w:fldCharType="begin" w:fldLock="1"/>
      </w:r>
      <w:r w:rsidR="005B4F77">
        <w:rPr>
          <w:rFonts w:ascii="Corbel" w:hAnsi="Corbel"/>
          <w:lang w:val="en-US"/>
        </w:rPr>
        <w:instrText>ADDIN CSL_CITATION {"citationItems":[{"id":"ITEM-1","itemData":{"DOI":"10.1124/pr.117.014803","ISSN":"0031-6997","author":[{"dropping-particle":"","family":"Müller","given":"T. D.","non-dropping-particle":"","parse-names":false,"suffix":""},{"dropping-particle":"","family":"Clemmensen","given":"C.","non-dropping-particle":"","parse-names":false,"suffix":""},{"dropping-particle":"","family":"Finan","given":"B.","non-dropping-particle":"","parse-names":false,"suffix":""},{"dropping-particle":"","family":"DiMarchi","given":"R. D.","non-dropping-particle":"","parse-names":false,"suffix":""},{"dropping-particle":"","family":"Tschöp","given":"M. H.","non-dropping-particle":"","parse-names":false,"suffix":""}],"container-title":"Pharmacological Reviews","editor":[{"dropping-particle":"","family":"Holst","given":"Birgitte","non-dropping-particle":"","parse-names":false,"suffix":""}],"id":"ITEM-1","issue":"4","issued":{"date-parts":[["2018","10","7"]]},"page":"712-746","title":"Anti-Obesity Therapy: from Rainbow Pills to Polyagonists","type":"article-journal","volume":"70"},"uris":["http://www.mendeley.com/documents/?uuid=b2bb3413-0668-436e-b2f9-0f8df33bc107","http://www.mendeley.com/documents/?uuid=2cf32ad1-f214-4803-81ae-e5888e82c1ed"]}],"mendeley":{"formattedCitation":"&lt;sup&gt;155&lt;/sup&gt;","plainTextFormattedCitation":"155","previouslyFormattedCitation":"&lt;sup&gt;155&lt;/sup&gt;"},"properties":{"noteIndex":0},"schema":"https://github.com/citation-style-language/schema/raw/master/csl-citation.json"}</w:instrText>
      </w:r>
      <w:r w:rsidR="00235F07">
        <w:rPr>
          <w:rFonts w:ascii="Corbel" w:hAnsi="Corbel"/>
          <w:lang w:val="en-US"/>
        </w:rPr>
        <w:fldChar w:fldCharType="separate"/>
      </w:r>
      <w:r w:rsidR="00C87DF7" w:rsidRPr="00C87DF7">
        <w:rPr>
          <w:rFonts w:ascii="Corbel" w:hAnsi="Corbel"/>
          <w:noProof/>
          <w:vertAlign w:val="superscript"/>
          <w:lang w:val="en-US"/>
        </w:rPr>
        <w:t>155</w:t>
      </w:r>
      <w:r w:rsidR="00235F07">
        <w:rPr>
          <w:rFonts w:ascii="Corbel" w:hAnsi="Corbel"/>
          <w:lang w:val="en-US"/>
        </w:rPr>
        <w:fldChar w:fldCharType="end"/>
      </w:r>
      <w:r w:rsidR="00EF11B6">
        <w:rPr>
          <w:rFonts w:ascii="Corbel" w:hAnsi="Corbel"/>
          <w:lang w:val="en-US"/>
        </w:rPr>
        <w:t xml:space="preserve">). Based on this premise the principle of </w:t>
      </w:r>
      <w:r w:rsidR="00E64F10">
        <w:rPr>
          <w:rFonts w:ascii="Corbel" w:hAnsi="Corbel"/>
          <w:lang w:val="en-US"/>
        </w:rPr>
        <w:t xml:space="preserve">unimolecular polypharmacology was developed. </w:t>
      </w:r>
      <w:r w:rsidR="00B567EC">
        <w:rPr>
          <w:rFonts w:ascii="Corbel" w:hAnsi="Corbel"/>
          <w:lang w:val="en-US"/>
        </w:rPr>
        <w:t>The journey started with the development of a dual agonist</w:t>
      </w:r>
      <w:r w:rsidR="00607D70">
        <w:rPr>
          <w:rFonts w:ascii="Corbel" w:hAnsi="Corbel"/>
          <w:lang w:val="en-US"/>
        </w:rPr>
        <w:t xml:space="preserve"> unifying the features of GLP-1 and glucagon for the treatment of glucose intolerance and obesity</w:t>
      </w:r>
      <w:r w:rsidR="00235F07">
        <w:rPr>
          <w:rFonts w:ascii="Corbel" w:hAnsi="Corbel"/>
          <w:lang w:val="en-US"/>
        </w:rPr>
        <w:t xml:space="preserve"> </w:t>
      </w:r>
      <w:r w:rsidR="00235F07">
        <w:rPr>
          <w:rFonts w:ascii="Corbel" w:hAnsi="Corbel"/>
          <w:lang w:val="en-US"/>
        </w:rPr>
        <w:fldChar w:fldCharType="begin" w:fldLock="1"/>
      </w:r>
      <w:r w:rsidR="005B4F77">
        <w:rPr>
          <w:rFonts w:ascii="Corbel" w:hAnsi="Corbel"/>
          <w:lang w:val="en-US"/>
        </w:rPr>
        <w:instrText>ADDIN CSL_CITATION {"citationItems":[{"id":"ITEM-1","itemData":{"DOI":"10.1038/nchembio.209","ISSN":"1552-4450","author":[{"dropping-particle":"","family":"Day","given":"Jonathan W","non-dropping-particle":"","parse-names":false,"suffix":""},{"dropping-particle":"","family":"Ottaway","given":"Nickki","non-dropping-particle":"","parse-names":false,"suffix":""},{"dropping-particle":"","family":"Patterson","given":"James T","non-dropping-particle":"","parse-names":false,"suffix":""},{"dropping-particle":"","family":"Gelfanov","given":"Vasily","non-dropping-particle":"","parse-names":false,"suffix":""},{"dropping-particle":"","family":"Smiley","given":"David","non-dropping-particle":"","parse-names":false,"suffix":""},{"dropping-particle":"","family":"Gidda","given":"Jas","non-dropping-particle":"","parse-names":false,"suffix":""},{"dropping-particle":"","family":"Findeisen","given":"Hannes","non-dropping-particle":"","parse-names":false,"suffix":""},{"dropping-particle":"","family":"Bruemmer","given":"Dennis","non-dropping-particle":"","parse-names":false,"suffix":""},{"dropping-particle":"","family":"Drucker","given":"Daniel J","non-dropping-particle":"","parse-names":false,"suffix":""},{"dropping-particle":"","family":"Chaudhary","given":"Nilika","non-dropping-particle":"","parse-names":false,"suffix":""},{"dropping-particle":"","family":"Holland","given":"Jenna","non-dropping-particle":"","parse-names":false,"suffix":""},{"dropping-particle":"","family":"Hembree","given":"Jazzminn","non-dropping-particle":"","parse-names":false,"suffix":""},{"dropping-particle":"","family":"Abplanalp","given":"William","non-dropping-particle":"","parse-names":false,"suffix":""},{"dropping-particle":"","family":"Grant","given":"Erin","non-dropping-particle":"","parse-names":false,"suffix":""},{"dropping-particle":"","family":"Ruehl","given":"Jennifer","non-dropping-particle":"","parse-names":false,"suffix":""},{"dropping-particle":"","family":"Wilson","given":"Hilary","non-dropping-particle":"","parse-names":false,"suffix":""},{"dropping-particle":"","family":"Kirchner","given":"Henriette","non-dropping-particle":"","parse-names":false,"suffix":""},{"dropping-particle":"","family":"Lockie","given":"Sarah Haas","non-dropping-particle":"","parse-names":false,"suffix":""},{"dropping-particle":"","family":"Hofmann","given":"Susanna","non-dropping-particle":"","parse-names":false,"suffix":""},{"dropping-particle":"","family":"Woods","given":"Stephen C","non-dropping-particle":"","parse-names":false,"suffix":""},{"dropping-particle":"","family":"Nogueiras","given":"Ruben","non-dropping-particle":"","parse-names":false,"suffix":""},{"dropping-particle":"","family":"Pfluger","given":"Paul T","non-dropping-particle":"","parse-names":false,"suffix":""},{"dropping-particle":"","family":"Perez-Tilve","given":"Diego","non-dropping-particle":"","parse-names":false,"suffix":""},{"dropping-particle":"","family":"DiMarchi","given":"Richard","non-dropping-particle":"","parse-names":false,"suffix":""},{"dropping-particle":"","family":"Tschöp","given":"Matthias H","non-dropping-particle":"","parse-names":false,"suffix":""}],"container-title":"Nature Chemical Biology","id":"ITEM-1","issue":"10","issued":{"date-parts":[["2009","10","13"]]},"page":"749-757","title":"A new glucagon and GLP-1 co-agonist eliminates obesity in rodents","type":"article-journal","volume":"5"},"uris":["http://www.mendeley.com/documents/?uuid=5e2545d2-3f4a-42f2-bef2-679505518e7d","http://www.mendeley.com/documents/?uuid=2efd6791-9f78-49a7-9cec-4b9bbaa8d969"]},{"id":"ITEM-2","itemData":{"DOI":"10.1124/pr.117.014803","ISSN":"0031-6997","author":[{"dropping-particle":"","family":"Müller","given":"T. D.","non-dropping-particle":"","parse-names":false,"suffix":""},{"dropping-particle":"","family":"Clemmensen","given":"C.","non-dropping-particle":"","parse-names":false,"suffix":""},{"dropping-particle":"","family":"Finan","given":"B.","non-dropping-particle":"","parse-names":false,"suffix":""},{"dropping-particle":"","family":"DiMarchi","given":"R. D.","non-dropping-particle":"","parse-names":false,"suffix":""},{"dropping-particle":"","family":"Tschöp","given":"M. H.","non-dropping-particle":"","parse-names":false,"suffix":""}],"container-title":"Pharmacological Reviews","editor":[{"dropping-particle":"","family":"Holst","given":"Birgitte","non-dropping-particle":"","parse-names":false,"suffix":""}],"id":"ITEM-2","issue":"4","issued":{"date-parts":[["2018","10","7"]]},"page":"712-746","title":"Anti-Obesity Therapy: from Rainbow Pills to Polyagonists","type":"article-journal","volume":"70"},"uris":["http://www.mendeley.com/documents/?uuid=b2bb3413-0668-436e-b2f9-0f8df33bc107","http://www.mendeley.com/documents/?uuid=2cf32ad1-f214-4803-81ae-e5888e82c1ed"]}],"mendeley":{"formattedCitation":"&lt;sup&gt;155,156&lt;/sup&gt;","plainTextFormattedCitation":"155,156","previouslyFormattedCitation":"&lt;sup&gt;155,156&lt;/sup&gt;"},"properties":{"noteIndex":0},"schema":"https://github.com/citation-style-language/schema/raw/master/csl-citation.json"}</w:instrText>
      </w:r>
      <w:r w:rsidR="00235F07">
        <w:rPr>
          <w:rFonts w:ascii="Corbel" w:hAnsi="Corbel"/>
          <w:lang w:val="en-US"/>
        </w:rPr>
        <w:fldChar w:fldCharType="separate"/>
      </w:r>
      <w:r w:rsidR="00C87DF7" w:rsidRPr="00C87DF7">
        <w:rPr>
          <w:rFonts w:ascii="Corbel" w:hAnsi="Corbel"/>
          <w:noProof/>
          <w:vertAlign w:val="superscript"/>
          <w:lang w:val="en-US"/>
        </w:rPr>
        <w:t>155,156</w:t>
      </w:r>
      <w:r w:rsidR="00235F07">
        <w:rPr>
          <w:rFonts w:ascii="Corbel" w:hAnsi="Corbel"/>
          <w:lang w:val="en-US"/>
        </w:rPr>
        <w:fldChar w:fldCharType="end"/>
      </w:r>
      <w:r w:rsidR="00235F07">
        <w:rPr>
          <w:rFonts w:ascii="Corbel" w:hAnsi="Corbel"/>
          <w:lang w:val="en-US"/>
        </w:rPr>
        <w:t xml:space="preserve"> </w:t>
      </w:r>
      <w:r w:rsidR="00607D70">
        <w:rPr>
          <w:rFonts w:ascii="Corbel" w:hAnsi="Corbel"/>
          <w:lang w:val="en-US"/>
        </w:rPr>
        <w:t xml:space="preserve">. </w:t>
      </w:r>
      <w:r w:rsidR="002E5012">
        <w:rPr>
          <w:rFonts w:ascii="Corbel" w:hAnsi="Corbel"/>
          <w:lang w:val="en-US"/>
        </w:rPr>
        <w:t>GLP-1 acts as anti-diabetic, but glucagon is known to have acute hyperglycemic effects making the combination not very intuitive. However, glucagon has several additional functions</w:t>
      </w:r>
      <w:r w:rsidR="00E50A8B">
        <w:rPr>
          <w:rFonts w:ascii="Corbel" w:hAnsi="Corbel"/>
          <w:lang w:val="en-US"/>
        </w:rPr>
        <w:t xml:space="preserve">, among </w:t>
      </w:r>
      <w:r w:rsidR="00E50A8B">
        <w:rPr>
          <w:rFonts w:ascii="Corbel" w:hAnsi="Corbel"/>
          <w:lang w:val="en-US"/>
        </w:rPr>
        <w:lastRenderedPageBreak/>
        <w:t xml:space="preserve">them inhibition of lipid synthesis and stimulation of lipolysis, browning in adipose tissue thereby increasing energy expenditure, decrease of food intake. Indeed, a rationally designed dual agonist at the GLP-1 and glucagon receptors </w:t>
      </w:r>
      <w:r w:rsidR="00C6584C">
        <w:rPr>
          <w:rFonts w:ascii="Corbel" w:hAnsi="Corbel"/>
          <w:lang w:val="en-US"/>
        </w:rPr>
        <w:t>normalized both, glucose tolerance and obesity in mice under a high fat diet</w:t>
      </w:r>
      <w:r w:rsidR="00235F07">
        <w:rPr>
          <w:rFonts w:ascii="Corbel" w:hAnsi="Corbel"/>
          <w:lang w:val="en-US"/>
        </w:rPr>
        <w:t xml:space="preserve"> </w:t>
      </w:r>
      <w:r w:rsidR="00235F07">
        <w:rPr>
          <w:rFonts w:ascii="Corbel" w:hAnsi="Corbel"/>
          <w:lang w:val="en-US"/>
        </w:rPr>
        <w:fldChar w:fldCharType="begin" w:fldLock="1"/>
      </w:r>
      <w:r w:rsidR="005B4F77">
        <w:rPr>
          <w:rFonts w:ascii="Corbel" w:hAnsi="Corbel"/>
          <w:lang w:val="en-US"/>
        </w:rPr>
        <w:instrText>ADDIN CSL_CITATION {"citationItems":[{"id":"ITEM-1","itemData":{"DOI":"10.1038/nchembio.209","ISSN":"1552-4450","author":[{"dropping-particle":"","family":"Day","given":"Jonathan W","non-dropping-particle":"","parse-names":false,"suffix":""},{"dropping-particle":"","family":"Ottaway","given":"Nickki","non-dropping-particle":"","parse-names":false,"suffix":""},{"dropping-particle":"","family":"Patterson","given":"James T","non-dropping-particle":"","parse-names":false,"suffix":""},{"dropping-particle":"","family":"Gelfanov","given":"Vasily","non-dropping-particle":"","parse-names":false,"suffix":""},{"dropping-particle":"","family":"Smiley","given":"David","non-dropping-particle":"","parse-names":false,"suffix":""},{"dropping-particle":"","family":"Gidda","given":"Jas","non-dropping-particle":"","parse-names":false,"suffix":""},{"dropping-particle":"","family":"Findeisen","given":"Hannes","non-dropping-particle":"","parse-names":false,"suffix":""},{"dropping-particle":"","family":"Bruemmer","given":"Dennis","non-dropping-particle":"","parse-names":false,"suffix":""},{"dropping-particle":"","family":"Drucker","given":"Daniel J","non-dropping-particle":"","parse-names":false,"suffix":""},{"dropping-particle":"","family":"Chaudhary","given":"Nilika","non-dropping-particle":"","parse-names":false,"suffix":""},{"dropping-particle":"","family":"Holland","given":"Jenna","non-dropping-particle":"","parse-names":false,"suffix":""},{"dropping-particle":"","family":"Hembree","given":"Jazzminn","non-dropping-particle":"","parse-names":false,"suffix":""},{"dropping-particle":"","family":"Abplanalp","given":"William","non-dropping-particle":"","parse-names":false,"suffix":""},{"dropping-particle":"","family":"Grant","given":"Erin","non-dropping-particle":"","parse-names":false,"suffix":""},{"dropping-particle":"","family":"Ruehl","given":"Jennifer","non-dropping-particle":"","parse-names":false,"suffix":""},{"dropping-particle":"","family":"Wilson","given":"Hilary","non-dropping-particle":"","parse-names":false,"suffix":""},{"dropping-particle":"","family":"Kirchner","given":"Henriette","non-dropping-particle":"","parse-names":false,"suffix":""},{"dropping-particle":"","family":"Lockie","given":"Sarah Haas","non-dropping-particle":"","parse-names":false,"suffix":""},{"dropping-particle":"","family":"Hofmann","given":"Susanna","non-dropping-particle":"","parse-names":false,"suffix":""},{"dropping-particle":"","family":"Woods","given":"Stephen C","non-dropping-particle":"","parse-names":false,"suffix":""},{"dropping-particle":"","family":"Nogueiras","given":"Ruben","non-dropping-particle":"","parse-names":false,"suffix":""},{"dropping-particle":"","family":"Pfluger","given":"Paul T","non-dropping-particle":"","parse-names":false,"suffix":""},{"dropping-particle":"","family":"Perez-Tilve","given":"Diego","non-dropping-particle":"","parse-names":false,"suffix":""},{"dropping-particle":"","family":"DiMarchi","given":"Richard","non-dropping-particle":"","parse-names":false,"suffix":""},{"dropping-particle":"","family":"Tschöp","given":"Matthias H","non-dropping-particle":"","parse-names":false,"suffix":""}],"container-title":"Nature Chemical Biology","id":"ITEM-1","issue":"10","issued":{"date-parts":[["2009","10","13"]]},"page":"749-757","title":"A new glucagon and GLP-1 co-agonist eliminates obesity in rodents","type":"article-journal","volume":"5"},"uris":["http://www.mendeley.com/documents/?uuid=2efd6791-9f78-49a7-9cec-4b9bbaa8d969","http://www.mendeley.com/documents/?uuid=5e2545d2-3f4a-42f2-bef2-679505518e7d"]}],"mendeley":{"formattedCitation":"&lt;sup&gt;156&lt;/sup&gt;","plainTextFormattedCitation":"156","previouslyFormattedCitation":"&lt;sup&gt;156&lt;/sup&gt;"},"properties":{"noteIndex":0},"schema":"https://github.com/citation-style-language/schema/raw/master/csl-citation.json"}</w:instrText>
      </w:r>
      <w:r w:rsidR="00235F07">
        <w:rPr>
          <w:rFonts w:ascii="Corbel" w:hAnsi="Corbel"/>
          <w:lang w:val="en-US"/>
        </w:rPr>
        <w:fldChar w:fldCharType="separate"/>
      </w:r>
      <w:r w:rsidR="00C87DF7" w:rsidRPr="00C87DF7">
        <w:rPr>
          <w:rFonts w:ascii="Corbel" w:hAnsi="Corbel"/>
          <w:noProof/>
          <w:vertAlign w:val="superscript"/>
          <w:lang w:val="en-US"/>
        </w:rPr>
        <w:t>156</w:t>
      </w:r>
      <w:r w:rsidR="00235F07">
        <w:rPr>
          <w:rFonts w:ascii="Corbel" w:hAnsi="Corbel"/>
          <w:lang w:val="en-US"/>
        </w:rPr>
        <w:fldChar w:fldCharType="end"/>
      </w:r>
      <w:r w:rsidR="00C6584C">
        <w:rPr>
          <w:rFonts w:ascii="Corbel" w:hAnsi="Corbel"/>
          <w:lang w:val="en-US"/>
        </w:rPr>
        <w:t>. Since t</w:t>
      </w:r>
      <w:r w:rsidR="002F0F86">
        <w:rPr>
          <w:rFonts w:ascii="Corbel" w:hAnsi="Corbel"/>
          <w:lang w:val="en-US"/>
        </w:rPr>
        <w:t>hat time a plethora of different combination</w:t>
      </w:r>
      <w:r w:rsidR="00944EAD">
        <w:rPr>
          <w:rFonts w:ascii="Corbel" w:hAnsi="Corbel"/>
          <w:lang w:val="en-US"/>
        </w:rPr>
        <w:t>s</w:t>
      </w:r>
      <w:r w:rsidR="002F0F86">
        <w:rPr>
          <w:rFonts w:ascii="Corbel" w:hAnsi="Corbel"/>
          <w:lang w:val="en-US"/>
        </w:rPr>
        <w:t xml:space="preserve"> of dual and even triple agonists has been designed and some of them are currently evaluated in clinical studies (overview in </w:t>
      </w:r>
      <w:r w:rsidR="00235F07">
        <w:rPr>
          <w:rFonts w:ascii="Corbel" w:hAnsi="Corbel"/>
          <w:lang w:val="en-US"/>
        </w:rPr>
        <w:fldChar w:fldCharType="begin" w:fldLock="1"/>
      </w:r>
      <w:r w:rsidR="005B4F77">
        <w:rPr>
          <w:rFonts w:ascii="Corbel" w:hAnsi="Corbel"/>
          <w:lang w:val="en-US"/>
        </w:rPr>
        <w:instrText>ADDIN CSL_CITATION {"citationItems":[{"id":"ITEM-1","itemData":{"DOI":"10.1038/s41574-018-0118-x","ISSN":"1759-5029","author":[{"dropping-particle":"","family":"Clemmensen","given":"Christoffer","non-dropping-particle":"","parse-names":false,"suffix":""},{"dropping-particle":"","family":"Finan","given":"Brian","non-dropping-particle":"","parse-names":false,"suffix":""},{"dropping-particle":"","family":"Müller","given":"Timo D.","non-dropping-particle":"","parse-names":false,"suffix":""},{"dropping-particle":"","family":"DiMarchi","given":"Richard D.","non-dropping-particle":"","parse-names":false,"suffix":""},{"dropping-particle":"","family":"Tschöp","given":"Matthias H.","non-dropping-particle":"","parse-names":false,"suffix":""},{"dropping-particle":"","family":"Hofmann","given":"Susanna M.","non-dropping-particle":"","parse-names":false,"suffix":""}],"container-title":"Nature Reviews Endocrinology","id":"ITEM-1","issue":"2","issued":{"date-parts":[["2019","2","16"]]},"page":"90-104","title":"Emerging hormonal-based combination pharmacotherapies for the treatment of metabolic diseases","type":"article-journal","volume":"15"},"uris":["http://www.mendeley.com/documents/?uuid=ea59dee3-39b9-4be9-9b17-d4c5c775343f","http://www.mendeley.com/documents/?uuid=608b3648-8bd2-4737-aa4d-70765e7ec8cb"]},{"id":"ITEM-2","itemData":{"DOI":"10.1124/pr.117.014803","ISSN":"0031-6997","author":[{"dropping-particle":"","family":"Müller","given":"T. D.","non-dropping-particle":"","parse-names":false,"suffix":""},{"dropping-particle":"","family":"Clemmensen","given":"C.","non-dropping-particle":"","parse-names":false,"suffix":""},{"dropping-particle":"","family":"Finan","given":"B.","non-dropping-particle":"","parse-names":false,"suffix":""},{"dropping-particle":"","family":"DiMarchi","given":"R. D.","non-dropping-particle":"","parse-names":false,"suffix":""},{"dropping-particle":"","family":"Tschöp","given":"M. H.","non-dropping-particle":"","parse-names":false,"suffix":""}],"container-title":"Pharmacological Reviews","editor":[{"dropping-particle":"","family":"Holst","given":"Birgitte","non-dropping-particle":"","parse-names":false,"suffix":""}],"id":"ITEM-2","issue":"4","issued":{"date-parts":[["2018","10","7"]]},"page":"712-746","title":"Anti-Obesity Therapy: from Rainbow Pills to Polyagonists","type":"article-journal","volume":"70"},"uris":["http://www.mendeley.com/documents/?uuid=b2bb3413-0668-436e-b2f9-0f8df33bc107","http://www.mendeley.com/documents/?uuid=2cf32ad1-f214-4803-81ae-e5888e82c1ed"]}],"mendeley":{"formattedCitation":"&lt;sup&gt;155,157&lt;/sup&gt;","plainTextFormattedCitation":"155,157","previouslyFormattedCitation":"&lt;sup&gt;155,157&lt;/sup&gt;"},"properties":{"noteIndex":0},"schema":"https://github.com/citation-style-language/schema/raw/master/csl-citation.json"}</w:instrText>
      </w:r>
      <w:r w:rsidR="00235F07">
        <w:rPr>
          <w:rFonts w:ascii="Corbel" w:hAnsi="Corbel"/>
          <w:lang w:val="en-US"/>
        </w:rPr>
        <w:fldChar w:fldCharType="separate"/>
      </w:r>
      <w:r w:rsidR="00C87DF7" w:rsidRPr="00C87DF7">
        <w:rPr>
          <w:rFonts w:ascii="Corbel" w:hAnsi="Corbel"/>
          <w:noProof/>
          <w:vertAlign w:val="superscript"/>
          <w:lang w:val="en-US"/>
        </w:rPr>
        <w:t>155,157</w:t>
      </w:r>
      <w:r w:rsidR="00235F07">
        <w:rPr>
          <w:rFonts w:ascii="Corbel" w:hAnsi="Corbel"/>
          <w:lang w:val="en-US"/>
        </w:rPr>
        <w:fldChar w:fldCharType="end"/>
      </w:r>
      <w:r w:rsidR="002F0F86">
        <w:rPr>
          <w:rFonts w:ascii="Corbel" w:hAnsi="Corbel"/>
          <w:lang w:val="en-US"/>
        </w:rPr>
        <w:t xml:space="preserve">). </w:t>
      </w:r>
      <w:r w:rsidR="00A92015">
        <w:rPr>
          <w:rFonts w:ascii="Corbel" w:hAnsi="Corbel"/>
          <w:lang w:val="en-US"/>
        </w:rPr>
        <w:t>Further approaches combine GLP-1R agonists with endocrine hormones such as estrogen or thyroid hormone, thereby exploiting the beneficial metabolic actions of the hormones targeted in cells of energy regulation by use of the GLP-1R shuttle but avoiding systemic side-effects (reviewed in</w:t>
      </w:r>
      <w:r w:rsidR="00F04AD6">
        <w:rPr>
          <w:rFonts w:ascii="Corbel" w:hAnsi="Corbel"/>
          <w:lang w:val="en-US"/>
        </w:rPr>
        <w:t xml:space="preserve"> </w:t>
      </w:r>
      <w:r w:rsidR="00F04AD6">
        <w:rPr>
          <w:rFonts w:ascii="Corbel" w:hAnsi="Corbel"/>
          <w:lang w:val="en-US"/>
        </w:rPr>
        <w:fldChar w:fldCharType="begin" w:fldLock="1"/>
      </w:r>
      <w:r w:rsidR="005B4F77">
        <w:rPr>
          <w:rFonts w:ascii="Corbel" w:hAnsi="Corbel"/>
          <w:lang w:val="en-US"/>
        </w:rPr>
        <w:instrText>ADDIN CSL_CITATION {"citationItems":[{"id":"ITEM-1","itemData":{"DOI":"10.1016/j.peptides.2017.12.021","ISSN":"1873-5169","PMID":"29412819","abstract":"Chemical derivatives of the gut-derived peptide hormone glucagon-like peptide 1 (GLP-1) are among the best-in-class pharmacotherapies to treat obesity and type 2 diabetes. However, GLP-1 analogs have modest weight lowering capacity, in the range of 5-10%, and the therapeutic window is hampered by dose-dependent side effects. Over the last few years, a new concept has emerged: combining the beneficial effects of several key metabolic hormones into a single molecular entity. Several unimolecular GLP-1-based polyagonists have shown superior metabolic action compared to GLP-1 monotherapies. In this review article, we highlight the history of polyagonists targeting the receptors for GLP-1, GIP and glucagon, and discuss recent progress in expanding of this concept to now allow targeted delivery of nuclear hormones via GLP-1 and other gut hormones, as a novel approach towards more personalized pharmacotherapies.","author":[{"dropping-particle":"","family":"Brandt","given":"Sara J","non-dropping-particle":"","parse-names":false,"suffix":""},{"dropping-particle":"","family":"Götz","given":"Anna","non-dropping-particle":"","parse-names":false,"suffix":""},{"dropping-particle":"","family":"Tschöp","given":"Matthias H","non-dropping-particle":"","parse-names":false,"suffix":""},{"dropping-particle":"","family":"Müller","given":"Timo D","non-dropping-particle":"","parse-names":false,"suffix":""}],"container-title":"Peptides","id":"ITEM-1","issued":{"date-parts":[["2018"]]},"page":"190-201","title":"Gut hormone polyagonists for the treatment of type 2 diabetes.","type":"article-journal","volume":"100"},"uris":["http://www.mendeley.com/documents/?uuid=c5cdcdd2-0112-4116-bc2c-5146219fccc2","http://www.mendeley.com/documents/?uuid=ecd86e4a-1e93-4c52-b5b3-3872ec3e8850"]}],"mendeley":{"formattedCitation":"&lt;sup&gt;158&lt;/sup&gt;","plainTextFormattedCitation":"158","previouslyFormattedCitation":"&lt;sup&gt;158&lt;/sup&gt;"},"properties":{"noteIndex":0},"schema":"https://github.com/citation-style-language/schema/raw/master/csl-citation.json"}</w:instrText>
      </w:r>
      <w:r w:rsidR="00F04AD6">
        <w:rPr>
          <w:rFonts w:ascii="Corbel" w:hAnsi="Corbel"/>
          <w:lang w:val="en-US"/>
        </w:rPr>
        <w:fldChar w:fldCharType="separate"/>
      </w:r>
      <w:r w:rsidR="00C87DF7" w:rsidRPr="00C87DF7">
        <w:rPr>
          <w:rFonts w:ascii="Corbel" w:hAnsi="Corbel"/>
          <w:noProof/>
          <w:vertAlign w:val="superscript"/>
          <w:lang w:val="en-US"/>
        </w:rPr>
        <w:t>158</w:t>
      </w:r>
      <w:r w:rsidR="00F04AD6">
        <w:rPr>
          <w:rFonts w:ascii="Corbel" w:hAnsi="Corbel"/>
          <w:lang w:val="en-US"/>
        </w:rPr>
        <w:fldChar w:fldCharType="end"/>
      </w:r>
      <w:r w:rsidR="00A92015">
        <w:rPr>
          <w:rFonts w:ascii="Corbel" w:hAnsi="Corbel"/>
          <w:lang w:val="en-US"/>
        </w:rPr>
        <w:t xml:space="preserve">). </w:t>
      </w:r>
      <w:bookmarkStart w:id="63" w:name="_Hlk96963888"/>
      <w:bookmarkStart w:id="64" w:name="_Hlk98784196"/>
      <w:r w:rsidR="00402B36" w:rsidRPr="00402B36">
        <w:rPr>
          <w:rFonts w:ascii="Corbel" w:hAnsi="Corbel"/>
          <w:highlight w:val="yellow"/>
          <w:lang w:val="en-US"/>
        </w:rPr>
        <w:t xml:space="preserve">Patients with pathogenic variants in the leptin-melanocortin pathway downstream of the MC4R or with homozygous (and compound heterozygous) variants in the </w:t>
      </w:r>
      <w:r w:rsidR="00402B36" w:rsidRPr="00402B36">
        <w:rPr>
          <w:rFonts w:ascii="Corbel" w:hAnsi="Corbel"/>
          <w:i/>
          <w:highlight w:val="yellow"/>
          <w:lang w:val="en-US"/>
        </w:rPr>
        <w:t>MC4R</w:t>
      </w:r>
      <w:r w:rsidR="00402B36" w:rsidRPr="00402B36">
        <w:rPr>
          <w:rFonts w:ascii="Corbel" w:hAnsi="Corbel"/>
          <w:highlight w:val="yellow"/>
          <w:lang w:val="en-US"/>
        </w:rPr>
        <w:t xml:space="preserve"> gene that are not suitable for treatment with setmelanotide, might benefit from these developments</w:t>
      </w:r>
      <w:r w:rsidR="00402B36">
        <w:rPr>
          <w:rFonts w:ascii="Corbel" w:hAnsi="Corbel"/>
          <w:highlight w:val="yellow"/>
          <w:lang w:val="en-US"/>
        </w:rPr>
        <w:t>.</w:t>
      </w:r>
      <w:bookmarkEnd w:id="63"/>
      <w:r w:rsidR="00402B36">
        <w:rPr>
          <w:rFonts w:ascii="Corbel" w:hAnsi="Corbel"/>
          <w:highlight w:val="yellow"/>
          <w:lang w:val="en-US"/>
        </w:rPr>
        <w:t xml:space="preserve"> </w:t>
      </w:r>
      <w:bookmarkStart w:id="65" w:name="_Hlk96964526"/>
      <w:r w:rsidR="00402B36">
        <w:rPr>
          <w:rFonts w:ascii="Corbel" w:hAnsi="Corbel"/>
          <w:highlight w:val="yellow"/>
          <w:lang w:val="en-US"/>
        </w:rPr>
        <w:t xml:space="preserve">For an excellent summary on </w:t>
      </w:r>
      <w:r w:rsidR="002958F7">
        <w:rPr>
          <w:rFonts w:ascii="Corbel" w:hAnsi="Corbel"/>
          <w:highlight w:val="yellow"/>
          <w:lang w:val="en-US"/>
        </w:rPr>
        <w:t xml:space="preserve">recent </w:t>
      </w:r>
      <w:r w:rsidR="00402B36">
        <w:rPr>
          <w:rFonts w:ascii="Corbel" w:hAnsi="Corbel"/>
          <w:highlight w:val="yellow"/>
          <w:lang w:val="en-US"/>
        </w:rPr>
        <w:t xml:space="preserve">advances in anti-obesity drug discovery please see </w:t>
      </w:r>
      <w:r w:rsidR="002958F7">
        <w:rPr>
          <w:rFonts w:ascii="Corbel" w:hAnsi="Corbel"/>
          <w:highlight w:val="yellow"/>
          <w:lang w:val="en-US"/>
        </w:rPr>
        <w:fldChar w:fldCharType="begin" w:fldLock="1"/>
      </w:r>
      <w:r w:rsidR="005B4F77">
        <w:rPr>
          <w:rFonts w:ascii="Corbel" w:hAnsi="Corbel"/>
          <w:highlight w:val="yellow"/>
          <w:lang w:val="en-US"/>
        </w:rPr>
        <w:instrText>ADDIN CSL_CITATION {"citationItems":[{"id":"ITEM-1","itemData":{"DOI":"10.1038/s41573-021-00337-8","ISSN":"1474-1776","author":[{"dropping-particle":"","family":"Müller","given":"Timo D.","non-dropping-particle":"","parse-names":false,"suffix":""},{"dropping-particle":"","family":"Blüher","given":"Matthias","non-dropping-particle":"","parse-names":false,"suffix":""},{"dropping-particle":"","family":"Tschöp","given":"Matthias H.","non-dropping-particle":"","parse-names":false,"suffix":""},{"dropping-particle":"","family":"DiMarchi","given":"Richard D.","non-dropping-particle":"","parse-names":false,"suffix":""}],"container-title":"Nature Reviews Drug Discovery","id":"ITEM-1","issued":{"date-parts":[["2021","11","23"]]},"title":"Anti-obesity drug discovery: advances and challenges","type":"article-journal"},"uris":["http://www.mendeley.com/documents/?uuid=91f5adcd-bad0-48c3-b75b-6d96afbcd5a4"]}],"mendeley":{"formattedCitation":"&lt;sup&gt;159&lt;/sup&gt;","plainTextFormattedCitation":"159","previouslyFormattedCitation":"&lt;sup&gt;159&lt;/sup&gt;"},"properties":{"noteIndex":0},"schema":"https://github.com/citation-style-language/schema/raw/master/csl-citation.json"}</w:instrText>
      </w:r>
      <w:r w:rsidR="002958F7">
        <w:rPr>
          <w:rFonts w:ascii="Corbel" w:hAnsi="Corbel"/>
          <w:highlight w:val="yellow"/>
          <w:lang w:val="en-US"/>
        </w:rPr>
        <w:fldChar w:fldCharType="separate"/>
      </w:r>
      <w:r w:rsidR="00C87DF7" w:rsidRPr="00C87DF7">
        <w:rPr>
          <w:rFonts w:ascii="Corbel" w:hAnsi="Corbel"/>
          <w:noProof/>
          <w:highlight w:val="yellow"/>
          <w:vertAlign w:val="superscript"/>
          <w:lang w:val="en-US"/>
        </w:rPr>
        <w:t>159</w:t>
      </w:r>
      <w:r w:rsidR="002958F7">
        <w:rPr>
          <w:rFonts w:ascii="Corbel" w:hAnsi="Corbel"/>
          <w:highlight w:val="yellow"/>
          <w:lang w:val="en-US"/>
        </w:rPr>
        <w:fldChar w:fldCharType="end"/>
      </w:r>
      <w:r w:rsidR="002958F7">
        <w:rPr>
          <w:rFonts w:ascii="Corbel" w:hAnsi="Corbel"/>
          <w:highlight w:val="yellow"/>
          <w:lang w:val="en-US"/>
        </w:rPr>
        <w:t>.</w:t>
      </w:r>
      <w:bookmarkEnd w:id="64"/>
      <w:bookmarkEnd w:id="65"/>
    </w:p>
    <w:p w14:paraId="051C5AB2" w14:textId="77777777" w:rsidR="00A610A6" w:rsidRDefault="00A610A6" w:rsidP="009832DD">
      <w:pPr>
        <w:spacing w:line="480" w:lineRule="auto"/>
        <w:jc w:val="both"/>
        <w:rPr>
          <w:rFonts w:ascii="Corbel" w:hAnsi="Corbel"/>
          <w:b/>
          <w:lang w:val="en-US"/>
        </w:rPr>
      </w:pPr>
    </w:p>
    <w:p w14:paraId="35DE7561" w14:textId="6AE84924" w:rsidR="003E1559" w:rsidRPr="005533F3" w:rsidRDefault="00A610A6" w:rsidP="009832DD">
      <w:pPr>
        <w:spacing w:line="480" w:lineRule="auto"/>
        <w:jc w:val="both"/>
        <w:rPr>
          <w:rFonts w:ascii="Corbel" w:hAnsi="Corbel"/>
          <w:b/>
          <w:lang w:val="en-US"/>
        </w:rPr>
      </w:pPr>
      <w:bookmarkStart w:id="66" w:name="_Hlk98847044"/>
      <w:r w:rsidRPr="005533F3">
        <w:rPr>
          <w:rFonts w:ascii="Corbel" w:hAnsi="Corbel"/>
          <w:b/>
          <w:highlight w:val="yellow"/>
          <w:lang w:val="en-US"/>
        </w:rPr>
        <w:t>Future innovative therap</w:t>
      </w:r>
      <w:r w:rsidR="00B753FA">
        <w:rPr>
          <w:rFonts w:ascii="Corbel" w:hAnsi="Corbel"/>
          <w:b/>
          <w:highlight w:val="yellow"/>
          <w:lang w:val="en-US"/>
        </w:rPr>
        <w:t>i</w:t>
      </w:r>
      <w:r w:rsidR="00D8247E">
        <w:rPr>
          <w:rFonts w:ascii="Corbel" w:hAnsi="Corbel"/>
          <w:b/>
          <w:highlight w:val="yellow"/>
          <w:lang w:val="en-US"/>
        </w:rPr>
        <w:t>es</w:t>
      </w:r>
    </w:p>
    <w:p w14:paraId="3249EABF" w14:textId="254F384C" w:rsidR="00B84778" w:rsidRDefault="00057CAA" w:rsidP="009832DD">
      <w:pPr>
        <w:spacing w:line="480" w:lineRule="auto"/>
        <w:jc w:val="both"/>
        <w:rPr>
          <w:rFonts w:ascii="Corbel" w:hAnsi="Corbel"/>
          <w:lang w:val="en-US"/>
        </w:rPr>
      </w:pPr>
      <w:r>
        <w:rPr>
          <w:rFonts w:ascii="Corbel" w:hAnsi="Corbel"/>
          <w:lang w:val="en-US"/>
        </w:rPr>
        <w:t xml:space="preserve">Besides novel pharmacotherapies, </w:t>
      </w:r>
      <w:r w:rsidR="00803FD4">
        <w:rPr>
          <w:rFonts w:ascii="Corbel" w:hAnsi="Corbel"/>
          <w:lang w:val="en-US"/>
        </w:rPr>
        <w:t xml:space="preserve">other types of </w:t>
      </w:r>
      <w:r>
        <w:rPr>
          <w:rFonts w:ascii="Corbel" w:hAnsi="Corbel"/>
          <w:lang w:val="en-US"/>
        </w:rPr>
        <w:t>innovative therapeutic approaches might find their path into</w:t>
      </w:r>
      <w:r w:rsidR="00803FD4">
        <w:rPr>
          <w:rFonts w:ascii="Corbel" w:hAnsi="Corbel"/>
          <w:lang w:val="en-US"/>
        </w:rPr>
        <w:t xml:space="preserve"> the area of</w:t>
      </w:r>
      <w:r>
        <w:rPr>
          <w:rFonts w:ascii="Corbel" w:hAnsi="Corbel"/>
          <w:lang w:val="en-US"/>
        </w:rPr>
        <w:t xml:space="preserve"> obesity and body weight regulation. </w:t>
      </w:r>
      <w:r w:rsidR="00F65EB6">
        <w:rPr>
          <w:rFonts w:ascii="Corbel" w:hAnsi="Corbel"/>
          <w:highlight w:val="yellow"/>
          <w:lang w:val="en-US"/>
        </w:rPr>
        <w:t>Novel a</w:t>
      </w:r>
      <w:r w:rsidR="00F11F27" w:rsidRPr="005533F3">
        <w:rPr>
          <w:rFonts w:ascii="Corbel" w:hAnsi="Corbel"/>
          <w:highlight w:val="yellow"/>
          <w:lang w:val="en-US"/>
        </w:rPr>
        <w:t xml:space="preserve">pproaches for the treatment of common obesity are introduced in Box </w:t>
      </w:r>
      <w:r w:rsidR="00946CE1">
        <w:rPr>
          <w:rFonts w:ascii="Corbel" w:hAnsi="Corbel"/>
          <w:highlight w:val="yellow"/>
          <w:lang w:val="en-US"/>
        </w:rPr>
        <w:t>4</w:t>
      </w:r>
      <w:r w:rsidR="00F11F27" w:rsidRPr="005533F3">
        <w:rPr>
          <w:rFonts w:ascii="Corbel" w:hAnsi="Corbel"/>
          <w:highlight w:val="yellow"/>
          <w:lang w:val="en-US"/>
        </w:rPr>
        <w:t>.</w:t>
      </w:r>
      <w:r w:rsidR="00F11F27">
        <w:rPr>
          <w:rFonts w:ascii="Corbel" w:hAnsi="Corbel"/>
          <w:lang w:val="en-US"/>
        </w:rPr>
        <w:t xml:space="preserve"> </w:t>
      </w:r>
    </w:p>
    <w:p w14:paraId="1DD2320A" w14:textId="55A38A83" w:rsidR="00111199" w:rsidRDefault="00E63B77" w:rsidP="009832DD">
      <w:pPr>
        <w:spacing w:line="480" w:lineRule="auto"/>
        <w:jc w:val="both"/>
        <w:rPr>
          <w:rFonts w:ascii="Corbel" w:hAnsi="Corbel"/>
          <w:lang w:val="en-US"/>
        </w:rPr>
      </w:pPr>
      <w:r>
        <w:rPr>
          <w:rFonts w:ascii="Corbel" w:hAnsi="Corbel"/>
          <w:lang w:val="en-US"/>
        </w:rPr>
        <w:t xml:space="preserve">Patients with monogenic forms of obesity might benefit </w:t>
      </w:r>
      <w:r w:rsidR="00DC7C97">
        <w:rPr>
          <w:rFonts w:ascii="Corbel" w:hAnsi="Corbel"/>
          <w:lang w:val="en-US"/>
        </w:rPr>
        <w:t xml:space="preserve">from novel induced pluripotent stem cell (iPSC) technologies and CRISPR-mediate gene editing. </w:t>
      </w:r>
      <w:r w:rsidR="00485012">
        <w:rPr>
          <w:rFonts w:ascii="Corbel" w:hAnsi="Corbel"/>
          <w:lang w:val="en-US"/>
        </w:rPr>
        <w:t xml:space="preserve">In 2006, iPSCs were first produced from mouse fetal and adult fibroblasts </w:t>
      </w:r>
      <w:r w:rsidR="00485012">
        <w:rPr>
          <w:rFonts w:ascii="Corbel" w:hAnsi="Corbel"/>
          <w:lang w:val="en-US"/>
        </w:rPr>
        <w:fldChar w:fldCharType="begin" w:fldLock="1"/>
      </w:r>
      <w:r w:rsidR="005B4F77">
        <w:rPr>
          <w:rFonts w:ascii="Corbel" w:hAnsi="Corbel"/>
          <w:lang w:val="en-US"/>
        </w:rPr>
        <w:instrText>ADDIN CSL_CITATION {"citationItems":[{"id":"ITEM-1","itemData":{"DOI":"10.1016/j.cell.2006.07.024","ISSN":"00928674","author":[{"dropping-particle":"","family":"Takahashi","given":"Kazutoshi","non-dropping-particle":"","parse-names":false,"suffix":""},{"dropping-particle":"","family":"Yamanaka","given":"Shinya","non-dropping-particle":"","parse-names":false,"suffix":""}],"container-title":"Cell","id":"ITEM-1","issue":"4","issued":{"date-parts":[["2006","8"]]},"page":"663-676","title":"Induction of Pluripotent Stem Cells from Mouse Embryonic and Adult Fibroblast Cultures by Defined Factors","type":"article-journal","volume":"126"},"uris":["http://www.mendeley.com/documents/?uuid=71aeeb6a-e83c-41c3-84bf-287705d3445e","http://www.mendeley.com/documents/?uuid=4e4bd770-3c4a-4510-9cfe-7b291e716220"]}],"mendeley":{"formattedCitation":"&lt;sup&gt;160&lt;/sup&gt;","plainTextFormattedCitation":"160","previouslyFormattedCitation":"&lt;sup&gt;160&lt;/sup&gt;"},"properties":{"noteIndex":0},"schema":"https://github.com/citation-style-language/schema/raw/master/csl-citation.json"}</w:instrText>
      </w:r>
      <w:r w:rsidR="00485012">
        <w:rPr>
          <w:rFonts w:ascii="Corbel" w:hAnsi="Corbel"/>
          <w:lang w:val="en-US"/>
        </w:rPr>
        <w:fldChar w:fldCharType="separate"/>
      </w:r>
      <w:r w:rsidR="00C87DF7" w:rsidRPr="00C87DF7">
        <w:rPr>
          <w:rFonts w:ascii="Corbel" w:hAnsi="Corbel"/>
          <w:noProof/>
          <w:vertAlign w:val="superscript"/>
          <w:lang w:val="en-US"/>
        </w:rPr>
        <w:t>160</w:t>
      </w:r>
      <w:r w:rsidR="00485012">
        <w:rPr>
          <w:rFonts w:ascii="Corbel" w:hAnsi="Corbel"/>
          <w:lang w:val="en-US"/>
        </w:rPr>
        <w:fldChar w:fldCharType="end"/>
      </w:r>
      <w:r w:rsidR="00485012">
        <w:rPr>
          <w:rFonts w:ascii="Corbel" w:hAnsi="Corbel"/>
          <w:lang w:val="en-US"/>
        </w:rPr>
        <w:t xml:space="preserve"> and the reprogramming of somatic cells into pluripotent cells then rapidly succeeded in human cells </w:t>
      </w:r>
      <w:r w:rsidR="00485012">
        <w:rPr>
          <w:rFonts w:ascii="Corbel" w:hAnsi="Corbel"/>
          <w:lang w:val="en-US"/>
        </w:rPr>
        <w:fldChar w:fldCharType="begin" w:fldLock="1"/>
      </w:r>
      <w:r w:rsidR="005B4F77">
        <w:rPr>
          <w:rFonts w:ascii="Corbel" w:hAnsi="Corbel"/>
          <w:lang w:val="en-US"/>
        </w:rPr>
        <w:instrText>ADDIN CSL_CITATION {"citationItems":[{"id":"ITEM-1","itemData":{"DOI":"10.1016/j.cell.2007.11.019","ISSN":"00928674","author":[{"dropping-particle":"","family":"Takahashi","given":"Kazutoshi","non-dropping-particle":"","parse-names":false,"suffix":""},{"dropping-particle":"","family":"Tanabe","given":"Koji","non-dropping-particle":"","parse-names":false,"suffix":""},{"dropping-particle":"","family":"Ohnuki","given":"Mari","non-dropping-particle":"","parse-names":false,"suffix":""},{"dropping-particle":"","family":"Narita","given":"Megumi","non-dropping-particle":"","parse-names":false,"suffix":""},{"dropping-particle":"","family":"Ichisaka","given":"Tomoko","non-dropping-particle":"","parse-names":false,"suffix":""},{"dropping-particle":"","family":"Tomoda","given":"Kiichiro","non-dropping-particle":"","parse-names":false,"suffix":""},{"dropping-particle":"","family":"Yamanaka","given":"Shinya","non-dropping-particle":"","parse-names":false,"suffix":""}],"container-title":"Cell","id":"ITEM-1","issue":"5","issued":{"date-parts":[["2007","11"]]},"page":"861-872","title":"Induction of Pluripotent Stem Cells from Adult Human Fibroblasts by Defined Factors","type":"article-journal","volume":"131"},"uris":["http://www.mendeley.com/documents/?uuid=d8f3a275-ceda-4805-8225-63094134cd45","http://www.mendeley.com/documents/?uuid=f919d23c-4d59-4a2f-9778-5fd33e049ec5"]}],"mendeley":{"formattedCitation":"&lt;sup&gt;161&lt;/sup&gt;","plainTextFormattedCitation":"161","previouslyFormattedCitation":"&lt;sup&gt;161&lt;/sup&gt;"},"properties":{"noteIndex":0},"schema":"https://github.com/citation-style-language/schema/raw/master/csl-citation.json"}</w:instrText>
      </w:r>
      <w:r w:rsidR="00485012">
        <w:rPr>
          <w:rFonts w:ascii="Corbel" w:hAnsi="Corbel"/>
          <w:lang w:val="en-US"/>
        </w:rPr>
        <w:fldChar w:fldCharType="separate"/>
      </w:r>
      <w:r w:rsidR="00C87DF7" w:rsidRPr="00C87DF7">
        <w:rPr>
          <w:rFonts w:ascii="Corbel" w:hAnsi="Corbel"/>
          <w:noProof/>
          <w:vertAlign w:val="superscript"/>
          <w:lang w:val="en-US"/>
        </w:rPr>
        <w:t>161</w:t>
      </w:r>
      <w:r w:rsidR="00485012">
        <w:rPr>
          <w:rFonts w:ascii="Corbel" w:hAnsi="Corbel"/>
          <w:lang w:val="en-US"/>
        </w:rPr>
        <w:fldChar w:fldCharType="end"/>
      </w:r>
      <w:r w:rsidR="00485012">
        <w:rPr>
          <w:rFonts w:ascii="Corbel" w:hAnsi="Corbel"/>
          <w:lang w:val="en-US"/>
        </w:rPr>
        <w:t>. Although hampered by the inherent risk factors tumorigenicity and immunogenicity</w:t>
      </w:r>
      <w:r w:rsidR="008434C1">
        <w:rPr>
          <w:rFonts w:ascii="Corbel" w:hAnsi="Corbel"/>
          <w:lang w:val="en-US"/>
        </w:rPr>
        <w:t xml:space="preserve">, iPSCs have an enormous clinical potential as reviewed in </w:t>
      </w:r>
      <w:r w:rsidR="008434C1">
        <w:rPr>
          <w:rFonts w:ascii="Corbel" w:hAnsi="Corbel"/>
          <w:lang w:val="en-US"/>
        </w:rPr>
        <w:fldChar w:fldCharType="begin" w:fldLock="1"/>
      </w:r>
      <w:r w:rsidR="005B4F77">
        <w:rPr>
          <w:rFonts w:ascii="Corbel" w:hAnsi="Corbel"/>
          <w:lang w:val="en-US"/>
        </w:rPr>
        <w:instrText>ADDIN CSL_CITATION {"citationItems":[{"id":"ITEM-1","itemData":{"DOI":"10.1016/j.stem.2020.09.014","ISSN":"19345909","author":[{"dropping-particle":"","family":"Yamanaka","given":"Shinya","non-dropping-particle":"","parse-names":false,"suffix":""}],"container-title":"Cell Stem Cell","id":"ITEM-1","issue":"4","issued":{"date-parts":[["2020","10"]]},"page":"523-531","title":"Pluripotent Stem Cell-Based Cell Therapy—Promise and Challenges","type":"article-journal","volume":"27"},"uris":["http://www.mendeley.com/documents/?uuid=2bd174e0-8554-481e-8992-cc48d518f2c4","http://www.mendeley.com/documents/?uuid=9e8ea430-b8e8-4f69-9a84-5f89f738e2e8"]}],"mendeley":{"formattedCitation":"&lt;sup&gt;162&lt;/sup&gt;","plainTextFormattedCitation":"162","previouslyFormattedCitation":"&lt;sup&gt;162&lt;/sup&gt;"},"properties":{"noteIndex":0},"schema":"https://github.com/citation-style-language/schema/raw/master/csl-citation.json"}</w:instrText>
      </w:r>
      <w:r w:rsidR="008434C1">
        <w:rPr>
          <w:rFonts w:ascii="Corbel" w:hAnsi="Corbel"/>
          <w:lang w:val="en-US"/>
        </w:rPr>
        <w:fldChar w:fldCharType="separate"/>
      </w:r>
      <w:r w:rsidR="00C87DF7" w:rsidRPr="00C87DF7">
        <w:rPr>
          <w:rFonts w:ascii="Corbel" w:hAnsi="Corbel"/>
          <w:noProof/>
          <w:vertAlign w:val="superscript"/>
          <w:lang w:val="en-US"/>
        </w:rPr>
        <w:t>162</w:t>
      </w:r>
      <w:r w:rsidR="008434C1">
        <w:rPr>
          <w:rFonts w:ascii="Corbel" w:hAnsi="Corbel"/>
          <w:lang w:val="en-US"/>
        </w:rPr>
        <w:fldChar w:fldCharType="end"/>
      </w:r>
      <w:r w:rsidR="008434C1">
        <w:rPr>
          <w:rFonts w:ascii="Corbel" w:hAnsi="Corbel"/>
          <w:lang w:val="en-US"/>
        </w:rPr>
        <w:t xml:space="preserve">. In the context of obesity, iPSCs </w:t>
      </w:r>
      <w:r w:rsidR="00111199">
        <w:rPr>
          <w:rFonts w:ascii="Corbel" w:hAnsi="Corbel"/>
          <w:lang w:val="en-US"/>
        </w:rPr>
        <w:t>are useful as disease models in a</w:t>
      </w:r>
      <w:r w:rsidR="008434C1">
        <w:rPr>
          <w:rFonts w:ascii="Corbel" w:hAnsi="Corbel"/>
          <w:lang w:val="en-US"/>
        </w:rPr>
        <w:t xml:space="preserve"> </w:t>
      </w:r>
      <w:r w:rsidR="008434C1">
        <w:rPr>
          <w:rFonts w:ascii="Corbel" w:hAnsi="Corbel"/>
          <w:lang w:val="en-US"/>
        </w:rPr>
        <w:lastRenderedPageBreak/>
        <w:t xml:space="preserve">dish to study the influence of gene variants </w:t>
      </w:r>
      <w:r w:rsidR="00F11F27">
        <w:rPr>
          <w:rFonts w:ascii="Corbel" w:hAnsi="Corbel"/>
          <w:lang w:val="en-US"/>
        </w:rPr>
        <w:t>i</w:t>
      </w:r>
      <w:r w:rsidR="008434C1">
        <w:rPr>
          <w:rFonts w:ascii="Corbel" w:hAnsi="Corbel"/>
          <w:lang w:val="en-US"/>
        </w:rPr>
        <w:t xml:space="preserve">n different cell types. </w:t>
      </w:r>
      <w:r w:rsidR="00111199">
        <w:rPr>
          <w:rFonts w:ascii="Corbel" w:hAnsi="Corbel"/>
          <w:lang w:val="en-US"/>
        </w:rPr>
        <w:t xml:space="preserve">For example, hypothalamic-like neurons were generated from iPSCs of patients with extreme obesity (BMI &gt; 50 kg/m²) </w:t>
      </w:r>
      <w:r w:rsidR="009D2B03">
        <w:rPr>
          <w:rFonts w:ascii="Corbel" w:hAnsi="Corbel"/>
          <w:lang w:val="en-US"/>
        </w:rPr>
        <w:fldChar w:fldCharType="begin" w:fldLock="1"/>
      </w:r>
      <w:r w:rsidR="005B4F77">
        <w:rPr>
          <w:rFonts w:ascii="Corbel" w:hAnsi="Corbel"/>
          <w:lang w:val="en-US"/>
        </w:rPr>
        <w:instrText>ADDIN CSL_CITATION {"citationItems":[{"id":"ITEM-1","itemData":{"DOI":"10.1016/j.stem.2018.03.009","ISSN":"19345909","author":[{"dropping-particle":"","family":"Rajamani","given":"Uthra","non-dropping-particle":"","parse-names":false,"suffix":""},{"dropping-particle":"","family":"Gross","given":"Andrew R.","non-dropping-particle":"","parse-names":false,"suffix":""},{"dropping-particle":"","family":"Hjelm","given":"Brooke E.","non-dropping-particle":"","parse-names":false,"suffix":""},{"dropping-particle":"","family":"Sequeira","given":"Adolfo","non-dropping-particle":"","parse-names":false,"suffix":""},{"dropping-particle":"","family":"Vawter","given":"Marquis P.","non-dropping-particle":"","parse-names":false,"suffix":""},{"dropping-particle":"","family":"Tang","given":"Jie","non-dropping-particle":"","parse-names":false,"suffix":""},{"dropping-particle":"","family":"Gangalapudi","given":"Vineela","non-dropping-particle":"","parse-names":false,"suffix":""},{"dropping-particle":"","family":"Wang","given":"Yizhou","non-dropping-particle":"","parse-names":false,"suffix":""},{"dropping-particle":"","family":"Andres","given":"Allen M.","non-dropping-particle":"","parse-names":false,"suffix":""},{"dropping-particle":"","family":"Gottlieb","given":"Roberta A.","non-dropping-particle":"","parse-names":false,"suffix":""},{"dropping-particle":"","family":"Sareen","given":"Dhruv","non-dropping-particle":"","parse-names":false,"suffix":""}],"container-title":"Cell Stem Cell","id":"ITEM-1","issue":"5","issued":{"date-parts":[["2018","5"]]},"page":"698-712.e9","title":"Super-Obese Patient-Derived iPSC Hypothalamic Neurons Exhibit Obesogenic Signatures and Hormone Responses","type":"article-journal","volume":"22"},"uris":["http://www.mendeley.com/documents/?uuid=443a9815-00be-4cf4-9e74-2473fb8eab83","http://www.mendeley.com/documents/?uuid=86735c8f-ad78-4f3e-ae16-c4f9b293191a"]}],"mendeley":{"formattedCitation":"&lt;sup&gt;163&lt;/sup&gt;","plainTextFormattedCitation":"163","previouslyFormattedCitation":"&lt;sup&gt;163&lt;/sup&gt;"},"properties":{"noteIndex":0},"schema":"https://github.com/citation-style-language/schema/raw/master/csl-citation.json"}</w:instrText>
      </w:r>
      <w:r w:rsidR="009D2B03">
        <w:rPr>
          <w:rFonts w:ascii="Corbel" w:hAnsi="Corbel"/>
          <w:lang w:val="en-US"/>
        </w:rPr>
        <w:fldChar w:fldCharType="separate"/>
      </w:r>
      <w:r w:rsidR="00C87DF7" w:rsidRPr="00C87DF7">
        <w:rPr>
          <w:rFonts w:ascii="Corbel" w:hAnsi="Corbel"/>
          <w:noProof/>
          <w:vertAlign w:val="superscript"/>
          <w:lang w:val="en-US"/>
        </w:rPr>
        <w:t>163</w:t>
      </w:r>
      <w:r w:rsidR="009D2B03">
        <w:rPr>
          <w:rFonts w:ascii="Corbel" w:hAnsi="Corbel"/>
          <w:lang w:val="en-US"/>
        </w:rPr>
        <w:fldChar w:fldCharType="end"/>
      </w:r>
      <w:r w:rsidR="009D2B03">
        <w:rPr>
          <w:rFonts w:ascii="Corbel" w:hAnsi="Corbel"/>
          <w:lang w:val="en-US"/>
        </w:rPr>
        <w:t xml:space="preserve">. Capable of neuropeptide secretion and responsive to leptin and ghrelin, they retained the typical disease features and can therefore be used to study the role of certain gene variants, but also gene-environment interactions </w:t>
      </w:r>
      <w:r w:rsidR="009D2B03">
        <w:rPr>
          <w:rFonts w:ascii="Corbel" w:hAnsi="Corbel"/>
          <w:lang w:val="en-US"/>
        </w:rPr>
        <w:fldChar w:fldCharType="begin" w:fldLock="1"/>
      </w:r>
      <w:r w:rsidR="005B4F77">
        <w:rPr>
          <w:rFonts w:ascii="Corbel" w:hAnsi="Corbel"/>
          <w:lang w:val="en-US"/>
        </w:rPr>
        <w:instrText>ADDIN CSL_CITATION {"citationItems":[{"id":"ITEM-1","itemData":{"DOI":"10.1016/j.stem.2018.03.009","ISSN":"19345909","author":[{"dropping-particle":"","family":"Rajamani","given":"Uthra","non-dropping-particle":"","parse-names":false,"suffix":""},{"dropping-particle":"","family":"Gross","given":"Andrew R.","non-dropping-particle":"","parse-names":false,"suffix":""},{"dropping-particle":"","family":"Hjelm","given":"Brooke E.","non-dropping-particle":"","parse-names":false,"suffix":""},{"dropping-particle":"","family":"Sequeira","given":"Adolfo","non-dropping-particle":"","parse-names":false,"suffix":""},{"dropping-particle":"","family":"Vawter","given":"Marquis P.","non-dropping-particle":"","parse-names":false,"suffix":""},{"dropping-particle":"","family":"Tang","given":"Jie","non-dropping-particle":"","parse-names":false,"suffix":""},{"dropping-particle":"","family":"Gangalapudi","given":"Vineela","non-dropping-particle":"","parse-names":false,"suffix":""},{"dropping-particle":"","family":"Wang","given":"Yizhou","non-dropping-particle":"","parse-names":false,"suffix":""},{"dropping-particle":"","family":"Andres","given":"Allen M.","non-dropping-particle":"","parse-names":false,"suffix":""},{"dropping-particle":"","family":"Gottlieb","given":"Roberta A.","non-dropping-particle":"","parse-names":false,"suffix":""},{"dropping-particle":"","family":"Sareen","given":"Dhruv","non-dropping-particle":"","parse-names":false,"suffix":""}],"container-title":"Cell Stem Cell","id":"ITEM-1","issue":"5","issued":{"date-parts":[["2018","5"]]},"page":"698-712.e9","title":"Super-Obese Patient-Derived iPSC Hypothalamic Neurons Exhibit Obesogenic Signatures and Hormone Responses","type":"article-journal","volume":"22"},"uris":["http://www.mendeley.com/documents/?uuid=86735c8f-ad78-4f3e-ae16-c4f9b293191a","http://www.mendeley.com/documents/?uuid=443a9815-00be-4cf4-9e74-2473fb8eab83"]}],"mendeley":{"formattedCitation":"&lt;sup&gt;163&lt;/sup&gt;","plainTextFormattedCitation":"163","previouslyFormattedCitation":"&lt;sup&gt;163&lt;/sup&gt;"},"properties":{"noteIndex":0},"schema":"https://github.com/citation-style-language/schema/raw/master/csl-citation.json"}</w:instrText>
      </w:r>
      <w:r w:rsidR="009D2B03">
        <w:rPr>
          <w:rFonts w:ascii="Corbel" w:hAnsi="Corbel"/>
          <w:lang w:val="en-US"/>
        </w:rPr>
        <w:fldChar w:fldCharType="separate"/>
      </w:r>
      <w:r w:rsidR="00C87DF7" w:rsidRPr="00C87DF7">
        <w:rPr>
          <w:rFonts w:ascii="Corbel" w:hAnsi="Corbel"/>
          <w:noProof/>
          <w:vertAlign w:val="superscript"/>
          <w:lang w:val="en-US"/>
        </w:rPr>
        <w:t>163</w:t>
      </w:r>
      <w:r w:rsidR="009D2B03">
        <w:rPr>
          <w:rFonts w:ascii="Corbel" w:hAnsi="Corbel"/>
          <w:lang w:val="en-US"/>
        </w:rPr>
        <w:fldChar w:fldCharType="end"/>
      </w:r>
      <w:r w:rsidR="009D2B03">
        <w:rPr>
          <w:rFonts w:ascii="Corbel" w:hAnsi="Corbel"/>
          <w:lang w:val="en-US"/>
        </w:rPr>
        <w:t>.</w:t>
      </w:r>
    </w:p>
    <w:p w14:paraId="23D66EDE" w14:textId="77777777" w:rsidR="00111199" w:rsidRDefault="00111199" w:rsidP="009832DD">
      <w:pPr>
        <w:spacing w:line="480" w:lineRule="auto"/>
        <w:jc w:val="both"/>
        <w:rPr>
          <w:rFonts w:ascii="Corbel" w:hAnsi="Corbel"/>
          <w:lang w:val="en-US"/>
        </w:rPr>
      </w:pPr>
    </w:p>
    <w:p w14:paraId="74680E31" w14:textId="76915783" w:rsidR="000F4EB0" w:rsidRDefault="0054624F" w:rsidP="009832DD">
      <w:pPr>
        <w:spacing w:line="480" w:lineRule="auto"/>
        <w:jc w:val="both"/>
        <w:rPr>
          <w:rFonts w:ascii="Corbel" w:hAnsi="Corbel"/>
          <w:lang w:val="en-US"/>
        </w:rPr>
      </w:pPr>
      <w:r>
        <w:rPr>
          <w:rFonts w:ascii="Corbel" w:hAnsi="Corbel"/>
          <w:lang w:val="en-US"/>
        </w:rPr>
        <w:t>The ultimate aim would be to repair defective into functional variants by CRISPR-mediate gene editing</w:t>
      </w:r>
      <w:r w:rsidR="004278AC">
        <w:rPr>
          <w:rFonts w:ascii="Corbel" w:hAnsi="Corbel"/>
          <w:lang w:val="en-US"/>
        </w:rPr>
        <w:t>.</w:t>
      </w:r>
      <w:r w:rsidR="00F11F27">
        <w:rPr>
          <w:rFonts w:ascii="Corbel" w:hAnsi="Corbel"/>
          <w:lang w:val="en-US"/>
        </w:rPr>
        <w:t xml:space="preserve"> </w:t>
      </w:r>
      <w:r w:rsidR="00F11F27" w:rsidRPr="005533F3">
        <w:rPr>
          <w:rFonts w:ascii="Corbel" w:hAnsi="Corbel"/>
          <w:highlight w:val="yellow"/>
          <w:lang w:val="en-US"/>
        </w:rPr>
        <w:t>This could be the last resort for patients, who are not suitable for</w:t>
      </w:r>
      <w:r w:rsidR="005533F3">
        <w:rPr>
          <w:rFonts w:ascii="Corbel" w:hAnsi="Corbel"/>
          <w:highlight w:val="yellow"/>
          <w:lang w:val="en-US"/>
        </w:rPr>
        <w:t xml:space="preserve"> </w:t>
      </w:r>
      <w:r w:rsidR="00F11F27" w:rsidRPr="005533F3">
        <w:rPr>
          <w:rFonts w:ascii="Corbel" w:hAnsi="Corbel"/>
          <w:highlight w:val="yellow"/>
          <w:lang w:val="en-US"/>
        </w:rPr>
        <w:t xml:space="preserve">pharmacotherapy </w:t>
      </w:r>
      <w:r w:rsidR="00BC43DA" w:rsidRPr="005533F3">
        <w:rPr>
          <w:rFonts w:ascii="Corbel" w:hAnsi="Corbel"/>
          <w:highlight w:val="yellow"/>
          <w:lang w:val="en-US"/>
        </w:rPr>
        <w:t>and where other treatment approaches failed</w:t>
      </w:r>
      <w:r w:rsidR="00BC43DA" w:rsidRPr="00CB59F5">
        <w:rPr>
          <w:rFonts w:ascii="Corbel" w:hAnsi="Corbel"/>
          <w:highlight w:val="yellow"/>
          <w:lang w:val="en-US"/>
        </w:rPr>
        <w:t xml:space="preserve">. </w:t>
      </w:r>
      <w:r w:rsidR="00020CF8" w:rsidRPr="00CB59F5">
        <w:rPr>
          <w:rFonts w:ascii="Corbel" w:hAnsi="Corbel"/>
          <w:highlight w:val="yellow"/>
          <w:lang w:val="en-US"/>
        </w:rPr>
        <w:t>Up to now, t</w:t>
      </w:r>
      <w:r w:rsidR="004278AC" w:rsidRPr="00CB59F5">
        <w:rPr>
          <w:rFonts w:ascii="Corbel" w:hAnsi="Corbel"/>
          <w:highlight w:val="yellow"/>
          <w:lang w:val="en-US"/>
        </w:rPr>
        <w:t>wo</w:t>
      </w:r>
      <w:r w:rsidR="004278AC">
        <w:rPr>
          <w:rFonts w:ascii="Corbel" w:hAnsi="Corbel"/>
          <w:lang w:val="en-US"/>
        </w:rPr>
        <w:t xml:space="preserve"> strategies are conceivable</w:t>
      </w:r>
      <w:r w:rsidR="009F13C6">
        <w:rPr>
          <w:rFonts w:ascii="Corbel" w:hAnsi="Corbel"/>
          <w:lang w:val="en-US"/>
        </w:rPr>
        <w:t xml:space="preserve"> </w:t>
      </w:r>
      <w:r w:rsidR="009F13C6">
        <w:rPr>
          <w:rFonts w:ascii="Corbel" w:hAnsi="Corbel"/>
          <w:lang w:val="en-US"/>
        </w:rPr>
        <w:fldChar w:fldCharType="begin" w:fldLock="1"/>
      </w:r>
      <w:r w:rsidR="005B4F77">
        <w:rPr>
          <w:rFonts w:ascii="Corbel" w:hAnsi="Corbel"/>
          <w:lang w:val="en-US"/>
        </w:rPr>
        <w:instrText>ADDIN CSL_CITATION {"citationItems":[{"id":"ITEM-1","itemData":{"DOI":"10.3389/fonc.2020.01387","ISSN":"2234-943X","author":[{"dropping-particle":"","family":"Uddin","given":"Fathema","non-dropping-particle":"","parse-names":false,"suffix":""},{"dropping-particle":"","family":"Rudin","given":"Charles M.","non-dropping-particle":"","parse-names":false,"suffix":""},{"dropping-particle":"","family":"Sen","given":"Triparna","non-dropping-particle":"","parse-names":false,"suffix":""}],"container-title":"Frontiers in Oncology","id":"ITEM-1","issued":{"date-parts":[["2020","8","7"]]},"title":"CRISPR Gene Therapy: Applications, Limitations, and Implications for the Future","type":"article-journal","volume":"10"},"uris":["http://www.mendeley.com/documents/?uuid=a2ff7c83-76d5-439f-86b7-42659dabb209","http://www.mendeley.com/documents/?uuid=f62b0365-8015-4c69-aac5-a5d8a42929c9"]}],"mendeley":{"formattedCitation":"&lt;sup&gt;164&lt;/sup&gt;","plainTextFormattedCitation":"164","previouslyFormattedCitation":"&lt;sup&gt;164&lt;/sup&gt;"},"properties":{"noteIndex":0},"schema":"https://github.com/citation-style-language/schema/raw/master/csl-citation.json"}</w:instrText>
      </w:r>
      <w:r w:rsidR="009F13C6">
        <w:rPr>
          <w:rFonts w:ascii="Corbel" w:hAnsi="Corbel"/>
          <w:lang w:val="en-US"/>
        </w:rPr>
        <w:fldChar w:fldCharType="separate"/>
      </w:r>
      <w:r w:rsidR="00C87DF7" w:rsidRPr="00C87DF7">
        <w:rPr>
          <w:rFonts w:ascii="Corbel" w:hAnsi="Corbel"/>
          <w:noProof/>
          <w:vertAlign w:val="superscript"/>
          <w:lang w:val="en-US"/>
        </w:rPr>
        <w:t>164</w:t>
      </w:r>
      <w:r w:rsidR="009F13C6">
        <w:rPr>
          <w:rFonts w:ascii="Corbel" w:hAnsi="Corbel"/>
          <w:lang w:val="en-US"/>
        </w:rPr>
        <w:fldChar w:fldCharType="end"/>
      </w:r>
      <w:r w:rsidR="004278AC">
        <w:rPr>
          <w:rFonts w:ascii="Corbel" w:hAnsi="Corbel"/>
          <w:lang w:val="en-US"/>
        </w:rPr>
        <w:t>,</w:t>
      </w:r>
      <w:r w:rsidR="009F13C6">
        <w:rPr>
          <w:rFonts w:ascii="Corbel" w:hAnsi="Corbel"/>
          <w:lang w:val="en-US"/>
        </w:rPr>
        <w:t xml:space="preserve"> </w:t>
      </w:r>
      <w:r w:rsidR="004278AC">
        <w:rPr>
          <w:rFonts w:ascii="Corbel" w:hAnsi="Corbel"/>
          <w:lang w:val="en-US"/>
        </w:rPr>
        <w:t xml:space="preserve">either delivery of CRISPR-tools into target cells </w:t>
      </w:r>
      <w:r w:rsidR="004278AC" w:rsidRPr="00456D82">
        <w:rPr>
          <w:rFonts w:ascii="Corbel" w:hAnsi="Corbel"/>
          <w:i/>
          <w:lang w:val="en-US"/>
        </w:rPr>
        <w:t>ex vivo</w:t>
      </w:r>
      <w:r w:rsidR="004278AC">
        <w:rPr>
          <w:rFonts w:ascii="Corbel" w:hAnsi="Corbel"/>
          <w:lang w:val="en-US"/>
        </w:rPr>
        <w:t xml:space="preserve">, e.g. patient-derived iPSCs and </w:t>
      </w:r>
      <w:r w:rsidR="00641068">
        <w:rPr>
          <w:rFonts w:ascii="Corbel" w:hAnsi="Corbel"/>
          <w:lang w:val="en-US"/>
        </w:rPr>
        <w:t xml:space="preserve">subsequent </w:t>
      </w:r>
      <w:r w:rsidR="004278AC">
        <w:rPr>
          <w:rFonts w:ascii="Corbel" w:hAnsi="Corbel"/>
          <w:lang w:val="en-US"/>
        </w:rPr>
        <w:t xml:space="preserve">transplantation of </w:t>
      </w:r>
      <w:r w:rsidR="007C772C">
        <w:rPr>
          <w:rFonts w:ascii="Corbel" w:hAnsi="Corbel"/>
          <w:lang w:val="en-US"/>
        </w:rPr>
        <w:t xml:space="preserve">engineered </w:t>
      </w:r>
      <w:r w:rsidR="004278AC">
        <w:rPr>
          <w:rFonts w:ascii="Corbel" w:hAnsi="Corbel"/>
          <w:lang w:val="en-US"/>
        </w:rPr>
        <w:t xml:space="preserve">cells back </w:t>
      </w:r>
      <w:r w:rsidR="00641068">
        <w:rPr>
          <w:rFonts w:ascii="Corbel" w:hAnsi="Corbel"/>
          <w:lang w:val="en-US"/>
        </w:rPr>
        <w:t>in</w:t>
      </w:r>
      <w:r w:rsidR="004278AC">
        <w:rPr>
          <w:rFonts w:ascii="Corbel" w:hAnsi="Corbel"/>
          <w:lang w:val="en-US"/>
        </w:rPr>
        <w:t>to the patient</w:t>
      </w:r>
      <w:r w:rsidR="00641068">
        <w:rPr>
          <w:rFonts w:ascii="Corbel" w:hAnsi="Corbel"/>
          <w:lang w:val="en-US"/>
        </w:rPr>
        <w:t>,</w:t>
      </w:r>
      <w:r w:rsidR="004278AC">
        <w:rPr>
          <w:rFonts w:ascii="Corbel" w:hAnsi="Corbel"/>
          <w:lang w:val="en-US"/>
        </w:rPr>
        <w:t xml:space="preserve"> or </w:t>
      </w:r>
      <w:r w:rsidR="004278AC" w:rsidRPr="00456D82">
        <w:rPr>
          <w:rFonts w:ascii="Corbel" w:hAnsi="Corbel"/>
          <w:i/>
          <w:lang w:val="en-US"/>
        </w:rPr>
        <w:t>in vivo</w:t>
      </w:r>
      <w:r w:rsidR="004278AC">
        <w:rPr>
          <w:rFonts w:ascii="Corbel" w:hAnsi="Corbel"/>
          <w:lang w:val="en-US"/>
        </w:rPr>
        <w:t xml:space="preserve"> editing, where the CR</w:t>
      </w:r>
      <w:r w:rsidR="00AB4D5B">
        <w:rPr>
          <w:rFonts w:ascii="Corbel" w:hAnsi="Corbel"/>
          <w:lang w:val="en-US"/>
        </w:rPr>
        <w:t>I</w:t>
      </w:r>
      <w:r w:rsidR="004278AC">
        <w:rPr>
          <w:rFonts w:ascii="Corbel" w:hAnsi="Corbel"/>
          <w:lang w:val="en-US"/>
        </w:rPr>
        <w:t>SPR cargos are injected systemically or locall</w:t>
      </w:r>
      <w:r w:rsidR="009F13C6">
        <w:rPr>
          <w:rFonts w:ascii="Corbel" w:hAnsi="Corbel"/>
          <w:lang w:val="en-US"/>
        </w:rPr>
        <w:t xml:space="preserve">y. </w:t>
      </w:r>
      <w:r w:rsidR="00641068">
        <w:rPr>
          <w:rFonts w:ascii="Corbel" w:hAnsi="Corbel"/>
          <w:lang w:val="en-US"/>
        </w:rPr>
        <w:t xml:space="preserve">The latter has been applied in leptin-deficient, extremely obese </w:t>
      </w:r>
      <w:r w:rsidR="00641068" w:rsidRPr="00456D82">
        <w:rPr>
          <w:rFonts w:ascii="Corbel" w:hAnsi="Corbel"/>
          <w:i/>
          <w:lang w:val="en-US"/>
        </w:rPr>
        <w:t>ob/ob</w:t>
      </w:r>
      <w:r w:rsidR="00641068">
        <w:rPr>
          <w:rFonts w:ascii="Corbel" w:hAnsi="Corbel"/>
          <w:lang w:val="en-US"/>
        </w:rPr>
        <w:t xml:space="preserve"> mice using an adenoviral CRISPR system </w:t>
      </w:r>
      <w:r w:rsidR="00111199">
        <w:rPr>
          <w:rFonts w:ascii="Corbel" w:hAnsi="Corbel"/>
          <w:lang w:val="en-US"/>
        </w:rPr>
        <w:t xml:space="preserve">injected locally into white adipose tissue </w:t>
      </w:r>
      <w:r w:rsidR="00641068">
        <w:rPr>
          <w:rFonts w:ascii="Corbel" w:hAnsi="Corbel"/>
          <w:lang w:val="en-US"/>
        </w:rPr>
        <w:fldChar w:fldCharType="begin" w:fldLock="1"/>
      </w:r>
      <w:r w:rsidR="005B4F77">
        <w:rPr>
          <w:rFonts w:ascii="Corbel" w:hAnsi="Corbel"/>
          <w:lang w:val="en-US"/>
        </w:rPr>
        <w:instrText>ADDIN CSL_CITATION {"citationItems":[{"id":"ITEM-1","itemData":{"DOI":"10.1016/j.jgg.2021.01.008","ISSN":"16738527","author":[{"dropping-particle":"","family":"Zhu","given":"Lin","non-dropping-particle":"","parse-names":false,"suffix":""},{"dropping-particle":"","family":"Yang","given":"Xiaoyan","non-dropping-particle":"","parse-names":false,"suffix":""},{"dropping-particle":"","family":"Li","given":"Juyi","non-dropping-particle":"","parse-names":false,"suffix":""},{"dropping-particle":"","family":"Jia","given":"Xiong","non-dropping-particle":"","parse-names":false,"suffix":""},{"dropping-particle":"","family":"Bai","given":"Xiangli","non-dropping-particle":"","parse-names":false,"suffix":""},{"dropping-particle":"","family":"Zhao","given":"Ying","non-dropping-particle":"","parse-names":false,"suffix":""},{"dropping-particle":"","family":"Cheng","given":"Wenzhuo","non-dropping-particle":"","parse-names":false,"suffix":""},{"dropping-particle":"","family":"Shu","given":"Meng","non-dropping-particle":"","parse-names":false,"suffix":""},{"dropping-particle":"","family":"Zhu","given":"Yan","non-dropping-particle":"","parse-names":false,"suffix":""},{"dropping-particle":"","family":"Jin","given":"Si","non-dropping-particle":"","parse-names":false,"suffix":""}],"container-title":"Journal of Genetics and Genomics","id":"ITEM-1","issue":"2","issued":{"date-parts":[["2021","2"]]},"page":"134-146","title":"Leptin gene-targeted editing in ob/ob mouse adipose tissue based on the CRISPR/Cas9 system","type":"article-journal","volume":"48"},"uris":["http://www.mendeley.com/documents/?uuid=05a40da9-e552-4729-80aa-211db218f6fc","http://www.mendeley.com/documents/?uuid=57631545-4861-4553-b0ce-8b4612fa8a00"]}],"mendeley":{"formattedCitation":"&lt;sup&gt;165&lt;/sup&gt;","plainTextFormattedCitation":"165","previouslyFormattedCitation":"&lt;sup&gt;165&lt;/sup&gt;"},"properties":{"noteIndex":0},"schema":"https://github.com/citation-style-language/schema/raw/master/csl-citation.json"}</w:instrText>
      </w:r>
      <w:r w:rsidR="00641068">
        <w:rPr>
          <w:rFonts w:ascii="Corbel" w:hAnsi="Corbel"/>
          <w:lang w:val="en-US"/>
        </w:rPr>
        <w:fldChar w:fldCharType="separate"/>
      </w:r>
      <w:r w:rsidR="00C87DF7" w:rsidRPr="00C87DF7">
        <w:rPr>
          <w:rFonts w:ascii="Corbel" w:hAnsi="Corbel"/>
          <w:noProof/>
          <w:vertAlign w:val="superscript"/>
          <w:lang w:val="en-US"/>
        </w:rPr>
        <w:t>165</w:t>
      </w:r>
      <w:r w:rsidR="00641068">
        <w:rPr>
          <w:rFonts w:ascii="Corbel" w:hAnsi="Corbel"/>
          <w:lang w:val="en-US"/>
        </w:rPr>
        <w:fldChar w:fldCharType="end"/>
      </w:r>
      <w:r w:rsidR="00641068">
        <w:rPr>
          <w:rFonts w:ascii="Corbel" w:hAnsi="Corbel"/>
          <w:lang w:val="en-US"/>
        </w:rPr>
        <w:t xml:space="preserve">. </w:t>
      </w:r>
      <w:r w:rsidR="00111199">
        <w:rPr>
          <w:rFonts w:ascii="Corbel" w:hAnsi="Corbel"/>
          <w:lang w:val="en-US"/>
        </w:rPr>
        <w:t xml:space="preserve">Although less than 2% of alleles were repaired the production of leptin and its physiological functions such as inhibition of food intake were restored. </w:t>
      </w:r>
      <w:bookmarkEnd w:id="66"/>
    </w:p>
    <w:p w14:paraId="56F55BF2" w14:textId="77777777" w:rsidR="00DB3568" w:rsidRDefault="00DB3568" w:rsidP="009832DD">
      <w:pPr>
        <w:spacing w:line="480" w:lineRule="auto"/>
        <w:jc w:val="both"/>
        <w:rPr>
          <w:rFonts w:ascii="Corbel" w:hAnsi="Corbel"/>
          <w:lang w:val="en-US"/>
        </w:rPr>
      </w:pPr>
    </w:p>
    <w:p w14:paraId="1DD52D5B" w14:textId="77777777" w:rsidR="00456D82" w:rsidRDefault="00456D82" w:rsidP="009832DD">
      <w:pPr>
        <w:spacing w:line="480" w:lineRule="auto"/>
        <w:jc w:val="both"/>
        <w:rPr>
          <w:rFonts w:ascii="Corbel" w:hAnsi="Corbel"/>
          <w:lang w:val="en-US"/>
        </w:rPr>
      </w:pPr>
    </w:p>
    <w:p w14:paraId="1639B8C1" w14:textId="77777777" w:rsidR="00456D82" w:rsidRDefault="00456D82" w:rsidP="009832DD">
      <w:pPr>
        <w:spacing w:line="480" w:lineRule="auto"/>
        <w:rPr>
          <w:rFonts w:ascii="Corbel" w:hAnsi="Corbel"/>
          <w:b/>
          <w:bCs/>
          <w:lang w:val="en-US"/>
        </w:rPr>
      </w:pPr>
      <w:bookmarkStart w:id="67" w:name="_Hlk76997663"/>
      <w:r w:rsidRPr="007822B3">
        <w:rPr>
          <w:rFonts w:ascii="Corbel" w:hAnsi="Corbel"/>
          <w:b/>
          <w:bCs/>
          <w:lang w:val="en-US"/>
        </w:rPr>
        <w:t>Outlook</w:t>
      </w:r>
      <w:bookmarkEnd w:id="67"/>
    </w:p>
    <w:p w14:paraId="3F717C89" w14:textId="2456DF19" w:rsidR="003E1559" w:rsidRDefault="001A1BAC" w:rsidP="009832DD">
      <w:pPr>
        <w:spacing w:line="480" w:lineRule="auto"/>
        <w:jc w:val="both"/>
        <w:rPr>
          <w:rFonts w:ascii="Corbel" w:hAnsi="Corbel"/>
          <w:lang w:val="en-US"/>
        </w:rPr>
      </w:pPr>
      <w:r>
        <w:rPr>
          <w:rFonts w:ascii="Corbel" w:hAnsi="Corbel"/>
          <w:lang w:val="en-US"/>
        </w:rPr>
        <w:t>For</w:t>
      </w:r>
      <w:r w:rsidR="005A102C">
        <w:rPr>
          <w:rFonts w:ascii="Corbel" w:hAnsi="Corbel"/>
          <w:lang w:val="en-US"/>
        </w:rPr>
        <w:t xml:space="preserve"> </w:t>
      </w:r>
      <w:r w:rsidR="00C7113D">
        <w:rPr>
          <w:rFonts w:ascii="Corbel" w:hAnsi="Corbel"/>
          <w:lang w:val="en-US"/>
        </w:rPr>
        <w:t>children</w:t>
      </w:r>
      <w:r w:rsidR="005A102C">
        <w:rPr>
          <w:rFonts w:ascii="Corbel" w:hAnsi="Corbel"/>
          <w:lang w:val="en-US"/>
        </w:rPr>
        <w:t xml:space="preserve"> and adolescents</w:t>
      </w:r>
      <w:r>
        <w:rPr>
          <w:rFonts w:ascii="Corbel" w:hAnsi="Corbel"/>
          <w:lang w:val="en-US"/>
        </w:rPr>
        <w:t xml:space="preserve"> with common, polygenic obesity</w:t>
      </w:r>
      <w:r w:rsidR="00C7113D">
        <w:rPr>
          <w:rFonts w:ascii="Corbel" w:hAnsi="Corbel"/>
          <w:lang w:val="en-US"/>
        </w:rPr>
        <w:t xml:space="preserve">, the main focus is </w:t>
      </w:r>
      <w:r w:rsidR="00126E3B">
        <w:rPr>
          <w:rFonts w:ascii="Corbel" w:hAnsi="Corbel"/>
          <w:lang w:val="en-US"/>
        </w:rPr>
        <w:t>prevention</w:t>
      </w:r>
      <w:r>
        <w:rPr>
          <w:rFonts w:ascii="Corbel" w:hAnsi="Corbel"/>
          <w:lang w:val="en-US"/>
        </w:rPr>
        <w:t xml:space="preserve"> of weight gain</w:t>
      </w:r>
      <w:r w:rsidR="00126E3B">
        <w:rPr>
          <w:rFonts w:ascii="Corbel" w:hAnsi="Corbel"/>
          <w:lang w:val="en-US"/>
        </w:rPr>
        <w:t xml:space="preserve"> </w:t>
      </w:r>
      <w:r w:rsidR="005A102C">
        <w:rPr>
          <w:rFonts w:ascii="Corbel" w:hAnsi="Corbel"/>
          <w:lang w:val="en-US"/>
        </w:rPr>
        <w:t>as early as possible</w:t>
      </w:r>
      <w:r w:rsidR="003E1559">
        <w:rPr>
          <w:rFonts w:ascii="Corbel" w:hAnsi="Corbel"/>
          <w:lang w:val="en-US"/>
        </w:rPr>
        <w:t>.</w:t>
      </w:r>
      <w:r w:rsidR="0013225E">
        <w:rPr>
          <w:rFonts w:ascii="Corbel" w:hAnsi="Corbel"/>
          <w:lang w:val="en-US"/>
        </w:rPr>
        <w:t xml:space="preserve"> G</w:t>
      </w:r>
      <w:r w:rsidR="003E1559">
        <w:rPr>
          <w:rFonts w:ascii="Corbel" w:hAnsi="Corbel"/>
          <w:lang w:val="en-US"/>
        </w:rPr>
        <w:t xml:space="preserve">eneralized </w:t>
      </w:r>
      <w:r w:rsidR="0013225E">
        <w:rPr>
          <w:rFonts w:ascii="Corbel" w:hAnsi="Corbel"/>
          <w:lang w:val="en-US"/>
        </w:rPr>
        <w:t xml:space="preserve">recommendations have been developed </w:t>
      </w:r>
      <w:r w:rsidR="00D75746">
        <w:rPr>
          <w:rFonts w:ascii="Corbel" w:hAnsi="Corbel"/>
          <w:lang w:val="en-US"/>
        </w:rPr>
        <w:fldChar w:fldCharType="begin" w:fldLock="1"/>
      </w:r>
      <w:r w:rsidR="00790247">
        <w:rPr>
          <w:rFonts w:ascii="Corbel" w:hAnsi="Corbel"/>
          <w:lang w:val="en-US"/>
        </w:rPr>
        <w:instrText>ADDIN CSL_CITATION {"citationItems":[{"id":"ITEM-1","itemData":{"DOI":"10.1210/jc.2016-2573","ISSN":"19457197","PMID":"28359099","abstract":"Cosponsoring Associations: The European Society of Endocrinology and the Pediatric Endocrine Society. This guideline was funded by the Endocrine Society. Objective: To formulate clinical practice guidelines for the assessment, treatment, and prevention of pediatric obesity. Participants: The participants include an Endocrine Society-appointed Task Force of 6 experts, a methodologist, and a medical writer. Evidence: This evidence-based guideline was developed using the Grading of Recommendations, Assessment, Development, and Evaluation approach to describe the strength of recommendations and the quality of evidence. The Task Force commissioned 2 systematic reviews and used the best available evidence from other published systematic reviews and individual studies. Consensus Process: One group meeting, several conference calls, and e-mail communications enabled consensus. Endocrine Society committees and members and co-sponsoring organizations reviewed and commented on preliminary drafts of this guideline. Conclusion: Pediatric obesity remains an ongoing serious international health concern affecting ;17%of US children and adolescents, threatening their adult health and longevity. Pediatric obesity has its basis in genetic susceptibilities influenced by a permissive environment starting in utero and extending through childhood and adolescence. Endocrine etiologies for obesity are rare and usually are accompanied by attenuated growth patterns. Pediatric comorbidities are common and long-term health complications often result; screening for comorbidities of obesity should be applied in a hierarchal, logical manner for early identification before more serious complications result. Genetic screening for rare syndromes is indicated only in the presence of specific historical or physical features. The psychological toll of pediatric obesity on the individual and family necessitates screening for mental health issues and counseling as indicated. The prevention of pediatric obesity by promoting healthful diet, activity, and environment should be a primary goal, as achieving effective, long-lasting results with lifestyle modification once obesity occurs is difficult. Although some behavioral and pharmacotherapy studies report modest success, additional research into accessible and effective methods for preventing and treating pediatric obesity is needed. The use of weight loss medications during childhood and adolescence should be restricted to clinical trials. Inc…","author":[{"dropping-particle":"","family":"Styne","given":"Dennis M.","non-dropping-particle":"","parse-names":false,"suffix":""},{"dropping-particle":"","family":"Arslanian","given":"Silva A.","non-dropping-particle":"","parse-names":false,"suffix":""},{"dropping-particle":"","family":"Connor","given":"Ellen L.","non-dropping-particle":"","parse-names":false,"suffix":""},{"dropping-particle":"","family":"Farooqi","given":"Ismaa Sadaf","non-dropping-particle":"","parse-names":false,"suffix":""},{"dropping-particle":"","family":"Murad","given":"M. Hassan","non-dropping-particle":"","parse-names":false,"suffix":""},{"dropping-particle":"","family":"Silverstein","given":"Janet H.","non-dropping-particle":"","parse-names":false,"suffix":""},{"dropping-particle":"","family":"Yanovski","given":"Jack A.","non-dropping-particle":"","parse-names":false,"suffix":""}],"container-title":"Journal of Clinical Endocrinology and Metabolism","id":"ITEM-1","issue":"3","issued":{"date-parts":[["2017"]]},"page":"709-757","title":"Pediatric obesity-assessment, treatment, and prevention: An endocrine society clinical practice guideline","type":"article-journal","volume":"102"},"uris":["http://www.mendeley.com/documents/?uuid=9e1c3829-6e9e-453f-a210-b20fda3d1eef","http://www.mendeley.com/documents/?uuid=36ac28f5-d752-407f-91ad-56fc64ee33ca"]}],"mendeley":{"formattedCitation":"&lt;sup&gt;25&lt;/sup&gt;","plainTextFormattedCitation":"25","previouslyFormattedCitation":"&lt;sup&gt;25&lt;/sup&gt;"},"properties":{"noteIndex":0},"schema":"https://github.com/citation-style-language/schema/raw/master/csl-citation.json"}</w:instrText>
      </w:r>
      <w:r w:rsidR="00D75746">
        <w:rPr>
          <w:rFonts w:ascii="Corbel" w:hAnsi="Corbel"/>
          <w:lang w:val="en-US"/>
        </w:rPr>
        <w:fldChar w:fldCharType="separate"/>
      </w:r>
      <w:r w:rsidR="0033449E" w:rsidRPr="0033449E">
        <w:rPr>
          <w:rFonts w:ascii="Corbel" w:hAnsi="Corbel"/>
          <w:noProof/>
          <w:vertAlign w:val="superscript"/>
          <w:lang w:val="en-US"/>
        </w:rPr>
        <w:t>25</w:t>
      </w:r>
      <w:r w:rsidR="00D75746">
        <w:rPr>
          <w:rFonts w:ascii="Corbel" w:hAnsi="Corbel"/>
          <w:lang w:val="en-US"/>
        </w:rPr>
        <w:fldChar w:fldCharType="end"/>
      </w:r>
      <w:r w:rsidR="00D75746">
        <w:rPr>
          <w:rFonts w:ascii="Corbel" w:hAnsi="Corbel"/>
          <w:lang w:val="en-US"/>
        </w:rPr>
        <w:t xml:space="preserve"> </w:t>
      </w:r>
      <w:r w:rsidR="0013225E">
        <w:rPr>
          <w:rFonts w:ascii="Corbel" w:hAnsi="Corbel"/>
          <w:lang w:val="en-US"/>
        </w:rPr>
        <w:t>but the</w:t>
      </w:r>
      <w:r w:rsidR="009D5355">
        <w:rPr>
          <w:rFonts w:ascii="Corbel" w:hAnsi="Corbel"/>
          <w:lang w:val="en-US"/>
        </w:rPr>
        <w:t>ir</w:t>
      </w:r>
      <w:r w:rsidR="0013225E">
        <w:rPr>
          <w:rFonts w:ascii="Corbel" w:hAnsi="Corbel"/>
          <w:lang w:val="en-US"/>
        </w:rPr>
        <w:t xml:space="preserve"> successful implement</w:t>
      </w:r>
      <w:r w:rsidR="009D5355">
        <w:rPr>
          <w:rFonts w:ascii="Corbel" w:hAnsi="Corbel"/>
          <w:lang w:val="en-US"/>
        </w:rPr>
        <w:t>ation</w:t>
      </w:r>
      <w:r w:rsidR="00D75746">
        <w:rPr>
          <w:rFonts w:ascii="Corbel" w:hAnsi="Corbel"/>
          <w:lang w:val="en-US"/>
        </w:rPr>
        <w:t xml:space="preserve"> in the general population</w:t>
      </w:r>
      <w:r w:rsidR="009D5355">
        <w:rPr>
          <w:rFonts w:ascii="Corbel" w:hAnsi="Corbel"/>
          <w:lang w:val="en-US"/>
        </w:rPr>
        <w:t xml:space="preserve"> is questionable</w:t>
      </w:r>
      <w:bookmarkStart w:id="68" w:name="_Hlk96965796"/>
      <w:r w:rsidR="009D5355">
        <w:rPr>
          <w:rFonts w:ascii="Corbel" w:hAnsi="Corbel"/>
          <w:lang w:val="en-US"/>
        </w:rPr>
        <w:t xml:space="preserve">. </w:t>
      </w:r>
      <w:bookmarkStart w:id="69" w:name="_Hlk98784395"/>
      <w:r w:rsidR="001D2A23" w:rsidRPr="00CB59F5">
        <w:rPr>
          <w:rFonts w:ascii="Corbel" w:hAnsi="Corbel"/>
          <w:highlight w:val="yellow"/>
          <w:lang w:val="en-US"/>
        </w:rPr>
        <w:t>Once obesity has manifested in children and adolescents, it has a high likelihood to persist</w:t>
      </w:r>
      <w:r w:rsidR="00467261">
        <w:rPr>
          <w:rFonts w:ascii="Corbel" w:hAnsi="Corbel"/>
          <w:highlight w:val="yellow"/>
          <w:lang w:val="en-US"/>
        </w:rPr>
        <w:t xml:space="preserve"> </w:t>
      </w:r>
      <w:r w:rsidR="00467261">
        <w:rPr>
          <w:rFonts w:ascii="Corbel" w:hAnsi="Corbel"/>
          <w:highlight w:val="yellow"/>
          <w:lang w:val="en-US"/>
        </w:rPr>
        <w:fldChar w:fldCharType="begin" w:fldLock="1"/>
      </w:r>
      <w:r w:rsidR="00467261">
        <w:rPr>
          <w:rFonts w:ascii="Corbel" w:hAnsi="Corbel"/>
          <w:highlight w:val="yellow"/>
          <w:lang w:val="en-US"/>
        </w:rPr>
        <w:instrText>ADDIN CSL_CITATION {"citationItems":[{"id":"ITEM-1","itemData":{"DOI":"10.1056/nejmoa1803527","ISSN":"0028-4793","PMID":"30281992","abstract":"BACKGROUND The dynamics of body-mass index (BMI) in children from birth to adolescence are unclear, and whether susceptibility for the development of sustained obesity occurs at a specific age in children is important to determine. METHODS To assess the age at onset of obesity, we performed prospective and retrospective analyses of the course of BMI over time in a population-based sample of 51,505 children for whom sequential anthropometric data were available during childhood (0 to 14 years of age) and adolescence (15 to 18 years of age). In addition, we assessed the dynamics of annual BMI increments, defined as the change in BMI standard-deviation score per year, during childhood in 34,196 children. RESULTS In retrospective analyses, we found that most of the adolescents with normal weight had always had a normal weight throughout childhood. Approximately half (53%) of the obese adolescents had been overweight or obese from 5 years of age onward, and the BMI standard-deviation score further increased with age. In prospective analyses, we found that almost 90% of the children who were obese at 3 years of age were overweight or obese in adolescence. Among the adolescents who were obese, the greatest acceleration in annual BMI increments had occurred between 2 and 6 years of age, with a further rise in BMI percentile thereafter. High acceleration in annual BMI increments during the preschool years (but not during the school years) was associated with a risk of overweight or obesity in adolescence that was 1.4 times as high as the risk among children who had had stable BMI. The rate of overweight or obesity in adolescence was higher among children who had been large for gestational age at birth (43.7%) than among those who had been at an appropriate weight for gestational age (28.4%) or small for gestational age (27.2%), which corresponded to a risk of adolescent obesity that was 1.55 times as high among those who had been large for gestational age as among the other groups. CONCLUSIONS Among obese adolescents, the most rapid weight gain had occurred between 2 and 6 years of age; most children who were obese at that age were obese in adolescence. (Funded by the German Research Council for the Clinical Research Center \"Obesity Mechanisms\" and others; ClinicalTrials.gov number, NCT03072537 .).","author":[{"dropping-particle":"","family":"Geserick","given":"Mandy","non-dropping-particle":"","parse-names":false,"suffix":""},{"dropping-particle":"","family":"Vogel","given":"Mandy","non-dropping-particle":"","parse-names":false,"suffix":""},{"dropping-particle":"","family":"Gausche","given":"Ruth","non-dropping-particle":"","parse-names":false,"suffix":""},{"dropping-particle":"","family":"Lipek","given":"Tobias","non-dropping-particle":"","parse-names":false,"suffix":""},{"dropping-particle":"","family":"Spielau","given":"Ulrike","non-dropping-particle":"","parse-names":false,"suffix":""},{"dropping-particle":"","family":"Keller","given":"Eberhard","non-dropping-particle":"","parse-names":false,"suffix":""},{"dropping-particle":"","family":"Pfäffle","given":"Roland","non-dropping-particle":"","parse-names":false,"suffix":""},{"dropping-particle":"","family":"Kiess","given":"Wieland","non-dropping-particle":"","parse-names":false,"suffix":""},{"dropping-particle":"","family":"Körner","given":"Antje","non-dropping-particle":"","parse-names":false,"suffix":""}],"container-title":"New England Journal of Medicine","id":"ITEM-1","issue":"14","issued":{"date-parts":[["2018"]]},"page":"1303-1312","title":"Acceleration of BMI in Early Childhood and Risk of Sustained Obesity","type":"article-journal","volume":"379"},"uris":["http://www.mendeley.com/documents/?uuid=6189def4-0b0e-4963-bdd3-7f3af5a50169"]}],"mendeley":{"formattedCitation":"&lt;sup&gt;3&lt;/sup&gt;","plainTextFormattedCitation":"3","previouslyFormattedCitation":"&lt;sup&gt;3&lt;/sup&gt;"},"properties":{"noteIndex":0},"schema":"https://github.com/citation-style-language/schema/raw/master/csl-citation.json"}</w:instrText>
      </w:r>
      <w:r w:rsidR="00467261">
        <w:rPr>
          <w:rFonts w:ascii="Corbel" w:hAnsi="Corbel"/>
          <w:highlight w:val="yellow"/>
          <w:lang w:val="en-US"/>
        </w:rPr>
        <w:fldChar w:fldCharType="separate"/>
      </w:r>
      <w:r w:rsidR="00467261" w:rsidRPr="00467261">
        <w:rPr>
          <w:rFonts w:ascii="Corbel" w:hAnsi="Corbel"/>
          <w:noProof/>
          <w:highlight w:val="yellow"/>
          <w:vertAlign w:val="superscript"/>
          <w:lang w:val="en-US"/>
        </w:rPr>
        <w:t>3</w:t>
      </w:r>
      <w:r w:rsidR="00467261">
        <w:rPr>
          <w:rFonts w:ascii="Corbel" w:hAnsi="Corbel"/>
          <w:highlight w:val="yellow"/>
          <w:lang w:val="en-US"/>
        </w:rPr>
        <w:fldChar w:fldCharType="end"/>
      </w:r>
      <w:r w:rsidR="001D2A23" w:rsidRPr="00CB59F5">
        <w:rPr>
          <w:rFonts w:ascii="Corbel" w:hAnsi="Corbel"/>
          <w:highlight w:val="yellow"/>
          <w:lang w:val="en-US"/>
        </w:rPr>
        <w:t xml:space="preserve">. Hence, we need to identify children at risk for severe and progressive obesity before manifestation. For </w:t>
      </w:r>
      <w:r w:rsidR="001D2A23" w:rsidRPr="00CB59F5">
        <w:rPr>
          <w:rFonts w:ascii="Corbel" w:hAnsi="Corbel"/>
          <w:highlight w:val="yellow"/>
          <w:lang w:val="en-US"/>
        </w:rPr>
        <w:lastRenderedPageBreak/>
        <w:t>this, surveillance of individual growth data is pertinent</w:t>
      </w:r>
      <w:r w:rsidR="00467261">
        <w:rPr>
          <w:rFonts w:ascii="Corbel" w:hAnsi="Corbel"/>
          <w:highlight w:val="yellow"/>
          <w:lang w:val="en-US"/>
        </w:rPr>
        <w:t xml:space="preserve"> </w:t>
      </w:r>
      <w:r w:rsidR="00467261">
        <w:rPr>
          <w:rFonts w:ascii="Corbel" w:hAnsi="Corbel"/>
          <w:highlight w:val="yellow"/>
          <w:lang w:val="en-US"/>
        </w:rPr>
        <w:fldChar w:fldCharType="begin" w:fldLock="1"/>
      </w:r>
      <w:r w:rsidR="00467261">
        <w:rPr>
          <w:rFonts w:ascii="Corbel" w:hAnsi="Corbel"/>
          <w:highlight w:val="yellow"/>
          <w:lang w:val="en-US"/>
        </w:rPr>
        <w:instrText>ADDIN CSL_CITATION {"citationItems":[{"id":"ITEM-1","itemData":{"DOI":"10.1515/jpem.2002.15.2.149","ISSN":"0334-018X","PMID":"11874179","abstract":"INTRODUCTION For several years practising pediatricians and pediatric endocrinologists in Leipzig have been collaborating closely to achieve early detection of growth disorders. As a result of this collaboration a data-bank was established in September 1998 into which height and weight measurements were entered and related to age and gender. This well established network of pediatricians in practice, pediatric endocrinologists and the auxological data-bank functions well. METHODS All data are anonymized and continually monitored. By September 2000, the data for 60,984 children had been assessed. The data were evaluated using the German Synthethic Norm Curve for body height and German normal data for BMI. Pathology of growth dynamics was assumed when change in height SDS was greater than 0.5 height SDS/year. RESULTS Analysis showed that 2,216 children (3.6%) had a height greater than the 97th percentile and 2,775 children (4.5%) had a height less than the 3rd percentile of the normative reference. BMI above the 97th percentile was found in 7,687 children (12.6%) and below the 3rd percentile in 2,678 children (4.4%). When assessing growth development (n = 5,665), 194 (3.4%) showed acceleration and 155 (2.7%) showed deceleration of growth. CONCLUSION The computer-based monitoring system is useful to document short-term and long-term changes of growth and weight attainment in the general population. The presence of growth disorders and/or disturbed weight gain can be detected early in the individual child.","author":[{"dropping-particle":"","family":"Keller","given":"Eberhard","non-dropping-particle":"","parse-names":false,"suffix":""},{"dropping-particle":"","family":"Gausche","given":"Ruth","non-dropping-particle":"","parse-names":false,"suffix":""},{"dropping-particle":"","family":"Meigen","given":"Christof","non-dropping-particle":"","parse-names":false,"suffix":""},{"dropping-particle":"","family":"Keller","given":"Alexandra","non-dropping-particle":"","parse-names":false,"suffix":""},{"dropping-particle":"","family":"Burmeister","given":"Jens","non-dropping-particle":"","parse-names":false,"suffix":""},{"dropping-particle":"","family":"Kiess","given":"Wieland","non-dropping-particle":"","parse-names":false,"suffix":""}],"container-title":"Journal of pediatric endocrinology &amp; metabolism : JPEM","id":"ITEM-1","issue":"2","issued":{"date-parts":[["2002","2"]]},"page":"149-56","title":"Auxological computer based network for early detection of disorders of growth and weight attainment.","type":"article-journal","volume":"15"},"uris":["http://www.mendeley.com/documents/?uuid=43a81204-321b-4ed9-97d3-f3a4ae1b9960"]}],"mendeley":{"formattedCitation":"&lt;sup&gt;166&lt;/sup&gt;","plainTextFormattedCitation":"166"},"properties":{"noteIndex":0},"schema":"https://github.com/citation-style-language/schema/raw/master/csl-citation.json"}</w:instrText>
      </w:r>
      <w:r w:rsidR="00467261">
        <w:rPr>
          <w:rFonts w:ascii="Corbel" w:hAnsi="Corbel"/>
          <w:highlight w:val="yellow"/>
          <w:lang w:val="en-US"/>
        </w:rPr>
        <w:fldChar w:fldCharType="separate"/>
      </w:r>
      <w:r w:rsidR="00467261" w:rsidRPr="00467261">
        <w:rPr>
          <w:rFonts w:ascii="Corbel" w:hAnsi="Corbel"/>
          <w:noProof/>
          <w:highlight w:val="yellow"/>
          <w:vertAlign w:val="superscript"/>
          <w:lang w:val="en-US"/>
        </w:rPr>
        <w:t>166</w:t>
      </w:r>
      <w:r w:rsidR="00467261">
        <w:rPr>
          <w:rFonts w:ascii="Corbel" w:hAnsi="Corbel"/>
          <w:highlight w:val="yellow"/>
          <w:lang w:val="en-US"/>
        </w:rPr>
        <w:fldChar w:fldCharType="end"/>
      </w:r>
      <w:r w:rsidR="001D2A23" w:rsidRPr="00CB59F5">
        <w:rPr>
          <w:rFonts w:ascii="Corbel" w:hAnsi="Corbel"/>
          <w:highlight w:val="yellow"/>
          <w:lang w:val="en-US"/>
        </w:rPr>
        <w:t xml:space="preserve">. Once an accelerated weight gain is noted, </w:t>
      </w:r>
      <w:r w:rsidR="00BE1DA1" w:rsidRPr="00CB59F5">
        <w:rPr>
          <w:rFonts w:ascii="Corbel" w:hAnsi="Corbel"/>
          <w:highlight w:val="yellow"/>
          <w:lang w:val="en-US"/>
        </w:rPr>
        <w:t>validated polygenic risk scores</w:t>
      </w:r>
      <w:r w:rsidR="001D2A23" w:rsidRPr="00CB59F5">
        <w:rPr>
          <w:rFonts w:ascii="Corbel" w:hAnsi="Corbel"/>
          <w:highlight w:val="yellow"/>
          <w:lang w:val="en-US"/>
        </w:rPr>
        <w:t xml:space="preserve"> </w:t>
      </w:r>
      <w:r w:rsidR="00BE1DA1" w:rsidRPr="00CB59F5">
        <w:rPr>
          <w:rFonts w:ascii="Corbel" w:hAnsi="Corbel"/>
          <w:highlight w:val="yellow"/>
          <w:lang w:val="en-US"/>
        </w:rPr>
        <w:t xml:space="preserve">(PRS) </w:t>
      </w:r>
      <w:r w:rsidR="001D2A23" w:rsidRPr="00CB59F5">
        <w:rPr>
          <w:rFonts w:ascii="Corbel" w:hAnsi="Corbel"/>
          <w:highlight w:val="yellow"/>
          <w:lang w:val="en-US"/>
        </w:rPr>
        <w:t xml:space="preserve">can further help to estimate </w:t>
      </w:r>
      <w:r w:rsidR="0016115D" w:rsidRPr="00CB59F5">
        <w:rPr>
          <w:rFonts w:ascii="Corbel" w:hAnsi="Corbel"/>
          <w:highlight w:val="yellow"/>
          <w:lang w:val="en-US"/>
        </w:rPr>
        <w:t xml:space="preserve">the </w:t>
      </w:r>
      <w:r w:rsidR="001D2A23" w:rsidRPr="00CB59F5">
        <w:rPr>
          <w:rFonts w:ascii="Corbel" w:hAnsi="Corbel"/>
          <w:highlight w:val="yellow"/>
          <w:lang w:val="en-US"/>
        </w:rPr>
        <w:t xml:space="preserve">obesity risk. Beyond this, with more advanced understanding (and clinical studies) of obesity subphenotypes, PRS can help to tailor the components of classical as well as pharmacological treatment options to the individual patients to obtain utmost effectiveness in weight gain prevention or reduction. </w:t>
      </w:r>
      <w:r w:rsidR="000C44F4" w:rsidRPr="00CB59F5">
        <w:rPr>
          <w:rFonts w:ascii="Corbel" w:hAnsi="Corbel"/>
          <w:highlight w:val="yellow"/>
          <w:lang w:val="en-CA"/>
        </w:rPr>
        <w:t xml:space="preserve">Improved recognition of patients with underlying medical causes of obesity such as </w:t>
      </w:r>
      <w:r w:rsidR="00613257" w:rsidRPr="00CB59F5">
        <w:rPr>
          <w:rFonts w:ascii="Corbel" w:hAnsi="Corbel"/>
          <w:highlight w:val="yellow"/>
          <w:lang w:val="en-CA"/>
        </w:rPr>
        <w:t xml:space="preserve">polygenic, </w:t>
      </w:r>
      <w:r w:rsidR="000C44F4" w:rsidRPr="00CB59F5">
        <w:rPr>
          <w:rFonts w:ascii="Corbel" w:hAnsi="Corbel"/>
          <w:highlight w:val="yellow"/>
          <w:lang w:val="en-CA"/>
        </w:rPr>
        <w:t xml:space="preserve">monogenic or syndromal obesity as well as a better access to diagnostic and genetic testing is of utmost importance. Even with current genetic diagnostic technologies, many patients with genetic obesity disorders are probably not </w:t>
      </w:r>
      <w:r w:rsidR="00020CF8" w:rsidRPr="00CB59F5">
        <w:rPr>
          <w:rFonts w:ascii="Corbel" w:hAnsi="Corbel"/>
          <w:highlight w:val="yellow"/>
          <w:lang w:val="en-CA"/>
        </w:rPr>
        <w:t xml:space="preserve">identified </w:t>
      </w:r>
      <w:r w:rsidR="000C44F4" w:rsidRPr="00CB59F5">
        <w:rPr>
          <w:rFonts w:ascii="Corbel" w:hAnsi="Corbel"/>
          <w:highlight w:val="yellow"/>
          <w:lang w:val="en-CA"/>
        </w:rPr>
        <w:fldChar w:fldCharType="begin" w:fldLock="1"/>
      </w:r>
      <w:r w:rsidR="00467261">
        <w:rPr>
          <w:rFonts w:ascii="Corbel" w:hAnsi="Corbel"/>
          <w:highlight w:val="yellow"/>
          <w:lang w:val="en-CA"/>
        </w:rPr>
        <w:instrText>ADDIN CSL_CITATION {"citationItems":[{"id":"ITEM-1","itemData":{"DOI":"10.1530/EJE-19-0678","ISSN":"1479683X","PMID":"31658438","abstract":"Objective: Leptin receptor (LepR) deficiency is an autosomal-recessive endocrine disorder causing early-onset severe obesity, hyperphagia and pituitary hormone deficiencies. As effective pharmacological treatment has recently been developed, diagnosing LepR deficiency is urgent. However, recognition is challenging and prevalence is unknown. We aim to elucidate the clinical spectrum and to estimate the prevalence of LepR deficiency in Europe. Design: Comprehensive epidemiologic analysis and systematic literature review. Methods: We curated a list of LEPR variants described in patients and elaborately evaluated their phenotypes. Subsequently, we extracted allele frequencies from the Genome Aggregation Database (gnomAD), consisting of sequencing data of 77 165 European individuals. We then calculated the number of individuals with biallelic disease-causing LEPR variants. Results: Worldwide, 86 patients with LepR deficiency are published. We add two new patients, bringing the total of published patients to 88, of which 21 are European. All patients had early-onset obesity; 96% had hyperphagia; 34% had one or more pituitary hormone deficiencies. Our calculation results in 998 predicted patients in Europe, corresponding to a prevalence of 1.34 per 1 million people (95% CI: 0.95-1.72). Conclusions: This study shows that LepR deficiency is more prevalent in Europe (n = 998 predicted patients) than currently known (n = 21 patients), suggesting that LepR deficiency is underdiagnosed. An important cause for this could be lack of access to genetic testing. Another possible explanation is insufficient recognition, as only one-third of patients has pituitary hormone deficiencies. With novel highly effective treatment emerging, diagnosing LepR deficiency is more important than ever.","author":[{"dropping-particle":"","family":"Kleinendorst","given":"Lotte","non-dropping-particle":"","parse-names":false,"suffix":""},{"dropping-particle":"","family":"Abawi","given":"Ozair","non-dropping-particle":"","parse-names":false,"suffix":""},{"dropping-particle":"","family":"Kamp","given":"Hetty J.","non-dropping-particle":"van der","parse-names":false,"suffix":""},{"dropping-particle":"","family":"Alders","given":"Mariëlle","non-dropping-particle":"","parse-names":false,"suffix":""},{"dropping-particle":"","family":"Meijers-Heijboer","given":"Hanne E.J.","non-dropping-particle":"","parse-names":false,"suffix":""},{"dropping-particle":"","family":"Rossum","given":"Elisabeth F.C.","non-dropping-particle":"van","parse-names":false,"suffix":""},{"dropping-particle":"","family":"Akker","given":"Erica L.T.","non-dropping-particle":"van den","parse-names":false,"suffix":""},{"dropping-particle":"","family":"Haelst","given":"Mieke M.","non-dropping-particle":"van","parse-names":false,"suffix":""}],"container-title":"European Journal of Endocrinology","id":"ITEM-1","issue":"1","issued":{"date-parts":[["2019"]]},"page":"47-56","title":"Leptin receptor deficiency: A systematic literature review and prevalence estimation based on population genetics","type":"article-journal","volume":"182"},"uris":["http://www.mendeley.com/documents/?uuid=c81d3f0b-a8af-4e39-b050-3e0fcb920409"]},{"id":"ITEM-2","itemData":{"DOI":"10.1210/jc.2018-00258","ISSN":"0021-972X","author":[{"dropping-particle":"","family":"Ayers","given":"Kristin L","non-dropping-particle":"","parse-names":false,"suffix":""},{"dropping-particle":"","family":"Glicksberg","given":"Benjamin S","non-dropping-particle":"","parse-names":false,"suffix":""},{"dropping-particle":"","family":"Garfield","given":"Alastair S","non-dropping-particle":"","parse-names":false,"suffix":""},{"dropping-particle":"","family":"Longerich","given":"Simonne","non-dropping-particle":"","parse-names":false,"suffix":""},{"dropping-particle":"","family":"White","given":"Joseph A","non-dropping-particle":"","parse-names":false,"suffix":""},{"dropping-particle":"","family":"Yang","given":"Pengwei","non-dropping-particle":"","parse-names":false,"suffix":""},{"dropping-particle":"","family":"Du","given":"Lei","non-dropping-particle":"","parse-names":false,"suffix":""},{"dropping-particle":"","family":"Chittenden","given":"Thomas W","non-dropping-particle":"","parse-names":false,"suffix":""},{"dropping-particle":"","family":"Gulcher","given":"Jeffery R","non-dropping-particle":"","parse-names":false,"suffix":""},{"dropping-particle":"","family":"Roy","given":"Sophie","non-dropping-particle":"","parse-names":false,"suffix":""},{"dropping-particle":"","family":"Fiedorek","given":"Fred","non-dropping-particle":"","parse-names":false,"suffix":""},{"dropping-particle":"","family":"Gottesdiener","given":"Keith","non-dropping-particle":"","parse-names":false,"suffix":""},{"dropping-particle":"","family":"Cohen","given":"Sarah","non-dropping-particle":"","parse-names":false,"suffix":""},{"dropping-particle":"","family":"North","given":"Kari E","non-dropping-particle":"","parse-names":false,"suffix":""},{"dropping-particle":"","family":"Schadt","given":"Eric E","non-dropping-particle":"","parse-names":false,"suffix":""},{"dropping-particle":"","family":"Li","given":"Shuyu D","non-dropping-particle":"","parse-names":false,"suffix":""},{"dropping-particle":"","family":"Chen","given":"Rong","non-dropping-particle":"","parse-names":false,"suffix":""},{"dropping-particle":"","family":"Ploeg","given":"Lex H T","non-dropping-particle":"Van der","parse-names":false,"suffix":""}],"container-title":"The Journal of Clinical Endocrinology &amp; Metabolism","id":"ITEM-2","issue":"7","issued":{"date-parts":[["2018","7","1"]]},"page":"2601-2612","title":"Melanocortin 4 Receptor Pathway Dysfunction in Obesity: Patient Stratification Aimed at MC4R Agonist Treatment","type":"article-journal","volume":"103"},"uris":["http://www.mendeley.com/documents/?uuid=5e301b80-efaf-453c-9b71-f8ee5b80eb3e"]}],"mendeley":{"formattedCitation":"&lt;sup&gt;80,167&lt;/sup&gt;","plainTextFormattedCitation":"80,167","previouslyFormattedCitation":"&lt;sup&gt;80,166&lt;/sup&gt;"},"properties":{"noteIndex":0},"schema":"https://github.com/citation-style-language/schema/raw/master/csl-citation.json"}</w:instrText>
      </w:r>
      <w:r w:rsidR="000C44F4" w:rsidRPr="00CB59F5">
        <w:rPr>
          <w:rFonts w:ascii="Corbel" w:hAnsi="Corbel"/>
          <w:highlight w:val="yellow"/>
          <w:lang w:val="en-CA"/>
        </w:rPr>
        <w:fldChar w:fldCharType="separate"/>
      </w:r>
      <w:r w:rsidR="00467261" w:rsidRPr="00467261">
        <w:rPr>
          <w:rFonts w:ascii="Corbel" w:hAnsi="Corbel"/>
          <w:noProof/>
          <w:highlight w:val="yellow"/>
          <w:vertAlign w:val="superscript"/>
          <w:lang w:val="en-CA"/>
        </w:rPr>
        <w:t>80,167</w:t>
      </w:r>
      <w:r w:rsidR="000C44F4" w:rsidRPr="00CB59F5">
        <w:rPr>
          <w:rFonts w:ascii="Corbel" w:hAnsi="Corbel"/>
          <w:highlight w:val="yellow"/>
          <w:lang w:val="en-CA"/>
        </w:rPr>
        <w:fldChar w:fldCharType="end"/>
      </w:r>
      <w:r w:rsidR="000C44F4" w:rsidRPr="00CB59F5">
        <w:rPr>
          <w:rFonts w:ascii="Corbel" w:hAnsi="Corbel"/>
          <w:highlight w:val="yellow"/>
          <w:lang w:val="en-CA"/>
        </w:rPr>
        <w:t xml:space="preserve"> and only a minority of children that would be eligible for diagnostic tests according to current guidelines have actually undergone those tests </w:t>
      </w:r>
      <w:r w:rsidR="000C44F4" w:rsidRPr="00CB59F5">
        <w:rPr>
          <w:rFonts w:ascii="Corbel" w:hAnsi="Corbel"/>
          <w:highlight w:val="yellow"/>
          <w:lang w:val="en-CA"/>
        </w:rPr>
        <w:fldChar w:fldCharType="begin" w:fldLock="1"/>
      </w:r>
      <w:r w:rsidR="00467261">
        <w:rPr>
          <w:rFonts w:ascii="Corbel" w:hAnsi="Corbel"/>
          <w:highlight w:val="yellow"/>
          <w:lang w:val="en-CA"/>
        </w:rPr>
        <w:instrText>ADDIN CSL_CITATION {"citationItems":[{"id":"ITEM-1","itemData":{"DOI":"10.1097/MOP.0000000000000641","ISSN":"1531-698X","PMID":"29771759","abstract":"PURPOSE OF REVIEW Genetic obesity is responsible for up to 7% of severe childhood obesity. Although current Pediatric Endocrine Society guidelines recommend assessment of children with early-onset morbid obesity and hyperphagia for underlying genetic disorders, a vast majority of patients are not being appropriately screened for genetic obesity syndromes. RECENT FINDINGS With advances in genetic testing, more genetic causes of obesity are being identified. Treatments are likely to be individualized, depending on the cause of the obesity, and must be targeted at addressing the underlying cause. Investigational therapies include melanocortin-4 receptor antagonists, oxytocin and medications targeting the endocannabinoid system. SUMMARY Improved identification of patients with genetic obesity syndromes will lead to development of new treatments and personalized management of these diseases.","author":[{"dropping-particle":"","family":"Dayton","given":"Kristin","non-dropping-particle":"","parse-names":false,"suffix":""},{"dropping-particle":"","family":"Miller","given":"Jennifer","non-dropping-particle":"","parse-names":false,"suffix":""}],"container-title":"Current opinion in pediatrics","id":"ITEM-1","issue":"4","issued":{"date-parts":[["2018"]]},"page":"526-531","title":"Finding treatable genetic obesity: strategies for success.","type":"article-journal","volume":"30"},"uris":["http://www.mendeley.com/documents/?uuid=12973f78-cb95-4597-85f9-e903b789f70b"]}],"mendeley":{"formattedCitation":"&lt;sup&gt;168&lt;/sup&gt;","plainTextFormattedCitation":"168","previouslyFormattedCitation":"&lt;sup&gt;167&lt;/sup&gt;"},"properties":{"noteIndex":0},"schema":"https://github.com/citation-style-language/schema/raw/master/csl-citation.json"}</w:instrText>
      </w:r>
      <w:r w:rsidR="000C44F4" w:rsidRPr="00CB59F5">
        <w:rPr>
          <w:rFonts w:ascii="Corbel" w:hAnsi="Corbel"/>
          <w:highlight w:val="yellow"/>
          <w:lang w:val="en-CA"/>
        </w:rPr>
        <w:fldChar w:fldCharType="separate"/>
      </w:r>
      <w:r w:rsidR="00467261" w:rsidRPr="00467261">
        <w:rPr>
          <w:rFonts w:ascii="Corbel" w:hAnsi="Corbel"/>
          <w:noProof/>
          <w:highlight w:val="yellow"/>
          <w:vertAlign w:val="superscript"/>
          <w:lang w:val="en-CA"/>
        </w:rPr>
        <w:t>168</w:t>
      </w:r>
      <w:r w:rsidR="000C44F4" w:rsidRPr="00CB59F5">
        <w:rPr>
          <w:rFonts w:ascii="Corbel" w:hAnsi="Corbel"/>
          <w:highlight w:val="yellow"/>
          <w:lang w:val="en-CA"/>
        </w:rPr>
        <w:fldChar w:fldCharType="end"/>
      </w:r>
      <w:r w:rsidR="000C44F4" w:rsidRPr="003B3C3E">
        <w:rPr>
          <w:rFonts w:ascii="Corbel" w:hAnsi="Corbel"/>
          <w:highlight w:val="yellow"/>
          <w:lang w:val="en-CA"/>
        </w:rPr>
        <w:t>.</w:t>
      </w:r>
      <w:r w:rsidR="000C44F4">
        <w:rPr>
          <w:rFonts w:ascii="Corbel" w:hAnsi="Corbel"/>
          <w:lang w:val="en-CA"/>
        </w:rPr>
        <w:t xml:space="preserve"> </w:t>
      </w:r>
      <w:bookmarkEnd w:id="68"/>
      <w:bookmarkEnd w:id="69"/>
      <w:r w:rsidR="009D5355">
        <w:rPr>
          <w:rFonts w:ascii="Corbel" w:hAnsi="Corbel"/>
          <w:lang w:val="en-US"/>
        </w:rPr>
        <w:t xml:space="preserve">There is an urgent need for more </w:t>
      </w:r>
      <w:r w:rsidR="0013225E">
        <w:rPr>
          <w:rFonts w:ascii="Corbel" w:hAnsi="Corbel"/>
          <w:lang w:val="en-US"/>
        </w:rPr>
        <w:t xml:space="preserve">personalized </w:t>
      </w:r>
      <w:r>
        <w:rPr>
          <w:rFonts w:ascii="Corbel" w:hAnsi="Corbel"/>
          <w:lang w:val="en-US"/>
        </w:rPr>
        <w:t xml:space="preserve">prevention and treatment </w:t>
      </w:r>
      <w:r w:rsidR="0013225E">
        <w:rPr>
          <w:rFonts w:ascii="Corbel" w:hAnsi="Corbel"/>
          <w:lang w:val="en-US"/>
        </w:rPr>
        <w:t>strategies</w:t>
      </w:r>
      <w:r w:rsidR="005A102C">
        <w:rPr>
          <w:rFonts w:ascii="Corbel" w:hAnsi="Corbel"/>
          <w:lang w:val="en-US"/>
        </w:rPr>
        <w:t>. C</w:t>
      </w:r>
      <w:r w:rsidR="0013225E">
        <w:rPr>
          <w:rFonts w:ascii="Corbel" w:hAnsi="Corbel"/>
          <w:lang w:val="en-US"/>
        </w:rPr>
        <w:t xml:space="preserve">oncepts such as nutritional </w:t>
      </w:r>
      <w:r w:rsidR="009D5355">
        <w:rPr>
          <w:rFonts w:ascii="Corbel" w:hAnsi="Corbel"/>
          <w:lang w:val="en-US"/>
        </w:rPr>
        <w:t xml:space="preserve">and exercise </w:t>
      </w:r>
      <w:r w:rsidR="0013225E">
        <w:rPr>
          <w:rFonts w:ascii="Corbel" w:hAnsi="Corbel"/>
          <w:lang w:val="en-US"/>
        </w:rPr>
        <w:t>genomics</w:t>
      </w:r>
      <w:r w:rsidR="00D75746">
        <w:rPr>
          <w:rFonts w:ascii="Corbel" w:hAnsi="Corbel"/>
          <w:lang w:val="en-US"/>
        </w:rPr>
        <w:t xml:space="preserve"> </w:t>
      </w:r>
      <w:r w:rsidR="009D5355">
        <w:rPr>
          <w:rFonts w:ascii="Corbel" w:hAnsi="Corbel"/>
          <w:lang w:val="en-US"/>
        </w:rPr>
        <w:t>or metabolomic evaluations might be useful herein</w:t>
      </w:r>
      <w:r w:rsidR="00D75746">
        <w:rPr>
          <w:rFonts w:ascii="Corbel" w:hAnsi="Corbel"/>
          <w:lang w:val="en-US"/>
        </w:rPr>
        <w:t xml:space="preserve"> </w:t>
      </w:r>
      <w:r w:rsidR="00D75746">
        <w:rPr>
          <w:rFonts w:ascii="Corbel" w:hAnsi="Corbel"/>
          <w:lang w:val="en-US"/>
        </w:rPr>
        <w:fldChar w:fldCharType="begin" w:fldLock="1"/>
      </w:r>
      <w:r w:rsidR="00467261">
        <w:rPr>
          <w:rFonts w:ascii="Corbel" w:hAnsi="Corbel"/>
          <w:lang w:val="en-US"/>
        </w:rPr>
        <w:instrText>ADDIN CSL_CITATION {"citationItems":[{"id":"ITEM-1","itemData":{"DOI":"10.1093/ajcn/nqaa366","ISSN":"0002-9165","abstract":"The omics technologies of metabolomics, transcriptomics, proteomics, and metagenomics are playing an increasingly important role in nutrition science. With the emergence of the concept of precision nutrition and the need to understand individual responses to dietary interventions, it is an opportune time to examine the impact of these tools to date in human nutrition studies. Advances in our mechanistic understanding of dietary interventions were realized through incorporation of metabolomics, proteomics, and, more recently, metagenomics. A common observation across the studies was the low intra-individual variability of the omics measurements and the high inter-individual variation. Harnessing this data for use in the development of precision nutrition will be important. Metabolomics in particular has played a key role in the development of biomarkers of food intake in an effort to enhance the accuracy of dietary assessments. Further work is needed to realize the full potential of such biomarkers and to demonstrate integration with current strategies, with the goal of overcoming the well-established limitations of self-reported approaches. Although many of the nutrigenomic studies performed to date were labelled as proof-of-concept or pilot studies, there is ample evidence to support the use of these technologies in nutrition science. Incorporating omic technologies from the start of study designs will ensure that studies are sufficiently powered for such data. Furthermore, multi-disciplinary collaborations are likely to become even more important to aid analyses and interpretation of the data.","author":[{"dropping-particle":"","family":"Brennan","given":"Lorraine","non-dropping-particle":"","parse-names":false,"suffix":""},{"dropping-particle":"","family":"Roos","given":"Baukje","non-dropping-particle":"de","parse-names":false,"suffix":""}],"container-title":"The American Journal of Clinical Nutrition","id":"ITEM-1","issue":"3","issued":{"date-parts":[["2021","3","11"]]},"page":"503-516","title":"Nutrigenomics: lessons learned and future perspectives","type":"article-journal","volume":"113"},"uris":["http://www.mendeley.com/documents/?uuid=de85b701-5226-4a9e-ad1b-929ff4e5635a","http://www.mendeley.com/documents/?uuid=19ac9e70-747b-485d-b89b-e1fa8f958297"]},{"id":"ITEM-2","itemData":{"DOI":"10.1136/bjsports-2015-095294","ISSN":"0306-3674","author":[{"dropping-particle":"","family":"Bouchard","given":"Claude","non-dropping-particle":"","parse-names":false,"suffix":""}],"container-title":"British Journal of Sports Medicine","id":"ITEM-2","issue":"23","issued":{"date-parts":[["2015","12"]]},"page":"1492-1496","title":"Exercise genomics—a paradigm shift is needed: a commentary: Table 1","type":"article-journal","volume":"49"},"uris":["http://www.mendeley.com/documents/?uuid=98789e67-d330-442b-ae66-5e10f5899310","http://www.mendeley.com/documents/?uuid=3bbf10e0-805a-44f4-aa1e-3f0dde7ad751"]}],"mendeley":{"formattedCitation":"&lt;sup&gt;169,170&lt;/sup&gt;","plainTextFormattedCitation":"169,170","previouslyFormattedCitation":"&lt;sup&gt;168,169&lt;/sup&gt;"},"properties":{"noteIndex":0},"schema":"https://github.com/citation-style-language/schema/raw/master/csl-citation.json"}</w:instrText>
      </w:r>
      <w:r w:rsidR="00D75746">
        <w:rPr>
          <w:rFonts w:ascii="Corbel" w:hAnsi="Corbel"/>
          <w:lang w:val="en-US"/>
        </w:rPr>
        <w:fldChar w:fldCharType="separate"/>
      </w:r>
      <w:r w:rsidR="00467261" w:rsidRPr="00467261">
        <w:rPr>
          <w:rFonts w:ascii="Corbel" w:hAnsi="Corbel"/>
          <w:noProof/>
          <w:vertAlign w:val="superscript"/>
          <w:lang w:val="en-US"/>
        </w:rPr>
        <w:t>169,170</w:t>
      </w:r>
      <w:r w:rsidR="00D75746">
        <w:rPr>
          <w:rFonts w:ascii="Corbel" w:hAnsi="Corbel"/>
          <w:lang w:val="en-US"/>
        </w:rPr>
        <w:fldChar w:fldCharType="end"/>
      </w:r>
      <w:r w:rsidR="009D5355">
        <w:rPr>
          <w:rFonts w:ascii="Corbel" w:hAnsi="Corbel"/>
          <w:lang w:val="en-US"/>
        </w:rPr>
        <w:t xml:space="preserve">. </w:t>
      </w:r>
    </w:p>
    <w:p w14:paraId="2EEF1833" w14:textId="68713788" w:rsidR="00E60176" w:rsidRDefault="00126E3B" w:rsidP="009832DD">
      <w:pPr>
        <w:spacing w:line="480" w:lineRule="auto"/>
        <w:jc w:val="both"/>
        <w:rPr>
          <w:rFonts w:ascii="Corbel" w:hAnsi="Corbel"/>
          <w:lang w:val="en-US"/>
        </w:rPr>
      </w:pPr>
      <w:bookmarkStart w:id="70" w:name="_Hlk96964725"/>
      <w:r>
        <w:rPr>
          <w:rFonts w:ascii="Corbel" w:hAnsi="Corbel"/>
          <w:lang w:val="en-US"/>
        </w:rPr>
        <w:t xml:space="preserve">Novel </w:t>
      </w:r>
      <w:r w:rsidR="0013366E" w:rsidRPr="00CB59F5">
        <w:rPr>
          <w:rFonts w:ascii="Corbel" w:hAnsi="Corbel"/>
          <w:highlight w:val="yellow"/>
          <w:lang w:val="en-US"/>
        </w:rPr>
        <w:t xml:space="preserve">genetic </w:t>
      </w:r>
      <w:r w:rsidR="00020CF8" w:rsidRPr="00CB59F5">
        <w:rPr>
          <w:rFonts w:ascii="Corbel" w:hAnsi="Corbel"/>
          <w:highlight w:val="yellow"/>
          <w:lang w:val="en-US"/>
        </w:rPr>
        <w:t xml:space="preserve">diagnostic </w:t>
      </w:r>
      <w:r w:rsidR="0013366E" w:rsidRPr="002958F7">
        <w:rPr>
          <w:rFonts w:ascii="Corbel" w:hAnsi="Corbel"/>
          <w:highlight w:val="yellow"/>
          <w:lang w:val="en-US"/>
        </w:rPr>
        <w:t>advances</w:t>
      </w:r>
      <w:r w:rsidR="0013366E">
        <w:rPr>
          <w:rFonts w:ascii="Corbel" w:hAnsi="Corbel"/>
          <w:lang w:val="en-US"/>
        </w:rPr>
        <w:t xml:space="preserve"> </w:t>
      </w:r>
      <w:r w:rsidR="00D75683">
        <w:rPr>
          <w:rFonts w:ascii="Corbel" w:hAnsi="Corbel"/>
          <w:lang w:val="en-US"/>
        </w:rPr>
        <w:t>hold the</w:t>
      </w:r>
      <w:r>
        <w:rPr>
          <w:rFonts w:ascii="Corbel" w:hAnsi="Corbel"/>
          <w:lang w:val="en-US"/>
        </w:rPr>
        <w:t xml:space="preserve"> potential </w:t>
      </w:r>
      <w:bookmarkEnd w:id="70"/>
      <w:r>
        <w:rPr>
          <w:rFonts w:ascii="Corbel" w:hAnsi="Corbel"/>
          <w:lang w:val="en-US"/>
        </w:rPr>
        <w:t xml:space="preserve">to </w:t>
      </w:r>
      <w:r w:rsidR="00D75683">
        <w:rPr>
          <w:rFonts w:ascii="Corbel" w:hAnsi="Corbel"/>
          <w:lang w:val="en-US"/>
        </w:rPr>
        <w:t>rapid diagnosis of</w:t>
      </w:r>
      <w:r>
        <w:rPr>
          <w:rFonts w:ascii="Corbel" w:hAnsi="Corbel"/>
          <w:lang w:val="en-US"/>
        </w:rPr>
        <w:t xml:space="preserve"> patients with </w:t>
      </w:r>
      <w:r w:rsidR="00D75683">
        <w:rPr>
          <w:rFonts w:ascii="Corbel" w:hAnsi="Corbel"/>
          <w:lang w:val="en-US"/>
        </w:rPr>
        <w:t xml:space="preserve">known forms of monogenic </w:t>
      </w:r>
      <w:r w:rsidR="001A1BAC">
        <w:rPr>
          <w:rFonts w:ascii="Corbel" w:hAnsi="Corbel"/>
          <w:lang w:val="en-US"/>
        </w:rPr>
        <w:t xml:space="preserve">or </w:t>
      </w:r>
      <w:r w:rsidR="00D75683">
        <w:rPr>
          <w:rFonts w:ascii="Corbel" w:hAnsi="Corbel"/>
          <w:lang w:val="en-US"/>
        </w:rPr>
        <w:t>syndrom</w:t>
      </w:r>
      <w:r w:rsidR="00FC6005">
        <w:rPr>
          <w:rFonts w:ascii="Corbel" w:hAnsi="Corbel"/>
          <w:lang w:val="en-US"/>
        </w:rPr>
        <w:t>ic</w:t>
      </w:r>
      <w:r w:rsidR="00D75683">
        <w:rPr>
          <w:rFonts w:ascii="Corbel" w:hAnsi="Corbel"/>
          <w:lang w:val="en-US"/>
        </w:rPr>
        <w:t xml:space="preserve"> obesity</w:t>
      </w:r>
      <w:r w:rsidR="005A102C">
        <w:rPr>
          <w:rFonts w:ascii="Corbel" w:hAnsi="Corbel"/>
          <w:lang w:val="en-US"/>
        </w:rPr>
        <w:t>,</w:t>
      </w:r>
      <w:r>
        <w:rPr>
          <w:rFonts w:ascii="Corbel" w:hAnsi="Corbel"/>
          <w:lang w:val="en-US"/>
        </w:rPr>
        <w:t xml:space="preserve"> </w:t>
      </w:r>
      <w:r w:rsidR="00D75683">
        <w:rPr>
          <w:rFonts w:ascii="Corbel" w:hAnsi="Corbel"/>
          <w:lang w:val="en-US"/>
        </w:rPr>
        <w:t>but also give hope for the discovery of</w:t>
      </w:r>
      <w:r w:rsidR="00D75746">
        <w:rPr>
          <w:rFonts w:ascii="Corbel" w:hAnsi="Corbel"/>
          <w:lang w:val="en-US"/>
        </w:rPr>
        <w:t xml:space="preserve"> so far unknown causes of obesity. </w:t>
      </w:r>
      <w:r w:rsidR="005A102C">
        <w:rPr>
          <w:rFonts w:ascii="Corbel" w:hAnsi="Corbel"/>
          <w:lang w:val="en-US"/>
        </w:rPr>
        <w:t xml:space="preserve">Eventually </w:t>
      </w:r>
      <w:r w:rsidR="00F469F6" w:rsidRPr="003B3C3E">
        <w:rPr>
          <w:rFonts w:ascii="Corbel" w:hAnsi="Corbel"/>
          <w:highlight w:val="yellow"/>
          <w:lang w:val="en-US"/>
        </w:rPr>
        <w:t>variant</w:t>
      </w:r>
      <w:r w:rsidR="00F469F6">
        <w:rPr>
          <w:rFonts w:ascii="Corbel" w:hAnsi="Corbel"/>
          <w:lang w:val="en-US"/>
        </w:rPr>
        <w:t xml:space="preserve"> </w:t>
      </w:r>
      <w:r w:rsidR="005A102C">
        <w:rPr>
          <w:rFonts w:ascii="Corbel" w:hAnsi="Corbel"/>
          <w:lang w:val="en-US"/>
        </w:rPr>
        <w:t>detection can lead to precision medicine and personalized treatment.</w:t>
      </w:r>
      <w:r w:rsidR="001A1BAC">
        <w:rPr>
          <w:rFonts w:ascii="Corbel" w:hAnsi="Corbel"/>
          <w:lang w:val="en-US"/>
        </w:rPr>
        <w:t xml:space="preserve"> </w:t>
      </w:r>
      <w:r w:rsidR="00E60176" w:rsidRPr="001E2079">
        <w:rPr>
          <w:rFonts w:ascii="Corbel" w:hAnsi="Corbel"/>
          <w:lang w:val="en-US"/>
        </w:rPr>
        <w:t xml:space="preserve">Early </w:t>
      </w:r>
      <w:r w:rsidR="00E60176">
        <w:rPr>
          <w:rFonts w:ascii="Corbel" w:hAnsi="Corbel"/>
          <w:lang w:val="en-US"/>
        </w:rPr>
        <w:t xml:space="preserve">and correct diagnosis </w:t>
      </w:r>
      <w:r w:rsidR="002946DD">
        <w:rPr>
          <w:rFonts w:ascii="Corbel" w:hAnsi="Corbel"/>
          <w:lang w:val="en-US"/>
        </w:rPr>
        <w:t>of</w:t>
      </w:r>
      <w:r w:rsidR="00E60176">
        <w:rPr>
          <w:rFonts w:ascii="Corbel" w:hAnsi="Corbel"/>
          <w:lang w:val="en-US"/>
        </w:rPr>
        <w:t xml:space="preserve"> early-onset obesity</w:t>
      </w:r>
      <w:r w:rsidR="00E60176" w:rsidRPr="001E2079">
        <w:rPr>
          <w:rFonts w:ascii="Corbel" w:hAnsi="Corbel"/>
          <w:lang w:val="en-US"/>
        </w:rPr>
        <w:t xml:space="preserve"> will lead to proper treatment, prevent the development of obesity sequelae, avoid failure of conservative treatment approaches</w:t>
      </w:r>
      <w:r w:rsidR="00FC6005">
        <w:rPr>
          <w:rFonts w:ascii="Corbel" w:hAnsi="Corbel"/>
          <w:lang w:val="en-US"/>
        </w:rPr>
        <w:t>,</w:t>
      </w:r>
      <w:r w:rsidR="00E60176" w:rsidRPr="001E2079">
        <w:rPr>
          <w:rFonts w:ascii="Corbel" w:hAnsi="Corbel"/>
          <w:lang w:val="en-US"/>
        </w:rPr>
        <w:t xml:space="preserve"> and protect patients and families from stigmatization. </w:t>
      </w:r>
    </w:p>
    <w:p w14:paraId="25803984" w14:textId="77777777" w:rsidR="002A6DFD" w:rsidRDefault="002A6DFD" w:rsidP="00E60176">
      <w:pPr>
        <w:spacing w:line="360" w:lineRule="auto"/>
        <w:jc w:val="both"/>
        <w:rPr>
          <w:rFonts w:ascii="Corbel" w:hAnsi="Corbel"/>
          <w:lang w:val="en-US"/>
        </w:rPr>
      </w:pPr>
    </w:p>
    <w:p w14:paraId="432B4064" w14:textId="77777777" w:rsidR="008710E3" w:rsidRDefault="008710E3" w:rsidP="00E60176">
      <w:pPr>
        <w:spacing w:line="360" w:lineRule="auto"/>
        <w:jc w:val="both"/>
        <w:rPr>
          <w:rFonts w:ascii="Corbel" w:hAnsi="Corbel"/>
          <w:lang w:val="en-US"/>
        </w:rPr>
      </w:pPr>
    </w:p>
    <w:p w14:paraId="6D520215" w14:textId="77777777" w:rsidR="008710E3" w:rsidRPr="00FA063A" w:rsidRDefault="008710E3" w:rsidP="00E60176">
      <w:pPr>
        <w:spacing w:line="360" w:lineRule="auto"/>
        <w:jc w:val="both"/>
        <w:rPr>
          <w:rFonts w:ascii="Corbel" w:hAnsi="Corbel"/>
          <w:b/>
          <w:lang w:val="en-US"/>
        </w:rPr>
      </w:pPr>
      <w:r w:rsidRPr="00FA063A">
        <w:rPr>
          <w:rFonts w:ascii="Corbel" w:hAnsi="Corbel"/>
          <w:b/>
          <w:lang w:val="en-US"/>
        </w:rPr>
        <w:t>Acknowledgements</w:t>
      </w:r>
    </w:p>
    <w:p w14:paraId="7E26E3F3" w14:textId="01049066" w:rsidR="00FA063A" w:rsidRPr="006D6612" w:rsidRDefault="0037697F" w:rsidP="0070659A">
      <w:pPr>
        <w:spacing w:line="480" w:lineRule="auto"/>
        <w:contextualSpacing/>
        <w:jc w:val="both"/>
        <w:rPr>
          <w:rFonts w:ascii="Corbel" w:hAnsi="Corbel"/>
        </w:rPr>
      </w:pPr>
      <w:r w:rsidRPr="0037697F">
        <w:rPr>
          <w:rFonts w:ascii="Corbel" w:hAnsi="Corbel"/>
          <w:lang w:val="en-US"/>
        </w:rPr>
        <w:t xml:space="preserve">We thank </w:t>
      </w:r>
      <w:r w:rsidRPr="00FA063A">
        <w:rPr>
          <w:rFonts w:ascii="Corbel" w:hAnsi="Corbel"/>
          <w:lang w:val="en-US"/>
        </w:rPr>
        <w:t>Luisa Sophie Rajcsanyi</w:t>
      </w:r>
      <w:r>
        <w:rPr>
          <w:rFonts w:ascii="Corbel" w:hAnsi="Corbel"/>
          <w:lang w:val="en-US"/>
        </w:rPr>
        <w:t xml:space="preserve">, MSc, for her help with the figure. </w:t>
      </w:r>
      <w:r w:rsidR="00FA063A" w:rsidRPr="005916A1">
        <w:rPr>
          <w:rFonts w:ascii="Corbel" w:hAnsi="Corbel"/>
        </w:rPr>
        <w:t>AH was funded by</w:t>
      </w:r>
      <w:r w:rsidRPr="005916A1">
        <w:rPr>
          <w:rFonts w:ascii="Corbel" w:hAnsi="Corbel"/>
        </w:rPr>
        <w:t xml:space="preserve"> Deutsche Forschungsgemeinschaft (DFG; HI 865/2-1), the BMBF (01GS0820, PALGER2017-33: 01DH19010),</w:t>
      </w:r>
      <w:r w:rsidR="00FA063A" w:rsidRPr="005916A1">
        <w:rPr>
          <w:rFonts w:ascii="Corbel" w:hAnsi="Corbel"/>
        </w:rPr>
        <w:t xml:space="preserve"> and</w:t>
      </w:r>
      <w:r w:rsidRPr="005916A1">
        <w:rPr>
          <w:rFonts w:ascii="Corbel" w:hAnsi="Corbel"/>
        </w:rPr>
        <w:t xml:space="preserve"> the Stiftung Universitätsmedizin Essen</w:t>
      </w:r>
      <w:r w:rsidR="00FA063A" w:rsidRPr="005916A1">
        <w:rPr>
          <w:rFonts w:ascii="Corbel" w:hAnsi="Corbel"/>
        </w:rPr>
        <w:t xml:space="preserve">. </w:t>
      </w:r>
      <w:r w:rsidR="00143624" w:rsidRPr="00143624">
        <w:rPr>
          <w:rFonts w:ascii="Corbel" w:hAnsi="Corbel"/>
          <w:lang w:val="en-US"/>
        </w:rPr>
        <w:t xml:space="preserve">AK was supported by grants </w:t>
      </w:r>
      <w:r w:rsidR="00143624" w:rsidRPr="00143624">
        <w:rPr>
          <w:rFonts w:ascii="Corbel" w:hAnsi="Corbel"/>
          <w:lang w:val="en-US"/>
        </w:rPr>
        <w:lastRenderedPageBreak/>
        <w:t>from the DFG, KO3512/3-1 and DFG funded Collaborative Research Center “ObesityMechanisms” CRC1052 (No 209933838)</w:t>
      </w:r>
      <w:r w:rsidR="00143624">
        <w:rPr>
          <w:rFonts w:ascii="Corbel" w:hAnsi="Corbel"/>
          <w:lang w:val="en-US"/>
        </w:rPr>
        <w:t xml:space="preserve"> and</w:t>
      </w:r>
      <w:r w:rsidR="00143624" w:rsidRPr="00143624">
        <w:rPr>
          <w:rFonts w:ascii="Corbel" w:hAnsi="Corbel"/>
          <w:lang w:val="en-US"/>
        </w:rPr>
        <w:t xml:space="preserve"> the German Diabetes Association (DDG). </w:t>
      </w:r>
      <w:r w:rsidR="00FA063A" w:rsidRPr="006D6612">
        <w:rPr>
          <w:rFonts w:ascii="Corbel" w:hAnsi="Corbel"/>
        </w:rPr>
        <w:t xml:space="preserve">PFP received funding from Deutsche Forschungsgemeinschaft (Heisenberg professorship, Projektnummer 398707781). </w:t>
      </w:r>
    </w:p>
    <w:p w14:paraId="3503D917" w14:textId="77777777" w:rsidR="005916A1" w:rsidRPr="006D6612" w:rsidRDefault="005916A1" w:rsidP="0070659A">
      <w:pPr>
        <w:spacing w:line="480" w:lineRule="auto"/>
        <w:contextualSpacing/>
        <w:jc w:val="both"/>
        <w:rPr>
          <w:rFonts w:ascii="Corbel" w:hAnsi="Corbel"/>
        </w:rPr>
      </w:pPr>
    </w:p>
    <w:p w14:paraId="6FAC0BEA" w14:textId="77777777" w:rsidR="005916A1" w:rsidRPr="006D6612" w:rsidRDefault="005916A1" w:rsidP="00143624">
      <w:pPr>
        <w:spacing w:line="360" w:lineRule="auto"/>
        <w:contextualSpacing/>
        <w:jc w:val="both"/>
        <w:rPr>
          <w:rFonts w:ascii="Corbel" w:hAnsi="Corbel"/>
          <w:b/>
        </w:rPr>
      </w:pPr>
      <w:r w:rsidRPr="006D6612">
        <w:rPr>
          <w:rFonts w:ascii="Corbel" w:hAnsi="Corbel"/>
          <w:b/>
        </w:rPr>
        <w:t>Competing interests</w:t>
      </w:r>
    </w:p>
    <w:p w14:paraId="3651F191" w14:textId="77777777" w:rsidR="005916A1" w:rsidRPr="00143624" w:rsidRDefault="005916A1" w:rsidP="00143624">
      <w:pPr>
        <w:spacing w:line="360" w:lineRule="auto"/>
        <w:contextualSpacing/>
        <w:jc w:val="both"/>
        <w:rPr>
          <w:rFonts w:ascii="Corbel" w:hAnsi="Corbel"/>
          <w:lang w:val="en-US"/>
        </w:rPr>
      </w:pPr>
      <w:r>
        <w:rPr>
          <w:rFonts w:ascii="Corbel" w:hAnsi="Corbel"/>
          <w:lang w:val="en-US"/>
        </w:rPr>
        <w:t xml:space="preserve">AK </w:t>
      </w:r>
      <w:r w:rsidRPr="005916A1">
        <w:rPr>
          <w:rFonts w:ascii="Corbel" w:hAnsi="Corbel"/>
          <w:lang w:val="en-US"/>
        </w:rPr>
        <w:t>provided unpaid advice to Rhythm Pharmaceuticals.</w:t>
      </w:r>
    </w:p>
    <w:p w14:paraId="00AD0E56" w14:textId="77777777" w:rsidR="00FA063A" w:rsidRPr="00143624" w:rsidRDefault="00FA063A" w:rsidP="0037697F">
      <w:pPr>
        <w:spacing w:after="120" w:line="480" w:lineRule="auto"/>
        <w:jc w:val="both"/>
        <w:rPr>
          <w:rFonts w:ascii="Corbel" w:hAnsi="Corbel"/>
          <w:lang w:val="en-US"/>
        </w:rPr>
      </w:pPr>
    </w:p>
    <w:p w14:paraId="0A0BB7BC" w14:textId="77777777" w:rsidR="00485354" w:rsidRPr="00143624" w:rsidRDefault="00485354" w:rsidP="00E60176">
      <w:pPr>
        <w:spacing w:line="360" w:lineRule="auto"/>
        <w:rPr>
          <w:rFonts w:ascii="Corbel" w:hAnsi="Corbel"/>
          <w:b/>
          <w:lang w:val="en-US"/>
        </w:rPr>
      </w:pPr>
    </w:p>
    <w:p w14:paraId="7E946D81" w14:textId="77777777" w:rsidR="00E9184A" w:rsidRPr="005916A1" w:rsidRDefault="00485354" w:rsidP="00D664F6">
      <w:pPr>
        <w:spacing w:line="360" w:lineRule="auto"/>
        <w:rPr>
          <w:rFonts w:ascii="Corbel" w:hAnsi="Corbel"/>
          <w:b/>
          <w:lang w:val="en-US"/>
        </w:rPr>
      </w:pPr>
      <w:r w:rsidRPr="005916A1">
        <w:rPr>
          <w:rFonts w:ascii="Corbel" w:hAnsi="Corbel"/>
          <w:b/>
          <w:lang w:val="en-US"/>
        </w:rPr>
        <w:t>References</w:t>
      </w:r>
    </w:p>
    <w:p w14:paraId="317C17DD" w14:textId="02DD3D66" w:rsidR="00467261" w:rsidRPr="00467261" w:rsidRDefault="00E9184A" w:rsidP="00467261">
      <w:pPr>
        <w:widowControl w:val="0"/>
        <w:autoSpaceDE w:val="0"/>
        <w:autoSpaceDN w:val="0"/>
        <w:adjustRightInd w:val="0"/>
        <w:spacing w:line="360" w:lineRule="auto"/>
        <w:ind w:left="640" w:hanging="640"/>
        <w:rPr>
          <w:rFonts w:ascii="Corbel" w:hAnsi="Corbel"/>
          <w:noProof/>
          <w:lang w:val="en-US"/>
        </w:rPr>
      </w:pPr>
      <w:r>
        <w:rPr>
          <w:rFonts w:ascii="Corbel" w:hAnsi="Corbel"/>
          <w:lang w:val="en-US"/>
        </w:rPr>
        <w:fldChar w:fldCharType="begin" w:fldLock="1"/>
      </w:r>
      <w:r w:rsidRPr="00EB0FBE">
        <w:rPr>
          <w:rFonts w:ascii="Corbel" w:hAnsi="Corbel"/>
          <w:lang w:val="en-US"/>
        </w:rPr>
        <w:instrText xml:space="preserve">ADDIN Mendeley Bibliography CSL_BIBLIOGRAPHY </w:instrText>
      </w:r>
      <w:r>
        <w:rPr>
          <w:rFonts w:ascii="Corbel" w:hAnsi="Corbel"/>
          <w:lang w:val="en-US"/>
        </w:rPr>
        <w:fldChar w:fldCharType="separate"/>
      </w:r>
      <w:r w:rsidR="00467261" w:rsidRPr="00467261">
        <w:rPr>
          <w:rFonts w:ascii="Corbel" w:hAnsi="Corbel"/>
          <w:noProof/>
          <w:lang w:val="en-US"/>
        </w:rPr>
        <w:t>1.</w:t>
      </w:r>
      <w:r w:rsidR="00467261" w:rsidRPr="00467261">
        <w:rPr>
          <w:rFonts w:ascii="Corbel" w:hAnsi="Corbel"/>
          <w:noProof/>
          <w:lang w:val="en-US"/>
        </w:rPr>
        <w:tab/>
        <w:t>World Health Organization. Obesity and overweight. https://www.who.int/news-room/fact-sheets/detail/obesity-and-overweight (2021).</w:t>
      </w:r>
    </w:p>
    <w:p w14:paraId="00AC390E"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2.</w:t>
      </w:r>
      <w:r w:rsidRPr="00467261">
        <w:rPr>
          <w:rFonts w:ascii="Corbel" w:hAnsi="Corbel"/>
          <w:noProof/>
          <w:lang w:val="en-US"/>
        </w:rPr>
        <w:tab/>
        <w:t xml:space="preserve">Moreno, L. A. Early severe obesity in children. </w:t>
      </w:r>
      <w:r w:rsidRPr="00467261">
        <w:rPr>
          <w:rFonts w:ascii="Corbel" w:hAnsi="Corbel"/>
          <w:i/>
          <w:iCs/>
          <w:noProof/>
          <w:lang w:val="en-US"/>
        </w:rPr>
        <w:t>Nat. Rev. Endocrinol.</w:t>
      </w:r>
      <w:r w:rsidRPr="00467261">
        <w:rPr>
          <w:rFonts w:ascii="Corbel" w:hAnsi="Corbel"/>
          <w:noProof/>
          <w:lang w:val="en-US"/>
        </w:rPr>
        <w:t xml:space="preserve"> </w:t>
      </w:r>
      <w:r w:rsidRPr="00467261">
        <w:rPr>
          <w:rFonts w:ascii="Corbel" w:hAnsi="Corbel"/>
          <w:b/>
          <w:bCs/>
          <w:noProof/>
          <w:lang w:val="en-US"/>
        </w:rPr>
        <w:t>14</w:t>
      </w:r>
      <w:r w:rsidRPr="00467261">
        <w:rPr>
          <w:rFonts w:ascii="Corbel" w:hAnsi="Corbel"/>
          <w:noProof/>
          <w:lang w:val="en-US"/>
        </w:rPr>
        <w:t>, 194–196 (2018).</w:t>
      </w:r>
    </w:p>
    <w:p w14:paraId="6A15714D"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3.</w:t>
      </w:r>
      <w:r w:rsidRPr="00467261">
        <w:rPr>
          <w:rFonts w:ascii="Corbel" w:hAnsi="Corbel"/>
          <w:noProof/>
          <w:lang w:val="en-US"/>
        </w:rPr>
        <w:tab/>
        <w:t xml:space="preserve">Geserick, M. </w:t>
      </w:r>
      <w:r w:rsidRPr="00467261">
        <w:rPr>
          <w:rFonts w:ascii="Corbel" w:hAnsi="Corbel"/>
          <w:i/>
          <w:iCs/>
          <w:noProof/>
          <w:lang w:val="en-US"/>
        </w:rPr>
        <w:t>et al.</w:t>
      </w:r>
      <w:r w:rsidRPr="00467261">
        <w:rPr>
          <w:rFonts w:ascii="Corbel" w:hAnsi="Corbel"/>
          <w:noProof/>
          <w:lang w:val="en-US"/>
        </w:rPr>
        <w:t xml:space="preserve"> Acceleration of BMI in Early Childhood and Risk of Sustained Obesity. </w:t>
      </w:r>
      <w:r w:rsidRPr="00467261">
        <w:rPr>
          <w:rFonts w:ascii="Corbel" w:hAnsi="Corbel"/>
          <w:i/>
          <w:iCs/>
          <w:noProof/>
          <w:lang w:val="en-US"/>
        </w:rPr>
        <w:t>N. Engl. J. Med.</w:t>
      </w:r>
      <w:r w:rsidRPr="00467261">
        <w:rPr>
          <w:rFonts w:ascii="Corbel" w:hAnsi="Corbel"/>
          <w:noProof/>
          <w:lang w:val="en-US"/>
        </w:rPr>
        <w:t xml:space="preserve"> </w:t>
      </w:r>
      <w:r w:rsidRPr="00467261">
        <w:rPr>
          <w:rFonts w:ascii="Corbel" w:hAnsi="Corbel"/>
          <w:b/>
          <w:bCs/>
          <w:noProof/>
          <w:lang w:val="en-US"/>
        </w:rPr>
        <w:t>379</w:t>
      </w:r>
      <w:r w:rsidRPr="00467261">
        <w:rPr>
          <w:rFonts w:ascii="Corbel" w:hAnsi="Corbel"/>
          <w:noProof/>
          <w:lang w:val="en-US"/>
        </w:rPr>
        <w:t>, 1303–1312 (2018).</w:t>
      </w:r>
    </w:p>
    <w:p w14:paraId="53A87F0C"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4.</w:t>
      </w:r>
      <w:r w:rsidRPr="00467261">
        <w:rPr>
          <w:rFonts w:ascii="Corbel" w:hAnsi="Corbel"/>
          <w:noProof/>
          <w:lang w:val="en-US"/>
        </w:rPr>
        <w:tab/>
        <w:t xml:space="preserve">Landgraf, K. </w:t>
      </w:r>
      <w:r w:rsidRPr="00467261">
        <w:rPr>
          <w:rFonts w:ascii="Corbel" w:hAnsi="Corbel"/>
          <w:i/>
          <w:iCs/>
          <w:noProof/>
          <w:lang w:val="en-US"/>
        </w:rPr>
        <w:t>et al.</w:t>
      </w:r>
      <w:r w:rsidRPr="00467261">
        <w:rPr>
          <w:rFonts w:ascii="Corbel" w:hAnsi="Corbel"/>
          <w:noProof/>
          <w:lang w:val="en-US"/>
        </w:rPr>
        <w:t xml:space="preserve"> Evidence of early alterations in adipose tissue biology and function and its association with obesity-related inflammation and insulin resistance in children. </w:t>
      </w:r>
      <w:r w:rsidRPr="00467261">
        <w:rPr>
          <w:rFonts w:ascii="Corbel" w:hAnsi="Corbel"/>
          <w:i/>
          <w:iCs/>
          <w:noProof/>
          <w:lang w:val="en-US"/>
        </w:rPr>
        <w:t>Diabetes</w:t>
      </w:r>
      <w:r w:rsidRPr="00467261">
        <w:rPr>
          <w:rFonts w:ascii="Corbel" w:hAnsi="Corbel"/>
          <w:noProof/>
          <w:lang w:val="en-US"/>
        </w:rPr>
        <w:t xml:space="preserve"> </w:t>
      </w:r>
      <w:r w:rsidRPr="00467261">
        <w:rPr>
          <w:rFonts w:ascii="Corbel" w:hAnsi="Corbel"/>
          <w:b/>
          <w:bCs/>
          <w:noProof/>
          <w:lang w:val="en-US"/>
        </w:rPr>
        <w:t>64</w:t>
      </w:r>
      <w:r w:rsidRPr="00467261">
        <w:rPr>
          <w:rFonts w:ascii="Corbel" w:hAnsi="Corbel"/>
          <w:noProof/>
          <w:lang w:val="en-US"/>
        </w:rPr>
        <w:t>, 1249–1261 (2015).</w:t>
      </w:r>
    </w:p>
    <w:p w14:paraId="021EE021"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5.</w:t>
      </w:r>
      <w:r w:rsidRPr="00467261">
        <w:rPr>
          <w:rFonts w:ascii="Corbel" w:hAnsi="Corbel"/>
          <w:noProof/>
          <w:lang w:val="en-US"/>
        </w:rPr>
        <w:tab/>
        <w:t xml:space="preserve">Twig, G. </w:t>
      </w:r>
      <w:r w:rsidRPr="00467261">
        <w:rPr>
          <w:rFonts w:ascii="Corbel" w:hAnsi="Corbel"/>
          <w:i/>
          <w:iCs/>
          <w:noProof/>
          <w:lang w:val="en-US"/>
        </w:rPr>
        <w:t>et al.</w:t>
      </w:r>
      <w:r w:rsidRPr="00467261">
        <w:rPr>
          <w:rFonts w:ascii="Corbel" w:hAnsi="Corbel"/>
          <w:noProof/>
          <w:lang w:val="en-US"/>
        </w:rPr>
        <w:t xml:space="preserve"> Body-Mass Index in 2.3 Million Adolescents and Cardiovascular Death in Adulthood. </w:t>
      </w:r>
      <w:r w:rsidRPr="00467261">
        <w:rPr>
          <w:rFonts w:ascii="Corbel" w:hAnsi="Corbel"/>
          <w:i/>
          <w:iCs/>
          <w:noProof/>
          <w:lang w:val="en-US"/>
        </w:rPr>
        <w:t>N. Engl. J. Med.</w:t>
      </w:r>
      <w:r w:rsidRPr="00467261">
        <w:rPr>
          <w:rFonts w:ascii="Corbel" w:hAnsi="Corbel"/>
          <w:noProof/>
          <w:lang w:val="en-US"/>
        </w:rPr>
        <w:t xml:space="preserve"> </w:t>
      </w:r>
      <w:r w:rsidRPr="00467261">
        <w:rPr>
          <w:rFonts w:ascii="Corbel" w:hAnsi="Corbel"/>
          <w:b/>
          <w:bCs/>
          <w:noProof/>
          <w:lang w:val="en-US"/>
        </w:rPr>
        <w:t>374</w:t>
      </w:r>
      <w:r w:rsidRPr="00467261">
        <w:rPr>
          <w:rFonts w:ascii="Corbel" w:hAnsi="Corbel"/>
          <w:noProof/>
          <w:lang w:val="en-US"/>
        </w:rPr>
        <w:t>, 2430–2440 (2016).</w:t>
      </w:r>
    </w:p>
    <w:p w14:paraId="7589139F"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6.</w:t>
      </w:r>
      <w:r w:rsidRPr="00467261">
        <w:rPr>
          <w:rFonts w:ascii="Corbel" w:hAnsi="Corbel"/>
          <w:noProof/>
          <w:lang w:val="en-US"/>
        </w:rPr>
        <w:tab/>
        <w:t xml:space="preserve">Fastenau, J. </w:t>
      </w:r>
      <w:r w:rsidRPr="00467261">
        <w:rPr>
          <w:rFonts w:ascii="Corbel" w:hAnsi="Corbel"/>
          <w:i/>
          <w:iCs/>
          <w:noProof/>
          <w:lang w:val="en-US"/>
        </w:rPr>
        <w:t>et al.</w:t>
      </w:r>
      <w:r w:rsidRPr="00467261">
        <w:rPr>
          <w:rFonts w:ascii="Corbel" w:hAnsi="Corbel"/>
          <w:noProof/>
          <w:lang w:val="en-US"/>
        </w:rPr>
        <w:t xml:space="preserve"> A call to action to inform patient-centred approaches to obesity management: Development of a disease-illness model. </w:t>
      </w:r>
      <w:r w:rsidRPr="00467261">
        <w:rPr>
          <w:rFonts w:ascii="Corbel" w:hAnsi="Corbel"/>
          <w:i/>
          <w:iCs/>
          <w:noProof/>
          <w:lang w:val="en-US"/>
        </w:rPr>
        <w:t>Clin. Obes.</w:t>
      </w:r>
      <w:r w:rsidRPr="00467261">
        <w:rPr>
          <w:rFonts w:ascii="Corbel" w:hAnsi="Corbel"/>
          <w:noProof/>
          <w:lang w:val="en-US"/>
        </w:rPr>
        <w:t xml:space="preserve"> </w:t>
      </w:r>
      <w:r w:rsidRPr="00467261">
        <w:rPr>
          <w:rFonts w:ascii="Corbel" w:hAnsi="Corbel"/>
          <w:b/>
          <w:bCs/>
          <w:noProof/>
          <w:lang w:val="en-US"/>
        </w:rPr>
        <w:t>9</w:t>
      </w:r>
      <w:r w:rsidRPr="00467261">
        <w:rPr>
          <w:rFonts w:ascii="Corbel" w:hAnsi="Corbel"/>
          <w:noProof/>
          <w:lang w:val="en-US"/>
        </w:rPr>
        <w:t>, e12309 (2019).</w:t>
      </w:r>
    </w:p>
    <w:p w14:paraId="26C2BF77"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7.</w:t>
      </w:r>
      <w:r w:rsidRPr="00467261">
        <w:rPr>
          <w:rFonts w:ascii="Corbel" w:hAnsi="Corbel"/>
          <w:noProof/>
          <w:lang w:val="en-US"/>
        </w:rPr>
        <w:tab/>
        <w:t xml:space="preserve">Frühbeck, G. </w:t>
      </w:r>
      <w:r w:rsidRPr="00467261">
        <w:rPr>
          <w:rFonts w:ascii="Corbel" w:hAnsi="Corbel"/>
          <w:i/>
          <w:iCs/>
          <w:noProof/>
          <w:lang w:val="en-US"/>
        </w:rPr>
        <w:t>et al.</w:t>
      </w:r>
      <w:r w:rsidRPr="00467261">
        <w:rPr>
          <w:rFonts w:ascii="Corbel" w:hAnsi="Corbel"/>
          <w:noProof/>
          <w:lang w:val="en-US"/>
        </w:rPr>
        <w:t xml:space="preserve"> The ABCD of Obesity: An EASO Position Statement on a Diagnostic Term with Clinical and Scientific Implications. </w:t>
      </w:r>
      <w:r w:rsidRPr="00467261">
        <w:rPr>
          <w:rFonts w:ascii="Corbel" w:hAnsi="Corbel"/>
          <w:i/>
          <w:iCs/>
          <w:noProof/>
          <w:lang w:val="en-US"/>
        </w:rPr>
        <w:t>Obes. Facts</w:t>
      </w:r>
      <w:r w:rsidRPr="00467261">
        <w:rPr>
          <w:rFonts w:ascii="Corbel" w:hAnsi="Corbel"/>
          <w:noProof/>
          <w:lang w:val="en-US"/>
        </w:rPr>
        <w:t xml:space="preserve"> </w:t>
      </w:r>
      <w:r w:rsidRPr="00467261">
        <w:rPr>
          <w:rFonts w:ascii="Corbel" w:hAnsi="Corbel"/>
          <w:b/>
          <w:bCs/>
          <w:noProof/>
          <w:lang w:val="en-US"/>
        </w:rPr>
        <w:t>12</w:t>
      </w:r>
      <w:r w:rsidRPr="00467261">
        <w:rPr>
          <w:rFonts w:ascii="Corbel" w:hAnsi="Corbel"/>
          <w:noProof/>
          <w:lang w:val="en-US"/>
        </w:rPr>
        <w:t>, 131–136 (2019).</w:t>
      </w:r>
    </w:p>
    <w:p w14:paraId="1837F6A6"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8.</w:t>
      </w:r>
      <w:r w:rsidRPr="00467261">
        <w:rPr>
          <w:rFonts w:ascii="Corbel" w:hAnsi="Corbel"/>
          <w:noProof/>
          <w:lang w:val="en-US"/>
        </w:rPr>
        <w:tab/>
        <w:t xml:space="preserve">Vogel, M. </w:t>
      </w:r>
      <w:r w:rsidRPr="00467261">
        <w:rPr>
          <w:rFonts w:ascii="Corbel" w:hAnsi="Corbel"/>
          <w:i/>
          <w:iCs/>
          <w:noProof/>
          <w:lang w:val="en-US"/>
        </w:rPr>
        <w:t>et al.</w:t>
      </w:r>
      <w:r w:rsidRPr="00467261">
        <w:rPr>
          <w:rFonts w:ascii="Corbel" w:hAnsi="Corbel"/>
          <w:noProof/>
          <w:lang w:val="en-US"/>
        </w:rPr>
        <w:t xml:space="preserve"> Age- and weight group-specific weight gain patterns in children and adolescents during the 15 years before and during the COVID-19 pandemic. </w:t>
      </w:r>
      <w:r w:rsidRPr="00467261">
        <w:rPr>
          <w:rFonts w:ascii="Corbel" w:hAnsi="Corbel"/>
          <w:i/>
          <w:iCs/>
          <w:noProof/>
          <w:lang w:val="en-US"/>
        </w:rPr>
        <w:t>Int. J. Obes. (Lond).</w:t>
      </w:r>
      <w:r w:rsidRPr="00467261">
        <w:rPr>
          <w:rFonts w:ascii="Corbel" w:hAnsi="Corbel"/>
          <w:noProof/>
          <w:lang w:val="en-US"/>
        </w:rPr>
        <w:t xml:space="preserve"> (2021) doi:10.1038/s41366-021-00968-2.</w:t>
      </w:r>
    </w:p>
    <w:p w14:paraId="35FDFD8C"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lastRenderedPageBreak/>
        <w:t>9.</w:t>
      </w:r>
      <w:r w:rsidRPr="00467261">
        <w:rPr>
          <w:rFonts w:ascii="Corbel" w:hAnsi="Corbel"/>
          <w:noProof/>
          <w:lang w:val="en-US"/>
        </w:rPr>
        <w:tab/>
        <w:t xml:space="preserve">Nogueira-de-Almeida, C. A. </w:t>
      </w:r>
      <w:r w:rsidRPr="00467261">
        <w:rPr>
          <w:rFonts w:ascii="Corbel" w:hAnsi="Corbel"/>
          <w:i/>
          <w:iCs/>
          <w:noProof/>
          <w:lang w:val="en-US"/>
        </w:rPr>
        <w:t>et al.</w:t>
      </w:r>
      <w:r w:rsidRPr="00467261">
        <w:rPr>
          <w:rFonts w:ascii="Corbel" w:hAnsi="Corbel"/>
          <w:noProof/>
          <w:lang w:val="en-US"/>
        </w:rPr>
        <w:t xml:space="preserve"> COVID-19 and obesity in childhood and adolescence: a clinical review. </w:t>
      </w:r>
      <w:r w:rsidRPr="00467261">
        <w:rPr>
          <w:rFonts w:ascii="Corbel" w:hAnsi="Corbel"/>
          <w:i/>
          <w:iCs/>
          <w:noProof/>
          <w:lang w:val="en-US"/>
        </w:rPr>
        <w:t>J. Pediatr. (Rio. J).</w:t>
      </w:r>
      <w:r w:rsidRPr="00467261">
        <w:rPr>
          <w:rFonts w:ascii="Corbel" w:hAnsi="Corbel"/>
          <w:noProof/>
          <w:lang w:val="en-US"/>
        </w:rPr>
        <w:t xml:space="preserve"> </w:t>
      </w:r>
      <w:r w:rsidRPr="00467261">
        <w:rPr>
          <w:rFonts w:ascii="Corbel" w:hAnsi="Corbel"/>
          <w:b/>
          <w:bCs/>
          <w:noProof/>
          <w:lang w:val="en-US"/>
        </w:rPr>
        <w:t>96</w:t>
      </w:r>
      <w:r w:rsidRPr="00467261">
        <w:rPr>
          <w:rFonts w:ascii="Corbel" w:hAnsi="Corbel"/>
          <w:noProof/>
          <w:lang w:val="en-US"/>
        </w:rPr>
        <w:t>, 546–558.</w:t>
      </w:r>
    </w:p>
    <w:p w14:paraId="6BF4A306"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10.</w:t>
      </w:r>
      <w:r w:rsidRPr="00467261">
        <w:rPr>
          <w:rFonts w:ascii="Corbel" w:hAnsi="Corbel"/>
          <w:noProof/>
          <w:lang w:val="en-US"/>
        </w:rPr>
        <w:tab/>
        <w:t xml:space="preserve">The Lancet Public Health. Childhood obesity beyond COVID-19. </w:t>
      </w:r>
      <w:r w:rsidRPr="00467261">
        <w:rPr>
          <w:rFonts w:ascii="Corbel" w:hAnsi="Corbel"/>
          <w:i/>
          <w:iCs/>
          <w:noProof/>
          <w:lang w:val="en-US"/>
        </w:rPr>
        <w:t>Lancet Public Heal.</w:t>
      </w:r>
      <w:r w:rsidRPr="00467261">
        <w:rPr>
          <w:rFonts w:ascii="Corbel" w:hAnsi="Corbel"/>
          <w:noProof/>
          <w:lang w:val="en-US"/>
        </w:rPr>
        <w:t xml:space="preserve"> </w:t>
      </w:r>
      <w:r w:rsidRPr="00467261">
        <w:rPr>
          <w:rFonts w:ascii="Corbel" w:hAnsi="Corbel"/>
          <w:b/>
          <w:bCs/>
          <w:noProof/>
          <w:lang w:val="en-US"/>
        </w:rPr>
        <w:t>6</w:t>
      </w:r>
      <w:r w:rsidRPr="00467261">
        <w:rPr>
          <w:rFonts w:ascii="Corbel" w:hAnsi="Corbel"/>
          <w:noProof/>
          <w:lang w:val="en-US"/>
        </w:rPr>
        <w:t>, e534 (2021).</w:t>
      </w:r>
    </w:p>
    <w:p w14:paraId="231EFBBE"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11.</w:t>
      </w:r>
      <w:r w:rsidRPr="00467261">
        <w:rPr>
          <w:rFonts w:ascii="Corbel" w:hAnsi="Corbel"/>
          <w:noProof/>
          <w:lang w:val="en-US"/>
        </w:rPr>
        <w:tab/>
        <w:t xml:space="preserve">Hill, B. </w:t>
      </w:r>
      <w:r w:rsidRPr="00467261">
        <w:rPr>
          <w:rFonts w:ascii="Corbel" w:hAnsi="Corbel"/>
          <w:i/>
          <w:iCs/>
          <w:noProof/>
          <w:lang w:val="en-US"/>
        </w:rPr>
        <w:t>et al.</w:t>
      </w:r>
      <w:r w:rsidRPr="00467261">
        <w:rPr>
          <w:rFonts w:ascii="Corbel" w:hAnsi="Corbel"/>
          <w:noProof/>
          <w:lang w:val="en-US"/>
        </w:rPr>
        <w:t xml:space="preserve"> Weight stigma and obesity‐related policies: A systematic review of the state of the literature. </w:t>
      </w:r>
      <w:r w:rsidRPr="00467261">
        <w:rPr>
          <w:rFonts w:ascii="Corbel" w:hAnsi="Corbel"/>
          <w:i/>
          <w:iCs/>
          <w:noProof/>
          <w:lang w:val="en-US"/>
        </w:rPr>
        <w:t>Obes. Rev.</w:t>
      </w:r>
      <w:r w:rsidRPr="00467261">
        <w:rPr>
          <w:rFonts w:ascii="Corbel" w:hAnsi="Corbel"/>
          <w:noProof/>
          <w:lang w:val="en-US"/>
        </w:rPr>
        <w:t xml:space="preserve"> obr.13333 (2021) doi:10.1111/obr.13333.</w:t>
      </w:r>
    </w:p>
    <w:p w14:paraId="76AC647D"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12.</w:t>
      </w:r>
      <w:r w:rsidRPr="00467261">
        <w:rPr>
          <w:rFonts w:ascii="Corbel" w:hAnsi="Corbel"/>
          <w:noProof/>
          <w:lang w:val="en-US"/>
        </w:rPr>
        <w:tab/>
        <w:t xml:space="preserve">Hilbert, A. Weight Stigma Reduction and Genetic Determinism. </w:t>
      </w:r>
      <w:r w:rsidRPr="00467261">
        <w:rPr>
          <w:rFonts w:ascii="Corbel" w:hAnsi="Corbel"/>
          <w:i/>
          <w:iCs/>
          <w:noProof/>
          <w:lang w:val="en-US"/>
        </w:rPr>
        <w:t>PLoS One</w:t>
      </w:r>
      <w:r w:rsidRPr="00467261">
        <w:rPr>
          <w:rFonts w:ascii="Corbel" w:hAnsi="Corbel"/>
          <w:noProof/>
          <w:lang w:val="en-US"/>
        </w:rPr>
        <w:t xml:space="preserve"> </w:t>
      </w:r>
      <w:r w:rsidRPr="00467261">
        <w:rPr>
          <w:rFonts w:ascii="Corbel" w:hAnsi="Corbel"/>
          <w:b/>
          <w:bCs/>
          <w:noProof/>
          <w:lang w:val="en-US"/>
        </w:rPr>
        <w:t>11</w:t>
      </w:r>
      <w:r w:rsidRPr="00467261">
        <w:rPr>
          <w:rFonts w:ascii="Corbel" w:hAnsi="Corbel"/>
          <w:noProof/>
          <w:lang w:val="en-US"/>
        </w:rPr>
        <w:t>, e0162993 (2016).</w:t>
      </w:r>
    </w:p>
    <w:p w14:paraId="4E97FFA7"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13.</w:t>
      </w:r>
      <w:r w:rsidRPr="00467261">
        <w:rPr>
          <w:rFonts w:ascii="Corbel" w:hAnsi="Corbel"/>
          <w:noProof/>
          <w:lang w:val="en-US"/>
        </w:rPr>
        <w:tab/>
        <w:t xml:space="preserve">Stunkard, A. J., Foch, T. T. &amp; Hrubec, Z. A twin study of human obesity. </w:t>
      </w:r>
      <w:r w:rsidRPr="00467261">
        <w:rPr>
          <w:rFonts w:ascii="Corbel" w:hAnsi="Corbel"/>
          <w:i/>
          <w:iCs/>
          <w:noProof/>
          <w:lang w:val="en-US"/>
        </w:rPr>
        <w:t>JAMA</w:t>
      </w:r>
      <w:r w:rsidRPr="00467261">
        <w:rPr>
          <w:rFonts w:ascii="Corbel" w:hAnsi="Corbel"/>
          <w:noProof/>
          <w:lang w:val="en-US"/>
        </w:rPr>
        <w:t xml:space="preserve"> </w:t>
      </w:r>
      <w:r w:rsidRPr="00467261">
        <w:rPr>
          <w:rFonts w:ascii="Corbel" w:hAnsi="Corbel"/>
          <w:b/>
          <w:bCs/>
          <w:noProof/>
          <w:lang w:val="en-US"/>
        </w:rPr>
        <w:t>256</w:t>
      </w:r>
      <w:r w:rsidRPr="00467261">
        <w:rPr>
          <w:rFonts w:ascii="Corbel" w:hAnsi="Corbel"/>
          <w:noProof/>
          <w:lang w:val="en-US"/>
        </w:rPr>
        <w:t>, 51–4 (1986).</w:t>
      </w:r>
    </w:p>
    <w:p w14:paraId="38378767"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14.</w:t>
      </w:r>
      <w:r w:rsidRPr="00467261">
        <w:rPr>
          <w:rFonts w:ascii="Corbel" w:hAnsi="Corbel"/>
          <w:noProof/>
          <w:lang w:val="en-US"/>
        </w:rPr>
        <w:tab/>
        <w:t xml:space="preserve">Silventoinen, K. &amp; Konttinen, H. Obesity and eating behavior from the perspective of twin and genetic research. </w:t>
      </w:r>
      <w:r w:rsidRPr="00467261">
        <w:rPr>
          <w:rFonts w:ascii="Corbel" w:hAnsi="Corbel"/>
          <w:i/>
          <w:iCs/>
          <w:noProof/>
          <w:lang w:val="en-US"/>
        </w:rPr>
        <w:t>Neurosci. Biobehav. Rev.</w:t>
      </w:r>
      <w:r w:rsidRPr="00467261">
        <w:rPr>
          <w:rFonts w:ascii="Corbel" w:hAnsi="Corbel"/>
          <w:noProof/>
          <w:lang w:val="en-US"/>
        </w:rPr>
        <w:t xml:space="preserve"> </w:t>
      </w:r>
      <w:r w:rsidRPr="00467261">
        <w:rPr>
          <w:rFonts w:ascii="Corbel" w:hAnsi="Corbel"/>
          <w:b/>
          <w:bCs/>
          <w:noProof/>
          <w:lang w:val="en-US"/>
        </w:rPr>
        <w:t>109</w:t>
      </w:r>
      <w:r w:rsidRPr="00467261">
        <w:rPr>
          <w:rFonts w:ascii="Corbel" w:hAnsi="Corbel"/>
          <w:noProof/>
          <w:lang w:val="en-US"/>
        </w:rPr>
        <w:t>, 150–165 (2020).</w:t>
      </w:r>
    </w:p>
    <w:p w14:paraId="45525D2C"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15.</w:t>
      </w:r>
      <w:r w:rsidRPr="00467261">
        <w:rPr>
          <w:rFonts w:ascii="Corbel" w:hAnsi="Corbel"/>
          <w:noProof/>
          <w:lang w:val="en-US"/>
        </w:rPr>
        <w:tab/>
        <w:t xml:space="preserve">Maes, H. H., Neale, M. C. &amp; Eaves, L. J. Genetic and environmental factors in relative body weight and human adiposity. </w:t>
      </w:r>
      <w:r w:rsidRPr="00467261">
        <w:rPr>
          <w:rFonts w:ascii="Corbel" w:hAnsi="Corbel"/>
          <w:i/>
          <w:iCs/>
          <w:noProof/>
          <w:lang w:val="en-US"/>
        </w:rPr>
        <w:t>Behav. Genet.</w:t>
      </w:r>
      <w:r w:rsidRPr="00467261">
        <w:rPr>
          <w:rFonts w:ascii="Corbel" w:hAnsi="Corbel"/>
          <w:noProof/>
          <w:lang w:val="en-US"/>
        </w:rPr>
        <w:t xml:space="preserve"> </w:t>
      </w:r>
      <w:r w:rsidRPr="00467261">
        <w:rPr>
          <w:rFonts w:ascii="Corbel" w:hAnsi="Corbel"/>
          <w:b/>
          <w:bCs/>
          <w:noProof/>
          <w:lang w:val="en-US"/>
        </w:rPr>
        <w:t>27</w:t>
      </w:r>
      <w:r w:rsidRPr="00467261">
        <w:rPr>
          <w:rFonts w:ascii="Corbel" w:hAnsi="Corbel"/>
          <w:noProof/>
          <w:lang w:val="en-US"/>
        </w:rPr>
        <w:t>, 325–51 (1997).</w:t>
      </w:r>
    </w:p>
    <w:p w14:paraId="03CD4A43"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16.</w:t>
      </w:r>
      <w:r w:rsidRPr="00467261">
        <w:rPr>
          <w:rFonts w:ascii="Corbel" w:hAnsi="Corbel"/>
          <w:noProof/>
          <w:lang w:val="en-US"/>
        </w:rPr>
        <w:tab/>
        <w:t xml:space="preserve">Vlietinck, R. </w:t>
      </w:r>
      <w:r w:rsidRPr="00467261">
        <w:rPr>
          <w:rFonts w:ascii="Corbel" w:hAnsi="Corbel"/>
          <w:i/>
          <w:iCs/>
          <w:noProof/>
          <w:lang w:val="en-US"/>
        </w:rPr>
        <w:t>et al.</w:t>
      </w:r>
      <w:r w:rsidRPr="00467261">
        <w:rPr>
          <w:rFonts w:ascii="Corbel" w:hAnsi="Corbel"/>
          <w:noProof/>
          <w:lang w:val="en-US"/>
        </w:rPr>
        <w:t xml:space="preserve"> Genetic and environmental variation in the birth weight of twins. </w:t>
      </w:r>
      <w:r w:rsidRPr="00467261">
        <w:rPr>
          <w:rFonts w:ascii="Corbel" w:hAnsi="Corbel"/>
          <w:i/>
          <w:iCs/>
          <w:noProof/>
          <w:lang w:val="en-US"/>
        </w:rPr>
        <w:t>Behav. Genet.</w:t>
      </w:r>
      <w:r w:rsidRPr="00467261">
        <w:rPr>
          <w:rFonts w:ascii="Corbel" w:hAnsi="Corbel"/>
          <w:noProof/>
          <w:lang w:val="en-US"/>
        </w:rPr>
        <w:t xml:space="preserve"> </w:t>
      </w:r>
      <w:r w:rsidRPr="00467261">
        <w:rPr>
          <w:rFonts w:ascii="Corbel" w:hAnsi="Corbel"/>
          <w:b/>
          <w:bCs/>
          <w:noProof/>
          <w:lang w:val="en-US"/>
        </w:rPr>
        <w:t>19</w:t>
      </w:r>
      <w:r w:rsidRPr="00467261">
        <w:rPr>
          <w:rFonts w:ascii="Corbel" w:hAnsi="Corbel"/>
          <w:noProof/>
          <w:lang w:val="en-US"/>
        </w:rPr>
        <w:t>, 151–61 (1989).</w:t>
      </w:r>
    </w:p>
    <w:p w14:paraId="75A6A7AE"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17.</w:t>
      </w:r>
      <w:r w:rsidRPr="00467261">
        <w:rPr>
          <w:rFonts w:ascii="Corbel" w:hAnsi="Corbel"/>
          <w:noProof/>
          <w:lang w:val="en-US"/>
        </w:rPr>
        <w:tab/>
        <w:t xml:space="preserve">Hebebrand, J. Obesity. in </w:t>
      </w:r>
      <w:r w:rsidRPr="00467261">
        <w:rPr>
          <w:rFonts w:ascii="Corbel" w:hAnsi="Corbel"/>
          <w:i/>
          <w:iCs/>
          <w:noProof/>
          <w:lang w:val="en-US"/>
        </w:rPr>
        <w:t>Lewis’s Child and Adolescent Psychiatry</w:t>
      </w:r>
      <w:r w:rsidRPr="00467261">
        <w:rPr>
          <w:rFonts w:ascii="Corbel" w:hAnsi="Corbel"/>
          <w:noProof/>
          <w:lang w:val="en-US"/>
        </w:rPr>
        <w:t xml:space="preserve"> (eds. Martin, A., Bloch, M. H. &amp; Volkmar, F. R.) 602–614 (Lippincott Williams &amp; Wilkins (LWW), 2007).</w:t>
      </w:r>
    </w:p>
    <w:p w14:paraId="157BB905"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18.</w:t>
      </w:r>
      <w:r w:rsidRPr="00467261">
        <w:rPr>
          <w:rFonts w:ascii="Corbel" w:hAnsi="Corbel"/>
          <w:noProof/>
          <w:lang w:val="en-US"/>
        </w:rPr>
        <w:tab/>
        <w:t xml:space="preserve">Plomin, R., DeFries, J., McClear, G. &amp; Rutter, M. </w:t>
      </w:r>
      <w:r w:rsidRPr="00467261">
        <w:rPr>
          <w:rFonts w:ascii="Corbel" w:hAnsi="Corbel"/>
          <w:i/>
          <w:iCs/>
          <w:noProof/>
          <w:lang w:val="en-US"/>
        </w:rPr>
        <w:t>Behavioral genetics</w:t>
      </w:r>
      <w:r w:rsidRPr="00467261">
        <w:rPr>
          <w:rFonts w:ascii="Corbel" w:hAnsi="Corbel"/>
          <w:noProof/>
          <w:lang w:val="en-US"/>
        </w:rPr>
        <w:t>. (W.H.Freeman, 1997).</w:t>
      </w:r>
    </w:p>
    <w:p w14:paraId="4675C391"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19.</w:t>
      </w:r>
      <w:r w:rsidRPr="00467261">
        <w:rPr>
          <w:rFonts w:ascii="Corbel" w:hAnsi="Corbel"/>
          <w:noProof/>
          <w:lang w:val="en-US"/>
        </w:rPr>
        <w:tab/>
        <w:t xml:space="preserve">Kleiser, C., Schaffrath Rosario, A., Mensink, G. B. M., Prinz-Langenohl, R. &amp; Kurth, B.-M. Potential determinants of obesity among children and adolescents in Germany: results from the cross-sectional KiGGS Study. </w:t>
      </w:r>
      <w:r w:rsidRPr="00467261">
        <w:rPr>
          <w:rFonts w:ascii="Corbel" w:hAnsi="Corbel"/>
          <w:i/>
          <w:iCs/>
          <w:noProof/>
          <w:lang w:val="en-US"/>
        </w:rPr>
        <w:t>BMC Public Health</w:t>
      </w:r>
      <w:r w:rsidRPr="00467261">
        <w:rPr>
          <w:rFonts w:ascii="Corbel" w:hAnsi="Corbel"/>
          <w:noProof/>
          <w:lang w:val="en-US"/>
        </w:rPr>
        <w:t xml:space="preserve"> </w:t>
      </w:r>
      <w:r w:rsidRPr="00467261">
        <w:rPr>
          <w:rFonts w:ascii="Corbel" w:hAnsi="Corbel"/>
          <w:b/>
          <w:bCs/>
          <w:noProof/>
          <w:lang w:val="en-US"/>
        </w:rPr>
        <w:t>9</w:t>
      </w:r>
      <w:r w:rsidRPr="00467261">
        <w:rPr>
          <w:rFonts w:ascii="Corbel" w:hAnsi="Corbel"/>
          <w:noProof/>
          <w:lang w:val="en-US"/>
        </w:rPr>
        <w:t>, 46 (2009).</w:t>
      </w:r>
    </w:p>
    <w:p w14:paraId="2EDC67D8"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20.</w:t>
      </w:r>
      <w:r w:rsidRPr="00467261">
        <w:rPr>
          <w:rFonts w:ascii="Corbel" w:hAnsi="Corbel"/>
          <w:noProof/>
          <w:lang w:val="en-US"/>
        </w:rPr>
        <w:tab/>
        <w:t xml:space="preserve">Hebebrand, J. </w:t>
      </w:r>
      <w:r w:rsidRPr="00467261">
        <w:rPr>
          <w:rFonts w:ascii="Corbel" w:hAnsi="Corbel"/>
          <w:i/>
          <w:iCs/>
          <w:noProof/>
          <w:lang w:val="en-US"/>
        </w:rPr>
        <w:t>et al.</w:t>
      </w:r>
      <w:r w:rsidRPr="00467261">
        <w:rPr>
          <w:rFonts w:ascii="Corbel" w:hAnsi="Corbel"/>
          <w:noProof/>
          <w:lang w:val="en-US"/>
        </w:rPr>
        <w:t xml:space="preserve"> Epidemic obesity: are genetic factors involved via increased rates of assortative mating? </w:t>
      </w:r>
      <w:r w:rsidRPr="00467261">
        <w:rPr>
          <w:rFonts w:ascii="Corbel" w:hAnsi="Corbel"/>
          <w:i/>
          <w:iCs/>
          <w:noProof/>
          <w:lang w:val="en-US"/>
        </w:rPr>
        <w:t>Int. J. Obes. Relat. Metab. Disord.</w:t>
      </w:r>
      <w:r w:rsidRPr="00467261">
        <w:rPr>
          <w:rFonts w:ascii="Corbel" w:hAnsi="Corbel"/>
          <w:noProof/>
          <w:lang w:val="en-US"/>
        </w:rPr>
        <w:t xml:space="preserve"> </w:t>
      </w:r>
      <w:r w:rsidRPr="00467261">
        <w:rPr>
          <w:rFonts w:ascii="Corbel" w:hAnsi="Corbel"/>
          <w:b/>
          <w:bCs/>
          <w:noProof/>
          <w:lang w:val="en-US"/>
        </w:rPr>
        <w:t>24</w:t>
      </w:r>
      <w:r w:rsidRPr="00467261">
        <w:rPr>
          <w:rFonts w:ascii="Corbel" w:hAnsi="Corbel"/>
          <w:noProof/>
          <w:lang w:val="en-US"/>
        </w:rPr>
        <w:t>, 345–53 (2000).</w:t>
      </w:r>
    </w:p>
    <w:p w14:paraId="58889EF6"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21.</w:t>
      </w:r>
      <w:r w:rsidRPr="00467261">
        <w:rPr>
          <w:rFonts w:ascii="Corbel" w:hAnsi="Corbel"/>
          <w:noProof/>
          <w:lang w:val="en-US"/>
        </w:rPr>
        <w:tab/>
        <w:t xml:space="preserve">Magnusson, P. K. E. &amp; Rasmussen, F. Familial resemblance of body mass index and familial risk of high and low body mass index. A study of young men in Sweden. </w:t>
      </w:r>
      <w:r w:rsidRPr="00467261">
        <w:rPr>
          <w:rFonts w:ascii="Corbel" w:hAnsi="Corbel"/>
          <w:i/>
          <w:iCs/>
          <w:noProof/>
          <w:lang w:val="en-US"/>
        </w:rPr>
        <w:t>Int. J. Obes. Relat. Metab. Disord.</w:t>
      </w:r>
      <w:r w:rsidRPr="00467261">
        <w:rPr>
          <w:rFonts w:ascii="Corbel" w:hAnsi="Corbel"/>
          <w:noProof/>
          <w:lang w:val="en-US"/>
        </w:rPr>
        <w:t xml:space="preserve"> </w:t>
      </w:r>
      <w:r w:rsidRPr="00467261">
        <w:rPr>
          <w:rFonts w:ascii="Corbel" w:hAnsi="Corbel"/>
          <w:b/>
          <w:bCs/>
          <w:noProof/>
          <w:lang w:val="en-US"/>
        </w:rPr>
        <w:t>26</w:t>
      </w:r>
      <w:r w:rsidRPr="00467261">
        <w:rPr>
          <w:rFonts w:ascii="Corbel" w:hAnsi="Corbel"/>
          <w:noProof/>
          <w:lang w:val="en-US"/>
        </w:rPr>
        <w:t>, 1225–31 (2002).</w:t>
      </w:r>
    </w:p>
    <w:p w14:paraId="0C4726E0"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22.</w:t>
      </w:r>
      <w:r w:rsidRPr="00467261">
        <w:rPr>
          <w:rFonts w:ascii="Corbel" w:hAnsi="Corbel"/>
          <w:noProof/>
          <w:lang w:val="en-US"/>
        </w:rPr>
        <w:tab/>
        <w:t xml:space="preserve">Körner, A., Kiess, W. &amp; Vogel, M. Persistence of Obesity from Early Childhood Onward. </w:t>
      </w:r>
      <w:r w:rsidRPr="00467261">
        <w:rPr>
          <w:rFonts w:ascii="Corbel" w:hAnsi="Corbel"/>
          <w:i/>
          <w:iCs/>
          <w:noProof/>
          <w:lang w:val="en-US"/>
        </w:rPr>
        <w:t>N. Engl. J. Med.</w:t>
      </w:r>
      <w:r w:rsidRPr="00467261">
        <w:rPr>
          <w:rFonts w:ascii="Corbel" w:hAnsi="Corbel"/>
          <w:noProof/>
          <w:lang w:val="en-US"/>
        </w:rPr>
        <w:t xml:space="preserve"> </w:t>
      </w:r>
      <w:r w:rsidRPr="00467261">
        <w:rPr>
          <w:rFonts w:ascii="Corbel" w:hAnsi="Corbel"/>
          <w:b/>
          <w:bCs/>
          <w:noProof/>
          <w:lang w:val="en-US"/>
        </w:rPr>
        <w:t>380</w:t>
      </w:r>
      <w:r w:rsidRPr="00467261">
        <w:rPr>
          <w:rFonts w:ascii="Corbel" w:hAnsi="Corbel"/>
          <w:noProof/>
          <w:lang w:val="en-US"/>
        </w:rPr>
        <w:t>, 194–195 (2019).</w:t>
      </w:r>
    </w:p>
    <w:p w14:paraId="20AB1B3F"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23.</w:t>
      </w:r>
      <w:r w:rsidRPr="00467261">
        <w:rPr>
          <w:rFonts w:ascii="Corbel" w:hAnsi="Corbel"/>
          <w:noProof/>
          <w:lang w:val="en-US"/>
        </w:rPr>
        <w:tab/>
        <w:t xml:space="preserve">Eichler, E. E. </w:t>
      </w:r>
      <w:r w:rsidRPr="00467261">
        <w:rPr>
          <w:rFonts w:ascii="Corbel" w:hAnsi="Corbel"/>
          <w:i/>
          <w:iCs/>
          <w:noProof/>
          <w:lang w:val="en-US"/>
        </w:rPr>
        <w:t>et al.</w:t>
      </w:r>
      <w:r w:rsidRPr="00467261">
        <w:rPr>
          <w:rFonts w:ascii="Corbel" w:hAnsi="Corbel"/>
          <w:noProof/>
          <w:lang w:val="en-US"/>
        </w:rPr>
        <w:t xml:space="preserve"> Missing heritability and strategies for finding the underlying </w:t>
      </w:r>
      <w:r w:rsidRPr="00467261">
        <w:rPr>
          <w:rFonts w:ascii="Corbel" w:hAnsi="Corbel"/>
          <w:noProof/>
          <w:lang w:val="en-US"/>
        </w:rPr>
        <w:lastRenderedPageBreak/>
        <w:t xml:space="preserve">causes of complex disease. </w:t>
      </w:r>
      <w:r w:rsidRPr="00467261">
        <w:rPr>
          <w:rFonts w:ascii="Corbel" w:hAnsi="Corbel"/>
          <w:i/>
          <w:iCs/>
          <w:noProof/>
          <w:lang w:val="en-US"/>
        </w:rPr>
        <w:t>Nat. Rev. Genet.</w:t>
      </w:r>
      <w:r w:rsidRPr="00467261">
        <w:rPr>
          <w:rFonts w:ascii="Corbel" w:hAnsi="Corbel"/>
          <w:noProof/>
          <w:lang w:val="en-US"/>
        </w:rPr>
        <w:t xml:space="preserve"> </w:t>
      </w:r>
      <w:r w:rsidRPr="00467261">
        <w:rPr>
          <w:rFonts w:ascii="Corbel" w:hAnsi="Corbel"/>
          <w:b/>
          <w:bCs/>
          <w:noProof/>
          <w:lang w:val="en-US"/>
        </w:rPr>
        <w:t>11</w:t>
      </w:r>
      <w:r w:rsidRPr="00467261">
        <w:rPr>
          <w:rFonts w:ascii="Corbel" w:hAnsi="Corbel"/>
          <w:noProof/>
          <w:lang w:val="en-US"/>
        </w:rPr>
        <w:t>, 446–450 (2010).</w:t>
      </w:r>
    </w:p>
    <w:p w14:paraId="5F40F862"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24.</w:t>
      </w:r>
      <w:r w:rsidRPr="00467261">
        <w:rPr>
          <w:rFonts w:ascii="Corbel" w:hAnsi="Corbel"/>
          <w:noProof/>
          <w:lang w:val="en-US"/>
        </w:rPr>
        <w:tab/>
        <w:t xml:space="preserve">Hebebrand, J., Volckmar, A.-L., Knoll, N. &amp; Hinney, A. Chipping Away the ‘Missing Heritability’: GIANT Steps Forward in the Molecular Elucidation of Obesity – but Still Lots to Go. </w:t>
      </w:r>
      <w:r w:rsidRPr="00467261">
        <w:rPr>
          <w:rFonts w:ascii="Corbel" w:hAnsi="Corbel"/>
          <w:i/>
          <w:iCs/>
          <w:noProof/>
          <w:lang w:val="en-US"/>
        </w:rPr>
        <w:t>Obes. Facts</w:t>
      </w:r>
      <w:r w:rsidRPr="00467261">
        <w:rPr>
          <w:rFonts w:ascii="Corbel" w:hAnsi="Corbel"/>
          <w:noProof/>
          <w:lang w:val="en-US"/>
        </w:rPr>
        <w:t xml:space="preserve"> </w:t>
      </w:r>
      <w:r w:rsidRPr="00467261">
        <w:rPr>
          <w:rFonts w:ascii="Corbel" w:hAnsi="Corbel"/>
          <w:b/>
          <w:bCs/>
          <w:noProof/>
          <w:lang w:val="en-US"/>
        </w:rPr>
        <w:t>3</w:t>
      </w:r>
      <w:r w:rsidRPr="00467261">
        <w:rPr>
          <w:rFonts w:ascii="Corbel" w:hAnsi="Corbel"/>
          <w:noProof/>
          <w:lang w:val="en-US"/>
        </w:rPr>
        <w:t>, 294–303 (2010).</w:t>
      </w:r>
    </w:p>
    <w:p w14:paraId="5A859FCA"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25.</w:t>
      </w:r>
      <w:r w:rsidRPr="00467261">
        <w:rPr>
          <w:rFonts w:ascii="Corbel" w:hAnsi="Corbel"/>
          <w:noProof/>
          <w:lang w:val="en-US"/>
        </w:rPr>
        <w:tab/>
        <w:t xml:space="preserve">Styne, D. M. </w:t>
      </w:r>
      <w:r w:rsidRPr="00467261">
        <w:rPr>
          <w:rFonts w:ascii="Corbel" w:hAnsi="Corbel"/>
          <w:i/>
          <w:iCs/>
          <w:noProof/>
          <w:lang w:val="en-US"/>
        </w:rPr>
        <w:t>et al.</w:t>
      </w:r>
      <w:r w:rsidRPr="00467261">
        <w:rPr>
          <w:rFonts w:ascii="Corbel" w:hAnsi="Corbel"/>
          <w:noProof/>
          <w:lang w:val="en-US"/>
        </w:rPr>
        <w:t xml:space="preserve"> Pediatric obesity-assessment, treatment, and prevention: An endocrine society clinical practice guideline. </w:t>
      </w:r>
      <w:r w:rsidRPr="00467261">
        <w:rPr>
          <w:rFonts w:ascii="Corbel" w:hAnsi="Corbel"/>
          <w:i/>
          <w:iCs/>
          <w:noProof/>
          <w:lang w:val="en-US"/>
        </w:rPr>
        <w:t>J. Clin. Endocrinol. Metab.</w:t>
      </w:r>
      <w:r w:rsidRPr="00467261">
        <w:rPr>
          <w:rFonts w:ascii="Corbel" w:hAnsi="Corbel"/>
          <w:noProof/>
          <w:lang w:val="en-US"/>
        </w:rPr>
        <w:t xml:space="preserve"> </w:t>
      </w:r>
      <w:r w:rsidRPr="00467261">
        <w:rPr>
          <w:rFonts w:ascii="Corbel" w:hAnsi="Corbel"/>
          <w:b/>
          <w:bCs/>
          <w:noProof/>
          <w:lang w:val="en-US"/>
        </w:rPr>
        <w:t>102</w:t>
      </w:r>
      <w:r w:rsidRPr="00467261">
        <w:rPr>
          <w:rFonts w:ascii="Corbel" w:hAnsi="Corbel"/>
          <w:noProof/>
          <w:lang w:val="en-US"/>
        </w:rPr>
        <w:t>, 709–757 (2017).</w:t>
      </w:r>
    </w:p>
    <w:p w14:paraId="53500091"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26.</w:t>
      </w:r>
      <w:r w:rsidRPr="00467261">
        <w:rPr>
          <w:rFonts w:ascii="Corbel" w:hAnsi="Corbel"/>
          <w:noProof/>
          <w:lang w:val="en-US"/>
        </w:rPr>
        <w:tab/>
        <w:t xml:space="preserve">Loos, R. J. F. &amp; Yeo, G. S. H. The genetics of obesity: from discovery to biology. </w:t>
      </w:r>
      <w:r w:rsidRPr="00467261">
        <w:rPr>
          <w:rFonts w:ascii="Corbel" w:hAnsi="Corbel"/>
          <w:i/>
          <w:iCs/>
          <w:noProof/>
          <w:lang w:val="en-US"/>
        </w:rPr>
        <w:t>Nat. Rev. Genet.</w:t>
      </w:r>
      <w:r w:rsidRPr="00467261">
        <w:rPr>
          <w:rFonts w:ascii="Corbel" w:hAnsi="Corbel"/>
          <w:noProof/>
          <w:lang w:val="en-US"/>
        </w:rPr>
        <w:t xml:space="preserve"> </w:t>
      </w:r>
      <w:r w:rsidRPr="00467261">
        <w:rPr>
          <w:rFonts w:ascii="Corbel" w:hAnsi="Corbel"/>
          <w:b/>
          <w:bCs/>
          <w:noProof/>
          <w:lang w:val="en-US"/>
        </w:rPr>
        <w:t>23</w:t>
      </w:r>
      <w:r w:rsidRPr="00467261">
        <w:rPr>
          <w:rFonts w:ascii="Corbel" w:hAnsi="Corbel"/>
          <w:noProof/>
          <w:lang w:val="en-US"/>
        </w:rPr>
        <w:t>, 120–133 (2022).</w:t>
      </w:r>
    </w:p>
    <w:p w14:paraId="3F32A201"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27.</w:t>
      </w:r>
      <w:r w:rsidRPr="00467261">
        <w:rPr>
          <w:rFonts w:ascii="Corbel" w:hAnsi="Corbel"/>
          <w:noProof/>
          <w:lang w:val="en-US"/>
        </w:rPr>
        <w:tab/>
        <w:t xml:space="preserve">Khera, A. V </w:t>
      </w:r>
      <w:r w:rsidRPr="00467261">
        <w:rPr>
          <w:rFonts w:ascii="Corbel" w:hAnsi="Corbel"/>
          <w:i/>
          <w:iCs/>
          <w:noProof/>
          <w:lang w:val="en-US"/>
        </w:rPr>
        <w:t>et al.</w:t>
      </w:r>
      <w:r w:rsidRPr="00467261">
        <w:rPr>
          <w:rFonts w:ascii="Corbel" w:hAnsi="Corbel"/>
          <w:noProof/>
          <w:lang w:val="en-US"/>
        </w:rPr>
        <w:t xml:space="preserve"> Polygenic Prediction of Weight and Obesity Trajectories from Birth to Adulthood. </w:t>
      </w:r>
      <w:r w:rsidRPr="00467261">
        <w:rPr>
          <w:rFonts w:ascii="Corbel" w:hAnsi="Corbel"/>
          <w:i/>
          <w:iCs/>
          <w:noProof/>
          <w:lang w:val="en-US"/>
        </w:rPr>
        <w:t>Cell</w:t>
      </w:r>
      <w:r w:rsidRPr="00467261">
        <w:rPr>
          <w:rFonts w:ascii="Corbel" w:hAnsi="Corbel"/>
          <w:noProof/>
          <w:lang w:val="en-US"/>
        </w:rPr>
        <w:t xml:space="preserve"> </w:t>
      </w:r>
      <w:r w:rsidRPr="00467261">
        <w:rPr>
          <w:rFonts w:ascii="Corbel" w:hAnsi="Corbel"/>
          <w:b/>
          <w:bCs/>
          <w:noProof/>
          <w:lang w:val="en-US"/>
        </w:rPr>
        <w:t>177</w:t>
      </w:r>
      <w:r w:rsidRPr="00467261">
        <w:rPr>
          <w:rFonts w:ascii="Corbel" w:hAnsi="Corbel"/>
          <w:noProof/>
          <w:lang w:val="en-US"/>
        </w:rPr>
        <w:t>, 587-596.e9 (2019).</w:t>
      </w:r>
    </w:p>
    <w:p w14:paraId="147DC659"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28.</w:t>
      </w:r>
      <w:r w:rsidRPr="00467261">
        <w:rPr>
          <w:rFonts w:ascii="Corbel" w:hAnsi="Corbel"/>
          <w:noProof/>
          <w:lang w:val="en-US"/>
        </w:rPr>
        <w:tab/>
        <w:t xml:space="preserve">Kaur, Y., de Souza, R. J., Gibson, W. T. &amp; Meyre, D. A systematic review of genetic syndromes with obesity. </w:t>
      </w:r>
      <w:r w:rsidRPr="00467261">
        <w:rPr>
          <w:rFonts w:ascii="Corbel" w:hAnsi="Corbel"/>
          <w:i/>
          <w:iCs/>
          <w:noProof/>
          <w:lang w:val="en-US"/>
        </w:rPr>
        <w:t>Obes. Rev.</w:t>
      </w:r>
      <w:r w:rsidRPr="00467261">
        <w:rPr>
          <w:rFonts w:ascii="Corbel" w:hAnsi="Corbel"/>
          <w:noProof/>
          <w:lang w:val="en-US"/>
        </w:rPr>
        <w:t xml:space="preserve"> </w:t>
      </w:r>
      <w:r w:rsidRPr="00467261">
        <w:rPr>
          <w:rFonts w:ascii="Corbel" w:hAnsi="Corbel"/>
          <w:b/>
          <w:bCs/>
          <w:noProof/>
          <w:lang w:val="en-US"/>
        </w:rPr>
        <w:t>18</w:t>
      </w:r>
      <w:r w:rsidRPr="00467261">
        <w:rPr>
          <w:rFonts w:ascii="Corbel" w:hAnsi="Corbel"/>
          <w:noProof/>
          <w:lang w:val="en-US"/>
        </w:rPr>
        <w:t>, 603–634 (2017).</w:t>
      </w:r>
    </w:p>
    <w:p w14:paraId="382F10D6"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29.</w:t>
      </w:r>
      <w:r w:rsidRPr="00467261">
        <w:rPr>
          <w:rFonts w:ascii="Corbel" w:hAnsi="Corbel"/>
          <w:noProof/>
          <w:lang w:val="en-US"/>
        </w:rPr>
        <w:tab/>
        <w:t xml:space="preserve">Poitou, C., Mosbah, H. &amp; Clément, K. Mechanisms in endocrinology update on treatments for patients with genetic obesity. </w:t>
      </w:r>
      <w:r w:rsidRPr="00467261">
        <w:rPr>
          <w:rFonts w:ascii="Corbel" w:hAnsi="Corbel"/>
          <w:i/>
          <w:iCs/>
          <w:noProof/>
          <w:lang w:val="en-US"/>
        </w:rPr>
        <w:t>Eur. J. Endocrinol.</w:t>
      </w:r>
      <w:r w:rsidRPr="00467261">
        <w:rPr>
          <w:rFonts w:ascii="Corbel" w:hAnsi="Corbel"/>
          <w:noProof/>
          <w:lang w:val="en-US"/>
        </w:rPr>
        <w:t xml:space="preserve"> </w:t>
      </w:r>
      <w:r w:rsidRPr="00467261">
        <w:rPr>
          <w:rFonts w:ascii="Corbel" w:hAnsi="Corbel"/>
          <w:b/>
          <w:bCs/>
          <w:noProof/>
          <w:lang w:val="en-US"/>
        </w:rPr>
        <w:t>163</w:t>
      </w:r>
      <w:r w:rsidRPr="00467261">
        <w:rPr>
          <w:rFonts w:ascii="Corbel" w:hAnsi="Corbel"/>
          <w:noProof/>
          <w:lang w:val="en-US"/>
        </w:rPr>
        <w:t>, R149–R166 (2020).</w:t>
      </w:r>
    </w:p>
    <w:p w14:paraId="00A5A6AE"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30.</w:t>
      </w:r>
      <w:r w:rsidRPr="00467261">
        <w:rPr>
          <w:rFonts w:ascii="Corbel" w:hAnsi="Corbel"/>
          <w:noProof/>
          <w:lang w:val="en-US"/>
        </w:rPr>
        <w:tab/>
        <w:t xml:space="preserve">Yeo, G. S. H. </w:t>
      </w:r>
      <w:r w:rsidRPr="00467261">
        <w:rPr>
          <w:rFonts w:ascii="Corbel" w:hAnsi="Corbel"/>
          <w:i/>
          <w:iCs/>
          <w:noProof/>
          <w:lang w:val="en-US"/>
        </w:rPr>
        <w:t>et al.</w:t>
      </w:r>
      <w:r w:rsidRPr="00467261">
        <w:rPr>
          <w:rFonts w:ascii="Corbel" w:hAnsi="Corbel"/>
          <w:noProof/>
          <w:lang w:val="en-US"/>
        </w:rPr>
        <w:t xml:space="preserve"> The melanocortin pathway and energy homeostasis: From discovery to obesity therapy. </w:t>
      </w:r>
      <w:r w:rsidRPr="00467261">
        <w:rPr>
          <w:rFonts w:ascii="Corbel" w:hAnsi="Corbel"/>
          <w:i/>
          <w:iCs/>
          <w:noProof/>
          <w:lang w:val="en-US"/>
        </w:rPr>
        <w:t>Mol. Metab.</w:t>
      </w:r>
      <w:r w:rsidRPr="00467261">
        <w:rPr>
          <w:rFonts w:ascii="Corbel" w:hAnsi="Corbel"/>
          <w:noProof/>
          <w:lang w:val="en-US"/>
        </w:rPr>
        <w:t xml:space="preserve"> 101206 (2021) doi:10.1016/j.molmet.2021.101206.</w:t>
      </w:r>
    </w:p>
    <w:p w14:paraId="6DF818E1"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31.</w:t>
      </w:r>
      <w:r w:rsidRPr="00467261">
        <w:rPr>
          <w:rFonts w:ascii="Corbel" w:hAnsi="Corbel"/>
          <w:noProof/>
          <w:lang w:val="en-US"/>
        </w:rPr>
        <w:tab/>
        <w:t xml:space="preserve">Reinehr, T. </w:t>
      </w:r>
      <w:r w:rsidRPr="00467261">
        <w:rPr>
          <w:rFonts w:ascii="Corbel" w:hAnsi="Corbel"/>
          <w:i/>
          <w:iCs/>
          <w:noProof/>
          <w:lang w:val="en-US"/>
        </w:rPr>
        <w:t>et al.</w:t>
      </w:r>
      <w:r w:rsidRPr="00467261">
        <w:rPr>
          <w:rFonts w:ascii="Corbel" w:hAnsi="Corbel"/>
          <w:noProof/>
          <w:lang w:val="en-US"/>
        </w:rPr>
        <w:t xml:space="preserve"> Definable somatic disorders in overweight children and adolescents. </w:t>
      </w:r>
      <w:r w:rsidRPr="00467261">
        <w:rPr>
          <w:rFonts w:ascii="Corbel" w:hAnsi="Corbel"/>
          <w:i/>
          <w:iCs/>
          <w:noProof/>
          <w:lang w:val="en-US"/>
        </w:rPr>
        <w:t>J. Pediatr.</w:t>
      </w:r>
      <w:r w:rsidRPr="00467261">
        <w:rPr>
          <w:rFonts w:ascii="Corbel" w:hAnsi="Corbel"/>
          <w:noProof/>
          <w:lang w:val="en-US"/>
        </w:rPr>
        <w:t xml:space="preserve"> </w:t>
      </w:r>
      <w:r w:rsidRPr="00467261">
        <w:rPr>
          <w:rFonts w:ascii="Corbel" w:hAnsi="Corbel"/>
          <w:b/>
          <w:bCs/>
          <w:noProof/>
          <w:lang w:val="en-US"/>
        </w:rPr>
        <w:t>150</w:t>
      </w:r>
      <w:r w:rsidRPr="00467261">
        <w:rPr>
          <w:rFonts w:ascii="Corbel" w:hAnsi="Corbel"/>
          <w:noProof/>
          <w:lang w:val="en-US"/>
        </w:rPr>
        <w:t>, 618–22, 622.e1–5 (2007).</w:t>
      </w:r>
    </w:p>
    <w:p w14:paraId="61DF6E5E"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32.</w:t>
      </w:r>
      <w:r w:rsidRPr="00467261">
        <w:rPr>
          <w:rFonts w:ascii="Corbel" w:hAnsi="Corbel"/>
          <w:noProof/>
          <w:lang w:val="en-US"/>
        </w:rPr>
        <w:tab/>
        <w:t xml:space="preserve">Kleinendorst, L. </w:t>
      </w:r>
      <w:r w:rsidRPr="00467261">
        <w:rPr>
          <w:rFonts w:ascii="Corbel" w:hAnsi="Corbel"/>
          <w:i/>
          <w:iCs/>
          <w:noProof/>
          <w:lang w:val="en-US"/>
        </w:rPr>
        <w:t>et al.</w:t>
      </w:r>
      <w:r w:rsidRPr="00467261">
        <w:rPr>
          <w:rFonts w:ascii="Corbel" w:hAnsi="Corbel"/>
          <w:noProof/>
          <w:lang w:val="en-US"/>
        </w:rPr>
        <w:t xml:space="preserve"> Identifying underlying medical causes of pediatric obesity: Results of a systematic diagnostic approach in a pediatric obesity center. </w:t>
      </w:r>
      <w:r w:rsidRPr="00467261">
        <w:rPr>
          <w:rFonts w:ascii="Corbel" w:hAnsi="Corbel"/>
          <w:i/>
          <w:iCs/>
          <w:noProof/>
          <w:lang w:val="en-US"/>
        </w:rPr>
        <w:t>PLoS One</w:t>
      </w:r>
      <w:r w:rsidRPr="00467261">
        <w:rPr>
          <w:rFonts w:ascii="Corbel" w:hAnsi="Corbel"/>
          <w:noProof/>
          <w:lang w:val="en-US"/>
        </w:rPr>
        <w:t xml:space="preserve"> </w:t>
      </w:r>
      <w:r w:rsidRPr="00467261">
        <w:rPr>
          <w:rFonts w:ascii="Corbel" w:hAnsi="Corbel"/>
          <w:b/>
          <w:bCs/>
          <w:noProof/>
          <w:lang w:val="en-US"/>
        </w:rPr>
        <w:t>15</w:t>
      </w:r>
      <w:r w:rsidRPr="00467261">
        <w:rPr>
          <w:rFonts w:ascii="Corbel" w:hAnsi="Corbel"/>
          <w:noProof/>
          <w:lang w:val="en-US"/>
        </w:rPr>
        <w:t>, e0244508 (2020).</w:t>
      </w:r>
    </w:p>
    <w:p w14:paraId="5399F07A"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33.</w:t>
      </w:r>
      <w:r w:rsidRPr="00467261">
        <w:rPr>
          <w:rFonts w:ascii="Corbel" w:hAnsi="Corbel"/>
          <w:noProof/>
          <w:lang w:val="en-US"/>
        </w:rPr>
        <w:tab/>
        <w:t xml:space="preserve">Farooqi, I. S. &amp; O’Rahilly, S. Mutations in ligands and receptors of the leptin-melanocortin pathway that lead to obesity. </w:t>
      </w:r>
      <w:r w:rsidRPr="00467261">
        <w:rPr>
          <w:rFonts w:ascii="Corbel" w:hAnsi="Corbel"/>
          <w:i/>
          <w:iCs/>
          <w:noProof/>
          <w:lang w:val="en-US"/>
        </w:rPr>
        <w:t>Nat. Clin. Pract. Endocrinol. Metab.</w:t>
      </w:r>
      <w:r w:rsidRPr="00467261">
        <w:rPr>
          <w:rFonts w:ascii="Corbel" w:hAnsi="Corbel"/>
          <w:noProof/>
          <w:lang w:val="en-US"/>
        </w:rPr>
        <w:t xml:space="preserve"> </w:t>
      </w:r>
      <w:r w:rsidRPr="00467261">
        <w:rPr>
          <w:rFonts w:ascii="Corbel" w:hAnsi="Corbel"/>
          <w:b/>
          <w:bCs/>
          <w:noProof/>
          <w:lang w:val="en-US"/>
        </w:rPr>
        <w:t>4</w:t>
      </w:r>
      <w:r w:rsidRPr="00467261">
        <w:rPr>
          <w:rFonts w:ascii="Corbel" w:hAnsi="Corbel"/>
          <w:noProof/>
          <w:lang w:val="en-US"/>
        </w:rPr>
        <w:t>, 569–577 (2008).</w:t>
      </w:r>
    </w:p>
    <w:p w14:paraId="53AB5A7A"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34.</w:t>
      </w:r>
      <w:r w:rsidRPr="00467261">
        <w:rPr>
          <w:rFonts w:ascii="Corbel" w:hAnsi="Corbel"/>
          <w:noProof/>
          <w:lang w:val="en-US"/>
        </w:rPr>
        <w:tab/>
        <w:t xml:space="preserve">Saeed, S. </w:t>
      </w:r>
      <w:r w:rsidRPr="00467261">
        <w:rPr>
          <w:rFonts w:ascii="Corbel" w:hAnsi="Corbel"/>
          <w:i/>
          <w:iCs/>
          <w:noProof/>
          <w:lang w:val="en-US"/>
        </w:rPr>
        <w:t>et al.</w:t>
      </w:r>
      <w:r w:rsidRPr="00467261">
        <w:rPr>
          <w:rFonts w:ascii="Corbel" w:hAnsi="Corbel"/>
          <w:noProof/>
          <w:lang w:val="en-US"/>
        </w:rPr>
        <w:t xml:space="preserve"> Genetic Causes of Severe Childhood Obesity: A Remarkably High Prevalence in an Inbred Population of Pakistan. </w:t>
      </w:r>
      <w:r w:rsidRPr="00467261">
        <w:rPr>
          <w:rFonts w:ascii="Corbel" w:hAnsi="Corbel"/>
          <w:i/>
          <w:iCs/>
          <w:noProof/>
          <w:lang w:val="en-US"/>
        </w:rPr>
        <w:t>Diabetes</w:t>
      </w:r>
      <w:r w:rsidRPr="00467261">
        <w:rPr>
          <w:rFonts w:ascii="Corbel" w:hAnsi="Corbel"/>
          <w:noProof/>
          <w:lang w:val="en-US"/>
        </w:rPr>
        <w:t xml:space="preserve"> </w:t>
      </w:r>
      <w:r w:rsidRPr="00467261">
        <w:rPr>
          <w:rFonts w:ascii="Corbel" w:hAnsi="Corbel"/>
          <w:b/>
          <w:bCs/>
          <w:noProof/>
          <w:lang w:val="en-US"/>
        </w:rPr>
        <w:t>69</w:t>
      </w:r>
      <w:r w:rsidRPr="00467261">
        <w:rPr>
          <w:rFonts w:ascii="Corbel" w:hAnsi="Corbel"/>
          <w:noProof/>
          <w:lang w:val="en-US"/>
        </w:rPr>
        <w:t>, 1424–1438 (2020).</w:t>
      </w:r>
    </w:p>
    <w:p w14:paraId="6FBAD235"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35.</w:t>
      </w:r>
      <w:r w:rsidRPr="00467261">
        <w:rPr>
          <w:rFonts w:ascii="Corbel" w:hAnsi="Corbel"/>
          <w:noProof/>
          <w:lang w:val="en-US"/>
        </w:rPr>
        <w:tab/>
        <w:t xml:space="preserve">Wade, K. H. </w:t>
      </w:r>
      <w:r w:rsidRPr="00467261">
        <w:rPr>
          <w:rFonts w:ascii="Corbel" w:hAnsi="Corbel"/>
          <w:i/>
          <w:iCs/>
          <w:noProof/>
          <w:lang w:val="en-US"/>
        </w:rPr>
        <w:t>et al.</w:t>
      </w:r>
      <w:r w:rsidRPr="00467261">
        <w:rPr>
          <w:rFonts w:ascii="Corbel" w:hAnsi="Corbel"/>
          <w:noProof/>
          <w:lang w:val="en-US"/>
        </w:rPr>
        <w:t xml:space="preserve"> Loss-of-function mutations in the melanocortin 4 receptor in a UK birth cohort. </w:t>
      </w:r>
      <w:r w:rsidRPr="00467261">
        <w:rPr>
          <w:rFonts w:ascii="Corbel" w:hAnsi="Corbel"/>
          <w:i/>
          <w:iCs/>
          <w:noProof/>
          <w:lang w:val="en-US"/>
        </w:rPr>
        <w:t>Nat. Med.</w:t>
      </w:r>
      <w:r w:rsidRPr="00467261">
        <w:rPr>
          <w:rFonts w:ascii="Corbel" w:hAnsi="Corbel"/>
          <w:noProof/>
          <w:lang w:val="en-US"/>
        </w:rPr>
        <w:t xml:space="preserve"> </w:t>
      </w:r>
      <w:r w:rsidRPr="00467261">
        <w:rPr>
          <w:rFonts w:ascii="Corbel" w:hAnsi="Corbel"/>
          <w:b/>
          <w:bCs/>
          <w:noProof/>
          <w:lang w:val="en-US"/>
        </w:rPr>
        <w:t>27</w:t>
      </w:r>
      <w:r w:rsidRPr="00467261">
        <w:rPr>
          <w:rFonts w:ascii="Corbel" w:hAnsi="Corbel"/>
          <w:noProof/>
          <w:lang w:val="en-US"/>
        </w:rPr>
        <w:t>, 1088–1096 (2021).</w:t>
      </w:r>
    </w:p>
    <w:p w14:paraId="6D1F3DED"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36.</w:t>
      </w:r>
      <w:r w:rsidRPr="00467261">
        <w:rPr>
          <w:rFonts w:ascii="Corbel" w:hAnsi="Corbel"/>
          <w:noProof/>
          <w:lang w:val="en-US"/>
        </w:rPr>
        <w:tab/>
        <w:t xml:space="preserve">Ling, C. &amp; Rönn, T. Epigenetics in Human Obesity and Type 2 Diabetes. </w:t>
      </w:r>
      <w:r w:rsidRPr="00467261">
        <w:rPr>
          <w:rFonts w:ascii="Corbel" w:hAnsi="Corbel"/>
          <w:i/>
          <w:iCs/>
          <w:noProof/>
          <w:lang w:val="en-US"/>
        </w:rPr>
        <w:t>Cell Metab.</w:t>
      </w:r>
      <w:r w:rsidRPr="00467261">
        <w:rPr>
          <w:rFonts w:ascii="Corbel" w:hAnsi="Corbel"/>
          <w:noProof/>
          <w:lang w:val="en-US"/>
        </w:rPr>
        <w:t xml:space="preserve"> </w:t>
      </w:r>
      <w:r w:rsidRPr="00467261">
        <w:rPr>
          <w:rFonts w:ascii="Corbel" w:hAnsi="Corbel"/>
          <w:b/>
          <w:bCs/>
          <w:noProof/>
          <w:lang w:val="en-US"/>
        </w:rPr>
        <w:lastRenderedPageBreak/>
        <w:t>29</w:t>
      </w:r>
      <w:r w:rsidRPr="00467261">
        <w:rPr>
          <w:rFonts w:ascii="Corbel" w:hAnsi="Corbel"/>
          <w:noProof/>
          <w:lang w:val="en-US"/>
        </w:rPr>
        <w:t>, 1028–1044 (2019).</w:t>
      </w:r>
    </w:p>
    <w:p w14:paraId="6297A4E8"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37.</w:t>
      </w:r>
      <w:r w:rsidRPr="00467261">
        <w:rPr>
          <w:rFonts w:ascii="Corbel" w:hAnsi="Corbel"/>
          <w:noProof/>
          <w:lang w:val="en-US"/>
        </w:rPr>
        <w:tab/>
        <w:t xml:space="preserve">Rohde, K. </w:t>
      </w:r>
      <w:r w:rsidRPr="00467261">
        <w:rPr>
          <w:rFonts w:ascii="Corbel" w:hAnsi="Corbel"/>
          <w:i/>
          <w:iCs/>
          <w:noProof/>
          <w:lang w:val="en-US"/>
        </w:rPr>
        <w:t>et al.</w:t>
      </w:r>
      <w:r w:rsidRPr="00467261">
        <w:rPr>
          <w:rFonts w:ascii="Corbel" w:hAnsi="Corbel"/>
          <w:noProof/>
          <w:lang w:val="en-US"/>
        </w:rPr>
        <w:t xml:space="preserve"> Genetics and epigenetics in obesity. </w:t>
      </w:r>
      <w:r w:rsidRPr="00467261">
        <w:rPr>
          <w:rFonts w:ascii="Corbel" w:hAnsi="Corbel"/>
          <w:i/>
          <w:iCs/>
          <w:noProof/>
          <w:lang w:val="en-US"/>
        </w:rPr>
        <w:t>Metabolism</w:t>
      </w:r>
      <w:r w:rsidRPr="00467261">
        <w:rPr>
          <w:rFonts w:ascii="Corbel" w:hAnsi="Corbel"/>
          <w:noProof/>
          <w:lang w:val="en-US"/>
        </w:rPr>
        <w:t xml:space="preserve"> </w:t>
      </w:r>
      <w:r w:rsidRPr="00467261">
        <w:rPr>
          <w:rFonts w:ascii="Corbel" w:hAnsi="Corbel"/>
          <w:b/>
          <w:bCs/>
          <w:noProof/>
          <w:lang w:val="en-US"/>
        </w:rPr>
        <w:t>92</w:t>
      </w:r>
      <w:r w:rsidRPr="00467261">
        <w:rPr>
          <w:rFonts w:ascii="Corbel" w:hAnsi="Corbel"/>
          <w:noProof/>
          <w:lang w:val="en-US"/>
        </w:rPr>
        <w:t>, 37–50 (2019).</w:t>
      </w:r>
    </w:p>
    <w:p w14:paraId="6E9E4334"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38.</w:t>
      </w:r>
      <w:r w:rsidRPr="00467261">
        <w:rPr>
          <w:rFonts w:ascii="Corbel" w:hAnsi="Corbel"/>
          <w:noProof/>
          <w:lang w:val="en-US"/>
        </w:rPr>
        <w:tab/>
        <w:t>Centers for Disease Control and Prevention. CDC Clinical growth Charts. https://www.cdc.gov/growthcharts/clinical_charts.htm.</w:t>
      </w:r>
    </w:p>
    <w:p w14:paraId="48850372"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39.</w:t>
      </w:r>
      <w:r w:rsidRPr="00467261">
        <w:rPr>
          <w:rFonts w:ascii="Corbel" w:hAnsi="Corbel"/>
          <w:noProof/>
          <w:lang w:val="en-US"/>
        </w:rPr>
        <w:tab/>
        <w:t>World Health Organisation. The WHO Child Growth Standards. https://www.who.int/toolkits/child-growth-standards/standards.</w:t>
      </w:r>
    </w:p>
    <w:p w14:paraId="31E21970"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40.</w:t>
      </w:r>
      <w:r w:rsidRPr="00467261">
        <w:rPr>
          <w:rFonts w:ascii="Corbel" w:hAnsi="Corbel"/>
          <w:noProof/>
          <w:lang w:val="en-US"/>
        </w:rPr>
        <w:tab/>
        <w:t xml:space="preserve">Qiao, Y. </w:t>
      </w:r>
      <w:r w:rsidRPr="00467261">
        <w:rPr>
          <w:rFonts w:ascii="Corbel" w:hAnsi="Corbel"/>
          <w:i/>
          <w:iCs/>
          <w:noProof/>
          <w:lang w:val="en-US"/>
        </w:rPr>
        <w:t>et al.</w:t>
      </w:r>
      <w:r w:rsidRPr="00467261">
        <w:rPr>
          <w:rFonts w:ascii="Corbel" w:hAnsi="Corbel"/>
          <w:noProof/>
          <w:lang w:val="en-US"/>
        </w:rPr>
        <w:t xml:space="preserve"> Birth weight and childhood obesity: a 12-country study. </w:t>
      </w:r>
      <w:r w:rsidRPr="00467261">
        <w:rPr>
          <w:rFonts w:ascii="Corbel" w:hAnsi="Corbel"/>
          <w:i/>
          <w:iCs/>
          <w:noProof/>
          <w:lang w:val="en-US"/>
        </w:rPr>
        <w:t>Int. J. Obes. Suppl.</w:t>
      </w:r>
      <w:r w:rsidRPr="00467261">
        <w:rPr>
          <w:rFonts w:ascii="Corbel" w:hAnsi="Corbel"/>
          <w:noProof/>
          <w:lang w:val="en-US"/>
        </w:rPr>
        <w:t xml:space="preserve"> </w:t>
      </w:r>
      <w:r w:rsidRPr="00467261">
        <w:rPr>
          <w:rFonts w:ascii="Corbel" w:hAnsi="Corbel"/>
          <w:b/>
          <w:bCs/>
          <w:noProof/>
          <w:lang w:val="en-US"/>
        </w:rPr>
        <w:t>5</w:t>
      </w:r>
      <w:r w:rsidRPr="00467261">
        <w:rPr>
          <w:rFonts w:ascii="Corbel" w:hAnsi="Corbel"/>
          <w:noProof/>
          <w:lang w:val="en-US"/>
        </w:rPr>
        <w:t>, S74–S79 (2015).</w:t>
      </w:r>
    </w:p>
    <w:p w14:paraId="49F69C2D"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41.</w:t>
      </w:r>
      <w:r w:rsidRPr="00467261">
        <w:rPr>
          <w:rFonts w:ascii="Corbel" w:hAnsi="Corbel"/>
          <w:noProof/>
          <w:lang w:val="en-US"/>
        </w:rPr>
        <w:tab/>
        <w:t xml:space="preserve">Ibáñez, L., Ong, K., Dunger, D. B. &amp; de Zegher, F. Early development of adiposity and insulin resistance after catch-up weight gain in small-for-gestational-age children. </w:t>
      </w:r>
      <w:r w:rsidRPr="00467261">
        <w:rPr>
          <w:rFonts w:ascii="Corbel" w:hAnsi="Corbel"/>
          <w:i/>
          <w:iCs/>
          <w:noProof/>
          <w:lang w:val="en-US"/>
        </w:rPr>
        <w:t>J. Clin. Endocrinol. Metab.</w:t>
      </w:r>
      <w:r w:rsidRPr="00467261">
        <w:rPr>
          <w:rFonts w:ascii="Corbel" w:hAnsi="Corbel"/>
          <w:noProof/>
          <w:lang w:val="en-US"/>
        </w:rPr>
        <w:t xml:space="preserve"> </w:t>
      </w:r>
      <w:r w:rsidRPr="00467261">
        <w:rPr>
          <w:rFonts w:ascii="Corbel" w:hAnsi="Corbel"/>
          <w:b/>
          <w:bCs/>
          <w:noProof/>
          <w:lang w:val="en-US"/>
        </w:rPr>
        <w:t>91</w:t>
      </w:r>
      <w:r w:rsidRPr="00467261">
        <w:rPr>
          <w:rFonts w:ascii="Corbel" w:hAnsi="Corbel"/>
          <w:noProof/>
          <w:lang w:val="en-US"/>
        </w:rPr>
        <w:t>, 2153–8 (2006).</w:t>
      </w:r>
    </w:p>
    <w:p w14:paraId="14D256EC"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42.</w:t>
      </w:r>
      <w:r w:rsidRPr="00467261">
        <w:rPr>
          <w:rFonts w:ascii="Corbel" w:hAnsi="Corbel"/>
          <w:noProof/>
          <w:lang w:val="en-US"/>
        </w:rPr>
        <w:tab/>
        <w:t xml:space="preserve">He, Q. &amp; Karlberg, J. BMI in Childhood and Its Association with Height Gain, Timing of Puberty, and Final Height. </w:t>
      </w:r>
      <w:r w:rsidRPr="00467261">
        <w:rPr>
          <w:rFonts w:ascii="Corbel" w:hAnsi="Corbel"/>
          <w:i/>
          <w:iCs/>
          <w:noProof/>
          <w:lang w:val="en-US"/>
        </w:rPr>
        <w:t>Pediatr. Res.</w:t>
      </w:r>
      <w:r w:rsidRPr="00467261">
        <w:rPr>
          <w:rFonts w:ascii="Corbel" w:hAnsi="Corbel"/>
          <w:noProof/>
          <w:lang w:val="en-US"/>
        </w:rPr>
        <w:t xml:space="preserve"> </w:t>
      </w:r>
      <w:r w:rsidRPr="00467261">
        <w:rPr>
          <w:rFonts w:ascii="Corbel" w:hAnsi="Corbel"/>
          <w:b/>
          <w:bCs/>
          <w:noProof/>
          <w:lang w:val="en-US"/>
        </w:rPr>
        <w:t>49</w:t>
      </w:r>
      <w:r w:rsidRPr="00467261">
        <w:rPr>
          <w:rFonts w:ascii="Corbel" w:hAnsi="Corbel"/>
          <w:noProof/>
          <w:lang w:val="en-US"/>
        </w:rPr>
        <w:t>, 244–251 (2001).</w:t>
      </w:r>
    </w:p>
    <w:p w14:paraId="645D56C7"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43.</w:t>
      </w:r>
      <w:r w:rsidRPr="00467261">
        <w:rPr>
          <w:rFonts w:ascii="Corbel" w:hAnsi="Corbel"/>
          <w:noProof/>
          <w:lang w:val="en-US"/>
        </w:rPr>
        <w:tab/>
        <w:t xml:space="preserve">Denzer, C. </w:t>
      </w:r>
      <w:r w:rsidRPr="00467261">
        <w:rPr>
          <w:rFonts w:ascii="Corbel" w:hAnsi="Corbel"/>
          <w:i/>
          <w:iCs/>
          <w:noProof/>
          <w:lang w:val="en-US"/>
        </w:rPr>
        <w:t>et al.</w:t>
      </w:r>
      <w:r w:rsidRPr="00467261">
        <w:rPr>
          <w:rFonts w:ascii="Corbel" w:hAnsi="Corbel"/>
          <w:noProof/>
          <w:lang w:val="en-US"/>
        </w:rPr>
        <w:t xml:space="preserve"> Pubertal development in obese children and adolescents. </w:t>
      </w:r>
      <w:r w:rsidRPr="00467261">
        <w:rPr>
          <w:rFonts w:ascii="Corbel" w:hAnsi="Corbel"/>
          <w:i/>
          <w:iCs/>
          <w:noProof/>
          <w:lang w:val="en-US"/>
        </w:rPr>
        <w:t>Int. J. Obes.</w:t>
      </w:r>
      <w:r w:rsidRPr="00467261">
        <w:rPr>
          <w:rFonts w:ascii="Corbel" w:hAnsi="Corbel"/>
          <w:noProof/>
          <w:lang w:val="en-US"/>
        </w:rPr>
        <w:t xml:space="preserve"> </w:t>
      </w:r>
      <w:r w:rsidRPr="00467261">
        <w:rPr>
          <w:rFonts w:ascii="Corbel" w:hAnsi="Corbel"/>
          <w:b/>
          <w:bCs/>
          <w:noProof/>
          <w:lang w:val="en-US"/>
        </w:rPr>
        <w:t>31</w:t>
      </w:r>
      <w:r w:rsidRPr="00467261">
        <w:rPr>
          <w:rFonts w:ascii="Corbel" w:hAnsi="Corbel"/>
          <w:noProof/>
          <w:lang w:val="en-US"/>
        </w:rPr>
        <w:t>, 1509–1519 (2007).</w:t>
      </w:r>
    </w:p>
    <w:p w14:paraId="6BD6EF3A"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44.</w:t>
      </w:r>
      <w:r w:rsidRPr="00467261">
        <w:rPr>
          <w:rFonts w:ascii="Corbel" w:hAnsi="Corbel"/>
          <w:noProof/>
          <w:lang w:val="en-US"/>
        </w:rPr>
        <w:tab/>
        <w:t xml:space="preserve">de Groot, C. J. </w:t>
      </w:r>
      <w:r w:rsidRPr="00467261">
        <w:rPr>
          <w:rFonts w:ascii="Corbel" w:hAnsi="Corbel"/>
          <w:i/>
          <w:iCs/>
          <w:noProof/>
          <w:lang w:val="en-US"/>
        </w:rPr>
        <w:t>et al.</w:t>
      </w:r>
      <w:r w:rsidRPr="00467261">
        <w:rPr>
          <w:rFonts w:ascii="Corbel" w:hAnsi="Corbel"/>
          <w:noProof/>
          <w:lang w:val="en-US"/>
        </w:rPr>
        <w:t xml:space="preserve"> Determinants of Advanced Bone Age in Childhood Obesity. </w:t>
      </w:r>
      <w:r w:rsidRPr="00467261">
        <w:rPr>
          <w:rFonts w:ascii="Corbel" w:hAnsi="Corbel"/>
          <w:i/>
          <w:iCs/>
          <w:noProof/>
          <w:lang w:val="en-US"/>
        </w:rPr>
        <w:t>Horm. Res. Paediatr.</w:t>
      </w:r>
      <w:r w:rsidRPr="00467261">
        <w:rPr>
          <w:rFonts w:ascii="Corbel" w:hAnsi="Corbel"/>
          <w:noProof/>
          <w:lang w:val="en-US"/>
        </w:rPr>
        <w:t xml:space="preserve"> </w:t>
      </w:r>
      <w:r w:rsidRPr="00467261">
        <w:rPr>
          <w:rFonts w:ascii="Corbel" w:hAnsi="Corbel"/>
          <w:b/>
          <w:bCs/>
          <w:noProof/>
          <w:lang w:val="en-US"/>
        </w:rPr>
        <w:t>87</w:t>
      </w:r>
      <w:r w:rsidRPr="00467261">
        <w:rPr>
          <w:rFonts w:ascii="Corbel" w:hAnsi="Corbel"/>
          <w:noProof/>
          <w:lang w:val="en-US"/>
        </w:rPr>
        <w:t>, 254–263 (2017).</w:t>
      </w:r>
    </w:p>
    <w:p w14:paraId="2FA4633B"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45.</w:t>
      </w:r>
      <w:r w:rsidRPr="00467261">
        <w:rPr>
          <w:rFonts w:ascii="Corbel" w:hAnsi="Corbel"/>
          <w:noProof/>
          <w:lang w:val="en-US"/>
        </w:rPr>
        <w:tab/>
        <w:t xml:space="preserve">Kempf, E. </w:t>
      </w:r>
      <w:r w:rsidRPr="00467261">
        <w:rPr>
          <w:rFonts w:ascii="Corbel" w:hAnsi="Corbel"/>
          <w:i/>
          <w:iCs/>
          <w:noProof/>
          <w:lang w:val="en-US"/>
        </w:rPr>
        <w:t>et al.</w:t>
      </w:r>
      <w:r w:rsidRPr="00467261">
        <w:rPr>
          <w:rFonts w:ascii="Corbel" w:hAnsi="Corbel"/>
          <w:noProof/>
          <w:lang w:val="en-US"/>
        </w:rPr>
        <w:t xml:space="preserve"> Dynamic alterations in linear growth and endocrine parameters in children with obesity and height reference values. </w:t>
      </w:r>
      <w:r w:rsidRPr="00467261">
        <w:rPr>
          <w:rFonts w:ascii="Corbel" w:hAnsi="Corbel"/>
          <w:i/>
          <w:iCs/>
          <w:noProof/>
          <w:lang w:val="en-US"/>
        </w:rPr>
        <w:t>EClinicalMedicine</w:t>
      </w:r>
      <w:r w:rsidRPr="00467261">
        <w:rPr>
          <w:rFonts w:ascii="Corbel" w:hAnsi="Corbel"/>
          <w:noProof/>
          <w:lang w:val="en-US"/>
        </w:rPr>
        <w:t xml:space="preserve"> </w:t>
      </w:r>
      <w:r w:rsidRPr="00467261">
        <w:rPr>
          <w:rFonts w:ascii="Corbel" w:hAnsi="Corbel"/>
          <w:b/>
          <w:bCs/>
          <w:noProof/>
          <w:lang w:val="en-US"/>
        </w:rPr>
        <w:t>37</w:t>
      </w:r>
      <w:r w:rsidRPr="00467261">
        <w:rPr>
          <w:rFonts w:ascii="Corbel" w:hAnsi="Corbel"/>
          <w:noProof/>
          <w:lang w:val="en-US"/>
        </w:rPr>
        <w:t>, 100977 (2021).</w:t>
      </w:r>
    </w:p>
    <w:p w14:paraId="507F9C49"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46.</w:t>
      </w:r>
      <w:r w:rsidRPr="00467261">
        <w:rPr>
          <w:rFonts w:ascii="Corbel" w:hAnsi="Corbel"/>
          <w:noProof/>
          <w:lang w:val="en-US"/>
        </w:rPr>
        <w:tab/>
        <w:t xml:space="preserve">Kohlsdorf, K. </w:t>
      </w:r>
      <w:r w:rsidRPr="00467261">
        <w:rPr>
          <w:rFonts w:ascii="Corbel" w:hAnsi="Corbel"/>
          <w:i/>
          <w:iCs/>
          <w:noProof/>
          <w:lang w:val="en-US"/>
        </w:rPr>
        <w:t>et al.</w:t>
      </w:r>
      <w:r w:rsidRPr="00467261">
        <w:rPr>
          <w:rFonts w:ascii="Corbel" w:hAnsi="Corbel"/>
          <w:noProof/>
          <w:lang w:val="en-US"/>
        </w:rPr>
        <w:t xml:space="preserve"> Early childhood BMI trajectories in monogenic obesity due to leptin, leptin receptor, and melanocortin 4 receptor deficiency. </w:t>
      </w:r>
      <w:r w:rsidRPr="00467261">
        <w:rPr>
          <w:rFonts w:ascii="Corbel" w:hAnsi="Corbel"/>
          <w:i/>
          <w:iCs/>
          <w:noProof/>
          <w:lang w:val="en-US"/>
        </w:rPr>
        <w:t>Int. J. Obes.</w:t>
      </w:r>
      <w:r w:rsidRPr="00467261">
        <w:rPr>
          <w:rFonts w:ascii="Corbel" w:hAnsi="Corbel"/>
          <w:noProof/>
          <w:lang w:val="en-US"/>
        </w:rPr>
        <w:t xml:space="preserve"> (2018) doi:10.1038/s41366-018-0049-6.</w:t>
      </w:r>
    </w:p>
    <w:p w14:paraId="4A9B6BCB"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47.</w:t>
      </w:r>
      <w:r w:rsidRPr="00467261">
        <w:rPr>
          <w:rFonts w:ascii="Corbel" w:hAnsi="Corbel"/>
          <w:noProof/>
          <w:lang w:val="en-US"/>
        </w:rPr>
        <w:tab/>
        <w:t xml:space="preserve">Strobel, A., Issad, T., Camoin, L., Ozata, M. &amp; Strosberg, A. D. A leptin missense mutation associated with hypogonadism and morbid obesity. </w:t>
      </w:r>
      <w:r w:rsidRPr="00467261">
        <w:rPr>
          <w:rFonts w:ascii="Corbel" w:hAnsi="Corbel"/>
          <w:i/>
          <w:iCs/>
          <w:noProof/>
          <w:lang w:val="en-US"/>
        </w:rPr>
        <w:t>Nat. Genet.</w:t>
      </w:r>
      <w:r w:rsidRPr="00467261">
        <w:rPr>
          <w:rFonts w:ascii="Corbel" w:hAnsi="Corbel"/>
          <w:noProof/>
          <w:lang w:val="en-US"/>
        </w:rPr>
        <w:t xml:space="preserve"> </w:t>
      </w:r>
      <w:r w:rsidRPr="00467261">
        <w:rPr>
          <w:rFonts w:ascii="Corbel" w:hAnsi="Corbel"/>
          <w:b/>
          <w:bCs/>
          <w:noProof/>
          <w:lang w:val="en-US"/>
        </w:rPr>
        <w:t>18</w:t>
      </w:r>
      <w:r w:rsidRPr="00467261">
        <w:rPr>
          <w:rFonts w:ascii="Corbel" w:hAnsi="Corbel"/>
          <w:noProof/>
          <w:lang w:val="en-US"/>
        </w:rPr>
        <w:t>, 213–215 (1998).</w:t>
      </w:r>
    </w:p>
    <w:p w14:paraId="47832B54"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48.</w:t>
      </w:r>
      <w:r w:rsidRPr="00467261">
        <w:rPr>
          <w:rFonts w:ascii="Corbel" w:hAnsi="Corbel"/>
          <w:noProof/>
          <w:lang w:val="en-US"/>
        </w:rPr>
        <w:tab/>
        <w:t xml:space="preserve">Farooqi, I. S. </w:t>
      </w:r>
      <w:r w:rsidRPr="00467261">
        <w:rPr>
          <w:rFonts w:ascii="Corbel" w:hAnsi="Corbel"/>
          <w:i/>
          <w:iCs/>
          <w:noProof/>
          <w:lang w:val="en-US"/>
        </w:rPr>
        <w:t>et al.</w:t>
      </w:r>
      <w:r w:rsidRPr="00467261">
        <w:rPr>
          <w:rFonts w:ascii="Corbel" w:hAnsi="Corbel"/>
          <w:noProof/>
          <w:lang w:val="en-US"/>
        </w:rPr>
        <w:t xml:space="preserve"> Clinical and Molecular Genetic Spectrum of Congenital Deficiency of the Leptin Receptor. </w:t>
      </w:r>
      <w:r w:rsidRPr="00467261">
        <w:rPr>
          <w:rFonts w:ascii="Corbel" w:hAnsi="Corbel"/>
          <w:i/>
          <w:iCs/>
          <w:noProof/>
          <w:lang w:val="en-US"/>
        </w:rPr>
        <w:t>N. Engl. J. Med.</w:t>
      </w:r>
      <w:r w:rsidRPr="00467261">
        <w:rPr>
          <w:rFonts w:ascii="Corbel" w:hAnsi="Corbel"/>
          <w:noProof/>
          <w:lang w:val="en-US"/>
        </w:rPr>
        <w:t xml:space="preserve"> </w:t>
      </w:r>
      <w:r w:rsidRPr="00467261">
        <w:rPr>
          <w:rFonts w:ascii="Corbel" w:hAnsi="Corbel"/>
          <w:b/>
          <w:bCs/>
          <w:noProof/>
          <w:lang w:val="en-US"/>
        </w:rPr>
        <w:t>356</w:t>
      </w:r>
      <w:r w:rsidRPr="00467261">
        <w:rPr>
          <w:rFonts w:ascii="Corbel" w:hAnsi="Corbel"/>
          <w:noProof/>
          <w:lang w:val="en-US"/>
        </w:rPr>
        <w:t>, 237–247 (2007).</w:t>
      </w:r>
    </w:p>
    <w:p w14:paraId="0E221487"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49.</w:t>
      </w:r>
      <w:r w:rsidRPr="00467261">
        <w:rPr>
          <w:rFonts w:ascii="Corbel" w:hAnsi="Corbel"/>
          <w:noProof/>
          <w:lang w:val="en-US"/>
        </w:rPr>
        <w:tab/>
        <w:t xml:space="preserve">von Schnurbein, J. </w:t>
      </w:r>
      <w:r w:rsidRPr="00467261">
        <w:rPr>
          <w:rFonts w:ascii="Corbel" w:hAnsi="Corbel"/>
          <w:i/>
          <w:iCs/>
          <w:noProof/>
          <w:lang w:val="en-US"/>
        </w:rPr>
        <w:t>et al.</w:t>
      </w:r>
      <w:r w:rsidRPr="00467261">
        <w:rPr>
          <w:rFonts w:ascii="Corbel" w:hAnsi="Corbel"/>
          <w:noProof/>
          <w:lang w:val="en-US"/>
        </w:rPr>
        <w:t xml:space="preserve"> Leptin substitution results in the induction of menstrual cycles in an adolescent with leptin deficiency and hypogonadotropic hypogonadism. </w:t>
      </w:r>
      <w:r w:rsidRPr="00467261">
        <w:rPr>
          <w:rFonts w:ascii="Corbel" w:hAnsi="Corbel"/>
          <w:i/>
          <w:iCs/>
          <w:noProof/>
          <w:lang w:val="en-US"/>
        </w:rPr>
        <w:t>Horm. Res. Paediatr.</w:t>
      </w:r>
      <w:r w:rsidRPr="00467261">
        <w:rPr>
          <w:rFonts w:ascii="Corbel" w:hAnsi="Corbel"/>
          <w:noProof/>
          <w:lang w:val="en-US"/>
        </w:rPr>
        <w:t xml:space="preserve"> </w:t>
      </w:r>
      <w:r w:rsidRPr="00467261">
        <w:rPr>
          <w:rFonts w:ascii="Corbel" w:hAnsi="Corbel"/>
          <w:b/>
          <w:bCs/>
          <w:noProof/>
          <w:lang w:val="en-US"/>
        </w:rPr>
        <w:t>77</w:t>
      </w:r>
      <w:r w:rsidRPr="00467261">
        <w:rPr>
          <w:rFonts w:ascii="Corbel" w:hAnsi="Corbel"/>
          <w:noProof/>
          <w:lang w:val="en-US"/>
        </w:rPr>
        <w:t>, 127–33 (2012).</w:t>
      </w:r>
    </w:p>
    <w:p w14:paraId="4C7A3ECE"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50.</w:t>
      </w:r>
      <w:r w:rsidRPr="00467261">
        <w:rPr>
          <w:rFonts w:ascii="Corbel" w:hAnsi="Corbel"/>
          <w:noProof/>
          <w:lang w:val="en-US"/>
        </w:rPr>
        <w:tab/>
        <w:t xml:space="preserve">Beghini, M. </w:t>
      </w:r>
      <w:r w:rsidRPr="00467261">
        <w:rPr>
          <w:rFonts w:ascii="Corbel" w:hAnsi="Corbel"/>
          <w:i/>
          <w:iCs/>
          <w:noProof/>
          <w:lang w:val="en-US"/>
        </w:rPr>
        <w:t>et al.</w:t>
      </w:r>
      <w:r w:rsidRPr="00467261">
        <w:rPr>
          <w:rFonts w:ascii="Corbel" w:hAnsi="Corbel"/>
          <w:noProof/>
          <w:lang w:val="en-US"/>
        </w:rPr>
        <w:t xml:space="preserve"> Serum IGF1 and linear growth in children with congenital leptin </w:t>
      </w:r>
      <w:r w:rsidRPr="00467261">
        <w:rPr>
          <w:rFonts w:ascii="Corbel" w:hAnsi="Corbel"/>
          <w:noProof/>
          <w:lang w:val="en-US"/>
        </w:rPr>
        <w:lastRenderedPageBreak/>
        <w:t xml:space="preserve">deficiency before and after leptin substitution. </w:t>
      </w:r>
      <w:r w:rsidRPr="00467261">
        <w:rPr>
          <w:rFonts w:ascii="Corbel" w:hAnsi="Corbel"/>
          <w:i/>
          <w:iCs/>
          <w:noProof/>
          <w:lang w:val="en-US"/>
        </w:rPr>
        <w:t>Int. J. Obes.</w:t>
      </w:r>
      <w:r w:rsidRPr="00467261">
        <w:rPr>
          <w:rFonts w:ascii="Corbel" w:hAnsi="Corbel"/>
          <w:noProof/>
          <w:lang w:val="en-US"/>
        </w:rPr>
        <w:t xml:space="preserve"> </w:t>
      </w:r>
      <w:r w:rsidRPr="00467261">
        <w:rPr>
          <w:rFonts w:ascii="Corbel" w:hAnsi="Corbel"/>
          <w:b/>
          <w:bCs/>
          <w:noProof/>
          <w:lang w:val="en-US"/>
        </w:rPr>
        <w:t>45</w:t>
      </w:r>
      <w:r w:rsidRPr="00467261">
        <w:rPr>
          <w:rFonts w:ascii="Corbel" w:hAnsi="Corbel"/>
          <w:noProof/>
          <w:lang w:val="en-US"/>
        </w:rPr>
        <w:t>, 1448–1456 (2021).</w:t>
      </w:r>
    </w:p>
    <w:p w14:paraId="08C854C8"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51.</w:t>
      </w:r>
      <w:r w:rsidRPr="00467261">
        <w:rPr>
          <w:rFonts w:ascii="Corbel" w:hAnsi="Corbel"/>
          <w:noProof/>
          <w:lang w:val="en-US"/>
        </w:rPr>
        <w:tab/>
        <w:t xml:space="preserve">Farooqi, I. S. &amp; O’Rahilly, S. 20 YEARS OF LEPTIN: Human disorders of leptin action. </w:t>
      </w:r>
      <w:r w:rsidRPr="00467261">
        <w:rPr>
          <w:rFonts w:ascii="Corbel" w:hAnsi="Corbel"/>
          <w:i/>
          <w:iCs/>
          <w:noProof/>
          <w:lang w:val="en-US"/>
        </w:rPr>
        <w:t>J. Endocrinol.</w:t>
      </w:r>
      <w:r w:rsidRPr="00467261">
        <w:rPr>
          <w:rFonts w:ascii="Corbel" w:hAnsi="Corbel"/>
          <w:noProof/>
          <w:lang w:val="en-US"/>
        </w:rPr>
        <w:t xml:space="preserve"> </w:t>
      </w:r>
      <w:r w:rsidRPr="00467261">
        <w:rPr>
          <w:rFonts w:ascii="Corbel" w:hAnsi="Corbel"/>
          <w:b/>
          <w:bCs/>
          <w:noProof/>
          <w:lang w:val="en-US"/>
        </w:rPr>
        <w:t>223</w:t>
      </w:r>
      <w:r w:rsidRPr="00467261">
        <w:rPr>
          <w:rFonts w:ascii="Corbel" w:hAnsi="Corbel"/>
          <w:noProof/>
          <w:lang w:val="en-US"/>
        </w:rPr>
        <w:t>, T63–T70 (2014).</w:t>
      </w:r>
    </w:p>
    <w:p w14:paraId="08693E5F"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52.</w:t>
      </w:r>
      <w:r w:rsidRPr="00467261">
        <w:rPr>
          <w:rFonts w:ascii="Corbel" w:hAnsi="Corbel"/>
          <w:noProof/>
          <w:lang w:val="en-US"/>
        </w:rPr>
        <w:tab/>
        <w:t xml:space="preserve">Melchior, C. </w:t>
      </w:r>
      <w:r w:rsidRPr="00467261">
        <w:rPr>
          <w:rFonts w:ascii="Corbel" w:hAnsi="Corbel"/>
          <w:i/>
          <w:iCs/>
          <w:noProof/>
          <w:lang w:val="en-US"/>
        </w:rPr>
        <w:t>et al.</w:t>
      </w:r>
      <w:r w:rsidRPr="00467261">
        <w:rPr>
          <w:rFonts w:ascii="Corbel" w:hAnsi="Corbel"/>
          <w:noProof/>
          <w:lang w:val="en-US"/>
        </w:rPr>
        <w:t xml:space="preserve"> Clinical and functional relevance of melanocortin-4 receptor variants in obese German children. </w:t>
      </w:r>
      <w:r w:rsidRPr="00467261">
        <w:rPr>
          <w:rFonts w:ascii="Corbel" w:hAnsi="Corbel"/>
          <w:i/>
          <w:iCs/>
          <w:noProof/>
          <w:lang w:val="en-US"/>
        </w:rPr>
        <w:t>Horm. Res. Paediatr.</w:t>
      </w:r>
      <w:r w:rsidRPr="00467261">
        <w:rPr>
          <w:rFonts w:ascii="Corbel" w:hAnsi="Corbel"/>
          <w:noProof/>
          <w:lang w:val="en-US"/>
        </w:rPr>
        <w:t xml:space="preserve"> </w:t>
      </w:r>
      <w:r w:rsidRPr="00467261">
        <w:rPr>
          <w:rFonts w:ascii="Corbel" w:hAnsi="Corbel"/>
          <w:b/>
          <w:bCs/>
          <w:noProof/>
          <w:lang w:val="en-US"/>
        </w:rPr>
        <w:t>78</w:t>
      </w:r>
      <w:r w:rsidRPr="00467261">
        <w:rPr>
          <w:rFonts w:ascii="Corbel" w:hAnsi="Corbel"/>
          <w:noProof/>
          <w:lang w:val="en-US"/>
        </w:rPr>
        <w:t>, 237–46 (2012).</w:t>
      </w:r>
    </w:p>
    <w:p w14:paraId="488A8174"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53.</w:t>
      </w:r>
      <w:r w:rsidRPr="00467261">
        <w:rPr>
          <w:rFonts w:ascii="Corbel" w:hAnsi="Corbel"/>
          <w:noProof/>
          <w:lang w:val="en-US"/>
        </w:rPr>
        <w:tab/>
        <w:t>Hinney, A., Volckmar, A.-L. &amp; Knoll, N. Melanocortin-4 Receptor in Energy Homeostasis and Obesity Pathogenesis. in 147–191 (2013). doi:10.1016/B978-0-12-386933-3.00005-4.</w:t>
      </w:r>
    </w:p>
    <w:p w14:paraId="049508CD"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54.</w:t>
      </w:r>
      <w:r w:rsidRPr="00467261">
        <w:rPr>
          <w:rFonts w:ascii="Corbel" w:hAnsi="Corbel"/>
          <w:noProof/>
          <w:lang w:val="en-US"/>
        </w:rPr>
        <w:tab/>
        <w:t>Farooqi, I. S. Monogenic human obesity syndromes. in 301–310 (2021). doi:10.1016/B978-0-12-820683-6.00022-1.</w:t>
      </w:r>
    </w:p>
    <w:p w14:paraId="647F42CA"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55.</w:t>
      </w:r>
      <w:r w:rsidRPr="00467261">
        <w:rPr>
          <w:rFonts w:ascii="Corbel" w:hAnsi="Corbel"/>
          <w:noProof/>
          <w:lang w:val="en-US"/>
        </w:rPr>
        <w:tab/>
        <w:t xml:space="preserve">Creemers, J. W. M. </w:t>
      </w:r>
      <w:r w:rsidRPr="00467261">
        <w:rPr>
          <w:rFonts w:ascii="Corbel" w:hAnsi="Corbel"/>
          <w:i/>
          <w:iCs/>
          <w:noProof/>
          <w:lang w:val="en-US"/>
        </w:rPr>
        <w:t>et al.</w:t>
      </w:r>
      <w:r w:rsidRPr="00467261">
        <w:rPr>
          <w:rFonts w:ascii="Corbel" w:hAnsi="Corbel"/>
          <w:noProof/>
          <w:lang w:val="en-US"/>
        </w:rPr>
        <w:t xml:space="preserve"> Heterozygous mutations causing partial prohormone convertase 1 deficiency contribute to human obesity. </w:t>
      </w:r>
      <w:r w:rsidRPr="00467261">
        <w:rPr>
          <w:rFonts w:ascii="Corbel" w:hAnsi="Corbel"/>
          <w:i/>
          <w:iCs/>
          <w:noProof/>
          <w:lang w:val="en-US"/>
        </w:rPr>
        <w:t>Diabetes</w:t>
      </w:r>
      <w:r w:rsidRPr="00467261">
        <w:rPr>
          <w:rFonts w:ascii="Corbel" w:hAnsi="Corbel"/>
          <w:noProof/>
          <w:lang w:val="en-US"/>
        </w:rPr>
        <w:t xml:space="preserve"> </w:t>
      </w:r>
      <w:r w:rsidRPr="00467261">
        <w:rPr>
          <w:rFonts w:ascii="Corbel" w:hAnsi="Corbel"/>
          <w:b/>
          <w:bCs/>
          <w:noProof/>
          <w:lang w:val="en-US"/>
        </w:rPr>
        <w:t>61</w:t>
      </w:r>
      <w:r w:rsidRPr="00467261">
        <w:rPr>
          <w:rFonts w:ascii="Corbel" w:hAnsi="Corbel"/>
          <w:noProof/>
          <w:lang w:val="en-US"/>
        </w:rPr>
        <w:t>, 383–90 (2012).</w:t>
      </w:r>
    </w:p>
    <w:p w14:paraId="01322092"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56.</w:t>
      </w:r>
      <w:r w:rsidRPr="00467261">
        <w:rPr>
          <w:rFonts w:ascii="Corbel" w:hAnsi="Corbel"/>
          <w:noProof/>
          <w:lang w:val="en-US"/>
        </w:rPr>
        <w:tab/>
        <w:t xml:space="preserve">Stijnen, P., Ramos-Molina, B., O’Rahilly, S. &amp; Creemers, J. W. M. PCSK1 Mutations and Human Endocrinopathies: From Obesity to Gastrointestinal Disorders. </w:t>
      </w:r>
      <w:r w:rsidRPr="00467261">
        <w:rPr>
          <w:rFonts w:ascii="Corbel" w:hAnsi="Corbel"/>
          <w:i/>
          <w:iCs/>
          <w:noProof/>
          <w:lang w:val="en-US"/>
        </w:rPr>
        <w:t>Endocr. Rev.</w:t>
      </w:r>
      <w:r w:rsidRPr="00467261">
        <w:rPr>
          <w:rFonts w:ascii="Corbel" w:hAnsi="Corbel"/>
          <w:noProof/>
          <w:lang w:val="en-US"/>
        </w:rPr>
        <w:t xml:space="preserve"> </w:t>
      </w:r>
      <w:r w:rsidRPr="00467261">
        <w:rPr>
          <w:rFonts w:ascii="Corbel" w:hAnsi="Corbel"/>
          <w:b/>
          <w:bCs/>
          <w:noProof/>
          <w:lang w:val="en-US"/>
        </w:rPr>
        <w:t>37</w:t>
      </w:r>
      <w:r w:rsidRPr="00467261">
        <w:rPr>
          <w:rFonts w:ascii="Corbel" w:hAnsi="Corbel"/>
          <w:noProof/>
          <w:lang w:val="en-US"/>
        </w:rPr>
        <w:t>, 347–71 (2016).</w:t>
      </w:r>
    </w:p>
    <w:p w14:paraId="7B1824B4"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57.</w:t>
      </w:r>
      <w:r w:rsidRPr="00467261">
        <w:rPr>
          <w:rFonts w:ascii="Corbel" w:hAnsi="Corbel"/>
          <w:noProof/>
          <w:lang w:val="en-US"/>
        </w:rPr>
        <w:tab/>
        <w:t xml:space="preserve">Stijnen, P. </w:t>
      </w:r>
      <w:r w:rsidRPr="00467261">
        <w:rPr>
          <w:rFonts w:ascii="Corbel" w:hAnsi="Corbel"/>
          <w:i/>
          <w:iCs/>
          <w:noProof/>
          <w:lang w:val="en-US"/>
        </w:rPr>
        <w:t>et al.</w:t>
      </w:r>
      <w:r w:rsidRPr="00467261">
        <w:rPr>
          <w:rFonts w:ascii="Corbel" w:hAnsi="Corbel"/>
          <w:noProof/>
          <w:lang w:val="en-US"/>
        </w:rPr>
        <w:t xml:space="preserve"> Endoplasmic reticulum-associated degradation of the mouse PC1/3-N222D hypomorph and human PCSK1 mutations contributes to obesity. </w:t>
      </w:r>
      <w:r w:rsidRPr="00467261">
        <w:rPr>
          <w:rFonts w:ascii="Corbel" w:hAnsi="Corbel"/>
          <w:i/>
          <w:iCs/>
          <w:noProof/>
          <w:lang w:val="en-US"/>
        </w:rPr>
        <w:t>Int. J. Obes. (Lond).</w:t>
      </w:r>
      <w:r w:rsidRPr="00467261">
        <w:rPr>
          <w:rFonts w:ascii="Corbel" w:hAnsi="Corbel"/>
          <w:noProof/>
          <w:lang w:val="en-US"/>
        </w:rPr>
        <w:t xml:space="preserve"> </w:t>
      </w:r>
      <w:r w:rsidRPr="00467261">
        <w:rPr>
          <w:rFonts w:ascii="Corbel" w:hAnsi="Corbel"/>
          <w:b/>
          <w:bCs/>
          <w:noProof/>
          <w:lang w:val="en-US"/>
        </w:rPr>
        <w:t>40</w:t>
      </w:r>
      <w:r w:rsidRPr="00467261">
        <w:rPr>
          <w:rFonts w:ascii="Corbel" w:hAnsi="Corbel"/>
          <w:noProof/>
          <w:lang w:val="en-US"/>
        </w:rPr>
        <w:t>, 973–81 (2016).</w:t>
      </w:r>
    </w:p>
    <w:p w14:paraId="6844F8E9"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58.</w:t>
      </w:r>
      <w:r w:rsidRPr="00467261">
        <w:rPr>
          <w:rFonts w:ascii="Corbel" w:hAnsi="Corbel"/>
          <w:noProof/>
          <w:lang w:val="en-US"/>
        </w:rPr>
        <w:tab/>
        <w:t xml:space="preserve">Löffler, D. </w:t>
      </w:r>
      <w:r w:rsidRPr="00467261">
        <w:rPr>
          <w:rFonts w:ascii="Corbel" w:hAnsi="Corbel"/>
          <w:i/>
          <w:iCs/>
          <w:noProof/>
          <w:lang w:val="en-US"/>
        </w:rPr>
        <w:t>et al.</w:t>
      </w:r>
      <w:r w:rsidRPr="00467261">
        <w:rPr>
          <w:rFonts w:ascii="Corbel" w:hAnsi="Corbel"/>
          <w:noProof/>
          <w:lang w:val="en-US"/>
        </w:rPr>
        <w:t xml:space="preserve"> Functional and clinical relevance of novel and known PCSK1 variants for childhood obesity and glucose metabolism. </w:t>
      </w:r>
      <w:r w:rsidRPr="00467261">
        <w:rPr>
          <w:rFonts w:ascii="Corbel" w:hAnsi="Corbel"/>
          <w:i/>
          <w:iCs/>
          <w:noProof/>
          <w:lang w:val="en-US"/>
        </w:rPr>
        <w:t>Mol. Metab.</w:t>
      </w:r>
      <w:r w:rsidRPr="00467261">
        <w:rPr>
          <w:rFonts w:ascii="Corbel" w:hAnsi="Corbel"/>
          <w:noProof/>
          <w:lang w:val="en-US"/>
        </w:rPr>
        <w:t xml:space="preserve"> </w:t>
      </w:r>
      <w:r w:rsidRPr="00467261">
        <w:rPr>
          <w:rFonts w:ascii="Corbel" w:hAnsi="Corbel"/>
          <w:b/>
          <w:bCs/>
          <w:noProof/>
          <w:lang w:val="en-US"/>
        </w:rPr>
        <w:t>6</w:t>
      </w:r>
      <w:r w:rsidRPr="00467261">
        <w:rPr>
          <w:rFonts w:ascii="Corbel" w:hAnsi="Corbel"/>
          <w:noProof/>
          <w:lang w:val="en-US"/>
        </w:rPr>
        <w:t>, 295–305 (2017).</w:t>
      </w:r>
    </w:p>
    <w:p w14:paraId="390E0133"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59.</w:t>
      </w:r>
      <w:r w:rsidRPr="00467261">
        <w:rPr>
          <w:rFonts w:ascii="Corbel" w:hAnsi="Corbel"/>
          <w:noProof/>
          <w:lang w:val="en-US"/>
        </w:rPr>
        <w:tab/>
        <w:t xml:space="preserve">Mantzoros, C. S. </w:t>
      </w:r>
      <w:r w:rsidRPr="00467261">
        <w:rPr>
          <w:rFonts w:ascii="Corbel" w:hAnsi="Corbel"/>
          <w:i/>
          <w:iCs/>
          <w:noProof/>
          <w:lang w:val="en-US"/>
        </w:rPr>
        <w:t>et al.</w:t>
      </w:r>
      <w:r w:rsidRPr="00467261">
        <w:rPr>
          <w:rFonts w:ascii="Corbel" w:hAnsi="Corbel"/>
          <w:noProof/>
          <w:lang w:val="en-US"/>
        </w:rPr>
        <w:t xml:space="preserve"> Leptin in human physiology and pathophysiology. </w:t>
      </w:r>
      <w:r w:rsidRPr="00467261">
        <w:rPr>
          <w:rFonts w:ascii="Corbel" w:hAnsi="Corbel"/>
          <w:i/>
          <w:iCs/>
          <w:noProof/>
          <w:lang w:val="en-US"/>
        </w:rPr>
        <w:t>Am. J. Physiol. - Endocrinol. Metab.</w:t>
      </w:r>
      <w:r w:rsidRPr="00467261">
        <w:rPr>
          <w:rFonts w:ascii="Corbel" w:hAnsi="Corbel"/>
          <w:noProof/>
          <w:lang w:val="en-US"/>
        </w:rPr>
        <w:t xml:space="preserve"> </w:t>
      </w:r>
      <w:r w:rsidRPr="00467261">
        <w:rPr>
          <w:rFonts w:ascii="Corbel" w:hAnsi="Corbel"/>
          <w:b/>
          <w:bCs/>
          <w:noProof/>
          <w:lang w:val="en-US"/>
        </w:rPr>
        <w:t>301</w:t>
      </w:r>
      <w:r w:rsidRPr="00467261">
        <w:rPr>
          <w:rFonts w:ascii="Corbel" w:hAnsi="Corbel"/>
          <w:noProof/>
          <w:lang w:val="en-US"/>
        </w:rPr>
        <w:t>, (2011).</w:t>
      </w:r>
    </w:p>
    <w:p w14:paraId="6950D359"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60.</w:t>
      </w:r>
      <w:r w:rsidRPr="00467261">
        <w:rPr>
          <w:rFonts w:ascii="Corbel" w:hAnsi="Corbel"/>
          <w:noProof/>
          <w:lang w:val="en-US"/>
        </w:rPr>
        <w:tab/>
        <w:t xml:space="preserve">Park, H.-K. &amp; Ahima, R. S. Physiology of leptin: energy homeostasis, neuroendocrine function and metabolism. </w:t>
      </w:r>
      <w:r w:rsidRPr="00467261">
        <w:rPr>
          <w:rFonts w:ascii="Corbel" w:hAnsi="Corbel"/>
          <w:i/>
          <w:iCs/>
          <w:noProof/>
          <w:lang w:val="en-US"/>
        </w:rPr>
        <w:t>Metabolism.</w:t>
      </w:r>
      <w:r w:rsidRPr="00467261">
        <w:rPr>
          <w:rFonts w:ascii="Corbel" w:hAnsi="Corbel"/>
          <w:noProof/>
          <w:lang w:val="en-US"/>
        </w:rPr>
        <w:t xml:space="preserve"> </w:t>
      </w:r>
      <w:r w:rsidRPr="00467261">
        <w:rPr>
          <w:rFonts w:ascii="Corbel" w:hAnsi="Corbel"/>
          <w:b/>
          <w:bCs/>
          <w:noProof/>
          <w:lang w:val="en-US"/>
        </w:rPr>
        <w:t>64</w:t>
      </w:r>
      <w:r w:rsidRPr="00467261">
        <w:rPr>
          <w:rFonts w:ascii="Corbel" w:hAnsi="Corbel"/>
          <w:noProof/>
          <w:lang w:val="en-US"/>
        </w:rPr>
        <w:t>, 24–34 (2015).</w:t>
      </w:r>
    </w:p>
    <w:p w14:paraId="5CC8E4A8"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61.</w:t>
      </w:r>
      <w:r w:rsidRPr="00467261">
        <w:rPr>
          <w:rFonts w:ascii="Corbel" w:hAnsi="Corbel"/>
          <w:noProof/>
          <w:lang w:val="en-US"/>
        </w:rPr>
        <w:tab/>
        <w:t xml:space="preserve">Wauman, J., Zabeau, L. &amp; Tavernier, J. The leptin receptor complex: Heavier than expected? </w:t>
      </w:r>
      <w:r w:rsidRPr="00467261">
        <w:rPr>
          <w:rFonts w:ascii="Corbel" w:hAnsi="Corbel"/>
          <w:i/>
          <w:iCs/>
          <w:noProof/>
          <w:lang w:val="en-US"/>
        </w:rPr>
        <w:t>Front. Endocrinol. (Lausanne).</w:t>
      </w:r>
      <w:r w:rsidRPr="00467261">
        <w:rPr>
          <w:rFonts w:ascii="Corbel" w:hAnsi="Corbel"/>
          <w:noProof/>
          <w:lang w:val="en-US"/>
        </w:rPr>
        <w:t xml:space="preserve"> </w:t>
      </w:r>
      <w:r w:rsidRPr="00467261">
        <w:rPr>
          <w:rFonts w:ascii="Corbel" w:hAnsi="Corbel"/>
          <w:b/>
          <w:bCs/>
          <w:noProof/>
          <w:lang w:val="en-US"/>
        </w:rPr>
        <w:t>8</w:t>
      </w:r>
      <w:r w:rsidRPr="00467261">
        <w:rPr>
          <w:rFonts w:ascii="Corbel" w:hAnsi="Corbel"/>
          <w:noProof/>
          <w:lang w:val="en-US"/>
        </w:rPr>
        <w:t>, (2017).</w:t>
      </w:r>
    </w:p>
    <w:p w14:paraId="21F8ED61"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62.</w:t>
      </w:r>
      <w:r w:rsidRPr="00467261">
        <w:rPr>
          <w:rFonts w:ascii="Corbel" w:hAnsi="Corbel"/>
          <w:noProof/>
          <w:lang w:val="en-US"/>
        </w:rPr>
        <w:tab/>
        <w:t xml:space="preserve">Antunes, H., Santos, C. &amp; Carvalho, S. Serum leptin levels in overweight children and adolescents. </w:t>
      </w:r>
      <w:r w:rsidRPr="00467261">
        <w:rPr>
          <w:rFonts w:ascii="Corbel" w:hAnsi="Corbel"/>
          <w:i/>
          <w:iCs/>
          <w:noProof/>
          <w:lang w:val="en-US"/>
        </w:rPr>
        <w:t>Br. J. Nutr.</w:t>
      </w:r>
      <w:r w:rsidRPr="00467261">
        <w:rPr>
          <w:rFonts w:ascii="Corbel" w:hAnsi="Corbel"/>
          <w:noProof/>
          <w:lang w:val="en-US"/>
        </w:rPr>
        <w:t xml:space="preserve"> </w:t>
      </w:r>
      <w:r w:rsidRPr="00467261">
        <w:rPr>
          <w:rFonts w:ascii="Corbel" w:hAnsi="Corbel"/>
          <w:b/>
          <w:bCs/>
          <w:noProof/>
          <w:lang w:val="en-US"/>
        </w:rPr>
        <w:t>101</w:t>
      </w:r>
      <w:r w:rsidRPr="00467261">
        <w:rPr>
          <w:rFonts w:ascii="Corbel" w:hAnsi="Corbel"/>
          <w:noProof/>
          <w:lang w:val="en-US"/>
        </w:rPr>
        <w:t>, 1262–1266 (2008).</w:t>
      </w:r>
    </w:p>
    <w:p w14:paraId="65B76EBD"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63.</w:t>
      </w:r>
      <w:r w:rsidRPr="00467261">
        <w:rPr>
          <w:rFonts w:ascii="Corbel" w:hAnsi="Corbel"/>
          <w:noProof/>
          <w:lang w:val="en-US"/>
        </w:rPr>
        <w:tab/>
        <w:t xml:space="preserve">Pan, W. W. &amp; Myers, M. G. Leptin and the maintenance of elevated body weight. </w:t>
      </w:r>
      <w:r w:rsidRPr="00467261">
        <w:rPr>
          <w:rFonts w:ascii="Corbel" w:hAnsi="Corbel"/>
          <w:i/>
          <w:iCs/>
          <w:noProof/>
          <w:lang w:val="en-US"/>
        </w:rPr>
        <w:t>Nat. Rev. Neurosci.</w:t>
      </w:r>
      <w:r w:rsidRPr="00467261">
        <w:rPr>
          <w:rFonts w:ascii="Corbel" w:hAnsi="Corbel"/>
          <w:noProof/>
          <w:lang w:val="en-US"/>
        </w:rPr>
        <w:t xml:space="preserve"> </w:t>
      </w:r>
      <w:r w:rsidRPr="00467261">
        <w:rPr>
          <w:rFonts w:ascii="Corbel" w:hAnsi="Corbel"/>
          <w:b/>
          <w:bCs/>
          <w:noProof/>
          <w:lang w:val="en-US"/>
        </w:rPr>
        <w:t>19</w:t>
      </w:r>
      <w:r w:rsidRPr="00467261">
        <w:rPr>
          <w:rFonts w:ascii="Corbel" w:hAnsi="Corbel"/>
          <w:noProof/>
          <w:lang w:val="en-US"/>
        </w:rPr>
        <w:t>, 95–105 (2018).</w:t>
      </w:r>
    </w:p>
    <w:p w14:paraId="492033F5"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64.</w:t>
      </w:r>
      <w:r w:rsidRPr="00467261">
        <w:rPr>
          <w:rFonts w:ascii="Corbel" w:hAnsi="Corbel"/>
          <w:noProof/>
          <w:lang w:val="en-US"/>
        </w:rPr>
        <w:tab/>
        <w:t xml:space="preserve">Funcke, J.-B. </w:t>
      </w:r>
      <w:r w:rsidRPr="00467261">
        <w:rPr>
          <w:rFonts w:ascii="Corbel" w:hAnsi="Corbel"/>
          <w:i/>
          <w:iCs/>
          <w:noProof/>
          <w:lang w:val="en-US"/>
        </w:rPr>
        <w:t>et al.</w:t>
      </w:r>
      <w:r w:rsidRPr="00467261">
        <w:rPr>
          <w:rFonts w:ascii="Corbel" w:hAnsi="Corbel"/>
          <w:noProof/>
          <w:lang w:val="en-US"/>
        </w:rPr>
        <w:t xml:space="preserve"> Monogenic forms of childhood obesity due to mutations in the leptin gene. </w:t>
      </w:r>
      <w:r w:rsidRPr="00467261">
        <w:rPr>
          <w:rFonts w:ascii="Corbel" w:hAnsi="Corbel"/>
          <w:i/>
          <w:iCs/>
          <w:noProof/>
          <w:lang w:val="en-US"/>
        </w:rPr>
        <w:t>Mol. Cell. Pediatr.</w:t>
      </w:r>
      <w:r w:rsidRPr="00467261">
        <w:rPr>
          <w:rFonts w:ascii="Corbel" w:hAnsi="Corbel"/>
          <w:noProof/>
          <w:lang w:val="en-US"/>
        </w:rPr>
        <w:t xml:space="preserve"> </w:t>
      </w:r>
      <w:r w:rsidRPr="00467261">
        <w:rPr>
          <w:rFonts w:ascii="Corbel" w:hAnsi="Corbel"/>
          <w:b/>
          <w:bCs/>
          <w:noProof/>
          <w:lang w:val="en-US"/>
        </w:rPr>
        <w:t>1</w:t>
      </w:r>
      <w:r w:rsidRPr="00467261">
        <w:rPr>
          <w:rFonts w:ascii="Corbel" w:hAnsi="Corbel"/>
          <w:noProof/>
          <w:lang w:val="en-US"/>
        </w:rPr>
        <w:t>, 3 (2014).</w:t>
      </w:r>
    </w:p>
    <w:p w14:paraId="73761C09"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lastRenderedPageBreak/>
        <w:t>65.</w:t>
      </w:r>
      <w:r w:rsidRPr="00467261">
        <w:rPr>
          <w:rFonts w:ascii="Corbel" w:hAnsi="Corbel"/>
          <w:noProof/>
          <w:lang w:val="en-US"/>
        </w:rPr>
        <w:tab/>
        <w:t xml:space="preserve">Montague, C. T. </w:t>
      </w:r>
      <w:r w:rsidRPr="00467261">
        <w:rPr>
          <w:rFonts w:ascii="Corbel" w:hAnsi="Corbel"/>
          <w:i/>
          <w:iCs/>
          <w:noProof/>
          <w:lang w:val="en-US"/>
        </w:rPr>
        <w:t>et al.</w:t>
      </w:r>
      <w:r w:rsidRPr="00467261">
        <w:rPr>
          <w:rFonts w:ascii="Corbel" w:hAnsi="Corbel"/>
          <w:noProof/>
          <w:lang w:val="en-US"/>
        </w:rPr>
        <w:t xml:space="preserve"> Congenital leptin deficiency is associated with severe early-onset obesity in humans. </w:t>
      </w:r>
      <w:r w:rsidRPr="00467261">
        <w:rPr>
          <w:rFonts w:ascii="Corbel" w:hAnsi="Corbel"/>
          <w:i/>
          <w:iCs/>
          <w:noProof/>
          <w:lang w:val="en-US"/>
        </w:rPr>
        <w:t>Nature</w:t>
      </w:r>
      <w:r w:rsidRPr="00467261">
        <w:rPr>
          <w:rFonts w:ascii="Corbel" w:hAnsi="Corbel"/>
          <w:noProof/>
          <w:lang w:val="en-US"/>
        </w:rPr>
        <w:t xml:space="preserve"> </w:t>
      </w:r>
      <w:r w:rsidRPr="00467261">
        <w:rPr>
          <w:rFonts w:ascii="Corbel" w:hAnsi="Corbel"/>
          <w:b/>
          <w:bCs/>
          <w:noProof/>
          <w:lang w:val="en-US"/>
        </w:rPr>
        <w:t>387</w:t>
      </w:r>
      <w:r w:rsidRPr="00467261">
        <w:rPr>
          <w:rFonts w:ascii="Corbel" w:hAnsi="Corbel"/>
          <w:noProof/>
          <w:lang w:val="en-US"/>
        </w:rPr>
        <w:t>, 903–908 (1997).</w:t>
      </w:r>
    </w:p>
    <w:p w14:paraId="151E83E7"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66.</w:t>
      </w:r>
      <w:r w:rsidRPr="00467261">
        <w:rPr>
          <w:rFonts w:ascii="Corbel" w:hAnsi="Corbel"/>
          <w:noProof/>
          <w:lang w:val="en-US"/>
        </w:rPr>
        <w:tab/>
        <w:t xml:space="preserve">Wabitsch, M. </w:t>
      </w:r>
      <w:r w:rsidRPr="00467261">
        <w:rPr>
          <w:rFonts w:ascii="Corbel" w:hAnsi="Corbel"/>
          <w:i/>
          <w:iCs/>
          <w:noProof/>
          <w:lang w:val="en-US"/>
        </w:rPr>
        <w:t>et al.</w:t>
      </w:r>
      <w:r w:rsidRPr="00467261">
        <w:rPr>
          <w:rFonts w:ascii="Corbel" w:hAnsi="Corbel"/>
          <w:noProof/>
          <w:lang w:val="en-US"/>
        </w:rPr>
        <w:t xml:space="preserve"> Biologically inactive leptin and early-onset extreme obesity. </w:t>
      </w:r>
      <w:r w:rsidRPr="00467261">
        <w:rPr>
          <w:rFonts w:ascii="Corbel" w:hAnsi="Corbel"/>
          <w:i/>
          <w:iCs/>
          <w:noProof/>
          <w:lang w:val="en-US"/>
        </w:rPr>
        <w:t>N. Engl. J. Med.</w:t>
      </w:r>
      <w:r w:rsidRPr="00467261">
        <w:rPr>
          <w:rFonts w:ascii="Corbel" w:hAnsi="Corbel"/>
          <w:noProof/>
          <w:lang w:val="en-US"/>
        </w:rPr>
        <w:t xml:space="preserve"> </w:t>
      </w:r>
      <w:r w:rsidRPr="00467261">
        <w:rPr>
          <w:rFonts w:ascii="Corbel" w:hAnsi="Corbel"/>
          <w:b/>
          <w:bCs/>
          <w:noProof/>
          <w:lang w:val="en-US"/>
        </w:rPr>
        <w:t>372</w:t>
      </w:r>
      <w:r w:rsidRPr="00467261">
        <w:rPr>
          <w:rFonts w:ascii="Corbel" w:hAnsi="Corbel"/>
          <w:noProof/>
          <w:lang w:val="en-US"/>
        </w:rPr>
        <w:t>, (2015).</w:t>
      </w:r>
    </w:p>
    <w:p w14:paraId="4EB6E77E"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67.</w:t>
      </w:r>
      <w:r w:rsidRPr="00467261">
        <w:rPr>
          <w:rFonts w:ascii="Corbel" w:hAnsi="Corbel"/>
          <w:noProof/>
          <w:lang w:val="en-US"/>
        </w:rPr>
        <w:tab/>
        <w:t xml:space="preserve">Wabitsch, M. </w:t>
      </w:r>
      <w:r w:rsidRPr="00467261">
        <w:rPr>
          <w:rFonts w:ascii="Corbel" w:hAnsi="Corbel"/>
          <w:i/>
          <w:iCs/>
          <w:noProof/>
          <w:lang w:val="en-US"/>
        </w:rPr>
        <w:t>et al.</w:t>
      </w:r>
      <w:r w:rsidRPr="00467261">
        <w:rPr>
          <w:rFonts w:ascii="Corbel" w:hAnsi="Corbel"/>
          <w:noProof/>
          <w:lang w:val="en-US"/>
        </w:rPr>
        <w:t xml:space="preserve"> Severe early-onset obesity due to bioinactive leptin caused by a p.N103K mutation in the leptin gene. </w:t>
      </w:r>
      <w:r w:rsidRPr="00467261">
        <w:rPr>
          <w:rFonts w:ascii="Corbel" w:hAnsi="Corbel"/>
          <w:i/>
          <w:iCs/>
          <w:noProof/>
          <w:lang w:val="en-US"/>
        </w:rPr>
        <w:t>J. Clin. Endocrinol. Metab.</w:t>
      </w:r>
      <w:r w:rsidRPr="00467261">
        <w:rPr>
          <w:rFonts w:ascii="Corbel" w:hAnsi="Corbel"/>
          <w:noProof/>
          <w:lang w:val="en-US"/>
        </w:rPr>
        <w:t xml:space="preserve"> </w:t>
      </w:r>
      <w:r w:rsidRPr="00467261">
        <w:rPr>
          <w:rFonts w:ascii="Corbel" w:hAnsi="Corbel"/>
          <w:b/>
          <w:bCs/>
          <w:noProof/>
          <w:lang w:val="en-US"/>
        </w:rPr>
        <w:t>100</w:t>
      </w:r>
      <w:r w:rsidRPr="00467261">
        <w:rPr>
          <w:rFonts w:ascii="Corbel" w:hAnsi="Corbel"/>
          <w:noProof/>
          <w:lang w:val="en-US"/>
        </w:rPr>
        <w:t>, (2015).</w:t>
      </w:r>
    </w:p>
    <w:p w14:paraId="59DBBDEA"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68.</w:t>
      </w:r>
      <w:r w:rsidRPr="00467261">
        <w:rPr>
          <w:rFonts w:ascii="Corbel" w:hAnsi="Corbel"/>
          <w:noProof/>
          <w:lang w:val="en-US"/>
        </w:rPr>
        <w:tab/>
        <w:t xml:space="preserve">Heymsfield, S. B. </w:t>
      </w:r>
      <w:r w:rsidRPr="00467261">
        <w:rPr>
          <w:rFonts w:ascii="Corbel" w:hAnsi="Corbel"/>
          <w:i/>
          <w:iCs/>
          <w:noProof/>
          <w:lang w:val="en-US"/>
        </w:rPr>
        <w:t>et al.</w:t>
      </w:r>
      <w:r w:rsidRPr="00467261">
        <w:rPr>
          <w:rFonts w:ascii="Corbel" w:hAnsi="Corbel"/>
          <w:noProof/>
          <w:lang w:val="en-US"/>
        </w:rPr>
        <w:t xml:space="preserve"> Hyperphagia: Current concepts and future directions proceedings of the 2nd international conference on hyperphagia. </w:t>
      </w:r>
      <w:r w:rsidRPr="00467261">
        <w:rPr>
          <w:rFonts w:ascii="Corbel" w:hAnsi="Corbel"/>
          <w:i/>
          <w:iCs/>
          <w:noProof/>
          <w:lang w:val="en-US"/>
        </w:rPr>
        <w:t>Obesity</w:t>
      </w:r>
      <w:r w:rsidRPr="00467261">
        <w:rPr>
          <w:rFonts w:ascii="Corbel" w:hAnsi="Corbel"/>
          <w:noProof/>
          <w:lang w:val="en-US"/>
        </w:rPr>
        <w:t xml:space="preserve"> </w:t>
      </w:r>
      <w:r w:rsidRPr="00467261">
        <w:rPr>
          <w:rFonts w:ascii="Corbel" w:hAnsi="Corbel"/>
          <w:b/>
          <w:bCs/>
          <w:noProof/>
          <w:lang w:val="en-US"/>
        </w:rPr>
        <w:t>22</w:t>
      </w:r>
      <w:r w:rsidRPr="00467261">
        <w:rPr>
          <w:rFonts w:ascii="Corbel" w:hAnsi="Corbel"/>
          <w:noProof/>
          <w:lang w:val="en-US"/>
        </w:rPr>
        <w:t>, S1–S17 (2014).</w:t>
      </w:r>
    </w:p>
    <w:p w14:paraId="5E119E7C"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69.</w:t>
      </w:r>
      <w:r w:rsidRPr="00467261">
        <w:rPr>
          <w:rFonts w:ascii="Corbel" w:hAnsi="Corbel"/>
          <w:noProof/>
          <w:lang w:val="en-US"/>
        </w:rPr>
        <w:tab/>
        <w:t xml:space="preserve">Gibbons, C., Hopkins, M., Beaulieu, K., Oustric, P. &amp; Blundell, J. E. Issues in Measuring and Interpreting Human Appetite (Satiety/Satiation) and Its Contribution to Obesity. </w:t>
      </w:r>
      <w:r w:rsidRPr="00467261">
        <w:rPr>
          <w:rFonts w:ascii="Corbel" w:hAnsi="Corbel"/>
          <w:i/>
          <w:iCs/>
          <w:noProof/>
          <w:lang w:val="en-US"/>
        </w:rPr>
        <w:t>Curr. Obes. Rep.</w:t>
      </w:r>
      <w:r w:rsidRPr="00467261">
        <w:rPr>
          <w:rFonts w:ascii="Corbel" w:hAnsi="Corbel"/>
          <w:noProof/>
          <w:lang w:val="en-US"/>
        </w:rPr>
        <w:t xml:space="preserve"> </w:t>
      </w:r>
      <w:r w:rsidRPr="00467261">
        <w:rPr>
          <w:rFonts w:ascii="Corbel" w:hAnsi="Corbel"/>
          <w:b/>
          <w:bCs/>
          <w:noProof/>
          <w:lang w:val="en-US"/>
        </w:rPr>
        <w:t>8</w:t>
      </w:r>
      <w:r w:rsidRPr="00467261">
        <w:rPr>
          <w:rFonts w:ascii="Corbel" w:hAnsi="Corbel"/>
          <w:noProof/>
          <w:lang w:val="en-US"/>
        </w:rPr>
        <w:t>, 77–87 (2019).</w:t>
      </w:r>
    </w:p>
    <w:p w14:paraId="64F9EB23"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70.</w:t>
      </w:r>
      <w:r w:rsidRPr="00467261">
        <w:rPr>
          <w:rFonts w:ascii="Corbel" w:hAnsi="Corbel"/>
          <w:noProof/>
          <w:lang w:val="en-US"/>
        </w:rPr>
        <w:tab/>
        <w:t xml:space="preserve">Farooqi, I. S. </w:t>
      </w:r>
      <w:r w:rsidRPr="00467261">
        <w:rPr>
          <w:rFonts w:ascii="Corbel" w:hAnsi="Corbel"/>
          <w:i/>
          <w:iCs/>
          <w:noProof/>
          <w:lang w:val="en-US"/>
        </w:rPr>
        <w:t>et al.</w:t>
      </w:r>
      <w:r w:rsidRPr="00467261">
        <w:rPr>
          <w:rFonts w:ascii="Corbel" w:hAnsi="Corbel"/>
          <w:noProof/>
          <w:lang w:val="en-US"/>
        </w:rPr>
        <w:t xml:space="preserve"> Effects of Recombinant Leptin Therapy in a Child with Congenital Leptin Deficiency. </w:t>
      </w:r>
      <w:r w:rsidRPr="00467261">
        <w:rPr>
          <w:rFonts w:ascii="Corbel" w:hAnsi="Corbel"/>
          <w:i/>
          <w:iCs/>
          <w:noProof/>
          <w:lang w:val="en-US"/>
        </w:rPr>
        <w:t>N. Engl. J. Med.</w:t>
      </w:r>
      <w:r w:rsidRPr="00467261">
        <w:rPr>
          <w:rFonts w:ascii="Corbel" w:hAnsi="Corbel"/>
          <w:noProof/>
          <w:lang w:val="en-US"/>
        </w:rPr>
        <w:t xml:space="preserve"> </w:t>
      </w:r>
      <w:r w:rsidRPr="00467261">
        <w:rPr>
          <w:rFonts w:ascii="Corbel" w:hAnsi="Corbel"/>
          <w:b/>
          <w:bCs/>
          <w:noProof/>
          <w:lang w:val="en-US"/>
        </w:rPr>
        <w:t>341</w:t>
      </w:r>
      <w:r w:rsidRPr="00467261">
        <w:rPr>
          <w:rFonts w:ascii="Corbel" w:hAnsi="Corbel"/>
          <w:noProof/>
          <w:lang w:val="en-US"/>
        </w:rPr>
        <w:t>, 879–884 (1999).</w:t>
      </w:r>
    </w:p>
    <w:p w14:paraId="62BE93BA"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71.</w:t>
      </w:r>
      <w:r w:rsidRPr="00467261">
        <w:rPr>
          <w:rFonts w:ascii="Corbel" w:hAnsi="Corbel"/>
          <w:noProof/>
          <w:lang w:val="en-US"/>
        </w:rPr>
        <w:tab/>
        <w:t xml:space="preserve">Farooqi, I. S. </w:t>
      </w:r>
      <w:r w:rsidRPr="00467261">
        <w:rPr>
          <w:rFonts w:ascii="Corbel" w:hAnsi="Corbel"/>
          <w:i/>
          <w:iCs/>
          <w:noProof/>
          <w:lang w:val="en-US"/>
        </w:rPr>
        <w:t>et al.</w:t>
      </w:r>
      <w:r w:rsidRPr="00467261">
        <w:rPr>
          <w:rFonts w:ascii="Corbel" w:hAnsi="Corbel"/>
          <w:noProof/>
          <w:lang w:val="en-US"/>
        </w:rPr>
        <w:t xml:space="preserve"> Beneficial effects of leptin on obesity, T cell hyporesponsiveness, and neuroendocrine/metabolic dysfunction of human congenital leptin deficiency. </w:t>
      </w:r>
      <w:r w:rsidRPr="00467261">
        <w:rPr>
          <w:rFonts w:ascii="Corbel" w:hAnsi="Corbel"/>
          <w:i/>
          <w:iCs/>
          <w:noProof/>
          <w:lang w:val="en-US"/>
        </w:rPr>
        <w:t>J. Clin. Invest.</w:t>
      </w:r>
      <w:r w:rsidRPr="00467261">
        <w:rPr>
          <w:rFonts w:ascii="Corbel" w:hAnsi="Corbel"/>
          <w:noProof/>
          <w:lang w:val="en-US"/>
        </w:rPr>
        <w:t xml:space="preserve"> </w:t>
      </w:r>
      <w:r w:rsidRPr="00467261">
        <w:rPr>
          <w:rFonts w:ascii="Corbel" w:hAnsi="Corbel"/>
          <w:b/>
          <w:bCs/>
          <w:noProof/>
          <w:lang w:val="en-US"/>
        </w:rPr>
        <w:t>110</w:t>
      </w:r>
      <w:r w:rsidRPr="00467261">
        <w:rPr>
          <w:rFonts w:ascii="Corbel" w:hAnsi="Corbel"/>
          <w:noProof/>
          <w:lang w:val="en-US"/>
        </w:rPr>
        <w:t>, 1093–1103 (2002).</w:t>
      </w:r>
    </w:p>
    <w:p w14:paraId="443623A2"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72.</w:t>
      </w:r>
      <w:r w:rsidRPr="00467261">
        <w:rPr>
          <w:rFonts w:ascii="Corbel" w:hAnsi="Corbel"/>
          <w:noProof/>
          <w:lang w:val="en-US"/>
        </w:rPr>
        <w:tab/>
        <w:t xml:space="preserve">Fischer-Posovszky, P. </w:t>
      </w:r>
      <w:r w:rsidRPr="00467261">
        <w:rPr>
          <w:rFonts w:ascii="Corbel" w:hAnsi="Corbel"/>
          <w:i/>
          <w:iCs/>
          <w:noProof/>
          <w:lang w:val="en-US"/>
        </w:rPr>
        <w:t>et al.</w:t>
      </w:r>
      <w:r w:rsidRPr="00467261">
        <w:rPr>
          <w:rFonts w:ascii="Corbel" w:hAnsi="Corbel"/>
          <w:noProof/>
          <w:lang w:val="en-US"/>
        </w:rPr>
        <w:t xml:space="preserve"> A new missense mutation in the leptin gene causes mild obesity and hypogonadism without affecting T cell responsiveness. </w:t>
      </w:r>
      <w:r w:rsidRPr="00467261">
        <w:rPr>
          <w:rFonts w:ascii="Corbel" w:hAnsi="Corbel"/>
          <w:i/>
          <w:iCs/>
          <w:noProof/>
          <w:lang w:val="en-US"/>
        </w:rPr>
        <w:t>J. Clin. Endocrinol. Metab.</w:t>
      </w:r>
      <w:r w:rsidRPr="00467261">
        <w:rPr>
          <w:rFonts w:ascii="Corbel" w:hAnsi="Corbel"/>
          <w:noProof/>
          <w:lang w:val="en-US"/>
        </w:rPr>
        <w:t xml:space="preserve"> </w:t>
      </w:r>
      <w:r w:rsidRPr="00467261">
        <w:rPr>
          <w:rFonts w:ascii="Corbel" w:hAnsi="Corbel"/>
          <w:b/>
          <w:bCs/>
          <w:noProof/>
          <w:lang w:val="en-US"/>
        </w:rPr>
        <w:t>95</w:t>
      </w:r>
      <w:r w:rsidRPr="00467261">
        <w:rPr>
          <w:rFonts w:ascii="Corbel" w:hAnsi="Corbel"/>
          <w:noProof/>
          <w:lang w:val="en-US"/>
        </w:rPr>
        <w:t>, (2010).</w:t>
      </w:r>
    </w:p>
    <w:p w14:paraId="6C01C841"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73.</w:t>
      </w:r>
      <w:r w:rsidRPr="00467261">
        <w:rPr>
          <w:rFonts w:ascii="Corbel" w:hAnsi="Corbel"/>
          <w:noProof/>
          <w:lang w:val="en-US"/>
        </w:rPr>
        <w:tab/>
        <w:t xml:space="preserve">Gruber, T. </w:t>
      </w:r>
      <w:r w:rsidRPr="00467261">
        <w:rPr>
          <w:rFonts w:ascii="Corbel" w:hAnsi="Corbel"/>
          <w:i/>
          <w:iCs/>
          <w:noProof/>
          <w:lang w:val="en-US"/>
        </w:rPr>
        <w:t>et al.</w:t>
      </w:r>
      <w:r w:rsidRPr="00467261">
        <w:rPr>
          <w:rFonts w:ascii="Corbel" w:hAnsi="Corbel"/>
          <w:noProof/>
          <w:lang w:val="en-US"/>
        </w:rPr>
        <w:t xml:space="preserve"> Obesity-associated hyperleptinemia alters the gliovascular interface of the hypothalamus to promote hypertension. </w:t>
      </w:r>
      <w:r w:rsidRPr="00467261">
        <w:rPr>
          <w:rFonts w:ascii="Corbel" w:hAnsi="Corbel"/>
          <w:i/>
          <w:iCs/>
          <w:noProof/>
          <w:lang w:val="en-US"/>
        </w:rPr>
        <w:t>Cell Metab.</w:t>
      </w:r>
      <w:r w:rsidRPr="00467261">
        <w:rPr>
          <w:rFonts w:ascii="Corbel" w:hAnsi="Corbel"/>
          <w:noProof/>
          <w:lang w:val="en-US"/>
        </w:rPr>
        <w:t xml:space="preserve"> </w:t>
      </w:r>
      <w:r w:rsidRPr="00467261">
        <w:rPr>
          <w:rFonts w:ascii="Corbel" w:hAnsi="Corbel"/>
          <w:b/>
          <w:bCs/>
          <w:noProof/>
          <w:lang w:val="en-US"/>
        </w:rPr>
        <w:t>33</w:t>
      </w:r>
      <w:r w:rsidRPr="00467261">
        <w:rPr>
          <w:rFonts w:ascii="Corbel" w:hAnsi="Corbel"/>
          <w:noProof/>
          <w:lang w:val="en-US"/>
        </w:rPr>
        <w:t>, 1155-1170.e10 (2021).</w:t>
      </w:r>
    </w:p>
    <w:p w14:paraId="1B6C4D9E"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74.</w:t>
      </w:r>
      <w:r w:rsidRPr="00467261">
        <w:rPr>
          <w:rFonts w:ascii="Corbel" w:hAnsi="Corbel"/>
          <w:noProof/>
          <w:lang w:val="en-US"/>
        </w:rPr>
        <w:tab/>
        <w:t xml:space="preserve">Von Schnurbein, J. </w:t>
      </w:r>
      <w:r w:rsidRPr="00467261">
        <w:rPr>
          <w:rFonts w:ascii="Corbel" w:hAnsi="Corbel"/>
          <w:i/>
          <w:iCs/>
          <w:noProof/>
          <w:lang w:val="en-US"/>
        </w:rPr>
        <w:t>et al.</w:t>
      </w:r>
      <w:r w:rsidRPr="00467261">
        <w:rPr>
          <w:rFonts w:ascii="Corbel" w:hAnsi="Corbel"/>
          <w:noProof/>
          <w:lang w:val="en-US"/>
        </w:rPr>
        <w:t xml:space="preserve"> Leptin Is Not Essential for Obesity-Associated Hypertension. </w:t>
      </w:r>
      <w:r w:rsidRPr="00467261">
        <w:rPr>
          <w:rFonts w:ascii="Corbel" w:hAnsi="Corbel"/>
          <w:i/>
          <w:iCs/>
          <w:noProof/>
          <w:lang w:val="en-US"/>
        </w:rPr>
        <w:t>Obes. Facts</w:t>
      </w:r>
      <w:r w:rsidRPr="00467261">
        <w:rPr>
          <w:rFonts w:ascii="Corbel" w:hAnsi="Corbel"/>
          <w:noProof/>
          <w:lang w:val="en-US"/>
        </w:rPr>
        <w:t xml:space="preserve"> </w:t>
      </w:r>
      <w:r w:rsidRPr="00467261">
        <w:rPr>
          <w:rFonts w:ascii="Corbel" w:hAnsi="Corbel"/>
          <w:b/>
          <w:bCs/>
          <w:noProof/>
          <w:lang w:val="en-US"/>
        </w:rPr>
        <w:t>12</w:t>
      </w:r>
      <w:r w:rsidRPr="00467261">
        <w:rPr>
          <w:rFonts w:ascii="Corbel" w:hAnsi="Corbel"/>
          <w:noProof/>
          <w:lang w:val="en-US"/>
        </w:rPr>
        <w:t>, 460–475 (2019).</w:t>
      </w:r>
    </w:p>
    <w:p w14:paraId="24EA5E5F"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75.</w:t>
      </w:r>
      <w:r w:rsidRPr="00467261">
        <w:rPr>
          <w:rFonts w:ascii="Corbel" w:hAnsi="Corbel"/>
          <w:noProof/>
          <w:lang w:val="en-US"/>
        </w:rPr>
        <w:tab/>
        <w:t xml:space="preserve">Kim, M. S. </w:t>
      </w:r>
      <w:r w:rsidRPr="00467261">
        <w:rPr>
          <w:rFonts w:ascii="Corbel" w:hAnsi="Corbel"/>
          <w:i/>
          <w:iCs/>
          <w:noProof/>
          <w:lang w:val="en-US"/>
        </w:rPr>
        <w:t>et al.</w:t>
      </w:r>
      <w:r w:rsidRPr="00467261">
        <w:rPr>
          <w:rFonts w:ascii="Corbel" w:hAnsi="Corbel"/>
          <w:noProof/>
          <w:lang w:val="en-US"/>
        </w:rPr>
        <w:t xml:space="preserve"> The central melanocortin system affects the hypothalamo-pituitary thyroid axis and may mediate the effect of leptin. </w:t>
      </w:r>
      <w:r w:rsidRPr="00467261">
        <w:rPr>
          <w:rFonts w:ascii="Corbel" w:hAnsi="Corbel"/>
          <w:i/>
          <w:iCs/>
          <w:noProof/>
          <w:lang w:val="en-US"/>
        </w:rPr>
        <w:t>J. Clin. Invest.</w:t>
      </w:r>
      <w:r w:rsidRPr="00467261">
        <w:rPr>
          <w:rFonts w:ascii="Corbel" w:hAnsi="Corbel"/>
          <w:noProof/>
          <w:lang w:val="en-US"/>
        </w:rPr>
        <w:t xml:space="preserve"> </w:t>
      </w:r>
      <w:r w:rsidRPr="00467261">
        <w:rPr>
          <w:rFonts w:ascii="Corbel" w:hAnsi="Corbel"/>
          <w:b/>
          <w:bCs/>
          <w:noProof/>
          <w:lang w:val="en-US"/>
        </w:rPr>
        <w:t>105</w:t>
      </w:r>
      <w:r w:rsidRPr="00467261">
        <w:rPr>
          <w:rFonts w:ascii="Corbel" w:hAnsi="Corbel"/>
          <w:noProof/>
          <w:lang w:val="en-US"/>
        </w:rPr>
        <w:t>, 1005–1011 (2000).</w:t>
      </w:r>
    </w:p>
    <w:p w14:paraId="4E333049"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76.</w:t>
      </w:r>
      <w:r w:rsidRPr="00467261">
        <w:rPr>
          <w:rFonts w:ascii="Corbel" w:hAnsi="Corbel"/>
          <w:noProof/>
          <w:lang w:val="en-US"/>
        </w:rPr>
        <w:tab/>
        <w:t xml:space="preserve">Nillni, E. A. </w:t>
      </w:r>
      <w:r w:rsidRPr="00467261">
        <w:rPr>
          <w:rFonts w:ascii="Corbel" w:hAnsi="Corbel"/>
          <w:i/>
          <w:iCs/>
          <w:noProof/>
          <w:lang w:val="en-US"/>
        </w:rPr>
        <w:t>et al.</w:t>
      </w:r>
      <w:r w:rsidRPr="00467261">
        <w:rPr>
          <w:rFonts w:ascii="Corbel" w:hAnsi="Corbel"/>
          <w:noProof/>
          <w:lang w:val="en-US"/>
        </w:rPr>
        <w:t xml:space="preserve"> Leptin regulates prothyrotropin-releasing hormone biosynthesis: Evidence for direct and indirect pathways. </w:t>
      </w:r>
      <w:r w:rsidRPr="00467261">
        <w:rPr>
          <w:rFonts w:ascii="Corbel" w:hAnsi="Corbel"/>
          <w:i/>
          <w:iCs/>
          <w:noProof/>
          <w:lang w:val="en-US"/>
        </w:rPr>
        <w:t>J. Biol. Chem.</w:t>
      </w:r>
      <w:r w:rsidRPr="00467261">
        <w:rPr>
          <w:rFonts w:ascii="Corbel" w:hAnsi="Corbel"/>
          <w:noProof/>
          <w:lang w:val="en-US"/>
        </w:rPr>
        <w:t xml:space="preserve"> </w:t>
      </w:r>
      <w:r w:rsidRPr="00467261">
        <w:rPr>
          <w:rFonts w:ascii="Corbel" w:hAnsi="Corbel"/>
          <w:b/>
          <w:bCs/>
          <w:noProof/>
          <w:lang w:val="en-US"/>
        </w:rPr>
        <w:t>275</w:t>
      </w:r>
      <w:r w:rsidRPr="00467261">
        <w:rPr>
          <w:rFonts w:ascii="Corbel" w:hAnsi="Corbel"/>
          <w:noProof/>
          <w:lang w:val="en-US"/>
        </w:rPr>
        <w:t>, 36124–36133 (2000).</w:t>
      </w:r>
    </w:p>
    <w:p w14:paraId="1CD04F31"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77.</w:t>
      </w:r>
      <w:r w:rsidRPr="00467261">
        <w:rPr>
          <w:rFonts w:ascii="Corbel" w:hAnsi="Corbel"/>
          <w:noProof/>
          <w:lang w:val="en-US"/>
        </w:rPr>
        <w:tab/>
        <w:t xml:space="preserve">Paz-Filho, G., Delibasi, T., Erol, H. K., Wong, M.-L. &amp; Licinio, J. Congenital leptin deficiency and thyroid function. </w:t>
      </w:r>
      <w:r w:rsidRPr="00467261">
        <w:rPr>
          <w:rFonts w:ascii="Corbel" w:hAnsi="Corbel"/>
          <w:i/>
          <w:iCs/>
          <w:noProof/>
          <w:lang w:val="en-US"/>
        </w:rPr>
        <w:t>Thyroid Res.</w:t>
      </w:r>
      <w:r w:rsidRPr="00467261">
        <w:rPr>
          <w:rFonts w:ascii="Corbel" w:hAnsi="Corbel"/>
          <w:noProof/>
          <w:lang w:val="en-US"/>
        </w:rPr>
        <w:t xml:space="preserve"> </w:t>
      </w:r>
      <w:r w:rsidRPr="00467261">
        <w:rPr>
          <w:rFonts w:ascii="Corbel" w:hAnsi="Corbel"/>
          <w:b/>
          <w:bCs/>
          <w:noProof/>
          <w:lang w:val="en-US"/>
        </w:rPr>
        <w:t>2</w:t>
      </w:r>
      <w:r w:rsidRPr="00467261">
        <w:rPr>
          <w:rFonts w:ascii="Corbel" w:hAnsi="Corbel"/>
          <w:noProof/>
          <w:lang w:val="en-US"/>
        </w:rPr>
        <w:t>, 11 (2009).</w:t>
      </w:r>
    </w:p>
    <w:p w14:paraId="7E7AC923"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78.</w:t>
      </w:r>
      <w:r w:rsidRPr="00467261">
        <w:rPr>
          <w:rFonts w:ascii="Corbel" w:hAnsi="Corbel"/>
          <w:noProof/>
          <w:lang w:val="en-US"/>
        </w:rPr>
        <w:tab/>
        <w:t xml:space="preserve">Stanik, J. </w:t>
      </w:r>
      <w:r w:rsidRPr="00467261">
        <w:rPr>
          <w:rFonts w:ascii="Corbel" w:hAnsi="Corbel"/>
          <w:i/>
          <w:iCs/>
          <w:noProof/>
          <w:lang w:val="en-US"/>
        </w:rPr>
        <w:t>et al.</w:t>
      </w:r>
      <w:r w:rsidRPr="00467261">
        <w:rPr>
          <w:rFonts w:ascii="Corbel" w:hAnsi="Corbel"/>
          <w:noProof/>
          <w:lang w:val="en-US"/>
        </w:rPr>
        <w:t xml:space="preserve"> Concordance of bioactive vs. total immunoreactive serum leptin levels </w:t>
      </w:r>
      <w:r w:rsidRPr="00467261">
        <w:rPr>
          <w:rFonts w:ascii="Corbel" w:hAnsi="Corbel"/>
          <w:noProof/>
          <w:lang w:val="en-US"/>
        </w:rPr>
        <w:lastRenderedPageBreak/>
        <w:t xml:space="preserve">in children with severe early onset obesity. </w:t>
      </w:r>
      <w:r w:rsidRPr="00467261">
        <w:rPr>
          <w:rFonts w:ascii="Corbel" w:hAnsi="Corbel"/>
          <w:i/>
          <w:iCs/>
          <w:noProof/>
          <w:lang w:val="en-US"/>
        </w:rPr>
        <w:t>PLoS One</w:t>
      </w:r>
      <w:r w:rsidRPr="00467261">
        <w:rPr>
          <w:rFonts w:ascii="Corbel" w:hAnsi="Corbel"/>
          <w:noProof/>
          <w:lang w:val="en-US"/>
        </w:rPr>
        <w:t xml:space="preserve"> </w:t>
      </w:r>
      <w:r w:rsidRPr="00467261">
        <w:rPr>
          <w:rFonts w:ascii="Corbel" w:hAnsi="Corbel"/>
          <w:b/>
          <w:bCs/>
          <w:noProof/>
          <w:lang w:val="en-US"/>
        </w:rPr>
        <w:t>12</w:t>
      </w:r>
      <w:r w:rsidRPr="00467261">
        <w:rPr>
          <w:rFonts w:ascii="Corbel" w:hAnsi="Corbel"/>
          <w:noProof/>
          <w:lang w:val="en-US"/>
        </w:rPr>
        <w:t>, e0178107 (2017).</w:t>
      </w:r>
    </w:p>
    <w:p w14:paraId="478348B6"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79.</w:t>
      </w:r>
      <w:r w:rsidRPr="00467261">
        <w:rPr>
          <w:rFonts w:ascii="Corbel" w:hAnsi="Corbel"/>
          <w:noProof/>
          <w:lang w:val="en-US"/>
        </w:rPr>
        <w:tab/>
        <w:t xml:space="preserve">Clément, K. </w:t>
      </w:r>
      <w:r w:rsidRPr="00467261">
        <w:rPr>
          <w:rFonts w:ascii="Corbel" w:hAnsi="Corbel"/>
          <w:i/>
          <w:iCs/>
          <w:noProof/>
          <w:lang w:val="en-US"/>
        </w:rPr>
        <w:t>et al.</w:t>
      </w:r>
      <w:r w:rsidRPr="00467261">
        <w:rPr>
          <w:rFonts w:ascii="Corbel" w:hAnsi="Corbel"/>
          <w:noProof/>
          <w:lang w:val="en-US"/>
        </w:rPr>
        <w:t xml:space="preserve"> A mutation in the human leptin receptor gene causes obesity and pituitary dysfunction. </w:t>
      </w:r>
      <w:r w:rsidRPr="00467261">
        <w:rPr>
          <w:rFonts w:ascii="Corbel" w:hAnsi="Corbel"/>
          <w:i/>
          <w:iCs/>
          <w:noProof/>
          <w:lang w:val="en-US"/>
        </w:rPr>
        <w:t>Nature</w:t>
      </w:r>
      <w:r w:rsidRPr="00467261">
        <w:rPr>
          <w:rFonts w:ascii="Corbel" w:hAnsi="Corbel"/>
          <w:noProof/>
          <w:lang w:val="en-US"/>
        </w:rPr>
        <w:t xml:space="preserve"> </w:t>
      </w:r>
      <w:r w:rsidRPr="00467261">
        <w:rPr>
          <w:rFonts w:ascii="Corbel" w:hAnsi="Corbel"/>
          <w:b/>
          <w:bCs/>
          <w:noProof/>
          <w:lang w:val="en-US"/>
        </w:rPr>
        <w:t>392</w:t>
      </w:r>
      <w:r w:rsidRPr="00467261">
        <w:rPr>
          <w:rFonts w:ascii="Corbel" w:hAnsi="Corbel"/>
          <w:noProof/>
          <w:lang w:val="en-US"/>
        </w:rPr>
        <w:t>, 398–401 (1998).</w:t>
      </w:r>
    </w:p>
    <w:p w14:paraId="128957D8"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80.</w:t>
      </w:r>
      <w:r w:rsidRPr="00467261">
        <w:rPr>
          <w:rFonts w:ascii="Corbel" w:hAnsi="Corbel"/>
          <w:noProof/>
          <w:lang w:val="en-US"/>
        </w:rPr>
        <w:tab/>
        <w:t xml:space="preserve">Kleinendorst, L. </w:t>
      </w:r>
      <w:r w:rsidRPr="00467261">
        <w:rPr>
          <w:rFonts w:ascii="Corbel" w:hAnsi="Corbel"/>
          <w:i/>
          <w:iCs/>
          <w:noProof/>
          <w:lang w:val="en-US"/>
        </w:rPr>
        <w:t>et al.</w:t>
      </w:r>
      <w:r w:rsidRPr="00467261">
        <w:rPr>
          <w:rFonts w:ascii="Corbel" w:hAnsi="Corbel"/>
          <w:noProof/>
          <w:lang w:val="en-US"/>
        </w:rPr>
        <w:t xml:space="preserve"> Leptin receptor deficiency: A systematic literature review and prevalence estimation based on population genetics. </w:t>
      </w:r>
      <w:r w:rsidRPr="00467261">
        <w:rPr>
          <w:rFonts w:ascii="Corbel" w:hAnsi="Corbel"/>
          <w:i/>
          <w:iCs/>
          <w:noProof/>
          <w:lang w:val="en-US"/>
        </w:rPr>
        <w:t>Eur. J. Endocrinol.</w:t>
      </w:r>
      <w:r w:rsidRPr="00467261">
        <w:rPr>
          <w:rFonts w:ascii="Corbel" w:hAnsi="Corbel"/>
          <w:noProof/>
          <w:lang w:val="en-US"/>
        </w:rPr>
        <w:t xml:space="preserve"> </w:t>
      </w:r>
      <w:r w:rsidRPr="00467261">
        <w:rPr>
          <w:rFonts w:ascii="Corbel" w:hAnsi="Corbel"/>
          <w:b/>
          <w:bCs/>
          <w:noProof/>
          <w:lang w:val="en-US"/>
        </w:rPr>
        <w:t>182</w:t>
      </w:r>
      <w:r w:rsidRPr="00467261">
        <w:rPr>
          <w:rFonts w:ascii="Corbel" w:hAnsi="Corbel"/>
          <w:noProof/>
          <w:lang w:val="en-US"/>
        </w:rPr>
        <w:t>, 47–56 (2019).</w:t>
      </w:r>
    </w:p>
    <w:p w14:paraId="39FBB842"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81.</w:t>
      </w:r>
      <w:r w:rsidRPr="00467261">
        <w:rPr>
          <w:rFonts w:ascii="Corbel" w:hAnsi="Corbel"/>
          <w:noProof/>
          <w:lang w:val="en-US"/>
        </w:rPr>
        <w:tab/>
        <w:t xml:space="preserve">Nunziata, A. </w:t>
      </w:r>
      <w:r w:rsidRPr="00467261">
        <w:rPr>
          <w:rFonts w:ascii="Corbel" w:hAnsi="Corbel"/>
          <w:i/>
          <w:iCs/>
          <w:noProof/>
          <w:lang w:val="en-US"/>
        </w:rPr>
        <w:t>et al.</w:t>
      </w:r>
      <w:r w:rsidRPr="00467261">
        <w:rPr>
          <w:rFonts w:ascii="Corbel" w:hAnsi="Corbel"/>
          <w:noProof/>
          <w:lang w:val="en-US"/>
        </w:rPr>
        <w:t xml:space="preserve"> Functional and phenotypic characteristics of human leptin receptor mutations. </w:t>
      </w:r>
      <w:r w:rsidRPr="00467261">
        <w:rPr>
          <w:rFonts w:ascii="Corbel" w:hAnsi="Corbel"/>
          <w:i/>
          <w:iCs/>
          <w:noProof/>
          <w:lang w:val="en-US"/>
        </w:rPr>
        <w:t>J. Endocr. Soc.</w:t>
      </w:r>
      <w:r w:rsidRPr="00467261">
        <w:rPr>
          <w:rFonts w:ascii="Corbel" w:hAnsi="Corbel"/>
          <w:noProof/>
          <w:lang w:val="en-US"/>
        </w:rPr>
        <w:t xml:space="preserve"> </w:t>
      </w:r>
      <w:r w:rsidRPr="00467261">
        <w:rPr>
          <w:rFonts w:ascii="Corbel" w:hAnsi="Corbel"/>
          <w:b/>
          <w:bCs/>
          <w:noProof/>
          <w:lang w:val="en-US"/>
        </w:rPr>
        <w:t>3</w:t>
      </w:r>
      <w:r w:rsidRPr="00467261">
        <w:rPr>
          <w:rFonts w:ascii="Corbel" w:hAnsi="Corbel"/>
          <w:noProof/>
          <w:lang w:val="en-US"/>
        </w:rPr>
        <w:t>, 27–41 (2018).</w:t>
      </w:r>
    </w:p>
    <w:p w14:paraId="08D89E10"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82.</w:t>
      </w:r>
      <w:r w:rsidRPr="00467261">
        <w:rPr>
          <w:rFonts w:ascii="Corbel" w:hAnsi="Corbel"/>
          <w:noProof/>
          <w:lang w:val="en-US"/>
        </w:rPr>
        <w:tab/>
        <w:t xml:space="preserve">Voigtmann, F. </w:t>
      </w:r>
      <w:r w:rsidRPr="00467261">
        <w:rPr>
          <w:rFonts w:ascii="Corbel" w:hAnsi="Corbel"/>
          <w:i/>
          <w:iCs/>
          <w:noProof/>
          <w:lang w:val="en-US"/>
        </w:rPr>
        <w:t>et al.</w:t>
      </w:r>
      <w:r w:rsidRPr="00467261">
        <w:rPr>
          <w:rFonts w:ascii="Corbel" w:hAnsi="Corbel"/>
          <w:noProof/>
          <w:lang w:val="en-US"/>
        </w:rPr>
        <w:t xml:space="preserve"> Identification of a novel leptin receptor (LEPR) variant and proof of functional relevance directing treatment decisions in patients with morbid obesity. </w:t>
      </w:r>
      <w:r w:rsidRPr="00467261">
        <w:rPr>
          <w:rFonts w:ascii="Corbel" w:hAnsi="Corbel"/>
          <w:i/>
          <w:iCs/>
          <w:noProof/>
          <w:lang w:val="en-US"/>
        </w:rPr>
        <w:t>Metabolism.</w:t>
      </w:r>
      <w:r w:rsidRPr="00467261">
        <w:rPr>
          <w:rFonts w:ascii="Corbel" w:hAnsi="Corbel"/>
          <w:noProof/>
          <w:lang w:val="en-US"/>
        </w:rPr>
        <w:t xml:space="preserve"> </w:t>
      </w:r>
      <w:r w:rsidRPr="00467261">
        <w:rPr>
          <w:rFonts w:ascii="Corbel" w:hAnsi="Corbel"/>
          <w:b/>
          <w:bCs/>
          <w:noProof/>
          <w:lang w:val="en-US"/>
        </w:rPr>
        <w:t>116</w:t>
      </w:r>
      <w:r w:rsidRPr="00467261">
        <w:rPr>
          <w:rFonts w:ascii="Corbel" w:hAnsi="Corbel"/>
          <w:noProof/>
          <w:lang w:val="en-US"/>
        </w:rPr>
        <w:t>, 154438 (2021).</w:t>
      </w:r>
    </w:p>
    <w:p w14:paraId="7934765E"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83.</w:t>
      </w:r>
      <w:r w:rsidRPr="00467261">
        <w:rPr>
          <w:rFonts w:ascii="Corbel" w:hAnsi="Corbel"/>
          <w:noProof/>
          <w:lang w:val="en-US"/>
        </w:rPr>
        <w:tab/>
        <w:t xml:space="preserve">Nunziata, A. </w:t>
      </w:r>
      <w:r w:rsidRPr="00467261">
        <w:rPr>
          <w:rFonts w:ascii="Corbel" w:hAnsi="Corbel"/>
          <w:i/>
          <w:iCs/>
          <w:noProof/>
          <w:lang w:val="en-US"/>
        </w:rPr>
        <w:t>et al.</w:t>
      </w:r>
      <w:r w:rsidRPr="00467261">
        <w:rPr>
          <w:rFonts w:ascii="Corbel" w:hAnsi="Corbel"/>
          <w:noProof/>
          <w:lang w:val="en-US"/>
        </w:rPr>
        <w:t xml:space="preserve"> Functional and Phenotypic Characteristics of Human Leptin Receptor Mutations. </w:t>
      </w:r>
      <w:r w:rsidRPr="00467261">
        <w:rPr>
          <w:rFonts w:ascii="Corbel" w:hAnsi="Corbel"/>
          <w:i/>
          <w:iCs/>
          <w:noProof/>
          <w:lang w:val="en-US"/>
        </w:rPr>
        <w:t>J. Endocr. Soc.</w:t>
      </w:r>
      <w:r w:rsidRPr="00467261">
        <w:rPr>
          <w:rFonts w:ascii="Corbel" w:hAnsi="Corbel"/>
          <w:noProof/>
          <w:lang w:val="en-US"/>
        </w:rPr>
        <w:t xml:space="preserve"> </w:t>
      </w:r>
      <w:r w:rsidRPr="00467261">
        <w:rPr>
          <w:rFonts w:ascii="Corbel" w:hAnsi="Corbel"/>
          <w:b/>
          <w:bCs/>
          <w:noProof/>
          <w:lang w:val="en-US"/>
        </w:rPr>
        <w:t>3</w:t>
      </w:r>
      <w:r w:rsidRPr="00467261">
        <w:rPr>
          <w:rFonts w:ascii="Corbel" w:hAnsi="Corbel"/>
          <w:noProof/>
          <w:lang w:val="en-US"/>
        </w:rPr>
        <w:t>, 27–41 (2019).</w:t>
      </w:r>
    </w:p>
    <w:p w14:paraId="6CADFAF1"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84.</w:t>
      </w:r>
      <w:r w:rsidRPr="00467261">
        <w:rPr>
          <w:rFonts w:ascii="Corbel" w:hAnsi="Corbel"/>
          <w:noProof/>
          <w:lang w:val="en-US"/>
        </w:rPr>
        <w:tab/>
        <w:t xml:space="preserve">Li, Z., Zhou, Y., Carter-Su, C., Myers, M. G. &amp; Rui, L. SH2B1 enhances leptin signaling by both janus kinase 2 Tyr813 phosphorylation-dependent and -independent mechanisms. </w:t>
      </w:r>
      <w:r w:rsidRPr="00467261">
        <w:rPr>
          <w:rFonts w:ascii="Corbel" w:hAnsi="Corbel"/>
          <w:i/>
          <w:iCs/>
          <w:noProof/>
          <w:lang w:val="en-US"/>
        </w:rPr>
        <w:t>Mol. Endocrinol.</w:t>
      </w:r>
      <w:r w:rsidRPr="00467261">
        <w:rPr>
          <w:rFonts w:ascii="Corbel" w:hAnsi="Corbel"/>
          <w:noProof/>
          <w:lang w:val="en-US"/>
        </w:rPr>
        <w:t xml:space="preserve"> </w:t>
      </w:r>
      <w:r w:rsidRPr="00467261">
        <w:rPr>
          <w:rFonts w:ascii="Corbel" w:hAnsi="Corbel"/>
          <w:b/>
          <w:bCs/>
          <w:noProof/>
          <w:lang w:val="en-US"/>
        </w:rPr>
        <w:t>21</w:t>
      </w:r>
      <w:r w:rsidRPr="00467261">
        <w:rPr>
          <w:rFonts w:ascii="Corbel" w:hAnsi="Corbel"/>
          <w:noProof/>
          <w:lang w:val="en-US"/>
        </w:rPr>
        <w:t>, 2270–2281 (2007).</w:t>
      </w:r>
    </w:p>
    <w:p w14:paraId="6980E70F"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85.</w:t>
      </w:r>
      <w:r w:rsidRPr="00467261">
        <w:rPr>
          <w:rFonts w:ascii="Corbel" w:hAnsi="Corbel"/>
          <w:noProof/>
          <w:lang w:val="en-US"/>
        </w:rPr>
        <w:tab/>
        <w:t xml:space="preserve">Bochukova, E. G. </w:t>
      </w:r>
      <w:r w:rsidRPr="00467261">
        <w:rPr>
          <w:rFonts w:ascii="Corbel" w:hAnsi="Corbel"/>
          <w:i/>
          <w:iCs/>
          <w:noProof/>
          <w:lang w:val="en-US"/>
        </w:rPr>
        <w:t>et al.</w:t>
      </w:r>
      <w:r w:rsidRPr="00467261">
        <w:rPr>
          <w:rFonts w:ascii="Corbel" w:hAnsi="Corbel"/>
          <w:noProof/>
          <w:lang w:val="en-US"/>
        </w:rPr>
        <w:t xml:space="preserve"> Large, rare chromosomal deletions associated with severe early-onset obesity. </w:t>
      </w:r>
      <w:r w:rsidRPr="00467261">
        <w:rPr>
          <w:rFonts w:ascii="Corbel" w:hAnsi="Corbel"/>
          <w:i/>
          <w:iCs/>
          <w:noProof/>
          <w:lang w:val="en-US"/>
        </w:rPr>
        <w:t>Nature</w:t>
      </w:r>
      <w:r w:rsidRPr="00467261">
        <w:rPr>
          <w:rFonts w:ascii="Corbel" w:hAnsi="Corbel"/>
          <w:noProof/>
          <w:lang w:val="en-US"/>
        </w:rPr>
        <w:t xml:space="preserve"> </w:t>
      </w:r>
      <w:r w:rsidRPr="00467261">
        <w:rPr>
          <w:rFonts w:ascii="Corbel" w:hAnsi="Corbel"/>
          <w:b/>
          <w:bCs/>
          <w:noProof/>
          <w:lang w:val="en-US"/>
        </w:rPr>
        <w:t>463</w:t>
      </w:r>
      <w:r w:rsidRPr="00467261">
        <w:rPr>
          <w:rFonts w:ascii="Corbel" w:hAnsi="Corbel"/>
          <w:noProof/>
          <w:lang w:val="en-US"/>
        </w:rPr>
        <w:t>, 666–670 (2010).</w:t>
      </w:r>
    </w:p>
    <w:p w14:paraId="112D1FDD"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86.</w:t>
      </w:r>
      <w:r w:rsidRPr="00467261">
        <w:rPr>
          <w:rFonts w:ascii="Corbel" w:hAnsi="Corbel"/>
          <w:noProof/>
          <w:lang w:val="en-US"/>
        </w:rPr>
        <w:tab/>
        <w:t xml:space="preserve">Doche, M. E. </w:t>
      </w:r>
      <w:r w:rsidRPr="00467261">
        <w:rPr>
          <w:rFonts w:ascii="Corbel" w:hAnsi="Corbel"/>
          <w:i/>
          <w:iCs/>
          <w:noProof/>
          <w:lang w:val="en-US"/>
        </w:rPr>
        <w:t>et al.</w:t>
      </w:r>
      <w:r w:rsidRPr="00467261">
        <w:rPr>
          <w:rFonts w:ascii="Corbel" w:hAnsi="Corbel"/>
          <w:noProof/>
          <w:lang w:val="en-US"/>
        </w:rPr>
        <w:t xml:space="preserve"> Human SH2B1 mutations are associated with maladaptive behaviors and obesity. </w:t>
      </w:r>
      <w:r w:rsidRPr="00467261">
        <w:rPr>
          <w:rFonts w:ascii="Corbel" w:hAnsi="Corbel"/>
          <w:i/>
          <w:iCs/>
          <w:noProof/>
          <w:lang w:val="en-US"/>
        </w:rPr>
        <w:t>J. Clin. Invest.</w:t>
      </w:r>
      <w:r w:rsidRPr="00467261">
        <w:rPr>
          <w:rFonts w:ascii="Corbel" w:hAnsi="Corbel"/>
          <w:noProof/>
          <w:lang w:val="en-US"/>
        </w:rPr>
        <w:t xml:space="preserve"> </w:t>
      </w:r>
      <w:r w:rsidRPr="00467261">
        <w:rPr>
          <w:rFonts w:ascii="Corbel" w:hAnsi="Corbel"/>
          <w:b/>
          <w:bCs/>
          <w:noProof/>
          <w:lang w:val="en-US"/>
        </w:rPr>
        <w:t>122</w:t>
      </w:r>
      <w:r w:rsidRPr="00467261">
        <w:rPr>
          <w:rFonts w:ascii="Corbel" w:hAnsi="Corbel"/>
          <w:noProof/>
          <w:lang w:val="en-US"/>
        </w:rPr>
        <w:t>, 4732–4736 (2012).</w:t>
      </w:r>
    </w:p>
    <w:p w14:paraId="0B2C2CF7"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87.</w:t>
      </w:r>
      <w:r w:rsidRPr="00467261">
        <w:rPr>
          <w:rFonts w:ascii="Corbel" w:hAnsi="Corbel"/>
          <w:noProof/>
          <w:lang w:val="en-US"/>
        </w:rPr>
        <w:tab/>
        <w:t xml:space="preserve">Volckmar, A.-L. </w:t>
      </w:r>
      <w:r w:rsidRPr="00467261">
        <w:rPr>
          <w:rFonts w:ascii="Corbel" w:hAnsi="Corbel"/>
          <w:i/>
          <w:iCs/>
          <w:noProof/>
          <w:lang w:val="en-US"/>
        </w:rPr>
        <w:t>et al.</w:t>
      </w:r>
      <w:r w:rsidRPr="00467261">
        <w:rPr>
          <w:rFonts w:ascii="Corbel" w:hAnsi="Corbel"/>
          <w:noProof/>
          <w:lang w:val="en-US"/>
        </w:rPr>
        <w:t xml:space="preserve"> Mutation screen in the GWAS derived obesity gene SH2B1 including functional analyses of detected variants. </w:t>
      </w:r>
      <w:r w:rsidRPr="00467261">
        <w:rPr>
          <w:rFonts w:ascii="Corbel" w:hAnsi="Corbel"/>
          <w:i/>
          <w:iCs/>
          <w:noProof/>
          <w:lang w:val="en-US"/>
        </w:rPr>
        <w:t>BMC Med. Genomics</w:t>
      </w:r>
      <w:r w:rsidRPr="00467261">
        <w:rPr>
          <w:rFonts w:ascii="Corbel" w:hAnsi="Corbel"/>
          <w:noProof/>
          <w:lang w:val="en-US"/>
        </w:rPr>
        <w:t xml:space="preserve"> </w:t>
      </w:r>
      <w:r w:rsidRPr="00467261">
        <w:rPr>
          <w:rFonts w:ascii="Corbel" w:hAnsi="Corbel"/>
          <w:b/>
          <w:bCs/>
          <w:noProof/>
          <w:lang w:val="en-US"/>
        </w:rPr>
        <w:t>5</w:t>
      </w:r>
      <w:r w:rsidRPr="00467261">
        <w:rPr>
          <w:rFonts w:ascii="Corbel" w:hAnsi="Corbel"/>
          <w:noProof/>
          <w:lang w:val="en-US"/>
        </w:rPr>
        <w:t>, 65 (2012).</w:t>
      </w:r>
    </w:p>
    <w:p w14:paraId="38C5C4BD"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88.</w:t>
      </w:r>
      <w:r w:rsidRPr="00467261">
        <w:rPr>
          <w:rFonts w:ascii="Corbel" w:hAnsi="Corbel"/>
          <w:noProof/>
          <w:lang w:val="en-US"/>
        </w:rPr>
        <w:tab/>
        <w:t xml:space="preserve">Rui, L. SH2B1 regulation of energy balance, body weight, and glucose metabolism. </w:t>
      </w:r>
      <w:r w:rsidRPr="00467261">
        <w:rPr>
          <w:rFonts w:ascii="Corbel" w:hAnsi="Corbel"/>
          <w:i/>
          <w:iCs/>
          <w:noProof/>
          <w:lang w:val="en-US"/>
        </w:rPr>
        <w:t>World J. Diabetes</w:t>
      </w:r>
      <w:r w:rsidRPr="00467261">
        <w:rPr>
          <w:rFonts w:ascii="Corbel" w:hAnsi="Corbel"/>
          <w:noProof/>
          <w:lang w:val="en-US"/>
        </w:rPr>
        <w:t xml:space="preserve"> </w:t>
      </w:r>
      <w:r w:rsidRPr="00467261">
        <w:rPr>
          <w:rFonts w:ascii="Corbel" w:hAnsi="Corbel"/>
          <w:b/>
          <w:bCs/>
          <w:noProof/>
          <w:lang w:val="en-US"/>
        </w:rPr>
        <w:t>5</w:t>
      </w:r>
      <w:r w:rsidRPr="00467261">
        <w:rPr>
          <w:rFonts w:ascii="Corbel" w:hAnsi="Corbel"/>
          <w:noProof/>
          <w:lang w:val="en-US"/>
        </w:rPr>
        <w:t>, 511 (2014).</w:t>
      </w:r>
    </w:p>
    <w:p w14:paraId="16196BAB"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89.</w:t>
      </w:r>
      <w:r w:rsidRPr="00467261">
        <w:rPr>
          <w:rFonts w:ascii="Corbel" w:hAnsi="Corbel"/>
          <w:noProof/>
          <w:lang w:val="en-US"/>
        </w:rPr>
        <w:tab/>
        <w:t xml:space="preserve">Argente, J. </w:t>
      </w:r>
      <w:r w:rsidRPr="00467261">
        <w:rPr>
          <w:rFonts w:ascii="Corbel" w:hAnsi="Corbel"/>
          <w:i/>
          <w:iCs/>
          <w:noProof/>
          <w:lang w:val="en-US"/>
        </w:rPr>
        <w:t>et al.</w:t>
      </w:r>
      <w:r w:rsidRPr="00467261">
        <w:rPr>
          <w:rFonts w:ascii="Corbel" w:hAnsi="Corbel"/>
          <w:noProof/>
          <w:lang w:val="en-US"/>
        </w:rPr>
        <w:t xml:space="preserve"> Efficacy and Safety Results of a Phase 2 Trial of Setmelanotide in Obesity Due to SH2B1 Variants and 16p11.2 Deletion Syndrome. </w:t>
      </w:r>
      <w:r w:rsidRPr="00467261">
        <w:rPr>
          <w:rFonts w:ascii="Corbel" w:hAnsi="Corbel"/>
          <w:i/>
          <w:iCs/>
          <w:noProof/>
          <w:lang w:val="en-US"/>
        </w:rPr>
        <w:t>ESPE Abstr.</w:t>
      </w:r>
      <w:r w:rsidRPr="00467261">
        <w:rPr>
          <w:rFonts w:ascii="Corbel" w:hAnsi="Corbel"/>
          <w:noProof/>
          <w:lang w:val="en-US"/>
        </w:rPr>
        <w:t xml:space="preserve"> (2021).</w:t>
      </w:r>
    </w:p>
    <w:p w14:paraId="68442CE6"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90.</w:t>
      </w:r>
      <w:r w:rsidRPr="00467261">
        <w:rPr>
          <w:rFonts w:ascii="Corbel" w:hAnsi="Corbel"/>
          <w:noProof/>
          <w:lang w:val="en-US"/>
        </w:rPr>
        <w:tab/>
        <w:t xml:space="preserve">Krude, H. </w:t>
      </w:r>
      <w:r w:rsidRPr="00467261">
        <w:rPr>
          <w:rFonts w:ascii="Corbel" w:hAnsi="Corbel"/>
          <w:i/>
          <w:iCs/>
          <w:noProof/>
          <w:lang w:val="en-US"/>
        </w:rPr>
        <w:t>et al.</w:t>
      </w:r>
      <w:r w:rsidRPr="00467261">
        <w:rPr>
          <w:rFonts w:ascii="Corbel" w:hAnsi="Corbel"/>
          <w:noProof/>
          <w:lang w:val="en-US"/>
        </w:rPr>
        <w:t xml:space="preserve"> Severe early-onset obesity, adrenal insufficiency and red hair pigmentation caused by POMC mutations in humans. </w:t>
      </w:r>
      <w:r w:rsidRPr="00467261">
        <w:rPr>
          <w:rFonts w:ascii="Corbel" w:hAnsi="Corbel"/>
          <w:i/>
          <w:iCs/>
          <w:noProof/>
          <w:lang w:val="en-US"/>
        </w:rPr>
        <w:t>Nat. Genet.</w:t>
      </w:r>
      <w:r w:rsidRPr="00467261">
        <w:rPr>
          <w:rFonts w:ascii="Corbel" w:hAnsi="Corbel"/>
          <w:noProof/>
          <w:lang w:val="en-US"/>
        </w:rPr>
        <w:t xml:space="preserve"> </w:t>
      </w:r>
      <w:r w:rsidRPr="00467261">
        <w:rPr>
          <w:rFonts w:ascii="Corbel" w:hAnsi="Corbel"/>
          <w:b/>
          <w:bCs/>
          <w:noProof/>
          <w:lang w:val="en-US"/>
        </w:rPr>
        <w:t>19</w:t>
      </w:r>
      <w:r w:rsidRPr="00467261">
        <w:rPr>
          <w:rFonts w:ascii="Corbel" w:hAnsi="Corbel"/>
          <w:noProof/>
          <w:lang w:val="en-US"/>
        </w:rPr>
        <w:t>, 155–157 (1998).</w:t>
      </w:r>
    </w:p>
    <w:p w14:paraId="1A7B7316"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91.</w:t>
      </w:r>
      <w:r w:rsidRPr="00467261">
        <w:rPr>
          <w:rFonts w:ascii="Corbel" w:hAnsi="Corbel"/>
          <w:noProof/>
          <w:lang w:val="en-US"/>
        </w:rPr>
        <w:tab/>
        <w:t xml:space="preserve">Graves, L. E., Khouri, J. M., Kristidis, P. &amp; Verge, C. F. Proopiomelanocortin deficiency diagnosed in infancy in two boys and a review of the known cases. </w:t>
      </w:r>
      <w:r w:rsidRPr="00467261">
        <w:rPr>
          <w:rFonts w:ascii="Corbel" w:hAnsi="Corbel"/>
          <w:i/>
          <w:iCs/>
          <w:noProof/>
          <w:lang w:val="en-US"/>
        </w:rPr>
        <w:t>J. Paediatr. Child Health</w:t>
      </w:r>
      <w:r w:rsidRPr="00467261">
        <w:rPr>
          <w:rFonts w:ascii="Corbel" w:hAnsi="Corbel"/>
          <w:noProof/>
          <w:lang w:val="en-US"/>
        </w:rPr>
        <w:t xml:space="preserve"> </w:t>
      </w:r>
      <w:r w:rsidRPr="00467261">
        <w:rPr>
          <w:rFonts w:ascii="Corbel" w:hAnsi="Corbel"/>
          <w:b/>
          <w:bCs/>
          <w:noProof/>
          <w:lang w:val="en-US"/>
        </w:rPr>
        <w:t>57</w:t>
      </w:r>
      <w:r w:rsidRPr="00467261">
        <w:rPr>
          <w:rFonts w:ascii="Corbel" w:hAnsi="Corbel"/>
          <w:noProof/>
          <w:lang w:val="en-US"/>
        </w:rPr>
        <w:t>, 484–490 (2021).</w:t>
      </w:r>
    </w:p>
    <w:p w14:paraId="0CFACC51"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92.</w:t>
      </w:r>
      <w:r w:rsidRPr="00467261">
        <w:rPr>
          <w:rFonts w:ascii="Corbel" w:hAnsi="Corbel"/>
          <w:noProof/>
          <w:lang w:val="en-US"/>
        </w:rPr>
        <w:tab/>
        <w:t xml:space="preserve">Kühnen, P. </w:t>
      </w:r>
      <w:r w:rsidRPr="00467261">
        <w:rPr>
          <w:rFonts w:ascii="Corbel" w:hAnsi="Corbel"/>
          <w:i/>
          <w:iCs/>
          <w:noProof/>
          <w:lang w:val="en-US"/>
        </w:rPr>
        <w:t>et al.</w:t>
      </w:r>
      <w:r w:rsidRPr="00467261">
        <w:rPr>
          <w:rFonts w:ascii="Corbel" w:hAnsi="Corbel"/>
          <w:noProof/>
          <w:lang w:val="en-US"/>
        </w:rPr>
        <w:t xml:space="preserve"> Interindividual Variation in DNA Methylation at a Putative POMC </w:t>
      </w:r>
      <w:r w:rsidRPr="00467261">
        <w:rPr>
          <w:rFonts w:ascii="Corbel" w:hAnsi="Corbel"/>
          <w:noProof/>
          <w:lang w:val="en-US"/>
        </w:rPr>
        <w:lastRenderedPageBreak/>
        <w:t xml:space="preserve">Metastable Epiallele Is Associated with Obesity. </w:t>
      </w:r>
      <w:r w:rsidRPr="00467261">
        <w:rPr>
          <w:rFonts w:ascii="Corbel" w:hAnsi="Corbel"/>
          <w:i/>
          <w:iCs/>
          <w:noProof/>
          <w:lang w:val="en-US"/>
        </w:rPr>
        <w:t>Cell Metab.</w:t>
      </w:r>
      <w:r w:rsidRPr="00467261">
        <w:rPr>
          <w:rFonts w:ascii="Corbel" w:hAnsi="Corbel"/>
          <w:noProof/>
          <w:lang w:val="en-US"/>
        </w:rPr>
        <w:t xml:space="preserve"> </w:t>
      </w:r>
      <w:r w:rsidRPr="00467261">
        <w:rPr>
          <w:rFonts w:ascii="Corbel" w:hAnsi="Corbel"/>
          <w:b/>
          <w:bCs/>
          <w:noProof/>
          <w:lang w:val="en-US"/>
        </w:rPr>
        <w:t>24</w:t>
      </w:r>
      <w:r w:rsidRPr="00467261">
        <w:rPr>
          <w:rFonts w:ascii="Corbel" w:hAnsi="Corbel"/>
          <w:noProof/>
          <w:lang w:val="en-US"/>
        </w:rPr>
        <w:t>, 502–509 (2016).</w:t>
      </w:r>
    </w:p>
    <w:p w14:paraId="0C7CF12F"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93.</w:t>
      </w:r>
      <w:r w:rsidRPr="00467261">
        <w:rPr>
          <w:rFonts w:ascii="Corbel" w:hAnsi="Corbel"/>
          <w:noProof/>
          <w:lang w:val="en-US"/>
        </w:rPr>
        <w:tab/>
        <w:t xml:space="preserve">Candler, T., Kühnen, P., Prentice, A. M. &amp; Silver, M. Epigenetic regulation of POMC; implications for nutritional programming, obesity and metabolic disease. </w:t>
      </w:r>
      <w:r w:rsidRPr="00467261">
        <w:rPr>
          <w:rFonts w:ascii="Corbel" w:hAnsi="Corbel"/>
          <w:i/>
          <w:iCs/>
          <w:noProof/>
          <w:lang w:val="en-US"/>
        </w:rPr>
        <w:t>Front. Neuroendocrinol.</w:t>
      </w:r>
      <w:r w:rsidRPr="00467261">
        <w:rPr>
          <w:rFonts w:ascii="Corbel" w:hAnsi="Corbel"/>
          <w:noProof/>
          <w:lang w:val="en-US"/>
        </w:rPr>
        <w:t xml:space="preserve"> </w:t>
      </w:r>
      <w:r w:rsidRPr="00467261">
        <w:rPr>
          <w:rFonts w:ascii="Corbel" w:hAnsi="Corbel"/>
          <w:b/>
          <w:bCs/>
          <w:noProof/>
          <w:lang w:val="en-US"/>
        </w:rPr>
        <w:t>54</w:t>
      </w:r>
      <w:r w:rsidRPr="00467261">
        <w:rPr>
          <w:rFonts w:ascii="Corbel" w:hAnsi="Corbel"/>
          <w:noProof/>
          <w:lang w:val="en-US"/>
        </w:rPr>
        <w:t>, 100773 (2019).</w:t>
      </w:r>
    </w:p>
    <w:p w14:paraId="303D3C91"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94.</w:t>
      </w:r>
      <w:r w:rsidRPr="00467261">
        <w:rPr>
          <w:rFonts w:ascii="Corbel" w:hAnsi="Corbel"/>
          <w:noProof/>
          <w:lang w:val="en-US"/>
        </w:rPr>
        <w:tab/>
        <w:t xml:space="preserve">O’Rahilly, S. </w:t>
      </w:r>
      <w:r w:rsidRPr="00467261">
        <w:rPr>
          <w:rFonts w:ascii="Corbel" w:hAnsi="Corbel"/>
          <w:i/>
          <w:iCs/>
          <w:noProof/>
          <w:lang w:val="en-US"/>
        </w:rPr>
        <w:t>et al.</w:t>
      </w:r>
      <w:r w:rsidRPr="00467261">
        <w:rPr>
          <w:rFonts w:ascii="Corbel" w:hAnsi="Corbel"/>
          <w:noProof/>
          <w:lang w:val="en-US"/>
        </w:rPr>
        <w:t xml:space="preserve"> Impaired Processing of Prohormones Associated with Abnormalities of Glucose Homeostasis and Adrenal Function. </w:t>
      </w:r>
      <w:r w:rsidRPr="00467261">
        <w:rPr>
          <w:rFonts w:ascii="Corbel" w:hAnsi="Corbel"/>
          <w:i/>
          <w:iCs/>
          <w:noProof/>
          <w:lang w:val="en-US"/>
        </w:rPr>
        <w:t>N. Engl. J. Med.</w:t>
      </w:r>
      <w:r w:rsidRPr="00467261">
        <w:rPr>
          <w:rFonts w:ascii="Corbel" w:hAnsi="Corbel"/>
          <w:noProof/>
          <w:lang w:val="en-US"/>
        </w:rPr>
        <w:t xml:space="preserve"> </w:t>
      </w:r>
      <w:r w:rsidRPr="00467261">
        <w:rPr>
          <w:rFonts w:ascii="Corbel" w:hAnsi="Corbel"/>
          <w:b/>
          <w:bCs/>
          <w:noProof/>
          <w:lang w:val="en-US"/>
        </w:rPr>
        <w:t>333</w:t>
      </w:r>
      <w:r w:rsidRPr="00467261">
        <w:rPr>
          <w:rFonts w:ascii="Corbel" w:hAnsi="Corbel"/>
          <w:noProof/>
          <w:lang w:val="en-US"/>
        </w:rPr>
        <w:t>, 1386–1391 (1995).</w:t>
      </w:r>
    </w:p>
    <w:p w14:paraId="38494BC3"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95.</w:t>
      </w:r>
      <w:r w:rsidRPr="00467261">
        <w:rPr>
          <w:rFonts w:ascii="Corbel" w:hAnsi="Corbel"/>
          <w:noProof/>
          <w:lang w:val="en-US"/>
        </w:rPr>
        <w:tab/>
        <w:t xml:space="preserve">Jackson, R. S. </w:t>
      </w:r>
      <w:r w:rsidRPr="00467261">
        <w:rPr>
          <w:rFonts w:ascii="Corbel" w:hAnsi="Corbel"/>
          <w:i/>
          <w:iCs/>
          <w:noProof/>
          <w:lang w:val="en-US"/>
        </w:rPr>
        <w:t>et al.</w:t>
      </w:r>
      <w:r w:rsidRPr="00467261">
        <w:rPr>
          <w:rFonts w:ascii="Corbel" w:hAnsi="Corbel"/>
          <w:noProof/>
          <w:lang w:val="en-US"/>
        </w:rPr>
        <w:t xml:space="preserve"> Obesity and impaired prohormone processing associated with mutations in the human prohormone convertase 1 gene. </w:t>
      </w:r>
      <w:r w:rsidRPr="00467261">
        <w:rPr>
          <w:rFonts w:ascii="Corbel" w:hAnsi="Corbel"/>
          <w:i/>
          <w:iCs/>
          <w:noProof/>
          <w:lang w:val="en-US"/>
        </w:rPr>
        <w:t>Nat. Genet.</w:t>
      </w:r>
      <w:r w:rsidRPr="00467261">
        <w:rPr>
          <w:rFonts w:ascii="Corbel" w:hAnsi="Corbel"/>
          <w:noProof/>
          <w:lang w:val="en-US"/>
        </w:rPr>
        <w:t xml:space="preserve"> </w:t>
      </w:r>
      <w:r w:rsidRPr="00467261">
        <w:rPr>
          <w:rFonts w:ascii="Corbel" w:hAnsi="Corbel"/>
          <w:b/>
          <w:bCs/>
          <w:noProof/>
          <w:lang w:val="en-US"/>
        </w:rPr>
        <w:t>16</w:t>
      </w:r>
      <w:r w:rsidRPr="00467261">
        <w:rPr>
          <w:rFonts w:ascii="Corbel" w:hAnsi="Corbel"/>
          <w:noProof/>
          <w:lang w:val="en-US"/>
        </w:rPr>
        <w:t>, 303–306 (1997).</w:t>
      </w:r>
    </w:p>
    <w:p w14:paraId="6EEC3D72"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96.</w:t>
      </w:r>
      <w:r w:rsidRPr="00467261">
        <w:rPr>
          <w:rFonts w:ascii="Corbel" w:hAnsi="Corbel"/>
          <w:noProof/>
          <w:lang w:val="en-US"/>
        </w:rPr>
        <w:tab/>
        <w:t xml:space="preserve">Jackson, R. S. </w:t>
      </w:r>
      <w:r w:rsidRPr="00467261">
        <w:rPr>
          <w:rFonts w:ascii="Corbel" w:hAnsi="Corbel"/>
          <w:i/>
          <w:iCs/>
          <w:noProof/>
          <w:lang w:val="en-US"/>
        </w:rPr>
        <w:t>et al.</w:t>
      </w:r>
      <w:r w:rsidRPr="00467261">
        <w:rPr>
          <w:rFonts w:ascii="Corbel" w:hAnsi="Corbel"/>
          <w:noProof/>
          <w:lang w:val="en-US"/>
        </w:rPr>
        <w:t xml:space="preserve"> Small-intestinal dysfunction accompanies the complex endocrinopathy of human proprotein convertase 1 deficiency. </w:t>
      </w:r>
      <w:r w:rsidRPr="00467261">
        <w:rPr>
          <w:rFonts w:ascii="Corbel" w:hAnsi="Corbel"/>
          <w:i/>
          <w:iCs/>
          <w:noProof/>
          <w:lang w:val="en-US"/>
        </w:rPr>
        <w:t>J. Clin. Invest.</w:t>
      </w:r>
      <w:r w:rsidRPr="00467261">
        <w:rPr>
          <w:rFonts w:ascii="Corbel" w:hAnsi="Corbel"/>
          <w:noProof/>
          <w:lang w:val="en-US"/>
        </w:rPr>
        <w:t xml:space="preserve"> </w:t>
      </w:r>
      <w:r w:rsidRPr="00467261">
        <w:rPr>
          <w:rFonts w:ascii="Corbel" w:hAnsi="Corbel"/>
          <w:b/>
          <w:bCs/>
          <w:noProof/>
          <w:lang w:val="en-US"/>
        </w:rPr>
        <w:t>112</w:t>
      </w:r>
      <w:r w:rsidRPr="00467261">
        <w:rPr>
          <w:rFonts w:ascii="Corbel" w:hAnsi="Corbel"/>
          <w:noProof/>
          <w:lang w:val="en-US"/>
        </w:rPr>
        <w:t>, 1550–1560 (2003).</w:t>
      </w:r>
    </w:p>
    <w:p w14:paraId="77FE34CC"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97.</w:t>
      </w:r>
      <w:r w:rsidRPr="00467261">
        <w:rPr>
          <w:rFonts w:ascii="Corbel" w:hAnsi="Corbel"/>
          <w:noProof/>
          <w:lang w:val="en-US"/>
        </w:rPr>
        <w:tab/>
        <w:t xml:space="preserve">Farooqi, I. S. </w:t>
      </w:r>
      <w:r w:rsidRPr="00467261">
        <w:rPr>
          <w:rFonts w:ascii="Corbel" w:hAnsi="Corbel"/>
          <w:i/>
          <w:iCs/>
          <w:noProof/>
          <w:lang w:val="en-US"/>
        </w:rPr>
        <w:t>et al.</w:t>
      </w:r>
      <w:r w:rsidRPr="00467261">
        <w:rPr>
          <w:rFonts w:ascii="Corbel" w:hAnsi="Corbel"/>
          <w:noProof/>
          <w:lang w:val="en-US"/>
        </w:rPr>
        <w:t xml:space="preserve"> Hyperphagia and Early-Onset Obesity due to a Novel Homozygous Missense Mutation in Prohormone Convertase 1/3. </w:t>
      </w:r>
      <w:r w:rsidRPr="00467261">
        <w:rPr>
          <w:rFonts w:ascii="Corbel" w:hAnsi="Corbel"/>
          <w:i/>
          <w:iCs/>
          <w:noProof/>
          <w:lang w:val="en-US"/>
        </w:rPr>
        <w:t>J. Clin. Endocrinol. Metab.</w:t>
      </w:r>
      <w:r w:rsidRPr="00467261">
        <w:rPr>
          <w:rFonts w:ascii="Corbel" w:hAnsi="Corbel"/>
          <w:noProof/>
          <w:lang w:val="en-US"/>
        </w:rPr>
        <w:t xml:space="preserve"> </w:t>
      </w:r>
      <w:r w:rsidRPr="00467261">
        <w:rPr>
          <w:rFonts w:ascii="Corbel" w:hAnsi="Corbel"/>
          <w:b/>
          <w:bCs/>
          <w:noProof/>
          <w:lang w:val="en-US"/>
        </w:rPr>
        <w:t>92</w:t>
      </w:r>
      <w:r w:rsidRPr="00467261">
        <w:rPr>
          <w:rFonts w:ascii="Corbel" w:hAnsi="Corbel"/>
          <w:noProof/>
          <w:lang w:val="en-US"/>
        </w:rPr>
        <w:t>, 3369–3373 (2007).</w:t>
      </w:r>
    </w:p>
    <w:p w14:paraId="6E3C7602"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98.</w:t>
      </w:r>
      <w:r w:rsidRPr="00467261">
        <w:rPr>
          <w:rFonts w:ascii="Corbel" w:hAnsi="Corbel"/>
          <w:noProof/>
          <w:lang w:val="en-US"/>
        </w:rPr>
        <w:tab/>
        <w:t xml:space="preserve">Pépin, L. </w:t>
      </w:r>
      <w:r w:rsidRPr="00467261">
        <w:rPr>
          <w:rFonts w:ascii="Corbel" w:hAnsi="Corbel"/>
          <w:i/>
          <w:iCs/>
          <w:noProof/>
          <w:lang w:val="en-US"/>
        </w:rPr>
        <w:t>et al.</w:t>
      </w:r>
      <w:r w:rsidRPr="00467261">
        <w:rPr>
          <w:rFonts w:ascii="Corbel" w:hAnsi="Corbel"/>
          <w:noProof/>
          <w:lang w:val="en-US"/>
        </w:rPr>
        <w:t xml:space="preserve"> A newcase of PCSK1 pathogenic variant with congenital proprotein convertase 1/3 deficiency and literature review. </w:t>
      </w:r>
      <w:r w:rsidRPr="00467261">
        <w:rPr>
          <w:rFonts w:ascii="Corbel" w:hAnsi="Corbel"/>
          <w:i/>
          <w:iCs/>
          <w:noProof/>
          <w:lang w:val="en-US"/>
        </w:rPr>
        <w:t>J. Clin. Endocrinol. Metab.</w:t>
      </w:r>
      <w:r w:rsidRPr="00467261">
        <w:rPr>
          <w:rFonts w:ascii="Corbel" w:hAnsi="Corbel"/>
          <w:noProof/>
          <w:lang w:val="en-US"/>
        </w:rPr>
        <w:t xml:space="preserve"> </w:t>
      </w:r>
      <w:r w:rsidRPr="00467261">
        <w:rPr>
          <w:rFonts w:ascii="Corbel" w:hAnsi="Corbel"/>
          <w:b/>
          <w:bCs/>
          <w:noProof/>
          <w:lang w:val="en-US"/>
        </w:rPr>
        <w:t>104</w:t>
      </w:r>
      <w:r w:rsidRPr="00467261">
        <w:rPr>
          <w:rFonts w:ascii="Corbel" w:hAnsi="Corbel"/>
          <w:noProof/>
          <w:lang w:val="en-US"/>
        </w:rPr>
        <w:t>, 985–993 (2019).</w:t>
      </w:r>
    </w:p>
    <w:p w14:paraId="20882D54"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99.</w:t>
      </w:r>
      <w:r w:rsidRPr="00467261">
        <w:rPr>
          <w:rFonts w:ascii="Corbel" w:hAnsi="Corbel"/>
          <w:noProof/>
          <w:lang w:val="en-US"/>
        </w:rPr>
        <w:tab/>
        <w:t xml:space="preserve">Benzinou, M. </w:t>
      </w:r>
      <w:r w:rsidRPr="00467261">
        <w:rPr>
          <w:rFonts w:ascii="Corbel" w:hAnsi="Corbel"/>
          <w:i/>
          <w:iCs/>
          <w:noProof/>
          <w:lang w:val="en-US"/>
        </w:rPr>
        <w:t>et al.</w:t>
      </w:r>
      <w:r w:rsidRPr="00467261">
        <w:rPr>
          <w:rFonts w:ascii="Corbel" w:hAnsi="Corbel"/>
          <w:noProof/>
          <w:lang w:val="en-US"/>
        </w:rPr>
        <w:t xml:space="preserve"> Common nonsynonymous variants in PCSK1 confer risk of obesity. </w:t>
      </w:r>
      <w:r w:rsidRPr="00467261">
        <w:rPr>
          <w:rFonts w:ascii="Corbel" w:hAnsi="Corbel"/>
          <w:i/>
          <w:iCs/>
          <w:noProof/>
          <w:lang w:val="en-US"/>
        </w:rPr>
        <w:t>Nat. Genet.</w:t>
      </w:r>
      <w:r w:rsidRPr="00467261">
        <w:rPr>
          <w:rFonts w:ascii="Corbel" w:hAnsi="Corbel"/>
          <w:noProof/>
          <w:lang w:val="en-US"/>
        </w:rPr>
        <w:t xml:space="preserve"> </w:t>
      </w:r>
      <w:r w:rsidRPr="00467261">
        <w:rPr>
          <w:rFonts w:ascii="Corbel" w:hAnsi="Corbel"/>
          <w:b/>
          <w:bCs/>
          <w:noProof/>
          <w:lang w:val="en-US"/>
        </w:rPr>
        <w:t>40</w:t>
      </w:r>
      <w:r w:rsidRPr="00467261">
        <w:rPr>
          <w:rFonts w:ascii="Corbel" w:hAnsi="Corbel"/>
          <w:noProof/>
          <w:lang w:val="en-US"/>
        </w:rPr>
        <w:t>, 943–5 (2008).</w:t>
      </w:r>
    </w:p>
    <w:p w14:paraId="233FBA12"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100.</w:t>
      </w:r>
      <w:r w:rsidRPr="00467261">
        <w:rPr>
          <w:rFonts w:ascii="Corbel" w:hAnsi="Corbel"/>
          <w:noProof/>
          <w:lang w:val="en-US"/>
        </w:rPr>
        <w:tab/>
        <w:t xml:space="preserve">Yeo, G. S. H. </w:t>
      </w:r>
      <w:r w:rsidRPr="00467261">
        <w:rPr>
          <w:rFonts w:ascii="Corbel" w:hAnsi="Corbel"/>
          <w:i/>
          <w:iCs/>
          <w:noProof/>
          <w:lang w:val="en-US"/>
        </w:rPr>
        <w:t>et al.</w:t>
      </w:r>
      <w:r w:rsidRPr="00467261">
        <w:rPr>
          <w:rFonts w:ascii="Corbel" w:hAnsi="Corbel"/>
          <w:noProof/>
          <w:lang w:val="en-US"/>
        </w:rPr>
        <w:t xml:space="preserve"> A frameshift mutation in MC4R associated with dominantly inherited human obesity [1]. </w:t>
      </w:r>
      <w:r w:rsidRPr="00467261">
        <w:rPr>
          <w:rFonts w:ascii="Corbel" w:hAnsi="Corbel"/>
          <w:i/>
          <w:iCs/>
          <w:noProof/>
          <w:lang w:val="en-US"/>
        </w:rPr>
        <w:t>Nat. Genet.</w:t>
      </w:r>
      <w:r w:rsidRPr="00467261">
        <w:rPr>
          <w:rFonts w:ascii="Corbel" w:hAnsi="Corbel"/>
          <w:noProof/>
          <w:lang w:val="en-US"/>
        </w:rPr>
        <w:t xml:space="preserve"> </w:t>
      </w:r>
      <w:r w:rsidRPr="00467261">
        <w:rPr>
          <w:rFonts w:ascii="Corbel" w:hAnsi="Corbel"/>
          <w:b/>
          <w:bCs/>
          <w:noProof/>
          <w:lang w:val="en-US"/>
        </w:rPr>
        <w:t>20</w:t>
      </w:r>
      <w:r w:rsidRPr="00467261">
        <w:rPr>
          <w:rFonts w:ascii="Corbel" w:hAnsi="Corbel"/>
          <w:noProof/>
          <w:lang w:val="en-US"/>
        </w:rPr>
        <w:t>, 111–112 (1998).</w:t>
      </w:r>
    </w:p>
    <w:p w14:paraId="5ED2141D"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101.</w:t>
      </w:r>
      <w:r w:rsidRPr="00467261">
        <w:rPr>
          <w:rFonts w:ascii="Corbel" w:hAnsi="Corbel"/>
          <w:noProof/>
          <w:lang w:val="en-US"/>
        </w:rPr>
        <w:tab/>
        <w:t xml:space="preserve">Vaisse, C., Clement, K., Guy-Grand, B. &amp; Froguel, P. A frameshift mutation in human MC4R is associated with a dominant form of obesity [2]. </w:t>
      </w:r>
      <w:r w:rsidRPr="00467261">
        <w:rPr>
          <w:rFonts w:ascii="Corbel" w:hAnsi="Corbel"/>
          <w:i/>
          <w:iCs/>
          <w:noProof/>
          <w:lang w:val="en-US"/>
        </w:rPr>
        <w:t>Nat. Genet.</w:t>
      </w:r>
      <w:r w:rsidRPr="00467261">
        <w:rPr>
          <w:rFonts w:ascii="Corbel" w:hAnsi="Corbel"/>
          <w:noProof/>
          <w:lang w:val="en-US"/>
        </w:rPr>
        <w:t xml:space="preserve"> </w:t>
      </w:r>
      <w:r w:rsidRPr="00467261">
        <w:rPr>
          <w:rFonts w:ascii="Corbel" w:hAnsi="Corbel"/>
          <w:b/>
          <w:bCs/>
          <w:noProof/>
          <w:lang w:val="en-US"/>
        </w:rPr>
        <w:t>20</w:t>
      </w:r>
      <w:r w:rsidRPr="00467261">
        <w:rPr>
          <w:rFonts w:ascii="Corbel" w:hAnsi="Corbel"/>
          <w:noProof/>
          <w:lang w:val="en-US"/>
        </w:rPr>
        <w:t>, 113–114 (1998).</w:t>
      </w:r>
    </w:p>
    <w:p w14:paraId="3C5A72A1"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102.</w:t>
      </w:r>
      <w:r w:rsidRPr="00467261">
        <w:rPr>
          <w:rFonts w:ascii="Corbel" w:hAnsi="Corbel"/>
          <w:noProof/>
          <w:lang w:val="en-US"/>
        </w:rPr>
        <w:tab/>
        <w:t xml:space="preserve">Farooqi, I. S. </w:t>
      </w:r>
      <w:r w:rsidRPr="00467261">
        <w:rPr>
          <w:rFonts w:ascii="Corbel" w:hAnsi="Corbel"/>
          <w:i/>
          <w:iCs/>
          <w:noProof/>
          <w:lang w:val="en-US"/>
        </w:rPr>
        <w:t>et al.</w:t>
      </w:r>
      <w:r w:rsidRPr="00467261">
        <w:rPr>
          <w:rFonts w:ascii="Corbel" w:hAnsi="Corbel"/>
          <w:noProof/>
          <w:lang w:val="en-US"/>
        </w:rPr>
        <w:t xml:space="preserve"> Clinical Spectrum of Obesity and Mutations in the Melanocortin 4 Receptor Gene. </w:t>
      </w:r>
      <w:r w:rsidRPr="00467261">
        <w:rPr>
          <w:rFonts w:ascii="Corbel" w:hAnsi="Corbel"/>
          <w:i/>
          <w:iCs/>
          <w:noProof/>
          <w:lang w:val="en-US"/>
        </w:rPr>
        <w:t>N. Engl. J. Med.</w:t>
      </w:r>
      <w:r w:rsidRPr="00467261">
        <w:rPr>
          <w:rFonts w:ascii="Corbel" w:hAnsi="Corbel"/>
          <w:noProof/>
          <w:lang w:val="en-US"/>
        </w:rPr>
        <w:t xml:space="preserve"> </w:t>
      </w:r>
      <w:r w:rsidRPr="00467261">
        <w:rPr>
          <w:rFonts w:ascii="Corbel" w:hAnsi="Corbel"/>
          <w:b/>
          <w:bCs/>
          <w:noProof/>
          <w:lang w:val="en-US"/>
        </w:rPr>
        <w:t>348</w:t>
      </w:r>
      <w:r w:rsidRPr="00467261">
        <w:rPr>
          <w:rFonts w:ascii="Corbel" w:hAnsi="Corbel"/>
          <w:noProof/>
          <w:lang w:val="en-US"/>
        </w:rPr>
        <w:t>, 1085–1095 (2003).</w:t>
      </w:r>
    </w:p>
    <w:p w14:paraId="74EC5903"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103.</w:t>
      </w:r>
      <w:r w:rsidRPr="00467261">
        <w:rPr>
          <w:rFonts w:ascii="Corbel" w:hAnsi="Corbel"/>
          <w:noProof/>
          <w:lang w:val="en-US"/>
        </w:rPr>
        <w:tab/>
        <w:t xml:space="preserve">Kühnen, P., Krude, H. &amp; Biebermann, H. Melanocortin-4 Receptor Signalling: Importance for Weight Regulation and Obesity Treatment. </w:t>
      </w:r>
      <w:r w:rsidRPr="00467261">
        <w:rPr>
          <w:rFonts w:ascii="Corbel" w:hAnsi="Corbel"/>
          <w:i/>
          <w:iCs/>
          <w:noProof/>
          <w:lang w:val="en-US"/>
        </w:rPr>
        <w:t>Trends Mol. Med.</w:t>
      </w:r>
      <w:r w:rsidRPr="00467261">
        <w:rPr>
          <w:rFonts w:ascii="Corbel" w:hAnsi="Corbel"/>
          <w:noProof/>
          <w:lang w:val="en-US"/>
        </w:rPr>
        <w:t xml:space="preserve"> </w:t>
      </w:r>
      <w:r w:rsidRPr="00467261">
        <w:rPr>
          <w:rFonts w:ascii="Corbel" w:hAnsi="Corbel"/>
          <w:b/>
          <w:bCs/>
          <w:noProof/>
          <w:lang w:val="en-US"/>
        </w:rPr>
        <w:t>25</w:t>
      </w:r>
      <w:r w:rsidRPr="00467261">
        <w:rPr>
          <w:rFonts w:ascii="Corbel" w:hAnsi="Corbel"/>
          <w:noProof/>
          <w:lang w:val="en-US"/>
        </w:rPr>
        <w:t>, 136–148 (2019).</w:t>
      </w:r>
    </w:p>
    <w:p w14:paraId="2A1FAFB8"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104.</w:t>
      </w:r>
      <w:r w:rsidRPr="00467261">
        <w:rPr>
          <w:rFonts w:ascii="Corbel" w:hAnsi="Corbel"/>
          <w:noProof/>
          <w:lang w:val="en-US"/>
        </w:rPr>
        <w:tab/>
        <w:t xml:space="preserve">Clément, K. </w:t>
      </w:r>
      <w:r w:rsidRPr="00467261">
        <w:rPr>
          <w:rFonts w:ascii="Corbel" w:hAnsi="Corbel"/>
          <w:i/>
          <w:iCs/>
          <w:noProof/>
          <w:lang w:val="en-US"/>
        </w:rPr>
        <w:t>et al.</w:t>
      </w:r>
      <w:r w:rsidRPr="00467261">
        <w:rPr>
          <w:rFonts w:ascii="Corbel" w:hAnsi="Corbel"/>
          <w:noProof/>
          <w:lang w:val="en-US"/>
        </w:rPr>
        <w:t xml:space="preserve"> MC4R agonism promotes durable weight loss in patients with </w:t>
      </w:r>
      <w:r w:rsidRPr="00467261">
        <w:rPr>
          <w:rFonts w:ascii="Corbel" w:hAnsi="Corbel"/>
          <w:noProof/>
          <w:lang w:val="en-US"/>
        </w:rPr>
        <w:lastRenderedPageBreak/>
        <w:t xml:space="preserve">leptin receptor deficiency. </w:t>
      </w:r>
      <w:r w:rsidRPr="00467261">
        <w:rPr>
          <w:rFonts w:ascii="Corbel" w:hAnsi="Corbel"/>
          <w:i/>
          <w:iCs/>
          <w:noProof/>
          <w:lang w:val="en-US"/>
        </w:rPr>
        <w:t>Nat. Med.</w:t>
      </w:r>
      <w:r w:rsidRPr="00467261">
        <w:rPr>
          <w:rFonts w:ascii="Corbel" w:hAnsi="Corbel"/>
          <w:noProof/>
          <w:lang w:val="en-US"/>
        </w:rPr>
        <w:t xml:space="preserve"> </w:t>
      </w:r>
      <w:r w:rsidRPr="00467261">
        <w:rPr>
          <w:rFonts w:ascii="Corbel" w:hAnsi="Corbel"/>
          <w:b/>
          <w:bCs/>
          <w:noProof/>
          <w:lang w:val="en-US"/>
        </w:rPr>
        <w:t>24</w:t>
      </w:r>
      <w:r w:rsidRPr="00467261">
        <w:rPr>
          <w:rFonts w:ascii="Corbel" w:hAnsi="Corbel"/>
          <w:noProof/>
          <w:lang w:val="en-US"/>
        </w:rPr>
        <w:t>, 551–555 (2018).</w:t>
      </w:r>
    </w:p>
    <w:p w14:paraId="1CA4E16A"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105.</w:t>
      </w:r>
      <w:r w:rsidRPr="00467261">
        <w:rPr>
          <w:rFonts w:ascii="Corbel" w:hAnsi="Corbel"/>
          <w:noProof/>
          <w:lang w:val="en-US"/>
        </w:rPr>
        <w:tab/>
        <w:t xml:space="preserve">Dempfle, A. </w:t>
      </w:r>
      <w:r w:rsidRPr="00467261">
        <w:rPr>
          <w:rFonts w:ascii="Corbel" w:hAnsi="Corbel"/>
          <w:i/>
          <w:iCs/>
          <w:noProof/>
          <w:lang w:val="en-US"/>
        </w:rPr>
        <w:t>et al.</w:t>
      </w:r>
      <w:r w:rsidRPr="00467261">
        <w:rPr>
          <w:rFonts w:ascii="Corbel" w:hAnsi="Corbel"/>
          <w:noProof/>
          <w:lang w:val="en-US"/>
        </w:rPr>
        <w:t xml:space="preserve"> Large quantitative effect of melanocortin-4 receptor gene mutations on body mass index. </w:t>
      </w:r>
      <w:r w:rsidRPr="00467261">
        <w:rPr>
          <w:rFonts w:ascii="Corbel" w:hAnsi="Corbel"/>
          <w:i/>
          <w:iCs/>
          <w:noProof/>
          <w:lang w:val="en-US"/>
        </w:rPr>
        <w:t>J. Med. Genet.</w:t>
      </w:r>
      <w:r w:rsidRPr="00467261">
        <w:rPr>
          <w:rFonts w:ascii="Corbel" w:hAnsi="Corbel"/>
          <w:noProof/>
          <w:lang w:val="en-US"/>
        </w:rPr>
        <w:t xml:space="preserve"> </w:t>
      </w:r>
      <w:r w:rsidRPr="00467261">
        <w:rPr>
          <w:rFonts w:ascii="Corbel" w:hAnsi="Corbel"/>
          <w:b/>
          <w:bCs/>
          <w:noProof/>
          <w:lang w:val="en-US"/>
        </w:rPr>
        <w:t>41</w:t>
      </w:r>
      <w:r w:rsidRPr="00467261">
        <w:rPr>
          <w:rFonts w:ascii="Corbel" w:hAnsi="Corbel"/>
          <w:noProof/>
          <w:lang w:val="en-US"/>
        </w:rPr>
        <w:t>, 795–800 (2004).</w:t>
      </w:r>
    </w:p>
    <w:p w14:paraId="7C68627E"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106.</w:t>
      </w:r>
      <w:r w:rsidRPr="00467261">
        <w:rPr>
          <w:rFonts w:ascii="Corbel" w:hAnsi="Corbel"/>
          <w:noProof/>
          <w:lang w:val="en-US"/>
        </w:rPr>
        <w:tab/>
        <w:t xml:space="preserve">Geller, F. </w:t>
      </w:r>
      <w:r w:rsidRPr="00467261">
        <w:rPr>
          <w:rFonts w:ascii="Corbel" w:hAnsi="Corbel"/>
          <w:i/>
          <w:iCs/>
          <w:noProof/>
          <w:lang w:val="en-US"/>
        </w:rPr>
        <w:t>et al.</w:t>
      </w:r>
      <w:r w:rsidRPr="00467261">
        <w:rPr>
          <w:rFonts w:ascii="Corbel" w:hAnsi="Corbel"/>
          <w:noProof/>
          <w:lang w:val="en-US"/>
        </w:rPr>
        <w:t xml:space="preserve"> Melanocortin-4 Receptor Gene Variant I103 Is Negatively Associated with Obesity. </w:t>
      </w:r>
      <w:r w:rsidRPr="00467261">
        <w:rPr>
          <w:rFonts w:ascii="Corbel" w:hAnsi="Corbel"/>
          <w:i/>
          <w:iCs/>
          <w:noProof/>
          <w:lang w:val="en-US"/>
        </w:rPr>
        <w:t>Am. J. Hum. Genet.</w:t>
      </w:r>
      <w:r w:rsidRPr="00467261">
        <w:rPr>
          <w:rFonts w:ascii="Corbel" w:hAnsi="Corbel"/>
          <w:noProof/>
          <w:lang w:val="en-US"/>
        </w:rPr>
        <w:t xml:space="preserve"> </w:t>
      </w:r>
      <w:r w:rsidRPr="00467261">
        <w:rPr>
          <w:rFonts w:ascii="Corbel" w:hAnsi="Corbel"/>
          <w:b/>
          <w:bCs/>
          <w:noProof/>
          <w:lang w:val="en-US"/>
        </w:rPr>
        <w:t>74</w:t>
      </w:r>
      <w:r w:rsidRPr="00467261">
        <w:rPr>
          <w:rFonts w:ascii="Corbel" w:hAnsi="Corbel"/>
          <w:noProof/>
          <w:lang w:val="en-US"/>
        </w:rPr>
        <w:t>, 572–581 (2004).</w:t>
      </w:r>
    </w:p>
    <w:p w14:paraId="4B976473"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107.</w:t>
      </w:r>
      <w:r w:rsidRPr="00467261">
        <w:rPr>
          <w:rFonts w:ascii="Corbel" w:hAnsi="Corbel"/>
          <w:noProof/>
          <w:lang w:val="en-US"/>
        </w:rPr>
        <w:tab/>
        <w:t xml:space="preserve">Lotta, L. A. </w:t>
      </w:r>
      <w:r w:rsidRPr="00467261">
        <w:rPr>
          <w:rFonts w:ascii="Corbel" w:hAnsi="Corbel"/>
          <w:i/>
          <w:iCs/>
          <w:noProof/>
          <w:lang w:val="en-US"/>
        </w:rPr>
        <w:t>et al.</w:t>
      </w:r>
      <w:r w:rsidRPr="00467261">
        <w:rPr>
          <w:rFonts w:ascii="Corbel" w:hAnsi="Corbel"/>
          <w:noProof/>
          <w:lang w:val="en-US"/>
        </w:rPr>
        <w:t xml:space="preserve"> Human Gain-of-Function MC4R Variants Show Signaling Bias and Protect against Obesity. </w:t>
      </w:r>
      <w:r w:rsidRPr="00467261">
        <w:rPr>
          <w:rFonts w:ascii="Corbel" w:hAnsi="Corbel"/>
          <w:i/>
          <w:iCs/>
          <w:noProof/>
          <w:lang w:val="en-US"/>
        </w:rPr>
        <w:t>Cell</w:t>
      </w:r>
      <w:r w:rsidRPr="00467261">
        <w:rPr>
          <w:rFonts w:ascii="Corbel" w:hAnsi="Corbel"/>
          <w:noProof/>
          <w:lang w:val="en-US"/>
        </w:rPr>
        <w:t xml:space="preserve"> </w:t>
      </w:r>
      <w:r w:rsidRPr="00467261">
        <w:rPr>
          <w:rFonts w:ascii="Corbel" w:hAnsi="Corbel"/>
          <w:b/>
          <w:bCs/>
          <w:noProof/>
          <w:lang w:val="en-US"/>
        </w:rPr>
        <w:t>177</w:t>
      </w:r>
      <w:r w:rsidRPr="00467261">
        <w:rPr>
          <w:rFonts w:ascii="Corbel" w:hAnsi="Corbel"/>
          <w:noProof/>
          <w:lang w:val="en-US"/>
        </w:rPr>
        <w:t>, 597-607.e9 (2019).</w:t>
      </w:r>
    </w:p>
    <w:p w14:paraId="09F5602E"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108.</w:t>
      </w:r>
      <w:r w:rsidRPr="00467261">
        <w:rPr>
          <w:rFonts w:ascii="Corbel" w:hAnsi="Corbel"/>
          <w:noProof/>
          <w:lang w:val="en-US"/>
        </w:rPr>
        <w:tab/>
        <w:t xml:space="preserve">Paisdzior, S. </w:t>
      </w:r>
      <w:r w:rsidRPr="00467261">
        <w:rPr>
          <w:rFonts w:ascii="Corbel" w:hAnsi="Corbel"/>
          <w:i/>
          <w:iCs/>
          <w:noProof/>
          <w:lang w:val="en-US"/>
        </w:rPr>
        <w:t>et al.</w:t>
      </w:r>
      <w:r w:rsidRPr="00467261">
        <w:rPr>
          <w:rFonts w:ascii="Corbel" w:hAnsi="Corbel"/>
          <w:noProof/>
          <w:lang w:val="en-US"/>
        </w:rPr>
        <w:t xml:space="preserve"> Differential Signaling Profiles of MC4R Mutations with Three Different Ligands. </w:t>
      </w:r>
      <w:r w:rsidRPr="00467261">
        <w:rPr>
          <w:rFonts w:ascii="Corbel" w:hAnsi="Corbel"/>
          <w:i/>
          <w:iCs/>
          <w:noProof/>
          <w:lang w:val="en-US"/>
        </w:rPr>
        <w:t>Int. J. Mol. Sci.</w:t>
      </w:r>
      <w:r w:rsidRPr="00467261">
        <w:rPr>
          <w:rFonts w:ascii="Corbel" w:hAnsi="Corbel"/>
          <w:noProof/>
          <w:lang w:val="en-US"/>
        </w:rPr>
        <w:t xml:space="preserve"> </w:t>
      </w:r>
      <w:r w:rsidRPr="00467261">
        <w:rPr>
          <w:rFonts w:ascii="Corbel" w:hAnsi="Corbel"/>
          <w:b/>
          <w:bCs/>
          <w:noProof/>
          <w:lang w:val="en-US"/>
        </w:rPr>
        <w:t>21</w:t>
      </w:r>
      <w:r w:rsidRPr="00467261">
        <w:rPr>
          <w:rFonts w:ascii="Corbel" w:hAnsi="Corbel"/>
          <w:noProof/>
          <w:lang w:val="en-US"/>
        </w:rPr>
        <w:t>, (2020).</w:t>
      </w:r>
    </w:p>
    <w:p w14:paraId="2577745E"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109.</w:t>
      </w:r>
      <w:r w:rsidRPr="00467261">
        <w:rPr>
          <w:rFonts w:ascii="Corbel" w:hAnsi="Corbel"/>
          <w:noProof/>
          <w:lang w:val="en-US"/>
        </w:rPr>
        <w:tab/>
        <w:t xml:space="preserve">Smith, J. S., Lefkowitz, R. J. &amp; Rajagopal, S. Biased signalling: From simple switches to allosteric microprocessors. </w:t>
      </w:r>
      <w:r w:rsidRPr="00467261">
        <w:rPr>
          <w:rFonts w:ascii="Corbel" w:hAnsi="Corbel"/>
          <w:i/>
          <w:iCs/>
          <w:noProof/>
          <w:lang w:val="en-US"/>
        </w:rPr>
        <w:t>Nat. Rev. Drug Discov.</w:t>
      </w:r>
      <w:r w:rsidRPr="00467261">
        <w:rPr>
          <w:rFonts w:ascii="Corbel" w:hAnsi="Corbel"/>
          <w:noProof/>
          <w:lang w:val="en-US"/>
        </w:rPr>
        <w:t xml:space="preserve"> </w:t>
      </w:r>
      <w:r w:rsidRPr="00467261">
        <w:rPr>
          <w:rFonts w:ascii="Corbel" w:hAnsi="Corbel"/>
          <w:b/>
          <w:bCs/>
          <w:noProof/>
          <w:lang w:val="en-US"/>
        </w:rPr>
        <w:t>17</w:t>
      </w:r>
      <w:r w:rsidRPr="00467261">
        <w:rPr>
          <w:rFonts w:ascii="Corbel" w:hAnsi="Corbel"/>
          <w:noProof/>
          <w:lang w:val="en-US"/>
        </w:rPr>
        <w:t>, 243–260 (2018).</w:t>
      </w:r>
    </w:p>
    <w:p w14:paraId="72B801B4"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110.</w:t>
      </w:r>
      <w:r w:rsidRPr="00467261">
        <w:rPr>
          <w:rFonts w:ascii="Corbel" w:hAnsi="Corbel"/>
          <w:noProof/>
          <w:lang w:val="en-US"/>
        </w:rPr>
        <w:tab/>
        <w:t xml:space="preserve">Genomics, H. </w:t>
      </w:r>
      <w:r w:rsidRPr="00467261">
        <w:rPr>
          <w:rFonts w:ascii="Corbel" w:hAnsi="Corbel"/>
          <w:i/>
          <w:iCs/>
          <w:noProof/>
          <w:lang w:val="en-US"/>
        </w:rPr>
        <w:t>et al.</w:t>
      </w:r>
      <w:r w:rsidRPr="00467261">
        <w:rPr>
          <w:rFonts w:ascii="Corbel" w:hAnsi="Corbel"/>
          <w:noProof/>
          <w:lang w:val="en-US"/>
        </w:rPr>
        <w:t xml:space="preserve"> Sequencing of 640,000 exomes identifies GPR75 variants associated with protection from obesity. </w:t>
      </w:r>
      <w:r w:rsidRPr="00467261">
        <w:rPr>
          <w:rFonts w:ascii="Corbel" w:hAnsi="Corbel"/>
          <w:b/>
          <w:bCs/>
          <w:noProof/>
          <w:lang w:val="en-US"/>
        </w:rPr>
        <w:t>8683</w:t>
      </w:r>
      <w:r w:rsidRPr="00467261">
        <w:rPr>
          <w:rFonts w:ascii="Corbel" w:hAnsi="Corbel"/>
          <w:noProof/>
          <w:lang w:val="en-US"/>
        </w:rPr>
        <w:t>, (2021).</w:t>
      </w:r>
    </w:p>
    <w:p w14:paraId="18264224"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111.</w:t>
      </w:r>
      <w:r w:rsidRPr="00467261">
        <w:rPr>
          <w:rFonts w:ascii="Corbel" w:hAnsi="Corbel"/>
          <w:noProof/>
          <w:lang w:val="en-US"/>
        </w:rPr>
        <w:tab/>
        <w:t xml:space="preserve">Mendes de Oliveira, E. </w:t>
      </w:r>
      <w:r w:rsidRPr="00467261">
        <w:rPr>
          <w:rFonts w:ascii="Corbel" w:hAnsi="Corbel"/>
          <w:i/>
          <w:iCs/>
          <w:noProof/>
          <w:lang w:val="en-US"/>
        </w:rPr>
        <w:t>et al.</w:t>
      </w:r>
      <w:r w:rsidRPr="00467261">
        <w:rPr>
          <w:rFonts w:ascii="Corbel" w:hAnsi="Corbel"/>
          <w:noProof/>
          <w:lang w:val="en-US"/>
        </w:rPr>
        <w:t xml:space="preserve"> Obesity-Associated GNAS Mutations and the Melanocortin Pathway. </w:t>
      </w:r>
      <w:r w:rsidRPr="00467261">
        <w:rPr>
          <w:rFonts w:ascii="Corbel" w:hAnsi="Corbel"/>
          <w:i/>
          <w:iCs/>
          <w:noProof/>
          <w:lang w:val="en-US"/>
        </w:rPr>
        <w:t>N. Engl. J. Med.</w:t>
      </w:r>
      <w:r w:rsidRPr="00467261">
        <w:rPr>
          <w:rFonts w:ascii="Corbel" w:hAnsi="Corbel"/>
          <w:noProof/>
          <w:lang w:val="en-US"/>
        </w:rPr>
        <w:t xml:space="preserve"> </w:t>
      </w:r>
      <w:r w:rsidRPr="00467261">
        <w:rPr>
          <w:rFonts w:ascii="Corbel" w:hAnsi="Corbel"/>
          <w:b/>
          <w:bCs/>
          <w:noProof/>
          <w:lang w:val="en-US"/>
        </w:rPr>
        <w:t>385</w:t>
      </w:r>
      <w:r w:rsidRPr="00467261">
        <w:rPr>
          <w:rFonts w:ascii="Corbel" w:hAnsi="Corbel"/>
          <w:noProof/>
          <w:lang w:val="en-US"/>
        </w:rPr>
        <w:t>, 1581–1592 (2021).</w:t>
      </w:r>
    </w:p>
    <w:p w14:paraId="0EC41A5A"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112.</w:t>
      </w:r>
      <w:r w:rsidRPr="00467261">
        <w:rPr>
          <w:rFonts w:ascii="Corbel" w:hAnsi="Corbel"/>
          <w:noProof/>
          <w:lang w:val="en-US"/>
        </w:rPr>
        <w:tab/>
        <w:t xml:space="preserve">Ji, L., Wu, H. T., Qin, X. Y. &amp; Lan, R. Dissecting carboxypeptidase E: Properties, functions and pathophysiological roles in disease. </w:t>
      </w:r>
      <w:r w:rsidRPr="00467261">
        <w:rPr>
          <w:rFonts w:ascii="Corbel" w:hAnsi="Corbel"/>
          <w:i/>
          <w:iCs/>
          <w:noProof/>
          <w:lang w:val="en-US"/>
        </w:rPr>
        <w:t>Endocr. Connect.</w:t>
      </w:r>
      <w:r w:rsidRPr="00467261">
        <w:rPr>
          <w:rFonts w:ascii="Corbel" w:hAnsi="Corbel"/>
          <w:noProof/>
          <w:lang w:val="en-US"/>
        </w:rPr>
        <w:t xml:space="preserve"> </w:t>
      </w:r>
      <w:r w:rsidRPr="00467261">
        <w:rPr>
          <w:rFonts w:ascii="Corbel" w:hAnsi="Corbel"/>
          <w:b/>
          <w:bCs/>
          <w:noProof/>
          <w:lang w:val="en-US"/>
        </w:rPr>
        <w:t>6</w:t>
      </w:r>
      <w:r w:rsidRPr="00467261">
        <w:rPr>
          <w:rFonts w:ascii="Corbel" w:hAnsi="Corbel"/>
          <w:noProof/>
          <w:lang w:val="en-US"/>
        </w:rPr>
        <w:t>, R18–R38 (2017).</w:t>
      </w:r>
    </w:p>
    <w:p w14:paraId="143395D0"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113.</w:t>
      </w:r>
      <w:r w:rsidRPr="00467261">
        <w:rPr>
          <w:rFonts w:ascii="Corbel" w:hAnsi="Corbel"/>
          <w:noProof/>
          <w:lang w:val="en-US"/>
        </w:rPr>
        <w:tab/>
        <w:t xml:space="preserve">Alsters, S. I. M. </w:t>
      </w:r>
      <w:r w:rsidRPr="00467261">
        <w:rPr>
          <w:rFonts w:ascii="Corbel" w:hAnsi="Corbel"/>
          <w:i/>
          <w:iCs/>
          <w:noProof/>
          <w:lang w:val="en-US"/>
        </w:rPr>
        <w:t>et al.</w:t>
      </w:r>
      <w:r w:rsidRPr="00467261">
        <w:rPr>
          <w:rFonts w:ascii="Corbel" w:hAnsi="Corbel"/>
          <w:noProof/>
          <w:lang w:val="en-US"/>
        </w:rPr>
        <w:t xml:space="preserve"> Truncating homozygous mutation of carboxypeptidase E (CPE) in a morbidly obese female with type 2 diabetes mellitus, intellectual disability and hypogonadotrophic hypogonadism. </w:t>
      </w:r>
      <w:r w:rsidRPr="00467261">
        <w:rPr>
          <w:rFonts w:ascii="Corbel" w:hAnsi="Corbel"/>
          <w:i/>
          <w:iCs/>
          <w:noProof/>
          <w:lang w:val="en-US"/>
        </w:rPr>
        <w:t>PLoS One</w:t>
      </w:r>
      <w:r w:rsidRPr="00467261">
        <w:rPr>
          <w:rFonts w:ascii="Corbel" w:hAnsi="Corbel"/>
          <w:noProof/>
          <w:lang w:val="en-US"/>
        </w:rPr>
        <w:t xml:space="preserve"> </w:t>
      </w:r>
      <w:r w:rsidRPr="00467261">
        <w:rPr>
          <w:rFonts w:ascii="Corbel" w:hAnsi="Corbel"/>
          <w:b/>
          <w:bCs/>
          <w:noProof/>
          <w:lang w:val="en-US"/>
        </w:rPr>
        <w:t>10</w:t>
      </w:r>
      <w:r w:rsidRPr="00467261">
        <w:rPr>
          <w:rFonts w:ascii="Corbel" w:hAnsi="Corbel"/>
          <w:noProof/>
          <w:lang w:val="en-US"/>
        </w:rPr>
        <w:t>, 1–13 (2015).</w:t>
      </w:r>
    </w:p>
    <w:p w14:paraId="1A06F8FF"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114.</w:t>
      </w:r>
      <w:r w:rsidRPr="00467261">
        <w:rPr>
          <w:rFonts w:ascii="Corbel" w:hAnsi="Corbel"/>
          <w:noProof/>
          <w:lang w:val="en-US"/>
        </w:rPr>
        <w:tab/>
        <w:t xml:space="preserve">Bosch, E. </w:t>
      </w:r>
      <w:r w:rsidRPr="00467261">
        <w:rPr>
          <w:rFonts w:ascii="Corbel" w:hAnsi="Corbel"/>
          <w:i/>
          <w:iCs/>
          <w:noProof/>
          <w:lang w:val="en-US"/>
        </w:rPr>
        <w:t>et al.</w:t>
      </w:r>
      <w:r w:rsidRPr="00467261">
        <w:rPr>
          <w:rFonts w:ascii="Corbel" w:hAnsi="Corbel"/>
          <w:noProof/>
          <w:lang w:val="en-US"/>
        </w:rPr>
        <w:t xml:space="preserve"> BDV Syndrome: An Emerging Syndrome With Profound Obesity and Neurodevelopmental Delay Resembling Prader-Willi Syndrome. </w:t>
      </w:r>
      <w:r w:rsidRPr="00467261">
        <w:rPr>
          <w:rFonts w:ascii="Corbel" w:hAnsi="Corbel"/>
          <w:i/>
          <w:iCs/>
          <w:noProof/>
          <w:lang w:val="en-US"/>
        </w:rPr>
        <w:t>J. Clin. Endocrinol. Metab.</w:t>
      </w:r>
      <w:r w:rsidRPr="00467261">
        <w:rPr>
          <w:rFonts w:ascii="Corbel" w:hAnsi="Corbel"/>
          <w:noProof/>
          <w:lang w:val="en-US"/>
        </w:rPr>
        <w:t xml:space="preserve"> </w:t>
      </w:r>
      <w:r w:rsidRPr="00467261">
        <w:rPr>
          <w:rFonts w:ascii="Corbel" w:hAnsi="Corbel"/>
          <w:b/>
          <w:bCs/>
          <w:noProof/>
          <w:lang w:val="en-US"/>
        </w:rPr>
        <w:t>106</w:t>
      </w:r>
      <w:r w:rsidRPr="00467261">
        <w:rPr>
          <w:rFonts w:ascii="Corbel" w:hAnsi="Corbel"/>
          <w:noProof/>
          <w:lang w:val="en-US"/>
        </w:rPr>
        <w:t>, 3413–3427 (2021).</w:t>
      </w:r>
    </w:p>
    <w:p w14:paraId="188B1D77"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115.</w:t>
      </w:r>
      <w:r w:rsidRPr="00467261">
        <w:rPr>
          <w:rFonts w:ascii="Corbel" w:hAnsi="Corbel"/>
          <w:noProof/>
          <w:lang w:val="en-US"/>
        </w:rPr>
        <w:tab/>
        <w:t xml:space="preserve">York, B. &amp; O’Malley, B. W. Steroid Receptor Coactivator (SRC) family: Masters of systems biology. </w:t>
      </w:r>
      <w:r w:rsidRPr="00467261">
        <w:rPr>
          <w:rFonts w:ascii="Corbel" w:hAnsi="Corbel"/>
          <w:i/>
          <w:iCs/>
          <w:noProof/>
          <w:lang w:val="en-US"/>
        </w:rPr>
        <w:t>J. Biol. Chem.</w:t>
      </w:r>
      <w:r w:rsidRPr="00467261">
        <w:rPr>
          <w:rFonts w:ascii="Corbel" w:hAnsi="Corbel"/>
          <w:noProof/>
          <w:lang w:val="en-US"/>
        </w:rPr>
        <w:t xml:space="preserve"> </w:t>
      </w:r>
      <w:r w:rsidRPr="00467261">
        <w:rPr>
          <w:rFonts w:ascii="Corbel" w:hAnsi="Corbel"/>
          <w:b/>
          <w:bCs/>
          <w:noProof/>
          <w:lang w:val="en-US"/>
        </w:rPr>
        <w:t>285</w:t>
      </w:r>
      <w:r w:rsidRPr="00467261">
        <w:rPr>
          <w:rFonts w:ascii="Corbel" w:hAnsi="Corbel"/>
          <w:noProof/>
          <w:lang w:val="en-US"/>
        </w:rPr>
        <w:t>, 38743–38750 (2010).</w:t>
      </w:r>
    </w:p>
    <w:p w14:paraId="2BF61501"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116.</w:t>
      </w:r>
      <w:r w:rsidRPr="00467261">
        <w:rPr>
          <w:rFonts w:ascii="Corbel" w:hAnsi="Corbel"/>
          <w:noProof/>
          <w:lang w:val="en-US"/>
        </w:rPr>
        <w:tab/>
        <w:t xml:space="preserve">Yang, Y. </w:t>
      </w:r>
      <w:r w:rsidRPr="00467261">
        <w:rPr>
          <w:rFonts w:ascii="Corbel" w:hAnsi="Corbel"/>
          <w:i/>
          <w:iCs/>
          <w:noProof/>
          <w:lang w:val="en-US"/>
        </w:rPr>
        <w:t>et al.</w:t>
      </w:r>
      <w:r w:rsidRPr="00467261">
        <w:rPr>
          <w:rFonts w:ascii="Corbel" w:hAnsi="Corbel"/>
          <w:noProof/>
          <w:lang w:val="en-US"/>
        </w:rPr>
        <w:t xml:space="preserve"> Steroid receptor coactivator-1 modulates the function of Pomc neurons and energy homeostasis. </w:t>
      </w:r>
      <w:r w:rsidRPr="00467261">
        <w:rPr>
          <w:rFonts w:ascii="Corbel" w:hAnsi="Corbel"/>
          <w:i/>
          <w:iCs/>
          <w:noProof/>
          <w:lang w:val="en-US"/>
        </w:rPr>
        <w:t>Nat. Commun.</w:t>
      </w:r>
      <w:r w:rsidRPr="00467261">
        <w:rPr>
          <w:rFonts w:ascii="Corbel" w:hAnsi="Corbel"/>
          <w:noProof/>
          <w:lang w:val="en-US"/>
        </w:rPr>
        <w:t xml:space="preserve"> </w:t>
      </w:r>
      <w:r w:rsidRPr="00467261">
        <w:rPr>
          <w:rFonts w:ascii="Corbel" w:hAnsi="Corbel"/>
          <w:b/>
          <w:bCs/>
          <w:noProof/>
          <w:lang w:val="en-US"/>
        </w:rPr>
        <w:t>10</w:t>
      </w:r>
      <w:r w:rsidRPr="00467261">
        <w:rPr>
          <w:rFonts w:ascii="Corbel" w:hAnsi="Corbel"/>
          <w:noProof/>
          <w:lang w:val="en-US"/>
        </w:rPr>
        <w:t>, 1–14 (2019).</w:t>
      </w:r>
    </w:p>
    <w:p w14:paraId="1A9098BD"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117.</w:t>
      </w:r>
      <w:r w:rsidRPr="00467261">
        <w:rPr>
          <w:rFonts w:ascii="Corbel" w:hAnsi="Corbel"/>
          <w:noProof/>
          <w:lang w:val="en-US"/>
        </w:rPr>
        <w:tab/>
        <w:t xml:space="preserve">Reinehr, T. </w:t>
      </w:r>
      <w:r w:rsidRPr="00467261">
        <w:rPr>
          <w:rFonts w:ascii="Corbel" w:hAnsi="Corbel"/>
          <w:i/>
          <w:iCs/>
          <w:noProof/>
          <w:lang w:val="en-US"/>
        </w:rPr>
        <w:t>et al.</w:t>
      </w:r>
      <w:r w:rsidRPr="00467261">
        <w:rPr>
          <w:rFonts w:ascii="Corbel" w:hAnsi="Corbel"/>
          <w:noProof/>
          <w:lang w:val="en-US"/>
        </w:rPr>
        <w:t xml:space="preserve"> Lifestyle Intervention in Obese Children With Variations in the Melanocortin 4 Receptor Gene. </w:t>
      </w:r>
      <w:r w:rsidRPr="00467261">
        <w:rPr>
          <w:rFonts w:ascii="Corbel" w:hAnsi="Corbel"/>
          <w:i/>
          <w:iCs/>
          <w:noProof/>
          <w:lang w:val="en-US"/>
        </w:rPr>
        <w:t>Obesity</w:t>
      </w:r>
      <w:r w:rsidRPr="00467261">
        <w:rPr>
          <w:rFonts w:ascii="Corbel" w:hAnsi="Corbel"/>
          <w:noProof/>
          <w:lang w:val="en-US"/>
        </w:rPr>
        <w:t xml:space="preserve"> </w:t>
      </w:r>
      <w:r w:rsidRPr="00467261">
        <w:rPr>
          <w:rFonts w:ascii="Corbel" w:hAnsi="Corbel"/>
          <w:b/>
          <w:bCs/>
          <w:noProof/>
          <w:lang w:val="en-US"/>
        </w:rPr>
        <w:t>17</w:t>
      </w:r>
      <w:r w:rsidRPr="00467261">
        <w:rPr>
          <w:rFonts w:ascii="Corbel" w:hAnsi="Corbel"/>
          <w:noProof/>
          <w:lang w:val="en-US"/>
        </w:rPr>
        <w:t>, 382–389 (2009).</w:t>
      </w:r>
    </w:p>
    <w:p w14:paraId="3840482D"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118.</w:t>
      </w:r>
      <w:r w:rsidRPr="00467261">
        <w:rPr>
          <w:rFonts w:ascii="Corbel" w:hAnsi="Corbel"/>
          <w:noProof/>
          <w:lang w:val="en-US"/>
        </w:rPr>
        <w:tab/>
        <w:t xml:space="preserve">Hainerová, I. </w:t>
      </w:r>
      <w:r w:rsidRPr="00467261">
        <w:rPr>
          <w:rFonts w:ascii="Corbel" w:hAnsi="Corbel"/>
          <w:i/>
          <w:iCs/>
          <w:noProof/>
          <w:lang w:val="en-US"/>
        </w:rPr>
        <w:t>et al.</w:t>
      </w:r>
      <w:r w:rsidRPr="00467261">
        <w:rPr>
          <w:rFonts w:ascii="Corbel" w:hAnsi="Corbel"/>
          <w:noProof/>
          <w:lang w:val="en-US"/>
        </w:rPr>
        <w:t xml:space="preserve"> Melanocortin 4 Receptor Mutations in Obese Czech Children: Studies of Prevalence, Phenotype Development, Weight Reduction Response, and </w:t>
      </w:r>
      <w:r w:rsidRPr="00467261">
        <w:rPr>
          <w:rFonts w:ascii="Corbel" w:hAnsi="Corbel"/>
          <w:noProof/>
          <w:lang w:val="en-US"/>
        </w:rPr>
        <w:lastRenderedPageBreak/>
        <w:t xml:space="preserve">Functional Analysis. </w:t>
      </w:r>
      <w:r w:rsidRPr="00467261">
        <w:rPr>
          <w:rFonts w:ascii="Corbel" w:hAnsi="Corbel"/>
          <w:i/>
          <w:iCs/>
          <w:noProof/>
          <w:lang w:val="en-US"/>
        </w:rPr>
        <w:t>J. Clin. Endocrinol. Metab.</w:t>
      </w:r>
      <w:r w:rsidRPr="00467261">
        <w:rPr>
          <w:rFonts w:ascii="Corbel" w:hAnsi="Corbel"/>
          <w:noProof/>
          <w:lang w:val="en-US"/>
        </w:rPr>
        <w:t xml:space="preserve"> </w:t>
      </w:r>
      <w:r w:rsidRPr="00467261">
        <w:rPr>
          <w:rFonts w:ascii="Corbel" w:hAnsi="Corbel"/>
          <w:b/>
          <w:bCs/>
          <w:noProof/>
          <w:lang w:val="en-US"/>
        </w:rPr>
        <w:t>92</w:t>
      </w:r>
      <w:r w:rsidRPr="00467261">
        <w:rPr>
          <w:rFonts w:ascii="Corbel" w:hAnsi="Corbel"/>
          <w:noProof/>
          <w:lang w:val="en-US"/>
        </w:rPr>
        <w:t>, 3689–3696 (2007).</w:t>
      </w:r>
    </w:p>
    <w:p w14:paraId="151DC50F"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119.</w:t>
      </w:r>
      <w:r w:rsidRPr="00467261">
        <w:rPr>
          <w:rFonts w:ascii="Corbel" w:hAnsi="Corbel"/>
          <w:noProof/>
          <w:lang w:val="en-US"/>
        </w:rPr>
        <w:tab/>
        <w:t xml:space="preserve">Trier, C. </w:t>
      </w:r>
      <w:r w:rsidRPr="00467261">
        <w:rPr>
          <w:rFonts w:ascii="Corbel" w:hAnsi="Corbel"/>
          <w:i/>
          <w:iCs/>
          <w:noProof/>
          <w:lang w:val="en-US"/>
        </w:rPr>
        <w:t>et al.</w:t>
      </w:r>
      <w:r w:rsidRPr="00467261">
        <w:rPr>
          <w:rFonts w:ascii="Corbel" w:hAnsi="Corbel"/>
          <w:noProof/>
          <w:lang w:val="en-US"/>
        </w:rPr>
        <w:t xml:space="preserve"> Obesity treatment effect in Danish children and adolescents carrying Melanocortin-4 Receptor mutations. </w:t>
      </w:r>
      <w:r w:rsidRPr="00467261">
        <w:rPr>
          <w:rFonts w:ascii="Corbel" w:hAnsi="Corbel"/>
          <w:i/>
          <w:iCs/>
          <w:noProof/>
          <w:lang w:val="en-US"/>
        </w:rPr>
        <w:t>Int. J. Obes.</w:t>
      </w:r>
      <w:r w:rsidRPr="00467261">
        <w:rPr>
          <w:rFonts w:ascii="Corbel" w:hAnsi="Corbel"/>
          <w:noProof/>
          <w:lang w:val="en-US"/>
        </w:rPr>
        <w:t xml:space="preserve"> </w:t>
      </w:r>
      <w:r w:rsidRPr="00467261">
        <w:rPr>
          <w:rFonts w:ascii="Corbel" w:hAnsi="Corbel"/>
          <w:b/>
          <w:bCs/>
          <w:noProof/>
          <w:lang w:val="en-US"/>
        </w:rPr>
        <w:t>45</w:t>
      </w:r>
      <w:r w:rsidRPr="00467261">
        <w:rPr>
          <w:rFonts w:ascii="Corbel" w:hAnsi="Corbel"/>
          <w:noProof/>
          <w:lang w:val="en-US"/>
        </w:rPr>
        <w:t>, 66–76 (2021).</w:t>
      </w:r>
    </w:p>
    <w:p w14:paraId="321D9AB4"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120.</w:t>
      </w:r>
      <w:r w:rsidRPr="00467261">
        <w:rPr>
          <w:rFonts w:ascii="Corbel" w:hAnsi="Corbel"/>
          <w:noProof/>
          <w:lang w:val="en-US"/>
        </w:rPr>
        <w:tab/>
        <w:t xml:space="preserve">Vos, N. </w:t>
      </w:r>
      <w:r w:rsidRPr="00467261">
        <w:rPr>
          <w:rFonts w:ascii="Corbel" w:hAnsi="Corbel"/>
          <w:i/>
          <w:iCs/>
          <w:noProof/>
          <w:lang w:val="en-US"/>
        </w:rPr>
        <w:t>et al.</w:t>
      </w:r>
      <w:r w:rsidRPr="00467261">
        <w:rPr>
          <w:rFonts w:ascii="Corbel" w:hAnsi="Corbel"/>
          <w:noProof/>
          <w:lang w:val="en-US"/>
        </w:rPr>
        <w:t xml:space="preserve"> Bariatric Surgery for Monogenic Non-syndromic and Syndromic Obesity Disorders. </w:t>
      </w:r>
      <w:r w:rsidRPr="00467261">
        <w:rPr>
          <w:rFonts w:ascii="Corbel" w:hAnsi="Corbel"/>
          <w:i/>
          <w:iCs/>
          <w:noProof/>
          <w:lang w:val="en-US"/>
        </w:rPr>
        <w:t>Curr. Diab. Rep.</w:t>
      </w:r>
      <w:r w:rsidRPr="00467261">
        <w:rPr>
          <w:rFonts w:ascii="Corbel" w:hAnsi="Corbel"/>
          <w:noProof/>
          <w:lang w:val="en-US"/>
        </w:rPr>
        <w:t xml:space="preserve"> </w:t>
      </w:r>
      <w:r w:rsidRPr="00467261">
        <w:rPr>
          <w:rFonts w:ascii="Corbel" w:hAnsi="Corbel"/>
          <w:b/>
          <w:bCs/>
          <w:noProof/>
          <w:lang w:val="en-US"/>
        </w:rPr>
        <w:t>20</w:t>
      </w:r>
      <w:r w:rsidRPr="00467261">
        <w:rPr>
          <w:rFonts w:ascii="Corbel" w:hAnsi="Corbel"/>
          <w:noProof/>
          <w:lang w:val="en-US"/>
        </w:rPr>
        <w:t>, 44 (2020).</w:t>
      </w:r>
    </w:p>
    <w:p w14:paraId="34C4C575"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121.</w:t>
      </w:r>
      <w:r w:rsidRPr="00467261">
        <w:rPr>
          <w:rFonts w:ascii="Corbel" w:hAnsi="Corbel"/>
          <w:noProof/>
          <w:lang w:val="en-US"/>
        </w:rPr>
        <w:tab/>
        <w:t xml:space="preserve">Poitou, C. </w:t>
      </w:r>
      <w:r w:rsidRPr="00467261">
        <w:rPr>
          <w:rFonts w:ascii="Corbel" w:hAnsi="Corbel"/>
          <w:i/>
          <w:iCs/>
          <w:noProof/>
          <w:lang w:val="en-US"/>
        </w:rPr>
        <w:t>et al.</w:t>
      </w:r>
      <w:r w:rsidRPr="00467261">
        <w:rPr>
          <w:rFonts w:ascii="Corbel" w:hAnsi="Corbel"/>
          <w:noProof/>
          <w:lang w:val="en-US"/>
        </w:rPr>
        <w:t xml:space="preserve"> Long-term outcomes of bariatric surgery in patients with bi-allelic mutations in the POMC, LEPR, and MC4R genes. </w:t>
      </w:r>
      <w:r w:rsidRPr="00467261">
        <w:rPr>
          <w:rFonts w:ascii="Corbel" w:hAnsi="Corbel"/>
          <w:i/>
          <w:iCs/>
          <w:noProof/>
          <w:lang w:val="en-US"/>
        </w:rPr>
        <w:t>Surg. Obes. Relat. Dis.</w:t>
      </w:r>
      <w:r w:rsidRPr="00467261">
        <w:rPr>
          <w:rFonts w:ascii="Corbel" w:hAnsi="Corbel"/>
          <w:noProof/>
          <w:lang w:val="en-US"/>
        </w:rPr>
        <w:t xml:space="preserve"> </w:t>
      </w:r>
      <w:r w:rsidRPr="00467261">
        <w:rPr>
          <w:rFonts w:ascii="Corbel" w:hAnsi="Corbel"/>
          <w:b/>
          <w:bCs/>
          <w:noProof/>
          <w:lang w:val="en-US"/>
        </w:rPr>
        <w:t>17</w:t>
      </w:r>
      <w:r w:rsidRPr="00467261">
        <w:rPr>
          <w:rFonts w:ascii="Corbel" w:hAnsi="Corbel"/>
          <w:noProof/>
          <w:lang w:val="en-US"/>
        </w:rPr>
        <w:t>, 1449–1456 (2021).</w:t>
      </w:r>
    </w:p>
    <w:p w14:paraId="7BD7D9B7"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122.</w:t>
      </w:r>
      <w:r w:rsidRPr="00467261">
        <w:rPr>
          <w:rFonts w:ascii="Corbel" w:hAnsi="Corbel"/>
          <w:noProof/>
          <w:lang w:val="en-US"/>
        </w:rPr>
        <w:tab/>
        <w:t xml:space="preserve">Cooiman, M. I. </w:t>
      </w:r>
      <w:r w:rsidRPr="00467261">
        <w:rPr>
          <w:rFonts w:ascii="Corbel" w:hAnsi="Corbel"/>
          <w:i/>
          <w:iCs/>
          <w:noProof/>
          <w:lang w:val="en-US"/>
        </w:rPr>
        <w:t>et al.</w:t>
      </w:r>
      <w:r w:rsidRPr="00467261">
        <w:rPr>
          <w:rFonts w:ascii="Corbel" w:hAnsi="Corbel"/>
          <w:noProof/>
          <w:lang w:val="en-US"/>
        </w:rPr>
        <w:t xml:space="preserve"> Long-Term Weight Outcome After Bariatric Surgery in Patients with Melanocortin-4 Receptor Gene Variants: a Case–Control Study of 105 Patients. </w:t>
      </w:r>
      <w:r w:rsidRPr="00467261">
        <w:rPr>
          <w:rFonts w:ascii="Corbel" w:hAnsi="Corbel"/>
          <w:i/>
          <w:iCs/>
          <w:noProof/>
          <w:lang w:val="en-US"/>
        </w:rPr>
        <w:t>Obes. Surg.</w:t>
      </w:r>
      <w:r w:rsidRPr="00467261">
        <w:rPr>
          <w:rFonts w:ascii="Corbel" w:hAnsi="Corbel"/>
          <w:noProof/>
          <w:lang w:val="en-US"/>
        </w:rPr>
        <w:t xml:space="preserve"> </w:t>
      </w:r>
      <w:r w:rsidRPr="00467261">
        <w:rPr>
          <w:rFonts w:ascii="Corbel" w:hAnsi="Corbel"/>
          <w:b/>
          <w:bCs/>
          <w:noProof/>
          <w:lang w:val="en-US"/>
        </w:rPr>
        <w:t>32</w:t>
      </w:r>
      <w:r w:rsidRPr="00467261">
        <w:rPr>
          <w:rFonts w:ascii="Corbel" w:hAnsi="Corbel"/>
          <w:noProof/>
          <w:lang w:val="en-US"/>
        </w:rPr>
        <w:t>, 837–844 (2022).</w:t>
      </w:r>
    </w:p>
    <w:p w14:paraId="22C834DF"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123.</w:t>
      </w:r>
      <w:r w:rsidRPr="00467261">
        <w:rPr>
          <w:rFonts w:ascii="Corbel" w:hAnsi="Corbel"/>
          <w:noProof/>
          <w:lang w:val="en-US"/>
        </w:rPr>
        <w:tab/>
        <w:t xml:space="preserve">Kleinendorst, L., van Haelst, M. M. &amp; van den Akker, E. L. T. Young girl with severe early-onset obesity and hyperphagia. </w:t>
      </w:r>
      <w:r w:rsidRPr="00467261">
        <w:rPr>
          <w:rFonts w:ascii="Corbel" w:hAnsi="Corbel"/>
          <w:i/>
          <w:iCs/>
          <w:noProof/>
          <w:lang w:val="en-US"/>
        </w:rPr>
        <w:t>BMJ Case Rep.</w:t>
      </w:r>
      <w:r w:rsidRPr="00467261">
        <w:rPr>
          <w:rFonts w:ascii="Corbel" w:hAnsi="Corbel"/>
          <w:noProof/>
          <w:lang w:val="en-US"/>
        </w:rPr>
        <w:t xml:space="preserve"> bcr-2017-221067 (2017) doi:10.1136/bcr-2017-221067.</w:t>
      </w:r>
    </w:p>
    <w:p w14:paraId="75A11E5C"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124.</w:t>
      </w:r>
      <w:r w:rsidRPr="00467261">
        <w:rPr>
          <w:rFonts w:ascii="Corbel" w:hAnsi="Corbel"/>
          <w:noProof/>
          <w:lang w:val="en-US"/>
        </w:rPr>
        <w:tab/>
        <w:t xml:space="preserve">Zorn, S., von Schnurbein, J., Kohlsdorf, K., Denzer, C. &amp; Wabitsch, M. Diagnostic and therapeutic odyssey of two patients with compound heterozygous leptin receptor deficiency. </w:t>
      </w:r>
      <w:r w:rsidRPr="00467261">
        <w:rPr>
          <w:rFonts w:ascii="Corbel" w:hAnsi="Corbel"/>
          <w:i/>
          <w:iCs/>
          <w:noProof/>
          <w:lang w:val="en-US"/>
        </w:rPr>
        <w:t>Mol. Cell. Pediatr.</w:t>
      </w:r>
      <w:r w:rsidRPr="00467261">
        <w:rPr>
          <w:rFonts w:ascii="Corbel" w:hAnsi="Corbel"/>
          <w:noProof/>
          <w:lang w:val="en-US"/>
        </w:rPr>
        <w:t xml:space="preserve"> </w:t>
      </w:r>
      <w:r w:rsidRPr="00467261">
        <w:rPr>
          <w:rFonts w:ascii="Corbel" w:hAnsi="Corbel"/>
          <w:b/>
          <w:bCs/>
          <w:noProof/>
          <w:lang w:val="en-US"/>
        </w:rPr>
        <w:t>7</w:t>
      </w:r>
      <w:r w:rsidRPr="00467261">
        <w:rPr>
          <w:rFonts w:ascii="Corbel" w:hAnsi="Corbel"/>
          <w:noProof/>
          <w:lang w:val="en-US"/>
        </w:rPr>
        <w:t>, 15 (2020).</w:t>
      </w:r>
    </w:p>
    <w:p w14:paraId="411696F9"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125.</w:t>
      </w:r>
      <w:r w:rsidRPr="00467261">
        <w:rPr>
          <w:rFonts w:ascii="Corbel" w:hAnsi="Corbel"/>
          <w:noProof/>
          <w:lang w:val="en-US"/>
        </w:rPr>
        <w:tab/>
        <w:t xml:space="preserve">Heymsfield, S. B. &amp; Wadden, T. A. Mechanisms, Pathophysiology, and Management of Obesity. </w:t>
      </w:r>
      <w:r w:rsidRPr="00467261">
        <w:rPr>
          <w:rFonts w:ascii="Corbel" w:hAnsi="Corbel"/>
          <w:i/>
          <w:iCs/>
          <w:noProof/>
          <w:lang w:val="en-US"/>
        </w:rPr>
        <w:t>N. Engl. J. Med.</w:t>
      </w:r>
      <w:r w:rsidRPr="00467261">
        <w:rPr>
          <w:rFonts w:ascii="Corbel" w:hAnsi="Corbel"/>
          <w:noProof/>
          <w:lang w:val="en-US"/>
        </w:rPr>
        <w:t xml:space="preserve"> </w:t>
      </w:r>
      <w:r w:rsidRPr="00467261">
        <w:rPr>
          <w:rFonts w:ascii="Corbel" w:hAnsi="Corbel"/>
          <w:b/>
          <w:bCs/>
          <w:noProof/>
          <w:lang w:val="en-US"/>
        </w:rPr>
        <w:t>376</w:t>
      </w:r>
      <w:r w:rsidRPr="00467261">
        <w:rPr>
          <w:rFonts w:ascii="Corbel" w:hAnsi="Corbel"/>
          <w:noProof/>
          <w:lang w:val="en-US"/>
        </w:rPr>
        <w:t>, 254–266 (2017).</w:t>
      </w:r>
    </w:p>
    <w:p w14:paraId="1AAAA97F"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126.</w:t>
      </w:r>
      <w:r w:rsidRPr="00467261">
        <w:rPr>
          <w:rFonts w:ascii="Corbel" w:hAnsi="Corbel"/>
          <w:noProof/>
          <w:lang w:val="en-US"/>
        </w:rPr>
        <w:tab/>
        <w:t xml:space="preserve">Cardel, M. I., Jastreboff, A. M. &amp; Kelly, A. S. Treatment of Adolescent Obesity in 2020. </w:t>
      </w:r>
      <w:r w:rsidRPr="00467261">
        <w:rPr>
          <w:rFonts w:ascii="Corbel" w:hAnsi="Corbel"/>
          <w:i/>
          <w:iCs/>
          <w:noProof/>
          <w:lang w:val="en-US"/>
        </w:rPr>
        <w:t>JAMA</w:t>
      </w:r>
      <w:r w:rsidRPr="00467261">
        <w:rPr>
          <w:rFonts w:ascii="Corbel" w:hAnsi="Corbel"/>
          <w:noProof/>
          <w:lang w:val="en-US"/>
        </w:rPr>
        <w:t xml:space="preserve"> </w:t>
      </w:r>
      <w:r w:rsidRPr="00467261">
        <w:rPr>
          <w:rFonts w:ascii="Corbel" w:hAnsi="Corbel"/>
          <w:b/>
          <w:bCs/>
          <w:noProof/>
          <w:lang w:val="en-US"/>
        </w:rPr>
        <w:t>322</w:t>
      </w:r>
      <w:r w:rsidRPr="00467261">
        <w:rPr>
          <w:rFonts w:ascii="Corbel" w:hAnsi="Corbel"/>
          <w:noProof/>
          <w:lang w:val="en-US"/>
        </w:rPr>
        <w:t>, 1707 (2019).</w:t>
      </w:r>
    </w:p>
    <w:p w14:paraId="20353B37"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127.</w:t>
      </w:r>
      <w:r w:rsidRPr="00467261">
        <w:rPr>
          <w:rFonts w:ascii="Corbel" w:hAnsi="Corbel"/>
          <w:noProof/>
          <w:lang w:val="en-US"/>
        </w:rPr>
        <w:tab/>
        <w:t xml:space="preserve">Viner, R. M., Hsia, Y., Tomsic, T. &amp; Wong, I. C. K. Efficacy and safety of anti-obesity drugs in children and adolescents: systematic review and meta-analysis. </w:t>
      </w:r>
      <w:r w:rsidRPr="00467261">
        <w:rPr>
          <w:rFonts w:ascii="Corbel" w:hAnsi="Corbel"/>
          <w:i/>
          <w:iCs/>
          <w:noProof/>
          <w:lang w:val="en-US"/>
        </w:rPr>
        <w:t>Obes. Rev.</w:t>
      </w:r>
      <w:r w:rsidRPr="00467261">
        <w:rPr>
          <w:rFonts w:ascii="Corbel" w:hAnsi="Corbel"/>
          <w:noProof/>
          <w:lang w:val="en-US"/>
        </w:rPr>
        <w:t xml:space="preserve"> </w:t>
      </w:r>
      <w:r w:rsidRPr="00467261">
        <w:rPr>
          <w:rFonts w:ascii="Corbel" w:hAnsi="Corbel"/>
          <w:b/>
          <w:bCs/>
          <w:noProof/>
          <w:lang w:val="en-US"/>
        </w:rPr>
        <w:t>11</w:t>
      </w:r>
      <w:r w:rsidRPr="00467261">
        <w:rPr>
          <w:rFonts w:ascii="Corbel" w:hAnsi="Corbel"/>
          <w:noProof/>
          <w:lang w:val="en-US"/>
        </w:rPr>
        <w:t>, 593–602 (2009).</w:t>
      </w:r>
    </w:p>
    <w:p w14:paraId="352D6ACC"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128.</w:t>
      </w:r>
      <w:r w:rsidRPr="00467261">
        <w:rPr>
          <w:rFonts w:ascii="Corbel" w:hAnsi="Corbel"/>
          <w:noProof/>
          <w:lang w:val="en-US"/>
        </w:rPr>
        <w:tab/>
        <w:t xml:space="preserve">Sherafat-Kazemzadeh, R., Yanovski, S. Z. &amp; Yanovski, J. A. Pharmacotherapy for childhood obesity: present and future prospects. </w:t>
      </w:r>
      <w:r w:rsidRPr="00467261">
        <w:rPr>
          <w:rFonts w:ascii="Corbel" w:hAnsi="Corbel"/>
          <w:i/>
          <w:iCs/>
          <w:noProof/>
          <w:lang w:val="en-US"/>
        </w:rPr>
        <w:t>Int. J. Obes.</w:t>
      </w:r>
      <w:r w:rsidRPr="00467261">
        <w:rPr>
          <w:rFonts w:ascii="Corbel" w:hAnsi="Corbel"/>
          <w:noProof/>
          <w:lang w:val="en-US"/>
        </w:rPr>
        <w:t xml:space="preserve"> </w:t>
      </w:r>
      <w:r w:rsidRPr="00467261">
        <w:rPr>
          <w:rFonts w:ascii="Corbel" w:hAnsi="Corbel"/>
          <w:b/>
          <w:bCs/>
          <w:noProof/>
          <w:lang w:val="en-US"/>
        </w:rPr>
        <w:t>37</w:t>
      </w:r>
      <w:r w:rsidRPr="00467261">
        <w:rPr>
          <w:rFonts w:ascii="Corbel" w:hAnsi="Corbel"/>
          <w:noProof/>
          <w:lang w:val="en-US"/>
        </w:rPr>
        <w:t>, 1–15 (2013).</w:t>
      </w:r>
    </w:p>
    <w:p w14:paraId="2A66E855"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129.</w:t>
      </w:r>
      <w:r w:rsidRPr="00467261">
        <w:rPr>
          <w:rFonts w:ascii="Corbel" w:hAnsi="Corbel"/>
          <w:noProof/>
          <w:lang w:val="en-US"/>
        </w:rPr>
        <w:tab/>
        <w:t xml:space="preserve">Peirson, L. </w:t>
      </w:r>
      <w:r w:rsidRPr="00467261">
        <w:rPr>
          <w:rFonts w:ascii="Corbel" w:hAnsi="Corbel"/>
          <w:i/>
          <w:iCs/>
          <w:noProof/>
          <w:lang w:val="en-US"/>
        </w:rPr>
        <w:t>et al.</w:t>
      </w:r>
      <w:r w:rsidRPr="00467261">
        <w:rPr>
          <w:rFonts w:ascii="Corbel" w:hAnsi="Corbel"/>
          <w:noProof/>
          <w:lang w:val="en-US"/>
        </w:rPr>
        <w:t xml:space="preserve"> Treatment of overweight and obesity in children and youth: a systematic review and meta-analysis. </w:t>
      </w:r>
      <w:r w:rsidRPr="00467261">
        <w:rPr>
          <w:rFonts w:ascii="Corbel" w:hAnsi="Corbel"/>
          <w:i/>
          <w:iCs/>
          <w:noProof/>
          <w:lang w:val="en-US"/>
        </w:rPr>
        <w:t>C. Open</w:t>
      </w:r>
      <w:r w:rsidRPr="00467261">
        <w:rPr>
          <w:rFonts w:ascii="Corbel" w:hAnsi="Corbel"/>
          <w:noProof/>
          <w:lang w:val="en-US"/>
        </w:rPr>
        <w:t xml:space="preserve"> </w:t>
      </w:r>
      <w:r w:rsidRPr="00467261">
        <w:rPr>
          <w:rFonts w:ascii="Corbel" w:hAnsi="Corbel"/>
          <w:b/>
          <w:bCs/>
          <w:noProof/>
          <w:lang w:val="en-US"/>
        </w:rPr>
        <w:t>3</w:t>
      </w:r>
      <w:r w:rsidRPr="00467261">
        <w:rPr>
          <w:rFonts w:ascii="Corbel" w:hAnsi="Corbel"/>
          <w:noProof/>
          <w:lang w:val="en-US"/>
        </w:rPr>
        <w:t>, E35–E46 (2015).</w:t>
      </w:r>
    </w:p>
    <w:p w14:paraId="48EBBEA6"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130.</w:t>
      </w:r>
      <w:r w:rsidRPr="00467261">
        <w:rPr>
          <w:rFonts w:ascii="Corbel" w:hAnsi="Corbel"/>
          <w:noProof/>
          <w:lang w:val="en-US"/>
        </w:rPr>
        <w:tab/>
        <w:t xml:space="preserve">von Schnurbein, J. </w:t>
      </w:r>
      <w:r w:rsidRPr="00467261">
        <w:rPr>
          <w:rFonts w:ascii="Corbel" w:hAnsi="Corbel"/>
          <w:i/>
          <w:iCs/>
          <w:noProof/>
          <w:lang w:val="en-US"/>
        </w:rPr>
        <w:t>et al.</w:t>
      </w:r>
      <w:r w:rsidRPr="00467261">
        <w:rPr>
          <w:rFonts w:ascii="Corbel" w:hAnsi="Corbel"/>
          <w:noProof/>
          <w:lang w:val="en-US"/>
        </w:rPr>
        <w:t xml:space="preserve"> Rapid Improvement of Hepatic Steatosis after Initiation of Leptin Substitution in a Leptin-Deficient Girl. </w:t>
      </w:r>
      <w:r w:rsidRPr="00467261">
        <w:rPr>
          <w:rFonts w:ascii="Corbel" w:hAnsi="Corbel"/>
          <w:i/>
          <w:iCs/>
          <w:noProof/>
          <w:lang w:val="en-US"/>
        </w:rPr>
        <w:t>Horm. Res. Paediatr.</w:t>
      </w:r>
      <w:r w:rsidRPr="00467261">
        <w:rPr>
          <w:rFonts w:ascii="Corbel" w:hAnsi="Corbel"/>
          <w:noProof/>
          <w:lang w:val="en-US"/>
        </w:rPr>
        <w:t xml:space="preserve"> </w:t>
      </w:r>
      <w:r w:rsidRPr="00467261">
        <w:rPr>
          <w:rFonts w:ascii="Corbel" w:hAnsi="Corbel"/>
          <w:b/>
          <w:bCs/>
          <w:noProof/>
          <w:lang w:val="en-US"/>
        </w:rPr>
        <w:t>79</w:t>
      </w:r>
      <w:r w:rsidRPr="00467261">
        <w:rPr>
          <w:rFonts w:ascii="Corbel" w:hAnsi="Corbel"/>
          <w:noProof/>
          <w:lang w:val="en-US"/>
        </w:rPr>
        <w:t>, 310–317 (2013).</w:t>
      </w:r>
    </w:p>
    <w:p w14:paraId="16FDC1DF"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131.</w:t>
      </w:r>
      <w:r w:rsidRPr="00467261">
        <w:rPr>
          <w:rFonts w:ascii="Corbel" w:hAnsi="Corbel"/>
          <w:noProof/>
          <w:lang w:val="en-US"/>
        </w:rPr>
        <w:tab/>
        <w:t xml:space="preserve">Von Schnurbein, J. </w:t>
      </w:r>
      <w:r w:rsidRPr="00467261">
        <w:rPr>
          <w:rFonts w:ascii="Corbel" w:hAnsi="Corbel"/>
          <w:i/>
          <w:iCs/>
          <w:noProof/>
          <w:lang w:val="en-US"/>
        </w:rPr>
        <w:t>et al.</w:t>
      </w:r>
      <w:r w:rsidRPr="00467261">
        <w:rPr>
          <w:rFonts w:ascii="Corbel" w:hAnsi="Corbel"/>
          <w:noProof/>
          <w:lang w:val="en-US"/>
        </w:rPr>
        <w:t xml:space="preserve"> Leptin substitution results in the induction of menstrual cycles in an adolescent with leptin deficiency and hypogonadotropic hypogonadism. </w:t>
      </w:r>
      <w:r w:rsidRPr="00467261">
        <w:rPr>
          <w:rFonts w:ascii="Corbel" w:hAnsi="Corbel"/>
          <w:i/>
          <w:iCs/>
          <w:noProof/>
          <w:lang w:val="en-US"/>
        </w:rPr>
        <w:lastRenderedPageBreak/>
        <w:t>Horm. Res. Paediatr.</w:t>
      </w:r>
      <w:r w:rsidRPr="00467261">
        <w:rPr>
          <w:rFonts w:ascii="Corbel" w:hAnsi="Corbel"/>
          <w:noProof/>
          <w:lang w:val="en-US"/>
        </w:rPr>
        <w:t xml:space="preserve"> </w:t>
      </w:r>
      <w:r w:rsidRPr="00467261">
        <w:rPr>
          <w:rFonts w:ascii="Corbel" w:hAnsi="Corbel"/>
          <w:b/>
          <w:bCs/>
          <w:noProof/>
          <w:lang w:val="en-US"/>
        </w:rPr>
        <w:t>77</w:t>
      </w:r>
      <w:r w:rsidRPr="00467261">
        <w:rPr>
          <w:rFonts w:ascii="Corbel" w:hAnsi="Corbel"/>
          <w:noProof/>
          <w:lang w:val="en-US"/>
        </w:rPr>
        <w:t>, 127–133 (2012).</w:t>
      </w:r>
    </w:p>
    <w:p w14:paraId="20033A24"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132.</w:t>
      </w:r>
      <w:r w:rsidRPr="00467261">
        <w:rPr>
          <w:rFonts w:ascii="Corbel" w:hAnsi="Corbel"/>
          <w:noProof/>
          <w:lang w:val="en-US"/>
        </w:rPr>
        <w:tab/>
        <w:t xml:space="preserve">Farooqi, I. S. </w:t>
      </w:r>
      <w:r w:rsidRPr="00467261">
        <w:rPr>
          <w:rFonts w:ascii="Corbel" w:hAnsi="Corbel"/>
          <w:i/>
          <w:iCs/>
          <w:noProof/>
          <w:lang w:val="en-US"/>
        </w:rPr>
        <w:t>et al.</w:t>
      </w:r>
      <w:r w:rsidRPr="00467261">
        <w:rPr>
          <w:rFonts w:ascii="Corbel" w:hAnsi="Corbel"/>
          <w:noProof/>
          <w:lang w:val="en-US"/>
        </w:rPr>
        <w:t xml:space="preserve"> Beneficial effects of leptin on obesity, T cell hyporesponsiveness, and neuroendocrine/metabolic dysfunction of human congenital leptin deficiency. </w:t>
      </w:r>
      <w:r w:rsidRPr="00467261">
        <w:rPr>
          <w:rFonts w:ascii="Corbel" w:hAnsi="Corbel"/>
          <w:i/>
          <w:iCs/>
          <w:noProof/>
          <w:lang w:val="en-US"/>
        </w:rPr>
        <w:t>J. Clin. Invest.</w:t>
      </w:r>
      <w:r w:rsidRPr="00467261">
        <w:rPr>
          <w:rFonts w:ascii="Corbel" w:hAnsi="Corbel"/>
          <w:noProof/>
          <w:lang w:val="en-US"/>
        </w:rPr>
        <w:t xml:space="preserve"> </w:t>
      </w:r>
      <w:r w:rsidRPr="00467261">
        <w:rPr>
          <w:rFonts w:ascii="Corbel" w:hAnsi="Corbel"/>
          <w:b/>
          <w:bCs/>
          <w:noProof/>
          <w:lang w:val="en-US"/>
        </w:rPr>
        <w:t>110</w:t>
      </w:r>
      <w:r w:rsidRPr="00467261">
        <w:rPr>
          <w:rFonts w:ascii="Corbel" w:hAnsi="Corbel"/>
          <w:noProof/>
          <w:lang w:val="en-US"/>
        </w:rPr>
        <w:t>, 1093–1103 (2002).</w:t>
      </w:r>
    </w:p>
    <w:p w14:paraId="36DA3E69"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133.</w:t>
      </w:r>
      <w:r w:rsidRPr="00467261">
        <w:rPr>
          <w:rFonts w:ascii="Corbel" w:hAnsi="Corbel"/>
          <w:noProof/>
          <w:lang w:val="en-US"/>
        </w:rPr>
        <w:tab/>
        <w:t xml:space="preserve">Farr, O. M., Gavrieli, A. &amp; Mantzoros, C. S. Leptin applications in 2015: what have we learned about leptin and obesity? </w:t>
      </w:r>
      <w:r w:rsidRPr="00467261">
        <w:rPr>
          <w:rFonts w:ascii="Corbel" w:hAnsi="Corbel"/>
          <w:i/>
          <w:iCs/>
          <w:noProof/>
          <w:lang w:val="en-US"/>
        </w:rPr>
        <w:t>Curr. Opin. Endocrinol. Diabetes. Obes.</w:t>
      </w:r>
      <w:r w:rsidRPr="00467261">
        <w:rPr>
          <w:rFonts w:ascii="Corbel" w:hAnsi="Corbel"/>
          <w:noProof/>
          <w:lang w:val="en-US"/>
        </w:rPr>
        <w:t xml:space="preserve"> </w:t>
      </w:r>
      <w:r w:rsidRPr="00467261">
        <w:rPr>
          <w:rFonts w:ascii="Corbel" w:hAnsi="Corbel"/>
          <w:b/>
          <w:bCs/>
          <w:noProof/>
          <w:lang w:val="en-US"/>
        </w:rPr>
        <w:t>22</w:t>
      </w:r>
      <w:r w:rsidRPr="00467261">
        <w:rPr>
          <w:rFonts w:ascii="Corbel" w:hAnsi="Corbel"/>
          <w:noProof/>
          <w:lang w:val="en-US"/>
        </w:rPr>
        <w:t>, 353–9 (2015).</w:t>
      </w:r>
    </w:p>
    <w:p w14:paraId="6D9918FC"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134.</w:t>
      </w:r>
      <w:r w:rsidRPr="00467261">
        <w:rPr>
          <w:rFonts w:ascii="Corbel" w:hAnsi="Corbel"/>
          <w:noProof/>
          <w:lang w:val="en-US"/>
        </w:rPr>
        <w:tab/>
        <w:t xml:space="preserve">Heymsfield, S. B. </w:t>
      </w:r>
      <w:r w:rsidRPr="00467261">
        <w:rPr>
          <w:rFonts w:ascii="Corbel" w:hAnsi="Corbel"/>
          <w:i/>
          <w:iCs/>
          <w:noProof/>
          <w:lang w:val="en-US"/>
        </w:rPr>
        <w:t>et al.</w:t>
      </w:r>
      <w:r w:rsidRPr="00467261">
        <w:rPr>
          <w:rFonts w:ascii="Corbel" w:hAnsi="Corbel"/>
          <w:noProof/>
          <w:lang w:val="en-US"/>
        </w:rPr>
        <w:t xml:space="preserve"> Recombinant Leptin for Weight Loss in Obese and Lean Adults. </w:t>
      </w:r>
      <w:r w:rsidRPr="00467261">
        <w:rPr>
          <w:rFonts w:ascii="Corbel" w:hAnsi="Corbel"/>
          <w:i/>
          <w:iCs/>
          <w:noProof/>
          <w:lang w:val="en-US"/>
        </w:rPr>
        <w:t>JAMA</w:t>
      </w:r>
      <w:r w:rsidRPr="00467261">
        <w:rPr>
          <w:rFonts w:ascii="Corbel" w:hAnsi="Corbel"/>
          <w:noProof/>
          <w:lang w:val="en-US"/>
        </w:rPr>
        <w:t xml:space="preserve"> </w:t>
      </w:r>
      <w:r w:rsidRPr="00467261">
        <w:rPr>
          <w:rFonts w:ascii="Corbel" w:hAnsi="Corbel"/>
          <w:b/>
          <w:bCs/>
          <w:noProof/>
          <w:lang w:val="en-US"/>
        </w:rPr>
        <w:t>282</w:t>
      </w:r>
      <w:r w:rsidRPr="00467261">
        <w:rPr>
          <w:rFonts w:ascii="Corbel" w:hAnsi="Corbel"/>
          <w:noProof/>
          <w:lang w:val="en-US"/>
        </w:rPr>
        <w:t>, 1568 (1999).</w:t>
      </w:r>
    </w:p>
    <w:p w14:paraId="25606965"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135.</w:t>
      </w:r>
      <w:r w:rsidRPr="00467261">
        <w:rPr>
          <w:rFonts w:ascii="Corbel" w:hAnsi="Corbel"/>
          <w:noProof/>
          <w:lang w:val="en-US"/>
        </w:rPr>
        <w:tab/>
        <w:t xml:space="preserve">Tsoukas, M. A., Farr, O. M. &amp; Mantzoros, C. S. Leptin in congenital and HIV-associated lipodystrophy. </w:t>
      </w:r>
      <w:r w:rsidRPr="00467261">
        <w:rPr>
          <w:rFonts w:ascii="Corbel" w:hAnsi="Corbel"/>
          <w:i/>
          <w:iCs/>
          <w:noProof/>
          <w:lang w:val="en-US"/>
        </w:rPr>
        <w:t>Metabolism.</w:t>
      </w:r>
      <w:r w:rsidRPr="00467261">
        <w:rPr>
          <w:rFonts w:ascii="Corbel" w:hAnsi="Corbel"/>
          <w:noProof/>
          <w:lang w:val="en-US"/>
        </w:rPr>
        <w:t xml:space="preserve"> </w:t>
      </w:r>
      <w:r w:rsidRPr="00467261">
        <w:rPr>
          <w:rFonts w:ascii="Corbel" w:hAnsi="Corbel"/>
          <w:b/>
          <w:bCs/>
          <w:noProof/>
          <w:lang w:val="en-US"/>
        </w:rPr>
        <w:t>64</w:t>
      </w:r>
      <w:r w:rsidRPr="00467261">
        <w:rPr>
          <w:rFonts w:ascii="Corbel" w:hAnsi="Corbel"/>
          <w:noProof/>
          <w:lang w:val="en-US"/>
        </w:rPr>
        <w:t>, 47–59 (2015).</w:t>
      </w:r>
    </w:p>
    <w:p w14:paraId="7EB80641"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136.</w:t>
      </w:r>
      <w:r w:rsidRPr="00467261">
        <w:rPr>
          <w:rFonts w:ascii="Corbel" w:hAnsi="Corbel"/>
          <w:noProof/>
          <w:lang w:val="en-US"/>
        </w:rPr>
        <w:tab/>
        <w:t xml:space="preserve">Milos, G. </w:t>
      </w:r>
      <w:r w:rsidRPr="00467261">
        <w:rPr>
          <w:rFonts w:ascii="Corbel" w:hAnsi="Corbel"/>
          <w:i/>
          <w:iCs/>
          <w:noProof/>
          <w:lang w:val="en-US"/>
        </w:rPr>
        <w:t>et al.</w:t>
      </w:r>
      <w:r w:rsidRPr="00467261">
        <w:rPr>
          <w:rFonts w:ascii="Corbel" w:hAnsi="Corbel"/>
          <w:noProof/>
          <w:lang w:val="en-US"/>
        </w:rPr>
        <w:t xml:space="preserve"> Short-term metreleptin treatment of patients with anorexia nervosa: rapid on-set of beneficial cognitive, emotional, and behavioral effects. </w:t>
      </w:r>
      <w:r w:rsidRPr="00467261">
        <w:rPr>
          <w:rFonts w:ascii="Corbel" w:hAnsi="Corbel"/>
          <w:i/>
          <w:iCs/>
          <w:noProof/>
          <w:lang w:val="en-US"/>
        </w:rPr>
        <w:t>Transl. Psychiatry</w:t>
      </w:r>
      <w:r w:rsidRPr="00467261">
        <w:rPr>
          <w:rFonts w:ascii="Corbel" w:hAnsi="Corbel"/>
          <w:noProof/>
          <w:lang w:val="en-US"/>
        </w:rPr>
        <w:t xml:space="preserve"> </w:t>
      </w:r>
      <w:r w:rsidRPr="00467261">
        <w:rPr>
          <w:rFonts w:ascii="Corbel" w:hAnsi="Corbel"/>
          <w:b/>
          <w:bCs/>
          <w:noProof/>
          <w:lang w:val="en-US"/>
        </w:rPr>
        <w:t>10</w:t>
      </w:r>
      <w:r w:rsidRPr="00467261">
        <w:rPr>
          <w:rFonts w:ascii="Corbel" w:hAnsi="Corbel"/>
          <w:noProof/>
          <w:lang w:val="en-US"/>
        </w:rPr>
        <w:t>, 1–10 (2020).</w:t>
      </w:r>
    </w:p>
    <w:p w14:paraId="74D4DF26"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137.</w:t>
      </w:r>
      <w:r w:rsidRPr="00467261">
        <w:rPr>
          <w:rFonts w:ascii="Corbel" w:hAnsi="Corbel"/>
          <w:noProof/>
          <w:lang w:val="en-US"/>
        </w:rPr>
        <w:tab/>
        <w:t xml:space="preserve">Antel, J. </w:t>
      </w:r>
      <w:r w:rsidRPr="00467261">
        <w:rPr>
          <w:rFonts w:ascii="Corbel" w:hAnsi="Corbel"/>
          <w:i/>
          <w:iCs/>
          <w:noProof/>
          <w:lang w:val="en-US"/>
        </w:rPr>
        <w:t>et al.</w:t>
      </w:r>
      <w:r w:rsidRPr="00467261">
        <w:rPr>
          <w:rFonts w:ascii="Corbel" w:hAnsi="Corbel"/>
          <w:noProof/>
          <w:lang w:val="en-US"/>
        </w:rPr>
        <w:t xml:space="preserve"> Rapid amelioration of anorexia nervosa in a male adolescent during metreleptin treatment including recovery from hypogonadotropic hypogonadism. </w:t>
      </w:r>
      <w:r w:rsidRPr="00467261">
        <w:rPr>
          <w:rFonts w:ascii="Corbel" w:hAnsi="Corbel"/>
          <w:i/>
          <w:iCs/>
          <w:noProof/>
          <w:lang w:val="en-US"/>
        </w:rPr>
        <w:t>Eur. Child Adolesc. Psychiatry</w:t>
      </w:r>
      <w:r w:rsidRPr="00467261">
        <w:rPr>
          <w:rFonts w:ascii="Corbel" w:hAnsi="Corbel"/>
          <w:noProof/>
          <w:lang w:val="en-US"/>
        </w:rPr>
        <w:t xml:space="preserve"> (2021) doi:10.1007/s00787-021-01778-7.</w:t>
      </w:r>
    </w:p>
    <w:p w14:paraId="2581B89B"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138.</w:t>
      </w:r>
      <w:r w:rsidRPr="00467261">
        <w:rPr>
          <w:rFonts w:ascii="Corbel" w:hAnsi="Corbel"/>
          <w:noProof/>
          <w:lang w:val="en-US"/>
        </w:rPr>
        <w:tab/>
        <w:t xml:space="preserve">de Candia, P. </w:t>
      </w:r>
      <w:r w:rsidRPr="00467261">
        <w:rPr>
          <w:rFonts w:ascii="Corbel" w:hAnsi="Corbel"/>
          <w:i/>
          <w:iCs/>
          <w:noProof/>
          <w:lang w:val="en-US"/>
        </w:rPr>
        <w:t>et al.</w:t>
      </w:r>
      <w:r w:rsidRPr="00467261">
        <w:rPr>
          <w:rFonts w:ascii="Corbel" w:hAnsi="Corbel"/>
          <w:noProof/>
          <w:lang w:val="en-US"/>
        </w:rPr>
        <w:t xml:space="preserve"> The pleiotropic roles of leptin in metabolism, immunity, and cancer. </w:t>
      </w:r>
      <w:r w:rsidRPr="00467261">
        <w:rPr>
          <w:rFonts w:ascii="Corbel" w:hAnsi="Corbel"/>
          <w:i/>
          <w:iCs/>
          <w:noProof/>
          <w:lang w:val="en-US"/>
        </w:rPr>
        <w:t>J. Exp. Med.</w:t>
      </w:r>
      <w:r w:rsidRPr="00467261">
        <w:rPr>
          <w:rFonts w:ascii="Corbel" w:hAnsi="Corbel"/>
          <w:noProof/>
          <w:lang w:val="en-US"/>
        </w:rPr>
        <w:t xml:space="preserve"> </w:t>
      </w:r>
      <w:r w:rsidRPr="00467261">
        <w:rPr>
          <w:rFonts w:ascii="Corbel" w:hAnsi="Corbel"/>
          <w:b/>
          <w:bCs/>
          <w:noProof/>
          <w:lang w:val="en-US"/>
        </w:rPr>
        <w:t>218</w:t>
      </w:r>
      <w:r w:rsidRPr="00467261">
        <w:rPr>
          <w:rFonts w:ascii="Corbel" w:hAnsi="Corbel"/>
          <w:noProof/>
          <w:lang w:val="en-US"/>
        </w:rPr>
        <w:t>, 1–17 (2021).</w:t>
      </w:r>
    </w:p>
    <w:p w14:paraId="7C93D943"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139.</w:t>
      </w:r>
      <w:r w:rsidRPr="00467261">
        <w:rPr>
          <w:rFonts w:ascii="Corbel" w:hAnsi="Corbel"/>
          <w:noProof/>
          <w:lang w:val="en-US"/>
        </w:rPr>
        <w:tab/>
        <w:t xml:space="preserve">Kühnen, P. </w:t>
      </w:r>
      <w:r w:rsidRPr="00467261">
        <w:rPr>
          <w:rFonts w:ascii="Corbel" w:hAnsi="Corbel"/>
          <w:i/>
          <w:iCs/>
          <w:noProof/>
          <w:lang w:val="en-US"/>
        </w:rPr>
        <w:t>et al.</w:t>
      </w:r>
      <w:r w:rsidRPr="00467261">
        <w:rPr>
          <w:rFonts w:ascii="Corbel" w:hAnsi="Corbel"/>
          <w:noProof/>
          <w:lang w:val="en-US"/>
        </w:rPr>
        <w:t xml:space="preserve"> Proopiomelanocortin Deficiency Treated with a Melanocortin-4 Receptor Agonist. </w:t>
      </w:r>
      <w:r w:rsidRPr="00467261">
        <w:rPr>
          <w:rFonts w:ascii="Corbel" w:hAnsi="Corbel"/>
          <w:i/>
          <w:iCs/>
          <w:noProof/>
          <w:lang w:val="en-US"/>
        </w:rPr>
        <w:t>N. Engl. J. Med.</w:t>
      </w:r>
      <w:r w:rsidRPr="00467261">
        <w:rPr>
          <w:rFonts w:ascii="Corbel" w:hAnsi="Corbel"/>
          <w:noProof/>
          <w:lang w:val="en-US"/>
        </w:rPr>
        <w:t xml:space="preserve"> </w:t>
      </w:r>
      <w:r w:rsidRPr="00467261">
        <w:rPr>
          <w:rFonts w:ascii="Corbel" w:hAnsi="Corbel"/>
          <w:b/>
          <w:bCs/>
          <w:noProof/>
          <w:lang w:val="en-US"/>
        </w:rPr>
        <w:t>375</w:t>
      </w:r>
      <w:r w:rsidRPr="00467261">
        <w:rPr>
          <w:rFonts w:ascii="Corbel" w:hAnsi="Corbel"/>
          <w:noProof/>
          <w:lang w:val="en-US"/>
        </w:rPr>
        <w:t>, 240–246 (2016).</w:t>
      </w:r>
    </w:p>
    <w:p w14:paraId="4F02E011"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140.</w:t>
      </w:r>
      <w:r w:rsidRPr="00467261">
        <w:rPr>
          <w:rFonts w:ascii="Corbel" w:hAnsi="Corbel"/>
          <w:noProof/>
          <w:lang w:val="en-US"/>
        </w:rPr>
        <w:tab/>
        <w:t xml:space="preserve">Greenfield, J. R. </w:t>
      </w:r>
      <w:r w:rsidRPr="00467261">
        <w:rPr>
          <w:rFonts w:ascii="Corbel" w:hAnsi="Corbel"/>
          <w:i/>
          <w:iCs/>
          <w:noProof/>
          <w:lang w:val="en-US"/>
        </w:rPr>
        <w:t>et al.</w:t>
      </w:r>
      <w:r w:rsidRPr="00467261">
        <w:rPr>
          <w:rFonts w:ascii="Corbel" w:hAnsi="Corbel"/>
          <w:noProof/>
          <w:lang w:val="en-US"/>
        </w:rPr>
        <w:t xml:space="preserve"> Modulation of Blood Pressure by Central Melanocortinergic Pathways. </w:t>
      </w:r>
      <w:r w:rsidRPr="00467261">
        <w:rPr>
          <w:rFonts w:ascii="Corbel" w:hAnsi="Corbel"/>
          <w:i/>
          <w:iCs/>
          <w:noProof/>
          <w:lang w:val="en-US"/>
        </w:rPr>
        <w:t>N. Engl. J. Med.</w:t>
      </w:r>
      <w:r w:rsidRPr="00467261">
        <w:rPr>
          <w:rFonts w:ascii="Corbel" w:hAnsi="Corbel"/>
          <w:noProof/>
          <w:lang w:val="en-US"/>
        </w:rPr>
        <w:t xml:space="preserve"> </w:t>
      </w:r>
      <w:r w:rsidRPr="00467261">
        <w:rPr>
          <w:rFonts w:ascii="Corbel" w:hAnsi="Corbel"/>
          <w:b/>
          <w:bCs/>
          <w:noProof/>
          <w:lang w:val="en-US"/>
        </w:rPr>
        <w:t>360</w:t>
      </w:r>
      <w:r w:rsidRPr="00467261">
        <w:rPr>
          <w:rFonts w:ascii="Corbel" w:hAnsi="Corbel"/>
          <w:noProof/>
          <w:lang w:val="en-US"/>
        </w:rPr>
        <w:t>, 44–52 (2009).</w:t>
      </w:r>
    </w:p>
    <w:p w14:paraId="3C5AC86A"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141.</w:t>
      </w:r>
      <w:r w:rsidRPr="00467261">
        <w:rPr>
          <w:rFonts w:ascii="Corbel" w:hAnsi="Corbel"/>
          <w:noProof/>
          <w:lang w:val="en-US"/>
        </w:rPr>
        <w:tab/>
        <w:t xml:space="preserve">Kanti, V. </w:t>
      </w:r>
      <w:r w:rsidRPr="00467261">
        <w:rPr>
          <w:rFonts w:ascii="Corbel" w:hAnsi="Corbel"/>
          <w:i/>
          <w:iCs/>
          <w:noProof/>
          <w:lang w:val="en-US"/>
        </w:rPr>
        <w:t>et al.</w:t>
      </w:r>
      <w:r w:rsidRPr="00467261">
        <w:rPr>
          <w:rFonts w:ascii="Corbel" w:hAnsi="Corbel"/>
          <w:noProof/>
          <w:lang w:val="en-US"/>
        </w:rPr>
        <w:t xml:space="preserve"> A Melanocortin-4 Receptor Agonist Induces Skin and Hair Pigmentation in Patients with Monogenic Mutations in the Leptin-Melanocortin Pathway. </w:t>
      </w:r>
      <w:r w:rsidRPr="00467261">
        <w:rPr>
          <w:rFonts w:ascii="Corbel" w:hAnsi="Corbel"/>
          <w:i/>
          <w:iCs/>
          <w:noProof/>
          <w:lang w:val="en-US"/>
        </w:rPr>
        <w:t>Skin Pharmacol. Physiol.</w:t>
      </w:r>
      <w:r w:rsidRPr="00467261">
        <w:rPr>
          <w:rFonts w:ascii="Corbel" w:hAnsi="Corbel"/>
          <w:noProof/>
          <w:lang w:val="en-US"/>
        </w:rPr>
        <w:t xml:space="preserve"> 1–10 (2021) doi:10.1159/000516282.</w:t>
      </w:r>
    </w:p>
    <w:p w14:paraId="01C754FE"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142.</w:t>
      </w:r>
      <w:r w:rsidRPr="00467261">
        <w:rPr>
          <w:rFonts w:ascii="Corbel" w:hAnsi="Corbel"/>
          <w:noProof/>
          <w:lang w:val="en-US"/>
        </w:rPr>
        <w:tab/>
        <w:t xml:space="preserve">Tagliabue, E. </w:t>
      </w:r>
      <w:r w:rsidRPr="00467261">
        <w:rPr>
          <w:rFonts w:ascii="Corbel" w:hAnsi="Corbel"/>
          <w:i/>
          <w:iCs/>
          <w:noProof/>
          <w:lang w:val="en-US"/>
        </w:rPr>
        <w:t>et al.</w:t>
      </w:r>
      <w:r w:rsidRPr="00467261">
        <w:rPr>
          <w:rFonts w:ascii="Corbel" w:hAnsi="Corbel"/>
          <w:noProof/>
          <w:lang w:val="en-US"/>
        </w:rPr>
        <w:t xml:space="preserve"> MC1R variants as melanoma risk factors independent of at-risk phenotypic characteristics: a pooled analysis from the M-SKIP project. </w:t>
      </w:r>
      <w:r w:rsidRPr="00467261">
        <w:rPr>
          <w:rFonts w:ascii="Corbel" w:hAnsi="Corbel"/>
          <w:i/>
          <w:iCs/>
          <w:noProof/>
          <w:lang w:val="en-US"/>
        </w:rPr>
        <w:t>Cancer Manag. Res.</w:t>
      </w:r>
      <w:r w:rsidRPr="00467261">
        <w:rPr>
          <w:rFonts w:ascii="Corbel" w:hAnsi="Corbel"/>
          <w:noProof/>
          <w:lang w:val="en-US"/>
        </w:rPr>
        <w:t xml:space="preserve"> </w:t>
      </w:r>
      <w:r w:rsidRPr="00467261">
        <w:rPr>
          <w:rFonts w:ascii="Corbel" w:hAnsi="Corbel"/>
          <w:b/>
          <w:bCs/>
          <w:noProof/>
          <w:lang w:val="en-US"/>
        </w:rPr>
        <w:t>Volume 10</w:t>
      </w:r>
      <w:r w:rsidRPr="00467261">
        <w:rPr>
          <w:rFonts w:ascii="Corbel" w:hAnsi="Corbel"/>
          <w:noProof/>
          <w:lang w:val="en-US"/>
        </w:rPr>
        <w:t>, 1143–1154 (2018).</w:t>
      </w:r>
    </w:p>
    <w:p w14:paraId="57143684"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143.</w:t>
      </w:r>
      <w:r w:rsidRPr="00467261">
        <w:rPr>
          <w:rFonts w:ascii="Corbel" w:hAnsi="Corbel"/>
          <w:noProof/>
          <w:lang w:val="en-US"/>
        </w:rPr>
        <w:tab/>
        <w:t xml:space="preserve">Collet, T. H. </w:t>
      </w:r>
      <w:r w:rsidRPr="00467261">
        <w:rPr>
          <w:rFonts w:ascii="Corbel" w:hAnsi="Corbel"/>
          <w:i/>
          <w:iCs/>
          <w:noProof/>
          <w:lang w:val="en-US"/>
        </w:rPr>
        <w:t>et al.</w:t>
      </w:r>
      <w:r w:rsidRPr="00467261">
        <w:rPr>
          <w:rFonts w:ascii="Corbel" w:hAnsi="Corbel"/>
          <w:noProof/>
          <w:lang w:val="en-US"/>
        </w:rPr>
        <w:t xml:space="preserve"> Evaluation of a melanocortin-4 receptor (MC4R) agonist (Setmelanotide) in MC4R deficiency. </w:t>
      </w:r>
      <w:r w:rsidRPr="00467261">
        <w:rPr>
          <w:rFonts w:ascii="Corbel" w:hAnsi="Corbel"/>
          <w:i/>
          <w:iCs/>
          <w:noProof/>
          <w:lang w:val="en-US"/>
        </w:rPr>
        <w:t>Mol. Metab.</w:t>
      </w:r>
      <w:r w:rsidRPr="00467261">
        <w:rPr>
          <w:rFonts w:ascii="Corbel" w:hAnsi="Corbel"/>
          <w:noProof/>
          <w:lang w:val="en-US"/>
        </w:rPr>
        <w:t xml:space="preserve"> </w:t>
      </w:r>
      <w:r w:rsidRPr="00467261">
        <w:rPr>
          <w:rFonts w:ascii="Corbel" w:hAnsi="Corbel"/>
          <w:b/>
          <w:bCs/>
          <w:noProof/>
          <w:lang w:val="en-US"/>
        </w:rPr>
        <w:t>6</w:t>
      </w:r>
      <w:r w:rsidRPr="00467261">
        <w:rPr>
          <w:rFonts w:ascii="Corbel" w:hAnsi="Corbel"/>
          <w:noProof/>
          <w:lang w:val="en-US"/>
        </w:rPr>
        <w:t>, 1321–1329 (2017).</w:t>
      </w:r>
    </w:p>
    <w:p w14:paraId="3D7C402B"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144.</w:t>
      </w:r>
      <w:r w:rsidRPr="00467261">
        <w:rPr>
          <w:rFonts w:ascii="Corbel" w:hAnsi="Corbel"/>
          <w:noProof/>
          <w:lang w:val="en-US"/>
        </w:rPr>
        <w:tab/>
        <w:t xml:space="preserve">Ryan, D. H. Setmelanotide: what does it mean for clinical care of patients with </w:t>
      </w:r>
      <w:r w:rsidRPr="00467261">
        <w:rPr>
          <w:rFonts w:ascii="Corbel" w:hAnsi="Corbel"/>
          <w:noProof/>
          <w:lang w:val="en-US"/>
        </w:rPr>
        <w:lastRenderedPageBreak/>
        <w:t xml:space="preserve">obesity? </w:t>
      </w:r>
      <w:r w:rsidRPr="00467261">
        <w:rPr>
          <w:rFonts w:ascii="Corbel" w:hAnsi="Corbel"/>
          <w:i/>
          <w:iCs/>
          <w:noProof/>
          <w:lang w:val="en-US"/>
        </w:rPr>
        <w:t>Lancet Diabetes Endocrinol.</w:t>
      </w:r>
      <w:r w:rsidRPr="00467261">
        <w:rPr>
          <w:rFonts w:ascii="Corbel" w:hAnsi="Corbel"/>
          <w:noProof/>
          <w:lang w:val="en-US"/>
        </w:rPr>
        <w:t xml:space="preserve"> </w:t>
      </w:r>
      <w:r w:rsidRPr="00467261">
        <w:rPr>
          <w:rFonts w:ascii="Corbel" w:hAnsi="Corbel"/>
          <w:b/>
          <w:bCs/>
          <w:noProof/>
          <w:lang w:val="en-US"/>
        </w:rPr>
        <w:t>8</w:t>
      </w:r>
      <w:r w:rsidRPr="00467261">
        <w:rPr>
          <w:rFonts w:ascii="Corbel" w:hAnsi="Corbel"/>
          <w:noProof/>
          <w:lang w:val="en-US"/>
        </w:rPr>
        <w:t>, 933–935 (2020).</w:t>
      </w:r>
    </w:p>
    <w:p w14:paraId="62B696C6"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145.</w:t>
      </w:r>
      <w:r w:rsidRPr="00467261">
        <w:rPr>
          <w:rFonts w:ascii="Corbel" w:hAnsi="Corbel"/>
          <w:noProof/>
          <w:lang w:val="en-US"/>
        </w:rPr>
        <w:tab/>
        <w:t xml:space="preserve">Clément, K. </w:t>
      </w:r>
      <w:r w:rsidRPr="00467261">
        <w:rPr>
          <w:rFonts w:ascii="Corbel" w:hAnsi="Corbel"/>
          <w:i/>
          <w:iCs/>
          <w:noProof/>
          <w:lang w:val="en-US"/>
        </w:rPr>
        <w:t>et al.</w:t>
      </w:r>
      <w:r w:rsidRPr="00467261">
        <w:rPr>
          <w:rFonts w:ascii="Corbel" w:hAnsi="Corbel"/>
          <w:noProof/>
          <w:lang w:val="en-US"/>
        </w:rPr>
        <w:t xml:space="preserve"> Efficacy and safety of setmelanotide, an MC4R agonist, in individuals with severe obesity due to LEPR or POMC deficiency: single-arm, open-label, multicentre, phase 3 trials. </w:t>
      </w:r>
      <w:r w:rsidRPr="00467261">
        <w:rPr>
          <w:rFonts w:ascii="Corbel" w:hAnsi="Corbel"/>
          <w:i/>
          <w:iCs/>
          <w:noProof/>
          <w:lang w:val="en-US"/>
        </w:rPr>
        <w:t>Lancet Diabetes Endocrinol.</w:t>
      </w:r>
      <w:r w:rsidRPr="00467261">
        <w:rPr>
          <w:rFonts w:ascii="Corbel" w:hAnsi="Corbel"/>
          <w:noProof/>
          <w:lang w:val="en-US"/>
        </w:rPr>
        <w:t xml:space="preserve"> </w:t>
      </w:r>
      <w:r w:rsidRPr="00467261">
        <w:rPr>
          <w:rFonts w:ascii="Corbel" w:hAnsi="Corbel"/>
          <w:b/>
          <w:bCs/>
          <w:noProof/>
          <w:lang w:val="en-US"/>
        </w:rPr>
        <w:t>8</w:t>
      </w:r>
      <w:r w:rsidRPr="00467261">
        <w:rPr>
          <w:rFonts w:ascii="Corbel" w:hAnsi="Corbel"/>
          <w:noProof/>
          <w:lang w:val="en-US"/>
        </w:rPr>
        <w:t>, 960–970 (2020).</w:t>
      </w:r>
    </w:p>
    <w:p w14:paraId="11C30C04"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146.</w:t>
      </w:r>
      <w:r w:rsidRPr="00467261">
        <w:rPr>
          <w:rFonts w:ascii="Corbel" w:hAnsi="Corbel"/>
          <w:noProof/>
          <w:lang w:val="en-US"/>
        </w:rPr>
        <w:tab/>
        <w:t xml:space="preserve">Markham, A. Setmelanotide: First Approval. </w:t>
      </w:r>
      <w:r w:rsidRPr="00467261">
        <w:rPr>
          <w:rFonts w:ascii="Corbel" w:hAnsi="Corbel"/>
          <w:i/>
          <w:iCs/>
          <w:noProof/>
          <w:lang w:val="en-US"/>
        </w:rPr>
        <w:t>Drugs</w:t>
      </w:r>
      <w:r w:rsidRPr="00467261">
        <w:rPr>
          <w:rFonts w:ascii="Corbel" w:hAnsi="Corbel"/>
          <w:noProof/>
          <w:lang w:val="en-US"/>
        </w:rPr>
        <w:t xml:space="preserve"> </w:t>
      </w:r>
      <w:r w:rsidRPr="00467261">
        <w:rPr>
          <w:rFonts w:ascii="Corbel" w:hAnsi="Corbel"/>
          <w:b/>
          <w:bCs/>
          <w:noProof/>
          <w:lang w:val="en-US"/>
        </w:rPr>
        <w:t>81</w:t>
      </w:r>
      <w:r w:rsidRPr="00467261">
        <w:rPr>
          <w:rFonts w:ascii="Corbel" w:hAnsi="Corbel"/>
          <w:noProof/>
          <w:lang w:val="en-US"/>
        </w:rPr>
        <w:t>, 397–403 (2021).</w:t>
      </w:r>
    </w:p>
    <w:p w14:paraId="02B0A004"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147.</w:t>
      </w:r>
      <w:r w:rsidRPr="00467261">
        <w:rPr>
          <w:rFonts w:ascii="Corbel" w:hAnsi="Corbel"/>
          <w:noProof/>
          <w:lang w:val="en-US"/>
        </w:rPr>
        <w:tab/>
        <w:t xml:space="preserve">Haws, R. </w:t>
      </w:r>
      <w:r w:rsidRPr="00467261">
        <w:rPr>
          <w:rFonts w:ascii="Corbel" w:hAnsi="Corbel"/>
          <w:i/>
          <w:iCs/>
          <w:noProof/>
          <w:lang w:val="en-US"/>
        </w:rPr>
        <w:t>et al.</w:t>
      </w:r>
      <w:r w:rsidRPr="00467261">
        <w:rPr>
          <w:rFonts w:ascii="Corbel" w:hAnsi="Corbel"/>
          <w:noProof/>
          <w:lang w:val="en-US"/>
        </w:rPr>
        <w:t xml:space="preserve"> Effect of setmelanotide, a melanocortin-4 receptor agonist, on obesity in Bardet-Biedl syndrome. </w:t>
      </w:r>
      <w:r w:rsidRPr="00467261">
        <w:rPr>
          <w:rFonts w:ascii="Corbel" w:hAnsi="Corbel"/>
          <w:i/>
          <w:iCs/>
          <w:noProof/>
          <w:lang w:val="en-US"/>
        </w:rPr>
        <w:t>Diabetes. Obes. Metab.</w:t>
      </w:r>
      <w:r w:rsidRPr="00467261">
        <w:rPr>
          <w:rFonts w:ascii="Corbel" w:hAnsi="Corbel"/>
          <w:noProof/>
          <w:lang w:val="en-US"/>
        </w:rPr>
        <w:t xml:space="preserve"> </w:t>
      </w:r>
      <w:r w:rsidRPr="00467261">
        <w:rPr>
          <w:rFonts w:ascii="Corbel" w:hAnsi="Corbel"/>
          <w:b/>
          <w:bCs/>
          <w:noProof/>
          <w:lang w:val="en-US"/>
        </w:rPr>
        <w:t>22</w:t>
      </w:r>
      <w:r w:rsidRPr="00467261">
        <w:rPr>
          <w:rFonts w:ascii="Corbel" w:hAnsi="Corbel"/>
          <w:noProof/>
          <w:lang w:val="en-US"/>
        </w:rPr>
        <w:t>, 2133–2140 (2020).</w:t>
      </w:r>
    </w:p>
    <w:p w14:paraId="4CF77386"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148.</w:t>
      </w:r>
      <w:r w:rsidRPr="00467261">
        <w:rPr>
          <w:rFonts w:ascii="Corbel" w:hAnsi="Corbel"/>
          <w:noProof/>
          <w:lang w:val="en-US"/>
        </w:rPr>
        <w:tab/>
        <w:t xml:space="preserve">Argente, J. </w:t>
      </w:r>
      <w:r w:rsidRPr="00467261">
        <w:rPr>
          <w:rFonts w:ascii="Corbel" w:hAnsi="Corbel"/>
          <w:i/>
          <w:iCs/>
          <w:noProof/>
          <w:lang w:val="en-US"/>
        </w:rPr>
        <w:t>et al.</w:t>
      </w:r>
      <w:r w:rsidRPr="00467261">
        <w:rPr>
          <w:rFonts w:ascii="Corbel" w:hAnsi="Corbel"/>
          <w:noProof/>
          <w:lang w:val="en-US"/>
        </w:rPr>
        <w:t xml:space="preserve"> Phase 3 Trial of Setmelanotide in Participants With Bardet-Biedl Syndrome: Placebo-Controlled Results. in </w:t>
      </w:r>
      <w:r w:rsidRPr="00467261">
        <w:rPr>
          <w:rFonts w:ascii="Corbel" w:hAnsi="Corbel"/>
          <w:i/>
          <w:iCs/>
          <w:noProof/>
          <w:lang w:val="en-US"/>
        </w:rPr>
        <w:t>European Society for Paediatric Endocrinology</w:t>
      </w:r>
      <w:r w:rsidRPr="00467261">
        <w:rPr>
          <w:rFonts w:ascii="Corbel" w:hAnsi="Corbel"/>
          <w:noProof/>
          <w:lang w:val="en-US"/>
        </w:rPr>
        <w:t xml:space="preserve"> (2021).</w:t>
      </w:r>
    </w:p>
    <w:p w14:paraId="4C17ACC1"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149.</w:t>
      </w:r>
      <w:r w:rsidRPr="00467261">
        <w:rPr>
          <w:rFonts w:ascii="Corbel" w:hAnsi="Corbel"/>
          <w:noProof/>
          <w:lang w:val="en-US"/>
        </w:rPr>
        <w:tab/>
        <w:t xml:space="preserve">Akinci, B. </w:t>
      </w:r>
      <w:r w:rsidRPr="00467261">
        <w:rPr>
          <w:rFonts w:ascii="Corbel" w:hAnsi="Corbel"/>
          <w:i/>
          <w:iCs/>
          <w:noProof/>
          <w:lang w:val="en-US"/>
        </w:rPr>
        <w:t>et al.</w:t>
      </w:r>
      <w:r w:rsidRPr="00467261">
        <w:rPr>
          <w:rFonts w:ascii="Corbel" w:hAnsi="Corbel"/>
          <w:noProof/>
          <w:lang w:val="en-US"/>
        </w:rPr>
        <w:t xml:space="preserve"> The complicated clinical course in a case of atypical lipodystrophy after development of neutralizing antibody to metreleptin: Treatment with setmelanotide. </w:t>
      </w:r>
      <w:r w:rsidRPr="00467261">
        <w:rPr>
          <w:rFonts w:ascii="Corbel" w:hAnsi="Corbel"/>
          <w:i/>
          <w:iCs/>
          <w:noProof/>
          <w:lang w:val="en-US"/>
        </w:rPr>
        <w:t>Endocrinol. Diabetes Metab. Case Reports</w:t>
      </w:r>
      <w:r w:rsidRPr="00467261">
        <w:rPr>
          <w:rFonts w:ascii="Corbel" w:hAnsi="Corbel"/>
          <w:noProof/>
          <w:lang w:val="en-US"/>
        </w:rPr>
        <w:t xml:space="preserve"> </w:t>
      </w:r>
      <w:r w:rsidRPr="00467261">
        <w:rPr>
          <w:rFonts w:ascii="Corbel" w:hAnsi="Corbel"/>
          <w:b/>
          <w:bCs/>
          <w:noProof/>
          <w:lang w:val="en-US"/>
        </w:rPr>
        <w:t>2020</w:t>
      </w:r>
      <w:r w:rsidRPr="00467261">
        <w:rPr>
          <w:rFonts w:ascii="Corbel" w:hAnsi="Corbel"/>
          <w:noProof/>
          <w:lang w:val="en-US"/>
        </w:rPr>
        <w:t>, 1–9 (2020).</w:t>
      </w:r>
    </w:p>
    <w:p w14:paraId="434B471F"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150.</w:t>
      </w:r>
      <w:r w:rsidRPr="00467261">
        <w:rPr>
          <w:rFonts w:ascii="Corbel" w:hAnsi="Corbel"/>
          <w:noProof/>
          <w:lang w:val="en-US"/>
        </w:rPr>
        <w:tab/>
        <w:t xml:space="preserve">Kamermans, A. </w:t>
      </w:r>
      <w:r w:rsidRPr="00467261">
        <w:rPr>
          <w:rFonts w:ascii="Corbel" w:hAnsi="Corbel"/>
          <w:i/>
          <w:iCs/>
          <w:noProof/>
          <w:lang w:val="en-US"/>
        </w:rPr>
        <w:t>et al.</w:t>
      </w:r>
      <w:r w:rsidRPr="00467261">
        <w:rPr>
          <w:rFonts w:ascii="Corbel" w:hAnsi="Corbel"/>
          <w:noProof/>
          <w:lang w:val="en-US"/>
        </w:rPr>
        <w:t xml:space="preserve"> Setmelanotide, a Novel, Selective Melanocortin Receptor-4 Agonist Exerts Anti-inflammatory Actions in Astrocytes and Promotes an Anti-inflammatory Macrophage Phenotype. </w:t>
      </w:r>
      <w:r w:rsidRPr="00467261">
        <w:rPr>
          <w:rFonts w:ascii="Corbel" w:hAnsi="Corbel"/>
          <w:i/>
          <w:iCs/>
          <w:noProof/>
          <w:lang w:val="en-US"/>
        </w:rPr>
        <w:t>Front. Immunol.</w:t>
      </w:r>
      <w:r w:rsidRPr="00467261">
        <w:rPr>
          <w:rFonts w:ascii="Corbel" w:hAnsi="Corbel"/>
          <w:noProof/>
          <w:lang w:val="en-US"/>
        </w:rPr>
        <w:t xml:space="preserve"> </w:t>
      </w:r>
      <w:r w:rsidRPr="00467261">
        <w:rPr>
          <w:rFonts w:ascii="Corbel" w:hAnsi="Corbel"/>
          <w:b/>
          <w:bCs/>
          <w:noProof/>
          <w:lang w:val="en-US"/>
        </w:rPr>
        <w:t>10</w:t>
      </w:r>
      <w:r w:rsidRPr="00467261">
        <w:rPr>
          <w:rFonts w:ascii="Corbel" w:hAnsi="Corbel"/>
          <w:noProof/>
          <w:lang w:val="en-US"/>
        </w:rPr>
        <w:t>, 1–13 (2019).</w:t>
      </w:r>
    </w:p>
    <w:p w14:paraId="39F45664"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151.</w:t>
      </w:r>
      <w:r w:rsidRPr="00467261">
        <w:rPr>
          <w:rFonts w:ascii="Corbel" w:hAnsi="Corbel"/>
          <w:noProof/>
          <w:lang w:val="en-US"/>
        </w:rPr>
        <w:tab/>
        <w:t xml:space="preserve">Kelly, A. S. </w:t>
      </w:r>
      <w:r w:rsidRPr="00467261">
        <w:rPr>
          <w:rFonts w:ascii="Corbel" w:hAnsi="Corbel"/>
          <w:i/>
          <w:iCs/>
          <w:noProof/>
          <w:lang w:val="en-US"/>
        </w:rPr>
        <w:t>et al.</w:t>
      </w:r>
      <w:r w:rsidRPr="00467261">
        <w:rPr>
          <w:rFonts w:ascii="Corbel" w:hAnsi="Corbel"/>
          <w:noProof/>
          <w:lang w:val="en-US"/>
        </w:rPr>
        <w:t xml:space="preserve"> A Randomized, Controlled Trial of Liraglutide for Adolescents with Obesity. </w:t>
      </w:r>
      <w:r w:rsidRPr="00467261">
        <w:rPr>
          <w:rFonts w:ascii="Corbel" w:hAnsi="Corbel"/>
          <w:i/>
          <w:iCs/>
          <w:noProof/>
          <w:lang w:val="en-US"/>
        </w:rPr>
        <w:t>N. Engl. J. Med.</w:t>
      </w:r>
      <w:r w:rsidRPr="00467261">
        <w:rPr>
          <w:rFonts w:ascii="Corbel" w:hAnsi="Corbel"/>
          <w:noProof/>
          <w:lang w:val="en-US"/>
        </w:rPr>
        <w:t xml:space="preserve"> </w:t>
      </w:r>
      <w:r w:rsidRPr="00467261">
        <w:rPr>
          <w:rFonts w:ascii="Corbel" w:hAnsi="Corbel"/>
          <w:b/>
          <w:bCs/>
          <w:noProof/>
          <w:lang w:val="en-US"/>
        </w:rPr>
        <w:t>382</w:t>
      </w:r>
      <w:r w:rsidRPr="00467261">
        <w:rPr>
          <w:rFonts w:ascii="Corbel" w:hAnsi="Corbel"/>
          <w:noProof/>
          <w:lang w:val="en-US"/>
        </w:rPr>
        <w:t>, 2117–2128 (2020).</w:t>
      </w:r>
    </w:p>
    <w:p w14:paraId="6DA303E8"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152.</w:t>
      </w:r>
      <w:r w:rsidRPr="00467261">
        <w:rPr>
          <w:rFonts w:ascii="Corbel" w:hAnsi="Corbel"/>
          <w:noProof/>
          <w:lang w:val="en-US"/>
        </w:rPr>
        <w:tab/>
        <w:t xml:space="preserve">Iepsen, E. W. </w:t>
      </w:r>
      <w:r w:rsidRPr="00467261">
        <w:rPr>
          <w:rFonts w:ascii="Corbel" w:hAnsi="Corbel"/>
          <w:i/>
          <w:iCs/>
          <w:noProof/>
          <w:lang w:val="en-US"/>
        </w:rPr>
        <w:t>et al.</w:t>
      </w:r>
      <w:r w:rsidRPr="00467261">
        <w:rPr>
          <w:rFonts w:ascii="Corbel" w:hAnsi="Corbel"/>
          <w:noProof/>
          <w:lang w:val="en-US"/>
        </w:rPr>
        <w:t xml:space="preserve"> Patients with Obesity Caused by Melanocortin-4 Receptor Mutations Can Be Treated with a Glucagon-like Peptide-1 Receptor Agonist. </w:t>
      </w:r>
      <w:r w:rsidRPr="00467261">
        <w:rPr>
          <w:rFonts w:ascii="Corbel" w:hAnsi="Corbel"/>
          <w:i/>
          <w:iCs/>
          <w:noProof/>
          <w:lang w:val="en-US"/>
        </w:rPr>
        <w:t>Cell Metab.</w:t>
      </w:r>
      <w:r w:rsidRPr="00467261">
        <w:rPr>
          <w:rFonts w:ascii="Corbel" w:hAnsi="Corbel"/>
          <w:noProof/>
          <w:lang w:val="en-US"/>
        </w:rPr>
        <w:t xml:space="preserve"> </w:t>
      </w:r>
      <w:r w:rsidRPr="00467261">
        <w:rPr>
          <w:rFonts w:ascii="Corbel" w:hAnsi="Corbel"/>
          <w:b/>
          <w:bCs/>
          <w:noProof/>
          <w:lang w:val="en-US"/>
        </w:rPr>
        <w:t>28</w:t>
      </w:r>
      <w:r w:rsidRPr="00467261">
        <w:rPr>
          <w:rFonts w:ascii="Corbel" w:hAnsi="Corbel"/>
          <w:noProof/>
          <w:lang w:val="en-US"/>
        </w:rPr>
        <w:t>, 23-32.e3 (2018).</w:t>
      </w:r>
    </w:p>
    <w:p w14:paraId="21D9C35C"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153.</w:t>
      </w:r>
      <w:r w:rsidRPr="00467261">
        <w:rPr>
          <w:rFonts w:ascii="Corbel" w:hAnsi="Corbel"/>
          <w:noProof/>
          <w:lang w:val="en-US"/>
        </w:rPr>
        <w:tab/>
        <w:t xml:space="preserve">Iepsen, E. W. </w:t>
      </w:r>
      <w:r w:rsidRPr="00467261">
        <w:rPr>
          <w:rFonts w:ascii="Corbel" w:hAnsi="Corbel"/>
          <w:i/>
          <w:iCs/>
          <w:noProof/>
          <w:lang w:val="en-US"/>
        </w:rPr>
        <w:t>et al.</w:t>
      </w:r>
      <w:r w:rsidRPr="00467261">
        <w:rPr>
          <w:rFonts w:ascii="Corbel" w:hAnsi="Corbel"/>
          <w:noProof/>
          <w:lang w:val="en-US"/>
        </w:rPr>
        <w:t xml:space="preserve"> GLP-1 Receptor Agonist Treatment in Morbid Obesity and Type 2 Diabetes Due to Pathogenic Homozygous Melanocortin-4 Receptor Mutation: A Case Report. </w:t>
      </w:r>
      <w:r w:rsidRPr="00467261">
        <w:rPr>
          <w:rFonts w:ascii="Corbel" w:hAnsi="Corbel"/>
          <w:i/>
          <w:iCs/>
          <w:noProof/>
          <w:lang w:val="en-US"/>
        </w:rPr>
        <w:t>Cell Reports Med.</w:t>
      </w:r>
      <w:r w:rsidRPr="00467261">
        <w:rPr>
          <w:rFonts w:ascii="Corbel" w:hAnsi="Corbel"/>
          <w:noProof/>
          <w:lang w:val="en-US"/>
        </w:rPr>
        <w:t xml:space="preserve"> </w:t>
      </w:r>
      <w:r w:rsidRPr="00467261">
        <w:rPr>
          <w:rFonts w:ascii="Corbel" w:hAnsi="Corbel"/>
          <w:b/>
          <w:bCs/>
          <w:noProof/>
          <w:lang w:val="en-US"/>
        </w:rPr>
        <w:t>1</w:t>
      </w:r>
      <w:r w:rsidRPr="00467261">
        <w:rPr>
          <w:rFonts w:ascii="Corbel" w:hAnsi="Corbel"/>
          <w:noProof/>
          <w:lang w:val="en-US"/>
        </w:rPr>
        <w:t>, 100006 (2020).</w:t>
      </w:r>
    </w:p>
    <w:p w14:paraId="3A285F70"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154.</w:t>
      </w:r>
      <w:r w:rsidRPr="00467261">
        <w:rPr>
          <w:rFonts w:ascii="Corbel" w:hAnsi="Corbel"/>
          <w:noProof/>
          <w:lang w:val="en-US"/>
        </w:rPr>
        <w:tab/>
        <w:t xml:space="preserve">Welling, M. S. </w:t>
      </w:r>
      <w:r w:rsidRPr="00467261">
        <w:rPr>
          <w:rFonts w:ascii="Corbel" w:hAnsi="Corbel"/>
          <w:i/>
          <w:iCs/>
          <w:noProof/>
          <w:lang w:val="en-US"/>
        </w:rPr>
        <w:t>et al.</w:t>
      </w:r>
      <w:r w:rsidRPr="00467261">
        <w:rPr>
          <w:rFonts w:ascii="Corbel" w:hAnsi="Corbel"/>
          <w:noProof/>
          <w:lang w:val="en-US"/>
        </w:rPr>
        <w:t xml:space="preserve"> Effects of &lt;scp&gt;glucagon‐like&lt;/scp&gt; peptide‐1 analogue treatment in genetic obesity: A case series. </w:t>
      </w:r>
      <w:r w:rsidRPr="00467261">
        <w:rPr>
          <w:rFonts w:ascii="Corbel" w:hAnsi="Corbel"/>
          <w:i/>
          <w:iCs/>
          <w:noProof/>
          <w:lang w:val="en-US"/>
        </w:rPr>
        <w:t>Clin. Obes.</w:t>
      </w:r>
      <w:r w:rsidRPr="00467261">
        <w:rPr>
          <w:rFonts w:ascii="Corbel" w:hAnsi="Corbel"/>
          <w:noProof/>
          <w:lang w:val="en-US"/>
        </w:rPr>
        <w:t xml:space="preserve"> </w:t>
      </w:r>
      <w:r w:rsidRPr="00467261">
        <w:rPr>
          <w:rFonts w:ascii="Corbel" w:hAnsi="Corbel"/>
          <w:b/>
          <w:bCs/>
          <w:noProof/>
          <w:lang w:val="en-US"/>
        </w:rPr>
        <w:t>11</w:t>
      </w:r>
      <w:r w:rsidRPr="00467261">
        <w:rPr>
          <w:rFonts w:ascii="Corbel" w:hAnsi="Corbel"/>
          <w:noProof/>
          <w:lang w:val="en-US"/>
        </w:rPr>
        <w:t>, (2021).</w:t>
      </w:r>
    </w:p>
    <w:p w14:paraId="39E21C50"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155.</w:t>
      </w:r>
      <w:r w:rsidRPr="00467261">
        <w:rPr>
          <w:rFonts w:ascii="Corbel" w:hAnsi="Corbel"/>
          <w:noProof/>
          <w:lang w:val="en-US"/>
        </w:rPr>
        <w:tab/>
        <w:t xml:space="preserve">Müller, T. D., Clemmensen, C., Finan, B., DiMarchi, R. D. &amp; Tschöp, M. H. Anti-Obesity Therapy: from Rainbow Pills to Polyagonists. </w:t>
      </w:r>
      <w:r w:rsidRPr="00467261">
        <w:rPr>
          <w:rFonts w:ascii="Corbel" w:hAnsi="Corbel"/>
          <w:i/>
          <w:iCs/>
          <w:noProof/>
          <w:lang w:val="en-US"/>
        </w:rPr>
        <w:t>Pharmacol. Rev.</w:t>
      </w:r>
      <w:r w:rsidRPr="00467261">
        <w:rPr>
          <w:rFonts w:ascii="Corbel" w:hAnsi="Corbel"/>
          <w:noProof/>
          <w:lang w:val="en-US"/>
        </w:rPr>
        <w:t xml:space="preserve"> </w:t>
      </w:r>
      <w:r w:rsidRPr="00467261">
        <w:rPr>
          <w:rFonts w:ascii="Corbel" w:hAnsi="Corbel"/>
          <w:b/>
          <w:bCs/>
          <w:noProof/>
          <w:lang w:val="en-US"/>
        </w:rPr>
        <w:t>70</w:t>
      </w:r>
      <w:r w:rsidRPr="00467261">
        <w:rPr>
          <w:rFonts w:ascii="Corbel" w:hAnsi="Corbel"/>
          <w:noProof/>
          <w:lang w:val="en-US"/>
        </w:rPr>
        <w:t>, 712–746 (2018).</w:t>
      </w:r>
    </w:p>
    <w:p w14:paraId="3264ED9F"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156.</w:t>
      </w:r>
      <w:r w:rsidRPr="00467261">
        <w:rPr>
          <w:rFonts w:ascii="Corbel" w:hAnsi="Corbel"/>
          <w:noProof/>
          <w:lang w:val="en-US"/>
        </w:rPr>
        <w:tab/>
        <w:t xml:space="preserve">Day, J. W. </w:t>
      </w:r>
      <w:r w:rsidRPr="00467261">
        <w:rPr>
          <w:rFonts w:ascii="Corbel" w:hAnsi="Corbel"/>
          <w:i/>
          <w:iCs/>
          <w:noProof/>
          <w:lang w:val="en-US"/>
        </w:rPr>
        <w:t>et al.</w:t>
      </w:r>
      <w:r w:rsidRPr="00467261">
        <w:rPr>
          <w:rFonts w:ascii="Corbel" w:hAnsi="Corbel"/>
          <w:noProof/>
          <w:lang w:val="en-US"/>
        </w:rPr>
        <w:t xml:space="preserve"> A new glucagon and GLP-1 co-agonist eliminates obesity in rodents. </w:t>
      </w:r>
      <w:r w:rsidRPr="00467261">
        <w:rPr>
          <w:rFonts w:ascii="Corbel" w:hAnsi="Corbel"/>
          <w:i/>
          <w:iCs/>
          <w:noProof/>
          <w:lang w:val="en-US"/>
        </w:rPr>
        <w:t>Nat. Chem. Biol.</w:t>
      </w:r>
      <w:r w:rsidRPr="00467261">
        <w:rPr>
          <w:rFonts w:ascii="Corbel" w:hAnsi="Corbel"/>
          <w:noProof/>
          <w:lang w:val="en-US"/>
        </w:rPr>
        <w:t xml:space="preserve"> </w:t>
      </w:r>
      <w:r w:rsidRPr="00467261">
        <w:rPr>
          <w:rFonts w:ascii="Corbel" w:hAnsi="Corbel"/>
          <w:b/>
          <w:bCs/>
          <w:noProof/>
          <w:lang w:val="en-US"/>
        </w:rPr>
        <w:t>5</w:t>
      </w:r>
      <w:r w:rsidRPr="00467261">
        <w:rPr>
          <w:rFonts w:ascii="Corbel" w:hAnsi="Corbel"/>
          <w:noProof/>
          <w:lang w:val="en-US"/>
        </w:rPr>
        <w:t>, 749–757 (2009).</w:t>
      </w:r>
    </w:p>
    <w:p w14:paraId="64FCCE51"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157.</w:t>
      </w:r>
      <w:r w:rsidRPr="00467261">
        <w:rPr>
          <w:rFonts w:ascii="Corbel" w:hAnsi="Corbel"/>
          <w:noProof/>
          <w:lang w:val="en-US"/>
        </w:rPr>
        <w:tab/>
        <w:t xml:space="preserve">Clemmensen, C. </w:t>
      </w:r>
      <w:r w:rsidRPr="00467261">
        <w:rPr>
          <w:rFonts w:ascii="Corbel" w:hAnsi="Corbel"/>
          <w:i/>
          <w:iCs/>
          <w:noProof/>
          <w:lang w:val="en-US"/>
        </w:rPr>
        <w:t>et al.</w:t>
      </w:r>
      <w:r w:rsidRPr="00467261">
        <w:rPr>
          <w:rFonts w:ascii="Corbel" w:hAnsi="Corbel"/>
          <w:noProof/>
          <w:lang w:val="en-US"/>
        </w:rPr>
        <w:t xml:space="preserve"> Emerging hormonal-based combination pharmacotherapies </w:t>
      </w:r>
      <w:r w:rsidRPr="00467261">
        <w:rPr>
          <w:rFonts w:ascii="Corbel" w:hAnsi="Corbel"/>
          <w:noProof/>
          <w:lang w:val="en-US"/>
        </w:rPr>
        <w:lastRenderedPageBreak/>
        <w:t xml:space="preserve">for the treatment of metabolic diseases. </w:t>
      </w:r>
      <w:r w:rsidRPr="00467261">
        <w:rPr>
          <w:rFonts w:ascii="Corbel" w:hAnsi="Corbel"/>
          <w:i/>
          <w:iCs/>
          <w:noProof/>
          <w:lang w:val="en-US"/>
        </w:rPr>
        <w:t>Nat. Rev. Endocrinol.</w:t>
      </w:r>
      <w:r w:rsidRPr="00467261">
        <w:rPr>
          <w:rFonts w:ascii="Corbel" w:hAnsi="Corbel"/>
          <w:noProof/>
          <w:lang w:val="en-US"/>
        </w:rPr>
        <w:t xml:space="preserve"> </w:t>
      </w:r>
      <w:r w:rsidRPr="00467261">
        <w:rPr>
          <w:rFonts w:ascii="Corbel" w:hAnsi="Corbel"/>
          <w:b/>
          <w:bCs/>
          <w:noProof/>
          <w:lang w:val="en-US"/>
        </w:rPr>
        <w:t>15</w:t>
      </w:r>
      <w:r w:rsidRPr="00467261">
        <w:rPr>
          <w:rFonts w:ascii="Corbel" w:hAnsi="Corbel"/>
          <w:noProof/>
          <w:lang w:val="en-US"/>
        </w:rPr>
        <w:t>, 90–104 (2019).</w:t>
      </w:r>
    </w:p>
    <w:p w14:paraId="5183E64C"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158.</w:t>
      </w:r>
      <w:r w:rsidRPr="00467261">
        <w:rPr>
          <w:rFonts w:ascii="Corbel" w:hAnsi="Corbel"/>
          <w:noProof/>
          <w:lang w:val="en-US"/>
        </w:rPr>
        <w:tab/>
        <w:t xml:space="preserve">Brandt, S. J., Götz, A., Tschöp, M. H. &amp; Müller, T. D. Gut hormone polyagonists for the treatment of type 2 diabetes. </w:t>
      </w:r>
      <w:r w:rsidRPr="00467261">
        <w:rPr>
          <w:rFonts w:ascii="Corbel" w:hAnsi="Corbel"/>
          <w:i/>
          <w:iCs/>
          <w:noProof/>
          <w:lang w:val="en-US"/>
        </w:rPr>
        <w:t>Peptides</w:t>
      </w:r>
      <w:r w:rsidRPr="00467261">
        <w:rPr>
          <w:rFonts w:ascii="Corbel" w:hAnsi="Corbel"/>
          <w:noProof/>
          <w:lang w:val="en-US"/>
        </w:rPr>
        <w:t xml:space="preserve"> </w:t>
      </w:r>
      <w:r w:rsidRPr="00467261">
        <w:rPr>
          <w:rFonts w:ascii="Corbel" w:hAnsi="Corbel"/>
          <w:b/>
          <w:bCs/>
          <w:noProof/>
          <w:lang w:val="en-US"/>
        </w:rPr>
        <w:t>100</w:t>
      </w:r>
      <w:r w:rsidRPr="00467261">
        <w:rPr>
          <w:rFonts w:ascii="Corbel" w:hAnsi="Corbel"/>
          <w:noProof/>
          <w:lang w:val="en-US"/>
        </w:rPr>
        <w:t>, 190–201 (2018).</w:t>
      </w:r>
    </w:p>
    <w:p w14:paraId="4C26C887"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159.</w:t>
      </w:r>
      <w:r w:rsidRPr="00467261">
        <w:rPr>
          <w:rFonts w:ascii="Corbel" w:hAnsi="Corbel"/>
          <w:noProof/>
          <w:lang w:val="en-US"/>
        </w:rPr>
        <w:tab/>
        <w:t xml:space="preserve">Müller, T. D., Blüher, M., Tschöp, M. H. &amp; DiMarchi, R. D. Anti-obesity drug discovery: advances and challenges. </w:t>
      </w:r>
      <w:r w:rsidRPr="00467261">
        <w:rPr>
          <w:rFonts w:ascii="Corbel" w:hAnsi="Corbel"/>
          <w:i/>
          <w:iCs/>
          <w:noProof/>
          <w:lang w:val="en-US"/>
        </w:rPr>
        <w:t>Nat. Rev. Drug Discov.</w:t>
      </w:r>
      <w:r w:rsidRPr="00467261">
        <w:rPr>
          <w:rFonts w:ascii="Corbel" w:hAnsi="Corbel"/>
          <w:noProof/>
          <w:lang w:val="en-US"/>
        </w:rPr>
        <w:t xml:space="preserve"> (2021) doi:10.1038/s41573-021-00337-8.</w:t>
      </w:r>
    </w:p>
    <w:p w14:paraId="06E7B17F"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160.</w:t>
      </w:r>
      <w:r w:rsidRPr="00467261">
        <w:rPr>
          <w:rFonts w:ascii="Corbel" w:hAnsi="Corbel"/>
          <w:noProof/>
          <w:lang w:val="en-US"/>
        </w:rPr>
        <w:tab/>
        <w:t xml:space="preserve">Takahashi, K. &amp; Yamanaka, S. Induction of Pluripotent Stem Cells from Mouse Embryonic and Adult Fibroblast Cultures by Defined Factors. </w:t>
      </w:r>
      <w:r w:rsidRPr="00467261">
        <w:rPr>
          <w:rFonts w:ascii="Corbel" w:hAnsi="Corbel"/>
          <w:i/>
          <w:iCs/>
          <w:noProof/>
          <w:lang w:val="en-US"/>
        </w:rPr>
        <w:t>Cell</w:t>
      </w:r>
      <w:r w:rsidRPr="00467261">
        <w:rPr>
          <w:rFonts w:ascii="Corbel" w:hAnsi="Corbel"/>
          <w:noProof/>
          <w:lang w:val="en-US"/>
        </w:rPr>
        <w:t xml:space="preserve"> </w:t>
      </w:r>
      <w:r w:rsidRPr="00467261">
        <w:rPr>
          <w:rFonts w:ascii="Corbel" w:hAnsi="Corbel"/>
          <w:b/>
          <w:bCs/>
          <w:noProof/>
          <w:lang w:val="en-US"/>
        </w:rPr>
        <w:t>126</w:t>
      </w:r>
      <w:r w:rsidRPr="00467261">
        <w:rPr>
          <w:rFonts w:ascii="Corbel" w:hAnsi="Corbel"/>
          <w:noProof/>
          <w:lang w:val="en-US"/>
        </w:rPr>
        <w:t>, 663–676 (2006).</w:t>
      </w:r>
    </w:p>
    <w:p w14:paraId="01910F6F"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161.</w:t>
      </w:r>
      <w:r w:rsidRPr="00467261">
        <w:rPr>
          <w:rFonts w:ascii="Corbel" w:hAnsi="Corbel"/>
          <w:noProof/>
          <w:lang w:val="en-US"/>
        </w:rPr>
        <w:tab/>
        <w:t xml:space="preserve">Takahashi, K. </w:t>
      </w:r>
      <w:r w:rsidRPr="00467261">
        <w:rPr>
          <w:rFonts w:ascii="Corbel" w:hAnsi="Corbel"/>
          <w:i/>
          <w:iCs/>
          <w:noProof/>
          <w:lang w:val="en-US"/>
        </w:rPr>
        <w:t>et al.</w:t>
      </w:r>
      <w:r w:rsidRPr="00467261">
        <w:rPr>
          <w:rFonts w:ascii="Corbel" w:hAnsi="Corbel"/>
          <w:noProof/>
          <w:lang w:val="en-US"/>
        </w:rPr>
        <w:t xml:space="preserve"> Induction of Pluripotent Stem Cells from Adult Human Fibroblasts by Defined Factors. </w:t>
      </w:r>
      <w:r w:rsidRPr="00467261">
        <w:rPr>
          <w:rFonts w:ascii="Corbel" w:hAnsi="Corbel"/>
          <w:i/>
          <w:iCs/>
          <w:noProof/>
          <w:lang w:val="en-US"/>
        </w:rPr>
        <w:t>Cell</w:t>
      </w:r>
      <w:r w:rsidRPr="00467261">
        <w:rPr>
          <w:rFonts w:ascii="Corbel" w:hAnsi="Corbel"/>
          <w:noProof/>
          <w:lang w:val="en-US"/>
        </w:rPr>
        <w:t xml:space="preserve"> </w:t>
      </w:r>
      <w:r w:rsidRPr="00467261">
        <w:rPr>
          <w:rFonts w:ascii="Corbel" w:hAnsi="Corbel"/>
          <w:b/>
          <w:bCs/>
          <w:noProof/>
          <w:lang w:val="en-US"/>
        </w:rPr>
        <w:t>131</w:t>
      </w:r>
      <w:r w:rsidRPr="00467261">
        <w:rPr>
          <w:rFonts w:ascii="Corbel" w:hAnsi="Corbel"/>
          <w:noProof/>
          <w:lang w:val="en-US"/>
        </w:rPr>
        <w:t>, 861–872 (2007).</w:t>
      </w:r>
    </w:p>
    <w:p w14:paraId="3509D4F0"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162.</w:t>
      </w:r>
      <w:r w:rsidRPr="00467261">
        <w:rPr>
          <w:rFonts w:ascii="Corbel" w:hAnsi="Corbel"/>
          <w:noProof/>
          <w:lang w:val="en-US"/>
        </w:rPr>
        <w:tab/>
        <w:t xml:space="preserve">Yamanaka, S. Pluripotent Stem Cell-Based Cell Therapy—Promise and Challenges. </w:t>
      </w:r>
      <w:r w:rsidRPr="00467261">
        <w:rPr>
          <w:rFonts w:ascii="Corbel" w:hAnsi="Corbel"/>
          <w:i/>
          <w:iCs/>
          <w:noProof/>
          <w:lang w:val="en-US"/>
        </w:rPr>
        <w:t>Cell Stem Cell</w:t>
      </w:r>
      <w:r w:rsidRPr="00467261">
        <w:rPr>
          <w:rFonts w:ascii="Corbel" w:hAnsi="Corbel"/>
          <w:noProof/>
          <w:lang w:val="en-US"/>
        </w:rPr>
        <w:t xml:space="preserve"> </w:t>
      </w:r>
      <w:r w:rsidRPr="00467261">
        <w:rPr>
          <w:rFonts w:ascii="Corbel" w:hAnsi="Corbel"/>
          <w:b/>
          <w:bCs/>
          <w:noProof/>
          <w:lang w:val="en-US"/>
        </w:rPr>
        <w:t>27</w:t>
      </w:r>
      <w:r w:rsidRPr="00467261">
        <w:rPr>
          <w:rFonts w:ascii="Corbel" w:hAnsi="Corbel"/>
          <w:noProof/>
          <w:lang w:val="en-US"/>
        </w:rPr>
        <w:t>, 523–531 (2020).</w:t>
      </w:r>
    </w:p>
    <w:p w14:paraId="553ADD32"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163.</w:t>
      </w:r>
      <w:r w:rsidRPr="00467261">
        <w:rPr>
          <w:rFonts w:ascii="Corbel" w:hAnsi="Corbel"/>
          <w:noProof/>
          <w:lang w:val="en-US"/>
        </w:rPr>
        <w:tab/>
        <w:t xml:space="preserve">Rajamani, U. </w:t>
      </w:r>
      <w:r w:rsidRPr="00467261">
        <w:rPr>
          <w:rFonts w:ascii="Corbel" w:hAnsi="Corbel"/>
          <w:i/>
          <w:iCs/>
          <w:noProof/>
          <w:lang w:val="en-US"/>
        </w:rPr>
        <w:t>et al.</w:t>
      </w:r>
      <w:r w:rsidRPr="00467261">
        <w:rPr>
          <w:rFonts w:ascii="Corbel" w:hAnsi="Corbel"/>
          <w:noProof/>
          <w:lang w:val="en-US"/>
        </w:rPr>
        <w:t xml:space="preserve"> Super-Obese Patient-Derived iPSC Hypothalamic Neurons Exhibit Obesogenic Signatures and Hormone Responses. </w:t>
      </w:r>
      <w:r w:rsidRPr="00467261">
        <w:rPr>
          <w:rFonts w:ascii="Corbel" w:hAnsi="Corbel"/>
          <w:i/>
          <w:iCs/>
          <w:noProof/>
          <w:lang w:val="en-US"/>
        </w:rPr>
        <w:t>Cell Stem Cell</w:t>
      </w:r>
      <w:r w:rsidRPr="00467261">
        <w:rPr>
          <w:rFonts w:ascii="Corbel" w:hAnsi="Corbel"/>
          <w:noProof/>
          <w:lang w:val="en-US"/>
        </w:rPr>
        <w:t xml:space="preserve"> </w:t>
      </w:r>
      <w:r w:rsidRPr="00467261">
        <w:rPr>
          <w:rFonts w:ascii="Corbel" w:hAnsi="Corbel"/>
          <w:b/>
          <w:bCs/>
          <w:noProof/>
          <w:lang w:val="en-US"/>
        </w:rPr>
        <w:t>22</w:t>
      </w:r>
      <w:r w:rsidRPr="00467261">
        <w:rPr>
          <w:rFonts w:ascii="Corbel" w:hAnsi="Corbel"/>
          <w:noProof/>
          <w:lang w:val="en-US"/>
        </w:rPr>
        <w:t>, 698-712.e9 (2018).</w:t>
      </w:r>
    </w:p>
    <w:p w14:paraId="4E449C9F"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164.</w:t>
      </w:r>
      <w:r w:rsidRPr="00467261">
        <w:rPr>
          <w:rFonts w:ascii="Corbel" w:hAnsi="Corbel"/>
          <w:noProof/>
          <w:lang w:val="en-US"/>
        </w:rPr>
        <w:tab/>
        <w:t xml:space="preserve">Uddin, F., Rudin, C. M. &amp; Sen, T. CRISPR Gene Therapy: Applications, Limitations, and Implications for the Future. </w:t>
      </w:r>
      <w:r w:rsidRPr="00467261">
        <w:rPr>
          <w:rFonts w:ascii="Corbel" w:hAnsi="Corbel"/>
          <w:i/>
          <w:iCs/>
          <w:noProof/>
          <w:lang w:val="en-US"/>
        </w:rPr>
        <w:t>Front. Oncol.</w:t>
      </w:r>
      <w:r w:rsidRPr="00467261">
        <w:rPr>
          <w:rFonts w:ascii="Corbel" w:hAnsi="Corbel"/>
          <w:noProof/>
          <w:lang w:val="en-US"/>
        </w:rPr>
        <w:t xml:space="preserve"> </w:t>
      </w:r>
      <w:r w:rsidRPr="00467261">
        <w:rPr>
          <w:rFonts w:ascii="Corbel" w:hAnsi="Corbel"/>
          <w:b/>
          <w:bCs/>
          <w:noProof/>
          <w:lang w:val="en-US"/>
        </w:rPr>
        <w:t>10</w:t>
      </w:r>
      <w:r w:rsidRPr="00467261">
        <w:rPr>
          <w:rFonts w:ascii="Corbel" w:hAnsi="Corbel"/>
          <w:noProof/>
          <w:lang w:val="en-US"/>
        </w:rPr>
        <w:t>, (2020).</w:t>
      </w:r>
    </w:p>
    <w:p w14:paraId="39394CA4"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165.</w:t>
      </w:r>
      <w:r w:rsidRPr="00467261">
        <w:rPr>
          <w:rFonts w:ascii="Corbel" w:hAnsi="Corbel"/>
          <w:noProof/>
          <w:lang w:val="en-US"/>
        </w:rPr>
        <w:tab/>
        <w:t xml:space="preserve">Zhu, L. </w:t>
      </w:r>
      <w:r w:rsidRPr="00467261">
        <w:rPr>
          <w:rFonts w:ascii="Corbel" w:hAnsi="Corbel"/>
          <w:i/>
          <w:iCs/>
          <w:noProof/>
          <w:lang w:val="en-US"/>
        </w:rPr>
        <w:t>et al.</w:t>
      </w:r>
      <w:r w:rsidRPr="00467261">
        <w:rPr>
          <w:rFonts w:ascii="Corbel" w:hAnsi="Corbel"/>
          <w:noProof/>
          <w:lang w:val="en-US"/>
        </w:rPr>
        <w:t xml:space="preserve"> Leptin gene-targeted editing in ob/ob mouse adipose tissue based on the CRISPR/Cas9 system. </w:t>
      </w:r>
      <w:r w:rsidRPr="00467261">
        <w:rPr>
          <w:rFonts w:ascii="Corbel" w:hAnsi="Corbel"/>
          <w:i/>
          <w:iCs/>
          <w:noProof/>
          <w:lang w:val="en-US"/>
        </w:rPr>
        <w:t>J. Genet. Genomics</w:t>
      </w:r>
      <w:r w:rsidRPr="00467261">
        <w:rPr>
          <w:rFonts w:ascii="Corbel" w:hAnsi="Corbel"/>
          <w:noProof/>
          <w:lang w:val="en-US"/>
        </w:rPr>
        <w:t xml:space="preserve"> </w:t>
      </w:r>
      <w:r w:rsidRPr="00467261">
        <w:rPr>
          <w:rFonts w:ascii="Corbel" w:hAnsi="Corbel"/>
          <w:b/>
          <w:bCs/>
          <w:noProof/>
          <w:lang w:val="en-US"/>
        </w:rPr>
        <w:t>48</w:t>
      </w:r>
      <w:r w:rsidRPr="00467261">
        <w:rPr>
          <w:rFonts w:ascii="Corbel" w:hAnsi="Corbel"/>
          <w:noProof/>
          <w:lang w:val="en-US"/>
        </w:rPr>
        <w:t>, 134–146 (2021).</w:t>
      </w:r>
    </w:p>
    <w:p w14:paraId="663DF0FD"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166.</w:t>
      </w:r>
      <w:r w:rsidRPr="00467261">
        <w:rPr>
          <w:rFonts w:ascii="Corbel" w:hAnsi="Corbel"/>
          <w:noProof/>
          <w:lang w:val="en-US"/>
        </w:rPr>
        <w:tab/>
        <w:t xml:space="preserve">Keller, E. </w:t>
      </w:r>
      <w:r w:rsidRPr="00467261">
        <w:rPr>
          <w:rFonts w:ascii="Corbel" w:hAnsi="Corbel"/>
          <w:i/>
          <w:iCs/>
          <w:noProof/>
          <w:lang w:val="en-US"/>
        </w:rPr>
        <w:t>et al.</w:t>
      </w:r>
      <w:r w:rsidRPr="00467261">
        <w:rPr>
          <w:rFonts w:ascii="Corbel" w:hAnsi="Corbel"/>
          <w:noProof/>
          <w:lang w:val="en-US"/>
        </w:rPr>
        <w:t xml:space="preserve"> Auxological computer based network for early detection of disorders of growth and weight attainment. </w:t>
      </w:r>
      <w:r w:rsidRPr="00467261">
        <w:rPr>
          <w:rFonts w:ascii="Corbel" w:hAnsi="Corbel"/>
          <w:i/>
          <w:iCs/>
          <w:noProof/>
          <w:lang w:val="en-US"/>
        </w:rPr>
        <w:t>J. Pediatr. Endocrinol. Metab.</w:t>
      </w:r>
      <w:r w:rsidRPr="00467261">
        <w:rPr>
          <w:rFonts w:ascii="Corbel" w:hAnsi="Corbel"/>
          <w:noProof/>
          <w:lang w:val="en-US"/>
        </w:rPr>
        <w:t xml:space="preserve"> </w:t>
      </w:r>
      <w:r w:rsidRPr="00467261">
        <w:rPr>
          <w:rFonts w:ascii="Corbel" w:hAnsi="Corbel"/>
          <w:b/>
          <w:bCs/>
          <w:noProof/>
          <w:lang w:val="en-US"/>
        </w:rPr>
        <w:t>15</w:t>
      </w:r>
      <w:r w:rsidRPr="00467261">
        <w:rPr>
          <w:rFonts w:ascii="Corbel" w:hAnsi="Corbel"/>
          <w:noProof/>
          <w:lang w:val="en-US"/>
        </w:rPr>
        <w:t>, 149–56 (2002).</w:t>
      </w:r>
    </w:p>
    <w:p w14:paraId="715309B3"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167.</w:t>
      </w:r>
      <w:r w:rsidRPr="00467261">
        <w:rPr>
          <w:rFonts w:ascii="Corbel" w:hAnsi="Corbel"/>
          <w:noProof/>
          <w:lang w:val="en-US"/>
        </w:rPr>
        <w:tab/>
        <w:t xml:space="preserve">Ayers, K. L. </w:t>
      </w:r>
      <w:r w:rsidRPr="00467261">
        <w:rPr>
          <w:rFonts w:ascii="Corbel" w:hAnsi="Corbel"/>
          <w:i/>
          <w:iCs/>
          <w:noProof/>
          <w:lang w:val="en-US"/>
        </w:rPr>
        <w:t>et al.</w:t>
      </w:r>
      <w:r w:rsidRPr="00467261">
        <w:rPr>
          <w:rFonts w:ascii="Corbel" w:hAnsi="Corbel"/>
          <w:noProof/>
          <w:lang w:val="en-US"/>
        </w:rPr>
        <w:t xml:space="preserve"> Melanocortin 4 Receptor Pathway Dysfunction in Obesity: Patient Stratification Aimed at MC4R Agonist Treatment. </w:t>
      </w:r>
      <w:r w:rsidRPr="00467261">
        <w:rPr>
          <w:rFonts w:ascii="Corbel" w:hAnsi="Corbel"/>
          <w:i/>
          <w:iCs/>
          <w:noProof/>
          <w:lang w:val="en-US"/>
        </w:rPr>
        <w:t>J. Clin. Endocrinol. Metab.</w:t>
      </w:r>
      <w:r w:rsidRPr="00467261">
        <w:rPr>
          <w:rFonts w:ascii="Corbel" w:hAnsi="Corbel"/>
          <w:noProof/>
          <w:lang w:val="en-US"/>
        </w:rPr>
        <w:t xml:space="preserve"> </w:t>
      </w:r>
      <w:r w:rsidRPr="00467261">
        <w:rPr>
          <w:rFonts w:ascii="Corbel" w:hAnsi="Corbel"/>
          <w:b/>
          <w:bCs/>
          <w:noProof/>
          <w:lang w:val="en-US"/>
        </w:rPr>
        <w:t>103</w:t>
      </w:r>
      <w:r w:rsidRPr="00467261">
        <w:rPr>
          <w:rFonts w:ascii="Corbel" w:hAnsi="Corbel"/>
          <w:noProof/>
          <w:lang w:val="en-US"/>
        </w:rPr>
        <w:t>, 2601–2612 (2018).</w:t>
      </w:r>
    </w:p>
    <w:p w14:paraId="19A81888"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168.</w:t>
      </w:r>
      <w:r w:rsidRPr="00467261">
        <w:rPr>
          <w:rFonts w:ascii="Corbel" w:hAnsi="Corbel"/>
          <w:noProof/>
          <w:lang w:val="en-US"/>
        </w:rPr>
        <w:tab/>
        <w:t xml:space="preserve">Dayton, K. &amp; Miller, J. Finding treatable genetic obesity: strategies for success. </w:t>
      </w:r>
      <w:r w:rsidRPr="00467261">
        <w:rPr>
          <w:rFonts w:ascii="Corbel" w:hAnsi="Corbel"/>
          <w:i/>
          <w:iCs/>
          <w:noProof/>
          <w:lang w:val="en-US"/>
        </w:rPr>
        <w:t>Curr. Opin. Pediatr.</w:t>
      </w:r>
      <w:r w:rsidRPr="00467261">
        <w:rPr>
          <w:rFonts w:ascii="Corbel" w:hAnsi="Corbel"/>
          <w:noProof/>
          <w:lang w:val="en-US"/>
        </w:rPr>
        <w:t xml:space="preserve"> </w:t>
      </w:r>
      <w:r w:rsidRPr="00467261">
        <w:rPr>
          <w:rFonts w:ascii="Corbel" w:hAnsi="Corbel"/>
          <w:b/>
          <w:bCs/>
          <w:noProof/>
          <w:lang w:val="en-US"/>
        </w:rPr>
        <w:t>30</w:t>
      </w:r>
      <w:r w:rsidRPr="00467261">
        <w:rPr>
          <w:rFonts w:ascii="Corbel" w:hAnsi="Corbel"/>
          <w:noProof/>
          <w:lang w:val="en-US"/>
        </w:rPr>
        <w:t>, 526–531 (2018).</w:t>
      </w:r>
    </w:p>
    <w:p w14:paraId="60C1E0A9"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169.</w:t>
      </w:r>
      <w:r w:rsidRPr="00467261">
        <w:rPr>
          <w:rFonts w:ascii="Corbel" w:hAnsi="Corbel"/>
          <w:noProof/>
          <w:lang w:val="en-US"/>
        </w:rPr>
        <w:tab/>
        <w:t xml:space="preserve">Brennan, L. &amp; de Roos, B. Nutrigenomics: lessons learned and future perspectives. </w:t>
      </w:r>
      <w:r w:rsidRPr="00467261">
        <w:rPr>
          <w:rFonts w:ascii="Corbel" w:hAnsi="Corbel"/>
          <w:i/>
          <w:iCs/>
          <w:noProof/>
          <w:lang w:val="en-US"/>
        </w:rPr>
        <w:t>Am. J. Clin. Nutr.</w:t>
      </w:r>
      <w:r w:rsidRPr="00467261">
        <w:rPr>
          <w:rFonts w:ascii="Corbel" w:hAnsi="Corbel"/>
          <w:noProof/>
          <w:lang w:val="en-US"/>
        </w:rPr>
        <w:t xml:space="preserve"> </w:t>
      </w:r>
      <w:r w:rsidRPr="00467261">
        <w:rPr>
          <w:rFonts w:ascii="Corbel" w:hAnsi="Corbel"/>
          <w:b/>
          <w:bCs/>
          <w:noProof/>
          <w:lang w:val="en-US"/>
        </w:rPr>
        <w:t>113</w:t>
      </w:r>
      <w:r w:rsidRPr="00467261">
        <w:rPr>
          <w:rFonts w:ascii="Corbel" w:hAnsi="Corbel"/>
          <w:noProof/>
          <w:lang w:val="en-US"/>
        </w:rPr>
        <w:t>, 503–516 (2021).</w:t>
      </w:r>
    </w:p>
    <w:p w14:paraId="08D4A9A3"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170.</w:t>
      </w:r>
      <w:r w:rsidRPr="00467261">
        <w:rPr>
          <w:rFonts w:ascii="Corbel" w:hAnsi="Corbel"/>
          <w:noProof/>
          <w:lang w:val="en-US"/>
        </w:rPr>
        <w:tab/>
        <w:t xml:space="preserve">Bouchard, C. Exercise genomics—a paradigm shift is needed: a commentary: Table 1. </w:t>
      </w:r>
      <w:r w:rsidRPr="00467261">
        <w:rPr>
          <w:rFonts w:ascii="Corbel" w:hAnsi="Corbel"/>
          <w:i/>
          <w:iCs/>
          <w:noProof/>
          <w:lang w:val="en-US"/>
        </w:rPr>
        <w:t>Br. J. Sports Med.</w:t>
      </w:r>
      <w:r w:rsidRPr="00467261">
        <w:rPr>
          <w:rFonts w:ascii="Corbel" w:hAnsi="Corbel"/>
          <w:noProof/>
          <w:lang w:val="en-US"/>
        </w:rPr>
        <w:t xml:space="preserve"> </w:t>
      </w:r>
      <w:r w:rsidRPr="00467261">
        <w:rPr>
          <w:rFonts w:ascii="Corbel" w:hAnsi="Corbel"/>
          <w:b/>
          <w:bCs/>
          <w:noProof/>
          <w:lang w:val="en-US"/>
        </w:rPr>
        <w:t>49</w:t>
      </w:r>
      <w:r w:rsidRPr="00467261">
        <w:rPr>
          <w:rFonts w:ascii="Corbel" w:hAnsi="Corbel"/>
          <w:noProof/>
          <w:lang w:val="en-US"/>
        </w:rPr>
        <w:t>, 1492–1496 (2015).</w:t>
      </w:r>
    </w:p>
    <w:p w14:paraId="617C7774"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171.</w:t>
      </w:r>
      <w:r w:rsidRPr="00467261">
        <w:rPr>
          <w:rFonts w:ascii="Corbel" w:hAnsi="Corbel"/>
          <w:noProof/>
          <w:lang w:val="en-US"/>
        </w:rPr>
        <w:tab/>
        <w:t xml:space="preserve">Riveros-McKay, F. </w:t>
      </w:r>
      <w:r w:rsidRPr="00467261">
        <w:rPr>
          <w:rFonts w:ascii="Corbel" w:hAnsi="Corbel"/>
          <w:i/>
          <w:iCs/>
          <w:noProof/>
          <w:lang w:val="en-US"/>
        </w:rPr>
        <w:t>et al.</w:t>
      </w:r>
      <w:r w:rsidRPr="00467261">
        <w:rPr>
          <w:rFonts w:ascii="Corbel" w:hAnsi="Corbel"/>
          <w:noProof/>
          <w:lang w:val="en-US"/>
        </w:rPr>
        <w:t xml:space="preserve"> Genetic architecture of human thinness compared to severe </w:t>
      </w:r>
      <w:r w:rsidRPr="00467261">
        <w:rPr>
          <w:rFonts w:ascii="Corbel" w:hAnsi="Corbel"/>
          <w:noProof/>
          <w:lang w:val="en-US"/>
        </w:rPr>
        <w:lastRenderedPageBreak/>
        <w:t xml:space="preserve">obesity. </w:t>
      </w:r>
      <w:r w:rsidRPr="00467261">
        <w:rPr>
          <w:rFonts w:ascii="Corbel" w:hAnsi="Corbel"/>
          <w:i/>
          <w:iCs/>
          <w:noProof/>
          <w:lang w:val="en-US"/>
        </w:rPr>
        <w:t>PLoS Genet.</w:t>
      </w:r>
      <w:r w:rsidRPr="00467261">
        <w:rPr>
          <w:rFonts w:ascii="Corbel" w:hAnsi="Corbel"/>
          <w:noProof/>
          <w:lang w:val="en-US"/>
        </w:rPr>
        <w:t xml:space="preserve"> </w:t>
      </w:r>
      <w:r w:rsidRPr="00467261">
        <w:rPr>
          <w:rFonts w:ascii="Corbel" w:hAnsi="Corbel"/>
          <w:b/>
          <w:bCs/>
          <w:noProof/>
          <w:lang w:val="en-US"/>
        </w:rPr>
        <w:t>15</w:t>
      </w:r>
      <w:r w:rsidRPr="00467261">
        <w:rPr>
          <w:rFonts w:ascii="Corbel" w:hAnsi="Corbel"/>
          <w:noProof/>
          <w:lang w:val="en-US"/>
        </w:rPr>
        <w:t>, 1–25 (2019).</w:t>
      </w:r>
    </w:p>
    <w:p w14:paraId="7EFF818B"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172.</w:t>
      </w:r>
      <w:r w:rsidRPr="00467261">
        <w:rPr>
          <w:rFonts w:ascii="Corbel" w:hAnsi="Corbel"/>
          <w:noProof/>
          <w:lang w:val="en-US"/>
        </w:rPr>
        <w:tab/>
        <w:t xml:space="preserve">Hinney, A. </w:t>
      </w:r>
      <w:r w:rsidRPr="00467261">
        <w:rPr>
          <w:rFonts w:ascii="Corbel" w:hAnsi="Corbel"/>
          <w:i/>
          <w:iCs/>
          <w:noProof/>
          <w:lang w:val="en-US"/>
        </w:rPr>
        <w:t>et al.</w:t>
      </w:r>
      <w:r w:rsidRPr="00467261">
        <w:rPr>
          <w:rFonts w:ascii="Corbel" w:hAnsi="Corbel"/>
          <w:noProof/>
          <w:lang w:val="en-US"/>
        </w:rPr>
        <w:t xml:space="preserve"> Genome wide association (GWA) study for early onset extreme obesity supports the role of fat mass and obesity associated gene (FTO) variants. </w:t>
      </w:r>
      <w:r w:rsidRPr="00467261">
        <w:rPr>
          <w:rFonts w:ascii="Corbel" w:hAnsi="Corbel"/>
          <w:i/>
          <w:iCs/>
          <w:noProof/>
          <w:lang w:val="en-US"/>
        </w:rPr>
        <w:t>PLoS One</w:t>
      </w:r>
      <w:r w:rsidRPr="00467261">
        <w:rPr>
          <w:rFonts w:ascii="Corbel" w:hAnsi="Corbel"/>
          <w:noProof/>
          <w:lang w:val="en-US"/>
        </w:rPr>
        <w:t xml:space="preserve"> </w:t>
      </w:r>
      <w:r w:rsidRPr="00467261">
        <w:rPr>
          <w:rFonts w:ascii="Corbel" w:hAnsi="Corbel"/>
          <w:b/>
          <w:bCs/>
          <w:noProof/>
          <w:lang w:val="en-US"/>
        </w:rPr>
        <w:t>2</w:t>
      </w:r>
      <w:r w:rsidRPr="00467261">
        <w:rPr>
          <w:rFonts w:ascii="Corbel" w:hAnsi="Corbel"/>
          <w:noProof/>
          <w:lang w:val="en-US"/>
        </w:rPr>
        <w:t>, e1361 (2007).</w:t>
      </w:r>
    </w:p>
    <w:p w14:paraId="2B199A9F"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rPr>
      </w:pPr>
      <w:r w:rsidRPr="00467261">
        <w:rPr>
          <w:rFonts w:ascii="Corbel" w:hAnsi="Corbel"/>
          <w:noProof/>
          <w:lang w:val="en-US"/>
        </w:rPr>
        <w:t>173.</w:t>
      </w:r>
      <w:r w:rsidRPr="00467261">
        <w:rPr>
          <w:rFonts w:ascii="Corbel" w:hAnsi="Corbel"/>
          <w:noProof/>
          <w:lang w:val="en-US"/>
        </w:rPr>
        <w:tab/>
        <w:t xml:space="preserve">Orthofer, M. </w:t>
      </w:r>
      <w:r w:rsidRPr="00467261">
        <w:rPr>
          <w:rFonts w:ascii="Corbel" w:hAnsi="Corbel"/>
          <w:i/>
          <w:iCs/>
          <w:noProof/>
          <w:lang w:val="en-US"/>
        </w:rPr>
        <w:t>et al.</w:t>
      </w:r>
      <w:r w:rsidRPr="00467261">
        <w:rPr>
          <w:rFonts w:ascii="Corbel" w:hAnsi="Corbel"/>
          <w:noProof/>
          <w:lang w:val="en-US"/>
        </w:rPr>
        <w:t xml:space="preserve"> Identification of ALK in Thinness. </w:t>
      </w:r>
      <w:r w:rsidRPr="00467261">
        <w:rPr>
          <w:rFonts w:ascii="Corbel" w:hAnsi="Corbel"/>
          <w:i/>
          <w:iCs/>
          <w:noProof/>
        </w:rPr>
        <w:t>Cell</w:t>
      </w:r>
      <w:r w:rsidRPr="00467261">
        <w:rPr>
          <w:rFonts w:ascii="Corbel" w:hAnsi="Corbel"/>
          <w:noProof/>
        </w:rPr>
        <w:t xml:space="preserve"> </w:t>
      </w:r>
      <w:r w:rsidRPr="00467261">
        <w:rPr>
          <w:rFonts w:ascii="Corbel" w:hAnsi="Corbel"/>
          <w:b/>
          <w:bCs/>
          <w:noProof/>
        </w:rPr>
        <w:t>181</w:t>
      </w:r>
      <w:r w:rsidRPr="00467261">
        <w:rPr>
          <w:rFonts w:ascii="Corbel" w:hAnsi="Corbel"/>
          <w:noProof/>
        </w:rPr>
        <w:t>, 1246-1262.e22 (2020).</w:t>
      </w:r>
    </w:p>
    <w:p w14:paraId="104D999C"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rPr>
        <w:t>174.</w:t>
      </w:r>
      <w:r w:rsidRPr="00467261">
        <w:rPr>
          <w:rFonts w:ascii="Corbel" w:hAnsi="Corbel"/>
          <w:noProof/>
        </w:rPr>
        <w:tab/>
        <w:t xml:space="preserve">Watson, H. J. </w:t>
      </w:r>
      <w:r w:rsidRPr="00467261">
        <w:rPr>
          <w:rFonts w:ascii="Corbel" w:hAnsi="Corbel"/>
          <w:i/>
          <w:iCs/>
          <w:noProof/>
        </w:rPr>
        <w:t>et al.</w:t>
      </w:r>
      <w:r w:rsidRPr="00467261">
        <w:rPr>
          <w:rFonts w:ascii="Corbel" w:hAnsi="Corbel"/>
          <w:noProof/>
        </w:rPr>
        <w:t xml:space="preserve"> </w:t>
      </w:r>
      <w:r w:rsidRPr="00467261">
        <w:rPr>
          <w:rFonts w:ascii="Corbel" w:hAnsi="Corbel"/>
          <w:noProof/>
          <w:lang w:val="en-US"/>
        </w:rPr>
        <w:t xml:space="preserve">Genome-wide association study identifies eight risk loci and implicates metabo-psychiatric origins for anorexia nervosa. </w:t>
      </w:r>
      <w:r w:rsidRPr="00467261">
        <w:rPr>
          <w:rFonts w:ascii="Corbel" w:hAnsi="Corbel"/>
          <w:i/>
          <w:iCs/>
          <w:noProof/>
          <w:lang w:val="en-US"/>
        </w:rPr>
        <w:t>Nat. Genet.</w:t>
      </w:r>
      <w:r w:rsidRPr="00467261">
        <w:rPr>
          <w:rFonts w:ascii="Corbel" w:hAnsi="Corbel"/>
          <w:noProof/>
          <w:lang w:val="en-US"/>
        </w:rPr>
        <w:t xml:space="preserve"> </w:t>
      </w:r>
      <w:r w:rsidRPr="00467261">
        <w:rPr>
          <w:rFonts w:ascii="Corbel" w:hAnsi="Corbel"/>
          <w:b/>
          <w:bCs/>
          <w:noProof/>
          <w:lang w:val="en-US"/>
        </w:rPr>
        <w:t>51</w:t>
      </w:r>
      <w:r w:rsidRPr="00467261">
        <w:rPr>
          <w:rFonts w:ascii="Corbel" w:hAnsi="Corbel"/>
          <w:noProof/>
          <w:lang w:val="en-US"/>
        </w:rPr>
        <w:t>, 1207–1214 (2019).</w:t>
      </w:r>
    </w:p>
    <w:p w14:paraId="0C0AB2F7"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175.</w:t>
      </w:r>
      <w:r w:rsidRPr="00467261">
        <w:rPr>
          <w:rFonts w:ascii="Corbel" w:hAnsi="Corbel"/>
          <w:noProof/>
          <w:lang w:val="en-US"/>
        </w:rPr>
        <w:tab/>
        <w:t xml:space="preserve">Hinney, A. </w:t>
      </w:r>
      <w:r w:rsidRPr="00467261">
        <w:rPr>
          <w:rFonts w:ascii="Corbel" w:hAnsi="Corbel"/>
          <w:i/>
          <w:iCs/>
          <w:noProof/>
          <w:lang w:val="en-US"/>
        </w:rPr>
        <w:t>et al.</w:t>
      </w:r>
      <w:r w:rsidRPr="00467261">
        <w:rPr>
          <w:rFonts w:ascii="Corbel" w:hAnsi="Corbel"/>
          <w:noProof/>
          <w:lang w:val="en-US"/>
        </w:rPr>
        <w:t xml:space="preserve"> Evidence for three genetic loci involved in both anorexia nervosa risk and variation of body mass index. </w:t>
      </w:r>
      <w:r w:rsidRPr="00467261">
        <w:rPr>
          <w:rFonts w:ascii="Corbel" w:hAnsi="Corbel"/>
          <w:i/>
          <w:iCs/>
          <w:noProof/>
          <w:lang w:val="en-US"/>
        </w:rPr>
        <w:t>Mol. Psychiatry</w:t>
      </w:r>
      <w:r w:rsidRPr="00467261">
        <w:rPr>
          <w:rFonts w:ascii="Corbel" w:hAnsi="Corbel"/>
          <w:noProof/>
          <w:lang w:val="en-US"/>
        </w:rPr>
        <w:t xml:space="preserve"> </w:t>
      </w:r>
      <w:r w:rsidRPr="00467261">
        <w:rPr>
          <w:rFonts w:ascii="Corbel" w:hAnsi="Corbel"/>
          <w:b/>
          <w:bCs/>
          <w:noProof/>
          <w:lang w:val="en-US"/>
        </w:rPr>
        <w:t>22</w:t>
      </w:r>
      <w:r w:rsidRPr="00467261">
        <w:rPr>
          <w:rFonts w:ascii="Corbel" w:hAnsi="Corbel"/>
          <w:noProof/>
          <w:lang w:val="en-US"/>
        </w:rPr>
        <w:t>, 192–201 (2017).</w:t>
      </w:r>
    </w:p>
    <w:p w14:paraId="1180778A"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176.</w:t>
      </w:r>
      <w:r w:rsidRPr="00467261">
        <w:rPr>
          <w:rFonts w:ascii="Corbel" w:hAnsi="Corbel"/>
          <w:noProof/>
          <w:lang w:val="en-US"/>
        </w:rPr>
        <w:tab/>
        <w:t xml:space="preserve">Hinney, A. &amp; Hebebrand, J. Polygenic obesity in humans. </w:t>
      </w:r>
      <w:r w:rsidRPr="00467261">
        <w:rPr>
          <w:rFonts w:ascii="Corbel" w:hAnsi="Corbel"/>
          <w:i/>
          <w:iCs/>
          <w:noProof/>
          <w:lang w:val="en-US"/>
        </w:rPr>
        <w:t>Obes. Facts</w:t>
      </w:r>
      <w:r w:rsidRPr="00467261">
        <w:rPr>
          <w:rFonts w:ascii="Corbel" w:hAnsi="Corbel"/>
          <w:noProof/>
          <w:lang w:val="en-US"/>
        </w:rPr>
        <w:t xml:space="preserve"> </w:t>
      </w:r>
      <w:r w:rsidRPr="00467261">
        <w:rPr>
          <w:rFonts w:ascii="Corbel" w:hAnsi="Corbel"/>
          <w:b/>
          <w:bCs/>
          <w:noProof/>
          <w:lang w:val="en-US"/>
        </w:rPr>
        <w:t>1</w:t>
      </w:r>
      <w:r w:rsidRPr="00467261">
        <w:rPr>
          <w:rFonts w:ascii="Corbel" w:hAnsi="Corbel"/>
          <w:noProof/>
          <w:lang w:val="en-US"/>
        </w:rPr>
        <w:t>, 35–42 (2008).</w:t>
      </w:r>
    </w:p>
    <w:p w14:paraId="08769964"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177.</w:t>
      </w:r>
      <w:r w:rsidRPr="00467261">
        <w:rPr>
          <w:rFonts w:ascii="Corbel" w:hAnsi="Corbel"/>
          <w:noProof/>
          <w:lang w:val="en-US"/>
        </w:rPr>
        <w:tab/>
        <w:t xml:space="preserve">Felix, J. F. </w:t>
      </w:r>
      <w:r w:rsidRPr="00467261">
        <w:rPr>
          <w:rFonts w:ascii="Corbel" w:hAnsi="Corbel"/>
          <w:i/>
          <w:iCs/>
          <w:noProof/>
          <w:lang w:val="en-US"/>
        </w:rPr>
        <w:t>et al.</w:t>
      </w:r>
      <w:r w:rsidRPr="00467261">
        <w:rPr>
          <w:rFonts w:ascii="Corbel" w:hAnsi="Corbel"/>
          <w:noProof/>
          <w:lang w:val="en-US"/>
        </w:rPr>
        <w:t xml:space="preserve"> Genome-wide association analysis identifies three new susceptibility loci for childhood body mass index. </w:t>
      </w:r>
      <w:r w:rsidRPr="00467261">
        <w:rPr>
          <w:rFonts w:ascii="Corbel" w:hAnsi="Corbel"/>
          <w:i/>
          <w:iCs/>
          <w:noProof/>
          <w:lang w:val="en-US"/>
        </w:rPr>
        <w:t>Hum. Mol. Genet.</w:t>
      </w:r>
      <w:r w:rsidRPr="00467261">
        <w:rPr>
          <w:rFonts w:ascii="Corbel" w:hAnsi="Corbel"/>
          <w:noProof/>
          <w:lang w:val="en-US"/>
        </w:rPr>
        <w:t xml:space="preserve"> </w:t>
      </w:r>
      <w:r w:rsidRPr="00467261">
        <w:rPr>
          <w:rFonts w:ascii="Corbel" w:hAnsi="Corbel"/>
          <w:b/>
          <w:bCs/>
          <w:noProof/>
          <w:lang w:val="en-US"/>
        </w:rPr>
        <w:t>25</w:t>
      </w:r>
      <w:r w:rsidRPr="00467261">
        <w:rPr>
          <w:rFonts w:ascii="Corbel" w:hAnsi="Corbel"/>
          <w:noProof/>
          <w:lang w:val="en-US"/>
        </w:rPr>
        <w:t>, 389–403 (2016).</w:t>
      </w:r>
    </w:p>
    <w:p w14:paraId="48E743E8"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178.</w:t>
      </w:r>
      <w:r w:rsidRPr="00467261">
        <w:rPr>
          <w:rFonts w:ascii="Corbel" w:hAnsi="Corbel"/>
          <w:noProof/>
          <w:lang w:val="en-US"/>
        </w:rPr>
        <w:tab/>
        <w:t xml:space="preserve">Yengo, L. </w:t>
      </w:r>
      <w:r w:rsidRPr="00467261">
        <w:rPr>
          <w:rFonts w:ascii="Corbel" w:hAnsi="Corbel"/>
          <w:i/>
          <w:iCs/>
          <w:noProof/>
          <w:lang w:val="en-US"/>
        </w:rPr>
        <w:t>et al.</w:t>
      </w:r>
      <w:r w:rsidRPr="00467261">
        <w:rPr>
          <w:rFonts w:ascii="Corbel" w:hAnsi="Corbel"/>
          <w:noProof/>
          <w:lang w:val="en-US"/>
        </w:rPr>
        <w:t xml:space="preserve"> Meta-analysis of genome-wide association studies for height and body mass index in </w:t>
      </w:r>
      <w:r w:rsidRPr="00467261">
        <w:rPr>
          <w:rFonts w:ascii="Cambria Math" w:hAnsi="Cambria Math" w:cs="Cambria Math"/>
          <w:noProof/>
          <w:lang w:val="en-US"/>
        </w:rPr>
        <w:t>∼</w:t>
      </w:r>
      <w:r w:rsidRPr="00467261">
        <w:rPr>
          <w:rFonts w:ascii="Corbel" w:hAnsi="Corbel"/>
          <w:noProof/>
          <w:lang w:val="en-US"/>
        </w:rPr>
        <w:t xml:space="preserve">700000 individuals of European ancestry. </w:t>
      </w:r>
      <w:r w:rsidRPr="00467261">
        <w:rPr>
          <w:rFonts w:ascii="Corbel" w:hAnsi="Corbel"/>
          <w:i/>
          <w:iCs/>
          <w:noProof/>
          <w:lang w:val="en-US"/>
        </w:rPr>
        <w:t>Hum. Mol. Genet.</w:t>
      </w:r>
      <w:r w:rsidRPr="00467261">
        <w:rPr>
          <w:rFonts w:ascii="Corbel" w:hAnsi="Corbel"/>
          <w:noProof/>
          <w:lang w:val="en-US"/>
        </w:rPr>
        <w:t xml:space="preserve"> </w:t>
      </w:r>
      <w:r w:rsidRPr="00467261">
        <w:rPr>
          <w:rFonts w:ascii="Corbel" w:hAnsi="Corbel"/>
          <w:b/>
          <w:bCs/>
          <w:noProof/>
          <w:lang w:val="en-US"/>
        </w:rPr>
        <w:t>27</w:t>
      </w:r>
      <w:r w:rsidRPr="00467261">
        <w:rPr>
          <w:rFonts w:ascii="Corbel" w:hAnsi="Corbel"/>
          <w:noProof/>
          <w:lang w:val="en-US"/>
        </w:rPr>
        <w:t>, 3641–3649 (2018).</w:t>
      </w:r>
    </w:p>
    <w:p w14:paraId="6B24E60F"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179.</w:t>
      </w:r>
      <w:r w:rsidRPr="00467261">
        <w:rPr>
          <w:rFonts w:ascii="Corbel" w:hAnsi="Corbel"/>
          <w:noProof/>
          <w:lang w:val="en-US"/>
        </w:rPr>
        <w:tab/>
        <w:t xml:space="preserve">Pulit, S. L. </w:t>
      </w:r>
      <w:r w:rsidRPr="00467261">
        <w:rPr>
          <w:rFonts w:ascii="Corbel" w:hAnsi="Corbel"/>
          <w:i/>
          <w:iCs/>
          <w:noProof/>
          <w:lang w:val="en-US"/>
        </w:rPr>
        <w:t>et al.</w:t>
      </w:r>
      <w:r w:rsidRPr="00467261">
        <w:rPr>
          <w:rFonts w:ascii="Corbel" w:hAnsi="Corbel"/>
          <w:noProof/>
          <w:lang w:val="en-US"/>
        </w:rPr>
        <w:t xml:space="preserve"> Meta-analysis of genome-wide association studies for body fat distribution in 694 649 individuals of European ancestry. </w:t>
      </w:r>
      <w:r w:rsidRPr="00467261">
        <w:rPr>
          <w:rFonts w:ascii="Corbel" w:hAnsi="Corbel"/>
          <w:i/>
          <w:iCs/>
          <w:noProof/>
          <w:lang w:val="en-US"/>
        </w:rPr>
        <w:t>Hum. Mol. Genet.</w:t>
      </w:r>
      <w:r w:rsidRPr="00467261">
        <w:rPr>
          <w:rFonts w:ascii="Corbel" w:hAnsi="Corbel"/>
          <w:noProof/>
          <w:lang w:val="en-US"/>
        </w:rPr>
        <w:t xml:space="preserve"> </w:t>
      </w:r>
      <w:r w:rsidRPr="00467261">
        <w:rPr>
          <w:rFonts w:ascii="Corbel" w:hAnsi="Corbel"/>
          <w:b/>
          <w:bCs/>
          <w:noProof/>
          <w:lang w:val="en-US"/>
        </w:rPr>
        <w:t>28</w:t>
      </w:r>
      <w:r w:rsidRPr="00467261">
        <w:rPr>
          <w:rFonts w:ascii="Corbel" w:hAnsi="Corbel"/>
          <w:noProof/>
          <w:lang w:val="en-US"/>
        </w:rPr>
        <w:t>, 166–174 (2019).</w:t>
      </w:r>
    </w:p>
    <w:p w14:paraId="019AB1EF"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180.</w:t>
      </w:r>
      <w:r w:rsidRPr="00467261">
        <w:rPr>
          <w:rFonts w:ascii="Corbel" w:hAnsi="Corbel"/>
          <w:noProof/>
          <w:lang w:val="en-US"/>
        </w:rPr>
        <w:tab/>
        <w:t xml:space="preserve">Loos, R. J. F. &amp; Yeo, G. S. H. The bigger picture of FTO—the first GWAS-identified obesity gene. </w:t>
      </w:r>
      <w:r w:rsidRPr="00467261">
        <w:rPr>
          <w:rFonts w:ascii="Corbel" w:hAnsi="Corbel"/>
          <w:i/>
          <w:iCs/>
          <w:noProof/>
          <w:lang w:val="en-US"/>
        </w:rPr>
        <w:t>Nat. Rev. Endocrinol.</w:t>
      </w:r>
      <w:r w:rsidRPr="00467261">
        <w:rPr>
          <w:rFonts w:ascii="Corbel" w:hAnsi="Corbel"/>
          <w:noProof/>
          <w:lang w:val="en-US"/>
        </w:rPr>
        <w:t xml:space="preserve"> </w:t>
      </w:r>
      <w:r w:rsidRPr="00467261">
        <w:rPr>
          <w:rFonts w:ascii="Corbel" w:hAnsi="Corbel"/>
          <w:b/>
          <w:bCs/>
          <w:noProof/>
          <w:lang w:val="en-US"/>
        </w:rPr>
        <w:t>10</w:t>
      </w:r>
      <w:r w:rsidRPr="00467261">
        <w:rPr>
          <w:rFonts w:ascii="Corbel" w:hAnsi="Corbel"/>
          <w:noProof/>
          <w:lang w:val="en-US"/>
        </w:rPr>
        <w:t>, 51–61 (2014).</w:t>
      </w:r>
    </w:p>
    <w:p w14:paraId="26A8C144"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181.</w:t>
      </w:r>
      <w:r w:rsidRPr="00467261">
        <w:rPr>
          <w:rFonts w:ascii="Corbel" w:hAnsi="Corbel"/>
          <w:noProof/>
          <w:lang w:val="en-US"/>
        </w:rPr>
        <w:tab/>
        <w:t xml:space="preserve">Zeggini, E., Gloyn, A. L., Barton, A. C. &amp; Wain, L. V. Translational genomics and precision medicine: Moving from the lab to the clinic. </w:t>
      </w:r>
      <w:r w:rsidRPr="00467261">
        <w:rPr>
          <w:rFonts w:ascii="Corbel" w:hAnsi="Corbel"/>
          <w:i/>
          <w:iCs/>
          <w:noProof/>
          <w:lang w:val="en-US"/>
        </w:rPr>
        <w:t>Science</w:t>
      </w:r>
      <w:r w:rsidRPr="00467261">
        <w:rPr>
          <w:rFonts w:ascii="Corbel" w:hAnsi="Corbel"/>
          <w:noProof/>
          <w:lang w:val="en-US"/>
        </w:rPr>
        <w:t xml:space="preserve"> </w:t>
      </w:r>
      <w:r w:rsidRPr="00467261">
        <w:rPr>
          <w:rFonts w:ascii="Corbel" w:hAnsi="Corbel"/>
          <w:b/>
          <w:bCs/>
          <w:noProof/>
          <w:lang w:val="en-US"/>
        </w:rPr>
        <w:t>365</w:t>
      </w:r>
      <w:r w:rsidRPr="00467261">
        <w:rPr>
          <w:rFonts w:ascii="Corbel" w:hAnsi="Corbel"/>
          <w:noProof/>
          <w:lang w:val="en-US"/>
        </w:rPr>
        <w:t>, 1409–1413 (2019).</w:t>
      </w:r>
    </w:p>
    <w:p w14:paraId="330B2453"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182.</w:t>
      </w:r>
      <w:r w:rsidRPr="00467261">
        <w:rPr>
          <w:rFonts w:ascii="Corbel" w:hAnsi="Corbel"/>
          <w:noProof/>
          <w:lang w:val="en-US"/>
        </w:rPr>
        <w:tab/>
        <w:t xml:space="preserve">Dina, C. </w:t>
      </w:r>
      <w:r w:rsidRPr="00467261">
        <w:rPr>
          <w:rFonts w:ascii="Corbel" w:hAnsi="Corbel"/>
          <w:i/>
          <w:iCs/>
          <w:noProof/>
          <w:lang w:val="en-US"/>
        </w:rPr>
        <w:t>et al.</w:t>
      </w:r>
      <w:r w:rsidRPr="00467261">
        <w:rPr>
          <w:rFonts w:ascii="Corbel" w:hAnsi="Corbel"/>
          <w:noProof/>
          <w:lang w:val="en-US"/>
        </w:rPr>
        <w:t xml:space="preserve"> Variation in FTO contributes to childhood obesity and severe adult obesity. </w:t>
      </w:r>
      <w:r w:rsidRPr="00467261">
        <w:rPr>
          <w:rFonts w:ascii="Corbel" w:hAnsi="Corbel"/>
          <w:i/>
          <w:iCs/>
          <w:noProof/>
          <w:lang w:val="en-US"/>
        </w:rPr>
        <w:t>Nat. Genet.</w:t>
      </w:r>
      <w:r w:rsidRPr="00467261">
        <w:rPr>
          <w:rFonts w:ascii="Corbel" w:hAnsi="Corbel"/>
          <w:noProof/>
          <w:lang w:val="en-US"/>
        </w:rPr>
        <w:t xml:space="preserve"> </w:t>
      </w:r>
      <w:r w:rsidRPr="00467261">
        <w:rPr>
          <w:rFonts w:ascii="Corbel" w:hAnsi="Corbel"/>
          <w:b/>
          <w:bCs/>
          <w:noProof/>
          <w:lang w:val="en-US"/>
        </w:rPr>
        <w:t>39</w:t>
      </w:r>
      <w:r w:rsidRPr="00467261">
        <w:rPr>
          <w:rFonts w:ascii="Corbel" w:hAnsi="Corbel"/>
          <w:noProof/>
          <w:lang w:val="en-US"/>
        </w:rPr>
        <w:t>, 724–6 (2007).</w:t>
      </w:r>
    </w:p>
    <w:p w14:paraId="4D7D423B"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183.</w:t>
      </w:r>
      <w:r w:rsidRPr="00467261">
        <w:rPr>
          <w:rFonts w:ascii="Corbel" w:hAnsi="Corbel"/>
          <w:noProof/>
          <w:lang w:val="en-US"/>
        </w:rPr>
        <w:tab/>
        <w:t xml:space="preserve">Frayling, T. M. </w:t>
      </w:r>
      <w:r w:rsidRPr="00467261">
        <w:rPr>
          <w:rFonts w:ascii="Corbel" w:hAnsi="Corbel"/>
          <w:i/>
          <w:iCs/>
          <w:noProof/>
          <w:lang w:val="en-US"/>
        </w:rPr>
        <w:t>et al.</w:t>
      </w:r>
      <w:r w:rsidRPr="00467261">
        <w:rPr>
          <w:rFonts w:ascii="Corbel" w:hAnsi="Corbel"/>
          <w:noProof/>
          <w:lang w:val="en-US"/>
        </w:rPr>
        <w:t xml:space="preserve"> A common variant in the FTO gene is associated with body mass index and predisposes to childhood and adult obesity. </w:t>
      </w:r>
      <w:r w:rsidRPr="00467261">
        <w:rPr>
          <w:rFonts w:ascii="Corbel" w:hAnsi="Corbel"/>
          <w:i/>
          <w:iCs/>
          <w:noProof/>
          <w:lang w:val="en-US"/>
        </w:rPr>
        <w:t>Science</w:t>
      </w:r>
      <w:r w:rsidRPr="00467261">
        <w:rPr>
          <w:rFonts w:ascii="Corbel" w:hAnsi="Corbel"/>
          <w:noProof/>
          <w:lang w:val="en-US"/>
        </w:rPr>
        <w:t xml:space="preserve"> </w:t>
      </w:r>
      <w:r w:rsidRPr="00467261">
        <w:rPr>
          <w:rFonts w:ascii="Corbel" w:hAnsi="Corbel"/>
          <w:b/>
          <w:bCs/>
          <w:noProof/>
          <w:lang w:val="en-US"/>
        </w:rPr>
        <w:t>316</w:t>
      </w:r>
      <w:r w:rsidRPr="00467261">
        <w:rPr>
          <w:rFonts w:ascii="Corbel" w:hAnsi="Corbel"/>
          <w:noProof/>
          <w:lang w:val="en-US"/>
        </w:rPr>
        <w:t>, 889–94 (2007).</w:t>
      </w:r>
    </w:p>
    <w:p w14:paraId="5962AADC"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184.</w:t>
      </w:r>
      <w:r w:rsidRPr="00467261">
        <w:rPr>
          <w:rFonts w:ascii="Corbel" w:hAnsi="Corbel"/>
          <w:noProof/>
          <w:lang w:val="en-US"/>
        </w:rPr>
        <w:tab/>
        <w:t xml:space="preserve">Wang, J.-Y., Chen, L.-J. &amp; Qiang, P. The Potential Role of N6-Methyladenosine (m6A) Demethylase Fat Mass and Obesity-Associated Gene (FTO) in Human Cancers. </w:t>
      </w:r>
      <w:r w:rsidRPr="00467261">
        <w:rPr>
          <w:rFonts w:ascii="Corbel" w:hAnsi="Corbel"/>
          <w:i/>
          <w:iCs/>
          <w:noProof/>
          <w:lang w:val="en-US"/>
        </w:rPr>
        <w:t>Onco. Targets. Ther.</w:t>
      </w:r>
      <w:r w:rsidRPr="00467261">
        <w:rPr>
          <w:rFonts w:ascii="Corbel" w:hAnsi="Corbel"/>
          <w:noProof/>
          <w:lang w:val="en-US"/>
        </w:rPr>
        <w:t xml:space="preserve"> </w:t>
      </w:r>
      <w:r w:rsidRPr="00467261">
        <w:rPr>
          <w:rFonts w:ascii="Corbel" w:hAnsi="Corbel"/>
          <w:b/>
          <w:bCs/>
          <w:noProof/>
          <w:lang w:val="en-US"/>
        </w:rPr>
        <w:t>13</w:t>
      </w:r>
      <w:r w:rsidRPr="00467261">
        <w:rPr>
          <w:rFonts w:ascii="Corbel" w:hAnsi="Corbel"/>
          <w:noProof/>
          <w:lang w:val="en-US"/>
        </w:rPr>
        <w:t>, 12845–12856 (2020).</w:t>
      </w:r>
    </w:p>
    <w:p w14:paraId="39419EC7"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185.</w:t>
      </w:r>
      <w:r w:rsidRPr="00467261">
        <w:rPr>
          <w:rFonts w:ascii="Corbel" w:hAnsi="Corbel"/>
          <w:noProof/>
          <w:lang w:val="en-US"/>
        </w:rPr>
        <w:tab/>
        <w:t xml:space="preserve">Lan, N. </w:t>
      </w:r>
      <w:r w:rsidRPr="00467261">
        <w:rPr>
          <w:rFonts w:ascii="Corbel" w:hAnsi="Corbel"/>
          <w:i/>
          <w:iCs/>
          <w:noProof/>
          <w:lang w:val="en-US"/>
        </w:rPr>
        <w:t>et al.</w:t>
      </w:r>
      <w:r w:rsidRPr="00467261">
        <w:rPr>
          <w:rFonts w:ascii="Corbel" w:hAnsi="Corbel"/>
          <w:noProof/>
          <w:lang w:val="en-US"/>
        </w:rPr>
        <w:t xml:space="preserve"> FTO - A Common Genetic Basis for Obesity and Cancer. </w:t>
      </w:r>
      <w:r w:rsidRPr="00467261">
        <w:rPr>
          <w:rFonts w:ascii="Corbel" w:hAnsi="Corbel"/>
          <w:i/>
          <w:iCs/>
          <w:noProof/>
          <w:lang w:val="en-US"/>
        </w:rPr>
        <w:t>Front. Genet.</w:t>
      </w:r>
      <w:r w:rsidRPr="00467261">
        <w:rPr>
          <w:rFonts w:ascii="Corbel" w:hAnsi="Corbel"/>
          <w:noProof/>
          <w:lang w:val="en-US"/>
        </w:rPr>
        <w:t xml:space="preserve"> </w:t>
      </w:r>
      <w:r w:rsidRPr="00467261">
        <w:rPr>
          <w:rFonts w:ascii="Corbel" w:hAnsi="Corbel"/>
          <w:b/>
          <w:bCs/>
          <w:noProof/>
          <w:lang w:val="en-US"/>
        </w:rPr>
        <w:t>11</w:t>
      </w:r>
      <w:r w:rsidRPr="00467261">
        <w:rPr>
          <w:rFonts w:ascii="Corbel" w:hAnsi="Corbel"/>
          <w:noProof/>
          <w:lang w:val="en-US"/>
        </w:rPr>
        <w:t>, 559138 (2020).</w:t>
      </w:r>
    </w:p>
    <w:p w14:paraId="2574FE81"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lastRenderedPageBreak/>
        <w:t>186.</w:t>
      </w:r>
      <w:r w:rsidRPr="00467261">
        <w:rPr>
          <w:rFonts w:ascii="Corbel" w:hAnsi="Corbel"/>
          <w:noProof/>
          <w:lang w:val="en-US"/>
        </w:rPr>
        <w:tab/>
        <w:t xml:space="preserve">Annapoorna, P. K. </w:t>
      </w:r>
      <w:r w:rsidRPr="00467261">
        <w:rPr>
          <w:rFonts w:ascii="Corbel" w:hAnsi="Corbel"/>
          <w:i/>
          <w:iCs/>
          <w:noProof/>
          <w:lang w:val="en-US"/>
        </w:rPr>
        <w:t>et al.</w:t>
      </w:r>
      <w:r w:rsidRPr="00467261">
        <w:rPr>
          <w:rFonts w:ascii="Corbel" w:hAnsi="Corbel"/>
          <w:noProof/>
          <w:lang w:val="en-US"/>
        </w:rPr>
        <w:t xml:space="preserve"> FTO: An Emerging Molecular Player in Neuropsychiatric Diseases. </w:t>
      </w:r>
      <w:r w:rsidRPr="00467261">
        <w:rPr>
          <w:rFonts w:ascii="Corbel" w:hAnsi="Corbel"/>
          <w:i/>
          <w:iCs/>
          <w:noProof/>
          <w:lang w:val="en-US"/>
        </w:rPr>
        <w:t>Neuroscience</w:t>
      </w:r>
      <w:r w:rsidRPr="00467261">
        <w:rPr>
          <w:rFonts w:ascii="Corbel" w:hAnsi="Corbel"/>
          <w:noProof/>
          <w:lang w:val="en-US"/>
        </w:rPr>
        <w:t xml:space="preserve"> </w:t>
      </w:r>
      <w:r w:rsidRPr="00467261">
        <w:rPr>
          <w:rFonts w:ascii="Corbel" w:hAnsi="Corbel"/>
          <w:b/>
          <w:bCs/>
          <w:noProof/>
          <w:lang w:val="en-US"/>
        </w:rPr>
        <w:t>418</w:t>
      </w:r>
      <w:r w:rsidRPr="00467261">
        <w:rPr>
          <w:rFonts w:ascii="Corbel" w:hAnsi="Corbel"/>
          <w:noProof/>
          <w:lang w:val="en-US"/>
        </w:rPr>
        <w:t>, 15–24 (2019).</w:t>
      </w:r>
    </w:p>
    <w:p w14:paraId="145455E9"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187.</w:t>
      </w:r>
      <w:r w:rsidRPr="00467261">
        <w:rPr>
          <w:rFonts w:ascii="Corbel" w:hAnsi="Corbel"/>
          <w:noProof/>
          <w:lang w:val="en-US"/>
        </w:rPr>
        <w:tab/>
        <w:t xml:space="preserve">Landgraf, K. </w:t>
      </w:r>
      <w:r w:rsidRPr="00467261">
        <w:rPr>
          <w:rFonts w:ascii="Corbel" w:hAnsi="Corbel"/>
          <w:i/>
          <w:iCs/>
          <w:noProof/>
          <w:lang w:val="en-US"/>
        </w:rPr>
        <w:t>et al.</w:t>
      </w:r>
      <w:r w:rsidRPr="00467261">
        <w:rPr>
          <w:rFonts w:ascii="Corbel" w:hAnsi="Corbel"/>
          <w:noProof/>
          <w:lang w:val="en-US"/>
        </w:rPr>
        <w:t xml:space="preserve"> The Obesity-Susceptibility Gene TMEM18 Promotes Adipogenesis through Activation of PPARG. </w:t>
      </w:r>
      <w:r w:rsidRPr="00467261">
        <w:rPr>
          <w:rFonts w:ascii="Corbel" w:hAnsi="Corbel"/>
          <w:i/>
          <w:iCs/>
          <w:noProof/>
          <w:lang w:val="en-US"/>
        </w:rPr>
        <w:t>Cell Rep.</w:t>
      </w:r>
      <w:r w:rsidRPr="00467261">
        <w:rPr>
          <w:rFonts w:ascii="Corbel" w:hAnsi="Corbel"/>
          <w:noProof/>
          <w:lang w:val="en-US"/>
        </w:rPr>
        <w:t xml:space="preserve"> </w:t>
      </w:r>
      <w:r w:rsidRPr="00467261">
        <w:rPr>
          <w:rFonts w:ascii="Corbel" w:hAnsi="Corbel"/>
          <w:b/>
          <w:bCs/>
          <w:noProof/>
          <w:lang w:val="en-US"/>
        </w:rPr>
        <w:t>33</w:t>
      </w:r>
      <w:r w:rsidRPr="00467261">
        <w:rPr>
          <w:rFonts w:ascii="Corbel" w:hAnsi="Corbel"/>
          <w:noProof/>
          <w:lang w:val="en-US"/>
        </w:rPr>
        <w:t>, (2020).</w:t>
      </w:r>
    </w:p>
    <w:p w14:paraId="02708438"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188.</w:t>
      </w:r>
      <w:r w:rsidRPr="00467261">
        <w:rPr>
          <w:rFonts w:ascii="Corbel" w:hAnsi="Corbel"/>
          <w:noProof/>
          <w:lang w:val="en-US"/>
        </w:rPr>
        <w:tab/>
        <w:t xml:space="preserve">Zuk, P. A. </w:t>
      </w:r>
      <w:r w:rsidRPr="00467261">
        <w:rPr>
          <w:rFonts w:ascii="Corbel" w:hAnsi="Corbel"/>
          <w:i/>
          <w:iCs/>
          <w:noProof/>
          <w:lang w:val="en-US"/>
        </w:rPr>
        <w:t>et al.</w:t>
      </w:r>
      <w:r w:rsidRPr="00467261">
        <w:rPr>
          <w:rFonts w:ascii="Corbel" w:hAnsi="Corbel"/>
          <w:noProof/>
          <w:lang w:val="en-US"/>
        </w:rPr>
        <w:t xml:space="preserve"> Human Adipose Tissue Is a Source of Multipotent Stem Cells. </w:t>
      </w:r>
      <w:r w:rsidRPr="00467261">
        <w:rPr>
          <w:rFonts w:ascii="Corbel" w:hAnsi="Corbel"/>
          <w:i/>
          <w:iCs/>
          <w:noProof/>
          <w:lang w:val="en-US"/>
        </w:rPr>
        <w:t>Mol. Biol. Cell</w:t>
      </w:r>
      <w:r w:rsidRPr="00467261">
        <w:rPr>
          <w:rFonts w:ascii="Corbel" w:hAnsi="Corbel"/>
          <w:noProof/>
          <w:lang w:val="en-US"/>
        </w:rPr>
        <w:t xml:space="preserve"> </w:t>
      </w:r>
      <w:r w:rsidRPr="00467261">
        <w:rPr>
          <w:rFonts w:ascii="Corbel" w:hAnsi="Corbel"/>
          <w:b/>
          <w:bCs/>
          <w:noProof/>
          <w:lang w:val="en-US"/>
        </w:rPr>
        <w:t>13</w:t>
      </w:r>
      <w:r w:rsidRPr="00467261">
        <w:rPr>
          <w:rFonts w:ascii="Corbel" w:hAnsi="Corbel"/>
          <w:noProof/>
          <w:lang w:val="en-US"/>
        </w:rPr>
        <w:t>, 4279–4295 (2002).</w:t>
      </w:r>
    </w:p>
    <w:p w14:paraId="318D1124"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189.</w:t>
      </w:r>
      <w:r w:rsidRPr="00467261">
        <w:rPr>
          <w:rFonts w:ascii="Corbel" w:hAnsi="Corbel"/>
          <w:noProof/>
          <w:lang w:val="en-US"/>
        </w:rPr>
        <w:tab/>
        <w:t xml:space="preserve">Shukla, L., Yuan, Y., Shayan, R., Greening, D. W. &amp; Karnezis, T. Fat Therapeutics: The Clinical Capacity of Adipose-Derived Stem Cells and Exosomes for Human Disease and Tissue Regeneration. </w:t>
      </w:r>
      <w:r w:rsidRPr="00467261">
        <w:rPr>
          <w:rFonts w:ascii="Corbel" w:hAnsi="Corbel"/>
          <w:i/>
          <w:iCs/>
          <w:noProof/>
          <w:lang w:val="en-US"/>
        </w:rPr>
        <w:t>Frontiers in Pharmacology</w:t>
      </w:r>
      <w:r w:rsidRPr="00467261">
        <w:rPr>
          <w:rFonts w:ascii="Corbel" w:hAnsi="Corbel"/>
          <w:noProof/>
          <w:lang w:val="en-US"/>
        </w:rPr>
        <w:t xml:space="preserve"> vol. 11 158 (2020).</w:t>
      </w:r>
    </w:p>
    <w:p w14:paraId="0BD75FC9"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lang w:val="en-US"/>
        </w:rPr>
      </w:pPr>
      <w:r w:rsidRPr="00467261">
        <w:rPr>
          <w:rFonts w:ascii="Corbel" w:hAnsi="Corbel"/>
          <w:noProof/>
          <w:lang w:val="en-US"/>
        </w:rPr>
        <w:t>190.</w:t>
      </w:r>
      <w:r w:rsidRPr="00467261">
        <w:rPr>
          <w:rFonts w:ascii="Corbel" w:hAnsi="Corbel"/>
          <w:noProof/>
          <w:lang w:val="en-US"/>
        </w:rPr>
        <w:tab/>
        <w:t xml:space="preserve">Wang, C.-H. </w:t>
      </w:r>
      <w:r w:rsidRPr="00467261">
        <w:rPr>
          <w:rFonts w:ascii="Corbel" w:hAnsi="Corbel"/>
          <w:i/>
          <w:iCs/>
          <w:noProof/>
          <w:lang w:val="en-US"/>
        </w:rPr>
        <w:t>et al.</w:t>
      </w:r>
      <w:r w:rsidRPr="00467261">
        <w:rPr>
          <w:rFonts w:ascii="Corbel" w:hAnsi="Corbel"/>
          <w:noProof/>
          <w:lang w:val="en-US"/>
        </w:rPr>
        <w:t xml:space="preserve"> CRISPR-engineered human brown-like adipocytes prevent diet-induced obesity and ameliorate metabolic syndrome in mice. </w:t>
      </w:r>
      <w:r w:rsidRPr="00467261">
        <w:rPr>
          <w:rFonts w:ascii="Corbel" w:hAnsi="Corbel"/>
          <w:i/>
          <w:iCs/>
          <w:noProof/>
          <w:lang w:val="en-US"/>
        </w:rPr>
        <w:t>Sci. Transl. Med.</w:t>
      </w:r>
      <w:r w:rsidRPr="00467261">
        <w:rPr>
          <w:rFonts w:ascii="Corbel" w:hAnsi="Corbel"/>
          <w:noProof/>
          <w:lang w:val="en-US"/>
        </w:rPr>
        <w:t xml:space="preserve"> </w:t>
      </w:r>
      <w:r w:rsidRPr="00467261">
        <w:rPr>
          <w:rFonts w:ascii="Corbel" w:hAnsi="Corbel"/>
          <w:b/>
          <w:bCs/>
          <w:noProof/>
          <w:lang w:val="en-US"/>
        </w:rPr>
        <w:t>12</w:t>
      </w:r>
      <w:r w:rsidRPr="00467261">
        <w:rPr>
          <w:rFonts w:ascii="Corbel" w:hAnsi="Corbel"/>
          <w:noProof/>
          <w:lang w:val="en-US"/>
        </w:rPr>
        <w:t>, eaaz8664 (2020).</w:t>
      </w:r>
    </w:p>
    <w:p w14:paraId="608253FF" w14:textId="77777777" w:rsidR="00467261" w:rsidRPr="00467261" w:rsidRDefault="00467261" w:rsidP="00467261">
      <w:pPr>
        <w:widowControl w:val="0"/>
        <w:autoSpaceDE w:val="0"/>
        <w:autoSpaceDN w:val="0"/>
        <w:adjustRightInd w:val="0"/>
        <w:spacing w:line="360" w:lineRule="auto"/>
        <w:ind w:left="640" w:hanging="640"/>
        <w:rPr>
          <w:rFonts w:ascii="Corbel" w:hAnsi="Corbel"/>
          <w:noProof/>
        </w:rPr>
      </w:pPr>
      <w:r w:rsidRPr="00467261">
        <w:rPr>
          <w:rFonts w:ascii="Corbel" w:hAnsi="Corbel"/>
          <w:noProof/>
          <w:lang w:val="en-US"/>
        </w:rPr>
        <w:t>191.</w:t>
      </w:r>
      <w:r w:rsidRPr="00467261">
        <w:rPr>
          <w:rFonts w:ascii="Corbel" w:hAnsi="Corbel"/>
          <w:noProof/>
          <w:lang w:val="en-US"/>
        </w:rPr>
        <w:tab/>
        <w:t xml:space="preserve">Chouchani, E. T., Kazak, L. &amp; Spiegelman, B. M. New Advances in Adaptive Thermogenesis: UCP1 and Beyond. </w:t>
      </w:r>
      <w:r w:rsidRPr="00467261">
        <w:rPr>
          <w:rFonts w:ascii="Corbel" w:hAnsi="Corbel"/>
          <w:i/>
          <w:iCs/>
          <w:noProof/>
        </w:rPr>
        <w:t>Cell Metab.</w:t>
      </w:r>
      <w:r w:rsidRPr="00467261">
        <w:rPr>
          <w:rFonts w:ascii="Corbel" w:hAnsi="Corbel"/>
          <w:noProof/>
        </w:rPr>
        <w:t xml:space="preserve"> </w:t>
      </w:r>
      <w:r w:rsidRPr="00467261">
        <w:rPr>
          <w:rFonts w:ascii="Corbel" w:hAnsi="Corbel"/>
          <w:b/>
          <w:bCs/>
          <w:noProof/>
        </w:rPr>
        <w:t>29</w:t>
      </w:r>
      <w:r w:rsidRPr="00467261">
        <w:rPr>
          <w:rFonts w:ascii="Corbel" w:hAnsi="Corbel"/>
          <w:noProof/>
        </w:rPr>
        <w:t>, 27–37 (2019).</w:t>
      </w:r>
    </w:p>
    <w:p w14:paraId="4BD141EA" w14:textId="77777777" w:rsidR="00E9184A" w:rsidRDefault="00E9184A" w:rsidP="00D664F6">
      <w:pPr>
        <w:spacing w:line="360" w:lineRule="auto"/>
        <w:rPr>
          <w:rFonts w:ascii="Corbel" w:hAnsi="Corbel"/>
          <w:lang w:val="en-US"/>
        </w:rPr>
      </w:pPr>
      <w:r>
        <w:rPr>
          <w:rFonts w:ascii="Corbel" w:hAnsi="Corbel"/>
          <w:lang w:val="en-US"/>
        </w:rPr>
        <w:fldChar w:fldCharType="end"/>
      </w:r>
    </w:p>
    <w:p w14:paraId="78D2BBB9" w14:textId="769B3CEA" w:rsidR="00D338D0" w:rsidRDefault="00583372">
      <w:pPr>
        <w:rPr>
          <w:rFonts w:ascii="Corbel" w:hAnsi="Corbel"/>
          <w:b/>
          <w:highlight w:val="yellow"/>
          <w:lang w:val="en-US"/>
        </w:rPr>
      </w:pPr>
      <w:r>
        <w:rPr>
          <w:rFonts w:ascii="Corbel" w:hAnsi="Corbel"/>
          <w:lang w:val="en-US"/>
        </w:rPr>
        <w:br w:type="page"/>
      </w:r>
    </w:p>
    <w:p w14:paraId="38F0CD11" w14:textId="480D25D8" w:rsidR="00D338D0" w:rsidRDefault="007B2243" w:rsidP="00F11F27">
      <w:pPr>
        <w:spacing w:line="360" w:lineRule="auto"/>
        <w:rPr>
          <w:rFonts w:ascii="Corbel" w:hAnsi="Corbel"/>
          <w:b/>
          <w:highlight w:val="yellow"/>
          <w:lang w:val="en-US"/>
        </w:rPr>
      </w:pPr>
      <w:r>
        <w:rPr>
          <w:rFonts w:ascii="Corbel" w:hAnsi="Corbel"/>
          <w:b/>
          <w:highlight w:val="yellow"/>
          <w:lang w:val="en-US"/>
        </w:rPr>
        <w:lastRenderedPageBreak/>
        <w:t>Boxes</w:t>
      </w:r>
    </w:p>
    <w:p w14:paraId="48B52ECA" w14:textId="25D43406" w:rsidR="007B2243" w:rsidRPr="00072FA3" w:rsidRDefault="007B2243" w:rsidP="0070659A">
      <w:pPr>
        <w:spacing w:line="480" w:lineRule="auto"/>
        <w:rPr>
          <w:rFonts w:ascii="Corbel" w:hAnsi="Corbel"/>
          <w:b/>
          <w:lang w:val="en-US"/>
        </w:rPr>
      </w:pPr>
      <w:r w:rsidRPr="00072FA3">
        <w:rPr>
          <w:rFonts w:ascii="Corbel" w:hAnsi="Corbel"/>
          <w:b/>
          <w:lang w:val="en-US"/>
        </w:rPr>
        <w:t>Box 1</w:t>
      </w:r>
      <w:r>
        <w:rPr>
          <w:rFonts w:ascii="Corbel" w:hAnsi="Corbel"/>
          <w:b/>
          <w:lang w:val="en-US"/>
        </w:rPr>
        <w:t xml:space="preserve">: </w:t>
      </w:r>
      <w:r w:rsidRPr="00072FA3">
        <w:rPr>
          <w:rFonts w:ascii="Corbel" w:hAnsi="Corbel"/>
          <w:b/>
          <w:lang w:val="en-US"/>
        </w:rPr>
        <w:t xml:space="preserve"> </w:t>
      </w:r>
      <w:r w:rsidRPr="00072FA3">
        <w:rPr>
          <w:rFonts w:ascii="Corbel" w:hAnsi="Corbel" w:cs="Calibri"/>
          <w:b/>
          <w:i/>
          <w:color w:val="000000"/>
          <w:lang w:val="en-US"/>
        </w:rPr>
        <w:t>Red Flags</w:t>
      </w:r>
      <w:r w:rsidRPr="00072FA3">
        <w:rPr>
          <w:rFonts w:ascii="Corbel" w:hAnsi="Corbel" w:cs="Calibri"/>
          <w:b/>
          <w:color w:val="000000"/>
          <w:lang w:val="en-US"/>
        </w:rPr>
        <w:t xml:space="preserve"> indicative for monogenic obesity</w:t>
      </w:r>
    </w:p>
    <w:p w14:paraId="69D0D48C" w14:textId="77777777" w:rsidR="007B2243" w:rsidRPr="006452F7" w:rsidRDefault="007B2243" w:rsidP="0070659A">
      <w:pPr>
        <w:pStyle w:val="Listenabsatz"/>
        <w:numPr>
          <w:ilvl w:val="0"/>
          <w:numId w:val="7"/>
        </w:numPr>
        <w:spacing w:line="480" w:lineRule="auto"/>
        <w:jc w:val="both"/>
        <w:rPr>
          <w:rFonts w:ascii="Corbel" w:hAnsi="Corbel" w:cs="Calibri"/>
          <w:color w:val="000000"/>
          <w:lang w:val="en-US"/>
        </w:rPr>
      </w:pPr>
      <w:r w:rsidRPr="006452F7">
        <w:rPr>
          <w:rFonts w:ascii="Corbel" w:hAnsi="Corbel" w:cs="Calibri"/>
          <w:color w:val="000000"/>
          <w:lang w:val="en-US"/>
        </w:rPr>
        <w:t xml:space="preserve">extreme obesity </w:t>
      </w:r>
      <w:r>
        <w:rPr>
          <w:rFonts w:ascii="Corbel" w:hAnsi="Corbel" w:cs="Calibri"/>
          <w:color w:val="000000"/>
          <w:lang w:val="en-US"/>
        </w:rPr>
        <w:t xml:space="preserve">&gt;3.5 BMI SDS </w:t>
      </w:r>
      <w:r w:rsidRPr="006452F7">
        <w:rPr>
          <w:rFonts w:ascii="Corbel" w:hAnsi="Corbel" w:cs="Calibri"/>
          <w:color w:val="000000"/>
          <w:lang w:val="en-US"/>
        </w:rPr>
        <w:t>(particularly in patients &lt;5 years</w:t>
      </w:r>
      <w:r>
        <w:rPr>
          <w:rFonts w:ascii="Corbel" w:hAnsi="Corbel" w:cs="Calibri"/>
          <w:color w:val="000000"/>
          <w:lang w:val="en-US"/>
        </w:rPr>
        <w:t>)</w:t>
      </w:r>
    </w:p>
    <w:p w14:paraId="0B76DE8C" w14:textId="77777777" w:rsidR="007B2243" w:rsidRPr="006452F7" w:rsidRDefault="007B2243" w:rsidP="0070659A">
      <w:pPr>
        <w:pStyle w:val="Listenabsatz"/>
        <w:numPr>
          <w:ilvl w:val="0"/>
          <w:numId w:val="7"/>
        </w:numPr>
        <w:spacing w:line="480" w:lineRule="auto"/>
        <w:jc w:val="both"/>
        <w:rPr>
          <w:rFonts w:ascii="Corbel" w:hAnsi="Corbel" w:cs="Calibri"/>
          <w:color w:val="000000"/>
          <w:lang w:val="en-US"/>
        </w:rPr>
      </w:pPr>
      <w:r w:rsidRPr="006452F7">
        <w:rPr>
          <w:rFonts w:ascii="Corbel" w:hAnsi="Corbel" w:cs="Calibri"/>
          <w:color w:val="000000"/>
          <w:lang w:val="en-US"/>
        </w:rPr>
        <w:t>rapid weight gain in first 2 years of life</w:t>
      </w:r>
    </w:p>
    <w:p w14:paraId="6A44529C" w14:textId="77777777" w:rsidR="007B2243" w:rsidRDefault="007B2243" w:rsidP="0070659A">
      <w:pPr>
        <w:pStyle w:val="Listenabsatz"/>
        <w:numPr>
          <w:ilvl w:val="0"/>
          <w:numId w:val="7"/>
        </w:numPr>
        <w:spacing w:line="480" w:lineRule="auto"/>
        <w:jc w:val="both"/>
        <w:rPr>
          <w:rFonts w:ascii="Corbel" w:hAnsi="Corbel" w:cs="Calibri"/>
          <w:color w:val="000000"/>
          <w:lang w:val="en-US"/>
        </w:rPr>
      </w:pPr>
      <w:r w:rsidRPr="006452F7">
        <w:rPr>
          <w:rFonts w:ascii="Corbel" w:hAnsi="Corbel" w:cs="Calibri"/>
          <w:color w:val="000000"/>
          <w:lang w:val="en-US"/>
        </w:rPr>
        <w:t>consanguinity of parents</w:t>
      </w:r>
    </w:p>
    <w:p w14:paraId="5A221BE3" w14:textId="77777777" w:rsidR="007B2243" w:rsidRDefault="007B2243" w:rsidP="0070659A">
      <w:pPr>
        <w:pStyle w:val="Listenabsatz"/>
        <w:numPr>
          <w:ilvl w:val="0"/>
          <w:numId w:val="7"/>
        </w:numPr>
        <w:spacing w:line="480" w:lineRule="auto"/>
        <w:jc w:val="both"/>
        <w:rPr>
          <w:rFonts w:ascii="Corbel" w:hAnsi="Corbel" w:cs="Calibri"/>
          <w:color w:val="000000"/>
          <w:lang w:val="en-US"/>
        </w:rPr>
      </w:pPr>
      <w:r w:rsidRPr="006452F7">
        <w:rPr>
          <w:rFonts w:ascii="Corbel" w:hAnsi="Corbel" w:cs="Calibri"/>
          <w:color w:val="000000"/>
          <w:lang w:val="en-US"/>
        </w:rPr>
        <w:t>hyperphagia</w:t>
      </w:r>
      <w:r>
        <w:rPr>
          <w:rFonts w:ascii="Corbel" w:hAnsi="Corbel" w:cs="Calibri"/>
          <w:color w:val="000000"/>
          <w:lang w:val="en-US"/>
        </w:rPr>
        <w:t xml:space="preserve"> (constant food seeking)</w:t>
      </w:r>
    </w:p>
    <w:p w14:paraId="6994BEE9" w14:textId="77777777" w:rsidR="007B2243" w:rsidRPr="006452F7" w:rsidRDefault="007B2243" w:rsidP="0070659A">
      <w:pPr>
        <w:pStyle w:val="Listenabsatz"/>
        <w:numPr>
          <w:ilvl w:val="0"/>
          <w:numId w:val="7"/>
        </w:numPr>
        <w:spacing w:line="480" w:lineRule="auto"/>
        <w:jc w:val="both"/>
        <w:rPr>
          <w:rFonts w:ascii="Corbel" w:hAnsi="Corbel" w:cs="Calibri"/>
          <w:color w:val="000000"/>
          <w:lang w:val="en-US"/>
        </w:rPr>
      </w:pPr>
      <w:r>
        <w:rPr>
          <w:rFonts w:ascii="Corbel" w:hAnsi="Corbel" w:cs="Calibri"/>
          <w:color w:val="000000"/>
          <w:lang w:val="en-US"/>
        </w:rPr>
        <w:t xml:space="preserve">additive features or symptoms (e.g., short stature, red hair, adrenal insufficiency (POMC), hypogonadism (LEP, LEPR), infections (LEP/LEPR), intractable recurrent diarrhea (PCSK1), </w:t>
      </w:r>
      <w:r w:rsidRPr="00332BBA">
        <w:rPr>
          <w:rFonts w:ascii="Corbel" w:hAnsi="Corbel" w:cs="Calibri"/>
          <w:color w:val="000000"/>
          <w:highlight w:val="yellow"/>
          <w:lang w:val="en-US"/>
        </w:rPr>
        <w:t>pituitary insufficiencies e.g. adrenal insufficiencies (POMC, PCSK1), hypothyroidism (LEP, LEPR), hypogonadism (LEP, LEPR), growth hormone deficiency (LEP, LEPR), diabetes insipidus (PCSK1).</w:t>
      </w:r>
    </w:p>
    <w:p w14:paraId="0A6CDC9F" w14:textId="77777777" w:rsidR="007B2243" w:rsidRPr="006452F7" w:rsidRDefault="007B2243" w:rsidP="0070659A">
      <w:pPr>
        <w:pStyle w:val="Listenabsatz"/>
        <w:numPr>
          <w:ilvl w:val="0"/>
          <w:numId w:val="7"/>
        </w:numPr>
        <w:spacing w:line="480" w:lineRule="auto"/>
        <w:jc w:val="both"/>
        <w:rPr>
          <w:rFonts w:ascii="Corbel" w:hAnsi="Corbel" w:cs="Calibri"/>
          <w:color w:val="000000"/>
          <w:lang w:val="en-US"/>
        </w:rPr>
      </w:pPr>
      <w:r>
        <w:rPr>
          <w:rFonts w:ascii="Corbel" w:hAnsi="Corbel" w:cs="Calibri"/>
          <w:color w:val="000000"/>
          <w:lang w:val="en-US"/>
        </w:rPr>
        <w:t>normal weight in parents</w:t>
      </w:r>
    </w:p>
    <w:p w14:paraId="35899453" w14:textId="1D573164" w:rsidR="007B2243" w:rsidRDefault="007B2243" w:rsidP="00F11F27">
      <w:pPr>
        <w:spacing w:line="360" w:lineRule="auto"/>
        <w:rPr>
          <w:rFonts w:ascii="Corbel" w:hAnsi="Corbel"/>
          <w:b/>
          <w:highlight w:val="yellow"/>
          <w:lang w:val="en-US"/>
        </w:rPr>
      </w:pPr>
    </w:p>
    <w:p w14:paraId="350E971B" w14:textId="722F11AC" w:rsidR="007B2243" w:rsidRDefault="007B2243">
      <w:pPr>
        <w:rPr>
          <w:rFonts w:ascii="Corbel" w:hAnsi="Corbel"/>
          <w:b/>
          <w:highlight w:val="yellow"/>
          <w:lang w:val="en-US"/>
        </w:rPr>
      </w:pPr>
      <w:r>
        <w:rPr>
          <w:rFonts w:ascii="Corbel" w:hAnsi="Corbel"/>
          <w:b/>
          <w:highlight w:val="yellow"/>
          <w:lang w:val="en-US"/>
        </w:rPr>
        <w:br w:type="page"/>
      </w:r>
    </w:p>
    <w:p w14:paraId="63687230" w14:textId="35AB0A45" w:rsidR="007B2243" w:rsidRPr="0010742C" w:rsidRDefault="007B2243" w:rsidP="0070659A">
      <w:pPr>
        <w:spacing w:line="480" w:lineRule="auto"/>
        <w:contextualSpacing/>
        <w:jc w:val="both"/>
        <w:rPr>
          <w:rFonts w:ascii="Corbel" w:hAnsi="Corbel" w:cstheme="majorHAnsi"/>
          <w:b/>
          <w:iCs/>
          <w:lang w:val="en-US"/>
        </w:rPr>
      </w:pPr>
      <w:r>
        <w:rPr>
          <w:rFonts w:ascii="Corbel" w:hAnsi="Corbel" w:cstheme="majorHAnsi"/>
          <w:b/>
          <w:iCs/>
          <w:lang w:val="en-US"/>
        </w:rPr>
        <w:lastRenderedPageBreak/>
        <w:t xml:space="preserve">Box 2: </w:t>
      </w:r>
      <w:r w:rsidRPr="0010742C">
        <w:rPr>
          <w:rFonts w:ascii="Corbel" w:hAnsi="Corbel" w:cstheme="majorHAnsi"/>
          <w:b/>
          <w:iCs/>
          <w:lang w:val="en-US"/>
        </w:rPr>
        <w:t>Genes associated with thinness and eating disorders</w:t>
      </w:r>
    </w:p>
    <w:p w14:paraId="38F1750D" w14:textId="094EB707" w:rsidR="007B2243" w:rsidRDefault="007B2243" w:rsidP="0070659A">
      <w:pPr>
        <w:spacing w:line="480" w:lineRule="auto"/>
        <w:contextualSpacing/>
        <w:jc w:val="both"/>
        <w:rPr>
          <w:rFonts w:ascii="Corbel" w:hAnsi="Corbel" w:cstheme="majorHAnsi"/>
          <w:lang w:val="en-US"/>
        </w:rPr>
      </w:pPr>
      <w:r>
        <w:rPr>
          <w:rFonts w:ascii="Corbel" w:hAnsi="Corbel"/>
          <w:color w:val="212121"/>
          <w:lang w:val="en-US"/>
        </w:rPr>
        <w:t xml:space="preserve">Interestingly, </w:t>
      </w:r>
      <w:r w:rsidRPr="00714818">
        <w:rPr>
          <w:rFonts w:ascii="Corbel" w:hAnsi="Corbel"/>
          <w:color w:val="212121"/>
          <w:lang w:val="en-US"/>
        </w:rPr>
        <w:t xml:space="preserve">heritability of thinness </w:t>
      </w:r>
      <w:r>
        <w:rPr>
          <w:rFonts w:ascii="Corbel" w:hAnsi="Corbel"/>
          <w:color w:val="212121"/>
          <w:lang w:val="en-US"/>
        </w:rPr>
        <w:t xml:space="preserve">is as strong as of obesity. A GWAS </w:t>
      </w:r>
      <w:r w:rsidRPr="00714818">
        <w:rPr>
          <w:rFonts w:ascii="Corbel" w:hAnsi="Corbel"/>
          <w:color w:val="212121"/>
          <w:lang w:val="en-US"/>
        </w:rPr>
        <w:t xml:space="preserve">of thinness vs </w:t>
      </w:r>
      <w:r w:rsidRPr="00DC3655">
        <w:rPr>
          <w:rFonts w:ascii="Corbel" w:hAnsi="Corbel"/>
          <w:color w:val="212121"/>
          <w:lang w:val="en-US"/>
        </w:rPr>
        <w:t xml:space="preserve">extreme obesity </w:t>
      </w:r>
      <w:r w:rsidRPr="001F6760">
        <w:rPr>
          <w:rFonts w:ascii="Corbel" w:hAnsi="Corbel"/>
          <w:color w:val="212121"/>
          <w:lang w:val="en-US"/>
        </w:rPr>
        <w:t>identified 10 obesity loci. A novel obesity and BMI-associated locus (</w:t>
      </w:r>
      <w:r w:rsidRPr="00973A81">
        <w:rPr>
          <w:rFonts w:ascii="Corbel" w:hAnsi="Corbel"/>
          <w:i/>
          <w:color w:val="212121"/>
          <w:lang w:val="en-US"/>
        </w:rPr>
        <w:t>PKHD1</w:t>
      </w:r>
      <w:r w:rsidRPr="00DC3655">
        <w:rPr>
          <w:rFonts w:ascii="Corbel" w:hAnsi="Corbel"/>
          <w:color w:val="212121"/>
          <w:lang w:val="en-US"/>
        </w:rPr>
        <w:t>) was also detected</w:t>
      </w:r>
      <w:r w:rsidRPr="00DC3655">
        <w:rPr>
          <w:rFonts w:ascii="Corbel" w:hAnsi="Corbel"/>
          <w:color w:val="212121"/>
          <w:lang w:val="en-US"/>
        </w:rPr>
        <w:fldChar w:fldCharType="begin" w:fldLock="1"/>
      </w:r>
      <w:r w:rsidR="00467261">
        <w:rPr>
          <w:rFonts w:ascii="Corbel" w:hAnsi="Corbel"/>
          <w:color w:val="212121"/>
          <w:lang w:val="en-US"/>
        </w:rPr>
        <w:instrText>ADDIN CSL_CITATION {"citationItems":[{"id":"ITEM-1","itemData":{"DOI":"10.1371/journal.pgen.1007603","ISBN":"1111111111","ISSN":"15537404","PMID":"30677029","abstract":"The variation in weight within a shared environment is largely attributable to genetic factors. Whilst many genes/loci confer susceptibility to obesity, little is known about the genetic architecture of healthy thinness. Here, we characterise the heritability of thinness which we found was comparable to that of severe obesity (h 2 = 28.07 vs 32.33% respectively), although with incomplete genetic overlap (r = -0.49, 95% CI [-0.17, -0.82], p = 0.003). In a genome-wide association analysis of thinness (n = 1,471) vs severe obesity (n = 1,456), we identified 10 loci previously associated with obesity, and demonstrate enrichment for established BMI-associated loci (p binomial = 3.05x10 -5 ). Simulation analyses showed that different association results between the extremes were likely in agreement with additive effects across the BMI distribution, suggesting different effects on thinness and obesity could be due to their different degrees of extremeness. In further analyses, we detected a novel obesity and BMI-associated locus at PKHD1 (rs2784243, obese vs. thin p = 5.99×10 -6 , obese vs. controls p = 2.13×10 -6 p BMI = 2.3×10 -13 ), associations at loci recently discovered with much larger sample sizes (e.g. FAM150B and PRDM6-CEP120), and novel variants driving associations at previously established signals (e.g. rs205262 at the SNRPC/C6orf106 locus and rs112446794 at the PRDM6-CEP120 locus). Our ability to replicate loci found with much larger sample sizes demonstrates the value of clinical extremes and suggest that characterisation of the genetics of thinness may provide a more nuanced understanding of the genetic architecture of body weight regulation and may inform the identification of potential anti-obesity targets.","author":[{"dropping-particle":"","family":"Riveros-McKay","given":"Fernando","non-dropping-particle":"","parse-names":false,"suffix":""},{"dropping-particle":"","family":"Mistry","given":"Vanisha","non-dropping-particle":"","parse-names":false,"suffix":""},{"dropping-particle":"","family":"Bounds","given":"Rebecca","non-dropping-particle":"","parse-names":false,"suffix":""},{"dropping-particle":"","family":"Hendricks","given":"Audrey","non-dropping-particle":"","parse-names":false,"suffix":""},{"dropping-particle":"","family":"Keogh","given":"Julia M.","non-dropping-particle":"","parse-names":false,"suffix":""},{"dropping-particle":"","family":"Thomas","given":"Hannah","non-dropping-particle":"","parse-names":false,"suffix":""},{"dropping-particle":"","family":"Henning","given":"Elana","non-dropping-particle":"","parse-names":false,"suffix":""},{"dropping-particle":"","family":"Corbin","given":"Laura J.","non-dropping-particle":"","parse-names":false,"suffix":""},{"dropping-particle":"","family":"O'Rahilly","given":"Stephen","non-dropping-particle":"","parse-names":false,"suffix":""},{"dropping-particle":"","family":"Zeggini","given":"Eleftheria","non-dropping-particle":"","parse-names":false,"suffix":""},{"dropping-particle":"","family":"Wheeler","given":"Eleanor","non-dropping-particle":"","parse-names":false,"suffix":""},{"dropping-particle":"","family":"Barroso","given":"Inês","non-dropping-particle":"","parse-names":false,"suffix":""},{"dropping-particle":"","family":"Farooqi","given":"I. Sadaf","non-dropping-particle":"","parse-names":false,"suffix":""}],"container-title":"PLoS Genetics","id":"ITEM-1","issue":"1","issued":{"date-parts":[["2019"]]},"page":"1-25","title":"Genetic architecture of human thinness compared to severe obesity","type":"article-journal","volume":"15"},"uris":["http://www.mendeley.com/documents/?uuid=a39c9d1f-5224-4d44-81e6-990dd56a45a6","http://www.mendeley.com/documents/?uuid=2875fe98-24d6-43fd-b5bb-49ab1a44f1b7"]}],"mendeley":{"formattedCitation":"&lt;sup&gt;171&lt;/sup&gt;","plainTextFormattedCitation":"171","previouslyFormattedCitation":"&lt;sup&gt;170&lt;/sup&gt;"},"properties":{"noteIndex":0},"schema":"https://github.com/citation-style-language/schema/raw/master/csl-citation.json"}</w:instrText>
      </w:r>
      <w:r w:rsidRPr="00DC3655">
        <w:rPr>
          <w:rFonts w:ascii="Corbel" w:hAnsi="Corbel"/>
          <w:color w:val="212121"/>
          <w:lang w:val="en-US"/>
        </w:rPr>
        <w:fldChar w:fldCharType="separate"/>
      </w:r>
      <w:r w:rsidR="00467261" w:rsidRPr="00467261">
        <w:rPr>
          <w:rFonts w:ascii="Corbel" w:hAnsi="Corbel"/>
          <w:noProof/>
          <w:color w:val="212121"/>
          <w:vertAlign w:val="superscript"/>
          <w:lang w:val="en-US"/>
        </w:rPr>
        <w:t>171</w:t>
      </w:r>
      <w:r w:rsidRPr="00DC3655">
        <w:rPr>
          <w:rFonts w:ascii="Corbel" w:hAnsi="Corbel"/>
          <w:color w:val="212121"/>
          <w:lang w:val="en-US"/>
        </w:rPr>
        <w:fldChar w:fldCharType="end"/>
      </w:r>
      <w:r w:rsidRPr="00DC3655">
        <w:rPr>
          <w:rFonts w:ascii="Corbel" w:hAnsi="Corbel"/>
          <w:color w:val="212121"/>
          <w:lang w:val="en-US"/>
        </w:rPr>
        <w:t>. A previous GWAS on underweight versus extreme</w:t>
      </w:r>
      <w:r w:rsidRPr="001F6760">
        <w:rPr>
          <w:rFonts w:ascii="Corbel" w:hAnsi="Corbel"/>
          <w:color w:val="212121"/>
          <w:lang w:val="en-US"/>
        </w:rPr>
        <w:t xml:space="preserve"> obesity identified </w:t>
      </w:r>
      <w:r w:rsidRPr="00973A81">
        <w:rPr>
          <w:rFonts w:ascii="Corbel" w:hAnsi="Corbel"/>
          <w:i/>
          <w:color w:val="212121"/>
          <w:lang w:val="en-US"/>
        </w:rPr>
        <w:t>FTO</w:t>
      </w:r>
      <w:r w:rsidRPr="00DC3655">
        <w:rPr>
          <w:rFonts w:ascii="Corbel" w:hAnsi="Corbel"/>
          <w:color w:val="212121"/>
          <w:lang w:val="en-US"/>
        </w:rPr>
        <w:t xml:space="preserve"> in rather small study</w:t>
      </w:r>
      <w:r w:rsidRPr="001F6760">
        <w:rPr>
          <w:rFonts w:ascii="Corbel" w:hAnsi="Corbel"/>
          <w:color w:val="212121"/>
          <w:lang w:val="en-US"/>
        </w:rPr>
        <w:t xml:space="preserve"> groups (below 500 in each group</w:t>
      </w:r>
      <w:r w:rsidRPr="00DC3655">
        <w:rPr>
          <w:rFonts w:ascii="Corbel" w:hAnsi="Corbel"/>
          <w:color w:val="212121"/>
          <w:lang w:val="en-US"/>
        </w:rPr>
        <w:t>)</w:t>
      </w:r>
      <w:r>
        <w:rPr>
          <w:rFonts w:ascii="Corbel" w:hAnsi="Corbel"/>
          <w:color w:val="212121"/>
          <w:lang w:val="en-US"/>
        </w:rPr>
        <w:fldChar w:fldCharType="begin" w:fldLock="1"/>
      </w:r>
      <w:r w:rsidR="00467261">
        <w:rPr>
          <w:rFonts w:ascii="Corbel" w:hAnsi="Corbel"/>
          <w:color w:val="212121"/>
          <w:lang w:val="en-US"/>
        </w:rPr>
        <w:instrText>ADDIN CSL_CITATION {"citationItems":[{"id":"ITEM-1","itemData":{"DOI":"10.1371/journal.pone.0001361","ISSN":"1932-6203","PMID":"18159244","abstract":"BACKGROUND Obesity is a major health problem. Although heritability is substantial, genetic mechanisms predisposing to obesity are not very well understood. We have performed a genome wide association study (GWA) for early onset (extreme) obesity. METHODOLOGY/PRINCIPAL FINDINGS a) GWA (Genome-Wide Human SNP Array 5.0 comprising 440,794 single nucleotide polymorphisms) for early onset extreme obesity based on 487 extremely obese young German individuals and 442 healthy lean German controls; b) confirmatory analyses on 644 independent families with at least one obese offspring and both parents. We aimed to identify and subsequently confirm the 15 SNPs (minor allele frequency &gt; or =10%) with the lowest p-values of the GWA by four genetic models: additive, recessive, dominant and allelic. Six single nucleotide polymorphisms (SNPs) in FTO (fat mass and obesity associated gene) within one linkage disequilibrium (LD) block including the GWA SNP rendering the lowest p-value (rs1121980; log-additive model: nominal p = 1.13 x 10(-7), corrected p = 0.0494; odds ratio (OR)(CT) 1.67, 95% confidence interval (CI) 1.22-2.27; OR(TT) 2.76, 95% CI 1.88-4.03) belonged to the 15 SNPs showing the strongest evidence for association with obesity. For confirmation we genotyped 11 of these in the 644 independent families (of the six FTO SNPs we chose only two representing the LD bock). For both FTO SNPs the initial association was confirmed (both Bonferroni corrected p&lt;0.01). However, none of the nine non-FTO SNPs revealed significant transmission disequilibrium. CONCLUSIONS/SIGNIFICANCE Our GWA for extreme early onset obesity substantiates that variation in FTO strongly contributes to early onset obesity. This is a further proof of concept for GWA to detect genes relevant for highly complex phenotypes. We concurrently show that nine additional SNPs with initially low p-values in the GWA were not confirmed in our family study, thus suggesting that of the best 15 SNPs in the GWA only the FTO SNPs represent true positive findings.","author":[{"dropping-particle":"","family":"Hinney","given":"Anke","non-dropping-particle":"","parse-names":false,"suffix":""},{"dropping-particle":"","family":"Nguyen","given":"Thuy Trang","non-dropping-particle":"","parse-names":false,"suffix":""},{"dropping-particle":"","family":"Scherag","given":"André","non-dropping-particle":"","parse-names":false,"suffix":""},{"dropping-particle":"","family":"Friedel","given":"Susann","non-dropping-particle":"","parse-names":false,"suffix":""},{"dropping-particle":"","family":"Brönner","given":"Günter","non-dropping-particle":"","parse-names":false,"suffix":""},{"dropping-particle":"","family":"Müller","given":"Timo Dirk","non-dropping-particle":"","parse-names":false,"suffix":""},{"dropping-particle":"","family":"Grallert","given":"Harald","non-dropping-particle":"","parse-names":false,"suffix":""},{"dropping-particle":"","family":"Illig","given":"Thomas","non-dropping-particle":"","parse-names":false,"suffix":""},{"dropping-particle":"","family":"Wichmann","given":"H-Erich","non-dropping-particle":"","parse-names":false,"suffix":""},{"dropping-particle":"","family":"Rief","given":"Winfried","non-dropping-particle":"","parse-names":false,"suffix":""},{"dropping-particle":"","family":"Schäfer","given":"Helmut","non-dropping-particle":"","parse-names":false,"suffix":""},{"dropping-particle":"","family":"Hebebrand","given":"Johannes","non-dropping-particle":"","parse-names":false,"suffix":""}],"container-title":"PloS one","id":"ITEM-1","issue":"12","issued":{"date-parts":[["2007","12","26"]]},"page":"e1361","title":"Genome wide association (GWA) study for early onset extreme obesity supports the role of fat mass and obesity associated gene (FTO) variants.","type":"article-journal","volume":"2"},"uris":["http://www.mendeley.com/documents/?uuid=d55b5e78-c89e-448d-a534-7b904134855c"]}],"mendeley":{"formattedCitation":"&lt;sup&gt;172&lt;/sup&gt;","plainTextFormattedCitation":"172","previouslyFormattedCitation":"&lt;sup&gt;171&lt;/sup&gt;"},"properties":{"noteIndex":0},"schema":"https://github.com/citation-style-language/schema/raw/master/csl-citation.json"}</w:instrText>
      </w:r>
      <w:r>
        <w:rPr>
          <w:rFonts w:ascii="Corbel" w:hAnsi="Corbel"/>
          <w:color w:val="212121"/>
          <w:lang w:val="en-US"/>
        </w:rPr>
        <w:fldChar w:fldCharType="separate"/>
      </w:r>
      <w:r w:rsidR="00467261" w:rsidRPr="00467261">
        <w:rPr>
          <w:rFonts w:ascii="Corbel" w:hAnsi="Corbel"/>
          <w:noProof/>
          <w:color w:val="212121"/>
          <w:vertAlign w:val="superscript"/>
          <w:lang w:val="en-US"/>
        </w:rPr>
        <w:t>172</w:t>
      </w:r>
      <w:r>
        <w:rPr>
          <w:rFonts w:ascii="Corbel" w:hAnsi="Corbel"/>
          <w:color w:val="212121"/>
          <w:lang w:val="en-US"/>
        </w:rPr>
        <w:fldChar w:fldCharType="end"/>
      </w:r>
      <w:r w:rsidRPr="00DC3655">
        <w:rPr>
          <w:rFonts w:ascii="Corbel" w:hAnsi="Corbel"/>
          <w:color w:val="212121"/>
          <w:lang w:val="en-US"/>
        </w:rPr>
        <w:t xml:space="preserve">. </w:t>
      </w:r>
      <w:r w:rsidRPr="001F6760">
        <w:rPr>
          <w:rFonts w:ascii="Corbel" w:hAnsi="Corbel"/>
          <w:color w:val="212121"/>
          <w:lang w:val="en-US"/>
        </w:rPr>
        <w:t xml:space="preserve">Both studies took advantage </w:t>
      </w:r>
      <w:r w:rsidRPr="00973A81">
        <w:rPr>
          <w:rFonts w:ascii="Corbel" w:hAnsi="Corbel"/>
          <w:color w:val="212121"/>
          <w:lang w:val="en-US"/>
        </w:rPr>
        <w:t>of extremes of the BMI range and implied that genetic mechanisms of thinness might help to understand the genetics of body weight regulation.</w:t>
      </w:r>
      <w:r w:rsidRPr="00DC3655">
        <w:rPr>
          <w:rFonts w:ascii="Corbel" w:hAnsi="Corbel"/>
          <w:color w:val="212121"/>
          <w:lang w:val="en-US"/>
        </w:rPr>
        <w:t xml:space="preserve"> Recently</w:t>
      </w:r>
      <w:r w:rsidRPr="00973A81">
        <w:rPr>
          <w:rFonts w:ascii="Corbel" w:hAnsi="Corbel"/>
          <w:lang w:val="en-US"/>
        </w:rPr>
        <w:t xml:space="preserve"> anaplastic lymphoma kinase gene (</w:t>
      </w:r>
      <w:r w:rsidRPr="00973A81">
        <w:rPr>
          <w:rFonts w:ascii="Corbel" w:hAnsi="Corbel"/>
          <w:i/>
          <w:lang w:val="en-US"/>
        </w:rPr>
        <w:t>ALK</w:t>
      </w:r>
      <w:r w:rsidRPr="00973A81">
        <w:rPr>
          <w:rFonts w:ascii="Corbel" w:hAnsi="Corbel"/>
          <w:lang w:val="en-US"/>
        </w:rPr>
        <w:t xml:space="preserve">) </w:t>
      </w:r>
      <w:r>
        <w:rPr>
          <w:rFonts w:ascii="Corbel" w:hAnsi="Corbel"/>
          <w:lang w:val="en-US"/>
        </w:rPr>
        <w:t xml:space="preserve">had been identified </w:t>
      </w:r>
      <w:r w:rsidRPr="00973A81">
        <w:rPr>
          <w:rFonts w:ascii="Corbel" w:hAnsi="Corbel"/>
          <w:lang w:val="en-US"/>
        </w:rPr>
        <w:t xml:space="preserve">as candidate gene for thinness. Although the results were not genome wide significant, studies in drosophila and mice underscored the importance of </w:t>
      </w:r>
      <w:r>
        <w:rPr>
          <w:rFonts w:ascii="Corbel" w:hAnsi="Corbel"/>
          <w:lang w:val="en-US"/>
        </w:rPr>
        <w:t>the gene for weight regulation</w:t>
      </w:r>
      <w:r w:rsidRPr="00DC3655">
        <w:rPr>
          <w:rFonts w:ascii="Corbel" w:hAnsi="Corbel" w:cstheme="majorHAnsi"/>
          <w:lang w:val="en-US"/>
        </w:rPr>
        <w:fldChar w:fldCharType="begin" w:fldLock="1"/>
      </w:r>
      <w:r w:rsidR="00467261">
        <w:rPr>
          <w:rFonts w:ascii="Corbel" w:hAnsi="Corbel" w:cstheme="majorHAnsi"/>
          <w:lang w:val="en-US"/>
        </w:rPr>
        <w:instrText>ADDIN CSL_CITATION {"citationItems":[{"id":"ITEM-1","itemData":{"DOI":"10.1016/j.cell.2020.04.034","ISSN":"10974172","PMID":"32442405","abstract":"Genetic association studies in an Estonian biobank implicate ALK in the regulation of thinness. Studies in Drosophila and mice show that ALK functions as a regulator of sympathetic tone and loss of ALK leads to resistance to weight gain.","author":[{"dropping-particle":"","family":"Orthofer","given":"Michael","non-dropping-particle":"","parse-names":false,"suffix":""},{"dropping-particle":"","family":"Valsesia","given":"Armand","non-dropping-particle":"","parse-names":false,"suffix":""},{"dropping-particle":"","family":"Mägi","given":"Reedik","non-dropping-particle":"","parse-names":false,"suffix":""},{"dropping-particle":"","family":"Wang","given":"Qiao Ping","non-dropping-particle":"","parse-names":false,"suffix":""},{"dropping-particle":"","family":"Kaczanowska","given":"Joanna","non-dropping-particle":"","parse-names":false,"suffix":""},{"dropping-particle":"","family":"Kozieradzki","given":"Ivona","non-dropping-particle":"","parse-names":false,"suffix":""},{"dropping-particle":"","family":"Leopoldi","given":"Alexandra","non-dropping-particle":"","parse-names":false,"suffix":""},{"dropping-particle":"","family":"Cikes","given":"Domagoj","non-dropping-particle":"","parse-names":false,"suffix":""},{"dropping-particle":"","family":"Zopf","given":"Lydia M.","non-dropping-particle":"","parse-names":false,"suffix":""},{"dropping-particle":"","family":"Tretiakov","given":"Evgenii O.","non-dropping-particle":"","parse-names":false,"suffix":""},{"dropping-particle":"","family":"Demetz","given":"Egon","non-dropping-particle":"","parse-names":false,"suffix":""},{"dropping-particle":"","family":"Hilbe","given":"Richard","non-dropping-particle":"","parse-names":false,"suffix":""},{"dropping-particle":"","family":"Boehm","given":"Anna","non-dropping-particle":"","parse-names":false,"suffix":""},{"dropping-particle":"","family":"Ticevic","given":"Melita","non-dropping-particle":"","parse-names":false,"suffix":""},{"dropping-particle":"","family":"Nõukas","given":"Margit","non-dropping-particle":"","parse-names":false,"suffix":""},{"dropping-particle":"","family":"Jais","given":"Alexander","non-dropping-particle":"","parse-names":false,"suffix":""},{"dropping-particle":"","family":"Spirk","given":"Katrin","non-dropping-particle":"","parse-names":false,"suffix":""},{"dropping-particle":"","family":"Clark","given":"Teleri","non-dropping-particle":"","parse-names":false,"suffix":""},{"dropping-particle":"","family":"Amann","given":"Sabine","non-dropping-particle":"","parse-names":false,"suffix":""},{"dropping-particle":"","family":"Lepamets","given":"Maarja","non-dropping-particle":"","parse-names":false,"suffix":""},{"dropping-particle":"","family":"Neumayr","given":"Christoph","non-dropping-particle":"","parse-names":false,"suffix":""},{"dropping-particle":"","family":"Arnold","given":"Cosmas","non-dropping-particle":"","parse-names":false,"suffix":""},{"dropping-particle":"","family":"Dou","given":"Zhengchao","non-dropping-particle":"","parse-names":false,"suffix":""},{"dropping-particle":"","family":"Kuhn","given":"Volker","non-dropping-particle":"","parse-names":false,"suffix":""},{"dropping-particle":"","family":"Novatchkova","given":"Maria","non-dropping-particle":"","parse-names":false,"suffix":""},{"dropping-particle":"","family":"Cronin","given":"Shane J.F.","non-dropping-particle":"","parse-names":false,"suffix":""},{"dropping-particle":"","family":"Tietge","given":"Uwe J.F.","non-dropping-particle":"","parse-names":false,"suffix":""},{"dropping-particle":"","family":"Müller","given":"Simone","non-dropping-particle":"","parse-names":false,"suffix":""},{"dropping-particle":"","family":"Pospisilik","given":"J. Andrew","non-dropping-particle":"","parse-names":false,"suffix":""},{"dropping-particle":"","family":"Nagy","given":"Vanja","non-dropping-particle":"","parse-names":false,"suffix":""},{"dropping-particle":"","family":"Hui","given":"Chi Chung","non-dropping-particle":"","parse-names":false,"suffix":""},{"dropping-particle":"","family":"Lazovic","given":"Jelena","non-dropping-particle":"","parse-names":false,"suffix":""},{"dropping-particle":"","family":"Esterbauer","given":"Harald","non-dropping-particle":"","parse-names":false,"suffix":""},{"dropping-particle":"","family":"Hagelkruys","given":"Astrid","non-dropping-particle":"","parse-names":false,"suffix":""},{"dropping-particle":"","family":"Tancevski","given":"Ivan","non-dropping-particle":"","parse-names":false,"suffix":""},{"dropping-particle":"","family":"Kiefer","given":"Florian W.","non-dropping-particle":"","parse-names":false,"suffix":""},{"dropping-particle":"","family":"Harkany","given":"Tibor","non-dropping-particle":"","parse-names":false,"suffix":""},{"dropping-particle":"","family":"Haubensak","given":"Wulf","non-dropping-particle":"","parse-names":false,"suffix":""},{"dropping-particle":"","family":"Neely","given":"G. Gregory","non-dropping-particle":"","parse-names":false,"suffix":""},{"dropping-particle":"","family":"Metspalu","given":"Andres","non-dropping-particle":"","parse-names":false,"suffix":""},{"dropping-particle":"","family":"Hager","given":"Jorg","non-dropping-particle":"","parse-names":false,"suffix":""},{"dropping-particle":"","family":"Gheldof","given":"Nele","non-dropping-particle":"","parse-names":false,"suffix":""},{"dropping-particle":"","family":"Penninger","given":"Josef M.","non-dropping-particle":"","parse-names":false,"suffix":""}],"container-title":"Cell","id":"ITEM-1","issue":"6","issued":{"date-parts":[["2020"]]},"page":"1246-1262.e22","title":"Identification of ALK in Thinness","type":"article-journal","volume":"181"},"uris":["http://www.mendeley.com/documents/?uuid=335ce07a-1bf0-41ec-8405-f7aa23a5b993","http://www.mendeley.com/documents/?uuid=e90f3cfa-ad6a-4ebd-a013-3bb7845a0701"]}],"mendeley":{"formattedCitation":"&lt;sup&gt;173&lt;/sup&gt;","plainTextFormattedCitation":"173","previouslyFormattedCitation":"&lt;sup&gt;172&lt;/sup&gt;"},"properties":{"noteIndex":0},"schema":"https://github.com/citation-style-language/schema/raw/master/csl-citation.json"}</w:instrText>
      </w:r>
      <w:r w:rsidRPr="00DC3655">
        <w:rPr>
          <w:rFonts w:ascii="Corbel" w:hAnsi="Corbel" w:cstheme="majorHAnsi"/>
          <w:lang w:val="en-US"/>
        </w:rPr>
        <w:fldChar w:fldCharType="separate"/>
      </w:r>
      <w:r w:rsidR="00467261" w:rsidRPr="00467261">
        <w:rPr>
          <w:rFonts w:ascii="Corbel" w:hAnsi="Corbel" w:cstheme="majorHAnsi"/>
          <w:noProof/>
          <w:vertAlign w:val="superscript"/>
          <w:lang w:val="en-US"/>
        </w:rPr>
        <w:t>173</w:t>
      </w:r>
      <w:r w:rsidRPr="00DC3655">
        <w:rPr>
          <w:rFonts w:ascii="Corbel" w:hAnsi="Corbel" w:cstheme="majorHAnsi"/>
          <w:lang w:val="en-US"/>
        </w:rPr>
        <w:fldChar w:fldCharType="end"/>
      </w:r>
      <w:r>
        <w:rPr>
          <w:rFonts w:ascii="Corbel" w:hAnsi="Corbel" w:cstheme="majorHAnsi"/>
          <w:lang w:val="en-US"/>
        </w:rPr>
        <w:t>.  Genetic analyses in obesity can profit from similar analyses in eating disorders. The most recent GWAS for anorexia nervosa identified 8 chromosomal loci, one of which overlaps with a BMI locus</w:t>
      </w:r>
      <w:r>
        <w:rPr>
          <w:rFonts w:ascii="Corbel" w:hAnsi="Corbel" w:cstheme="majorHAnsi"/>
          <w:lang w:val="en-US"/>
        </w:rPr>
        <w:fldChar w:fldCharType="begin" w:fldLock="1"/>
      </w:r>
      <w:r w:rsidR="00467261">
        <w:rPr>
          <w:rFonts w:ascii="Corbel" w:hAnsi="Corbel" w:cstheme="majorHAnsi"/>
          <w:lang w:val="en-US"/>
        </w:rPr>
        <w:instrText>ADDIN CSL_CITATION {"citationItems":[{"id":"ITEM-1","itemData":{"DOI":"10.1038/s41588-019-0439-2","ISSN":"1546-1718","PMID":"31308545","abstract":"Characterized primarily by a low body-mass index, anorexia nervosa is a complex and serious illness1, affecting 0.9-4% of women and 0.3% of men2-4, with twin-based heritability estimates of 50-60%5. Mortality rates are higher than those in other psychiatric disorders6, and outcomes are unacceptably poor7. Here we combine data from the Anorexia Nervosa Genetics Initiative (ANGI)8,9 and the Eating Disorders Working Group of the Psychiatric Genomics Consortium (PGC-ED) and conduct a genome-wide association study of 16,992 cases of anorexia nervosa and 55,525 controls, identifying eight significant loci. The genetic architecture of anorexia nervosa mirrors its clinical presentation, showing significant genetic correlations with psychiatric disorders, physical activity, and metabolic (including glycemic), lipid and anthropometric traits, independent of the effects of common variants associated with body-mass index. These results further encourage a reconceptualization of anorexia nervosa as a metabo-psychiatric disorder. Elucidating the metabolic component is a critical direction for future research, and paying attention to both psychiatric and metabolic components may be key to improving outcomes.","author":[{"dropping-particle":"","family":"Watson","given":"Hunna J","non-dropping-particle":"","parse-names":false,"suffix":""},{"dropping-particle":"","family":"Yilmaz","given":"Zeynep","non-dropping-particle":"","parse-names":false,"suffix":""},{"dropping-particle":"","family":"Thornton","given":"Laura M","non-dropping-particle":"","parse-names":false,"suffix":""},{"dropping-particle":"","family":"Hübel","given":"Christopher","non-dropping-particle":"","parse-names":false,"suffix":""},{"dropping-particle":"","family":"Coleman","given":"Jonathan R I","non-dropping-particle":"","parse-names":false,"suffix":""},{"dropping-particle":"","family":"Gaspar","given":"Héléna A","non-dropping-particle":"","parse-names":false,"suffix":""},{"dropping-particle":"","family":"Bryois","given":"Julien","non-dropping-particle":"","parse-names":false,"suffix":""},{"dropping-particle":"","family":"Hinney","given":"Anke","non-dropping-particle":"","parse-names":false,"suffix":""},{"dropping-particle":"","family":"Leppä","given":"Virpi M","non-dropping-particle":"","parse-names":false,"suffix":""},{"dropping-particle":"","family":"Mattheisen","given":"Manuel","non-dropping-particle":"","parse-names":false,"suffix":""},{"dropping-particle":"","family":"Medland","given":"Sarah E","non-dropping-particle":"","parse-names":false,"suffix":""},{"dropping-particle":"","family":"Ripke","given":"Stephan","non-dropping-particle":"","parse-names":false,"suffix":""},{"dropping-particle":"","family":"Yao","given":"Shuyang","non-dropping-particle":"","parse-names":false,"suffix":""},{"dropping-particle":"","family":"Giusti-Rodríguez","given":"Paola","non-dropping-particle":"","parse-names":false,"suffix":""},{"dropping-particle":"","family":"Anorexia Nervosa Genetics Initiative","given":"","non-dropping-particle":"","parse-names":false,"suffix":""},{"dropping-particle":"","family":"Hanscombe","given":"Ken B","non-dropping-particle":"","parse-names":false,"suffix":""},{"dropping-particle":"","family":"Purves","given":"Kirstin L","non-dropping-particle":"","parse-names":false,"suffix":""},{"dropping-particle":"","family":"Eating Disorders Working Group of the Psychiatric Genomics Consortium","given":"","non-dropping-particle":"","parse-names":false,"suffix":""},{"dropping-particle":"","family":"Adan","given":"Roger A H","non-dropping-particle":"","parse-names":false,"suffix":""},{"dropping-particle":"","family":"Alfredsson","given":"Lars","non-dropping-particle":"","parse-names":false,"suffix":""},{"dropping-particle":"","family":"Ando","given":"Tetsuya","non-dropping-particle":"","parse-names":false,"suffix":""},{"dropping-particle":"","family":"Andreassen","given":"Ole A","non-dropping-particle":"","parse-names":false,"suffix":""},{"dropping-particle":"","family":"Baker","given":"Jessica H","non-dropping-particle":"","parse-names":false,"suffix":""},{"dropping-particle":"","family":"Berrettini","given":"Wade H","non-dropping-particle":"","parse-names":false,"suffix":""},{"dropping-particle":"","family":"Boehm","given":"Ilka","non-dropping-particle":"","parse-names":false,"suffix":""},{"dropping-particle":"","family":"Boni","given":"Claudette","non-dropping-particle":"","parse-names":false,"suffix":""},{"dropping-particle":"","family":"Perica","given":"Vesna Boraska","non-dropping-particle":"","parse-names":false,"suffix":""},{"dropping-particle":"","family":"Buehren","given":"Katharina","non-dropping-particle":"","parse-names":false,"suffix":""},{"dropping-particle":"","family":"Burghardt","given":"Roland","non-dropping-particle":"","parse-names":false,"suffix":""},{"dropping-particle":"","family":"Cassina","given":"Matteo","non-dropping-particle":"","parse-names":false,"suffix":""},{"dropping-particle":"","family":"Cichon","given":"Sven","non-dropping-particle":"","parse-names":false,"suffix":""},{"dropping-particle":"","family":"Clementi","given":"Maurizio","non-dropping-particle":"","parse-names":false,"suffix":""},{"dropping-particle":"","family":"Cone","given":"Roger D","non-dropping-particle":"","parse-names":false,"suffix":""},{"dropping-particle":"","family":"Courtet","given":"Philippe","non-dropping-particle":"","parse-names":false,"suffix":""},{"dropping-particle":"","family":"Crow","given":"Scott","non-dropping-particle":"","parse-names":false,"suffix":""},{"dropping-particle":"","family":"Crowley","given":"James J","non-dropping-particle":"","parse-names":false,"suffix":""},{"dropping-particle":"","family":"Danner","given":"Unna N","non-dropping-particle":"","parse-names":false,"suffix":""},{"dropping-particle":"","family":"Davis","given":"Oliver S P","non-dropping-particle":"","parse-names":false,"suffix":""},{"dropping-particle":"","family":"Zwaan","given":"Martina","non-dropping-particle":"de","parse-names":false,"suffix":""},{"dropping-particle":"","family":"Dedoussis","given":"George","non-dropping-particle":"","parse-names":false,"suffix":""},{"dropping-particle":"","family":"Degortes","given":"Daniela","non-dropping-particle":"","parse-names":false,"suffix":""},{"dropping-particle":"","family":"DeSocio","given":"Janiece E","non-dropping-particle":"","parse-names":false,"suffix":""},{"dropping-particle":"","family":"Dick","given":"Danielle M","non-dropping-particle":"","parse-names":false,"suffix":""},{"dropping-particle":"","family":"Dikeos","given":"Dimitris","non-dropping-particle":"","parse-names":false,"suffix":""},{"dropping-particle":"","family":"Dina","given":"Christian","non-dropping-particle":"","parse-names":false,"suffix":""},{"dropping-particle":"","family":"Dmitrzak-Weglarz","given":"Monika","non-dropping-particle":"","parse-names":false,"suffix":""},{"dropping-particle":"","family":"Docampo","given":"Elisa","non-dropping-particle":"","parse-names":false,"suffix":""},{"dropping-particle":"","family":"Duncan","given":"Laramie E","non-dropping-particle":"","parse-names":false,"suffix":""},{"dropping-particle":"","family":"Egberts","given":"Karin","non-dropping-particle":"","parse-names":false,"suffix":""},{"dropping-particle":"","family":"Ehrlich","given":"Stefan","non-dropping-particle":"","parse-names":false,"suffix":""},{"dropping-particle":"","family":"Escaramís","given":"Geòrgia","non-dropping-particle":"","parse-names":false,"suffix":""},{"dropping-particle":"","family":"Esko","given":"Tõnu","non-dropping-particle":"","parse-names":false,"suffix":""},{"dropping-particle":"","family":"Estivill","given":"Xavier","non-dropping-particle":"","parse-names":false,"suffix":""},{"dropping-particle":"","family":"Farmer","given":"Anne","non-dropping-particle":"","parse-names":false,"suffix":""},{"dropping-particle":"","family":"Favaro","given":"Angela","non-dropping-particle":"","parse-names":false,"suffix":""},{"dropping-particle":"","family":"Fernández-Aranda","given":"Fernando","non-dropping-particle":"","parse-names":false,"suffix":""},{"dropping-particle":"","family":"Fichter","given":"Manfred M","non-dropping-particle":"","parse-names":false,"suffix":""},{"dropping-particle":"","family":"Fischer","given":"Krista","non-dropping-particle":"","parse-names":false,"suffix":""},{"dropping-particle":"","family":"Föcker","given":"Manuel","non-dropping-particle":"","parse-names":false,"suffix":""},{"dropping-particle":"","family":"Foretova","given":"Lenka","non-dropping-particle":"","parse-names":false,"suffix":""},{"dropping-particle":"","family":"Forstner","given":"Andreas J","non-dropping-particle":"","parse-names":false,"suffix":""},{"dropping-particle":"","family":"Forzan","given":"Monica","non-dropping-particle":"","parse-names":false,"suffix":""},{"dropping-particle":"","family":"Franklin","given":"Christopher S","non-dropping-particle":"","parse-names":false,"suffix":""},{"dropping-particle":"","family":"Gallinger","given":"Steven","non-dropping-particle":"","parse-names":false,"suffix":""},{"dropping-particle":"","family":"Giegling","given":"Ina","non-dropping-particle":"","parse-names":false,"suffix":""},{"dropping-particle":"","family":"Giuranna","given":"Johanna","non-dropping-particle":"","parse-names":false,"suffix":""},{"dropping-particle":"","family":"Gonidakis","given":"Fragiskos","non-dropping-particle":"","parse-names":false,"suffix":""},{"dropping-particle":"","family":"Gorwood","given":"Philip","non-dropping-particle":"","parse-names":false,"suffix":""},{"dropping-particle":"","family":"Mayora","given":"Monica Gratacos","non-dropping-particle":"","parse-names":false,"suffix":""},{"dropping-particle":"","family":"Guillaume","given":"Sébastien","non-dropping-particle":"","parse-names":false,"suffix":""},{"dropping-particle":"","family":"Guo","given":"Yiran","non-dropping-particle":"","parse-names":false,"suffix":""},{"dropping-particle":"","family":"Hakonarson","given":"Hakon","non-dropping-particle":"","parse-names":false,"suffix":""},{"dropping-particle":"","family":"Hatzikotoulas","given":"Konstantinos","non-dropping-particle":"","parse-names":false,"suffix":""},{"dropping-particle":"","family":"Hauser","given":"Joanna","non-dropping-particle":"","parse-names":false,"suffix":""},{"dropping-particle":"","family":"Hebebrand","given":"Johannes","non-dropping-particle":"","parse-names":false,"suffix":""},{"dropping-particle":"","family":"Helder","given":"Sietske G","non-dropping-particle":"","parse-names":false,"suffix":""},{"dropping-particle":"","family":"Herms","given":"Stefan","non-dropping-particle":"","parse-names":false,"suffix":""},{"dropping-particle":"","family":"Herpertz-Dahlmann","given":"Beate","non-dropping-particle":"","parse-names":false,"suffix":""},{"dropping-particle":"","family":"Herzog","given":"Wolfgang","non-dropping-particle":"","parse-names":false,"suffix":""},{"dropping-particle":"","family":"Huckins","given":"Laura M","non-dropping-particle":"","parse-names":false,"suffix":""},{"dropping-particle":"","family":"Hudson","given":"James I","non-dropping-particle":"","parse-names":false,"suffix":""},{"dropping-particle":"","family":"Imgart","given":"Hartmut","non-dropping-particle":"","parse-names":false,"suffix":""},{"dropping-particle":"","family":"Inoko","given":"Hidetoshi","non-dropping-particle":"","parse-names":false,"suffix":""},{"dropping-particle":"","family":"Janout","given":"Vladimir","non-dropping-particle":"","parse-names":false,"suffix":""},{"dropping-particle":"","family":"Jiménez-Murcia","given":"Susana","non-dropping-particle":"","parse-names":false,"suffix":""},{"dropping-particle":"","family":"Julià","given":"Antonio","non-dropping-particle":"","parse-names":false,"suffix":""},{"dropping-particle":"","family":"Kalsi","given":"Gursharan","non-dropping-particle":"","parse-names":false,"suffix":""},{"dropping-particle":"","family":"Kaminská","given":"Deborah","non-dropping-particle":"","parse-names":false,"suffix":""},{"dropping-particle":"","family":"Kaprio","given":"Jaakko","non-dropping-particle":"","parse-names":false,"suffix":""},{"dropping-particle":"","family":"Karhunen","given":"Leila","non-dropping-particle":"","parse-names":false,"suffix":""},{"dropping-particle":"","family":"Karwautz","given":"Andreas","non-dropping-particle":"","parse-names":false,"suffix":""},{"dropping-particle":"","family":"Kas","given":"Martien J H","non-dropping-particle":"","parse-names":false,"suffix":""},{"dropping-particle":"","family":"Kennedy","given":"James L","non-dropping-particle":"","parse-names":false,"suffix":""},{"dropping-particle":"","family":"Keski-Rahkonen","given":"Anna","non-dropping-particle":"","parse-names":false,"suffix":""},{"dropping-particle":"","family":"Kiezebrink","given":"Kirsty","non-dropping-particle":"","parse-names":false,"suffix":""},{"dropping-particle":"","family":"Kim","given":"Youl-Ri","non-dropping-particle":"","parse-names":false,"suffix":""},{"dropping-particle":"","family":"Klareskog","given":"Lars","non-dropping-particle":"","parse-names":false,"suffix":""},{"dropping-particle":"","family":"Klump","given":"Kelly L","non-dropping-particle":"","parse-names":false,"suffix":""},{"dropping-particle":"","family":"Knudsen","given":"Gun Peggy S","non-dropping-particle":"","parse-names":false,"suffix":""},{"dropping-particle":"","family":"Via","given":"Maria C","non-dropping-particle":"La","parse-names":false,"suffix":""},{"dropping-particle":"","family":"Hellard","given":"Stephanie","non-dropping-particle":"Le","parse-names":false,"suffix":""},{"dropping-particle":"","family":"Levitan","given":"Robert D","non-dropping-particle":"","parse-names":false,"suffix":""},{"dropping-particle":"","family":"Li","given":"Dong","non-dropping-particle":"","parse-names":false,"suffix":""},{"dropping-particle":"","family":"Lilenfeld","given":"Lisa","non-dropping-particle":"","parse-names":false,"suffix":""},{"dropping-particle":"","family":"Lin","given":"Bochao Danae","non-dropping-particle":"","parse-names":false,"suffix":""},{"dropping-particle":"","family":"Lissowska","given":"Jolanta","non-dropping-particle":"","parse-names":false,"suffix":""},{"dropping-particle":"","family":"Luykx","given":"Jurjen","non-dropping-particle":"","parse-names":false,"suffix":""},{"dropping-particle":"","family":"Magistretti","given":"Pierre J","non-dropping-particle":"","parse-names":false,"suffix":""},{"dropping-particle":"","family":"Maj","given":"Mario","non-dropping-particle":"","parse-names":false,"suffix":""},{"dropping-particle":"","family":"Mannik","given":"Katrin","non-dropping-particle":"","parse-names":false,"suffix":""},{"dropping-particle":"","family":"Marsal","given":"Sara","non-dropping-particle":"","parse-names":false,"suffix":""},{"dropping-particle":"","family":"Marshall","given":"Christian R","non-dropping-particle":"","parse-names":false,"suffix":""},{"dropping-particle":"","family":"Mattingsdal","given":"Morten","non-dropping-particle":"","parse-names":false,"suffix":""},{"dropping-particle":"","family":"McDevitt","given":"Sara","non-dropping-particle":"","parse-names":false,"suffix":""},{"dropping-particle":"","family":"McGuffin","given":"Peter","non-dropping-particle":"","parse-names":false,"suffix":""},{"dropping-particle":"","family":"Metspalu","given":"Andres","non-dropping-particle":"","parse-names":false,"suffix":""},{"dropping-particle":"","family":"Meulenbelt","given":"Ingrid","non-dropping-particle":"","parse-names":false,"suffix":""},{"dropping-particle":"","family":"Micali","given":"Nadia","non-dropping-particle":"","parse-names":false,"suffix":""},{"dropping-particle":"","family":"Mitchell","given":"Karen","non-dropping-particle":"","parse-names":false,"suffix":""},{"dropping-particle":"","family":"Monteleone","given":"Alessio Maria","non-dropping-particle":"","parse-names":false,"suffix":""},{"dropping-particle":"","family":"Monteleone","given":"Palmiero","non-dropping-particle":"","parse-names":false,"suffix":""},{"dropping-particle":"","family":"Munn-Chernoff","given":"Melissa A","non-dropping-particle":"","parse-names":false,"suffix":""},{"dropping-particle":"","family":"Nacmias","given":"Benedetta","non-dropping-particle":"","parse-names":false,"suffix":""},{"dropping-particle":"","family":"Navratilova","given":"Marie","non-dropping-particle":"","parse-names":false,"suffix":""},{"dropping-particle":"","family":"Ntalla","given":"Ioanna","non-dropping-particle":"","parse-names":false,"suffix":""},{"dropping-particle":"","family":"O'Toole","given":"Julie K","non-dropping-particle":"","parse-names":false,"suffix":""},{"dropping-particle":"","family":"Ophoff","given":"Roel A","non-dropping-particle":"","parse-names":false,"suffix":""},{"dropping-particle":"","family":"Padyukov","given":"Leonid","non-dropping-particle":"","parse-names":false,"suffix":""},{"dropping-particle":"","family":"Palotie","given":"Aarno","non-dropping-particle":"","parse-names":false,"suffix":""},{"dropping-particle":"","family":"Pantel","given":"Jacques","non-dropping-particle":"","parse-names":false,"suffix":""},{"dropping-particle":"","family":"Papezova","given":"Hana","non-dropping-particle":"","parse-names":false,"suffix":""},{"dropping-particle":"","family":"Pinto","given":"Dalila","non-dropping-particle":"","parse-names":false,"suffix":""},{"dropping-particle":"","family":"Rabionet","given":"Raquel","non-dropping-particle":"","parse-names":false,"suffix":""},{"dropping-particle":"","family":"Raevuori","given":"Anu","non-dropping-particle":"","parse-names":false,"suffix":""},{"dropping-particle":"","family":"Ramoz","given":"Nicolas","non-dropping-particle":"","parse-names":false,"suffix":""},{"dropping-particle":"","family":"Reichborn-Kjennerud","given":"Ted","non-dropping-particle":"","parse-names":false,"suffix":""},{"dropping-particle":"","family":"Ricca","given":"Valdo","non-dropping-particle":"","parse-names":false,"suffix":""},{"dropping-particle":"","family":"Ripatti","given":"Samuli","non-dropping-particle":"","parse-names":false,"suffix":""},{"dropping-particle":"","family":"Ritschel","given":"Franziska","non-dropping-particle":"","parse-names":false,"suffix":""},{"dropping-particle":"","family":"Roberts","given":"Marion","non-dropping-particle":"","parse-names":false,"suffix":""},{"dropping-particle":"","family":"Rotondo","given":"Alessandro","non-dropping-particle":"","parse-names":false,"suffix":""},{"dropping-particle":"","family":"Rujescu","given":"Dan","non-dropping-particle":"","parse-names":false,"suffix":""},{"dropping-particle":"","family":"Rybakowski","given":"Filip","non-dropping-particle":"","parse-names":false,"suffix":""},{"dropping-particle":"","family":"Santonastaso","given":"Paolo","non-dropping-particle":"","parse-names":false,"suffix":""},{"dropping-particle":"","family":"Scherag","given":"André","non-dropping-particle":"","parse-names":false,"suffix":""},{"dropping-particle":"","family":"Scherer","given":"Stephen W","non-dropping-particle":"","parse-names":false,"suffix":""},{"dropping-particle":"","family":"Schmidt","given":"Ulrike","non-dropping-particle":"","parse-names":false,"suffix":""},{"dropping-particle":"","family":"Schork","given":"Nicholas J","non-dropping-particle":"","parse-names":false,"suffix":""},{"dropping-particle":"","family":"Schosser","given":"Alexandra","non-dropping-particle":"","parse-names":false,"suffix":""},{"dropping-particle":"","family":"Seitz","given":"Jochen","non-dropping-particle":"","parse-names":false,"suffix":""},{"dropping-particle":"","family":"Slachtova","given":"Lenka","non-dropping-particle":"","parse-names":false,"suffix":""},{"dropping-particle":"","family":"Slagboom","given":"P Eline","non-dropping-particle":"","parse-names":false,"suffix":""},{"dropping-particle":"","family":"Slof-Op 't Landt","given":"Margarita C T","non-dropping-particle":"","parse-names":false,"suffix":""},{"dropping-particle":"","family":"Slopien","given":"Agnieszka","non-dropping-particle":"","parse-names":false,"suffix":""},{"dropping-particle":"","family":"Sorbi","given":"Sandro","non-dropping-particle":"","parse-names":false,"suffix":""},{"dropping-particle":"","family":"Świątkowska","given":"Beata","non-dropping-particle":"","parse-names":false,"suffix":""},{"dropping-particle":"","family":"Szatkiewicz","given":"Jin P","non-dropping-particle":"","parse-names":false,"suffix":""},{"dropping-particle":"","family":"Tachmazidou","given":"Ioanna","non-dropping-particle":"","parse-names":false,"suffix":""},{"dropping-particle":"","family":"Tenconi","given":"Elena","non-dropping-particle":"","parse-names":false,"suffix":""},{"dropping-particle":"","family":"Tortorella","given":"Alfonso","non-dropping-particle":"","parse-names":false,"suffix":""},{"dropping-particle":"","family":"Tozzi","given":"Federica","non-dropping-particle":"","parse-names":false,"suffix":""},{"dropping-particle":"","family":"Treasure","given":"Janet","non-dropping-particle":"","parse-names":false,"suffix":""},{"dropping-particle":"","family":"Tsitsika","given":"Artemis","non-dropping-particle":"","parse-names":false,"suffix":""},{"dropping-particle":"","family":"Tyszkiewicz-Nwafor","given":"Marta","non-dropping-particle":"","parse-names":false,"suffix":""},{"dropping-particle":"","family":"Tziouvas","given":"Konstantinos","non-dropping-particle":"","parse-names":false,"suffix":""},{"dropping-particle":"","family":"Elburg","given":"Annemarie A","non-dropping-particle":"van","parse-names":false,"suffix":""},{"dropping-particle":"","family":"Furth","given":"Eric F","non-dropping-particle":"van","parse-names":false,"suffix":""},{"dropping-particle":"","family":"Wagner","given":"Gudrun","non-dropping-particle":"","parse-names":false,"suffix":""},{"dropping-particle":"","family":"Walton","given":"Esther","non-dropping-particle":"","parse-names":false,"suffix":""},{"dropping-particle":"","family":"Widen","given":"Elisabeth","non-dropping-particle":"","parse-names":false,"suffix":""},{"dropping-particle":"","family":"Zeggini","given":"Eleftheria","non-dropping-particle":"","parse-names":false,"suffix":""},{"dropping-particle":"","family":"Zerwas","given":"Stephanie","non-dropping-particle":"","parse-names":false,"suffix":""},{"dropping-particle":"","family":"Zipfel","given":"Stephan","non-dropping-particle":"","parse-names":false,"suffix":""},{"dropping-particle":"","family":"Bergen","given":"Andrew W","non-dropping-particle":"","parse-names":false,"suffix":""},{"dropping-particle":"","family":"Boden","given":"Joseph M","non-dropping-particle":"","parse-names":false,"suffix":""},{"dropping-particle":"","family":"Brandt","given":"Harry","non-dropping-particle":"","parse-names":false,"suffix":""},{"dropping-particle":"","family":"Crawford","given":"Steven","non-dropping-particle":"","parse-names":false,"suffix":""},{"dropping-particle":"","family":"Halmi","given":"Katherine A","non-dropping-particle":"","parse-names":false,"suffix":""},{"dropping-particle":"","family":"Horwood","given":"L John","non-dropping-particle":"","parse-names":false,"suffix":""},{"dropping-particle":"","family":"Johnson","given":"Craig","non-dropping-particle":"","parse-names":false,"suffix":""},{"dropping-particle":"","family":"Kaplan","given":"Allan S","non-dropping-particle":"","parse-names":false,"suffix":""},{"dropping-particle":"","family":"Kaye","given":"Walter H","non-dropping-particle":"","parse-names":false,"suffix":""},{"dropping-particle":"","family":"Mitchell","given":"James E","non-dropping-particle":"","parse-names":false,"suffix":""},{"dropping-particle":"","family":"Olsen","given":"Catherine M","non-dropping-particle":"","parse-names":false,"suffix":""},{"dropping-particle":"","family":"Pearson","given":"John F","non-dropping-particle":"","parse-names":false,"suffix":""},{"dropping-particle":"","family":"Pedersen","given":"Nancy L","non-dropping-particle":"","parse-names":false,"suffix":""},{"dropping-particle":"","family":"Strober","given":"Michael","non-dropping-particle":"","parse-names":false,"suffix":""},{"dropping-particle":"","family":"Werge","given":"Thomas","non-dropping-particle":"","parse-names":false,"suffix":""},{"dropping-particle":"","family":"Whiteman","given":"David C","non-dropping-particle":"","parse-names":false,"suffix":""},{"dropping-particle":"","family":"Woodside","given":"D Blake","non-dropping-particle":"","parse-names":false,"suffix":""},{"dropping-particle":"","family":"Stuber","given":"Garret D","non-dropping-particle":"","parse-names":false,"suffix":""},{"dropping-particle":"","family":"Gordon","given":"Scott","non-dropping-particle":"","parse-names":false,"suffix":""},{"dropping-particle":"","family":"Grove","given":"Jakob","non-dropping-particle":"","parse-names":false,"suffix":""},{"dropping-particle":"","family":"Henders","given":"Anjali K","non-dropping-particle":"","parse-names":false,"suffix":""},{"dropping-particle":"","family":"Juréus","given":"Anders","non-dropping-particle":"","parse-names":false,"suffix":""},{"dropping-particle":"","family":"Kirk","given":"Katherine M","non-dropping-particle":"","parse-names":false,"suffix":""},{"dropping-particle":"","family":"Larsen","given":"Janne T","non-dropping-particle":"","parse-names":false,"suffix":""},{"dropping-particle":"","family":"Parker","given":"Richard","non-dropping-particle":"","parse-names":false,"suffix":""},{"dropping-particle":"","family":"Petersen","given":"Liselotte","non-dropping-particle":"","parse-names":false,"suffix":""},{"dropping-particle":"","family":"Jordan","given":"Jennifer","non-dropping-particle":"","parse-names":false,"suffix":""},{"dropping-particle":"","family":"Kennedy","given":"Martin","non-dropping-particle":"","parse-names":false,"suffix":""},{"dropping-particle":"","family":"Montgomery","given":"Grant W","non-dropping-particle":"","parse-names":false,"suffix":""},{"dropping-particle":"","family":"Wade","given":"Tracey D","non-dropping-particle":"","parse-names":false,"suffix":""},{"dropping-particle":"","family":"Birgegård","given":"Andreas","non-dropping-particle":"","parse-names":false,"suffix":""},{"dropping-particle":"","family":"Lichtenstein","given":"Paul","non-dropping-particle":"","parse-names":false,"suffix":""},{"dropping-particle":"","family":"Norring","given":"Claes","non-dropping-particle":"","parse-names":false,"suffix":""},{"dropping-particle":"","family":"Landén","given":"Mikael","non-dropping-particle":"","parse-names":false,"suffix":""},{"dropping-particle":"","family":"Martin","given":"Nicholas G","non-dropping-particle":"","parse-names":false,"suffix":""},{"dropping-particle":"","family":"Mortensen","given":"Preben Bo","non-dropping-particle":"","parse-names":false,"suffix":""},{"dropping-particle":"","family":"Sullivan","given":"Patrick F","non-dropping-particle":"","parse-names":false,"suffix":""},{"dropping-particle":"","family":"Breen","given":"Gerome","non-dropping-particle":"","parse-names":false,"suffix":""},{"dropping-particle":"","family":"Bulik","given":"Cynthia M","non-dropping-particle":"","parse-names":false,"suffix":""}],"container-title":"Nature genetics","id":"ITEM-1","issue":"8","issued":{"date-parts":[["2019"]]},"page":"1207-1214","title":"Genome-wide association study identifies eight risk loci and implicates metabo-psychiatric origins for anorexia nervosa.","type":"article-journal","volume":"51"},"uris":["http://www.mendeley.com/documents/?uuid=fc1d3e1c-36c5-40f3-8444-28d3c93208a0","http://www.mendeley.com/documents/?uuid=1697a1ee-3a02-46c0-b37c-eb3f71f9021f"]}],"mendeley":{"formattedCitation":"&lt;sup&gt;174&lt;/sup&gt;","plainTextFormattedCitation":"174","previouslyFormattedCitation":"&lt;sup&gt;173&lt;/sup&gt;"},"properties":{"noteIndex":0},"schema":"https://github.com/citation-style-language/schema/raw/master/csl-citation.json"}</w:instrText>
      </w:r>
      <w:r>
        <w:rPr>
          <w:rFonts w:ascii="Corbel" w:hAnsi="Corbel" w:cstheme="majorHAnsi"/>
          <w:lang w:val="en-US"/>
        </w:rPr>
        <w:fldChar w:fldCharType="separate"/>
      </w:r>
      <w:r w:rsidR="00467261" w:rsidRPr="00467261">
        <w:rPr>
          <w:rFonts w:ascii="Corbel" w:hAnsi="Corbel" w:cstheme="majorHAnsi"/>
          <w:noProof/>
          <w:vertAlign w:val="superscript"/>
          <w:lang w:val="en-US"/>
        </w:rPr>
        <w:t>174</w:t>
      </w:r>
      <w:r>
        <w:rPr>
          <w:rFonts w:ascii="Corbel" w:hAnsi="Corbel" w:cstheme="majorHAnsi"/>
          <w:lang w:val="en-US"/>
        </w:rPr>
        <w:fldChar w:fldCharType="end"/>
      </w:r>
      <w:r>
        <w:rPr>
          <w:rFonts w:ascii="Corbel" w:hAnsi="Corbel" w:cstheme="majorHAnsi"/>
          <w:lang w:val="en-US"/>
        </w:rPr>
        <w:t>. A cross trait analysis of anorexia and BMI loci revealed three overlapping chromosomal regions</w:t>
      </w:r>
      <w:r>
        <w:rPr>
          <w:rFonts w:ascii="Corbel" w:hAnsi="Corbel" w:cstheme="majorHAnsi"/>
          <w:lang w:val="en-US"/>
        </w:rPr>
        <w:fldChar w:fldCharType="begin" w:fldLock="1"/>
      </w:r>
      <w:r w:rsidR="00467261">
        <w:rPr>
          <w:rFonts w:ascii="Corbel" w:hAnsi="Corbel" w:cstheme="majorHAnsi"/>
          <w:lang w:val="en-US"/>
        </w:rPr>
        <w:instrText>ADDIN CSL_CITATION {"citationItems":[{"id":"ITEM-1","itemData":{"DOI":"10.1038/mp.2016.71","ISSN":"1476-5578","PMID":"27184124","abstract":"The maintenance of normal body weight is disrupted in patients with anorexia nervosa (AN) for prolonged periods of time. Prior to the onset of AN, premorbid body mass index (BMI) spans the entire range from underweight to obese. After recovery, patients have reduced rates of overweight and obesity. As such, loci involved in body weight regulation may also be relevant for AN and vice versa. Our primary analysis comprised a cross-trait analysis of the 1000 single-nucleotide polymorphisms (SNPs) with the lowest P-values in a genome-wide association meta-analysis (GWAMA) of AN (GCAN) for evidence of association in the largest published GWAMA for BMI (GIANT). Subsequently we performed sex-stratified analyses for these 1000 SNPs. Functional ex vivo studies on four genes ensued. Lastly, a look-up of GWAMA-derived BMI-related loci was performed in the AN GWAMA. We detected significant associations (P-values &lt;5 × 10-5, Bonferroni-corrected P&lt;0.05) for nine SNP alleles at three independent loci. Interestingly, all AN susceptibility alleles were consistently associated with increased BMI. None of the genes (chr. 10: CTBP2, chr. 19: CCNE1, chr. 2: CARF and NBEAL1; the latter is a region with high linkage disequilibrium) nearest to these SNPs has previously been associated with AN or obesity. Sex-stratified analyses revealed that the strongest BMI signal originated predominantly from females (chr. 10 rs1561589; Poverall: 2.47 × 10-06/Pfemales: 3.45 × 10-07/Pmales: 0.043). Functional ex vivo studies in mice revealed reduced hypothalamic expression of Ctbp2 and Nbeal1 after fasting. Hypothalamic expression of Ctbp2 was increased in diet-induced obese (DIO) mice as compared with age-matched lean controls. We observed no evidence for associations for the look-up of BMI-related loci in the AN GWAMA. A cross-trait analysis of AN and BMI loci revealed variants at three chromosomal loci with potential joint impact. The chromosome 10 locus is particularly promising given that the association with obesity was primarily driven by females. In addition, the detected altered hypothalamic expression patterns of Ctbp2 and Nbeal1 as a result of fasting and DIO implicate these genes in weight regulation.","author":[{"dropping-particle":"","family":"Hinney","given":"A","non-dropping-particle":"","parse-names":false,"suffix":""},{"dropping-particle":"","family":"Kesselmeier","given":"M","non-dropping-particle":"","parse-names":false,"suffix":""},{"dropping-particle":"","family":"Jall","given":"S","non-dropping-particle":"","parse-names":false,"suffix":""},{"dropping-particle":"","family":"Volckmar","given":"A-L","non-dropping-particle":"","parse-names":false,"suffix":""},{"dropping-particle":"","family":"Föcker","given":"M","non-dropping-particle":"","parse-names":false,"suffix":""},{"dropping-particle":"","family":"Antel","given":"J","non-dropping-particle":"","parse-names":false,"suffix":""},{"dropping-particle":"","family":"GCAN","given":"","non-dropping-particle":"","parse-names":false,"suffix":""},{"dropping-particle":"","family":"WTCCC3","given":"","non-dropping-particle":"","parse-names":false,"suffix":""},{"dropping-particle":"","family":"Heid","given":"I M","non-dropping-particle":"","parse-names":false,"suffix":""},{"dropping-particle":"","family":"Winkler","given":"T W","non-dropping-particle":"","parse-names":false,"suffix":""},{"dropping-particle":"","family":"GIANT","given":"","non-dropping-particle":"","parse-names":false,"suffix":""},{"dropping-particle":"","family":"Grant","given":"S F A","non-dropping-particle":"","parse-names":false,"suffix":""},{"dropping-particle":"","family":"EGG","given":"","non-dropping-particle":"","parse-names":false,"suffix":""},{"dropping-particle":"","family":"Guo","given":"Y","non-dropping-particle":"","parse-names":false,"suffix":""},{"dropping-particle":"","family":"Bergen","given":"A W","non-dropping-particle":"","parse-names":false,"suffix":""},{"dropping-particle":"","family":"Kaye","given":"W","non-dropping-particle":"","parse-names":false,"suffix":""},{"dropping-particle":"","family":"Berrettini","given":"W","non-dropping-particle":"","parse-names":false,"suffix":""},{"dropping-particle":"","family":"Hakonarson","given":"H","non-dropping-particle":"","parse-names":false,"suffix":""},{"dropping-particle":"","family":"Price Foundation Collaborative Group","given":"","non-dropping-particle":"","parse-names":false,"suffix":""},{"dropping-particle":"","family":"Children’s Hospital of Philadelphia/Price Foundation","given":"","non-dropping-particle":"","parse-names":false,"suffix":""},{"dropping-particle":"","family":"Herpertz-Dahlmann","given":"B","non-dropping-particle":"","parse-names":false,"suffix":""},{"dropping-particle":"","family":"Zwaan","given":"M","non-dropping-particle":"de","parse-names":false,"suffix":""},{"dropping-particle":"","family":"Herzog","given":"W","non-dropping-particle":"","parse-names":false,"suffix":""},{"dropping-particle":"","family":"Ehrlich","given":"S","non-dropping-particle":"","parse-names":false,"suffix":""},{"dropping-particle":"","family":"Zipfel","given":"S","non-dropping-particle":"","parse-names":false,"suffix":""},{"dropping-particle":"","family":"Egberts","given":"K M","non-dropping-particle":"","parse-names":false,"suffix":""},{"dropping-particle":"","family":"Adan","given":"R","non-dropping-particle":"","parse-names":false,"suffix":""},{"dropping-particle":"","family":"Brandys","given":"M","non-dropping-particle":"","parse-names":false,"suffix":""},{"dropping-particle":"","family":"Elburg","given":"A","non-dropping-particle":"van","parse-names":false,"suffix":""},{"dropping-particle":"","family":"Boraska Perica","given":"V","non-dropping-particle":"","parse-names":false,"suffix":""},{"dropping-particle":"","family":"Franklin","given":"C S","non-dropping-particle":"","parse-names":false,"suffix":""},{"dropping-particle":"","family":"Tschöp","given":"M H","non-dropping-particle":"","parse-names":false,"suffix":""},{"dropping-particle":"","family":"Zeggini","given":"E","non-dropping-particle":"","parse-names":false,"suffix":""},{"dropping-particle":"","family":"Bulik","given":"C M","non-dropping-particle":"","parse-names":false,"suffix":""},{"dropping-particle":"","family":"Collier","given":"D","non-dropping-particle":"","parse-names":false,"suffix":""},{"dropping-particle":"","family":"Scherag","given":"A","non-dropping-particle":"","parse-names":false,"suffix":""},{"dropping-particle":"","family":"Müller","given":"T D","non-dropping-particle":"","parse-names":false,"suffix":""},{"dropping-particle":"","family":"Hebebrand","given":"J","non-dropping-particle":"","parse-names":false,"suffix":""}],"container-title":"Molecular psychiatry","id":"ITEM-1","issue":"2","issued":{"date-parts":[["2017"]]},"page":"192-201","title":"Evidence for three genetic loci involved in both anorexia nervosa risk and variation of body mass index.","type":"article-journal","volume":"22"},"uris":["http://www.mendeley.com/documents/?uuid=16a4d682-0b92-490e-80f4-7cfd2e2afd8c","http://www.mendeley.com/documents/?uuid=9c5f69bf-c70d-41e0-a0a7-6c0023a5bb07"]}],"mendeley":{"formattedCitation":"&lt;sup&gt;175&lt;/sup&gt;","plainTextFormattedCitation":"175","previouslyFormattedCitation":"&lt;sup&gt;174&lt;/sup&gt;"},"properties":{"noteIndex":0},"schema":"https://github.com/citation-style-language/schema/raw/master/csl-citation.json"}</w:instrText>
      </w:r>
      <w:r>
        <w:rPr>
          <w:rFonts w:ascii="Corbel" w:hAnsi="Corbel" w:cstheme="majorHAnsi"/>
          <w:lang w:val="en-US"/>
        </w:rPr>
        <w:fldChar w:fldCharType="separate"/>
      </w:r>
      <w:r w:rsidR="00467261" w:rsidRPr="00467261">
        <w:rPr>
          <w:rFonts w:ascii="Corbel" w:hAnsi="Corbel" w:cstheme="majorHAnsi"/>
          <w:noProof/>
          <w:vertAlign w:val="superscript"/>
          <w:lang w:val="en-US"/>
        </w:rPr>
        <w:t>175</w:t>
      </w:r>
      <w:r>
        <w:rPr>
          <w:rFonts w:ascii="Corbel" w:hAnsi="Corbel" w:cstheme="majorHAnsi"/>
          <w:lang w:val="en-US"/>
        </w:rPr>
        <w:fldChar w:fldCharType="end"/>
      </w:r>
      <w:r>
        <w:rPr>
          <w:rFonts w:ascii="Corbel" w:hAnsi="Corbel" w:cstheme="majorHAnsi"/>
          <w:lang w:val="en-US"/>
        </w:rPr>
        <w:t>. The identification of genes and underlying biological mechanisms for obesity can greatly profit from the analysis of overlapping phenotypes.</w:t>
      </w:r>
    </w:p>
    <w:p w14:paraId="2EC43447" w14:textId="77777777" w:rsidR="00BA597E" w:rsidRDefault="00BA597E">
      <w:pPr>
        <w:rPr>
          <w:rFonts w:ascii="Corbel" w:hAnsi="Corbel" w:cstheme="majorHAnsi"/>
          <w:b/>
          <w:color w:val="000000" w:themeColor="text1"/>
          <w:lang w:val="en-US"/>
        </w:rPr>
      </w:pPr>
      <w:bookmarkStart w:id="71" w:name="_Hlk98849260"/>
      <w:r>
        <w:rPr>
          <w:rFonts w:ascii="Corbel" w:hAnsi="Corbel" w:cstheme="majorHAnsi"/>
          <w:b/>
          <w:color w:val="000000" w:themeColor="text1"/>
          <w:lang w:val="en-US"/>
        </w:rPr>
        <w:br w:type="page"/>
      </w:r>
    </w:p>
    <w:p w14:paraId="3B46D8CC" w14:textId="49F3F328" w:rsidR="00BC780F" w:rsidRPr="00C11FFF" w:rsidRDefault="00BC780F" w:rsidP="007B2243">
      <w:pPr>
        <w:spacing w:line="480" w:lineRule="auto"/>
        <w:contextualSpacing/>
        <w:jc w:val="both"/>
        <w:rPr>
          <w:rFonts w:ascii="Corbel" w:hAnsi="Corbel" w:cstheme="majorHAnsi"/>
          <w:b/>
          <w:color w:val="000000" w:themeColor="text1"/>
          <w:lang w:val="en-US"/>
        </w:rPr>
      </w:pPr>
      <w:r w:rsidRPr="007B2243">
        <w:rPr>
          <w:rFonts w:ascii="Corbel" w:hAnsi="Corbel" w:cstheme="majorHAnsi"/>
          <w:b/>
          <w:color w:val="000000" w:themeColor="text1"/>
          <w:lang w:val="en-US"/>
        </w:rPr>
        <w:lastRenderedPageBreak/>
        <w:t xml:space="preserve">Box </w:t>
      </w:r>
      <w:r w:rsidR="00946CE1">
        <w:rPr>
          <w:rFonts w:ascii="Corbel" w:hAnsi="Corbel" w:cstheme="majorHAnsi"/>
          <w:b/>
          <w:color w:val="000000" w:themeColor="text1"/>
          <w:lang w:val="en-US"/>
        </w:rPr>
        <w:t>3</w:t>
      </w:r>
      <w:r w:rsidRPr="007B2243">
        <w:rPr>
          <w:rFonts w:ascii="Corbel" w:hAnsi="Corbel" w:cstheme="majorHAnsi"/>
          <w:b/>
          <w:color w:val="000000" w:themeColor="text1"/>
          <w:lang w:val="en-US"/>
        </w:rPr>
        <w:t>: GWAS-identified obesity candidate genes</w:t>
      </w:r>
    </w:p>
    <w:p w14:paraId="782B38E0" w14:textId="20B5CC42" w:rsidR="00BC780F" w:rsidRPr="00C11FFF" w:rsidRDefault="00BC780F" w:rsidP="007B2243">
      <w:pPr>
        <w:spacing w:before="120" w:line="480" w:lineRule="auto"/>
        <w:jc w:val="both"/>
        <w:rPr>
          <w:rFonts w:ascii="Corbel" w:hAnsi="Corbel" w:cstheme="majorHAnsi"/>
          <w:color w:val="000000" w:themeColor="text1"/>
          <w:lang w:val="en-US"/>
        </w:rPr>
      </w:pPr>
      <w:r w:rsidRPr="00C11FFF">
        <w:rPr>
          <w:rFonts w:ascii="Corbel" w:hAnsi="Corbel" w:cstheme="majorHAnsi"/>
          <w:color w:val="000000" w:themeColor="text1"/>
          <w:lang w:val="en-US"/>
        </w:rPr>
        <w:t>Polygenic variants are common at the population level (allele frequencies &gt; 1%). Their effect sizes are small. Nevertheless, multiple risk variants add on to a relevant increase in obesity risk. In individuals with obesity the</w:t>
      </w:r>
      <w:r w:rsidR="004C7664" w:rsidRPr="00C11FFF">
        <w:rPr>
          <w:rFonts w:ascii="Corbel" w:hAnsi="Corbel" w:cstheme="majorHAnsi"/>
          <w:color w:val="000000" w:themeColor="text1"/>
          <w:lang w:val="en-US"/>
        </w:rPr>
        <w:t xml:space="preserve"> risk</w:t>
      </w:r>
      <w:r w:rsidRPr="00C11FFF">
        <w:rPr>
          <w:rFonts w:ascii="Corbel" w:hAnsi="Corbel" w:cstheme="majorHAnsi"/>
          <w:color w:val="000000" w:themeColor="text1"/>
          <w:lang w:val="en-US"/>
        </w:rPr>
        <w:t xml:space="preserve"> variants are more frequent than in a normal weight population </w:t>
      </w:r>
      <w:r w:rsidRPr="00C11FFF">
        <w:rPr>
          <w:rFonts w:ascii="Corbel" w:hAnsi="Corbel" w:cstheme="majorHAnsi"/>
          <w:color w:val="000000" w:themeColor="text1"/>
          <w:lang w:val="en-US"/>
        </w:rPr>
        <w:fldChar w:fldCharType="begin" w:fldLock="1"/>
      </w:r>
      <w:r w:rsidR="00467261">
        <w:rPr>
          <w:rFonts w:ascii="Corbel" w:hAnsi="Corbel" w:cstheme="majorHAnsi"/>
          <w:color w:val="000000" w:themeColor="text1"/>
          <w:lang w:val="en-US"/>
        </w:rPr>
        <w:instrText>ADDIN CSL_CITATION {"citationItems":[{"id":"ITEM-1","itemData":{"DOI":"10.1159/000113935","ISSN":"1662-4025","PMID":"20054160","abstract":"The molecular genetic analysis of obesity has led to the identification of a limited number of confirmed major genes. While such major genes have a clear influence on the development of the phenotype, the underlying mutations are however (extremely) infrequent and thus of minor clinical importance only. The genetic predisposition to obesity must thus be polygenic; a number of such variants should be found in most obese subjects; however, these variants predisposing to obesity are also found in normal weight and even lean individuals. Therefore, a polygene can only be identified and validated by statistical analyses: the appropriate gene variant (allele) occurs more frequently in obese than in non-obese subjects. Each single polygene makes only a small contribution to the development of obesity. The 103Ile allele of the Val103Ile single nucleotide polymorphism (SNP) of the melanocortin-4 receptor gene (MC4R) was the first confirmed polygenetic variant with an influence on the body mass index (BMI); the more common Val103 allele is more frequent in obese individuals. As determined in a recent, large-scaled meta-analysis the effect size of this allele on mean BMI was approximately -0.5 kg/m(2). The first genome-wide association study (GWA) for obesity, based on approximately 100,000 SNPs analyzed in families of the Framingham study, revealed that a SNP in the proximity of the insulin-induced gene 2 (INSIG2) was associated with obesity. The positive result was replicated in independent samples; however, some other study groups detected no association. Currently, a meta-analysis is ongoing; its result will contribute to the evaluation of the importance of the INSIG2 polymorphism in body weight regulation. SNP alleles in intron 1 of the fat mass and obesity associated gene (FTO) confer the most relevant polygenic effect on obesity. In the first GWA for extreme early onset obesity we substantiated that variation in FTO strongly contributes to early onset obesity.","author":[{"dropping-particle":"","family":"Hinney","given":"Anke","non-dropping-particle":"","parse-names":false,"suffix":""},{"dropping-particle":"","family":"Hebebrand","given":"Johannes","non-dropping-particle":"","parse-names":false,"suffix":""}],"container-title":"Obesity facts","id":"ITEM-1","issue":"1","issued":{"date-parts":[["2008"]]},"page":"35-42","title":"Polygenic obesity in humans.","type":"article-journal","volume":"1"},"uris":["http://www.mendeley.com/documents/?uuid=20cebbbb-3ed0-42fb-a90c-4c5895908761","http://www.mendeley.com/documents/?uuid=1ce54716-554c-41e3-bc1e-4c7bf349e1af"]}],"mendeley":{"formattedCitation":"&lt;sup&gt;176&lt;/sup&gt;","plainTextFormattedCitation":"176","previouslyFormattedCitation":"&lt;sup&gt;175&lt;/sup&gt;"},"properties":{"noteIndex":0},"schema":"https://github.com/citation-style-language/schema/raw/master/csl-citation.json"}</w:instrText>
      </w:r>
      <w:r w:rsidRPr="00C11FFF">
        <w:rPr>
          <w:rFonts w:ascii="Corbel" w:hAnsi="Corbel" w:cstheme="majorHAnsi"/>
          <w:color w:val="000000" w:themeColor="text1"/>
          <w:lang w:val="en-US"/>
        </w:rPr>
        <w:fldChar w:fldCharType="separate"/>
      </w:r>
      <w:r w:rsidR="00467261" w:rsidRPr="00467261">
        <w:rPr>
          <w:rFonts w:ascii="Corbel" w:hAnsi="Corbel" w:cstheme="majorHAnsi"/>
          <w:noProof/>
          <w:color w:val="000000" w:themeColor="text1"/>
          <w:vertAlign w:val="superscript"/>
          <w:lang w:val="en-US"/>
        </w:rPr>
        <w:t>176</w:t>
      </w:r>
      <w:r w:rsidRPr="00C11FFF">
        <w:rPr>
          <w:rFonts w:ascii="Corbel" w:hAnsi="Corbel" w:cstheme="majorHAnsi"/>
          <w:color w:val="000000" w:themeColor="text1"/>
          <w:lang w:val="en-US"/>
        </w:rPr>
        <w:fldChar w:fldCharType="end"/>
      </w:r>
      <w:r w:rsidRPr="00C11FFF">
        <w:rPr>
          <w:rFonts w:ascii="Corbel" w:hAnsi="Corbel" w:cstheme="majorHAnsi"/>
          <w:color w:val="000000" w:themeColor="text1"/>
          <w:lang w:val="en-US"/>
        </w:rPr>
        <w:t xml:space="preserve">. </w:t>
      </w:r>
      <w:r w:rsidRPr="00C11FFF">
        <w:rPr>
          <w:rFonts w:ascii="Corbel" w:hAnsi="Corbel" w:cstheme="majorHAnsi"/>
          <w:color w:val="000000" w:themeColor="text1"/>
          <w:highlight w:val="yellow"/>
          <w:lang w:val="en-US"/>
        </w:rPr>
        <w:t xml:space="preserve">The shared genetic background between childhood and adult </w:t>
      </w:r>
      <w:r w:rsidR="005D511E" w:rsidRPr="00C11FFF">
        <w:rPr>
          <w:rFonts w:ascii="Corbel" w:hAnsi="Corbel" w:cstheme="majorHAnsi"/>
          <w:color w:val="000000" w:themeColor="text1"/>
          <w:highlight w:val="yellow"/>
          <w:lang w:val="en-US"/>
        </w:rPr>
        <w:t>BMI</w:t>
      </w:r>
      <w:r w:rsidRPr="00C11FFF">
        <w:rPr>
          <w:rFonts w:ascii="Corbel" w:hAnsi="Corbel" w:cstheme="majorHAnsi"/>
          <w:color w:val="000000" w:themeColor="text1"/>
          <w:highlight w:val="yellow"/>
          <w:lang w:val="en-US"/>
        </w:rPr>
        <w:t xml:space="preserve"> is high </w:t>
      </w:r>
      <w:r w:rsidRPr="00C11FFF">
        <w:rPr>
          <w:rFonts w:ascii="Corbel" w:hAnsi="Corbel" w:cstheme="majorHAnsi"/>
          <w:color w:val="000000" w:themeColor="text1"/>
          <w:highlight w:val="yellow"/>
          <w:lang w:val="en-US"/>
        </w:rPr>
        <w:fldChar w:fldCharType="begin" w:fldLock="1"/>
      </w:r>
      <w:r w:rsidR="00467261">
        <w:rPr>
          <w:rFonts w:ascii="Corbel" w:hAnsi="Corbel" w:cstheme="majorHAnsi"/>
          <w:color w:val="000000" w:themeColor="text1"/>
          <w:highlight w:val="yellow"/>
          <w:lang w:val="en-US"/>
        </w:rPr>
        <w:instrText>ADDIN CSL_CITATION {"citationItems":[{"id":"ITEM-1","itemData":{"DOI":"10.1371/journal.pone.0001361","ISSN":"1932-6203","PMID":"18159244","abstract":"BACKGROUND Obesity is a major health problem. Although heritability is substantial, genetic mechanisms predisposing to obesity are not very well understood. We have performed a genome wide association study (GWA) for early onset (extreme) obesity. METHODOLOGY/PRINCIPAL FINDINGS a) GWA (Genome-Wide Human SNP Array 5.0 comprising 440,794 single nucleotide polymorphisms) for early onset extreme obesity based on 487 extremely obese young German individuals and 442 healthy lean German controls; b) confirmatory analyses on 644 independent families with at least one obese offspring and both parents. We aimed to identify and subsequently confirm the 15 SNPs (minor allele frequency &gt; or =10%) with the lowest p-values of the GWA by four genetic models: additive, recessive, dominant and allelic. Six single nucleotide polymorphisms (SNPs) in FTO (fat mass and obesity associated gene) within one linkage disequilibrium (LD) block including the GWA SNP rendering the lowest p-value (rs1121980; log-additive model: nominal p = 1.13 x 10(-7), corrected p = 0.0494; odds ratio (OR)(CT) 1.67, 95% confidence interval (CI) 1.22-2.27; OR(TT) 2.76, 95% CI 1.88-4.03) belonged to the 15 SNPs showing the strongest evidence for association with obesity. For confirmation we genotyped 11 of these in the 644 independent families (of the six FTO SNPs we chose only two representing the LD bock). For both FTO SNPs the initial association was confirmed (both Bonferroni corrected p&lt;0.01). However, none of the nine non-FTO SNPs revealed significant transmission disequilibrium. CONCLUSIONS/SIGNIFICANCE Our GWA for extreme early onset obesity substantiates that variation in FTO strongly contributes to early onset obesity. This is a further proof of concept for GWA to detect genes relevant for highly complex phenotypes. We concurrently show that nine additional SNPs with initially low p-values in the GWA were not confirmed in our family study, thus suggesting that of the best 15 SNPs in the GWA only the FTO SNPs represent true positive findings.","author":[{"dropping-particle":"","family":"Hinney","given":"Anke","non-dropping-particle":"","parse-names":false,"suffix":""},{"dropping-particle":"","family":"Nguyen","given":"Thuy Trang","non-dropping-particle":"","parse-names":false,"suffix":""},{"dropping-particle":"","family":"Scherag","given":"André","non-dropping-particle":"","parse-names":false,"suffix":""},{"dropping-particle":"","family":"Friedel","given":"Susann","non-dropping-particle":"","parse-names":false,"suffix":""},{"dropping-particle":"","family":"Brönner","given":"Günter","non-dropping-particle":"","parse-names":false,"suffix":""},{"dropping-particle":"","family":"Müller","given":"Timo Dirk","non-dropping-particle":"","parse-names":false,"suffix":""},{"dropping-particle":"","family":"Grallert","given":"Harald","non-dropping-particle":"","parse-names":false,"suffix":""},{"dropping-particle":"","family":"Illig","given":"Thomas","non-dropping-particle":"","parse-names":false,"suffix":""},{"dropping-particle":"","family":"Wichmann","given":"H-Erich","non-dropping-particle":"","parse-names":false,"suffix":""},{"dropping-particle":"","family":"Rief","given":"Winfried","non-dropping-particle":"","parse-names":false,"suffix":""},{"dropping-particle":"","family":"Schäfer","given":"Helmut","non-dropping-particle":"","parse-names":false,"suffix":""},{"dropping-particle":"","family":"Hebebrand","given":"Johannes","non-dropping-particle":"","parse-names":false,"suffix":""}],"container-title":"PloS one","id":"ITEM-1","issue":"12","issued":{"date-parts":[["2007","12","26"]]},"page":"e1361","title":"Genome wide association (GWA) study for early onset extreme obesity supports the role of fat mass and obesity associated gene (FTO) variants.","type":"article-journal","volume":"2"},"uris":["http://www.mendeley.com/documents/?uuid=d55b5e78-c89e-448d-a534-7b904134855c"]},{"id":"ITEM-2","itemData":{"DOI":"10.1093/hmg/ddv472","ISSN":"1460-2083","PMID":"26604143","abstract":"A large number of genetic loci are associated with adult body mass index. However, the genetics of childhood body mass index are largely unknown. We performed a meta-analysis of genome-wide association studies of childhood body mass index, using sex- and age-adjusted standard deviation scores. We included 35 668 children from 20 studies in the discovery phase and 11 873 children from 13 studies in the replication phase. In total, 15 loci reached genome-wide significance (P-value &lt; 5 × 10(-8)) in the joint discovery and replication analysis, of which 12 are previously identified loci in or close to ADCY3, GNPDA2, TMEM18, SEC16B, FAIM2, FTO, TFAP2B, TNNI3K, MC4R, GPR61, LMX1B and OLFM4 associated with adult body mass index or childhood obesity. We identified three novel loci: rs13253111 near ELP3, rs8092503 near RAB27B and rs13387838 near ADAM23. Per additional risk allele, body mass index increased 0.04 Standard Deviation Score (SDS) [Standard Error (SE) 0.007], 0.05 SDS (SE 0.008) and 0.14 SDS (SE 0.025), for rs13253111, rs8092503 and rs13387838, respectively. A genetic risk score combining all 15 SNPs showed that each additional average risk allele was associated with a 0.073 SDS (SE 0.011, P-value = 3.12 × 10(-10)) increase in childhood body mass index in a population of 1955 children. This risk score explained 2% of the variance in childhood body mass index. This study highlights the shared genetic background between childhood and adult body mass index and adds three novel loci. These loci likely represent age-related differences in strength of the associations with body mass index.","author":[{"dropping-particle":"","family":"Felix","given":"Janine F","non-dropping-particle":"","parse-names":false,"suffix":""},{"dropping-particle":"","family":"Bradfield","given":"Jonathan P","non-dropping-particle":"","parse-names":false,"suffix":""},{"dropping-particle":"","family":"Monnereau","given":"Claire","non-dropping-particle":"","parse-names":false,"suffix":""},{"dropping-particle":"","family":"Valk","given":"Ralf J P","non-dropping-particle":"van der","parse-names":false,"suffix":""},{"dropping-particle":"","family":"Stergiakouli","given":"Evie","non-dropping-particle":"","parse-names":false,"suffix":""},{"dropping-particle":"","family":"Chesi","given":"Alessandra","non-dropping-particle":"","parse-names":false,"suffix":""},{"dropping-particle":"","family":"Gaillard","given":"Romy","non-dropping-particle":"","parse-names":false,"suffix":""},{"dropping-particle":"","family":"Feenstra","given":"Bjarke","non-dropping-particle":"","parse-names":false,"suffix":""},{"dropping-particle":"","family":"Thiering","given":"Elisabeth","non-dropping-particle":"","parse-names":false,"suffix":""},{"dropping-particle":"","family":"Kreiner-Møller","given":"Eskil","non-dropping-particle":"","parse-names":false,"suffix":""},{"dropping-particle":"","family":"Mahajan","given":"Anubha","non-dropping-particle":"","parse-names":false,"suffix":""},{"dropping-particle":"","family":"Pitkänen","given":"Niina","non-dropping-particle":"","parse-names":false,"suffix":""},{"dropping-particle":"","family":"Joro","given":"Raimo","non-dropping-particle":"","parse-names":false,"suffix":""},{"dropping-particle":"","family":"Cavadino","given":"Alana","non-dropping-particle":"","parse-names":false,"suffix":""},{"dropping-particle":"","family":"Huikari","given":"Ville","non-dropping-particle":"","parse-names":false,"suffix":""},{"dropping-particle":"","family":"Franks","given":"Steve","non-dropping-particle":"","parse-names":false,"suffix":""},{"dropping-particle":"","family":"Groen-Blokhuis","given":"Maria M","non-dropping-particle":"","parse-names":false,"suffix":""},{"dropping-particle":"","family":"Cousminer","given":"Diana L","non-dropping-particle":"","parse-names":false,"suffix":""},{"dropping-particle":"","family":"Marsh","given":"Julie A","non-dropping-particle":"","parse-names":false,"suffix":""},{"dropping-particle":"","family":"Lehtimäki","given":"Terho","non-dropping-particle":"","parse-names":false,"suffix":""},{"dropping-particle":"","family":"Curtin","given":"John A","non-dropping-particle":"","parse-names":false,"suffix":""},{"dropping-particle":"","family":"Vioque","given":"Jesus","non-dropping-particle":"","parse-names":false,"suffix":""},{"dropping-particle":"","family":"Ahluwalia","given":"Tarunveer S","non-dropping-particle":"","parse-names":false,"suffix":""},{"dropping-particle":"","family":"Myhre","given":"Ronny","non-dropping-particle":"","parse-names":false,"suffix":""},{"dropping-particle":"","family":"Price","given":"Thomas S","non-dropping-particle":"","parse-names":false,"suffix":""},{"dropping-particle":"","family":"Vilor-Tejedor","given":"Natalia","non-dropping-particle":"","parse-names":false,"suffix":""},{"dropping-particle":"","family":"Yengo","given":"Loïc","non-dropping-particle":"","parse-names":false,"suffix":""},{"dropping-particle":"","family":"Grarup","given":"Niels","non-dropping-particle":"","parse-names":false,"suffix":""},{"dropping-particle":"","family":"Ntalla","given":"Ioanna","non-dropping-particle":"","parse-names":false,"suffix":""},{"dropping-particle":"","family":"Ang","given":"Wei","non-dropping-particle":"","parse-names":false,"suffix":""},{"dropping-particle":"","family":"Atalay","given":"Mustafa","non-dropping-particle":"","parse-names":false,"suffix":""},{"dropping-particle":"","family":"Bisgaard","given":"Hans","non-dropping-particle":"","parse-names":false,"suffix":""},{"dropping-particle":"","family":"Blakemore","given":"Alexandra I","non-dropping-particle":"","parse-names":false,"suffix":""},{"dropping-particle":"","family":"Bonnefond","given":"Amelie","non-dropping-particle":"","parse-names":false,"suffix":""},{"dropping-particle":"","family":"Carstensen","given":"Lisbeth","non-dropping-particle":"","parse-names":false,"suffix":""},{"dropping-particle":"","family":"Bone Mineral Density in Childhood Study (BMDCS)","given":"","non-dropping-particle":"","parse-names":false,"suffix":""},{"dropping-particle":"","family":"Early Genetics and Lifecourse Epidemiology (EAGLE) consortium","given":"","non-dropping-particle":"","parse-names":false,"suffix":""},{"dropping-particle":"","family":"Eriksson","given":"Johan","non-dropping-particle":"","parse-names":false,"suffix":""},{"dropping-particle":"","family":"Flexeder","given":"Claudia","non-dropping-particle":"","parse-names":false,"suffix":""},{"dropping-particle":"","family":"Franke","given":"Lude","non-dropping-particle":"","parse-names":false,"suffix":""},{"dropping-particle":"","family":"Geller","given":"Frank","non-dropping-particle":"","parse-names":false,"suffix":""},{"dropping-particle":"","family":"Geserick","given":"Mandy","non-dropping-particle":"","parse-names":false,"suffix":""},{"dropping-particle":"","family":"Hartikainen","given":"Anna-Liisa","non-dropping-particle":"","parse-names":false,"suffix":""},{"dropping-particle":"","family":"Haworth","given":"Claire M A","non-dropping-particle":"","parse-names":false,"suffix":""},{"dropping-particle":"","family":"Hirschhorn","given":"Joel N","non-dropping-particle":"","parse-names":false,"suffix":""},{"dropping-particle":"","family":"Hofman","given":"Albert","non-dropping-particle":"","parse-names":false,"suffix":""},{"dropping-particle":"","family":"Holm","given":"Jens-Christian","non-dropping-particle":"","parse-names":false,"suffix":""},{"dropping-particle":"","family":"Horikoshi","given":"Momoko","non-dropping-particle":"","parse-names":false,"suffix":""},{"dropping-particle":"","family":"Hottenga","given":"Jouke Jan","non-dropping-particle":"","parse-names":false,"suffix":""},{"dropping-particle":"","family":"Huang","given":"Jinyan","non-dropping-particle":"","parse-names":false,"suffix":""},{"dropping-particle":"","family":"Kadarmideen","given":"Haja N","non-dropping-particle":"","parse-names":false,"suffix":""},{"dropping-particle":"","family":"Kähönen","given":"Mika","non-dropping-particle":"","parse-names":false,"suffix":""},{"dropping-particle":"","family":"Kiess","given":"Wieland","non-dropping-particle":"","parse-names":false,"suffix":""},{"dropping-particle":"","family":"Lakka","given":"Hanna-Maaria","non-dropping-particle":"","parse-names":false,"suffix":""},{"dropping-particle":"","family":"Lakka","given":"Timo A","non-dropping-particle":"","parse-names":false,"suffix":""},{"dropping-particle":"","family":"Lewin","given":"Alexandra M","non-dropping-particle":"","parse-names":false,"suffix":""},{"dropping-particle":"","family":"Liang","given":"Liming","non-dropping-particle":"","parse-names":false,"suffix":""},{"dropping-particle":"","family":"Lyytikäinen","given":"Leo-Pekka","non-dropping-particle":"","parse-names":false,"suffix":""},{"dropping-particle":"","family":"Ma","given":"Baoshan","non-dropping-particle":"","parse-names":false,"suffix":""},{"dropping-particle":"","family":"Magnus","given":"Per","non-dropping-particle":"","parse-names":false,"suffix":""},{"dropping-particle":"","family":"McCormack","given":"Shana E","non-dropping-particle":"","parse-names":false,"suffix":""},{"dropping-particle":"","family":"McMahon","given":"George","non-dropping-particle":"","parse-names":false,"suffix":""},{"dropping-particle":"","family":"Mentch","given":"Frank D","non-dropping-particle":"","parse-names":false,"suffix":""},{"dropping-particle":"","family":"Middeldorp","given":"Christel M","non-dropping-particle":"","parse-names":false,"suffix":""},{"dropping-particle":"","family":"Murray","given":"Clare S","non-dropping-particle":"","parse-names":false,"suffix":""},{"dropping-particle":"","family":"Pahkala","given":"Katja","non-dropping-particle":"","parse-names":false,"suffix":""},{"dropping-particle":"","family":"Pers","given":"Tune H","non-dropping-particle":"","parse-names":false,"suffix":""},{"dropping-particle":"","family":"Pfäffle","given":"Roland","non-dropping-particle":"","parse-names":false,"suffix":""},{"dropping-particle":"","family":"Postma","given":"Dirkje S","non-dropping-particle":"","parse-names":false,"suffix":""},{"dropping-particle":"","family":"Power","given":"Christine","non-dropping-particle":"","parse-names":false,"suffix":""},{"dropping-particle":"","family":"Simpson","given":"Angela","non-dropping-particle":"","parse-names":false,"suffix":""},{"dropping-particle":"","family":"Sengpiel","given":"Verena","non-dropping-particle":"","parse-names":false,"suffix":""},{"dropping-particle":"","family":"Tiesler","given":"Carla M T","non-dropping-particle":"","parse-names":false,"suffix":""},{"dropping-particle":"","family":"Torrent","given":"Maties","non-dropping-particle":"","parse-names":false,"suffix":""},{"dropping-particle":"","family":"Uitterlinden","given":"André G","non-dropping-particle":"","parse-names":false,"suffix":""},{"dropping-particle":"","family":"Meurs","given":"Joyce B","non-dropping-particle":"van","parse-names":false,"suffix":""},{"dropping-particle":"","family":"Vinding","given":"Rebecca","non-dropping-particle":"","parse-names":false,"suffix":""},{"dropping-particle":"","family":"Waage","given":"Johannes","non-dropping-particle":"","parse-names":false,"suffix":""},{"dropping-particle":"","family":"Wardle","given":"Jane","non-dropping-particle":"","parse-names":false,"suffix":""},{"dropping-particle":"","family":"Zeggini","given":"Eleftheria","non-dropping-particle":"","parse-names":false,"suffix":""},{"dropping-particle":"","family":"Zemel","given":"Babette S","non-dropping-particle":"","parse-names":false,"suffix":""},{"dropping-particle":"V","family":"Dedoussis","given":"George","non-dropping-particle":"","parse-names":false,"suffix":""},{"dropping-particle":"","family":"Pedersen","given":"Oluf","non-dropping-particle":"","parse-names":false,"suffix":""},{"dropping-particle":"","family":"Froguel","given":"Philippe","non-dropping-particle":"","parse-names":false,"suffix":""},{"dropping-particle":"","family":"Sunyer","given":"Jordi","non-dropping-particle":"","parse-names":false,"suffix":""},{"dropping-particle":"","family":"Plomin","given":"Robert","non-dropping-particle":"","parse-names":false,"suffix":""},{"dropping-particle":"","family":"Jacobsson","given":"Bo","non-dropping-particle":"","parse-names":false,"suffix":""},{"dropping-particle":"","family":"Hansen","given":"Torben","non-dropping-particle":"","parse-names":false,"suffix":""},{"dropping-particle":"","family":"Gonzalez","given":"Juan R","non-dropping-particle":"","parse-names":false,"suffix":""},{"dropping-particle":"","family":"Custovic","given":"Adnan","non-dropping-particle":"","parse-names":false,"suffix":""},{"dropping-particle":"","family":"Raitakari","given":"Olli T","non-dropping-particle":"","parse-names":false,"suffix":""},{"dropping-particle":"","family":"Pennell","given":"Craig E","non-dropping-particle":"","parse-names":false,"suffix":""},{"dropping-particle":"","family":"Widén","given":"Elisabeth","non-dropping-particle":"","parse-names":false,"suffix":""},{"dropping-particle":"","family":"Boomsma","given":"Dorret I","non-dropping-particle":"","parse-names":false,"suffix":""},{"dropping-particle":"","family":"Koppelman","given":"Gerard H","non-dropping-particle":"","parse-names":false,"suffix":""},{"dropping-particle":"","family":"Sebert","given":"Sylvain","non-dropping-particle":"","parse-names":false,"suffix":""},{"dropping-particle":"","family":"Järvelin","given":"Marjo-Riitta","non-dropping-particle":"","parse-names":false,"suffix":""},{"dropping-particle":"","family":"Hyppönen","given":"Elina","non-dropping-particle":"","parse-names":false,"suffix":""},{"dropping-particle":"","family":"McCarthy","given":"Mark I","non-dropping-particle":"","parse-names":false,"suffix":""},{"dropping-particle":"","family":"Lindi","given":"Virpi","non-dropping-particle":"","parse-names":false,"suffix":""},{"dropping-particle":"","family":"Harri","given":"Niinikoski","non-dropping-particle":"","parse-names":false,"suffix":""},{"dropping-particle":"","family":"Körner","given":"Antje","non-dropping-particle":"","parse-names":false,"suffix":""},{"dropping-particle":"","family":"Bønnelykke","given":"Klaus","non-dropping-particle":"","parse-names":false,"suffix":""},{"dropping-particle":"","family":"Heinrich","given":"Joachim","non-dropping-particle":"","parse-names":false,"suffix":""},{"dropping-particle":"","family":"Melbye","given":"Mads","non-dropping-particle":"","parse-names":false,"suffix":""},{"dropping-particle":"","family":"Rivadeneira","given":"Fernando","non-dropping-particle":"","parse-names":false,"suffix":""},{"dropping-particle":"","family":"Hakonarson","given":"Hakon","non-dropping-particle":"","parse-names":false,"suffix":""},{"dropping-particle":"","family":"Ring","given":"Susan M","non-dropping-particle":"","parse-names":false,"suffix":""},{"dropping-particle":"","family":"Smith","given":"George Davey","non-dropping-particle":"","parse-names":false,"suffix":""},{"dropping-particle":"","family":"Sørensen","given":"Thorkild I A","non-dropping-particle":"","parse-names":false,"suffix":""},{"dropping-particle":"","family":"Timpson","given":"Nicholas J","non-dropping-particle":"","parse-names":false,"suffix":""},{"dropping-particle":"","family":"Grant","given":"Struan F A","non-dropping-particle":"","parse-names":false,"suffix":""},{"dropping-particle":"V","family":"Jaddoe","given":"Vincent W","non-dropping-particle":"","parse-names":false,"suffix":""},{"dropping-particle":"","family":"Early Growth Genetics (EGG) Consortium","given":"","non-dropping-particle":"","parse-names":false,"suffix":""},{"dropping-particle":"","family":"Bone Mineral Density in Childhood Study BMDCS","given":"","non-dropping-particle":"","parse-names":false,"suffix":""}],"container-title":"Human molecular genetics","id":"ITEM-2","issue":"2","issued":{"date-parts":[["2016","1","15"]]},"page":"389-403","title":"Genome-wide association analysis identifies three new susceptibility loci for childhood body mass index.","type":"article-journal","volume":"25"},"uris":["http://www.mendeley.com/documents/?uuid=f3be1da2-c5da-4236-a9cc-39278aed04cb"]}],"mendeley":{"formattedCitation":"&lt;sup&gt;172,177&lt;/sup&gt;","plainTextFormattedCitation":"172,177","previouslyFormattedCitation":"&lt;sup&gt;171,176&lt;/sup&gt;"},"properties":{"noteIndex":0},"schema":"https://github.com/citation-style-language/schema/raw/master/csl-citation.json"}</w:instrText>
      </w:r>
      <w:r w:rsidRPr="00C11FFF">
        <w:rPr>
          <w:rFonts w:ascii="Corbel" w:hAnsi="Corbel" w:cstheme="majorHAnsi"/>
          <w:color w:val="000000" w:themeColor="text1"/>
          <w:highlight w:val="yellow"/>
          <w:lang w:val="en-US"/>
        </w:rPr>
        <w:fldChar w:fldCharType="separate"/>
      </w:r>
      <w:r w:rsidR="00467261" w:rsidRPr="00467261">
        <w:rPr>
          <w:rFonts w:ascii="Corbel" w:hAnsi="Corbel" w:cstheme="majorHAnsi"/>
          <w:noProof/>
          <w:color w:val="000000" w:themeColor="text1"/>
          <w:highlight w:val="yellow"/>
          <w:vertAlign w:val="superscript"/>
          <w:lang w:val="en-US"/>
        </w:rPr>
        <w:t>172,177</w:t>
      </w:r>
      <w:r w:rsidRPr="00C11FFF">
        <w:rPr>
          <w:rFonts w:ascii="Corbel" w:hAnsi="Corbel" w:cstheme="majorHAnsi"/>
          <w:color w:val="000000" w:themeColor="text1"/>
          <w:highlight w:val="yellow"/>
          <w:lang w:val="en-US"/>
        </w:rPr>
        <w:fldChar w:fldCharType="end"/>
      </w:r>
      <w:r w:rsidRPr="00C11FFF">
        <w:rPr>
          <w:rFonts w:ascii="Corbel" w:hAnsi="Corbel" w:cstheme="majorHAnsi"/>
          <w:color w:val="000000" w:themeColor="text1"/>
          <w:highlight w:val="yellow"/>
          <w:lang w:val="en-US"/>
        </w:rPr>
        <w:t xml:space="preserve">. </w:t>
      </w:r>
      <w:r w:rsidRPr="00C11FFF">
        <w:rPr>
          <w:rFonts w:ascii="Corbel" w:hAnsi="Corbel" w:cstheme="majorHAnsi"/>
          <w:color w:val="000000" w:themeColor="text1"/>
          <w:lang w:val="en-US"/>
        </w:rPr>
        <w:t xml:space="preserve">Currently more than one thousand variants have been described </w:t>
      </w:r>
      <w:r w:rsidRPr="00C11FFF">
        <w:rPr>
          <w:rFonts w:ascii="Corbel" w:hAnsi="Corbel" w:cstheme="majorHAnsi"/>
          <w:color w:val="000000" w:themeColor="text1"/>
          <w:lang w:val="en-US"/>
        </w:rPr>
        <w:fldChar w:fldCharType="begin" w:fldLock="1"/>
      </w:r>
      <w:r w:rsidR="00467261">
        <w:rPr>
          <w:rFonts w:ascii="Corbel" w:hAnsi="Corbel" w:cstheme="majorHAnsi"/>
          <w:color w:val="000000" w:themeColor="text1"/>
          <w:lang w:val="en-US"/>
        </w:rPr>
        <w:instrText xml:space="preserve">ADDIN CSL_CITATION {"citationItems":[{"id":"ITEM-1","itemData":{"DOI":"10.1093/hmg/ddy271","ISSN":"1460-2083","PMID":"30124842","abstract":"Recent genome-wide association studies (GWAS) of height and body mass index (BMI) in </w:instrText>
      </w:r>
      <w:r w:rsidR="00467261">
        <w:rPr>
          <w:rFonts w:ascii="Cambria Math" w:hAnsi="Cambria Math" w:cs="Cambria Math"/>
          <w:color w:val="000000" w:themeColor="text1"/>
          <w:lang w:val="en-US"/>
        </w:rPr>
        <w:instrText>∼</w:instrText>
      </w:r>
      <w:r w:rsidR="00467261">
        <w:rPr>
          <w:rFonts w:ascii="Corbel" w:hAnsi="Corbel" w:cstheme="majorHAnsi"/>
          <w:color w:val="000000" w:themeColor="text1"/>
          <w:lang w:val="en-US"/>
        </w:rPr>
        <w:instrText xml:space="preserve">250000 European participants have led to the discovery of </w:instrText>
      </w:r>
      <w:r w:rsidR="00467261">
        <w:rPr>
          <w:rFonts w:ascii="Cambria Math" w:hAnsi="Cambria Math" w:cs="Cambria Math"/>
          <w:color w:val="000000" w:themeColor="text1"/>
          <w:lang w:val="en-US"/>
        </w:rPr>
        <w:instrText>∼</w:instrText>
      </w:r>
      <w:r w:rsidR="00467261">
        <w:rPr>
          <w:rFonts w:ascii="Corbel" w:hAnsi="Corbel" w:cstheme="majorHAnsi"/>
          <w:color w:val="000000" w:themeColor="text1"/>
          <w:lang w:val="en-US"/>
        </w:rPr>
        <w:instrText xml:space="preserve">700 and </w:instrText>
      </w:r>
      <w:r w:rsidR="00467261">
        <w:rPr>
          <w:rFonts w:ascii="Cambria Math" w:hAnsi="Cambria Math" w:cs="Cambria Math"/>
          <w:color w:val="000000" w:themeColor="text1"/>
          <w:lang w:val="en-US"/>
        </w:rPr>
        <w:instrText>∼</w:instrText>
      </w:r>
      <w:r w:rsidR="00467261">
        <w:rPr>
          <w:rFonts w:ascii="Corbel" w:hAnsi="Corbel" w:cstheme="majorHAnsi"/>
          <w:color w:val="000000" w:themeColor="text1"/>
          <w:lang w:val="en-US"/>
        </w:rPr>
        <w:instrText xml:space="preserve">100 nearly independent single nucleotide polymorphisms (SNPs) associated with these traits, respectively. Here we combine summary statistics from those two studies with GWAS of height and BMI performed in </w:instrText>
      </w:r>
      <w:r w:rsidR="00467261">
        <w:rPr>
          <w:rFonts w:ascii="Cambria Math" w:hAnsi="Cambria Math" w:cs="Cambria Math"/>
          <w:color w:val="000000" w:themeColor="text1"/>
          <w:lang w:val="en-US"/>
        </w:rPr>
        <w:instrText>∼</w:instrText>
      </w:r>
      <w:r w:rsidR="00467261">
        <w:rPr>
          <w:rFonts w:ascii="Corbel" w:hAnsi="Corbel" w:cstheme="majorHAnsi"/>
          <w:color w:val="000000" w:themeColor="text1"/>
          <w:lang w:val="en-US"/>
        </w:rPr>
        <w:instrText xml:space="preserve">450000 UK Biobank participants of European ancestry. Overall, our combined GWAS meta-analysis reaches N </w:instrText>
      </w:r>
      <w:r w:rsidR="00467261">
        <w:rPr>
          <w:rFonts w:ascii="Cambria Math" w:hAnsi="Cambria Math" w:cs="Cambria Math"/>
          <w:color w:val="000000" w:themeColor="text1"/>
          <w:lang w:val="en-US"/>
        </w:rPr>
        <w:instrText>∼</w:instrText>
      </w:r>
      <w:r w:rsidR="00467261">
        <w:rPr>
          <w:rFonts w:ascii="Corbel" w:hAnsi="Corbel" w:cstheme="majorHAnsi"/>
          <w:color w:val="000000" w:themeColor="text1"/>
          <w:lang w:val="en-US"/>
        </w:rPr>
        <w:instrText xml:space="preserve">700000 individuals and substantially increases the number of GWAS signals associated with these traits. We identified 3290 and 941 near-independent SNPs associated with height and BMI, respectively (at a revised genome-wide significance threshold of P &lt; 1 × 10-8), including 1185 height-associated SNPs and 751 BMI-associated SNPs located within loci not previously identified by these two GWAS. The near-independent genome-wide significant SNPs explain </w:instrText>
      </w:r>
      <w:r w:rsidR="00467261">
        <w:rPr>
          <w:rFonts w:ascii="Cambria Math" w:hAnsi="Cambria Math" w:cs="Cambria Math"/>
          <w:color w:val="000000" w:themeColor="text1"/>
          <w:lang w:val="en-US"/>
        </w:rPr>
        <w:instrText>∼</w:instrText>
      </w:r>
      <w:r w:rsidR="00467261">
        <w:rPr>
          <w:rFonts w:ascii="Corbel" w:hAnsi="Corbel" w:cstheme="majorHAnsi"/>
          <w:color w:val="000000" w:themeColor="text1"/>
          <w:lang w:val="en-US"/>
        </w:rPr>
        <w:instrText xml:space="preserve">24.6% of the variance of height and </w:instrText>
      </w:r>
      <w:r w:rsidR="00467261">
        <w:rPr>
          <w:rFonts w:ascii="Cambria Math" w:hAnsi="Cambria Math" w:cs="Cambria Math"/>
          <w:color w:val="000000" w:themeColor="text1"/>
          <w:lang w:val="en-US"/>
        </w:rPr>
        <w:instrText>∼</w:instrText>
      </w:r>
      <w:r w:rsidR="00467261">
        <w:rPr>
          <w:rFonts w:ascii="Corbel" w:hAnsi="Corbel" w:cstheme="majorHAnsi"/>
          <w:color w:val="000000" w:themeColor="text1"/>
          <w:lang w:val="en-US"/>
        </w:rPr>
        <w:instrText xml:space="preserve">6.0% of the variance of BMI in an independent sample from the Health and Retirement Study (HRS). Correlations between polygenic scores based upon these SNPs with actual height and BMI in HRS participants were </w:instrText>
      </w:r>
      <w:r w:rsidR="00467261">
        <w:rPr>
          <w:rFonts w:ascii="Cambria Math" w:hAnsi="Cambria Math" w:cs="Cambria Math"/>
          <w:color w:val="000000" w:themeColor="text1"/>
          <w:lang w:val="en-US"/>
        </w:rPr>
        <w:instrText>∼</w:instrText>
      </w:r>
      <w:r w:rsidR="00467261">
        <w:rPr>
          <w:rFonts w:ascii="Corbel" w:hAnsi="Corbel" w:cstheme="majorHAnsi"/>
          <w:color w:val="000000" w:themeColor="text1"/>
          <w:lang w:val="en-US"/>
        </w:rPr>
        <w:instrText xml:space="preserve">0.44 and </w:instrText>
      </w:r>
      <w:r w:rsidR="00467261">
        <w:rPr>
          <w:rFonts w:ascii="Cambria Math" w:hAnsi="Cambria Math" w:cs="Cambria Math"/>
          <w:color w:val="000000" w:themeColor="text1"/>
          <w:lang w:val="en-US"/>
        </w:rPr>
        <w:instrText>∼</w:instrText>
      </w:r>
      <w:r w:rsidR="00467261">
        <w:rPr>
          <w:rFonts w:ascii="Corbel" w:hAnsi="Corbel" w:cstheme="majorHAnsi"/>
          <w:color w:val="000000" w:themeColor="text1"/>
          <w:lang w:val="en-US"/>
        </w:rPr>
        <w:instrText xml:space="preserve">0.22, respectively. From analyses of integrating GWAS and expression quantitative trait loci (eQTL) data by summary-data-based Mendelian randomization, we identified an enrichment of eQTLs among lead height and BMI signals, prioritizing 610 and 138 genes, respectively. Our study demonstrates that, as previously predicted, increasing GWAS sample sizes continues to deliver, by the discovery of new loci, increasing prediction accuracy and providing additional data to achieve deeper insight into complex trait biology. All summary statistics are made available for follow-up studies.","author":[{"dropping-particle":"","family":"Yengo","given":"Loic","non-dropping-particle":"","parse-names":false,"suffix":""},{"dropping-particle":"","family":"Sidorenko","given":"Julia","non-dropping-particle":"","parse-names":false,"suffix":""},{"dropping-particle":"","family":"Kemper","given":"Kathryn E","non-dropping-particle":"","parse-names":false,"suffix":""},{"dropping-particle":"","family":"Zheng","given":"Zhili","non-dropping-particle":"","parse-names":false,"suffix":""},{"dropping-particle":"","family":"Wood","given":"Andrew R","non-dropping-particle":"","parse-names":false,"suffix":""},{"dropping-particle":"","family":"Weedon","given":"Michael N","non-dropping-particle":"","parse-names":false,"suffix":""},{"dropping-particle":"","family":"Frayling","given":"Timothy M","non-dropping-particle":"","parse-names":false,"suffix":""},{"dropping-particle":"","family":"Hirschhorn","given":"Joel","non-dropping-particle":"","parse-names":false,"suffix":""},{"dropping-particle":"","family":"Yang","given":"Jian","non-dropping-particle":"","parse-names":false,"suffix":""},{"dropping-particle":"","family":"Visscher","given":"Peter M","non-dropping-particle":"","parse-names":false,"suffix":""},{"dropping-particle":"","family":"GIANT Consortium","given":"","non-dropping-particle":"","parse-names":false,"suffix":""}],"container-title":"Human molecular genetics","id":"ITEM-1","issue":"20","issued":{"date-parts":[["2018"]]},"page":"3641-3649","title":"Meta-analysis of genome-wide association studies for height and body mass index in </w:instrText>
      </w:r>
      <w:r w:rsidR="00467261">
        <w:rPr>
          <w:rFonts w:ascii="Cambria Math" w:hAnsi="Cambria Math" w:cs="Cambria Math"/>
          <w:color w:val="000000" w:themeColor="text1"/>
          <w:lang w:val="en-US"/>
        </w:rPr>
        <w:instrText>∼</w:instrText>
      </w:r>
      <w:r w:rsidR="00467261">
        <w:rPr>
          <w:rFonts w:ascii="Corbel" w:hAnsi="Corbel" w:cstheme="majorHAnsi"/>
          <w:color w:val="000000" w:themeColor="text1"/>
          <w:lang w:val="en-US"/>
        </w:rPr>
        <w:instrText>700000 individuals of European ancestry.","type":"article-journal","volume":"27"},"uris":["http://www.mendeley.com/documents/?uuid=b91c6b82-357c-4cf1-b3ae-2ea6226fbe31","http://www.mendeley.com/documents/?uuid=1d3f277c-ef56-4251-b92c-9da2528f2df0"]},{"id":"ITEM-2","itemData":{"DOI":"10.1093/hmg/ddy327","ISSN":"1460-2083","PMID":"30239722","abstract":"More than one in three adults worldwide is either overweight or obese. Epidemiological studies indicate that the location and distribution of excess fat, rather than general adiposity, are more informative for predicting risk of obesity sequelae, including cardiometabolic disease and cancer. We performed a genome-wide association study meta-analysis of body fat distribution, measured by waist-to-hip ratio (WHR) adjusted for body mass index (WHRadjBMI), and identified 463 signals in 346 loci. Heritability and variant effects were generally stronger in women than men, and we found approximately one-third of all signals to be sexually dimorphic. The 5% of individuals carrying the most WHRadjBMI-increasing alleles were 1.62 times more likely than the bottom 5% to have a WHR above the thresholds used for metabolic syndrome. These data, made publicly available, will inform the biology of body fat distribution and its relationship with disease.","author":[{"dropping-particle":"","family":"Pulit","given":"Sara L","non-dropping-particle":"","parse-names":false,"suffix":""},{"dropping-particle":"","family":"Stoneman","given":"Charli","non-dropping-particle":"","parse-names":false,"suffix":""},{"dropping-particle":"","family":"Morris","given":"Andrew P","non-dropping-particle":"","parse-names":false,"suffix":""},{"dropping-particle":"","family":"Wood","given":"Andrew R","non-dropping-particle":"","parse-names":false,"suffix":""},{"dropping-particle":"","family":"Glastonbury","given":"Craig A","non-dropping-particle":"","parse-names":false,"suffix":""},{"dropping-particle":"","family":"Tyrrell","given":"Jessica","non-dropping-particle":"","parse-names":false,"suffix":""},{"dropping-particle":"","family":"Yengo","given":"Loïc","non-dropping-particle":"","parse-names":false,"suffix":""},{"dropping-particle":"","family":"Ferreira","given":"Teresa","non-dropping-particle":"","parse-names":false,"suffix":""},{"dropping-particle":"","family":"Marouli","given":"Eirini","non-dropping-particle":"","parse-names":false,"suffix":""},{"dropping-particle":"","family":"Ji","given":"Yingjie","non-dropping-particle":"","parse-names":false,"suffix":""},{"dropping-particle":"","family":"Yang","given":"Jian","non-dropping-particle":"","parse-names":false,"suffix":""},{"dropping-particle":"","family":"Jones","given":"Samuel","non-dropping-particle":"","parse-names":false,"suffix":""},{"dropping-particle":"","family":"Beaumont","given":"Robin","non-dropping-particle":"","parse-names":false,"suffix":""},{"dropping-particle":"","family":"Croteau-Chonka","given":"Damien C","non-dropping-particle":"","parse-names":false,"suffix":""},{"dropping-particle":"","family":"Winkler","given":"Thomas W","non-dropping-particle":"","parse-names":false,"suffix":""},{"dropping-particle":"","family":"GIANT Consortium","given":"","non-dropping-particle":"","parse-names":false,"suffix":""},{"dropping-particle":"","family":"Hattersley","given":"Andrew T","non-dropping-particle":"","parse-names":false,"suffix":""},{"dropping-particle":"","family":"Loos","given":"Ruth J F","non-dropping-particle":"","parse-names":false,"suffix":""},{"dropping-particle":"","family":"Hirschhorn","given":"Joel N","non-dropping-particle":"","parse-names":false,"suffix":""},{"dropping-particle":"","family":"Visscher","given":"Peter M","non-dropping-particle":"","parse-names":false,"suffix":""},{"dropping-particle":"","family":"Frayling","given":"Timothy M","non-dropping-particle":"","parse-names":false,"suffix":""},{"dropping-particle":"","family":"Yaghootkar","given":"Hanieh","non-dropping-particle":"","parse-names":false,"suffix":""},{"dropping-particle":"","family":"Lindgren","given":"Cecilia M","non-dropping-particle":"","parse-names":false,"suffix":""}],"container-title":"Human molecular genetics","id":"ITEM-2","issue":"1","issued":{"date-parts":[["2019"]]},"page":"166-174","title":"Meta-analysis of genome-wide association studies for body fat distribution in 694 649 individuals of European ancestry.","type":"article-journal","volume":"28"},"uris":["http://www.mendeley.com/documents/?uuid=5c351443-c51f-40eb-9247-46691381fcf1","http://www.mendeley.com/documents/?uuid=52fc42c1-4626-4813-b440-f4ec9d05d002"]}],"mendeley":{"formattedCitation":"&lt;sup&gt;178,179&lt;/sup&gt;","plainTextFormattedCitation":"178,179","previouslyFormattedCitation":"&lt;sup&gt;177,178&lt;/sup&gt;"},"properties":{"noteIndex":0},"schema":"https://github.com/citation-style-language/schema/raw/master/csl-citation.json"}</w:instrText>
      </w:r>
      <w:r w:rsidRPr="00C11FFF">
        <w:rPr>
          <w:rFonts w:ascii="Corbel" w:hAnsi="Corbel" w:cstheme="majorHAnsi"/>
          <w:color w:val="000000" w:themeColor="text1"/>
          <w:lang w:val="en-US"/>
        </w:rPr>
        <w:fldChar w:fldCharType="separate"/>
      </w:r>
      <w:r w:rsidR="00467261" w:rsidRPr="00467261">
        <w:rPr>
          <w:rFonts w:ascii="Corbel" w:hAnsi="Corbel" w:cstheme="majorHAnsi"/>
          <w:noProof/>
          <w:color w:val="000000" w:themeColor="text1"/>
          <w:vertAlign w:val="superscript"/>
          <w:lang w:val="en-US"/>
        </w:rPr>
        <w:t>178,179</w:t>
      </w:r>
      <w:r w:rsidRPr="00C11FFF">
        <w:rPr>
          <w:rFonts w:ascii="Corbel" w:hAnsi="Corbel" w:cstheme="majorHAnsi"/>
          <w:color w:val="000000" w:themeColor="text1"/>
          <w:lang w:val="en-US"/>
        </w:rPr>
        <w:fldChar w:fldCharType="end"/>
      </w:r>
      <w:r w:rsidRPr="00C11FFF">
        <w:rPr>
          <w:rFonts w:ascii="Corbel" w:hAnsi="Corbel" w:cstheme="majorHAnsi"/>
          <w:color w:val="000000" w:themeColor="text1"/>
          <w:lang w:val="en-US"/>
        </w:rPr>
        <w:t>, the total number might well be much higher. The lowest estimated effect sizes are well below 100 grams and even the strongest risk variant in the</w:t>
      </w:r>
      <w:r w:rsidR="004C7664" w:rsidRPr="00C11FFF">
        <w:rPr>
          <w:rFonts w:ascii="Corbel" w:hAnsi="Corbel" w:cstheme="majorHAnsi"/>
          <w:color w:val="000000" w:themeColor="text1"/>
          <w:lang w:val="en-US"/>
        </w:rPr>
        <w:t xml:space="preserve"> fat mass and obesity-associated gene</w:t>
      </w:r>
      <w:r w:rsidRPr="00C11FFF">
        <w:rPr>
          <w:rFonts w:ascii="Corbel" w:hAnsi="Corbel" w:cstheme="majorHAnsi"/>
          <w:i/>
          <w:color w:val="000000" w:themeColor="text1"/>
          <w:lang w:val="en-US"/>
        </w:rPr>
        <w:t xml:space="preserve"> </w:t>
      </w:r>
      <w:r w:rsidR="004C7664" w:rsidRPr="00C11FFF">
        <w:rPr>
          <w:rFonts w:ascii="Corbel" w:hAnsi="Corbel" w:cstheme="majorHAnsi"/>
          <w:i/>
          <w:color w:val="000000" w:themeColor="text1"/>
          <w:lang w:val="en-US"/>
        </w:rPr>
        <w:t>(</w:t>
      </w:r>
      <w:r w:rsidRPr="00C11FFF">
        <w:rPr>
          <w:rFonts w:ascii="Corbel" w:hAnsi="Corbel" w:cstheme="majorHAnsi"/>
          <w:i/>
          <w:color w:val="000000" w:themeColor="text1"/>
          <w:lang w:val="en-US"/>
        </w:rPr>
        <w:t>FTO</w:t>
      </w:r>
      <w:r w:rsidR="004C7664" w:rsidRPr="00C11FFF">
        <w:rPr>
          <w:rFonts w:ascii="Corbel" w:hAnsi="Corbel" w:cstheme="majorHAnsi"/>
          <w:i/>
          <w:color w:val="000000" w:themeColor="text1"/>
          <w:lang w:val="en-US"/>
        </w:rPr>
        <w:t>)</w:t>
      </w:r>
      <w:r w:rsidRPr="00C11FFF">
        <w:rPr>
          <w:rFonts w:ascii="Corbel" w:hAnsi="Corbel" w:cstheme="majorHAnsi"/>
          <w:color w:val="000000" w:themeColor="text1"/>
          <w:lang w:val="en-US"/>
        </w:rPr>
        <w:t xml:space="preserve"> confers an estimated 1.130 gram increase in adult body weight </w:t>
      </w:r>
      <w:r w:rsidRPr="00C11FFF">
        <w:rPr>
          <w:rFonts w:ascii="Corbel" w:hAnsi="Corbel" w:cstheme="majorHAnsi"/>
          <w:color w:val="000000" w:themeColor="text1"/>
          <w:lang w:val="en-US"/>
        </w:rPr>
        <w:fldChar w:fldCharType="begin" w:fldLock="1"/>
      </w:r>
      <w:r w:rsidR="00467261">
        <w:rPr>
          <w:rFonts w:ascii="Corbel" w:hAnsi="Corbel" w:cstheme="majorHAnsi"/>
          <w:color w:val="000000" w:themeColor="text1"/>
          <w:lang w:val="en-US"/>
        </w:rPr>
        <w:instrText>ADDIN CSL_CITATION {"citationItems":[{"id":"ITEM-1","itemData":{"DOI":"10.1038/nrendo.2013.227","ISSN":"1759-5029","author":[{"dropping-particle":"","family":"Loos","given":"Ruth J. F.","non-dropping-particle":"","parse-names":false,"suffix":""},{"dropping-particle":"","family":"Yeo","given":"Giles S. H.","non-dropping-particle":"","parse-names":false,"suffix":""}],"container-title":"Nature Reviews Endocrinology","id":"ITEM-1","issue":"1","issued":{"date-parts":[["2014","1","19"]]},"page":"51-61","title":"The bigger picture of FTO—the first GWAS-identified obesity gene","type":"article-journal","volume":"10"},"uris":["http://www.mendeley.com/documents/?uuid=f75fb994-7c9b-42a7-bd61-b5c34a2afb65","http://www.mendeley.com/documents/?uuid=d22f4440-f68c-4039-b4d2-9d3cb00d07c7"]}],"mendeley":{"formattedCitation":"&lt;sup&gt;180&lt;/sup&gt;","plainTextFormattedCitation":"180","previouslyFormattedCitation":"&lt;sup&gt;179&lt;/sup&gt;"},"properties":{"noteIndex":0},"schema":"https://github.com/citation-style-language/schema/raw/master/csl-citation.json"}</w:instrText>
      </w:r>
      <w:r w:rsidRPr="00C11FFF">
        <w:rPr>
          <w:rFonts w:ascii="Corbel" w:hAnsi="Corbel" w:cstheme="majorHAnsi"/>
          <w:color w:val="000000" w:themeColor="text1"/>
          <w:lang w:val="en-US"/>
        </w:rPr>
        <w:fldChar w:fldCharType="separate"/>
      </w:r>
      <w:r w:rsidR="00467261" w:rsidRPr="00467261">
        <w:rPr>
          <w:rFonts w:ascii="Corbel" w:hAnsi="Corbel" w:cstheme="majorHAnsi"/>
          <w:noProof/>
          <w:color w:val="000000" w:themeColor="text1"/>
          <w:vertAlign w:val="superscript"/>
          <w:lang w:val="en-US"/>
        </w:rPr>
        <w:t>180</w:t>
      </w:r>
      <w:r w:rsidRPr="00C11FFF">
        <w:rPr>
          <w:rFonts w:ascii="Corbel" w:hAnsi="Corbel" w:cstheme="majorHAnsi"/>
          <w:color w:val="000000" w:themeColor="text1"/>
          <w:lang w:val="en-US"/>
        </w:rPr>
        <w:fldChar w:fldCharType="end"/>
      </w:r>
      <w:r w:rsidRPr="00C11FFF">
        <w:rPr>
          <w:rFonts w:ascii="Corbel" w:hAnsi="Corbel" w:cstheme="majorHAnsi"/>
          <w:color w:val="000000" w:themeColor="text1"/>
          <w:lang w:val="en-US"/>
        </w:rPr>
        <w:t xml:space="preserve">. </w:t>
      </w:r>
    </w:p>
    <w:p w14:paraId="746CA734" w14:textId="43A6927F" w:rsidR="005D511E" w:rsidRPr="00C11FFF" w:rsidRDefault="00BC780F" w:rsidP="007B2243">
      <w:pPr>
        <w:spacing w:before="120" w:line="480" w:lineRule="auto"/>
        <w:jc w:val="both"/>
        <w:rPr>
          <w:rFonts w:ascii="Corbel" w:hAnsi="Corbel" w:cstheme="majorHAnsi"/>
          <w:color w:val="000000" w:themeColor="text1"/>
          <w:lang w:val="en-US"/>
        </w:rPr>
      </w:pPr>
      <w:r w:rsidRPr="00C11FFF">
        <w:rPr>
          <w:rFonts w:ascii="Corbel" w:hAnsi="Corbel" w:cstheme="majorHAnsi"/>
          <w:color w:val="000000" w:themeColor="text1"/>
          <w:lang w:val="en-US"/>
        </w:rPr>
        <w:t xml:space="preserve">For obesity to emerge interaction of several of such polygenic variants and their (combined) interaction with environmental factors is necessary. Genome wide association studies (GWAS) are feasible since the advent of high-density single nucleotide polymorphisms (SNP) chips, which led to the identification of a large number of confirmed genes for different complex </w:t>
      </w:r>
      <w:r w:rsidR="005D511E" w:rsidRPr="00C11FFF">
        <w:rPr>
          <w:rFonts w:ascii="Corbel" w:hAnsi="Corbel" w:cstheme="majorHAnsi"/>
          <w:color w:val="000000" w:themeColor="text1"/>
          <w:lang w:val="en-US"/>
        </w:rPr>
        <w:t>traits</w:t>
      </w:r>
      <w:r w:rsidRPr="00C11FFF">
        <w:rPr>
          <w:rFonts w:ascii="Corbel" w:hAnsi="Corbel" w:cstheme="majorHAnsi"/>
          <w:color w:val="000000" w:themeColor="text1"/>
          <w:lang w:val="en-US"/>
        </w:rPr>
        <w:t xml:space="preserve"> (https://www.ebi.ac.uk/gwas/). </w:t>
      </w:r>
      <w:r w:rsidR="008B6B5C" w:rsidRPr="00C11FFF">
        <w:rPr>
          <w:rFonts w:ascii="Corbel" w:hAnsi="Corbel" w:cstheme="majorHAnsi"/>
          <w:color w:val="000000" w:themeColor="text1"/>
          <w:lang w:val="en-US"/>
        </w:rPr>
        <w:t xml:space="preserve">GWAS-derived candidate genes are </w:t>
      </w:r>
      <w:r w:rsidRPr="00C11FFF">
        <w:rPr>
          <w:rFonts w:ascii="Corbel" w:hAnsi="Corbel" w:cstheme="majorHAnsi"/>
          <w:color w:val="000000" w:themeColor="text1"/>
          <w:lang w:val="en-US"/>
        </w:rPr>
        <w:t xml:space="preserve">located near genome-wide significant (p≤ 5x10-08) SNPs . It can take a long time from a GWAS-hit to a confirmed, functionally analyzed obesity gene. </w:t>
      </w:r>
      <w:r w:rsidR="005D511E" w:rsidRPr="00C11FFF">
        <w:rPr>
          <w:rFonts w:ascii="Corbel" w:hAnsi="Corbel" w:cstheme="majorHAnsi"/>
          <w:color w:val="000000" w:themeColor="text1"/>
          <w:lang w:val="en-US"/>
        </w:rPr>
        <w:t>Innovative approaches that link several molecular traits (</w:t>
      </w:r>
      <w:r w:rsidR="005D511E" w:rsidRPr="00C11FFF">
        <w:rPr>
          <w:rFonts w:ascii="Corbel" w:hAnsi="Corbel" w:cstheme="majorHAnsi"/>
          <w:i/>
          <w:color w:val="000000" w:themeColor="text1"/>
          <w:lang w:val="en-US"/>
        </w:rPr>
        <w:t>e.g.</w:t>
      </w:r>
      <w:r w:rsidR="005D511E" w:rsidRPr="00C11FFF">
        <w:rPr>
          <w:rFonts w:ascii="Corbel" w:hAnsi="Corbel" w:cstheme="majorHAnsi"/>
          <w:color w:val="000000" w:themeColor="text1"/>
          <w:lang w:val="en-US"/>
        </w:rPr>
        <w:t xml:space="preserve"> genomics, transcriptomics) with environmental exposure and detailed phenotype (phenomics) bear the potential to identify new and causal links </w:t>
      </w:r>
      <w:r w:rsidR="005D511E" w:rsidRPr="00C11FFF">
        <w:rPr>
          <w:rFonts w:ascii="Corbel" w:hAnsi="Corbel" w:cstheme="majorHAnsi"/>
          <w:color w:val="000000" w:themeColor="text1"/>
          <w:lang w:val="en-US"/>
        </w:rPr>
        <w:fldChar w:fldCharType="begin" w:fldLock="1"/>
      </w:r>
      <w:r w:rsidR="00467261">
        <w:rPr>
          <w:rFonts w:ascii="Corbel" w:hAnsi="Corbel" w:cstheme="majorHAnsi"/>
          <w:color w:val="000000" w:themeColor="text1"/>
          <w:lang w:val="en-US"/>
        </w:rPr>
        <w:instrText>ADDIN CSL_CITATION {"citationItems":[{"id":"ITEM-1","itemData":{"DOI":"10.1126/science.aax4588","ISSN":"1095-9203","PMID":"31604268","abstract":"Translational genomics aims to improve human health by building on discoveries made through genetics research and applying them in the clinical setting. This progress has been made possible by technological advances in genomics and analytics and by the digital revolution. Such advances should enable the development of prognostic markers, tailored interventions, and the design of prophylactic preventive approaches. We are at the cusp of predicting disease risk for some disorders by means of polygenic risk scores integrated with classical epidemiological risk factors. This should lead to better risk stratification and clinical decision-making. A deeper understanding of the link between genome-wide sequence and association with well-characterized phenotypes will empower the development of biomarkers to aid diagnosis, inform disease progression trajectories, and allow better targeting of treatments to those patients most likely to respond.","author":[{"dropping-particle":"","family":"Zeggini","given":"Eleftheria","non-dropping-particle":"","parse-names":false,"suffix":""},{"dropping-particle":"","family":"Gloyn","given":"Anna L","non-dropping-particle":"","parse-names":false,"suffix":""},{"dropping-particle":"","family":"Barton","given":"Anne C","non-dropping-particle":"","parse-names":false,"suffix":""},{"dropping-particle":"V","family":"Wain","given":"Louise","non-dropping-particle":"","parse-names":false,"suffix":""}],"container-title":"Science (New York, N.Y.)","id":"ITEM-1","issue":"6460","issued":{"date-parts":[["2019"]]},"page":"1409-1413","title":"Translational genomics and precision medicine: Moving from the lab to the clinic.","type":"article-journal","volume":"365"},"uris":["http://www.mendeley.com/documents/?uuid=ddd4fa94-a3c2-4c69-bc26-18df48073ef8","http://www.mendeley.com/documents/?uuid=ff9897a1-4d21-4ece-95c0-fe6fa2e483af"]}],"mendeley":{"formattedCitation":"&lt;sup&gt;181&lt;/sup&gt;","plainTextFormattedCitation":"181","previouslyFormattedCitation":"&lt;sup&gt;180&lt;/sup&gt;"},"properties":{"noteIndex":0},"schema":"https://github.com/citation-style-language/schema/raw/master/csl-citation.json"}</w:instrText>
      </w:r>
      <w:r w:rsidR="005D511E" w:rsidRPr="00C11FFF">
        <w:rPr>
          <w:rFonts w:ascii="Corbel" w:hAnsi="Corbel" w:cstheme="majorHAnsi"/>
          <w:color w:val="000000" w:themeColor="text1"/>
          <w:lang w:val="en-US"/>
        </w:rPr>
        <w:fldChar w:fldCharType="separate"/>
      </w:r>
      <w:r w:rsidR="00467261" w:rsidRPr="00467261">
        <w:rPr>
          <w:rFonts w:ascii="Corbel" w:hAnsi="Corbel" w:cstheme="majorHAnsi"/>
          <w:noProof/>
          <w:color w:val="000000" w:themeColor="text1"/>
          <w:vertAlign w:val="superscript"/>
          <w:lang w:val="en-US"/>
        </w:rPr>
        <w:t>181</w:t>
      </w:r>
      <w:r w:rsidR="005D511E" w:rsidRPr="00C11FFF">
        <w:rPr>
          <w:rFonts w:ascii="Corbel" w:hAnsi="Corbel" w:cstheme="majorHAnsi"/>
          <w:color w:val="000000" w:themeColor="text1"/>
          <w:lang w:val="en-US"/>
        </w:rPr>
        <w:fldChar w:fldCharType="end"/>
      </w:r>
      <w:r w:rsidR="005D511E" w:rsidRPr="00C11FFF">
        <w:rPr>
          <w:rFonts w:ascii="Corbel" w:hAnsi="Corbel" w:cstheme="majorHAnsi"/>
          <w:color w:val="000000" w:themeColor="text1"/>
          <w:lang w:val="en-US"/>
        </w:rPr>
        <w:t xml:space="preserve">. </w:t>
      </w:r>
    </w:p>
    <w:p w14:paraId="6B9EC9C2" w14:textId="5D38E665" w:rsidR="00946CE1" w:rsidRDefault="00BC780F" w:rsidP="00BC780F">
      <w:pPr>
        <w:spacing w:before="120" w:line="480" w:lineRule="auto"/>
        <w:jc w:val="both"/>
        <w:rPr>
          <w:rFonts w:ascii="Corbel" w:hAnsi="Corbel" w:cstheme="majorHAnsi"/>
          <w:color w:val="000000" w:themeColor="text1"/>
          <w:lang w:val="en-US"/>
        </w:rPr>
      </w:pPr>
      <w:r w:rsidRPr="00C11FFF">
        <w:rPr>
          <w:rFonts w:ascii="Corbel" w:hAnsi="Corbel" w:cstheme="majorHAnsi"/>
          <w:color w:val="000000" w:themeColor="text1"/>
          <w:lang w:val="en-US"/>
        </w:rPr>
        <w:t xml:space="preserve">Some genes that were identified in GWAS had previously been described for monogenic forms of obesity (e.g. MC4R, leptin, PCSK1) </w:t>
      </w:r>
      <w:r w:rsidRPr="00C11FFF">
        <w:rPr>
          <w:rFonts w:ascii="Corbel" w:hAnsi="Corbel" w:cstheme="majorHAnsi"/>
          <w:color w:val="000000" w:themeColor="text1"/>
          <w:lang w:val="en-US"/>
        </w:rPr>
        <w:fldChar w:fldCharType="begin" w:fldLock="1"/>
      </w:r>
      <w:r w:rsidR="00467261">
        <w:rPr>
          <w:rFonts w:ascii="Corbel" w:hAnsi="Corbel" w:cstheme="majorHAnsi"/>
          <w:color w:val="000000" w:themeColor="text1"/>
          <w:lang w:val="en-US"/>
        </w:rPr>
        <w:instrText xml:space="preserve">ADDIN CSL_CITATION {"citationItems":[{"id":"ITEM-1","itemData":{"DOI":"10.1093/hmg/ddy271","ISSN":"1460-2083","PMID":"30124842","abstract":"Recent genome-wide association studies (GWAS) of height and body mass index (BMI) in </w:instrText>
      </w:r>
      <w:r w:rsidR="00467261">
        <w:rPr>
          <w:rFonts w:ascii="Cambria Math" w:hAnsi="Cambria Math" w:cs="Cambria Math"/>
          <w:color w:val="000000" w:themeColor="text1"/>
          <w:lang w:val="en-US"/>
        </w:rPr>
        <w:instrText>∼</w:instrText>
      </w:r>
      <w:r w:rsidR="00467261">
        <w:rPr>
          <w:rFonts w:ascii="Corbel" w:hAnsi="Corbel" w:cstheme="majorHAnsi"/>
          <w:color w:val="000000" w:themeColor="text1"/>
          <w:lang w:val="en-US"/>
        </w:rPr>
        <w:instrText xml:space="preserve">250000 European participants have led to the discovery of </w:instrText>
      </w:r>
      <w:r w:rsidR="00467261">
        <w:rPr>
          <w:rFonts w:ascii="Cambria Math" w:hAnsi="Cambria Math" w:cs="Cambria Math"/>
          <w:color w:val="000000" w:themeColor="text1"/>
          <w:lang w:val="en-US"/>
        </w:rPr>
        <w:instrText>∼</w:instrText>
      </w:r>
      <w:r w:rsidR="00467261">
        <w:rPr>
          <w:rFonts w:ascii="Corbel" w:hAnsi="Corbel" w:cstheme="majorHAnsi"/>
          <w:color w:val="000000" w:themeColor="text1"/>
          <w:lang w:val="en-US"/>
        </w:rPr>
        <w:instrText xml:space="preserve">700 and </w:instrText>
      </w:r>
      <w:r w:rsidR="00467261">
        <w:rPr>
          <w:rFonts w:ascii="Cambria Math" w:hAnsi="Cambria Math" w:cs="Cambria Math"/>
          <w:color w:val="000000" w:themeColor="text1"/>
          <w:lang w:val="en-US"/>
        </w:rPr>
        <w:instrText>∼</w:instrText>
      </w:r>
      <w:r w:rsidR="00467261">
        <w:rPr>
          <w:rFonts w:ascii="Corbel" w:hAnsi="Corbel" w:cstheme="majorHAnsi"/>
          <w:color w:val="000000" w:themeColor="text1"/>
          <w:lang w:val="en-US"/>
        </w:rPr>
        <w:instrText xml:space="preserve">100 nearly independent single nucleotide polymorphisms (SNPs) associated with these traits, respectively. Here we combine summary statistics from those two studies with GWAS of height and BMI performed in </w:instrText>
      </w:r>
      <w:r w:rsidR="00467261">
        <w:rPr>
          <w:rFonts w:ascii="Cambria Math" w:hAnsi="Cambria Math" w:cs="Cambria Math"/>
          <w:color w:val="000000" w:themeColor="text1"/>
          <w:lang w:val="en-US"/>
        </w:rPr>
        <w:instrText>∼</w:instrText>
      </w:r>
      <w:r w:rsidR="00467261">
        <w:rPr>
          <w:rFonts w:ascii="Corbel" w:hAnsi="Corbel" w:cstheme="majorHAnsi"/>
          <w:color w:val="000000" w:themeColor="text1"/>
          <w:lang w:val="en-US"/>
        </w:rPr>
        <w:instrText xml:space="preserve">450000 UK Biobank participants of European ancestry. Overall, our combined GWAS meta-analysis reaches N </w:instrText>
      </w:r>
      <w:r w:rsidR="00467261">
        <w:rPr>
          <w:rFonts w:ascii="Cambria Math" w:hAnsi="Cambria Math" w:cs="Cambria Math"/>
          <w:color w:val="000000" w:themeColor="text1"/>
          <w:lang w:val="en-US"/>
        </w:rPr>
        <w:instrText>∼</w:instrText>
      </w:r>
      <w:r w:rsidR="00467261">
        <w:rPr>
          <w:rFonts w:ascii="Corbel" w:hAnsi="Corbel" w:cstheme="majorHAnsi"/>
          <w:color w:val="000000" w:themeColor="text1"/>
          <w:lang w:val="en-US"/>
        </w:rPr>
        <w:instrText xml:space="preserve">700000 individuals and substantially increases the number of GWAS signals associated with these traits. We identified 3290 and 941 near-independent SNPs associated with height and BMI, respectively (at a revised genome-wide significance threshold of P &lt; 1 × 10-8), including 1185 height-associated SNPs and 751 BMI-associated SNPs located within loci not previously identified by these two GWAS. The near-independent genome-wide significant SNPs explain </w:instrText>
      </w:r>
      <w:r w:rsidR="00467261">
        <w:rPr>
          <w:rFonts w:ascii="Cambria Math" w:hAnsi="Cambria Math" w:cs="Cambria Math"/>
          <w:color w:val="000000" w:themeColor="text1"/>
          <w:lang w:val="en-US"/>
        </w:rPr>
        <w:instrText>∼</w:instrText>
      </w:r>
      <w:r w:rsidR="00467261">
        <w:rPr>
          <w:rFonts w:ascii="Corbel" w:hAnsi="Corbel" w:cstheme="majorHAnsi"/>
          <w:color w:val="000000" w:themeColor="text1"/>
          <w:lang w:val="en-US"/>
        </w:rPr>
        <w:instrText xml:space="preserve">24.6% of the variance of height and </w:instrText>
      </w:r>
      <w:r w:rsidR="00467261">
        <w:rPr>
          <w:rFonts w:ascii="Cambria Math" w:hAnsi="Cambria Math" w:cs="Cambria Math"/>
          <w:color w:val="000000" w:themeColor="text1"/>
          <w:lang w:val="en-US"/>
        </w:rPr>
        <w:instrText>∼</w:instrText>
      </w:r>
      <w:r w:rsidR="00467261">
        <w:rPr>
          <w:rFonts w:ascii="Corbel" w:hAnsi="Corbel" w:cstheme="majorHAnsi"/>
          <w:color w:val="000000" w:themeColor="text1"/>
          <w:lang w:val="en-US"/>
        </w:rPr>
        <w:instrText xml:space="preserve">6.0% of the variance of BMI in an independent sample from the Health and Retirement Study (HRS). Correlations between polygenic scores based upon these SNPs with actual height and BMI in HRS participants were </w:instrText>
      </w:r>
      <w:r w:rsidR="00467261">
        <w:rPr>
          <w:rFonts w:ascii="Cambria Math" w:hAnsi="Cambria Math" w:cs="Cambria Math"/>
          <w:color w:val="000000" w:themeColor="text1"/>
          <w:lang w:val="en-US"/>
        </w:rPr>
        <w:instrText>∼</w:instrText>
      </w:r>
      <w:r w:rsidR="00467261">
        <w:rPr>
          <w:rFonts w:ascii="Corbel" w:hAnsi="Corbel" w:cstheme="majorHAnsi"/>
          <w:color w:val="000000" w:themeColor="text1"/>
          <w:lang w:val="en-US"/>
        </w:rPr>
        <w:instrText xml:space="preserve">0.44 and </w:instrText>
      </w:r>
      <w:r w:rsidR="00467261">
        <w:rPr>
          <w:rFonts w:ascii="Cambria Math" w:hAnsi="Cambria Math" w:cs="Cambria Math"/>
          <w:color w:val="000000" w:themeColor="text1"/>
          <w:lang w:val="en-US"/>
        </w:rPr>
        <w:instrText>∼</w:instrText>
      </w:r>
      <w:r w:rsidR="00467261">
        <w:rPr>
          <w:rFonts w:ascii="Corbel" w:hAnsi="Corbel" w:cstheme="majorHAnsi"/>
          <w:color w:val="000000" w:themeColor="text1"/>
          <w:lang w:val="en-US"/>
        </w:rPr>
        <w:instrText xml:space="preserve">0.22, respectively. From analyses of integrating GWAS and expression quantitative trait loci (eQTL) data by summary-data-based Mendelian randomization, we identified an enrichment of eQTLs among lead height and BMI signals, prioritizing 610 and 138 genes, respectively. Our study demonstrates that, as previously predicted, increasing GWAS sample sizes continues to deliver, by the discovery of new loci, increasing prediction accuracy and providing additional data to achieve deeper insight into complex trait biology. All summary statistics are made available for follow-up studies.","author":[{"dropping-particle":"","family":"Yengo","given":"Loic","non-dropping-particle":"","parse-names":false,"suffix":""},{"dropping-particle":"","family":"Sidorenko","given":"Julia","non-dropping-particle":"","parse-names":false,"suffix":""},{"dropping-particle":"","family":"Kemper","given":"Kathryn E","non-dropping-particle":"","parse-names":false,"suffix":""},{"dropping-particle":"","family":"Zheng","given":"Zhili","non-dropping-particle":"","parse-names":false,"suffix":""},{"dropping-particle":"","family":"Wood","given":"Andrew R","non-dropping-particle":"","parse-names":false,"suffix":""},{"dropping-particle":"","family":"Weedon","given":"Michael N","non-dropping-particle":"","parse-names":false,"suffix":""},{"dropping-particle":"","family":"Frayling","given":"Timothy M","non-dropping-particle":"","parse-names":false,"suffix":""},{"dropping-particle":"","family":"Hirschhorn","given":"Joel","non-dropping-particle":"","parse-names":false,"suffix":""},{"dropping-particle":"","family":"Yang","given":"Jian","non-dropping-particle":"","parse-names":false,"suffix":""},{"dropping-particle":"","family":"Visscher","given":"Peter M","non-dropping-particle":"","parse-names":false,"suffix":""},{"dropping-particle":"","family":"GIANT Consortium","given":"","non-dropping-particle":"","parse-names":false,"suffix":""}],"container-title":"Human molecular genetics","id":"ITEM-1","issue":"20","issued":{"date-parts":[["2018"]]},"page":"3641-3649","title":"Meta-analysis of genome-wide association studies for height and body mass index in </w:instrText>
      </w:r>
      <w:r w:rsidR="00467261">
        <w:rPr>
          <w:rFonts w:ascii="Cambria Math" w:hAnsi="Cambria Math" w:cs="Cambria Math"/>
          <w:color w:val="000000" w:themeColor="text1"/>
          <w:lang w:val="en-US"/>
        </w:rPr>
        <w:instrText>∼</w:instrText>
      </w:r>
      <w:r w:rsidR="00467261">
        <w:rPr>
          <w:rFonts w:ascii="Corbel" w:hAnsi="Corbel" w:cstheme="majorHAnsi"/>
          <w:color w:val="000000" w:themeColor="text1"/>
          <w:lang w:val="en-US"/>
        </w:rPr>
        <w:instrText>700000 individuals of European ancestry.","type":"article-journal","volume":"27"},"uris":["http://www.mendeley.com/documents/?uuid=1d3f277c-ef56-4251-b92c-9da2528f2df0","http://www.mendeley.com/documents/?uuid=b91c6b82-357c-4cf1-b3ae-2ea6226fbe31"]}],"mendeley":{"formattedCitation":"&lt;sup&gt;178&lt;/sup&gt;","plainTextFormattedCitation":"178","previouslyFormattedCitation":"&lt;sup&gt;177&lt;/sup&gt;"},"properties":{"noteIndex":0},"schema":"https://github.com/citation-style-language/schema/raw/master/csl-citation.json"}</w:instrText>
      </w:r>
      <w:r w:rsidRPr="00C11FFF">
        <w:rPr>
          <w:rFonts w:ascii="Corbel" w:hAnsi="Corbel" w:cstheme="majorHAnsi"/>
          <w:color w:val="000000" w:themeColor="text1"/>
          <w:lang w:val="en-US"/>
        </w:rPr>
        <w:fldChar w:fldCharType="separate"/>
      </w:r>
      <w:r w:rsidR="00467261" w:rsidRPr="00467261">
        <w:rPr>
          <w:rFonts w:ascii="Corbel" w:hAnsi="Corbel" w:cstheme="majorHAnsi"/>
          <w:noProof/>
          <w:color w:val="000000" w:themeColor="text1"/>
          <w:vertAlign w:val="superscript"/>
          <w:lang w:val="en-US"/>
        </w:rPr>
        <w:t>178</w:t>
      </w:r>
      <w:r w:rsidRPr="00C11FFF">
        <w:rPr>
          <w:rFonts w:ascii="Corbel" w:hAnsi="Corbel" w:cstheme="majorHAnsi"/>
          <w:color w:val="000000" w:themeColor="text1"/>
          <w:lang w:val="en-US"/>
        </w:rPr>
        <w:fldChar w:fldCharType="end"/>
      </w:r>
      <w:r w:rsidRPr="00C11FFF">
        <w:rPr>
          <w:rFonts w:ascii="Corbel" w:hAnsi="Corbel" w:cstheme="majorHAnsi"/>
          <w:color w:val="000000" w:themeColor="text1"/>
          <w:lang w:val="en-US"/>
        </w:rPr>
        <w:t xml:space="preserve">. Many others had not previously been associated with obesity, such as </w:t>
      </w:r>
      <w:r w:rsidR="005D511E" w:rsidRPr="00C11FFF">
        <w:rPr>
          <w:rFonts w:ascii="Corbel" w:hAnsi="Corbel" w:cstheme="majorHAnsi"/>
          <w:color w:val="000000" w:themeColor="text1"/>
          <w:lang w:val="en-US"/>
        </w:rPr>
        <w:t xml:space="preserve">the strongest candidate </w:t>
      </w:r>
      <w:r w:rsidRPr="00C11FFF">
        <w:rPr>
          <w:rFonts w:ascii="Corbel" w:hAnsi="Corbel" w:cstheme="majorHAnsi"/>
          <w:i/>
          <w:color w:val="000000" w:themeColor="text1"/>
          <w:lang w:val="en-US"/>
        </w:rPr>
        <w:t>FTO</w:t>
      </w:r>
      <w:r w:rsidRPr="00C11FFF">
        <w:rPr>
          <w:rFonts w:ascii="Corbel" w:hAnsi="Corbel" w:cstheme="majorHAnsi"/>
          <w:color w:val="000000" w:themeColor="text1"/>
          <w:lang w:val="en-US"/>
        </w:rPr>
        <w:t xml:space="preserve"> </w:t>
      </w:r>
      <w:r w:rsidRPr="00C11FFF">
        <w:rPr>
          <w:rFonts w:ascii="Corbel" w:hAnsi="Corbel" w:cstheme="majorHAnsi"/>
          <w:color w:val="000000" w:themeColor="text1"/>
          <w:lang w:val="en-US"/>
        </w:rPr>
        <w:fldChar w:fldCharType="begin" w:fldLock="1"/>
      </w:r>
      <w:r w:rsidR="00467261">
        <w:rPr>
          <w:rFonts w:ascii="Corbel" w:hAnsi="Corbel" w:cstheme="majorHAnsi"/>
          <w:color w:val="000000" w:themeColor="text1"/>
          <w:lang w:val="en-US"/>
        </w:rPr>
        <w:instrText>ADDIN CSL_CITATION {"citationItems":[{"id":"ITEM-1","itemData":{"DOI":"10.1038/ng2048","ISSN":"1061-4036","PMID":"17496892","abstract":"We identified a set of SNPs in the first intron of the FTO (fat mass and obesity associated) gene on chromosome 16q12.2 that is consistently strongly associated with early-onset and severe obesity in both adults and children of European ancestry with an experiment-wise P value of 1.67 x 10(-26) in 2,900 affected individuals and 5,100 controls. The at-risk haplotype yields a proportion of attributable risk of 22% for common obesity. We conclude that FTO contributes to human obesity and hence may be a target for subsequent functional analyses.","author":[{"dropping-particle":"","family":"Dina","given":"Christian","non-dropping-particle":"","parse-names":false,"suffix":""},{"dropping-particle":"","family":"Meyre","given":"David","non-dropping-particle":"","parse-names":false,"suffix":""},{"dropping-particle":"","family":"Gallina","given":"Sophie","non-dropping-particle":"","parse-names":false,"suffix":""},{"dropping-particle":"","family":"Durand","given":"Emmanuelle","non-dropping-particle":"","parse-names":false,"suffix":""},{"dropping-particle":"","family":"Körner","given":"Antje","non-dropping-particle":"","parse-names":false,"suffix":""},{"dropping-particle":"","family":"Jacobson","given":"Peter","non-dropping-particle":"","parse-names":false,"suffix":""},{"dropping-particle":"","family":"Carlsson","given":"Lena M S","non-dropping-particle":"","parse-names":false,"suffix":""},{"dropping-particle":"","family":"Kiess","given":"Wieland","non-dropping-particle":"","parse-names":false,"suffix":""},{"dropping-particle":"","family":"Vatin","given":"Vincent","non-dropping-particle":"","parse-names":false,"suffix":""},{"dropping-particle":"","family":"Lecoeur","given":"Cecile","non-dropping-particle":"","parse-names":false,"suffix":""},{"dropping-particle":"","family":"Delplanque","given":"Jérome","non-dropping-particle":"","parse-names":false,"suffix":""},{"dropping-particle":"","family":"Vaillant","given":"Emmanuel","non-dropping-particle":"","parse-names":false,"suffix":""},{"dropping-particle":"","family":"Pattou","given":"François","non-dropping-particle":"","parse-names":false,"suffix":""},{"dropping-particle":"","family":"Ruiz","given":"Juan","non-dropping-particle":"","parse-names":false,"suffix":""},{"dropping-particle":"","family":"Weill","given":"Jacques","non-dropping-particle":"","parse-names":false,"suffix":""},{"dropping-particle":"","family":"Levy-Marchal","given":"Claire","non-dropping-particle":"","parse-names":false,"suffix":""},{"dropping-particle":"","family":"Horber","given":"Fritz","non-dropping-particle":"","parse-names":false,"suffix":""},{"dropping-particle":"","family":"Potoczna","given":"Natascha","non-dropping-particle":"","parse-names":false,"suffix":""},{"dropping-particle":"","family":"Hercberg","given":"Serge","non-dropping-particle":"","parse-names":false,"suffix":""},{"dropping-particle":"","family":"Stunff","given":"Catherine","non-dropping-particle":"Le","parse-names":false,"suffix":""},{"dropping-particle":"","family":"Bougnères","given":"Pierre","non-dropping-particle":"","parse-names":false,"suffix":""},{"dropping-particle":"","family":"Kovacs","given":"Peter","non-dropping-particle":"","parse-names":false,"suffix":""},{"dropping-particle":"","family":"Marre","given":"Michel","non-dropping-particle":"","parse-names":false,"suffix":""},{"dropping-particle":"","family":"Balkau","given":"Beverley","non-dropping-particle":"","parse-names":false,"suffix":""},{"dropping-particle":"","family":"Cauchi","given":"Stéphane","non-dropping-particle":"","parse-names":false,"suffix":""},{"dropping-particle":"","family":"Chèvre","given":"Jean-Claude","non-dropping-particle":"","parse-names":false,"suffix":""},{"dropping-particle":"","family":"Froguel","given":"Philippe","non-dropping-particle":"","parse-names":false,"suffix":""}],"container-title":"Nature genetics","id":"ITEM-1","issue":"6","issued":{"date-parts":[["2007","6"]]},"page":"724-6","title":"Variation in FTO contributes to childhood obesity and severe adult obesity.","type":"article-journal","volume":"39"},"uris":["http://www.mendeley.com/documents/?uuid=5733e3e3-abc6-488a-811c-07e898aa2eb8"]},{"id":"ITEM-2","itemData":{"DOI":"10.1126/science.1141634","ISSN":"1095-9203","PMID":"17434869","abstract":"Obesity is a serious international health problem that increases the risk of several common diseases. The genetic factors predisposing to obesity are poorly understood. A genome-wide search for type 2 diabetes-susceptibility genes identified a common variant in the FTO (fat mass and obesity associated) gene that predisposes to diabetes through an effect on body mass index (BMI). An additive association of the variant with BMI was replicated in 13 cohorts with 38,759 participants. The 16% of adults who are homozygous for the risk allele weighed about 3 kilograms more and had 1.67-fold increased odds of obesity when compared with those not inheriting a risk allele. This association was observed from age 7 years upward and reflects a specific increase in fat mass.","author":[{"dropping-particle":"","family":"Frayling","given":"Timothy M","non-dropping-particle":"","parse-names":false,"suffix":""},{"dropping-particle":"","family":"Timpson","given":"Nicholas J","non-dropping-particle":"","parse-names":false,"suffix":""},{"dropping-particle":"","family":"Weedon","given":"Michael N","non-dropping-particle":"","parse-names":false,"suffix":""},{"dropping-particle":"","family":"Zeggini","given":"Eleftheria","non-dropping-particle":"","parse-names":false,"suffix":""},{"dropping-particle":"","family":"Freathy","given":"Rachel M","non-dropping-particle":"","parse-names":false,"suffix":""},{"dropping-particle":"","family":"Lindgren","given":"Cecilia M","non-dropping-particle":"","parse-names":false,"suffix":""},{"dropping-particle":"","family":"Perry","given":"John R B","non-dropping-particle":"","parse-names":false,"suffix":""},{"dropping-particle":"","family":"Elliott","given":"Katherine S","non-dropping-particle":"","parse-names":false,"suffix":""},{"dropping-particle":"","family":"Lango","given":"Hana","non-dropping-particle":"","parse-names":false,"suffix":""},{"dropping-particle":"","family":"Rayner","given":"Nigel W","non-dropping-particle":"","parse-names":false,"suffix":""},{"dropping-particle":"","family":"Shields","given":"Beverley","non-dropping-particle":"","parse-names":false,"suffix":""},{"dropping-particle":"","family":"Harries","given":"Lorna W","non-dropping-particle":"","parse-names":false,"suffix":""},{"dropping-particle":"","family":"Barrett","given":"Jeffrey C","non-dropping-particle":"","parse-names":false,"suffix":""},{"dropping-particle":"","family":"Ellard","given":"Sian","non-dropping-particle":"","parse-names":false,"suffix":""},{"dropping-particle":"","family":"Groves","given":"Christopher J","non-dropping-particle":"","parse-names":false,"suffix":""},{"dropping-particle":"","family":"Knight","given":"Bridget","non-dropping-particle":"","parse-names":false,"suffix":""},{"dropping-particle":"","family":"Patch","given":"Ann-Marie","non-dropping-particle":"","parse-names":false,"suffix":""},{"dropping-particle":"","family":"Ness","given":"Andrew R","non-dropping-particle":"","parse-names":false,"suffix":""},{"dropping-particle":"","family":"Ebrahim","given":"Shah","non-dropping-particle":"","parse-names":false,"suffix":""},{"dropping-particle":"","family":"Lawlor","given":"Debbie A","non-dropping-particle":"","parse-names":false,"suffix":""},{"dropping-particle":"","family":"Ring","given":"Susan M","non-dropping-particle":"","parse-names":false,"suffix":""},{"dropping-particle":"","family":"Ben-Shlomo","given":"Yoav","non-dropping-particle":"","parse-names":false,"suffix":""},{"dropping-particle":"","family":"Jarvelin","given":"Marjo-Riitta","non-dropping-particle":"","parse-names":false,"suffix":""},{"dropping-particle":"","family":"Sovio","given":"Ulla","non-dropping-particle":"","parse-names":false,"suffix":""},{"dropping-particle":"","family":"Bennett","given":"Amanda J","non-dropping-particle":"","parse-names":false,"suffix":""},{"dropping-particle":"","family":"Melzer","given":"David","non-dropping-particle":"","parse-names":false,"suffix":""},{"dropping-particle":"","family":"Ferrucci","given":"Luigi","non-dropping-particle":"","parse-names":false,"suffix":""},{"dropping-particle":"","family":"Loos","given":"Ruth J F","non-dropping-particle":"","parse-names":false,"suffix":""},{"dropping-particle":"","family":"Barroso","given":"Inês","non-dropping-particle":"","parse-names":false,"suffix":""},{"dropping-particle":"","family":"Wareham","given":"Nicholas J","non-dropping-particle":"","parse-names":false,"suffix":""},{"dropping-particle":"","family":"Karpe","given":"Fredrik","non-dropping-particle":"","parse-names":false,"suffix":""},{"dropping-particle":"","family":"Owen","given":"Katharine R","non-dropping-particle":"","parse-names":false,"suffix":""},{"dropping-particle":"","family":"Cardon","given":"Lon R","non-dropping-particle":"","parse-names":false,"suffix":""},{"dropping-particle":"","family":"Walker","given":"Mark","non-dropping-particle":"","parse-names":false,"suffix":""},{"dropping-particle":"","family":"Hitman","given":"Graham A","non-dropping-particle":"","parse-names":false,"suffix":""},{"dropping-particle":"","family":"Palmer","given":"Colin N A","non-dropping-particle":"","parse-names":false,"suffix":""},{"dropping-particle":"","family":"Doney","given":"Alex S F","non-dropping-particle":"","parse-names":false,"suffix":""},{"dropping-particle":"","family":"Morris","given":"Andrew D","non-dropping-particle":"","parse-names":false,"suffix":""},{"dropping-particle":"","family":"Smith","given":"George Davey","non-dropping-particle":"","parse-names":false,"suffix":""},{"dropping-particle":"","family":"Hattersley","given":"Andrew T","non-dropping-particle":"","parse-names":false,"suffix":""},{"dropping-particle":"","family":"McCarthy","given":"Mark I","non-dropping-particle":"","parse-names":false,"suffix":""}],"container-title":"Science (New York, N.Y.)","id":"ITEM-2","issue":"5826","issued":{"date-parts":[["2007","5","11"]]},"page":"889-94","title":"A common variant in the FTO gene is associated with body mass index and predisposes to childhood and adult obesity.","type":"article-journal","volume":"316"},"uris":["http://www.mendeley.com/documents/?uuid=39997c6d-ba3e-4b3e-b318-e62dccdcbc10"]},{"id":"ITEM-3","itemData":{"DOI":"10.1371/journal.pone.0001361","ISSN":"1932-6203","PMID":"18159244","abstract":"BACKGROUND Obesity is a major health problem. Although heritability is substantial, genetic mechanisms predisposing to obesity are not very well understood. We have performed a genome wide association study (GWA) for early onset (extreme) obesity. METHODOLOGY/PRINCIPAL FINDINGS a) GWA (Genome-Wide Human SNP Array 5.0 comprising 440,794 single nucleotide polymorphisms) for early onset extreme obesity based on 487 extremely obese young German individuals and 442 healthy lean German controls; b) confirmatory analyses on 644 independent families with at least one obese offspring and both parents. We aimed to identify and subsequently confirm the 15 SNPs (minor allele frequency &gt; or =10%) with the lowest p-values of the GWA by four genetic models: additive, recessive, dominant and allelic. Six single nucleotide polymorphisms (SNPs) in FTO (fat mass and obesity associated gene) within one linkage disequilibrium (LD) block including the GWA SNP rendering the lowest p-value (rs1121980; log-additive model: nominal p = 1.13 x 10(-7), corrected p = 0.0494; odds ratio (OR)(CT) 1.67, 95% confidence interval (CI) 1.22-2.27; OR(TT) 2.76, 95% CI 1.88-4.03) belonged to the 15 SNPs showing the strongest evidence for association with obesity. For confirmation we genotyped 11 of these in the 644 independent families (of the six FTO SNPs we chose only two representing the LD bock). For both FTO SNPs the initial association was confirmed (both Bonferroni corrected p&lt;0.01). However, none of the nine non-FTO SNPs revealed significant transmission disequilibrium. CONCLUSIONS/SIGNIFICANCE Our GWA for extreme early onset obesity substantiates that variation in FTO strongly contributes to early onset obesity. This is a further proof of concept for GWA to detect genes relevant for highly complex phenotypes. We concurrently show that nine additional SNPs with initially low p-values in the GWA were not confirmed in our family study, thus suggesting that of the best 15 SNPs in the GWA only the FTO SNPs represent true positive findings.","author":[{"dropping-particle":"","family":"Hinney","given":"Anke","non-dropping-particle":"","parse-names":false,"suffix":""},{"dropping-particle":"","family":"Nguyen","given":"Thuy Trang","non-dropping-particle":"","parse-names":false,"suffix":""},{"dropping-particle":"","family":"Scherag","given":"André","non-dropping-particle":"","parse-names":false,"suffix":""},{"dropping-particle":"","family":"Friedel","given":"Susann","non-dropping-particle":"","parse-names":false,"suffix":""},{"dropping-particle":"","family":"Brönner","given":"Günter","non-dropping-particle":"","parse-names":false,"suffix":""},{"dropping-particle":"","family":"Müller","given":"Timo Dirk","non-dropping-particle":"","parse-names":false,"suffix":""},{"dropping-particle":"","family":"Grallert","given":"Harald","non-dropping-particle":"","parse-names":false,"suffix":""},{"dropping-particle":"","family":"Illig","given":"Thomas","non-dropping-particle":"","parse-names":false,"suffix":""},{"dropping-particle":"","family":"Wichmann","given":"H-Erich","non-dropping-particle":"","parse-names":false,"suffix":""},{"dropping-particle":"","family":"Rief","given":"Winfried","non-dropping-particle":"","parse-names":false,"suffix":""},{"dropping-particle":"","family":"Schäfer","given":"Helmut","non-dropping-particle":"","parse-names":false,"suffix":""},{"dropping-particle":"","family":"Hebebrand","given":"Johannes","non-dropping-particle":"","parse-names":false,"suffix":""}],"container-title":"PloS one","id":"ITEM-3","issue":"12","issued":{"date-parts":[["2007","12","26"]]},"page":"e1361","title":"Genome wide association (GWA) study for early onset extreme obesity supports the role of fat mass and obesity associated gene (FTO) variants.","type":"article-journal","volume":"2"},"uris":["http://www.mendeley.com/documents/?uuid=d55b5e78-c89e-448d-a534-7b904134855c"]}],"mendeley":{"formattedCitation":"&lt;sup&gt;172,182,183&lt;/sup&gt;","plainTextFormattedCitation":"172,182,183","previouslyFormattedCitation":"&lt;sup&gt;171,181,182&lt;/sup&gt;"},"properties":{"noteIndex":0},"schema":"https://github.com/citation-style-language/schema/raw/master/csl-citation.json"}</w:instrText>
      </w:r>
      <w:r w:rsidRPr="00C11FFF">
        <w:rPr>
          <w:rFonts w:ascii="Corbel" w:hAnsi="Corbel" w:cstheme="majorHAnsi"/>
          <w:color w:val="000000" w:themeColor="text1"/>
          <w:lang w:val="en-US"/>
        </w:rPr>
        <w:fldChar w:fldCharType="separate"/>
      </w:r>
      <w:r w:rsidR="00467261" w:rsidRPr="00467261">
        <w:rPr>
          <w:rFonts w:ascii="Corbel" w:hAnsi="Corbel" w:cstheme="majorHAnsi"/>
          <w:noProof/>
          <w:color w:val="000000" w:themeColor="text1"/>
          <w:vertAlign w:val="superscript"/>
          <w:lang w:val="en-US"/>
        </w:rPr>
        <w:t>172,182,183</w:t>
      </w:r>
      <w:r w:rsidRPr="00C11FFF">
        <w:rPr>
          <w:rFonts w:ascii="Corbel" w:hAnsi="Corbel" w:cstheme="majorHAnsi"/>
          <w:color w:val="000000" w:themeColor="text1"/>
          <w:lang w:val="en-US"/>
        </w:rPr>
        <w:fldChar w:fldCharType="end"/>
      </w:r>
      <w:r w:rsidRPr="00C11FFF">
        <w:rPr>
          <w:rFonts w:ascii="Corbel" w:hAnsi="Corbel" w:cstheme="majorHAnsi"/>
          <w:color w:val="000000" w:themeColor="text1"/>
          <w:lang w:val="en-US"/>
        </w:rPr>
        <w:t xml:space="preserve">, which is </w:t>
      </w:r>
      <w:r w:rsidR="005D511E" w:rsidRPr="00C11FFF">
        <w:rPr>
          <w:rFonts w:ascii="Corbel" w:hAnsi="Corbel" w:cstheme="majorHAnsi"/>
          <w:color w:val="000000" w:themeColor="text1"/>
          <w:lang w:val="en-US"/>
        </w:rPr>
        <w:t xml:space="preserve">not only </w:t>
      </w:r>
      <w:r w:rsidRPr="00C11FFF">
        <w:rPr>
          <w:rFonts w:ascii="Corbel" w:hAnsi="Corbel" w:cstheme="majorHAnsi"/>
          <w:color w:val="000000" w:themeColor="text1"/>
          <w:lang w:val="en-US"/>
        </w:rPr>
        <w:t>associat</w:t>
      </w:r>
      <w:r w:rsidR="005D511E" w:rsidRPr="00C11FFF">
        <w:rPr>
          <w:rFonts w:ascii="Corbel" w:hAnsi="Corbel" w:cstheme="majorHAnsi"/>
          <w:color w:val="000000" w:themeColor="text1"/>
          <w:lang w:val="en-US"/>
        </w:rPr>
        <w:t>ed</w:t>
      </w:r>
      <w:r w:rsidRPr="00C11FFF">
        <w:rPr>
          <w:rFonts w:ascii="Corbel" w:hAnsi="Corbel" w:cstheme="majorHAnsi"/>
          <w:color w:val="000000" w:themeColor="text1"/>
          <w:lang w:val="en-US"/>
        </w:rPr>
        <w:t xml:space="preserve"> with obesity but also with cancer </w:t>
      </w:r>
      <w:r w:rsidRPr="00C11FFF">
        <w:rPr>
          <w:rFonts w:ascii="Corbel" w:hAnsi="Corbel" w:cstheme="majorHAnsi"/>
          <w:color w:val="000000" w:themeColor="text1"/>
          <w:lang w:val="en-US"/>
        </w:rPr>
        <w:fldChar w:fldCharType="begin" w:fldLock="1"/>
      </w:r>
      <w:r w:rsidR="00467261">
        <w:rPr>
          <w:rFonts w:ascii="Corbel" w:hAnsi="Corbel" w:cstheme="majorHAnsi"/>
          <w:color w:val="000000" w:themeColor="text1"/>
          <w:lang w:val="en-US"/>
        </w:rPr>
        <w:instrText>ADDIN CSL_CITATION {"citationItems":[{"id":"ITEM-1","itemData":{"DOI":"10.2147/OTT.S283417","ISSN":"1178-6930","PMID":"33364780","abstract":"N6-methyladenosine (m6A) demethylase fat mass and obesity-associated gene(FTO), previously recognized to be related with obesity and diabetes, was gradually discovered to be dysregulated in multiple cancers and plays an oncogenic or tumor-suppressive role. However, the specific expression and pro- or anti-cancer role of FTO in various cancers remained controversial. In this review, through summarizing the available literature, we found that FTO single nucleotide polymorphisms (SNPs) were closely related with cancer risk. Additionally, the dysregulation of FTO was implicated in multiple biological processes, such as cancer cell apoptosis, proliferation, migration, invasion, metastasis, cell-cycle, differentiation, stem cell self-renewal and so on. These modulations mostly relied on the communications between FTO and specific signaling pathways, including PI3K/AKT, MAPK and mTOR signaling pathways. Furthermore, FTO had great potential for clinical application by serving as a prognostic biomarker.","author":[{"dropping-particle":"","family":"Wang","given":"Jin-Yan","non-dropping-particle":"","parse-names":false,"suffix":""},{"dropping-particle":"","family":"Chen","given":"Li-Juan","non-dropping-particle":"","parse-names":false,"suffix":""},{"dropping-particle":"","family":"Qiang","given":"Ping","non-dropping-particle":"","parse-names":false,"suffix":""}],"container-title":"OncoTargets and therapy","id":"ITEM-1","issued":{"date-parts":[["2020"]]},"page":"12845-12856","title":"The Potential Role of N6-Methyladenosine (m6A) Demethylase Fat Mass and Obesity-Associated Gene (FTO) in Human Cancers.","type":"article-journal","volume":"13"},"uris":["http://www.mendeley.com/documents/?uuid=6f62737c-699c-46a9-9d8e-52d291ecc838","http://www.mendeley.com/documents/?uuid=6f3c7e8a-5cd6-4871-9b14-257a3ef8cfab"]},{"id":"ITEM-2","itemData":{"DOI":"10.3389/fgene.2020.559138","ISSN":"1664-8021","PMID":"33304380","abstract":"In recent years, the prevalence of obesity and cancer have been rising. Since this poses a serious threat to human health, the relationship between the two has attracted much attention. This study examined whether fat mass and obesity-associated (FTO) genes are linked, taking into account a Genome-wide Association Study (GWAS) that revealed multiple single nucleotide polymorphism sites (SNPs) of the FTO gene, indicating an association between obesity and cancer in different populations. FTO proteins have been proved to participate in adipogenesis and tumorigenesis with post-transcriptional regulation of downstream molecular expression or through the target of the mammalian target protein rapamycin (mTOR). FTO inhibitors have also been found to share anti-obesity and anti-cancer effects in vivo. In this review, we comprehensively discuss the correlation between obesity and cancer by measuring FTO gene polymorphism, as well as the molecular mechanism involved in these diseases, emphasizing FTO as the common genetic basis of obesity and cancer.","author":[{"dropping-particle":"","family":"Lan","given":"Ning","non-dropping-particle":"","parse-names":false,"suffix":""},{"dropping-particle":"","family":"Lu","given":"Ying","non-dropping-particle":"","parse-names":false,"suffix":""},{"dropping-particle":"","family":"Zhang","given":"Yigan","non-dropping-particle":"","parse-names":false,"suffix":""},{"dropping-particle":"","family":"Pu","given":"Shuangshuang","non-dropping-particle":"","parse-names":false,"suffix":""},{"dropping-particle":"","family":"Xi","given":"Huaze","non-dropping-particle":"","parse-names":false,"suffix":""},{"dropping-particle":"","family":"Nie","given":"Xin","non-dropping-particle":"","parse-names":false,"suffix":""},{"dropping-particle":"","family":"Liu","given":"Jing","non-dropping-particle":"","parse-names":false,"suffix":""},{"dropping-particle":"","family":"Yuan","given":"Wenzhen","non-dropping-particle":"","parse-names":false,"suffix":""}],"container-title":"Frontiers in genetics","id":"ITEM-2","issued":{"date-parts":[["2020"]]},"page":"559138","title":"FTO - A Common Genetic Basis for Obesity and Cancer.","type":"article-journal","volume":"11"},"uris":["http://www.mendeley.com/documents/?uuid=213fef9b-e513-4757-a088-b964ed4174a0","http://www.mendeley.com/documents/?uuid=1aa42c99-94fd-4376-ab8b-2c1b3015a076"]}],"mendeley":{"formattedCitation":"&lt;sup&gt;184,185&lt;/sup&gt;","plainTextFormattedCitation":"184,185","previouslyFormattedCitation":"&lt;sup&gt;183,184&lt;/sup&gt;"},"properties":{"noteIndex":0},"schema":"https://github.com/citation-style-language/schema/raw/master/csl-citation.json"}</w:instrText>
      </w:r>
      <w:r w:rsidRPr="00C11FFF">
        <w:rPr>
          <w:rFonts w:ascii="Corbel" w:hAnsi="Corbel" w:cstheme="majorHAnsi"/>
          <w:color w:val="000000" w:themeColor="text1"/>
          <w:lang w:val="en-US"/>
        </w:rPr>
        <w:fldChar w:fldCharType="separate"/>
      </w:r>
      <w:r w:rsidR="00467261" w:rsidRPr="00467261">
        <w:rPr>
          <w:rFonts w:ascii="Corbel" w:hAnsi="Corbel" w:cstheme="majorHAnsi"/>
          <w:noProof/>
          <w:color w:val="000000" w:themeColor="text1"/>
          <w:vertAlign w:val="superscript"/>
          <w:lang w:val="en-US"/>
        </w:rPr>
        <w:t>184,185</w:t>
      </w:r>
      <w:r w:rsidRPr="00C11FFF">
        <w:rPr>
          <w:rFonts w:ascii="Corbel" w:hAnsi="Corbel" w:cstheme="majorHAnsi"/>
          <w:color w:val="000000" w:themeColor="text1"/>
          <w:lang w:val="en-US"/>
        </w:rPr>
        <w:fldChar w:fldCharType="end"/>
      </w:r>
      <w:r w:rsidRPr="00C11FFF">
        <w:rPr>
          <w:rFonts w:ascii="Corbel" w:hAnsi="Corbel" w:cstheme="majorHAnsi"/>
          <w:color w:val="000000" w:themeColor="text1"/>
          <w:lang w:val="en-US"/>
        </w:rPr>
        <w:t xml:space="preserve"> and neuropsychiatric traits </w:t>
      </w:r>
      <w:r w:rsidRPr="00C11FFF">
        <w:rPr>
          <w:rFonts w:ascii="Corbel" w:hAnsi="Corbel" w:cstheme="majorHAnsi"/>
          <w:color w:val="000000" w:themeColor="text1"/>
          <w:lang w:val="en-US"/>
        </w:rPr>
        <w:fldChar w:fldCharType="begin" w:fldLock="1"/>
      </w:r>
      <w:r w:rsidR="00467261">
        <w:rPr>
          <w:rFonts w:ascii="Corbel" w:hAnsi="Corbel" w:cstheme="majorHAnsi"/>
          <w:color w:val="000000" w:themeColor="text1"/>
          <w:lang w:val="en-US"/>
        </w:rPr>
        <w:instrText>ADDIN CSL_CITATION {"citationItems":[{"id":"ITEM-1","itemData":{"DOI":"10.1016/j.neuroscience.2019.08.021","ISSN":"1873-7544","PMID":"31442565","abstract":"A myriad of chemical modifications of DNA and histones involved in the epigenetic regulation of neural gene expression have been documented and studied in detail since many years. However, more recently, modifications in RNA and their implications for neural gene functions have been progressively investigated. Of these, the most widely studied is the N6-methyladenosine (m6A) modification. The discovery of the first m6A demethylase, known as the fat, mass and obesity (FTO) associated protein, has further fortified the field of epitranscriptomic regulatory mechanisms, owing to FTO's involvement in several biological processes including brain development and function. Concomitantly, multiple lines of evidence have associated FTO with neuropsychiatric disorders. In this review, we discuss how FTO can exert its effect by acting not only on m6A but also on O, N6-dimethyladenosine (m6Am) in different types of RNA and potentially influence the development of some major neuropsychiatric diseases.","author":[{"dropping-particle":"","family":"Annapoorna","given":"P K","non-dropping-particle":"","parse-names":false,"suffix":""},{"dropping-particle":"","family":"Iyer","given":"Harish","non-dropping-particle":"","parse-names":false,"suffix":""},{"dropping-particle":"","family":"Parnaik","given":"Tanvi","non-dropping-particle":"","parse-names":false,"suffix":""},{"dropping-particle":"","family":"Narasimhan","given":"Harish","non-dropping-particle":"","parse-names":false,"suffix":""},{"dropping-particle":"","family":"Bhattacharya","given":"Arnav","non-dropping-particle":"","parse-names":false,"suffix":""},{"dropping-particle":"","family":"Kumar","given":"Arvind","non-dropping-particle":"","parse-names":false,"suffix":""}],"container-title":"Neuroscience","id":"ITEM-1","issued":{"date-parts":[["2019"]]},"page":"15-24","title":"FTO: An Emerging Molecular Player in Neuropsychiatric Diseases.","type":"article-journal","volume":"418"},"uris":["http://www.mendeley.com/documents/?uuid=094e4120-6fe5-474b-a6dc-5d26f5aec4d2","http://www.mendeley.com/documents/?uuid=fe999d82-f386-4c1f-9839-7f9181325dca"]}],"mendeley":{"formattedCitation":"&lt;sup&gt;186&lt;/sup&gt;","plainTextFormattedCitation":"186","previouslyFormattedCitation":"&lt;sup&gt;185&lt;/sup&gt;"},"properties":{"noteIndex":0},"schema":"https://github.com/citation-style-language/schema/raw/master/csl-citation.json"}</w:instrText>
      </w:r>
      <w:r w:rsidRPr="00C11FFF">
        <w:rPr>
          <w:rFonts w:ascii="Corbel" w:hAnsi="Corbel" w:cstheme="majorHAnsi"/>
          <w:color w:val="000000" w:themeColor="text1"/>
          <w:lang w:val="en-US"/>
        </w:rPr>
        <w:fldChar w:fldCharType="separate"/>
      </w:r>
      <w:r w:rsidR="00467261" w:rsidRPr="00467261">
        <w:rPr>
          <w:rFonts w:ascii="Corbel" w:hAnsi="Corbel" w:cstheme="majorHAnsi"/>
          <w:noProof/>
          <w:color w:val="000000" w:themeColor="text1"/>
          <w:vertAlign w:val="superscript"/>
          <w:lang w:val="en-US"/>
        </w:rPr>
        <w:t>186</w:t>
      </w:r>
      <w:r w:rsidRPr="00C11FFF">
        <w:rPr>
          <w:rFonts w:ascii="Corbel" w:hAnsi="Corbel" w:cstheme="majorHAnsi"/>
          <w:color w:val="000000" w:themeColor="text1"/>
          <w:lang w:val="en-US"/>
        </w:rPr>
        <w:fldChar w:fldCharType="end"/>
      </w:r>
      <w:r w:rsidRPr="00C11FFF">
        <w:rPr>
          <w:rFonts w:ascii="Corbel" w:hAnsi="Corbel" w:cstheme="majorHAnsi"/>
          <w:color w:val="000000" w:themeColor="text1"/>
          <w:lang w:val="en-US"/>
        </w:rPr>
        <w:t xml:space="preserve">. Likewise, </w:t>
      </w:r>
      <w:r w:rsidRPr="00C11FFF">
        <w:rPr>
          <w:rFonts w:ascii="Corbel" w:hAnsi="Corbel" w:cstheme="majorHAnsi"/>
          <w:color w:val="000000" w:themeColor="text1"/>
          <w:lang w:val="en-US"/>
        </w:rPr>
        <w:lastRenderedPageBreak/>
        <w:t xml:space="preserve">for </w:t>
      </w:r>
      <w:r w:rsidRPr="00C11FFF">
        <w:rPr>
          <w:rFonts w:ascii="Corbel" w:hAnsi="Corbel" w:cstheme="majorHAnsi"/>
          <w:i/>
          <w:color w:val="000000" w:themeColor="text1"/>
          <w:lang w:val="en-US"/>
        </w:rPr>
        <w:t>TMEM18</w:t>
      </w:r>
      <w:r w:rsidRPr="00C11FFF">
        <w:rPr>
          <w:rFonts w:ascii="Corbel" w:hAnsi="Corbel" w:cstheme="majorHAnsi"/>
          <w:color w:val="000000" w:themeColor="text1"/>
          <w:lang w:val="en-US"/>
        </w:rPr>
        <w:t xml:space="preserve"> the biological function is still not completely resolved, although it may have a role in adipose tissue remodeling </w:t>
      </w:r>
      <w:r w:rsidRPr="00C11FFF">
        <w:rPr>
          <w:rFonts w:ascii="Corbel" w:hAnsi="Corbel" w:cstheme="majorHAnsi"/>
          <w:color w:val="000000" w:themeColor="text1"/>
          <w:lang w:val="en-US"/>
        </w:rPr>
        <w:fldChar w:fldCharType="begin" w:fldLock="1"/>
      </w:r>
      <w:r w:rsidR="00467261">
        <w:rPr>
          <w:rFonts w:ascii="Corbel" w:hAnsi="Corbel" w:cstheme="majorHAnsi"/>
          <w:color w:val="000000" w:themeColor="text1"/>
          <w:lang w:val="en-US"/>
        </w:rPr>
        <w:instrText>ADDIN CSL_CITATION {"citationItems":[{"id":"ITEM-1","itemData":{"DOI":"10.1016/j.celrep.2020.108295","ISSN":"22111247","PMID":"33086065","abstract":"TMEM18 is the strongest candidate for childhood obesity identified from GWASs, yet as for most GWAS-derived obesity-susceptibility genes, the functional mechanism remains elusive. We here investigate the relevance of TMEM18 for adipose tissue development and obesity. We demonstrate that adipocyte TMEM18 expression is downregulated in children with obesity. Functionally, downregulation of TMEM18 impairs adipocyte formation in zebrafish and in human preadipocytes, indicating that TMEM18 is important for adipocyte differentiation in vivo and in vitro. On the molecular level, TMEM18 activates PPARG, particularly upregulating PPARG1 promoter activity, and this activation is repressed by inflammatory stimuli. The relationship between TMEM18 and PPARG1 is also evident in adipocytes of children and is clinically associated with obesity and adipocyte hypertrophy, inflammation, and insulin resistance. Our findings indicate a role of TMEM18 as an upstream regulator of PPARG signaling driving healthy adipogenesis, which is dysregulated with adipose tissue dysfunction and obesity.","author":[{"dropping-particle":"","family":"Landgraf","given":"Kathrin","non-dropping-particle":"","parse-names":false,"suffix":""},{"dropping-particle":"","family":"Klöting","given":"Nora","non-dropping-particle":"","parse-names":false,"suffix":""},{"dropping-particle":"","family":"Gericke","given":"Martin","non-dropping-particle":"","parse-names":false,"suffix":""},{"dropping-particle":"","family":"Maixner","given":"Nitzan","non-dropping-particle":"","parse-names":false,"suffix":""},{"dropping-particle":"","family":"Guiu-Jurado","given":"Esther","non-dropping-particle":"","parse-names":false,"suffix":""},{"dropping-particle":"","family":"Scholz","given":"Markus","non-dropping-particle":"","parse-names":false,"suffix":""},{"dropping-particle":"","family":"Witte","given":"A. Veronica","non-dropping-particle":"","parse-names":false,"suffix":""},{"dropping-particle":"","family":"Beyer","given":"Frauke","non-dropping-particle":"","parse-names":false,"suffix":""},{"dropping-particle":"","family":"Schwartze","given":"Julian T.","non-dropping-particle":"","parse-names":false,"suffix":""},{"dropping-particle":"","family":"Lacher","given":"Martin","non-dropping-particle":"","parse-names":false,"suffix":""},{"dropping-particle":"","family":"Villringer","given":"Arno","non-dropping-particle":"","parse-names":false,"suffix":""},{"dropping-particle":"","family":"Kovacs","given":"Peter","non-dropping-particle":"","parse-names":false,"suffix":""},{"dropping-particle":"","family":"Rudich","given":"Assaf","non-dropping-particle":"","parse-names":false,"suffix":""},{"dropping-particle":"","family":"Blüher","given":"Matthias","non-dropping-particle":"","parse-names":false,"suffix":""},{"dropping-particle":"","family":"Kiess","given":"Wieland","non-dropping-particle":"","parse-names":false,"suffix":""},{"dropping-particle":"","family":"Körner","given":"Antje","non-dropping-particle":"","parse-names":false,"suffix":""}],"container-title":"Cell Reports","id":"ITEM-1","issue":"3","issued":{"date-parts":[["2020"]]},"title":"The Obesity-Susceptibility Gene TMEM18 Promotes Adipogenesis through Activation of PPARG","type":"article-journal","volume":"33"},"uris":["http://www.mendeley.com/documents/?uuid=c62d2ed3-c434-4a76-b6b1-f6a6689f6282","http://www.mendeley.com/documents/?uuid=571d8b7b-944b-4669-a3d2-91bb6e79c812"]}],"mendeley":{"formattedCitation":"&lt;sup&gt;187&lt;/sup&gt;","plainTextFormattedCitation":"187","previouslyFormattedCitation":"&lt;sup&gt;186&lt;/sup&gt;"},"properties":{"noteIndex":0},"schema":"https://github.com/citation-style-language/schema/raw/master/csl-citation.json"}</w:instrText>
      </w:r>
      <w:r w:rsidRPr="00C11FFF">
        <w:rPr>
          <w:rFonts w:ascii="Corbel" w:hAnsi="Corbel" w:cstheme="majorHAnsi"/>
          <w:color w:val="000000" w:themeColor="text1"/>
          <w:lang w:val="en-US"/>
        </w:rPr>
        <w:fldChar w:fldCharType="separate"/>
      </w:r>
      <w:r w:rsidR="00467261" w:rsidRPr="00467261">
        <w:rPr>
          <w:rFonts w:ascii="Corbel" w:hAnsi="Corbel" w:cstheme="majorHAnsi"/>
          <w:noProof/>
          <w:color w:val="000000" w:themeColor="text1"/>
          <w:vertAlign w:val="superscript"/>
          <w:lang w:val="en-US"/>
        </w:rPr>
        <w:t>187</w:t>
      </w:r>
      <w:r w:rsidRPr="00C11FFF">
        <w:rPr>
          <w:rFonts w:ascii="Corbel" w:hAnsi="Corbel" w:cstheme="majorHAnsi"/>
          <w:color w:val="000000" w:themeColor="text1"/>
          <w:lang w:val="en-US"/>
        </w:rPr>
        <w:fldChar w:fldCharType="end"/>
      </w:r>
      <w:r w:rsidRPr="00C11FFF">
        <w:rPr>
          <w:rFonts w:ascii="Corbel" w:hAnsi="Corbel" w:cstheme="majorHAnsi"/>
          <w:color w:val="000000" w:themeColor="text1"/>
          <w:lang w:val="en-US"/>
        </w:rPr>
        <w:t xml:space="preserve">. </w:t>
      </w:r>
      <w:bookmarkEnd w:id="71"/>
    </w:p>
    <w:p w14:paraId="5221F436" w14:textId="77777777" w:rsidR="00946CE1" w:rsidRDefault="00946CE1">
      <w:pPr>
        <w:rPr>
          <w:rFonts w:ascii="Corbel" w:hAnsi="Corbel" w:cstheme="majorHAnsi"/>
          <w:color w:val="000000" w:themeColor="text1"/>
          <w:lang w:val="en-US"/>
        </w:rPr>
      </w:pPr>
      <w:r>
        <w:rPr>
          <w:rFonts w:ascii="Corbel" w:hAnsi="Corbel" w:cstheme="majorHAnsi"/>
          <w:color w:val="000000" w:themeColor="text1"/>
          <w:lang w:val="en-US"/>
        </w:rPr>
        <w:br w:type="page"/>
      </w:r>
    </w:p>
    <w:p w14:paraId="29417440" w14:textId="0C1F3FA6" w:rsidR="00946CE1" w:rsidRPr="00F11F27" w:rsidRDefault="00946CE1" w:rsidP="0070659A">
      <w:pPr>
        <w:spacing w:line="480" w:lineRule="auto"/>
        <w:rPr>
          <w:rFonts w:ascii="Corbel" w:hAnsi="Corbel"/>
          <w:highlight w:val="yellow"/>
          <w:lang w:val="en-US"/>
        </w:rPr>
      </w:pPr>
      <w:bookmarkStart w:id="72" w:name="_Hlk98847220"/>
      <w:r w:rsidRPr="00F11F27">
        <w:rPr>
          <w:rFonts w:ascii="Corbel" w:hAnsi="Corbel"/>
          <w:b/>
          <w:highlight w:val="yellow"/>
          <w:lang w:val="en-US"/>
        </w:rPr>
        <w:lastRenderedPageBreak/>
        <w:t xml:space="preserve">Box </w:t>
      </w:r>
      <w:r>
        <w:rPr>
          <w:rFonts w:ascii="Corbel" w:hAnsi="Corbel"/>
          <w:b/>
          <w:highlight w:val="yellow"/>
          <w:lang w:val="en-US"/>
        </w:rPr>
        <w:t>4</w:t>
      </w:r>
      <w:r w:rsidRPr="00F11F27">
        <w:rPr>
          <w:rFonts w:ascii="Corbel" w:hAnsi="Corbel"/>
          <w:b/>
          <w:highlight w:val="yellow"/>
          <w:lang w:val="en-US"/>
        </w:rPr>
        <w:t>:</w:t>
      </w:r>
      <w:r w:rsidRPr="00F11F27">
        <w:rPr>
          <w:rFonts w:ascii="Corbel" w:hAnsi="Corbel"/>
          <w:highlight w:val="yellow"/>
          <w:lang w:val="en-US"/>
        </w:rPr>
        <w:t xml:space="preserve"> </w:t>
      </w:r>
      <w:r w:rsidRPr="00F11F27">
        <w:rPr>
          <w:rFonts w:ascii="Corbel" w:hAnsi="Corbel"/>
          <w:b/>
          <w:highlight w:val="yellow"/>
          <w:lang w:val="en-US"/>
        </w:rPr>
        <w:t xml:space="preserve">Innovative cellular therapies for common obesity </w:t>
      </w:r>
    </w:p>
    <w:p w14:paraId="4F15905E" w14:textId="77777777" w:rsidR="00946CE1" w:rsidRPr="00F11F27" w:rsidRDefault="00946CE1" w:rsidP="0070659A">
      <w:pPr>
        <w:spacing w:line="480" w:lineRule="auto"/>
        <w:jc w:val="both"/>
        <w:rPr>
          <w:rFonts w:ascii="Corbel" w:hAnsi="Corbel"/>
          <w:highlight w:val="yellow"/>
          <w:lang w:val="en-US"/>
        </w:rPr>
      </w:pPr>
    </w:p>
    <w:p w14:paraId="09504D2E" w14:textId="6DED4F4C" w:rsidR="00946CE1" w:rsidRPr="00946CE1" w:rsidRDefault="00946CE1" w:rsidP="0070659A">
      <w:pPr>
        <w:spacing w:line="480" w:lineRule="auto"/>
        <w:jc w:val="both"/>
        <w:rPr>
          <w:rFonts w:ascii="Corbel" w:hAnsi="Corbel"/>
          <w:color w:val="000000" w:themeColor="text1"/>
          <w:highlight w:val="yellow"/>
          <w:lang w:val="en-US"/>
        </w:rPr>
      </w:pPr>
      <w:r w:rsidRPr="00F11F27">
        <w:rPr>
          <w:rFonts w:ascii="Corbel" w:hAnsi="Corbel"/>
          <w:highlight w:val="yellow"/>
          <w:lang w:val="en-US"/>
        </w:rPr>
        <w:t xml:space="preserve">Mesenchymal stem cells are an attractive tool for regenerative medicine as they can differentiate into different mesenchymal lineages such as osteoblasts, chondrocytes, muscle and nerve cells, and adipocytes. For clinical use they have mostly been isolated from bone marrow. Multipotent, self-renewing progenitor cells can also be isolated from white adipose tissue (adipose-derived stem/stromal cells, ASC) </w:t>
      </w:r>
      <w:r w:rsidRPr="00F11F27">
        <w:rPr>
          <w:rFonts w:ascii="Corbel" w:hAnsi="Corbel"/>
          <w:highlight w:val="yellow"/>
          <w:lang w:val="en-US"/>
        </w:rPr>
        <w:fldChar w:fldCharType="begin" w:fldLock="1"/>
      </w:r>
      <w:r w:rsidR="00467261">
        <w:rPr>
          <w:rFonts w:ascii="Corbel" w:hAnsi="Corbel"/>
          <w:highlight w:val="yellow"/>
          <w:lang w:val="en-US"/>
        </w:rPr>
        <w:instrText>ADDIN CSL_CITATION {"citationItems":[{"id":"ITEM-1","itemData":{"DOI":"10.1091/mbc.e02-02-0105","ISSN":"1059-1524","PMID":"12475952","abstract":"&lt;p&gt;Much of the work conducted on adult stem cells has focused on mesenchymal stem cells (MSCs) found within the bone marrow stroma. Adipose tissue, like bone marrow, is derived from the embryonic mesenchyme and contains a stroma that is easily isolated. Preliminary studies have recently identified a putative stem cell population within the adipose stromal compartment. This cell population, termed processed lipoaspirate (PLA) cells, can be isolated from human lipoaspirates and, like MSCs, differentiate toward the osteogenic, adipogenic, myogenic, and chondrogenic lineages. To confirm whether adipose tissue contains stem cells, the PLA population and multiple clonal isolates were analyzed using several molecular and biochemical approaches. PLA cells expressed multiple CD marker antigens similar to those observed on MSCs. Mesodermal lineage induction of PLA cells and clones resulted in the expression of multiple lineage-specific genes and proteins. Furthermore, biochemical analysis also confirmed lineage-specific activity. In addition to mesodermal capacity, PLA cells and clones differentiated into putative neurogenic cells, exhibiting a neuronal-like morphology and expressing several proteins consistent with the neuronal phenotype. Finally, PLA cells exhibited unique characteristics distinct from those seen in MSCs, including differences in CD marker profile and gene expression.&lt;/p&gt;","author":[{"dropping-particle":"","family":"Zuk","given":"Patricia A.","non-dropping-particle":"","parse-names":false,"suffix":""},{"dropping-particle":"","family":"Zhu","given":"Min","non-dropping-particle":"","parse-names":false,"suffix":""},{"dropping-particle":"","family":"Ashjian","given":"Peter","non-dropping-particle":"","parse-names":false,"suffix":""},{"dropping-particle":"","family":"Ugarte","given":"Daniel A.","non-dropping-particle":"De","parse-names":false,"suffix":""},{"dropping-particle":"","family":"Huang","given":"Jerry I.","non-dropping-particle":"","parse-names":false,"suffix":""},{"dropping-particle":"","family":"Mizuno","given":"Hiroshi","non-dropping-particle":"","parse-names":false,"suffix":""},{"dropping-particle":"","family":"Alfonso","given":"Zeni C.","non-dropping-particle":"","parse-names":false,"suffix":""},{"dropping-particle":"","family":"Fraser","given":"John K.","non-dropping-particle":"","parse-names":false,"suffix":""},{"dropping-particle":"","family":"Benhaim","given":"Prosper","non-dropping-particle":"","parse-names":false,"suffix":""},{"dropping-particle":"","family":"Hedrick","given":"Marc H.","non-dropping-particle":"","parse-names":false,"suffix":""}],"container-title":"Molecular Biology of the Cell","editor":[{"dropping-particle":"","family":"Raff","given":"Martin","non-dropping-particle":"","parse-names":false,"suffix":""}],"id":"ITEM-1","issue":"12","issued":{"date-parts":[["2002","12"]]},"page":"4279-4295","title":"Human Adipose Tissue Is a Source of Multipotent Stem Cells","type":"article-journal","volume":"13"},"uris":["http://www.mendeley.com/documents/?uuid=d1fefd13-378d-32aa-b598-8591d5dad08a","http://www.mendeley.com/documents/?uuid=5f99403d-04c8-4611-ae51-3b659bdef0b1"]}],"mendeley":{"formattedCitation":"&lt;sup&gt;188&lt;/sup&gt;","plainTextFormattedCitation":"188","previouslyFormattedCitation":"&lt;sup&gt;187&lt;/sup&gt;"},"properties":{"noteIndex":0},"schema":"https://github.com/citation-style-language/schema/raw/master/csl-citation.json"}</w:instrText>
      </w:r>
      <w:r w:rsidRPr="00F11F27">
        <w:rPr>
          <w:rFonts w:ascii="Corbel" w:hAnsi="Corbel"/>
          <w:highlight w:val="yellow"/>
          <w:lang w:val="en-US"/>
        </w:rPr>
        <w:fldChar w:fldCharType="separate"/>
      </w:r>
      <w:r w:rsidR="00467261" w:rsidRPr="00467261">
        <w:rPr>
          <w:rFonts w:ascii="Corbel" w:hAnsi="Corbel"/>
          <w:noProof/>
          <w:highlight w:val="yellow"/>
          <w:vertAlign w:val="superscript"/>
          <w:lang w:val="en-US"/>
        </w:rPr>
        <w:t>188</w:t>
      </w:r>
      <w:r w:rsidRPr="00F11F27">
        <w:rPr>
          <w:rFonts w:ascii="Corbel" w:hAnsi="Corbel"/>
          <w:highlight w:val="yellow"/>
          <w:lang w:val="en-US"/>
        </w:rPr>
        <w:fldChar w:fldCharType="end"/>
      </w:r>
      <w:r w:rsidRPr="00F11F27">
        <w:rPr>
          <w:rFonts w:ascii="Corbel" w:hAnsi="Corbel"/>
          <w:highlight w:val="yellow"/>
          <w:lang w:val="en-US"/>
        </w:rPr>
        <w:t xml:space="preserve">. This presents a huge advantage as adipose tissue is easily accessible and contains significantly higher numbers of progenitors compared to bone marrow. Therefore, ASCs have been extensively studied as a tool in regenerative medicine with clinical studies ongoing in the areas of diabetes, cardiovascular diseases, cancer, inflammatory and neurodegenerative diseases </w:t>
      </w:r>
      <w:r w:rsidRPr="00F11F27">
        <w:rPr>
          <w:rFonts w:ascii="Corbel" w:hAnsi="Corbel"/>
          <w:highlight w:val="yellow"/>
          <w:lang w:val="en-US"/>
        </w:rPr>
        <w:fldChar w:fldCharType="begin" w:fldLock="1"/>
      </w:r>
      <w:r w:rsidR="00467261">
        <w:rPr>
          <w:rFonts w:ascii="Corbel" w:hAnsi="Corbel"/>
          <w:highlight w:val="yellow"/>
          <w:lang w:val="en-US"/>
        </w:rPr>
        <w:instrText>ADDIN CSL_CITATION {"citationItems":[{"id":"ITEM-1","itemData":{"DOI":"10.3389/fphar.2020.00158","ISSN":"16639812","abstract":"Fat grafting is a well-established surgical technique used in plastic surgery to restore deficient tissue, and more recently, for its putative regenerative properties. Despite more frequent use of fat grafting, however, a scientific understanding of the mechanisms underlying either survival or remedial benefits of grafted fat remain lacking. Clinical use of fat grafts for breast reconstruction in tissues damaged by radiotherapy first provided clues regarding the clinical potential of stem cells to drive tissue regeneration. Healthy fat introduced into irradiated tissues appeared to reverse radiation injury (fibrosis, scarring, contracture and pain) clinically; a phenomenon since validated in several animal studies. In the quest to explain and enhance these therapeutic effects, adipose-derived stem cells (ADSCs) were suggested as playing a key role and techniques to enrich ADSCs in fat, in turn, followed. Stem cells - the body’s rapid response ‘road repair crew’ - are on standby to combat tissue insults. ADSCs may exert influences either by releasing paracrine-signalling factors alone or as cell-free extracellular vesicles (EVs, exosomes). Alternatively, ADSCs may augment vital immune/inflammatory processes; or themselves differentiate into mature adipose cells to provide the ‘building-blocks’ for engineered tissue. Regardless, adipose tissue constitutes an ideal source for mesenchymal stem cells for therapeutic application, due to ease of harvest and processing; and a relative abundance of adipose tissue in most patients. Here, we review the clinical applications of fat grafting, ADSC-enhanced fat graft, fat stem cell therapy; and the latest evolution of EVs and nanoparticles in healing, cancer and neurodegenerative and multiorgan disease.","author":[{"dropping-particle":"","family":"Shukla","given":"Lipi","non-dropping-particle":"","parse-names":false,"suffix":""},{"dropping-particle":"","family":"Yuan","given":"Yinan","non-dropping-particle":"","parse-names":false,"suffix":""},{"dropping-particle":"","family":"Shayan","given":"Ramin","non-dropping-particle":"","parse-names":false,"suffix":""},{"dropping-particle":"","family":"Greening","given":"David W.","non-dropping-particle":"","parse-names":false,"suffix":""},{"dropping-particle":"","family":"Karnezis","given":"Tara","non-dropping-particle":"","parse-names":false,"suffix":""}],"container-title":"Frontiers in Pharmacology","id":"ITEM-1","issued":{"date-parts":[["2020","3","3"]]},"page":"158","publisher":"Frontiers Media S.A.","title":"Fat Therapeutics: The Clinical Capacity of Adipose-Derived Stem Cells and Exosomes for Human Disease and Tissue Regeneration","type":"article","volume":"11"},"uris":["http://www.mendeley.com/documents/?uuid=4b28a67f-70cd-4140-9b00-f0db91eb36a7","http://www.mendeley.com/documents/?uuid=87015242-5771-314f-a08c-24dede198e67"]}],"mendeley":{"formattedCitation":"&lt;sup&gt;189&lt;/sup&gt;","plainTextFormattedCitation":"189","previouslyFormattedCitation":"&lt;sup&gt;188&lt;/sup&gt;"},"properties":{"noteIndex":0},"schema":"https://github.com/citation-style-language/schema/raw/master/csl-citation.json"}</w:instrText>
      </w:r>
      <w:r w:rsidRPr="00F11F27">
        <w:rPr>
          <w:rFonts w:ascii="Corbel" w:hAnsi="Corbel"/>
          <w:highlight w:val="yellow"/>
          <w:lang w:val="en-US"/>
        </w:rPr>
        <w:fldChar w:fldCharType="separate"/>
      </w:r>
      <w:r w:rsidR="00467261" w:rsidRPr="00467261">
        <w:rPr>
          <w:rFonts w:ascii="Corbel" w:hAnsi="Corbel"/>
          <w:noProof/>
          <w:highlight w:val="yellow"/>
          <w:vertAlign w:val="superscript"/>
          <w:lang w:val="en-US"/>
        </w:rPr>
        <w:t>189</w:t>
      </w:r>
      <w:r w:rsidRPr="00F11F27">
        <w:rPr>
          <w:rFonts w:ascii="Corbel" w:hAnsi="Corbel"/>
          <w:highlight w:val="yellow"/>
          <w:lang w:val="en-US"/>
        </w:rPr>
        <w:fldChar w:fldCharType="end"/>
      </w:r>
      <w:r w:rsidRPr="00F11F27">
        <w:rPr>
          <w:rFonts w:ascii="Corbel" w:hAnsi="Corbel"/>
          <w:highlight w:val="yellow"/>
          <w:lang w:val="en-US"/>
        </w:rPr>
        <w:t>. It is</w:t>
      </w:r>
      <w:r w:rsidR="0075516C">
        <w:rPr>
          <w:rFonts w:ascii="Corbel" w:hAnsi="Corbel"/>
          <w:highlight w:val="yellow"/>
          <w:lang w:val="en-US"/>
        </w:rPr>
        <w:t>,</w:t>
      </w:r>
      <w:r w:rsidRPr="00F11F27">
        <w:rPr>
          <w:rFonts w:ascii="Corbel" w:hAnsi="Corbel"/>
          <w:highlight w:val="yellow"/>
          <w:lang w:val="en-US"/>
        </w:rPr>
        <w:t xml:space="preserve"> therefore</w:t>
      </w:r>
      <w:r w:rsidR="0075516C">
        <w:rPr>
          <w:rFonts w:ascii="Corbel" w:hAnsi="Corbel"/>
          <w:highlight w:val="yellow"/>
          <w:lang w:val="en-US"/>
        </w:rPr>
        <w:t>,</w:t>
      </w:r>
      <w:r w:rsidRPr="00F11F27">
        <w:rPr>
          <w:rFonts w:ascii="Corbel" w:hAnsi="Corbel"/>
          <w:highlight w:val="yellow"/>
          <w:lang w:val="en-US"/>
        </w:rPr>
        <w:t xml:space="preserve"> conceivable that ASCs could be useful in the context of obesity, e.g. to promote tissue remodeling to convert dysfunctional and inflamed obese adipose tissue into functional adipose tissue. Recently, preadipocytes isolated from human adipose tissue and then immortalized were subjected to molecular modification by CRISPR-Cas9 to develop a weight loss strategy </w:t>
      </w:r>
      <w:r w:rsidRPr="00F11F27">
        <w:rPr>
          <w:rFonts w:ascii="Corbel" w:hAnsi="Corbel"/>
          <w:highlight w:val="yellow"/>
          <w:lang w:val="en-US"/>
        </w:rPr>
        <w:fldChar w:fldCharType="begin" w:fldLock="1"/>
      </w:r>
      <w:r w:rsidR="00467261">
        <w:rPr>
          <w:rFonts w:ascii="Corbel" w:hAnsi="Corbel"/>
          <w:highlight w:val="yellow"/>
          <w:lang w:val="en-US"/>
        </w:rPr>
        <w:instrText>ADDIN CSL_CITATION {"citationItems":[{"id":"ITEM-1","itemData":{"DOI":"10.1126/scitranslmed.aaz8664","ISSN":"1946-6234","abstract":"Brown and brown-like beige/brite adipocytes dissipate energy and have been proposed as therapeutic targets to combat metabolic disorders. However, the therapeutic effects of cell-based therapy in humans remain unclear. Here, we created human brown-like (HUMBLE) cells by engineering human white preadipocytes using CRISPR-Cas9–SAM–gRNA to activate endogenous uncoupling protein 1 expression. Obese mice that received HUMBLE cell transplants showed a sustained improvement in glucose tolerance and insulin sensitivity, as well as increased energy expenditure. Mechanistically, increased arginine/nitric oxide (NO) metabolism in HUMBLE adipocytes promoted the production of NO that was carried by S -nitrosothiols and nitrite in red blood cells to activate endogenous brown fat and improved glucose homeostasis in recipient animals. Together, these data demonstrate the utility of using CRISPR-Cas9 technology to engineer human white adipocytes to display brown fat-like phenotypes and may open up cell-based therapeutic opportunities to combat obesity and diabetes.","author":[{"dropping-particle":"","family":"Wang","given":"Chih-Hao","non-dropping-particle":"","parse-names":false,"suffix":""},{"dropping-particle":"","family":"Lundh","given":"Morten","non-dropping-particle":"","parse-names":false,"suffix":""},{"dropping-particle":"","family":"Fu","given":"Accalia","non-dropping-particle":"","parse-names":false,"suffix":""},{"dropping-particle":"","family":"Kriszt","given":"Rókus","non-dropping-particle":"","parse-names":false,"suffix":""},{"dropping-particle":"","family":"Huang","given":"Tian Lian","non-dropping-particle":"","parse-names":false,"suffix":""},{"dropping-particle":"","family":"Lynes","given":"Matthew D.","non-dropping-particle":"","parse-names":false,"suffix":""},{"dropping-particle":"","family":"Leiria","given":"Luiz O.","non-dropping-particle":"","parse-names":false,"suffix":""},{"dropping-particle":"","family":"Shamsi","given":"Farnaz","non-dropping-particle":"","parse-names":false,"suffix":""},{"dropping-particle":"","family":"Darcy","given":"Justin","non-dropping-particle":"","parse-names":false,"suffix":""},{"dropping-particle":"","family":"Greenwood","given":"Bennett P.","non-dropping-particle":"","parse-names":false,"suffix":""},{"dropping-particle":"","family":"Narain","given":"Niven R.","non-dropping-particle":"","parse-names":false,"suffix":""},{"dropping-particle":"","family":"Tolstikov","given":"Vladimir","non-dropping-particle":"","parse-names":false,"suffix":""},{"dropping-particle":"","family":"Smith","given":"Kyle L.","non-dropping-particle":"","parse-names":false,"suffix":""},{"dropping-particle":"","family":"Emanuelli","given":"Brice","non-dropping-particle":"","parse-names":false,"suffix":""},{"dropping-particle":"","family":"Chang","given":"Young-Tae","non-dropping-particle":"","parse-names":false,"suffix":""},{"dropping-particle":"","family":"Hagen","given":"Susan","non-dropping-particle":"","parse-names":false,"suffix":""},{"dropping-particle":"","family":"Danial","given":"Nika N.","non-dropping-particle":"","parse-names":false,"suffix":""},{"dropping-particle":"","family":"Kiebish","given":"Michael A.","non-dropping-particle":"","parse-names":false,"suffix":""},{"dropping-particle":"","family":"Tseng","given":"Yu-Hua","non-dropping-particle":"","parse-names":false,"suffix":""}],"container-title":"Science Translational Medicine","id":"ITEM-1","issue":"558","issued":{"date-parts":[["2020","8","26"]]},"page":"eaaz8664","title":"CRISPR-engineered human brown-like adipocytes prevent diet-induced obesity and ameliorate metabolic syndrome in mice","type":"article-journal","volume":"12"},"uris":["http://www.mendeley.com/documents/?uuid=1e92f82e-6255-47db-b66a-d369f173f3e3","http://www.mendeley.com/documents/?uuid=2bf341d5-51fe-4536-8028-60230de65840"]}],"mendeley":{"formattedCitation":"&lt;sup&gt;190&lt;/sup&gt;","plainTextFormattedCitation":"190","previouslyFormattedCitation":"&lt;sup&gt;189&lt;/sup&gt;"},"properties":{"noteIndex":0},"schema":"https://github.com/citation-style-language/schema/raw/master/csl-citation.json"}</w:instrText>
      </w:r>
      <w:r w:rsidRPr="00F11F27">
        <w:rPr>
          <w:rFonts w:ascii="Corbel" w:hAnsi="Corbel"/>
          <w:highlight w:val="yellow"/>
          <w:lang w:val="en-US"/>
        </w:rPr>
        <w:fldChar w:fldCharType="separate"/>
      </w:r>
      <w:r w:rsidR="00467261" w:rsidRPr="00467261">
        <w:rPr>
          <w:rFonts w:ascii="Corbel" w:hAnsi="Corbel"/>
          <w:noProof/>
          <w:highlight w:val="yellow"/>
          <w:vertAlign w:val="superscript"/>
          <w:lang w:val="en-US"/>
        </w:rPr>
        <w:t>190</w:t>
      </w:r>
      <w:r w:rsidRPr="00F11F27">
        <w:rPr>
          <w:rFonts w:ascii="Corbel" w:hAnsi="Corbel"/>
          <w:highlight w:val="yellow"/>
          <w:lang w:val="en-US"/>
        </w:rPr>
        <w:fldChar w:fldCharType="end"/>
      </w:r>
      <w:r w:rsidRPr="00F11F27">
        <w:rPr>
          <w:rFonts w:ascii="Corbel" w:hAnsi="Corbel"/>
          <w:highlight w:val="yellow"/>
          <w:lang w:val="en-US"/>
        </w:rPr>
        <w:t xml:space="preserve">. Specifically, cells were engineered for high expression of uncoupling protein-1 (UCP1). UCP1 is specifically expressed in brown and beige adipocytes and mediates their thermogenic activity by uncoupling the respiratory chain from ATP production leading to dissipation of energy as heat </w:t>
      </w:r>
      <w:r w:rsidRPr="00F11F27">
        <w:rPr>
          <w:rFonts w:ascii="Corbel" w:hAnsi="Corbel"/>
          <w:highlight w:val="yellow"/>
          <w:lang w:val="en-US"/>
        </w:rPr>
        <w:fldChar w:fldCharType="begin" w:fldLock="1"/>
      </w:r>
      <w:r w:rsidR="00467261">
        <w:rPr>
          <w:rFonts w:ascii="Corbel" w:hAnsi="Corbel"/>
          <w:highlight w:val="yellow"/>
          <w:lang w:val="en-US"/>
        </w:rPr>
        <w:instrText>ADDIN CSL_CITATION {"citationItems":[{"id":"ITEM-1","itemData":{"DOI":"10.1016/j.cmet.2018.11.002","ISSN":"1932-7420","PMID":"30503034","abstract":"Brown and beige adipocytes can catabolize stored energy to generate heat, and this distinct capacity for thermogenesis could be leveraged as a therapy for metabolic diseases like obesity and type 2 diabetes. Thermogenic adipocytes drive heat production through close coordination of substrate supply with the mitochondrial oxidative machinery and effectors that control the rate of substrate oxidation. Together, this apparatus affords these adipocytes with tremendous capacity to drive thermogenesis. The best characterized thermogenic effector is uncoupling protein 1 (UCP1). Importantly, additional mechanisms for activating thermogenesis beyond UCP1 have been identified and characterized to varying extents. Acute regulation of these thermogenic pathways has been an active area of study, and numerous regulatory factors have been uncovered in recent years. Here we will review the evidence for regulators of heat production in thermogenic adipocytes in the context of the thermodynamic and kinetic principles that govern their therapeutic utility.","author":[{"dropping-particle":"","family":"Chouchani","given":"Edward T","non-dropping-particle":"","parse-names":false,"suffix":""},{"dropping-particle":"","family":"Kazak","given":"Lawrence","non-dropping-particle":"","parse-names":false,"suffix":""},{"dropping-particle":"","family":"Spiegelman","given":"Bruce M","non-dropping-particle":"","parse-names":false,"suffix":""}],"container-title":"Cell metabolism","id":"ITEM-1","issue":"1","issued":{"date-parts":[["2019","1","8"]]},"page":"27-37","publisher":"Elsevier","title":"New Advances in Adaptive Thermogenesis: UCP1 and Beyond.","type":"article-journal","volume":"29"},"uris":["http://www.mendeley.com/documents/?uuid=89cb14ee-4be1-3b4b-b4e4-3a7e203f4d7f"]}],"mendeley":{"formattedCitation":"&lt;sup&gt;191&lt;/sup&gt;","plainTextFormattedCitation":"191","previouslyFormattedCitation":"&lt;sup&gt;190&lt;/sup&gt;"},"properties":{"noteIndex":0},"schema":"https://github.com/citation-style-language/schema/raw/master/csl-citation.json"}</w:instrText>
      </w:r>
      <w:r w:rsidRPr="00F11F27">
        <w:rPr>
          <w:rFonts w:ascii="Corbel" w:hAnsi="Corbel"/>
          <w:highlight w:val="yellow"/>
          <w:lang w:val="en-US"/>
        </w:rPr>
        <w:fldChar w:fldCharType="separate"/>
      </w:r>
      <w:r w:rsidR="00467261" w:rsidRPr="00467261">
        <w:rPr>
          <w:rFonts w:ascii="Corbel" w:hAnsi="Corbel"/>
          <w:noProof/>
          <w:highlight w:val="yellow"/>
          <w:vertAlign w:val="superscript"/>
          <w:lang w:val="en-US"/>
        </w:rPr>
        <w:t>191</w:t>
      </w:r>
      <w:r w:rsidRPr="00F11F27">
        <w:rPr>
          <w:rFonts w:ascii="Corbel" w:hAnsi="Corbel"/>
          <w:highlight w:val="yellow"/>
          <w:lang w:val="en-US"/>
        </w:rPr>
        <w:fldChar w:fldCharType="end"/>
      </w:r>
      <w:r w:rsidRPr="00F11F27">
        <w:rPr>
          <w:rFonts w:ascii="Corbel" w:hAnsi="Corbel"/>
          <w:highlight w:val="yellow"/>
          <w:lang w:val="en-US"/>
        </w:rPr>
        <w:t xml:space="preserve">. Thus, beige or brown adipocytes can use up energy and the browning of white adipose tissue or the activation of brown adipose tissue are attractive targets for weight loss therapies. Indeed, transplantation of these modified human brown-like (HUMBLE) cells into mice prevented diet-induced obesity and improved glucose tolerance and insulin sensitivity </w:t>
      </w:r>
      <w:r w:rsidRPr="00F11F27">
        <w:rPr>
          <w:rFonts w:ascii="Corbel" w:hAnsi="Corbel"/>
          <w:highlight w:val="yellow"/>
          <w:lang w:val="en-US"/>
        </w:rPr>
        <w:fldChar w:fldCharType="begin" w:fldLock="1"/>
      </w:r>
      <w:r w:rsidR="00467261">
        <w:rPr>
          <w:rFonts w:ascii="Corbel" w:hAnsi="Corbel"/>
          <w:highlight w:val="yellow"/>
          <w:lang w:val="en-US"/>
        </w:rPr>
        <w:instrText>ADDIN CSL_CITATION {"citationItems":[{"id":"ITEM-1","itemData":{"DOI":"10.1126/scitranslmed.aaz8664","ISSN":"1946-6234","abstract":"Brown and brown-like beige/brite adipocytes dissipate energy and have been proposed as therapeutic targets to combat metabolic disorders. However, the therapeutic effects of cell-based therapy in humans remain unclear. Here, we created human brown-like (HUMBLE) cells by engineering human white preadipocytes using CRISPR-Cas9–SAM–gRNA to activate endogenous uncoupling protein 1 expression. Obese mice that received HUMBLE cell transplants showed a sustained improvement in glucose tolerance and insulin sensitivity, as well as increased energy expenditure. Mechanistically, increased arginine/nitric oxide (NO) metabolism in HUMBLE adipocytes promoted the production of NO that was carried by S -nitrosothiols and nitrite in red blood cells to activate endogenous brown fat and improved glucose homeostasis in recipient animals. Together, these data demonstrate the utility of using CRISPR-Cas9 technology to engineer human white adipocytes to display brown fat-like phenotypes and may open up cell-based therapeutic opportunities to combat obesity and diabetes.","author":[{"dropping-particle":"","family":"Wang","given":"Chih-Hao","non-dropping-particle":"","parse-names":false,"suffix":""},{"dropping-particle":"","family":"Lundh","given":"Morten","non-dropping-particle":"","parse-names":false,"suffix":""},{"dropping-particle":"","family":"Fu","given":"Accalia","non-dropping-particle":"","parse-names":false,"suffix":""},{"dropping-particle":"","family":"Kriszt","given":"Rókus","non-dropping-particle":"","parse-names":false,"suffix":""},{"dropping-particle":"","family":"Huang","given":"Tian Lian","non-dropping-particle":"","parse-names":false,"suffix":""},{"dropping-particle":"","family":"Lynes","given":"Matthew D.","non-dropping-particle":"","parse-names":false,"suffix":""},{"dropping-particle":"","family":"Leiria","given":"Luiz O.","non-dropping-particle":"","parse-names":false,"suffix":""},{"dropping-particle":"","family":"Shamsi","given":"Farnaz","non-dropping-particle":"","parse-names":false,"suffix":""},{"dropping-particle":"","family":"Darcy","given":"Justin","non-dropping-particle":"","parse-names":false,"suffix":""},{"dropping-particle":"","family":"Greenwood","given":"Bennett P.","non-dropping-particle":"","parse-names":false,"suffix":""},{"dropping-particle":"","family":"Narain","given":"Niven R.","non-dropping-particle":"","parse-names":false,"suffix":""},{"dropping-particle":"","family":"Tolstikov","given":"Vladimir","non-dropping-particle":"","parse-names":false,"suffix":""},{"dropping-particle":"","family":"Smith","given":"Kyle L.","non-dropping-particle":"","parse-names":false,"suffix":""},{"dropping-particle":"","family":"Emanuelli","given":"Brice","non-dropping-particle":"","parse-names":false,"suffix":""},{"dropping-particle":"","family":"Chang","given":"Young-Tae","non-dropping-particle":"","parse-names":false,"suffix":""},{"dropping-particle":"","family":"Hagen","given":"Susan","non-dropping-particle":"","parse-names":false,"suffix":""},{"dropping-particle":"","family":"Danial","given":"Nika N.","non-dropping-particle":"","parse-names":false,"suffix":""},{"dropping-particle":"","family":"Kiebish","given":"Michael A.","non-dropping-particle":"","parse-names":false,"suffix":""},{"dropping-particle":"","family":"Tseng","given":"Yu-Hua","non-dropping-particle":"","parse-names":false,"suffix":""}],"container-title":"Science Translational Medicine","id":"ITEM-1","issue":"558","issued":{"date-parts":[["2020","8","26"]]},"page":"eaaz8664","title":"CRISPR-engineered human brown-like adipocytes prevent diet-induced obesity and ameliorate metabolic syndrome in mice","type":"article-journal","volume":"12"},"uris":["http://www.mendeley.com/documents/?uuid=2bf341d5-51fe-4536-8028-60230de65840","http://www.mendeley.com/documents/?uuid=1e92f82e-6255-47db-b66a-d369f173f3e3"]}],"mendeley":{"formattedCitation":"&lt;sup&gt;190&lt;/sup&gt;","plainTextFormattedCitation":"190","previouslyFormattedCitation":"&lt;sup&gt;189&lt;/sup&gt;"},"properties":{"noteIndex":0},"schema":"https://github.com/citation-style-language/schema/raw/master/csl-citation.json"}</w:instrText>
      </w:r>
      <w:r w:rsidRPr="00F11F27">
        <w:rPr>
          <w:rFonts w:ascii="Corbel" w:hAnsi="Corbel"/>
          <w:highlight w:val="yellow"/>
          <w:lang w:val="en-US"/>
        </w:rPr>
        <w:fldChar w:fldCharType="separate"/>
      </w:r>
      <w:r w:rsidR="00467261" w:rsidRPr="00467261">
        <w:rPr>
          <w:rFonts w:ascii="Corbel" w:hAnsi="Corbel"/>
          <w:noProof/>
          <w:highlight w:val="yellow"/>
          <w:vertAlign w:val="superscript"/>
          <w:lang w:val="en-US"/>
        </w:rPr>
        <w:t>190</w:t>
      </w:r>
      <w:r w:rsidRPr="00F11F27">
        <w:rPr>
          <w:rFonts w:ascii="Corbel" w:hAnsi="Corbel"/>
          <w:highlight w:val="yellow"/>
          <w:lang w:val="en-US"/>
        </w:rPr>
        <w:fldChar w:fldCharType="end"/>
      </w:r>
      <w:r w:rsidRPr="00F11F27">
        <w:rPr>
          <w:rFonts w:ascii="Corbel" w:hAnsi="Corbel"/>
          <w:highlight w:val="yellow"/>
          <w:lang w:val="en-US"/>
        </w:rPr>
        <w:t xml:space="preserve">. As ASCs are already intensively studied and used </w:t>
      </w:r>
      <w:r w:rsidRPr="00F11F27">
        <w:rPr>
          <w:rFonts w:ascii="Corbel" w:hAnsi="Corbel"/>
          <w:highlight w:val="yellow"/>
          <w:lang w:val="en-US"/>
        </w:rPr>
        <w:fldChar w:fldCharType="begin" w:fldLock="1"/>
      </w:r>
      <w:r w:rsidR="00467261">
        <w:rPr>
          <w:rFonts w:ascii="Corbel" w:hAnsi="Corbel"/>
          <w:highlight w:val="yellow"/>
          <w:lang w:val="en-US"/>
        </w:rPr>
        <w:instrText>ADDIN CSL_CITATION {"citationItems":[{"id":"ITEM-1","itemData":{"DOI":"10.3389/fphar.2020.00158","ISSN":"16639812","abstract":"Fat grafting is a well-established surgical technique used in plastic surgery to restore deficient tissue, and more recently, for its putative regenerative properties. Despite more frequent use of fat grafting, however, a scientific understanding of the mechanisms underlying either survival or remedial benefits of grafted fat remain lacking. Clinical use of fat grafts for breast reconstruction in tissues damaged by radiotherapy first provided clues regarding the clinical potential of stem cells to drive tissue regeneration. Healthy fat introduced into irradiated tissues appeared to reverse radiation injury (fibrosis, scarring, contracture and pain) clinically; a phenomenon since validated in several animal studies. In the quest to explain and enhance these therapeutic effects, adipose-derived stem cells (ADSCs) were suggested as playing a key role and techniques to enrich ADSCs in fat, in turn, followed. Stem cells - the body’s rapid response ‘road repair crew’ - are on standby to combat tissue insults. ADSCs may exert influences either by releasing paracrine-signalling factors alone or as cell-free extracellular vesicles (EVs, exosomes). Alternatively, ADSCs may augment vital immune/inflammatory processes; or themselves differentiate into mature adipose cells to provide the ‘building-blocks’ for engineered tissue. Regardless, adipose tissue constitutes an ideal source for mesenchymal stem cells for therapeutic application, due to ease of harvest and processing; and a relative abundance of adipose tissue in most patients. Here, we review the clinical applications of fat grafting, ADSC-enhanced fat graft, fat stem cell therapy; and the latest evolution of EVs and nanoparticles in healing, cancer and neurodegenerative and multiorgan disease.","author":[{"dropping-particle":"","family":"Shukla","given":"Lipi","non-dropping-particle":"","parse-names":false,"suffix":""},{"dropping-particle":"","family":"Yuan","given":"Yinan","non-dropping-particle":"","parse-names":false,"suffix":""},{"dropping-particle":"","family":"Shayan","given":"Ramin","non-dropping-particle":"","parse-names":false,"suffix":""},{"dropping-particle":"","family":"Greening","given":"David W.","non-dropping-particle":"","parse-names":false,"suffix":""},{"dropping-particle":"","family":"Karnezis","given":"Tara","non-dropping-particle":"","parse-names":false,"suffix":""}],"container-title":"Frontiers in Pharmacology","id":"ITEM-1","issued":{"date-parts":[["2020","3","3"]]},"page":"158","publisher":"Frontiers Media S.A.","title":"Fat Therapeutics: The Clinical Capacity of Adipose-Derived Stem Cells and Exosomes for Human Disease and Tissue Regeneration","type":"article","volume":"11"},"uris":["http://www.mendeley.com/documents/?uuid=4b28a67f-70cd-4140-9b00-f0db91eb36a7","http://www.mendeley.com/documents/?uuid=87015242-5771-314f-a08c-24dede198e67"]}],"mendeley":{"formattedCitation":"&lt;sup&gt;189&lt;/sup&gt;","plainTextFormattedCitation":"189","previouslyFormattedCitation":"&lt;sup&gt;188&lt;/sup&gt;"},"properties":{"noteIndex":0},"schema":"https://github.com/citation-style-language/schema/raw/master/csl-citation.json"}</w:instrText>
      </w:r>
      <w:r w:rsidRPr="00F11F27">
        <w:rPr>
          <w:rFonts w:ascii="Corbel" w:hAnsi="Corbel"/>
          <w:highlight w:val="yellow"/>
          <w:lang w:val="en-US"/>
        </w:rPr>
        <w:fldChar w:fldCharType="separate"/>
      </w:r>
      <w:r w:rsidR="00467261" w:rsidRPr="00467261">
        <w:rPr>
          <w:rFonts w:ascii="Corbel" w:hAnsi="Corbel"/>
          <w:noProof/>
          <w:highlight w:val="yellow"/>
          <w:vertAlign w:val="superscript"/>
          <w:lang w:val="en-US"/>
        </w:rPr>
        <w:t>189</w:t>
      </w:r>
      <w:r w:rsidRPr="00F11F27">
        <w:rPr>
          <w:rFonts w:ascii="Corbel" w:hAnsi="Corbel"/>
          <w:highlight w:val="yellow"/>
          <w:lang w:val="en-US"/>
        </w:rPr>
        <w:fldChar w:fldCharType="end"/>
      </w:r>
      <w:r w:rsidRPr="00F11F27">
        <w:rPr>
          <w:rFonts w:ascii="Corbel" w:hAnsi="Corbel"/>
          <w:highlight w:val="yellow"/>
          <w:lang w:val="en-US"/>
        </w:rPr>
        <w:t xml:space="preserve">, the </w:t>
      </w:r>
      <w:r w:rsidRPr="00946CE1">
        <w:rPr>
          <w:rFonts w:ascii="Corbel" w:hAnsi="Corbel"/>
          <w:color w:val="000000" w:themeColor="text1"/>
          <w:highlight w:val="yellow"/>
          <w:lang w:val="en-US"/>
        </w:rPr>
        <w:t xml:space="preserve">translation of such approaches into clinical studies seems within reach. New research </w:t>
      </w:r>
      <w:r w:rsidRPr="00946CE1">
        <w:rPr>
          <w:rFonts w:ascii="Corbel" w:hAnsi="Corbel"/>
          <w:color w:val="000000" w:themeColor="text1"/>
          <w:highlight w:val="yellow"/>
          <w:lang w:val="en-US"/>
        </w:rPr>
        <w:lastRenderedPageBreak/>
        <w:t xml:space="preserve">investigates if transplantation of cells can be circumvented by the injection of their release products, i.e. small extracellular vesicles or exosomes </w:t>
      </w:r>
      <w:r w:rsidRPr="00946CE1">
        <w:rPr>
          <w:rFonts w:ascii="Corbel" w:hAnsi="Corbel"/>
          <w:color w:val="000000" w:themeColor="text1"/>
          <w:highlight w:val="yellow"/>
          <w:lang w:val="en-US"/>
        </w:rPr>
        <w:fldChar w:fldCharType="begin" w:fldLock="1"/>
      </w:r>
      <w:r w:rsidR="00467261">
        <w:rPr>
          <w:rFonts w:ascii="Corbel" w:hAnsi="Corbel"/>
          <w:color w:val="000000" w:themeColor="text1"/>
          <w:highlight w:val="yellow"/>
          <w:lang w:val="en-US"/>
        </w:rPr>
        <w:instrText>ADDIN CSL_CITATION {"citationItems":[{"id":"ITEM-1","itemData":{"DOI":"10.3389/fphar.2020.00158","ISSN":"16639812","abstract":"Fat grafting is a well-established surgical technique used in plastic surgery to restore deficient tissue, and more recently, for its putative regenerative properties. Despite more frequent use of fat grafting, however, a scientific understanding of the mechanisms underlying either survival or remedial benefits of grafted fat remain lacking. Clinical use of fat grafts for breast reconstruction in tissues damaged by radiotherapy first provided clues regarding the clinical potential of stem cells to drive tissue regeneration. Healthy fat introduced into irradiated tissues appeared to reverse radiation injury (fibrosis, scarring, contracture and pain) clinically; a phenomenon since validated in several animal studies. In the quest to explain and enhance these therapeutic effects, adipose-derived stem cells (ADSCs) were suggested as playing a key role and techniques to enrich ADSCs in fat, in turn, followed. Stem cells - the body’s rapid response ‘road repair crew’ - are on standby to combat tissue insults. ADSCs may exert influences either by releasing paracrine-signalling factors alone or as cell-free extracellular vesicles (EVs, exosomes). Alternatively, ADSCs may augment vital immune/inflammatory processes; or themselves differentiate into mature adipose cells to provide the ‘building-blocks’ for engineered tissue. Regardless, adipose tissue constitutes an ideal source for mesenchymal stem cells for therapeutic application, due to ease of harvest and processing; and a relative abundance of adipose tissue in most patients. Here, we review the clinical applications of fat grafting, ADSC-enhanced fat graft, fat stem cell therapy; and the latest evolution of EVs and nanoparticles in healing, cancer and neurodegenerative and multiorgan disease.","author":[{"dropping-particle":"","family":"Shukla","given":"Lipi","non-dropping-particle":"","parse-names":false,"suffix":""},{"dropping-particle":"","family":"Yuan","given":"Yinan","non-dropping-particle":"","parse-names":false,"suffix":""},{"dropping-particle":"","family":"Shayan","given":"Ramin","non-dropping-particle":"","parse-names":false,"suffix":""},{"dropping-particle":"","family":"Greening","given":"David W.","non-dropping-particle":"","parse-names":false,"suffix":""},{"dropping-particle":"","family":"Karnezis","given":"Tara","non-dropping-particle":"","parse-names":false,"suffix":""}],"container-title":"Frontiers in Pharmacology","id":"ITEM-1","issued":{"date-parts":[["2020","3","3"]]},"page":"158","publisher":"Frontiers Media S.A.","title":"Fat Therapeutics: The Clinical Capacity of Adipose-Derived Stem Cells and Exosomes for Human Disease and Tissue Regeneration","type":"article","volume":"11"},"uris":["http://www.mendeley.com/documents/?uuid=4b28a67f-70cd-4140-9b00-f0db91eb36a7","http://www.mendeley.com/documents/?uuid=87015242-5771-314f-a08c-24dede198e67"]}],"mendeley":{"formattedCitation":"&lt;sup&gt;189&lt;/sup&gt;","plainTextFormattedCitation":"189","previouslyFormattedCitation":"&lt;sup&gt;188&lt;/sup&gt;"},"properties":{"noteIndex":0},"schema":"https://github.com/citation-style-language/schema/raw/master/csl-citation.json"}</w:instrText>
      </w:r>
      <w:r w:rsidRPr="00946CE1">
        <w:rPr>
          <w:rFonts w:ascii="Corbel" w:hAnsi="Corbel"/>
          <w:color w:val="000000" w:themeColor="text1"/>
          <w:highlight w:val="yellow"/>
          <w:lang w:val="en-US"/>
        </w:rPr>
        <w:fldChar w:fldCharType="separate"/>
      </w:r>
      <w:r w:rsidR="00467261" w:rsidRPr="00467261">
        <w:rPr>
          <w:rFonts w:ascii="Corbel" w:hAnsi="Corbel"/>
          <w:noProof/>
          <w:color w:val="000000" w:themeColor="text1"/>
          <w:highlight w:val="yellow"/>
          <w:vertAlign w:val="superscript"/>
          <w:lang w:val="en-US"/>
        </w:rPr>
        <w:t>189</w:t>
      </w:r>
      <w:r w:rsidRPr="00946CE1">
        <w:rPr>
          <w:rFonts w:ascii="Corbel" w:hAnsi="Corbel"/>
          <w:color w:val="000000" w:themeColor="text1"/>
          <w:highlight w:val="yellow"/>
          <w:lang w:val="en-US"/>
        </w:rPr>
        <w:fldChar w:fldCharType="end"/>
      </w:r>
      <w:r w:rsidRPr="00946CE1">
        <w:rPr>
          <w:rFonts w:ascii="Corbel" w:hAnsi="Corbel"/>
          <w:color w:val="000000" w:themeColor="text1"/>
          <w:highlight w:val="yellow"/>
          <w:lang w:val="en-US"/>
        </w:rPr>
        <w:t>.</w:t>
      </w:r>
    </w:p>
    <w:bookmarkEnd w:id="72"/>
    <w:p w14:paraId="663E4FA7" w14:textId="1570B18D" w:rsidR="00767C8E" w:rsidRDefault="00767C8E" w:rsidP="0070659A">
      <w:pPr>
        <w:spacing w:line="480" w:lineRule="auto"/>
        <w:rPr>
          <w:rFonts w:ascii="Corbel" w:hAnsi="Corbel" w:cstheme="majorHAnsi"/>
          <w:color w:val="000000" w:themeColor="text1"/>
          <w:lang w:val="en-US"/>
        </w:rPr>
      </w:pPr>
      <w:r>
        <w:rPr>
          <w:rFonts w:ascii="Corbel" w:hAnsi="Corbel" w:cstheme="majorHAnsi"/>
          <w:color w:val="000000" w:themeColor="text1"/>
          <w:lang w:val="en-US"/>
        </w:rPr>
        <w:br w:type="page"/>
      </w:r>
    </w:p>
    <w:p w14:paraId="626C77A6" w14:textId="613B83E5" w:rsidR="00BA597E" w:rsidRDefault="00BA597E" w:rsidP="00767C8E">
      <w:pPr>
        <w:spacing w:line="360" w:lineRule="auto"/>
        <w:rPr>
          <w:rFonts w:ascii="Corbel" w:hAnsi="Corbel"/>
          <w:b/>
          <w:bCs/>
          <w:lang w:val="en-US"/>
        </w:rPr>
      </w:pPr>
      <w:r>
        <w:rPr>
          <w:rFonts w:ascii="Corbel" w:hAnsi="Corbel"/>
          <w:b/>
          <w:bCs/>
          <w:lang w:val="en-US"/>
        </w:rPr>
        <w:lastRenderedPageBreak/>
        <w:t>Figures</w:t>
      </w:r>
    </w:p>
    <w:p w14:paraId="0831A88F" w14:textId="61A06C6D" w:rsidR="00767C8E" w:rsidRDefault="00767C8E" w:rsidP="0070659A">
      <w:pPr>
        <w:spacing w:line="480" w:lineRule="auto"/>
        <w:rPr>
          <w:rFonts w:ascii="Corbel" w:hAnsi="Corbel"/>
          <w:b/>
          <w:bCs/>
          <w:lang w:val="en-US"/>
        </w:rPr>
      </w:pPr>
      <w:r>
        <w:rPr>
          <w:rFonts w:ascii="Corbel" w:hAnsi="Corbel"/>
          <w:b/>
          <w:bCs/>
          <w:lang w:val="en-US"/>
        </w:rPr>
        <w:t>Figure 1: Central nervous regulation of body weight via the leptin-melanocortin pathway</w:t>
      </w:r>
    </w:p>
    <w:p w14:paraId="79275730" w14:textId="2ABF472C" w:rsidR="00F11F27" w:rsidRPr="00946CE1" w:rsidRDefault="00767C8E" w:rsidP="0070659A">
      <w:pPr>
        <w:spacing w:line="480" w:lineRule="auto"/>
        <w:jc w:val="both"/>
        <w:rPr>
          <w:rFonts w:ascii="Corbel" w:hAnsi="Corbel"/>
          <w:color w:val="000000" w:themeColor="text1"/>
          <w:lang w:val="en-US"/>
        </w:rPr>
      </w:pPr>
      <w:r>
        <w:rPr>
          <w:rFonts w:ascii="Corbel" w:hAnsi="Corbel"/>
          <w:lang w:val="en-US"/>
        </w:rPr>
        <w:t xml:space="preserve">Leptin is produced and secreted from adipocytes in relation to fat mass and exerts its function as satiety factor in the hypothalamic arcuate nucleus. It binds to the leptin receptor present on specific neurons. </w:t>
      </w:r>
      <w:r>
        <w:rPr>
          <w:rFonts w:ascii="Corbel" w:hAnsi="Corbel" w:cstheme="majorHAnsi"/>
          <w:lang w:val="en-US"/>
        </w:rPr>
        <w:t>The Src-homology-2B adaptor protein 1 (SH2B1) is a crucial molecule in leptin-mediated signal transduction.</w:t>
      </w:r>
      <w:r>
        <w:rPr>
          <w:rFonts w:ascii="Corbel" w:hAnsi="Corbel"/>
          <w:lang w:val="en-US"/>
        </w:rPr>
        <w:t xml:space="preserve"> In </w:t>
      </w:r>
      <w:r>
        <w:rPr>
          <w:rFonts w:ascii="Corbel" w:hAnsi="Corbel"/>
          <w:color w:val="222222"/>
          <w:shd w:val="clear" w:color="auto" w:fill="FFFFFF"/>
          <w:lang w:val="en-US"/>
        </w:rPr>
        <w:t xml:space="preserve">agouti-related protein (AGRP) expressing neurons, leptin downregulates the expression of the anorexigenic AGRP, which acts as an inverse agonist at the melanocortin 4 receptor (MC4R). </w:t>
      </w:r>
      <w:r>
        <w:rPr>
          <w:rFonts w:ascii="Corbel" w:hAnsi="Corbel"/>
          <w:lang w:val="en-US"/>
        </w:rPr>
        <w:t xml:space="preserve">In </w:t>
      </w:r>
      <w:r>
        <w:rPr>
          <w:rFonts w:ascii="Corbel" w:hAnsi="Corbel"/>
          <w:color w:val="222222"/>
          <w:shd w:val="clear" w:color="auto" w:fill="FFFFFF"/>
          <w:lang w:val="en-US"/>
        </w:rPr>
        <w:t xml:space="preserve">pro-opiomelanocortin (POMC)-expressing neurons leptin induces the expression of the POMC gene. </w:t>
      </w:r>
      <w:r>
        <w:rPr>
          <w:rStyle w:val="mim-text-font"/>
          <w:rFonts w:ascii="Corbel" w:hAnsi="Corbel"/>
          <w:lang w:val="en-US"/>
        </w:rPr>
        <w:t>Proproteinconvertase subtilisin/kexin-type 1 (PCSK1)</w:t>
      </w:r>
      <w:r>
        <w:rPr>
          <w:rFonts w:ascii="Corbel" w:hAnsi="Corbel"/>
          <w:lang w:val="en-US"/>
        </w:rPr>
        <w:t xml:space="preserve"> </w:t>
      </w:r>
      <w:r>
        <w:rPr>
          <w:rFonts w:ascii="Corbel" w:hAnsi="Corbel"/>
          <w:color w:val="222222"/>
          <w:shd w:val="clear" w:color="auto" w:fill="FFFFFF"/>
          <w:lang w:val="en-US"/>
        </w:rPr>
        <w:t>and carboxypeptidase (CPE) catalyze the processing of peptide hormones including alpha-melanocyte stimulating hormone (</w:t>
      </w:r>
      <w:r>
        <w:rPr>
          <w:rFonts w:ascii="Corbel" w:hAnsi="Corbel"/>
          <w:color w:val="222222"/>
          <w:shd w:val="clear" w:color="auto" w:fill="FFFFFF"/>
          <w:lang w:val="en-US"/>
        </w:rPr>
        <w:sym w:font="Symbol" w:char="F061"/>
      </w:r>
      <w:r>
        <w:rPr>
          <w:rFonts w:ascii="Corbel" w:hAnsi="Corbel"/>
          <w:color w:val="222222"/>
          <w:shd w:val="clear" w:color="auto" w:fill="FFFFFF"/>
          <w:lang w:val="en-US"/>
        </w:rPr>
        <w:t xml:space="preserve">-MSH), which serves as an anorexigenic agonist at the MC4R. </w:t>
      </w:r>
      <w:r>
        <w:rPr>
          <w:rFonts w:ascii="Corbel" w:hAnsi="Corbel"/>
          <w:color w:val="2E2E2E"/>
          <w:lang w:val="en-US"/>
        </w:rPr>
        <w:t xml:space="preserve">Pleckstrin homology domain interacting protein (PHIP) serves as an enhancer of POMC transcription, while </w:t>
      </w:r>
      <w:r>
        <w:rPr>
          <w:rFonts w:ascii="Corbel" w:hAnsi="Corbel"/>
          <w:lang w:val="en-US"/>
        </w:rPr>
        <w:t>s</w:t>
      </w:r>
      <w:r>
        <w:rPr>
          <w:rFonts w:ascii="Corbel" w:hAnsi="Corbel"/>
          <w:color w:val="222222"/>
          <w:shd w:val="clear" w:color="auto" w:fill="FFFFFF"/>
          <w:lang w:val="en-US"/>
        </w:rPr>
        <w:t xml:space="preserve">teroid receptor coactivator-1 (SRC-1) modulates the function of nuclear hormone receptors and transcription factors, both enhancing or suppressing the expression of target genes. Brain-derived neurotrophic factor (BDNF) via its receptor neurotrophic receptor tyrosine kinase 2 (NTRK2) modulates leptin-mediated synaptic plasticity of neurons. </w:t>
      </w:r>
      <w:r>
        <w:rPr>
          <w:rFonts w:ascii="Corbel" w:hAnsi="Corbel"/>
          <w:color w:val="222222"/>
          <w:shd w:val="clear" w:color="auto" w:fill="FFFFFF"/>
          <w:lang w:val="en-US"/>
        </w:rPr>
        <w:sym w:font="Symbol" w:char="F061"/>
      </w:r>
      <w:r>
        <w:rPr>
          <w:rFonts w:ascii="Corbel" w:hAnsi="Corbel"/>
          <w:color w:val="222222"/>
          <w:shd w:val="clear" w:color="auto" w:fill="FFFFFF"/>
          <w:lang w:val="en-US"/>
        </w:rPr>
        <w:t xml:space="preserve">-MSH binds to and actives the melanocortin-4 receptor (MC4R) present on neurons in the paraventricular nucleus (PVN), which controls appetite and links the filling state of long-term energy stores to feeding behavior. </w:t>
      </w:r>
      <w:r>
        <w:rPr>
          <w:rFonts w:ascii="Corbel" w:hAnsi="Corbel" w:cs="Calibri"/>
          <w:color w:val="000000"/>
          <w:lang w:val="en-US" w:eastAsia="de-DE"/>
        </w:rPr>
        <w:t xml:space="preserve">Melanocortin receptor accessory protein 2 (MRAP2) is an accessory protein of melanocortin receptors and regulates their function. </w:t>
      </w:r>
      <w:r>
        <w:rPr>
          <w:rFonts w:ascii="Corbel" w:hAnsi="Corbel"/>
          <w:color w:val="222222"/>
          <w:shd w:val="clear" w:color="auto" w:fill="FFFFFF"/>
          <w:lang w:val="en-US"/>
        </w:rPr>
        <w:t xml:space="preserve">Single-minded homolog 1 (SIM1) is a </w:t>
      </w:r>
      <w:r>
        <w:rPr>
          <w:rFonts w:ascii="Corbel" w:hAnsi="Corbel" w:cs="Calibri"/>
          <w:color w:val="000000"/>
          <w:lang w:val="en-US" w:eastAsia="de-DE"/>
        </w:rPr>
        <w:t xml:space="preserve">basic helix-loop-helix transcription factor </w:t>
      </w:r>
      <w:r>
        <w:rPr>
          <w:rFonts w:ascii="Corbel" w:hAnsi="Corbel"/>
          <w:color w:val="222222"/>
          <w:shd w:val="clear" w:color="auto" w:fill="FFFFFF"/>
          <w:lang w:val="en-US"/>
        </w:rPr>
        <w:t>and required for the development of neurons of the PVN</w:t>
      </w:r>
      <w:bookmarkStart w:id="73" w:name="_Hlk98855361"/>
      <w:r>
        <w:rPr>
          <w:rFonts w:ascii="Corbel" w:hAnsi="Corbel"/>
          <w:color w:val="222222"/>
          <w:shd w:val="clear" w:color="auto" w:fill="FFFFFF"/>
          <w:lang w:val="en-US"/>
        </w:rPr>
        <w:t xml:space="preserve">. </w:t>
      </w:r>
      <w:bookmarkStart w:id="74" w:name="_Hlk98864395"/>
      <w:r w:rsidRPr="00767C8E">
        <w:rPr>
          <w:rFonts w:ascii="Corbel" w:hAnsi="Corbel"/>
          <w:color w:val="222222"/>
          <w:highlight w:val="yellow"/>
          <w:shd w:val="clear" w:color="auto" w:fill="FFFFFF"/>
          <w:lang w:val="en-US"/>
        </w:rPr>
        <w:t>An agonist at the MC4R (Setmelanotide)</w:t>
      </w:r>
      <w:r>
        <w:rPr>
          <w:rFonts w:ascii="Corbel" w:hAnsi="Corbel"/>
          <w:color w:val="222222"/>
          <w:shd w:val="clear" w:color="auto" w:fill="FFFFFF"/>
          <w:lang w:val="en-US"/>
        </w:rPr>
        <w:t xml:space="preserve"> is useful to treat monogenic </w:t>
      </w:r>
      <w:r>
        <w:rPr>
          <w:rFonts w:ascii="Corbel" w:hAnsi="Corbel"/>
          <w:color w:val="222222"/>
          <w:shd w:val="clear" w:color="auto" w:fill="FFFFFF"/>
          <w:lang w:val="en-US"/>
        </w:rPr>
        <w:lastRenderedPageBreak/>
        <w:t xml:space="preserve">forms of obesity affecting genes upstream of the MC4R and certain genetic variants of the MC4R. </w:t>
      </w:r>
      <w:r w:rsidRPr="00767C8E">
        <w:rPr>
          <w:rFonts w:ascii="Corbel" w:hAnsi="Corbel"/>
          <w:color w:val="222222"/>
          <w:highlight w:val="yellow"/>
          <w:shd w:val="clear" w:color="auto" w:fill="FFFFFF"/>
          <w:lang w:val="en-US"/>
        </w:rPr>
        <w:t>All monogenes (</w:t>
      </w:r>
      <w:r w:rsidR="00AB6F1D">
        <w:rPr>
          <w:rFonts w:ascii="Corbel" w:hAnsi="Corbel"/>
          <w:color w:val="222222"/>
          <w:highlight w:val="yellow"/>
          <w:shd w:val="clear" w:color="auto" w:fill="FFFFFF"/>
          <w:lang w:val="en-US"/>
        </w:rPr>
        <w:t xml:space="preserve">see </w:t>
      </w:r>
      <w:r w:rsidRPr="00767C8E">
        <w:rPr>
          <w:rFonts w:ascii="Corbel" w:hAnsi="Corbel"/>
          <w:color w:val="222222"/>
          <w:highlight w:val="yellow"/>
          <w:shd w:val="clear" w:color="auto" w:fill="FFFFFF"/>
          <w:lang w:val="en-US"/>
        </w:rPr>
        <w:t>Tab</w:t>
      </w:r>
      <w:r w:rsidR="003E1FE7">
        <w:rPr>
          <w:rFonts w:ascii="Corbel" w:hAnsi="Corbel"/>
          <w:color w:val="222222"/>
          <w:highlight w:val="yellow"/>
          <w:shd w:val="clear" w:color="auto" w:fill="FFFFFF"/>
          <w:lang w:val="en-US"/>
        </w:rPr>
        <w:t>le</w:t>
      </w:r>
      <w:r w:rsidRPr="00767C8E">
        <w:rPr>
          <w:rFonts w:ascii="Corbel" w:hAnsi="Corbel"/>
          <w:color w:val="222222"/>
          <w:highlight w:val="yellow"/>
          <w:shd w:val="clear" w:color="auto" w:fill="FFFFFF"/>
          <w:lang w:val="en-US"/>
        </w:rPr>
        <w:t xml:space="preserve"> 1) that can be treated with either a leptin analog (Metreleptin) or a MC4R –agonist (Setmelanotide) are depicted in bold.</w:t>
      </w:r>
      <w:r>
        <w:rPr>
          <w:rFonts w:ascii="Corbel" w:hAnsi="Corbel"/>
          <w:color w:val="222222"/>
          <w:shd w:val="clear" w:color="auto" w:fill="FFFFFF"/>
          <w:lang w:val="en-US"/>
        </w:rPr>
        <w:t xml:space="preserve"> </w:t>
      </w:r>
      <w:bookmarkEnd w:id="73"/>
      <w:bookmarkEnd w:id="74"/>
    </w:p>
    <w:sectPr w:rsidR="00F11F27" w:rsidRPr="00946CE1" w:rsidSect="009832DD">
      <w:pgSz w:w="11906" w:h="16838"/>
      <w:pgMar w:top="1440" w:right="1440" w:bottom="1440" w:left="1440" w:header="708" w:footer="708" w:gutter="0"/>
      <w:lnNumType w:countBy="1" w:restart="newSection"/>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0" w:author="Körner, Antje" w:date="2022-03-28T10:20:00Z" w:initials="KA">
    <w:p w14:paraId="366C60F9" w14:textId="77777777" w:rsidR="00A377DD" w:rsidRPr="005F0B71" w:rsidRDefault="00A377DD" w:rsidP="00A377DD">
      <w:pPr>
        <w:pStyle w:val="Kommentartext"/>
        <w:rPr>
          <w:rFonts w:ascii="Roboto-Regular" w:eastAsiaTheme="minorHAnsi" w:hAnsi="Roboto-Regular" w:cs="Roboto-Regular"/>
          <w:color w:val="1E4789"/>
          <w:lang w:val="en-US" w:eastAsia="en-US"/>
        </w:rPr>
      </w:pPr>
      <w:r>
        <w:rPr>
          <w:rStyle w:val="Kommentarzeichen"/>
        </w:rPr>
        <w:annotationRef/>
      </w:r>
      <w:r w:rsidRPr="005F0B71">
        <w:rPr>
          <w:rFonts w:ascii="Roboto-Regular" w:eastAsiaTheme="minorHAnsi" w:hAnsi="Roboto-Regular" w:cs="Roboto-Regular"/>
          <w:color w:val="1E4789"/>
          <w:lang w:val="en-US" w:eastAsia="en-US"/>
        </w:rPr>
        <w:t xml:space="preserve">als „in review“ citation under research square </w:t>
      </w:r>
    </w:p>
    <w:p w14:paraId="76D0FF94" w14:textId="77777777" w:rsidR="00A377DD" w:rsidRPr="005F0B71" w:rsidRDefault="00A377DD" w:rsidP="00A377DD">
      <w:pPr>
        <w:pStyle w:val="Kommentartext"/>
        <w:rPr>
          <w:rFonts w:ascii="Roboto-Regular" w:eastAsiaTheme="minorHAnsi" w:hAnsi="Roboto-Regular" w:cs="Roboto-Regular"/>
          <w:color w:val="1E4789"/>
          <w:lang w:val="en-US" w:eastAsia="en-US"/>
        </w:rPr>
      </w:pPr>
    </w:p>
    <w:p w14:paraId="4AE9C9C6" w14:textId="77777777" w:rsidR="00A377DD" w:rsidRPr="00A377DD" w:rsidRDefault="009C4E6F" w:rsidP="00A377DD">
      <w:pPr>
        <w:pStyle w:val="Kommentartext"/>
        <w:rPr>
          <w:rFonts w:ascii="Roboto-Regular" w:eastAsiaTheme="minorHAnsi" w:hAnsi="Roboto-Regular" w:cs="Roboto-Regular"/>
          <w:color w:val="1E4789"/>
          <w:lang w:val="en-US" w:eastAsia="en-US"/>
        </w:rPr>
      </w:pPr>
      <w:hyperlink r:id="rId1" w:history="1">
        <w:r w:rsidR="00A377DD" w:rsidRPr="00A377DD">
          <w:rPr>
            <w:rStyle w:val="Hyperlink"/>
            <w:rFonts w:ascii="Roboto-Regular" w:eastAsiaTheme="minorHAnsi" w:hAnsi="Roboto-Regular" w:cs="Roboto-Regular"/>
            <w:lang w:val="en-US" w:eastAsia="en-US"/>
          </w:rPr>
          <w:t>https://doi.org/10.21203/rs.3.rs-1459517/v1</w:t>
        </w:r>
      </w:hyperlink>
    </w:p>
    <w:p w14:paraId="05EE9842" w14:textId="77777777" w:rsidR="00A377DD" w:rsidRPr="00A377DD" w:rsidRDefault="00A377DD" w:rsidP="00A377DD">
      <w:pPr>
        <w:pStyle w:val="Kommentartext"/>
        <w:rPr>
          <w:rFonts w:ascii="Roboto-Regular" w:eastAsiaTheme="minorHAnsi" w:hAnsi="Roboto-Regular" w:cs="Roboto-Regular"/>
          <w:color w:val="1E4789"/>
          <w:lang w:val="en-US" w:eastAsia="en-US"/>
        </w:rPr>
      </w:pPr>
    </w:p>
    <w:p w14:paraId="2D53E1F6" w14:textId="77777777" w:rsidR="00A377DD" w:rsidRPr="00A377DD" w:rsidRDefault="009C4E6F" w:rsidP="00A377DD">
      <w:pPr>
        <w:pStyle w:val="Kommentartext"/>
        <w:rPr>
          <w:lang w:val="en-US"/>
        </w:rPr>
      </w:pPr>
      <w:hyperlink r:id="rId2" w:history="1">
        <w:r w:rsidR="00A377DD" w:rsidRPr="00A377DD">
          <w:rPr>
            <w:rStyle w:val="Hyperlink"/>
            <w:lang w:val="en-US"/>
          </w:rPr>
          <w:t>https://www.researchsquare.com/article/rs-1459517/v1</w:t>
        </w:r>
      </w:hyperlink>
    </w:p>
    <w:p w14:paraId="061066DF" w14:textId="77777777" w:rsidR="00A377DD" w:rsidRPr="00A377DD" w:rsidRDefault="00A377DD" w:rsidP="00A377DD">
      <w:pPr>
        <w:pStyle w:val="Kommentartext"/>
        <w:rPr>
          <w:lang w:val="en-US"/>
        </w:rPr>
      </w:pPr>
    </w:p>
  </w:comment>
  <w:comment w:id="41" w:author="Hinney" w:date="2022-03-30T12:50:00Z" w:initials="A">
    <w:p w14:paraId="197B9AA3" w14:textId="2CD81B74" w:rsidR="00A377DD" w:rsidRPr="00A377DD" w:rsidRDefault="00A377DD" w:rsidP="00A377DD">
      <w:pPr>
        <w:pStyle w:val="berschrift5"/>
        <w:rPr>
          <w:lang w:val="en-US" w:eastAsia="de-DE"/>
        </w:rPr>
      </w:pPr>
      <w:r>
        <w:rPr>
          <w:rStyle w:val="Kommentarzeichen"/>
        </w:rPr>
        <w:annotationRef/>
      </w:r>
      <w:r w:rsidRPr="00A377DD">
        <w:rPr>
          <w:lang w:val="en-US"/>
        </w:rPr>
        <w:t>Antje Körner, Elena Kempf, Robert Stein, Martha Hanschkow, Anja Hilbert, Rami Abou Jamra, Andreas Kühnapfel, Yu-Hua Tseng, Claudia Stäubert, Torsten Schöneberg, Peter Kuhnen, William Rayner, Eleftheria Zeggini, Wieland Kiess, Matthias Blüher, Kathrin Landgraf</w:t>
      </w:r>
      <w:r>
        <w:rPr>
          <w:lang w:val="en-US"/>
        </w:rPr>
        <w:t xml:space="preserve">. </w:t>
      </w:r>
      <w:r w:rsidRPr="00A377DD">
        <w:rPr>
          <w:lang w:val="en-US"/>
        </w:rPr>
        <w:t>A novel human monogenic obesity trait: severe early-onset childhood obesity caused by aberrant expression of agouti-signaling protein (ASIP): a case report</w:t>
      </w:r>
    </w:p>
    <w:p w14:paraId="3A318A76" w14:textId="19999129" w:rsidR="00A377DD" w:rsidRPr="00A377DD" w:rsidRDefault="00A377DD">
      <w:pPr>
        <w:pStyle w:val="Kommentar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1066DF" w15:done="0"/>
  <w15:commentEx w15:paraId="3A318A76" w15:paraIdParent="061066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C8BE2" w16cex:dateUtc="2022-03-24T07:54:00Z"/>
  <w16cex:commentExtensible w16cex:durableId="25EC8BE3" w16cex:dateUtc="2022-03-28T10:48:00Z"/>
  <w16cex:commentExtensible w16cex:durableId="25EC8C2B" w16cex:dateUtc="2022-03-28T17:34:00Z"/>
  <w16cex:commentExtensible w16cex:durableId="25EC8BE4" w16cex:dateUtc="2022-03-28T12:22:00Z"/>
  <w16cex:commentExtensible w16cex:durableId="25EC8BE5" w16cex:dateUtc="2022-03-28T12:22:00Z"/>
  <w16cex:commentExtensible w16cex:durableId="25EC8BE6" w16cex:dateUtc="2022-03-28T07:11:00Z"/>
  <w16cex:commentExtensible w16cex:durableId="25EC8BE7" w16cex:dateUtc="2022-03-28T10:51:00Z"/>
  <w16cex:commentExtensible w16cex:durableId="25EC8CA0" w16cex:dateUtc="2022-03-28T17:36:00Z"/>
  <w16cex:commentExtensible w16cex:durableId="25DB3597" w16cex:dateUtc="2022-03-15T14:56:00Z"/>
  <w16cex:commentExtensible w16cex:durableId="25EC8E31" w16cex:dateUtc="2022-03-28T17:42:00Z"/>
  <w16cex:commentExtensible w16cex:durableId="25EC8E9D" w16cex:dateUtc="2022-03-28T17:44:00Z"/>
  <w16cex:commentExtensible w16cex:durableId="25EC8BE9" w16cex:dateUtc="2022-03-28T12:17:00Z"/>
  <w16cex:commentExtensible w16cex:durableId="25EC8EB4" w16cex:dateUtc="2022-03-28T17:44:00Z"/>
  <w16cex:commentExtensible w16cex:durableId="25EC8F7A" w16cex:dateUtc="2022-03-28T17:48:00Z"/>
  <w16cex:commentExtensible w16cex:durableId="25EC90D3" w16cex:dateUtc="2022-03-28T17:53:00Z"/>
  <w16cex:commentExtensible w16cex:durableId="25EC8BEA" w16cex:dateUtc="2022-03-28T12:19:00Z"/>
  <w16cex:commentExtensible w16cex:durableId="25EC91A5" w16cex:dateUtc="2022-03-28T17:57:00Z"/>
  <w16cex:commentExtensible w16cex:durableId="25EC8BEB" w16cex:dateUtc="2022-03-28T07:47:00Z"/>
  <w16cex:commentExtensible w16cex:durableId="25EC8BEC" w16cex:dateUtc="2022-03-28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90E6F7" w16cid:durableId="25EDC9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BEC93" w14:textId="77777777" w:rsidR="009C4E6F" w:rsidRDefault="009C4E6F" w:rsidP="007D78FA">
      <w:r>
        <w:separator/>
      </w:r>
    </w:p>
  </w:endnote>
  <w:endnote w:type="continuationSeparator" w:id="0">
    <w:p w14:paraId="0AD5D476" w14:textId="77777777" w:rsidR="009C4E6F" w:rsidRDefault="009C4E6F" w:rsidP="007D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12943"/>
      <w:docPartObj>
        <w:docPartGallery w:val="Page Numbers (Bottom of Page)"/>
        <w:docPartUnique/>
      </w:docPartObj>
    </w:sdtPr>
    <w:sdtEndPr/>
    <w:sdtContent>
      <w:p w14:paraId="5659C2D5" w14:textId="1D21A978" w:rsidR="00A377DD" w:rsidRDefault="00A377DD">
        <w:pPr>
          <w:pStyle w:val="Fuzeile"/>
          <w:jc w:val="center"/>
        </w:pPr>
        <w:r>
          <w:fldChar w:fldCharType="begin"/>
        </w:r>
        <w:r>
          <w:instrText>PAGE   \* MERGEFORMAT</w:instrText>
        </w:r>
        <w:r>
          <w:fldChar w:fldCharType="separate"/>
        </w:r>
        <w:r w:rsidR="00EF2DA5">
          <w:rPr>
            <w:noProof/>
          </w:rPr>
          <w:t>4</w:t>
        </w:r>
        <w:r>
          <w:fldChar w:fldCharType="end"/>
        </w:r>
      </w:p>
    </w:sdtContent>
  </w:sdt>
  <w:p w14:paraId="4C9457F2" w14:textId="77777777" w:rsidR="00A377DD" w:rsidRDefault="00A377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8A253" w14:textId="77777777" w:rsidR="009C4E6F" w:rsidRDefault="009C4E6F" w:rsidP="007D78FA">
      <w:r>
        <w:separator/>
      </w:r>
    </w:p>
  </w:footnote>
  <w:footnote w:type="continuationSeparator" w:id="0">
    <w:p w14:paraId="1D07BC3D" w14:textId="77777777" w:rsidR="009C4E6F" w:rsidRDefault="009C4E6F" w:rsidP="007D7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C0E576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62A2191"/>
    <w:multiLevelType w:val="multilevel"/>
    <w:tmpl w:val="E566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27A81"/>
    <w:multiLevelType w:val="multilevel"/>
    <w:tmpl w:val="FA6C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E7F09"/>
    <w:multiLevelType w:val="hybridMultilevel"/>
    <w:tmpl w:val="D78A6B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7B3ABF"/>
    <w:multiLevelType w:val="multilevel"/>
    <w:tmpl w:val="0042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5965C4"/>
    <w:multiLevelType w:val="hybridMultilevel"/>
    <w:tmpl w:val="C49650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311479"/>
    <w:multiLevelType w:val="multilevel"/>
    <w:tmpl w:val="28BA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4D4D04"/>
    <w:multiLevelType w:val="multilevel"/>
    <w:tmpl w:val="8A8E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75513C"/>
    <w:multiLevelType w:val="multilevel"/>
    <w:tmpl w:val="4EC0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602E09"/>
    <w:multiLevelType w:val="multilevel"/>
    <w:tmpl w:val="A1BC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FB11BB"/>
    <w:multiLevelType w:val="hybridMultilevel"/>
    <w:tmpl w:val="B12C6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503CFB"/>
    <w:multiLevelType w:val="multilevel"/>
    <w:tmpl w:val="4748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8F1C85"/>
    <w:multiLevelType w:val="multilevel"/>
    <w:tmpl w:val="8094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04779B"/>
    <w:multiLevelType w:val="hybridMultilevel"/>
    <w:tmpl w:val="67CEAB2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4821723"/>
    <w:multiLevelType w:val="multilevel"/>
    <w:tmpl w:val="7A88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C24DE4"/>
    <w:multiLevelType w:val="multilevel"/>
    <w:tmpl w:val="DF58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B57BDF"/>
    <w:multiLevelType w:val="multilevel"/>
    <w:tmpl w:val="DEB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3B5ED0"/>
    <w:multiLevelType w:val="multilevel"/>
    <w:tmpl w:val="31E8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9"/>
  </w:num>
  <w:num w:numId="5">
    <w:abstractNumId w:val="17"/>
  </w:num>
  <w:num w:numId="6">
    <w:abstractNumId w:val="8"/>
  </w:num>
  <w:num w:numId="7">
    <w:abstractNumId w:val="10"/>
  </w:num>
  <w:num w:numId="8">
    <w:abstractNumId w:val="11"/>
  </w:num>
  <w:num w:numId="9">
    <w:abstractNumId w:val="6"/>
  </w:num>
  <w:num w:numId="10">
    <w:abstractNumId w:val="16"/>
  </w:num>
  <w:num w:numId="11">
    <w:abstractNumId w:val="12"/>
  </w:num>
  <w:num w:numId="12">
    <w:abstractNumId w:val="4"/>
  </w:num>
  <w:num w:numId="13">
    <w:abstractNumId w:val="14"/>
  </w:num>
  <w:num w:numId="14">
    <w:abstractNumId w:val="15"/>
  </w:num>
  <w:num w:numId="15">
    <w:abstractNumId w:val="13"/>
  </w:num>
  <w:num w:numId="16">
    <w:abstractNumId w:val="0"/>
  </w:num>
  <w:num w:numId="17">
    <w:abstractNumId w:val="3"/>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örner, Antje">
    <w15:presenceInfo w15:providerId="AD" w15:userId="S-1-5-21-838274382-224547350-620655208-4859"/>
  </w15:person>
  <w15:person w15:author="Hinney">
    <w15:presenceInfo w15:providerId="None" w15:userId="Hinn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de-DE"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en-US" w:vendorID="64" w:dllVersion="131078" w:nlCheck="1" w:checkStyle="1"/>
  <w:activeWritingStyle w:appName="MSWord" w:lang="de-DE" w:vendorID="64" w:dllVersion="131078" w:nlCheck="1" w:checkStyle="0"/>
  <w:activeWritingStyle w:appName="MSWord" w:lang="en-GB" w:vendorID="64" w:dllVersion="131078" w:nlCheck="1" w:checkStyle="1"/>
  <w:activeWritingStyle w:appName="MSWord" w:lang="en-CA" w:vendorID="64" w:dllVersion="131078" w:nlCheck="1" w:checkStyle="1"/>
  <w:documentProtection w:formatting="1"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F6"/>
    <w:rsid w:val="00000A31"/>
    <w:rsid w:val="000012D9"/>
    <w:rsid w:val="00003254"/>
    <w:rsid w:val="00004A02"/>
    <w:rsid w:val="000058F9"/>
    <w:rsid w:val="0001016B"/>
    <w:rsid w:val="0001023A"/>
    <w:rsid w:val="00010504"/>
    <w:rsid w:val="00012D7E"/>
    <w:rsid w:val="000148A1"/>
    <w:rsid w:val="00015042"/>
    <w:rsid w:val="00020CF8"/>
    <w:rsid w:val="00023C2D"/>
    <w:rsid w:val="00031D18"/>
    <w:rsid w:val="00031DF2"/>
    <w:rsid w:val="0003300B"/>
    <w:rsid w:val="000334A6"/>
    <w:rsid w:val="000341A3"/>
    <w:rsid w:val="0004310D"/>
    <w:rsid w:val="00045AC8"/>
    <w:rsid w:val="00053174"/>
    <w:rsid w:val="00057CAA"/>
    <w:rsid w:val="00062AD3"/>
    <w:rsid w:val="000631CA"/>
    <w:rsid w:val="0006338C"/>
    <w:rsid w:val="00063631"/>
    <w:rsid w:val="000653FD"/>
    <w:rsid w:val="00066795"/>
    <w:rsid w:val="000702CD"/>
    <w:rsid w:val="000709E6"/>
    <w:rsid w:val="000716BA"/>
    <w:rsid w:val="0007179E"/>
    <w:rsid w:val="00071DCF"/>
    <w:rsid w:val="0007208E"/>
    <w:rsid w:val="00072FA3"/>
    <w:rsid w:val="000759F8"/>
    <w:rsid w:val="00076689"/>
    <w:rsid w:val="00076CA2"/>
    <w:rsid w:val="000807B9"/>
    <w:rsid w:val="00087126"/>
    <w:rsid w:val="00087795"/>
    <w:rsid w:val="00091262"/>
    <w:rsid w:val="00093B60"/>
    <w:rsid w:val="000946BA"/>
    <w:rsid w:val="000A1384"/>
    <w:rsid w:val="000A13FA"/>
    <w:rsid w:val="000A32FE"/>
    <w:rsid w:val="000B179A"/>
    <w:rsid w:val="000B17D3"/>
    <w:rsid w:val="000B366B"/>
    <w:rsid w:val="000B7C19"/>
    <w:rsid w:val="000C2B04"/>
    <w:rsid w:val="000C2E9E"/>
    <w:rsid w:val="000C39BD"/>
    <w:rsid w:val="000C44F4"/>
    <w:rsid w:val="000C560F"/>
    <w:rsid w:val="000C6426"/>
    <w:rsid w:val="000D0060"/>
    <w:rsid w:val="000D69C5"/>
    <w:rsid w:val="000D6C46"/>
    <w:rsid w:val="000E3A94"/>
    <w:rsid w:val="000E4FC5"/>
    <w:rsid w:val="000F240B"/>
    <w:rsid w:val="000F4EB0"/>
    <w:rsid w:val="00101380"/>
    <w:rsid w:val="0010164A"/>
    <w:rsid w:val="00101B34"/>
    <w:rsid w:val="00103074"/>
    <w:rsid w:val="0010308D"/>
    <w:rsid w:val="0010520F"/>
    <w:rsid w:val="00105906"/>
    <w:rsid w:val="0010742C"/>
    <w:rsid w:val="00107F19"/>
    <w:rsid w:val="00111199"/>
    <w:rsid w:val="001119E5"/>
    <w:rsid w:val="00112CB6"/>
    <w:rsid w:val="001136A3"/>
    <w:rsid w:val="00114B61"/>
    <w:rsid w:val="0011677C"/>
    <w:rsid w:val="00116E72"/>
    <w:rsid w:val="00120591"/>
    <w:rsid w:val="001224FB"/>
    <w:rsid w:val="00125238"/>
    <w:rsid w:val="00125B5C"/>
    <w:rsid w:val="00126E3B"/>
    <w:rsid w:val="0013225E"/>
    <w:rsid w:val="0013366E"/>
    <w:rsid w:val="00133EFD"/>
    <w:rsid w:val="001355C1"/>
    <w:rsid w:val="001362BE"/>
    <w:rsid w:val="00142412"/>
    <w:rsid w:val="00143624"/>
    <w:rsid w:val="001443C3"/>
    <w:rsid w:val="0014649B"/>
    <w:rsid w:val="00146CD0"/>
    <w:rsid w:val="00150D36"/>
    <w:rsid w:val="00151BF1"/>
    <w:rsid w:val="00151F89"/>
    <w:rsid w:val="0015284B"/>
    <w:rsid w:val="00154A84"/>
    <w:rsid w:val="001567B5"/>
    <w:rsid w:val="00157067"/>
    <w:rsid w:val="0015729E"/>
    <w:rsid w:val="0016115D"/>
    <w:rsid w:val="001650A2"/>
    <w:rsid w:val="00165669"/>
    <w:rsid w:val="0016574B"/>
    <w:rsid w:val="0017049F"/>
    <w:rsid w:val="00171AE0"/>
    <w:rsid w:val="00172E36"/>
    <w:rsid w:val="00180720"/>
    <w:rsid w:val="001828A4"/>
    <w:rsid w:val="00182B11"/>
    <w:rsid w:val="00182F5A"/>
    <w:rsid w:val="00195E2B"/>
    <w:rsid w:val="001A13E4"/>
    <w:rsid w:val="001A184D"/>
    <w:rsid w:val="001A1BAC"/>
    <w:rsid w:val="001A6C35"/>
    <w:rsid w:val="001B6F41"/>
    <w:rsid w:val="001C195C"/>
    <w:rsid w:val="001C2A99"/>
    <w:rsid w:val="001C4FC0"/>
    <w:rsid w:val="001C5F18"/>
    <w:rsid w:val="001C7D1F"/>
    <w:rsid w:val="001D0ABE"/>
    <w:rsid w:val="001D101E"/>
    <w:rsid w:val="001D2A23"/>
    <w:rsid w:val="001D3418"/>
    <w:rsid w:val="001D3D44"/>
    <w:rsid w:val="001D7324"/>
    <w:rsid w:val="001E0F1D"/>
    <w:rsid w:val="001E2856"/>
    <w:rsid w:val="001E2B75"/>
    <w:rsid w:val="001E2D41"/>
    <w:rsid w:val="001E4F8C"/>
    <w:rsid w:val="001E68D9"/>
    <w:rsid w:val="001E6F82"/>
    <w:rsid w:val="001E7B92"/>
    <w:rsid w:val="001E7C40"/>
    <w:rsid w:val="001F4C79"/>
    <w:rsid w:val="001F6760"/>
    <w:rsid w:val="001F7A2C"/>
    <w:rsid w:val="0020119B"/>
    <w:rsid w:val="00204F39"/>
    <w:rsid w:val="002055D6"/>
    <w:rsid w:val="00205F80"/>
    <w:rsid w:val="00206CDC"/>
    <w:rsid w:val="00212A7F"/>
    <w:rsid w:val="002138D0"/>
    <w:rsid w:val="002144EB"/>
    <w:rsid w:val="00217D28"/>
    <w:rsid w:val="002211D9"/>
    <w:rsid w:val="002237CD"/>
    <w:rsid w:val="00223C16"/>
    <w:rsid w:val="00225CBE"/>
    <w:rsid w:val="00226C1E"/>
    <w:rsid w:val="00226ED4"/>
    <w:rsid w:val="00227A4A"/>
    <w:rsid w:val="00233389"/>
    <w:rsid w:val="00233783"/>
    <w:rsid w:val="00235F07"/>
    <w:rsid w:val="002361F9"/>
    <w:rsid w:val="00237600"/>
    <w:rsid w:val="002521F1"/>
    <w:rsid w:val="00252896"/>
    <w:rsid w:val="00253BA2"/>
    <w:rsid w:val="00256856"/>
    <w:rsid w:val="00257703"/>
    <w:rsid w:val="00275FD9"/>
    <w:rsid w:val="00281FE9"/>
    <w:rsid w:val="002830CF"/>
    <w:rsid w:val="00283F0D"/>
    <w:rsid w:val="0029013E"/>
    <w:rsid w:val="002902D6"/>
    <w:rsid w:val="00292DB5"/>
    <w:rsid w:val="002946DD"/>
    <w:rsid w:val="00294809"/>
    <w:rsid w:val="002958F7"/>
    <w:rsid w:val="00296585"/>
    <w:rsid w:val="002A6DFD"/>
    <w:rsid w:val="002A747A"/>
    <w:rsid w:val="002B0839"/>
    <w:rsid w:val="002B0EAF"/>
    <w:rsid w:val="002B6A35"/>
    <w:rsid w:val="002B6DB8"/>
    <w:rsid w:val="002C1002"/>
    <w:rsid w:val="002C7569"/>
    <w:rsid w:val="002D13F2"/>
    <w:rsid w:val="002D3A81"/>
    <w:rsid w:val="002D55E7"/>
    <w:rsid w:val="002D5A2A"/>
    <w:rsid w:val="002E0377"/>
    <w:rsid w:val="002E1E57"/>
    <w:rsid w:val="002E4BE2"/>
    <w:rsid w:val="002E5012"/>
    <w:rsid w:val="002E63D5"/>
    <w:rsid w:val="002F0F86"/>
    <w:rsid w:val="002F422B"/>
    <w:rsid w:val="002F6203"/>
    <w:rsid w:val="0030395E"/>
    <w:rsid w:val="00306F39"/>
    <w:rsid w:val="00315C3E"/>
    <w:rsid w:val="00320559"/>
    <w:rsid w:val="00320890"/>
    <w:rsid w:val="00320FBD"/>
    <w:rsid w:val="00323F2F"/>
    <w:rsid w:val="003245F1"/>
    <w:rsid w:val="003256C8"/>
    <w:rsid w:val="00332906"/>
    <w:rsid w:val="00332BBA"/>
    <w:rsid w:val="00334150"/>
    <w:rsid w:val="0033449E"/>
    <w:rsid w:val="00336305"/>
    <w:rsid w:val="003414AD"/>
    <w:rsid w:val="00355B2E"/>
    <w:rsid w:val="00357E7A"/>
    <w:rsid w:val="00361307"/>
    <w:rsid w:val="00363BAB"/>
    <w:rsid w:val="00366F76"/>
    <w:rsid w:val="0037094C"/>
    <w:rsid w:val="00370D49"/>
    <w:rsid w:val="00371895"/>
    <w:rsid w:val="0037274E"/>
    <w:rsid w:val="003731FA"/>
    <w:rsid w:val="00373342"/>
    <w:rsid w:val="00375A76"/>
    <w:rsid w:val="00375BF9"/>
    <w:rsid w:val="0037697F"/>
    <w:rsid w:val="00376C82"/>
    <w:rsid w:val="00377836"/>
    <w:rsid w:val="00377E42"/>
    <w:rsid w:val="00381FF6"/>
    <w:rsid w:val="00382A71"/>
    <w:rsid w:val="0038798C"/>
    <w:rsid w:val="00390735"/>
    <w:rsid w:val="00393066"/>
    <w:rsid w:val="00395B7B"/>
    <w:rsid w:val="00396180"/>
    <w:rsid w:val="00397D0D"/>
    <w:rsid w:val="003A7A3A"/>
    <w:rsid w:val="003B0704"/>
    <w:rsid w:val="003B08C8"/>
    <w:rsid w:val="003B1859"/>
    <w:rsid w:val="003B3C3E"/>
    <w:rsid w:val="003B3F4A"/>
    <w:rsid w:val="003B6B5A"/>
    <w:rsid w:val="003B6FF6"/>
    <w:rsid w:val="003C0689"/>
    <w:rsid w:val="003C2E01"/>
    <w:rsid w:val="003C35AD"/>
    <w:rsid w:val="003C6328"/>
    <w:rsid w:val="003C75D5"/>
    <w:rsid w:val="003D1FD2"/>
    <w:rsid w:val="003D2D8F"/>
    <w:rsid w:val="003D3106"/>
    <w:rsid w:val="003D391B"/>
    <w:rsid w:val="003E14B6"/>
    <w:rsid w:val="003E1559"/>
    <w:rsid w:val="003E1A6C"/>
    <w:rsid w:val="003E1FE7"/>
    <w:rsid w:val="003E27F1"/>
    <w:rsid w:val="003E5435"/>
    <w:rsid w:val="003E7459"/>
    <w:rsid w:val="003E762B"/>
    <w:rsid w:val="003E7915"/>
    <w:rsid w:val="003F05D5"/>
    <w:rsid w:val="003F1986"/>
    <w:rsid w:val="003F4213"/>
    <w:rsid w:val="003F44DB"/>
    <w:rsid w:val="003F454D"/>
    <w:rsid w:val="003F4E0D"/>
    <w:rsid w:val="00400F7C"/>
    <w:rsid w:val="00402B36"/>
    <w:rsid w:val="00407C0D"/>
    <w:rsid w:val="004142A4"/>
    <w:rsid w:val="00423C27"/>
    <w:rsid w:val="004246FB"/>
    <w:rsid w:val="004278AC"/>
    <w:rsid w:val="0043336E"/>
    <w:rsid w:val="00437A4E"/>
    <w:rsid w:val="00442E7F"/>
    <w:rsid w:val="004476B9"/>
    <w:rsid w:val="004503B6"/>
    <w:rsid w:val="00454312"/>
    <w:rsid w:val="00455D7C"/>
    <w:rsid w:val="0045654D"/>
    <w:rsid w:val="004569BC"/>
    <w:rsid w:val="00456D82"/>
    <w:rsid w:val="004603CC"/>
    <w:rsid w:val="00460B91"/>
    <w:rsid w:val="00461452"/>
    <w:rsid w:val="00463906"/>
    <w:rsid w:val="00467261"/>
    <w:rsid w:val="00470009"/>
    <w:rsid w:val="00470A70"/>
    <w:rsid w:val="004719C7"/>
    <w:rsid w:val="00481AB3"/>
    <w:rsid w:val="0048344F"/>
    <w:rsid w:val="0048382C"/>
    <w:rsid w:val="00484F6C"/>
    <w:rsid w:val="00485012"/>
    <w:rsid w:val="00485354"/>
    <w:rsid w:val="004865DA"/>
    <w:rsid w:val="004905CC"/>
    <w:rsid w:val="00494203"/>
    <w:rsid w:val="0049661C"/>
    <w:rsid w:val="004A234C"/>
    <w:rsid w:val="004A2440"/>
    <w:rsid w:val="004A2894"/>
    <w:rsid w:val="004B3D31"/>
    <w:rsid w:val="004B59BA"/>
    <w:rsid w:val="004B672B"/>
    <w:rsid w:val="004B7FEA"/>
    <w:rsid w:val="004C7664"/>
    <w:rsid w:val="004C7CA9"/>
    <w:rsid w:val="004D2B36"/>
    <w:rsid w:val="004D3E33"/>
    <w:rsid w:val="004D454C"/>
    <w:rsid w:val="004D4BAE"/>
    <w:rsid w:val="004D60BD"/>
    <w:rsid w:val="004D6846"/>
    <w:rsid w:val="004D7C78"/>
    <w:rsid w:val="004E105E"/>
    <w:rsid w:val="004E7FB6"/>
    <w:rsid w:val="004F49EB"/>
    <w:rsid w:val="004F4A8A"/>
    <w:rsid w:val="004F70DD"/>
    <w:rsid w:val="0050002B"/>
    <w:rsid w:val="00500E70"/>
    <w:rsid w:val="005033A2"/>
    <w:rsid w:val="00510D6C"/>
    <w:rsid w:val="00517BB4"/>
    <w:rsid w:val="0053259F"/>
    <w:rsid w:val="00536A3E"/>
    <w:rsid w:val="0054207E"/>
    <w:rsid w:val="0054225B"/>
    <w:rsid w:val="0054624F"/>
    <w:rsid w:val="00547B17"/>
    <w:rsid w:val="005505F8"/>
    <w:rsid w:val="00550788"/>
    <w:rsid w:val="00550DC0"/>
    <w:rsid w:val="005511A8"/>
    <w:rsid w:val="0055175A"/>
    <w:rsid w:val="005533F3"/>
    <w:rsid w:val="005544D7"/>
    <w:rsid w:val="005568ED"/>
    <w:rsid w:val="00557491"/>
    <w:rsid w:val="00557C77"/>
    <w:rsid w:val="00561764"/>
    <w:rsid w:val="0056225E"/>
    <w:rsid w:val="005661D7"/>
    <w:rsid w:val="0056772A"/>
    <w:rsid w:val="005769D6"/>
    <w:rsid w:val="005778E0"/>
    <w:rsid w:val="00581C1E"/>
    <w:rsid w:val="0058234E"/>
    <w:rsid w:val="00583372"/>
    <w:rsid w:val="00584112"/>
    <w:rsid w:val="005843A0"/>
    <w:rsid w:val="00586857"/>
    <w:rsid w:val="00591074"/>
    <w:rsid w:val="005916A1"/>
    <w:rsid w:val="00592588"/>
    <w:rsid w:val="00596018"/>
    <w:rsid w:val="0059678D"/>
    <w:rsid w:val="00596FD0"/>
    <w:rsid w:val="005A102C"/>
    <w:rsid w:val="005A2C43"/>
    <w:rsid w:val="005A7618"/>
    <w:rsid w:val="005B13FE"/>
    <w:rsid w:val="005B4249"/>
    <w:rsid w:val="005B4F77"/>
    <w:rsid w:val="005B6B72"/>
    <w:rsid w:val="005C08DD"/>
    <w:rsid w:val="005C0E4A"/>
    <w:rsid w:val="005D254D"/>
    <w:rsid w:val="005D39DE"/>
    <w:rsid w:val="005D511E"/>
    <w:rsid w:val="005D6374"/>
    <w:rsid w:val="005E301B"/>
    <w:rsid w:val="005F03C8"/>
    <w:rsid w:val="005F1646"/>
    <w:rsid w:val="005F4A8B"/>
    <w:rsid w:val="005F572F"/>
    <w:rsid w:val="005F689D"/>
    <w:rsid w:val="005F7919"/>
    <w:rsid w:val="005F7F4E"/>
    <w:rsid w:val="00601A45"/>
    <w:rsid w:val="00603404"/>
    <w:rsid w:val="006041E8"/>
    <w:rsid w:val="00607D70"/>
    <w:rsid w:val="00610305"/>
    <w:rsid w:val="006104A1"/>
    <w:rsid w:val="00610DCC"/>
    <w:rsid w:val="0061236D"/>
    <w:rsid w:val="0061292D"/>
    <w:rsid w:val="00612F0C"/>
    <w:rsid w:val="006130B5"/>
    <w:rsid w:val="00613257"/>
    <w:rsid w:val="0061336C"/>
    <w:rsid w:val="00615D97"/>
    <w:rsid w:val="00620D8D"/>
    <w:rsid w:val="00620ED3"/>
    <w:rsid w:val="00621E05"/>
    <w:rsid w:val="006225BA"/>
    <w:rsid w:val="00624211"/>
    <w:rsid w:val="0062672D"/>
    <w:rsid w:val="0063164C"/>
    <w:rsid w:val="00631D1A"/>
    <w:rsid w:val="00633B45"/>
    <w:rsid w:val="00633E0B"/>
    <w:rsid w:val="00634BD1"/>
    <w:rsid w:val="0063597F"/>
    <w:rsid w:val="006379DA"/>
    <w:rsid w:val="00640A9B"/>
    <w:rsid w:val="00641053"/>
    <w:rsid w:val="00641068"/>
    <w:rsid w:val="006421CD"/>
    <w:rsid w:val="006433DC"/>
    <w:rsid w:val="00643740"/>
    <w:rsid w:val="00644300"/>
    <w:rsid w:val="006452F7"/>
    <w:rsid w:val="006509AE"/>
    <w:rsid w:val="00652DE3"/>
    <w:rsid w:val="00653491"/>
    <w:rsid w:val="00653D07"/>
    <w:rsid w:val="00660021"/>
    <w:rsid w:val="00660703"/>
    <w:rsid w:val="006625C5"/>
    <w:rsid w:val="006626EC"/>
    <w:rsid w:val="00664E0A"/>
    <w:rsid w:val="00667777"/>
    <w:rsid w:val="006727AA"/>
    <w:rsid w:val="00674E77"/>
    <w:rsid w:val="006758E7"/>
    <w:rsid w:val="00675900"/>
    <w:rsid w:val="00675B10"/>
    <w:rsid w:val="006764A8"/>
    <w:rsid w:val="006828AB"/>
    <w:rsid w:val="00684E7D"/>
    <w:rsid w:val="0068626E"/>
    <w:rsid w:val="00687F66"/>
    <w:rsid w:val="00695D5A"/>
    <w:rsid w:val="006A0F4B"/>
    <w:rsid w:val="006B5DF2"/>
    <w:rsid w:val="006B6522"/>
    <w:rsid w:val="006B67F6"/>
    <w:rsid w:val="006C1FA3"/>
    <w:rsid w:val="006C3662"/>
    <w:rsid w:val="006D1BF2"/>
    <w:rsid w:val="006D2A80"/>
    <w:rsid w:val="006D6612"/>
    <w:rsid w:val="006D6816"/>
    <w:rsid w:val="006D7507"/>
    <w:rsid w:val="006E5AD7"/>
    <w:rsid w:val="006E6E46"/>
    <w:rsid w:val="006F0791"/>
    <w:rsid w:val="006F2F8D"/>
    <w:rsid w:val="006F6B6F"/>
    <w:rsid w:val="0070344C"/>
    <w:rsid w:val="00703A7D"/>
    <w:rsid w:val="0070659A"/>
    <w:rsid w:val="00712880"/>
    <w:rsid w:val="00714818"/>
    <w:rsid w:val="00715490"/>
    <w:rsid w:val="007176B6"/>
    <w:rsid w:val="00717707"/>
    <w:rsid w:val="007202A2"/>
    <w:rsid w:val="007210D2"/>
    <w:rsid w:val="007218FF"/>
    <w:rsid w:val="007271EC"/>
    <w:rsid w:val="00732C28"/>
    <w:rsid w:val="00733B3D"/>
    <w:rsid w:val="00740DCF"/>
    <w:rsid w:val="0074397C"/>
    <w:rsid w:val="0074686F"/>
    <w:rsid w:val="007474F5"/>
    <w:rsid w:val="00750063"/>
    <w:rsid w:val="0075516C"/>
    <w:rsid w:val="00756927"/>
    <w:rsid w:val="00760B40"/>
    <w:rsid w:val="00760B81"/>
    <w:rsid w:val="0076396D"/>
    <w:rsid w:val="00764F19"/>
    <w:rsid w:val="00766040"/>
    <w:rsid w:val="00766933"/>
    <w:rsid w:val="00767C8E"/>
    <w:rsid w:val="007702A2"/>
    <w:rsid w:val="0077149F"/>
    <w:rsid w:val="007715A4"/>
    <w:rsid w:val="00777FFD"/>
    <w:rsid w:val="0078078F"/>
    <w:rsid w:val="00790247"/>
    <w:rsid w:val="00793014"/>
    <w:rsid w:val="007A29E5"/>
    <w:rsid w:val="007A6ACC"/>
    <w:rsid w:val="007A744E"/>
    <w:rsid w:val="007B2243"/>
    <w:rsid w:val="007B47A2"/>
    <w:rsid w:val="007C0813"/>
    <w:rsid w:val="007C14BF"/>
    <w:rsid w:val="007C363F"/>
    <w:rsid w:val="007C3B4A"/>
    <w:rsid w:val="007C3C2E"/>
    <w:rsid w:val="007C772C"/>
    <w:rsid w:val="007D0DAB"/>
    <w:rsid w:val="007D1319"/>
    <w:rsid w:val="007D3382"/>
    <w:rsid w:val="007D33ED"/>
    <w:rsid w:val="007D69B6"/>
    <w:rsid w:val="007D78FA"/>
    <w:rsid w:val="007E175B"/>
    <w:rsid w:val="007E21E7"/>
    <w:rsid w:val="007E2281"/>
    <w:rsid w:val="007E31C8"/>
    <w:rsid w:val="007E37D1"/>
    <w:rsid w:val="007E3FA8"/>
    <w:rsid w:val="007E4112"/>
    <w:rsid w:val="007E41CC"/>
    <w:rsid w:val="007E697B"/>
    <w:rsid w:val="007F10FD"/>
    <w:rsid w:val="007F3D19"/>
    <w:rsid w:val="007F490B"/>
    <w:rsid w:val="008001EA"/>
    <w:rsid w:val="00800209"/>
    <w:rsid w:val="008015DB"/>
    <w:rsid w:val="00802C35"/>
    <w:rsid w:val="00803FD4"/>
    <w:rsid w:val="00804683"/>
    <w:rsid w:val="008103FF"/>
    <w:rsid w:val="00814A3C"/>
    <w:rsid w:val="008208D6"/>
    <w:rsid w:val="00820BF0"/>
    <w:rsid w:val="008244E6"/>
    <w:rsid w:val="008248BB"/>
    <w:rsid w:val="008263C1"/>
    <w:rsid w:val="00827EA9"/>
    <w:rsid w:val="00831EFC"/>
    <w:rsid w:val="00833EE5"/>
    <w:rsid w:val="00835219"/>
    <w:rsid w:val="0083649B"/>
    <w:rsid w:val="00840D4F"/>
    <w:rsid w:val="00841792"/>
    <w:rsid w:val="00842288"/>
    <w:rsid w:val="008424D6"/>
    <w:rsid w:val="00842F4C"/>
    <w:rsid w:val="008434C1"/>
    <w:rsid w:val="0084787F"/>
    <w:rsid w:val="00855732"/>
    <w:rsid w:val="00855A5E"/>
    <w:rsid w:val="0086179B"/>
    <w:rsid w:val="00865AD7"/>
    <w:rsid w:val="00865B28"/>
    <w:rsid w:val="008710E3"/>
    <w:rsid w:val="008741E1"/>
    <w:rsid w:val="00874C9C"/>
    <w:rsid w:val="00875740"/>
    <w:rsid w:val="0088060D"/>
    <w:rsid w:val="008811C7"/>
    <w:rsid w:val="0088345C"/>
    <w:rsid w:val="0088353D"/>
    <w:rsid w:val="0089308B"/>
    <w:rsid w:val="0089350C"/>
    <w:rsid w:val="00894940"/>
    <w:rsid w:val="00894BC9"/>
    <w:rsid w:val="008A3060"/>
    <w:rsid w:val="008A7550"/>
    <w:rsid w:val="008B2289"/>
    <w:rsid w:val="008B30E4"/>
    <w:rsid w:val="008B3D11"/>
    <w:rsid w:val="008B5B17"/>
    <w:rsid w:val="008B6B5C"/>
    <w:rsid w:val="008B6F73"/>
    <w:rsid w:val="008C2136"/>
    <w:rsid w:val="008C7073"/>
    <w:rsid w:val="008D107C"/>
    <w:rsid w:val="008D13D4"/>
    <w:rsid w:val="008D18B5"/>
    <w:rsid w:val="008D2A87"/>
    <w:rsid w:val="008D4FE0"/>
    <w:rsid w:val="008D5015"/>
    <w:rsid w:val="008D5EE8"/>
    <w:rsid w:val="008E2AD9"/>
    <w:rsid w:val="008E2B16"/>
    <w:rsid w:val="008E40E0"/>
    <w:rsid w:val="008E4CE5"/>
    <w:rsid w:val="008F1A9E"/>
    <w:rsid w:val="008F3517"/>
    <w:rsid w:val="008F5DA8"/>
    <w:rsid w:val="008F7C51"/>
    <w:rsid w:val="00904EF4"/>
    <w:rsid w:val="009165DA"/>
    <w:rsid w:val="00917B72"/>
    <w:rsid w:val="009208E4"/>
    <w:rsid w:val="0092186C"/>
    <w:rsid w:val="009219A0"/>
    <w:rsid w:val="00933BDA"/>
    <w:rsid w:val="00935A97"/>
    <w:rsid w:val="009367A5"/>
    <w:rsid w:val="00940F06"/>
    <w:rsid w:val="00941089"/>
    <w:rsid w:val="00944EAD"/>
    <w:rsid w:val="00946CE1"/>
    <w:rsid w:val="00947834"/>
    <w:rsid w:val="0095245C"/>
    <w:rsid w:val="009559AB"/>
    <w:rsid w:val="00956FF2"/>
    <w:rsid w:val="00961063"/>
    <w:rsid w:val="0096211E"/>
    <w:rsid w:val="00962D38"/>
    <w:rsid w:val="00963EA4"/>
    <w:rsid w:val="00975DF5"/>
    <w:rsid w:val="009771E8"/>
    <w:rsid w:val="00977474"/>
    <w:rsid w:val="00977757"/>
    <w:rsid w:val="0097777F"/>
    <w:rsid w:val="00982667"/>
    <w:rsid w:val="009832DD"/>
    <w:rsid w:val="00992CAF"/>
    <w:rsid w:val="0099527B"/>
    <w:rsid w:val="009A49E4"/>
    <w:rsid w:val="009A6E9A"/>
    <w:rsid w:val="009A72FD"/>
    <w:rsid w:val="009B05A5"/>
    <w:rsid w:val="009B2642"/>
    <w:rsid w:val="009B734E"/>
    <w:rsid w:val="009B75C3"/>
    <w:rsid w:val="009C1EA7"/>
    <w:rsid w:val="009C26AB"/>
    <w:rsid w:val="009C3FBA"/>
    <w:rsid w:val="009C4E6F"/>
    <w:rsid w:val="009D0E54"/>
    <w:rsid w:val="009D2B03"/>
    <w:rsid w:val="009D31F7"/>
    <w:rsid w:val="009D5355"/>
    <w:rsid w:val="009E5249"/>
    <w:rsid w:val="009E564F"/>
    <w:rsid w:val="009E731F"/>
    <w:rsid w:val="009E73D0"/>
    <w:rsid w:val="009F0AEB"/>
    <w:rsid w:val="009F13C6"/>
    <w:rsid w:val="009F3B29"/>
    <w:rsid w:val="009F7A11"/>
    <w:rsid w:val="00A00298"/>
    <w:rsid w:val="00A015BD"/>
    <w:rsid w:val="00A037AB"/>
    <w:rsid w:val="00A04F0C"/>
    <w:rsid w:val="00A159EF"/>
    <w:rsid w:val="00A26E5F"/>
    <w:rsid w:val="00A27E0D"/>
    <w:rsid w:val="00A302D7"/>
    <w:rsid w:val="00A32DBD"/>
    <w:rsid w:val="00A32F51"/>
    <w:rsid w:val="00A3504F"/>
    <w:rsid w:val="00A35B6F"/>
    <w:rsid w:val="00A377DD"/>
    <w:rsid w:val="00A37C9F"/>
    <w:rsid w:val="00A40BEE"/>
    <w:rsid w:val="00A411B5"/>
    <w:rsid w:val="00A43ECB"/>
    <w:rsid w:val="00A54313"/>
    <w:rsid w:val="00A57BFE"/>
    <w:rsid w:val="00A610A6"/>
    <w:rsid w:val="00A613A7"/>
    <w:rsid w:val="00A6463A"/>
    <w:rsid w:val="00A702C5"/>
    <w:rsid w:val="00A71310"/>
    <w:rsid w:val="00A718DD"/>
    <w:rsid w:val="00A72225"/>
    <w:rsid w:val="00A738B6"/>
    <w:rsid w:val="00A7627A"/>
    <w:rsid w:val="00A77272"/>
    <w:rsid w:val="00A77833"/>
    <w:rsid w:val="00A82494"/>
    <w:rsid w:val="00A835AE"/>
    <w:rsid w:val="00A87894"/>
    <w:rsid w:val="00A92015"/>
    <w:rsid w:val="00A94F75"/>
    <w:rsid w:val="00AA0B5F"/>
    <w:rsid w:val="00AA3448"/>
    <w:rsid w:val="00AA5C58"/>
    <w:rsid w:val="00AB0B9E"/>
    <w:rsid w:val="00AB282A"/>
    <w:rsid w:val="00AB330C"/>
    <w:rsid w:val="00AB4D5B"/>
    <w:rsid w:val="00AB6F1D"/>
    <w:rsid w:val="00AC281B"/>
    <w:rsid w:val="00AC2850"/>
    <w:rsid w:val="00AC6975"/>
    <w:rsid w:val="00AC6B66"/>
    <w:rsid w:val="00AC7A6B"/>
    <w:rsid w:val="00AD41CC"/>
    <w:rsid w:val="00AD46E7"/>
    <w:rsid w:val="00AD7A2A"/>
    <w:rsid w:val="00AD7E2F"/>
    <w:rsid w:val="00AE16A3"/>
    <w:rsid w:val="00AE4C3B"/>
    <w:rsid w:val="00AE79AD"/>
    <w:rsid w:val="00AF30F6"/>
    <w:rsid w:val="00AF58A2"/>
    <w:rsid w:val="00AF59FD"/>
    <w:rsid w:val="00AF68C4"/>
    <w:rsid w:val="00AF7EB9"/>
    <w:rsid w:val="00B04916"/>
    <w:rsid w:val="00B07C1D"/>
    <w:rsid w:val="00B11CFD"/>
    <w:rsid w:val="00B15947"/>
    <w:rsid w:val="00B20773"/>
    <w:rsid w:val="00B229A8"/>
    <w:rsid w:val="00B248E4"/>
    <w:rsid w:val="00B24D90"/>
    <w:rsid w:val="00B2541D"/>
    <w:rsid w:val="00B255D1"/>
    <w:rsid w:val="00B333AD"/>
    <w:rsid w:val="00B34F04"/>
    <w:rsid w:val="00B35E86"/>
    <w:rsid w:val="00B4012E"/>
    <w:rsid w:val="00B401EB"/>
    <w:rsid w:val="00B40CBD"/>
    <w:rsid w:val="00B42589"/>
    <w:rsid w:val="00B42C86"/>
    <w:rsid w:val="00B46C62"/>
    <w:rsid w:val="00B5429E"/>
    <w:rsid w:val="00B55CAB"/>
    <w:rsid w:val="00B567EC"/>
    <w:rsid w:val="00B56874"/>
    <w:rsid w:val="00B572FA"/>
    <w:rsid w:val="00B63A40"/>
    <w:rsid w:val="00B63BE9"/>
    <w:rsid w:val="00B64548"/>
    <w:rsid w:val="00B64D79"/>
    <w:rsid w:val="00B65F73"/>
    <w:rsid w:val="00B753FA"/>
    <w:rsid w:val="00B75618"/>
    <w:rsid w:val="00B77A37"/>
    <w:rsid w:val="00B80B56"/>
    <w:rsid w:val="00B81C05"/>
    <w:rsid w:val="00B84778"/>
    <w:rsid w:val="00B86421"/>
    <w:rsid w:val="00B86A23"/>
    <w:rsid w:val="00B86F19"/>
    <w:rsid w:val="00B87B8D"/>
    <w:rsid w:val="00B87F68"/>
    <w:rsid w:val="00B91564"/>
    <w:rsid w:val="00B9368D"/>
    <w:rsid w:val="00B95392"/>
    <w:rsid w:val="00BA1A3F"/>
    <w:rsid w:val="00BA3701"/>
    <w:rsid w:val="00BA4A98"/>
    <w:rsid w:val="00BA54E2"/>
    <w:rsid w:val="00BA597E"/>
    <w:rsid w:val="00BA7E5A"/>
    <w:rsid w:val="00BB01A2"/>
    <w:rsid w:val="00BB09DC"/>
    <w:rsid w:val="00BB0EB6"/>
    <w:rsid w:val="00BC41ED"/>
    <w:rsid w:val="00BC429C"/>
    <w:rsid w:val="00BC43DA"/>
    <w:rsid w:val="00BC4F0D"/>
    <w:rsid w:val="00BC780F"/>
    <w:rsid w:val="00BD0E86"/>
    <w:rsid w:val="00BD2309"/>
    <w:rsid w:val="00BD245E"/>
    <w:rsid w:val="00BD551E"/>
    <w:rsid w:val="00BD5761"/>
    <w:rsid w:val="00BD6A6A"/>
    <w:rsid w:val="00BE0606"/>
    <w:rsid w:val="00BE148D"/>
    <w:rsid w:val="00BE1ABF"/>
    <w:rsid w:val="00BE1D36"/>
    <w:rsid w:val="00BE1DA1"/>
    <w:rsid w:val="00BE4D63"/>
    <w:rsid w:val="00BE6FC2"/>
    <w:rsid w:val="00BE7E6E"/>
    <w:rsid w:val="00BF300F"/>
    <w:rsid w:val="00C0269B"/>
    <w:rsid w:val="00C10BEA"/>
    <w:rsid w:val="00C11FFF"/>
    <w:rsid w:val="00C121CE"/>
    <w:rsid w:val="00C15490"/>
    <w:rsid w:val="00C159F0"/>
    <w:rsid w:val="00C17878"/>
    <w:rsid w:val="00C20C0B"/>
    <w:rsid w:val="00C211E2"/>
    <w:rsid w:val="00C21591"/>
    <w:rsid w:val="00C2340A"/>
    <w:rsid w:val="00C26BDC"/>
    <w:rsid w:val="00C36A98"/>
    <w:rsid w:val="00C40412"/>
    <w:rsid w:val="00C43B00"/>
    <w:rsid w:val="00C45578"/>
    <w:rsid w:val="00C47423"/>
    <w:rsid w:val="00C51AFE"/>
    <w:rsid w:val="00C5378C"/>
    <w:rsid w:val="00C5385E"/>
    <w:rsid w:val="00C6360B"/>
    <w:rsid w:val="00C6584C"/>
    <w:rsid w:val="00C66AF4"/>
    <w:rsid w:val="00C7113D"/>
    <w:rsid w:val="00C74C2A"/>
    <w:rsid w:val="00C75289"/>
    <w:rsid w:val="00C7672D"/>
    <w:rsid w:val="00C77CEB"/>
    <w:rsid w:val="00C8470B"/>
    <w:rsid w:val="00C8729F"/>
    <w:rsid w:val="00C87B48"/>
    <w:rsid w:val="00C87DF7"/>
    <w:rsid w:val="00C91389"/>
    <w:rsid w:val="00C92A9A"/>
    <w:rsid w:val="00C93072"/>
    <w:rsid w:val="00C9641B"/>
    <w:rsid w:val="00CA29DD"/>
    <w:rsid w:val="00CA4AD6"/>
    <w:rsid w:val="00CA72E1"/>
    <w:rsid w:val="00CB11B5"/>
    <w:rsid w:val="00CB138C"/>
    <w:rsid w:val="00CB2AEB"/>
    <w:rsid w:val="00CB3F3E"/>
    <w:rsid w:val="00CB59F5"/>
    <w:rsid w:val="00CB69CA"/>
    <w:rsid w:val="00CB6E7C"/>
    <w:rsid w:val="00CB76DB"/>
    <w:rsid w:val="00CC1AAC"/>
    <w:rsid w:val="00CC47CF"/>
    <w:rsid w:val="00CE0429"/>
    <w:rsid w:val="00CE30C6"/>
    <w:rsid w:val="00CE4FDF"/>
    <w:rsid w:val="00CF131B"/>
    <w:rsid w:val="00CF2B84"/>
    <w:rsid w:val="00CF3169"/>
    <w:rsid w:val="00CF5350"/>
    <w:rsid w:val="00CF63F9"/>
    <w:rsid w:val="00CF659C"/>
    <w:rsid w:val="00CF7D35"/>
    <w:rsid w:val="00D01A59"/>
    <w:rsid w:val="00D030B6"/>
    <w:rsid w:val="00D043BE"/>
    <w:rsid w:val="00D05BDC"/>
    <w:rsid w:val="00D10444"/>
    <w:rsid w:val="00D11483"/>
    <w:rsid w:val="00D16190"/>
    <w:rsid w:val="00D25F52"/>
    <w:rsid w:val="00D338D0"/>
    <w:rsid w:val="00D34A27"/>
    <w:rsid w:val="00D354D5"/>
    <w:rsid w:val="00D355E4"/>
    <w:rsid w:val="00D41C8A"/>
    <w:rsid w:val="00D47A18"/>
    <w:rsid w:val="00D47FAF"/>
    <w:rsid w:val="00D52B8C"/>
    <w:rsid w:val="00D53C26"/>
    <w:rsid w:val="00D54BB3"/>
    <w:rsid w:val="00D55CC9"/>
    <w:rsid w:val="00D571DB"/>
    <w:rsid w:val="00D664F6"/>
    <w:rsid w:val="00D711C1"/>
    <w:rsid w:val="00D71477"/>
    <w:rsid w:val="00D71B69"/>
    <w:rsid w:val="00D75683"/>
    <w:rsid w:val="00D75746"/>
    <w:rsid w:val="00D75A4E"/>
    <w:rsid w:val="00D763FF"/>
    <w:rsid w:val="00D77516"/>
    <w:rsid w:val="00D77C6C"/>
    <w:rsid w:val="00D812E0"/>
    <w:rsid w:val="00D81B37"/>
    <w:rsid w:val="00D8247E"/>
    <w:rsid w:val="00D85D4D"/>
    <w:rsid w:val="00D90741"/>
    <w:rsid w:val="00D94FF4"/>
    <w:rsid w:val="00D97298"/>
    <w:rsid w:val="00D97BFA"/>
    <w:rsid w:val="00DA2BB8"/>
    <w:rsid w:val="00DA4814"/>
    <w:rsid w:val="00DA4CB8"/>
    <w:rsid w:val="00DB34DA"/>
    <w:rsid w:val="00DB3568"/>
    <w:rsid w:val="00DC328F"/>
    <w:rsid w:val="00DC3655"/>
    <w:rsid w:val="00DC763E"/>
    <w:rsid w:val="00DC7C97"/>
    <w:rsid w:val="00DD3728"/>
    <w:rsid w:val="00DD40B5"/>
    <w:rsid w:val="00DE0D00"/>
    <w:rsid w:val="00DE692A"/>
    <w:rsid w:val="00DE72BA"/>
    <w:rsid w:val="00DE7924"/>
    <w:rsid w:val="00DE7FF4"/>
    <w:rsid w:val="00DF1F6C"/>
    <w:rsid w:val="00DF3F6E"/>
    <w:rsid w:val="00DF4068"/>
    <w:rsid w:val="00DF54DF"/>
    <w:rsid w:val="00DF7196"/>
    <w:rsid w:val="00E003E2"/>
    <w:rsid w:val="00E04058"/>
    <w:rsid w:val="00E12AB3"/>
    <w:rsid w:val="00E1462F"/>
    <w:rsid w:val="00E14F06"/>
    <w:rsid w:val="00E14F74"/>
    <w:rsid w:val="00E1549E"/>
    <w:rsid w:val="00E1768B"/>
    <w:rsid w:val="00E17E13"/>
    <w:rsid w:val="00E17F6C"/>
    <w:rsid w:val="00E21947"/>
    <w:rsid w:val="00E25A38"/>
    <w:rsid w:val="00E30E60"/>
    <w:rsid w:val="00E335F9"/>
    <w:rsid w:val="00E36B28"/>
    <w:rsid w:val="00E41A81"/>
    <w:rsid w:val="00E44833"/>
    <w:rsid w:val="00E45AB7"/>
    <w:rsid w:val="00E46287"/>
    <w:rsid w:val="00E50158"/>
    <w:rsid w:val="00E50A8B"/>
    <w:rsid w:val="00E52BD4"/>
    <w:rsid w:val="00E54294"/>
    <w:rsid w:val="00E55690"/>
    <w:rsid w:val="00E60176"/>
    <w:rsid w:val="00E61446"/>
    <w:rsid w:val="00E62819"/>
    <w:rsid w:val="00E63B77"/>
    <w:rsid w:val="00E64F10"/>
    <w:rsid w:val="00E7081B"/>
    <w:rsid w:val="00E76E1A"/>
    <w:rsid w:val="00E77354"/>
    <w:rsid w:val="00E82019"/>
    <w:rsid w:val="00E9184A"/>
    <w:rsid w:val="00E9254F"/>
    <w:rsid w:val="00E92F57"/>
    <w:rsid w:val="00E9612E"/>
    <w:rsid w:val="00E97663"/>
    <w:rsid w:val="00EA06FB"/>
    <w:rsid w:val="00EA0D0E"/>
    <w:rsid w:val="00EB0FBE"/>
    <w:rsid w:val="00EB32A4"/>
    <w:rsid w:val="00EB360E"/>
    <w:rsid w:val="00EB42E3"/>
    <w:rsid w:val="00EB4440"/>
    <w:rsid w:val="00EC05F1"/>
    <w:rsid w:val="00EC3EF3"/>
    <w:rsid w:val="00EC5004"/>
    <w:rsid w:val="00ED27E9"/>
    <w:rsid w:val="00ED3A33"/>
    <w:rsid w:val="00ED4D58"/>
    <w:rsid w:val="00EE42E3"/>
    <w:rsid w:val="00EF11B6"/>
    <w:rsid w:val="00EF143C"/>
    <w:rsid w:val="00EF155F"/>
    <w:rsid w:val="00EF2DA5"/>
    <w:rsid w:val="00EF3FD7"/>
    <w:rsid w:val="00EF4D8D"/>
    <w:rsid w:val="00EF712D"/>
    <w:rsid w:val="00F00667"/>
    <w:rsid w:val="00F02084"/>
    <w:rsid w:val="00F02F75"/>
    <w:rsid w:val="00F04AD6"/>
    <w:rsid w:val="00F07647"/>
    <w:rsid w:val="00F07AF7"/>
    <w:rsid w:val="00F07E54"/>
    <w:rsid w:val="00F07FB7"/>
    <w:rsid w:val="00F11E7A"/>
    <w:rsid w:val="00F11F27"/>
    <w:rsid w:val="00F1402B"/>
    <w:rsid w:val="00F204A2"/>
    <w:rsid w:val="00F2293F"/>
    <w:rsid w:val="00F26759"/>
    <w:rsid w:val="00F36762"/>
    <w:rsid w:val="00F37731"/>
    <w:rsid w:val="00F464A8"/>
    <w:rsid w:val="00F469F6"/>
    <w:rsid w:val="00F54780"/>
    <w:rsid w:val="00F56126"/>
    <w:rsid w:val="00F574BF"/>
    <w:rsid w:val="00F61068"/>
    <w:rsid w:val="00F638DC"/>
    <w:rsid w:val="00F65EB6"/>
    <w:rsid w:val="00F67F97"/>
    <w:rsid w:val="00F70805"/>
    <w:rsid w:val="00F775F2"/>
    <w:rsid w:val="00F77E3A"/>
    <w:rsid w:val="00F81C3B"/>
    <w:rsid w:val="00F82911"/>
    <w:rsid w:val="00F82CC2"/>
    <w:rsid w:val="00F8522E"/>
    <w:rsid w:val="00F91488"/>
    <w:rsid w:val="00FA0053"/>
    <w:rsid w:val="00FA063A"/>
    <w:rsid w:val="00FA2736"/>
    <w:rsid w:val="00FA4D65"/>
    <w:rsid w:val="00FA5F0C"/>
    <w:rsid w:val="00FA6366"/>
    <w:rsid w:val="00FB07E4"/>
    <w:rsid w:val="00FB1379"/>
    <w:rsid w:val="00FB158F"/>
    <w:rsid w:val="00FB5E16"/>
    <w:rsid w:val="00FC06A7"/>
    <w:rsid w:val="00FC1B40"/>
    <w:rsid w:val="00FC387F"/>
    <w:rsid w:val="00FC6005"/>
    <w:rsid w:val="00FC72B7"/>
    <w:rsid w:val="00FD03B4"/>
    <w:rsid w:val="00FD1116"/>
    <w:rsid w:val="00FD26D3"/>
    <w:rsid w:val="00FD3C0A"/>
    <w:rsid w:val="00FD5127"/>
    <w:rsid w:val="00FD5AAC"/>
    <w:rsid w:val="00FE12E8"/>
    <w:rsid w:val="00FE72EC"/>
    <w:rsid w:val="00FF000C"/>
    <w:rsid w:val="00FF4A64"/>
    <w:rsid w:val="00FF4E32"/>
    <w:rsid w:val="00FF68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EB7E3"/>
  <w15:docId w15:val="{578A06F0-7928-4D33-B5C7-0D7D4E99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26E3B"/>
    <w:rPr>
      <w:rFonts w:ascii="Times New Roman" w:eastAsia="Times New Roman" w:hAnsi="Times New Roman" w:cs="Times New Roman"/>
      <w:lang w:eastAsia="en-GB"/>
    </w:rPr>
  </w:style>
  <w:style w:type="paragraph" w:styleId="berschrift1">
    <w:name w:val="heading 1"/>
    <w:basedOn w:val="Standard"/>
    <w:link w:val="berschrift1Zchn"/>
    <w:uiPriority w:val="9"/>
    <w:qFormat/>
    <w:rsid w:val="00D55CC9"/>
    <w:pPr>
      <w:spacing w:before="100" w:beforeAutospacing="1" w:after="100" w:afterAutospacing="1"/>
      <w:outlineLvl w:val="0"/>
    </w:pPr>
    <w:rPr>
      <w:b/>
      <w:bCs/>
      <w:kern w:val="36"/>
      <w:sz w:val="48"/>
      <w:szCs w:val="48"/>
      <w:lang w:eastAsia="de-DE"/>
    </w:rPr>
  </w:style>
  <w:style w:type="paragraph" w:styleId="berschrift4">
    <w:name w:val="heading 4"/>
    <w:basedOn w:val="Standard"/>
    <w:next w:val="Standard"/>
    <w:link w:val="berschrift4Zchn"/>
    <w:uiPriority w:val="9"/>
    <w:semiHidden/>
    <w:unhideWhenUsed/>
    <w:qFormat/>
    <w:rsid w:val="00B04916"/>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377DD"/>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664F6"/>
    <w:rPr>
      <w:color w:val="0563C1" w:themeColor="hyperlink"/>
      <w:u w:val="single"/>
    </w:rPr>
  </w:style>
  <w:style w:type="character" w:styleId="BesuchterLink">
    <w:name w:val="FollowedHyperlink"/>
    <w:basedOn w:val="Absatz-Standardschriftart"/>
    <w:uiPriority w:val="99"/>
    <w:semiHidden/>
    <w:unhideWhenUsed/>
    <w:rsid w:val="00D664F6"/>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D664F6"/>
    <w:rPr>
      <w:color w:val="605E5C"/>
      <w:shd w:val="clear" w:color="auto" w:fill="E1DFDD"/>
    </w:rPr>
  </w:style>
  <w:style w:type="character" w:styleId="Kommentarzeichen">
    <w:name w:val="annotation reference"/>
    <w:basedOn w:val="Absatz-Standardschriftart"/>
    <w:uiPriority w:val="99"/>
    <w:semiHidden/>
    <w:unhideWhenUsed/>
    <w:rsid w:val="00370D49"/>
    <w:rPr>
      <w:sz w:val="16"/>
      <w:szCs w:val="16"/>
    </w:rPr>
  </w:style>
  <w:style w:type="paragraph" w:styleId="Kommentartext">
    <w:name w:val="annotation text"/>
    <w:basedOn w:val="Standard"/>
    <w:link w:val="KommentartextZchn"/>
    <w:uiPriority w:val="99"/>
    <w:unhideWhenUsed/>
    <w:rsid w:val="00370D49"/>
    <w:rPr>
      <w:sz w:val="20"/>
      <w:szCs w:val="20"/>
    </w:rPr>
  </w:style>
  <w:style w:type="character" w:customStyle="1" w:styleId="KommentartextZchn">
    <w:name w:val="Kommentartext Zchn"/>
    <w:basedOn w:val="Absatz-Standardschriftart"/>
    <w:link w:val="Kommentartext"/>
    <w:uiPriority w:val="99"/>
    <w:rsid w:val="00370D49"/>
    <w:rPr>
      <w:rFonts w:ascii="Times New Roman" w:eastAsia="Times New Roman" w:hAnsi="Times New Roman" w:cs="Times New Roman"/>
      <w:sz w:val="20"/>
      <w:szCs w:val="20"/>
      <w:lang w:val="de-DE" w:eastAsia="en-GB"/>
    </w:rPr>
  </w:style>
  <w:style w:type="paragraph" w:styleId="Kommentarthema">
    <w:name w:val="annotation subject"/>
    <w:basedOn w:val="Kommentartext"/>
    <w:next w:val="Kommentartext"/>
    <w:link w:val="KommentarthemaZchn"/>
    <w:uiPriority w:val="99"/>
    <w:semiHidden/>
    <w:unhideWhenUsed/>
    <w:rsid w:val="00370D49"/>
    <w:rPr>
      <w:b/>
      <w:bCs/>
    </w:rPr>
  </w:style>
  <w:style w:type="character" w:customStyle="1" w:styleId="KommentarthemaZchn">
    <w:name w:val="Kommentarthema Zchn"/>
    <w:basedOn w:val="KommentartextZchn"/>
    <w:link w:val="Kommentarthema"/>
    <w:uiPriority w:val="99"/>
    <w:semiHidden/>
    <w:rsid w:val="00370D49"/>
    <w:rPr>
      <w:rFonts w:ascii="Times New Roman" w:eastAsia="Times New Roman" w:hAnsi="Times New Roman" w:cs="Times New Roman"/>
      <w:b/>
      <w:bCs/>
      <w:sz w:val="20"/>
      <w:szCs w:val="20"/>
      <w:lang w:val="de-DE" w:eastAsia="en-GB"/>
    </w:rPr>
  </w:style>
  <w:style w:type="paragraph" w:styleId="Sprechblasentext">
    <w:name w:val="Balloon Text"/>
    <w:basedOn w:val="Standard"/>
    <w:link w:val="SprechblasentextZchn"/>
    <w:uiPriority w:val="99"/>
    <w:semiHidden/>
    <w:unhideWhenUsed/>
    <w:rsid w:val="00370D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70D49"/>
    <w:rPr>
      <w:rFonts w:ascii="Segoe UI" w:eastAsia="Times New Roman" w:hAnsi="Segoe UI" w:cs="Segoe UI"/>
      <w:sz w:val="18"/>
      <w:szCs w:val="18"/>
      <w:lang w:val="de-DE" w:eastAsia="en-GB"/>
    </w:rPr>
  </w:style>
  <w:style w:type="character" w:customStyle="1" w:styleId="apple-converted-space">
    <w:name w:val="apple-converted-space"/>
    <w:basedOn w:val="Absatz-Standardschriftart"/>
    <w:rsid w:val="00BA4A98"/>
  </w:style>
  <w:style w:type="character" w:styleId="Platzhaltertext">
    <w:name w:val="Placeholder Text"/>
    <w:basedOn w:val="Absatz-Standardschriftart"/>
    <w:uiPriority w:val="99"/>
    <w:semiHidden/>
    <w:rsid w:val="001E7B92"/>
    <w:rPr>
      <w:color w:val="808080"/>
    </w:rPr>
  </w:style>
  <w:style w:type="paragraph" w:customStyle="1" w:styleId="EndNoteBibliography">
    <w:name w:val="EndNote Bibliography"/>
    <w:basedOn w:val="Standard"/>
    <w:link w:val="EndNoteBibliographyChar"/>
    <w:rsid w:val="00154A84"/>
    <w:pPr>
      <w:spacing w:after="160"/>
    </w:pPr>
    <w:rPr>
      <w:rFonts w:ascii="Calibri" w:eastAsiaTheme="minorHAnsi" w:hAnsi="Calibri" w:cs="Calibri"/>
      <w:noProof/>
      <w:sz w:val="22"/>
      <w:szCs w:val="22"/>
      <w:lang w:val="en-US" w:eastAsia="en-US"/>
    </w:rPr>
  </w:style>
  <w:style w:type="character" w:customStyle="1" w:styleId="EndNoteBibliographyChar">
    <w:name w:val="EndNote Bibliography Char"/>
    <w:basedOn w:val="Absatz-Standardschriftart"/>
    <w:link w:val="EndNoteBibliography"/>
    <w:rsid w:val="00154A84"/>
    <w:rPr>
      <w:rFonts w:ascii="Calibri" w:hAnsi="Calibri" w:cs="Calibri"/>
      <w:noProof/>
      <w:sz w:val="22"/>
      <w:szCs w:val="22"/>
      <w:lang w:val="en-US"/>
    </w:rPr>
  </w:style>
  <w:style w:type="character" w:customStyle="1" w:styleId="mim-text-font">
    <w:name w:val="mim-text-font"/>
    <w:basedOn w:val="Absatz-Standardschriftart"/>
    <w:rsid w:val="009B2642"/>
  </w:style>
  <w:style w:type="character" w:styleId="Hervorhebung">
    <w:name w:val="Emphasis"/>
    <w:basedOn w:val="Absatz-Standardschriftart"/>
    <w:uiPriority w:val="20"/>
    <w:qFormat/>
    <w:rsid w:val="009B2642"/>
    <w:rPr>
      <w:i/>
      <w:iCs/>
    </w:rPr>
  </w:style>
  <w:style w:type="paragraph" w:customStyle="1" w:styleId="Default">
    <w:name w:val="Default"/>
    <w:rsid w:val="002144EB"/>
    <w:pPr>
      <w:autoSpaceDE w:val="0"/>
      <w:autoSpaceDN w:val="0"/>
      <w:adjustRightInd w:val="0"/>
    </w:pPr>
    <w:rPr>
      <w:rFonts w:ascii="Open Sans" w:hAnsi="Open Sans" w:cs="Open Sans"/>
      <w:color w:val="000000"/>
    </w:rPr>
  </w:style>
  <w:style w:type="paragraph" w:customStyle="1" w:styleId="Pa8">
    <w:name w:val="Pa8"/>
    <w:basedOn w:val="Default"/>
    <w:next w:val="Default"/>
    <w:uiPriority w:val="99"/>
    <w:rsid w:val="002144EB"/>
    <w:pPr>
      <w:spacing w:line="176" w:lineRule="atLeast"/>
    </w:pPr>
    <w:rPr>
      <w:rFonts w:cstheme="minorBidi"/>
      <w:color w:val="auto"/>
    </w:rPr>
  </w:style>
  <w:style w:type="character" w:customStyle="1" w:styleId="mim-highlighted">
    <w:name w:val="mim-highlighted"/>
    <w:basedOn w:val="Absatz-Standardschriftart"/>
    <w:rsid w:val="00BB0EB6"/>
  </w:style>
  <w:style w:type="paragraph" w:styleId="Kopfzeile">
    <w:name w:val="header"/>
    <w:basedOn w:val="Standard"/>
    <w:link w:val="KopfzeileZchn"/>
    <w:uiPriority w:val="99"/>
    <w:unhideWhenUsed/>
    <w:rsid w:val="007D78FA"/>
    <w:pPr>
      <w:tabs>
        <w:tab w:val="center" w:pos="4536"/>
        <w:tab w:val="right" w:pos="9072"/>
      </w:tabs>
    </w:pPr>
  </w:style>
  <w:style w:type="character" w:customStyle="1" w:styleId="KopfzeileZchn">
    <w:name w:val="Kopfzeile Zchn"/>
    <w:basedOn w:val="Absatz-Standardschriftart"/>
    <w:link w:val="Kopfzeile"/>
    <w:uiPriority w:val="99"/>
    <w:rsid w:val="007D78FA"/>
    <w:rPr>
      <w:rFonts w:ascii="Times New Roman" w:eastAsia="Times New Roman" w:hAnsi="Times New Roman" w:cs="Times New Roman"/>
      <w:lang w:val="de-DE" w:eastAsia="en-GB"/>
    </w:rPr>
  </w:style>
  <w:style w:type="paragraph" w:styleId="Fuzeile">
    <w:name w:val="footer"/>
    <w:basedOn w:val="Standard"/>
    <w:link w:val="FuzeileZchn"/>
    <w:uiPriority w:val="99"/>
    <w:unhideWhenUsed/>
    <w:rsid w:val="007D78FA"/>
    <w:pPr>
      <w:tabs>
        <w:tab w:val="center" w:pos="4536"/>
        <w:tab w:val="right" w:pos="9072"/>
      </w:tabs>
    </w:pPr>
  </w:style>
  <w:style w:type="character" w:customStyle="1" w:styleId="FuzeileZchn">
    <w:name w:val="Fußzeile Zchn"/>
    <w:basedOn w:val="Absatz-Standardschriftart"/>
    <w:link w:val="Fuzeile"/>
    <w:uiPriority w:val="99"/>
    <w:rsid w:val="007D78FA"/>
    <w:rPr>
      <w:rFonts w:ascii="Times New Roman" w:eastAsia="Times New Roman" w:hAnsi="Times New Roman" w:cs="Times New Roman"/>
      <w:lang w:val="de-DE" w:eastAsia="en-GB"/>
    </w:rPr>
  </w:style>
  <w:style w:type="character" w:customStyle="1" w:styleId="berschrift1Zchn">
    <w:name w:val="Überschrift 1 Zchn"/>
    <w:basedOn w:val="Absatz-Standardschriftart"/>
    <w:link w:val="berschrift1"/>
    <w:uiPriority w:val="9"/>
    <w:rsid w:val="00D55CC9"/>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F8522E"/>
    <w:pPr>
      <w:spacing w:before="100" w:beforeAutospacing="1" w:after="100" w:afterAutospacing="1"/>
    </w:pPr>
  </w:style>
  <w:style w:type="character" w:customStyle="1" w:styleId="nlmarticle-title">
    <w:name w:val="nlm_article-title"/>
    <w:basedOn w:val="Absatz-Standardschriftart"/>
    <w:rsid w:val="00004A02"/>
  </w:style>
  <w:style w:type="character" w:customStyle="1" w:styleId="nlmyear">
    <w:name w:val="nlm_year"/>
    <w:basedOn w:val="Absatz-Standardschriftart"/>
    <w:rsid w:val="00004A02"/>
  </w:style>
  <w:style w:type="paragraph" w:styleId="Listenabsatz">
    <w:name w:val="List Paragraph"/>
    <w:basedOn w:val="Standard"/>
    <w:uiPriority w:val="34"/>
    <w:qFormat/>
    <w:rsid w:val="00470009"/>
    <w:pPr>
      <w:ind w:left="720"/>
      <w:contextualSpacing/>
    </w:pPr>
  </w:style>
  <w:style w:type="paragraph" w:styleId="berarbeitung">
    <w:name w:val="Revision"/>
    <w:hidden/>
    <w:uiPriority w:val="99"/>
    <w:semiHidden/>
    <w:rsid w:val="00AD46E7"/>
    <w:rPr>
      <w:rFonts w:ascii="Times New Roman" w:eastAsia="Times New Roman" w:hAnsi="Times New Roman" w:cs="Times New Roman"/>
      <w:lang w:eastAsia="en-GB"/>
    </w:rPr>
  </w:style>
  <w:style w:type="character" w:customStyle="1" w:styleId="identifier">
    <w:name w:val="identifier"/>
    <w:basedOn w:val="Absatz-Standardschriftart"/>
    <w:rsid w:val="00460B91"/>
  </w:style>
  <w:style w:type="character" w:customStyle="1" w:styleId="id-label">
    <w:name w:val="id-label"/>
    <w:basedOn w:val="Absatz-Standardschriftart"/>
    <w:rsid w:val="00460B91"/>
  </w:style>
  <w:style w:type="character" w:styleId="Fett">
    <w:name w:val="Strong"/>
    <w:basedOn w:val="Absatz-Standardschriftart"/>
    <w:uiPriority w:val="22"/>
    <w:qFormat/>
    <w:rsid w:val="00460B91"/>
    <w:rPr>
      <w:b/>
      <w:bCs/>
    </w:rPr>
  </w:style>
  <w:style w:type="character" w:customStyle="1" w:styleId="NichtaufgelsteErwhnung2">
    <w:name w:val="Nicht aufgelöste Erwähnung2"/>
    <w:basedOn w:val="Absatz-Standardschriftart"/>
    <w:uiPriority w:val="99"/>
    <w:semiHidden/>
    <w:unhideWhenUsed/>
    <w:rsid w:val="00C159F0"/>
    <w:rPr>
      <w:color w:val="605E5C"/>
      <w:shd w:val="clear" w:color="auto" w:fill="E1DFDD"/>
    </w:rPr>
  </w:style>
  <w:style w:type="character" w:customStyle="1" w:styleId="citation-part">
    <w:name w:val="citation-part"/>
    <w:basedOn w:val="Absatz-Standardschriftart"/>
    <w:rsid w:val="003C6328"/>
  </w:style>
  <w:style w:type="character" w:customStyle="1" w:styleId="docsum-pmid">
    <w:name w:val="docsum-pmid"/>
    <w:basedOn w:val="Absatz-Standardschriftart"/>
    <w:rsid w:val="003C6328"/>
  </w:style>
  <w:style w:type="character" w:customStyle="1" w:styleId="berschrift4Zchn">
    <w:name w:val="Überschrift 4 Zchn"/>
    <w:basedOn w:val="Absatz-Standardschriftart"/>
    <w:link w:val="berschrift4"/>
    <w:uiPriority w:val="9"/>
    <w:semiHidden/>
    <w:rsid w:val="00B04916"/>
    <w:rPr>
      <w:rFonts w:asciiTheme="majorHAnsi" w:eastAsiaTheme="majorEastAsia" w:hAnsiTheme="majorHAnsi" w:cstheme="majorBidi"/>
      <w:i/>
      <w:iCs/>
      <w:color w:val="2F5496" w:themeColor="accent1" w:themeShade="BF"/>
      <w:lang w:eastAsia="en-GB"/>
    </w:rPr>
  </w:style>
  <w:style w:type="character" w:customStyle="1" w:styleId="UnresolvedMention1">
    <w:name w:val="Unresolved Mention1"/>
    <w:basedOn w:val="Absatz-Standardschriftart"/>
    <w:uiPriority w:val="99"/>
    <w:semiHidden/>
    <w:unhideWhenUsed/>
    <w:rsid w:val="000148A1"/>
    <w:rPr>
      <w:color w:val="605E5C"/>
      <w:shd w:val="clear" w:color="auto" w:fill="E1DFDD"/>
    </w:rPr>
  </w:style>
  <w:style w:type="character" w:styleId="Zeilennummer">
    <w:name w:val="line number"/>
    <w:basedOn w:val="Absatz-Standardschriftart"/>
    <w:uiPriority w:val="99"/>
    <w:semiHidden/>
    <w:unhideWhenUsed/>
    <w:rsid w:val="009832DD"/>
    <w:rPr>
      <w:rFonts w:ascii="Arial Narrow" w:hAnsi="Arial Narrow"/>
      <w:color w:val="8496B0" w:themeColor="text2" w:themeTint="99"/>
      <w:sz w:val="15"/>
    </w:rPr>
  </w:style>
  <w:style w:type="paragraph" w:customStyle="1" w:styleId="RGtext">
    <w:name w:val="*RGtext"/>
    <w:basedOn w:val="Standard"/>
    <w:link w:val="RGtextChar"/>
    <w:rsid w:val="009832DD"/>
    <w:pPr>
      <w:spacing w:before="120"/>
    </w:pPr>
    <w:rPr>
      <w:rFonts w:ascii="Calibri" w:hAnsi="Calibri" w:cs="Calibri"/>
      <w:color w:val="000000"/>
      <w:sz w:val="20"/>
      <w:lang w:val="en-US"/>
    </w:rPr>
  </w:style>
  <w:style w:type="character" w:customStyle="1" w:styleId="RGtextChar">
    <w:name w:val="*RGtext Char"/>
    <w:basedOn w:val="Absatz-Standardschriftart"/>
    <w:link w:val="RGtext"/>
    <w:rsid w:val="009832DD"/>
    <w:rPr>
      <w:rFonts w:ascii="Calibri" w:eastAsia="Times New Roman" w:hAnsi="Calibri" w:cs="Calibri"/>
      <w:color w:val="000000"/>
      <w:sz w:val="20"/>
      <w:lang w:val="en-US" w:eastAsia="en-GB"/>
    </w:rPr>
  </w:style>
  <w:style w:type="paragraph" w:customStyle="1" w:styleId="RGhead">
    <w:name w:val="*RGhead"/>
    <w:basedOn w:val="Standard"/>
    <w:link w:val="RGheadChar"/>
    <w:rsid w:val="009832DD"/>
    <w:pPr>
      <w:spacing w:before="240"/>
    </w:pPr>
    <w:rPr>
      <w:rFonts w:ascii="Calibri" w:hAnsi="Calibri" w:cs="Calibri"/>
      <w:b/>
      <w:color w:val="000000"/>
      <w:sz w:val="22"/>
      <w:lang w:val="en-US"/>
    </w:rPr>
  </w:style>
  <w:style w:type="character" w:customStyle="1" w:styleId="RGheadChar">
    <w:name w:val="*RGhead Char"/>
    <w:basedOn w:val="Absatz-Standardschriftart"/>
    <w:link w:val="RGhead"/>
    <w:rsid w:val="009832DD"/>
    <w:rPr>
      <w:rFonts w:ascii="Calibri" w:eastAsia="Times New Roman" w:hAnsi="Calibri" w:cs="Calibri"/>
      <w:b/>
      <w:color w:val="000000"/>
      <w:sz w:val="22"/>
      <w:lang w:val="en-US" w:eastAsia="en-GB"/>
    </w:rPr>
  </w:style>
  <w:style w:type="paragraph" w:customStyle="1" w:styleId="RGlist">
    <w:name w:val="*RGlist"/>
    <w:basedOn w:val="Standard"/>
    <w:link w:val="RGlistChar"/>
    <w:rsid w:val="009832DD"/>
    <w:pPr>
      <w:spacing w:before="60"/>
      <w:ind w:left="200" w:hanging="200"/>
    </w:pPr>
    <w:rPr>
      <w:rFonts w:ascii="Calibri" w:hAnsi="Calibri" w:cs="Calibri"/>
      <w:color w:val="000000"/>
      <w:sz w:val="20"/>
      <w:lang w:val="en-US"/>
    </w:rPr>
  </w:style>
  <w:style w:type="character" w:customStyle="1" w:styleId="RGlistChar">
    <w:name w:val="*RGlist Char"/>
    <w:basedOn w:val="Absatz-Standardschriftart"/>
    <w:link w:val="RGlist"/>
    <w:rsid w:val="009832DD"/>
    <w:rPr>
      <w:rFonts w:ascii="Calibri" w:eastAsia="Times New Roman" w:hAnsi="Calibri" w:cs="Calibri"/>
      <w:color w:val="000000"/>
      <w:sz w:val="20"/>
      <w:lang w:val="en-US" w:eastAsia="en-GB"/>
    </w:rPr>
  </w:style>
  <w:style w:type="character" w:customStyle="1" w:styleId="mim-font">
    <w:name w:val="mim-font"/>
    <w:basedOn w:val="Absatz-Standardschriftart"/>
    <w:rsid w:val="00357E7A"/>
  </w:style>
  <w:style w:type="character" w:customStyle="1" w:styleId="NichtaufgelsteErwhnung3">
    <w:name w:val="Nicht aufgelöste Erwähnung3"/>
    <w:basedOn w:val="Absatz-Standardschriftart"/>
    <w:uiPriority w:val="99"/>
    <w:semiHidden/>
    <w:unhideWhenUsed/>
    <w:rsid w:val="0058234E"/>
    <w:rPr>
      <w:color w:val="605E5C"/>
      <w:shd w:val="clear" w:color="auto" w:fill="E1DFDD"/>
    </w:rPr>
  </w:style>
  <w:style w:type="paragraph" w:styleId="Aufzhlungszeichen">
    <w:name w:val="List Bullet"/>
    <w:basedOn w:val="Standard"/>
    <w:uiPriority w:val="99"/>
    <w:unhideWhenUsed/>
    <w:rsid w:val="00AD41CC"/>
    <w:pPr>
      <w:numPr>
        <w:numId w:val="16"/>
      </w:numPr>
      <w:contextualSpacing/>
    </w:pPr>
  </w:style>
  <w:style w:type="character" w:customStyle="1" w:styleId="berschrift5Zchn">
    <w:name w:val="Überschrift 5 Zchn"/>
    <w:basedOn w:val="Absatz-Standardschriftart"/>
    <w:link w:val="berschrift5"/>
    <w:uiPriority w:val="9"/>
    <w:semiHidden/>
    <w:rsid w:val="00A377DD"/>
    <w:rPr>
      <w:rFonts w:asciiTheme="majorHAnsi" w:eastAsiaTheme="majorEastAsia" w:hAnsiTheme="majorHAnsi" w:cstheme="majorBidi"/>
      <w:color w:val="2F5496"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915">
      <w:bodyDiv w:val="1"/>
      <w:marLeft w:val="0"/>
      <w:marRight w:val="0"/>
      <w:marTop w:val="0"/>
      <w:marBottom w:val="0"/>
      <w:divBdr>
        <w:top w:val="none" w:sz="0" w:space="0" w:color="auto"/>
        <w:left w:val="none" w:sz="0" w:space="0" w:color="auto"/>
        <w:bottom w:val="none" w:sz="0" w:space="0" w:color="auto"/>
        <w:right w:val="none" w:sz="0" w:space="0" w:color="auto"/>
      </w:divBdr>
    </w:div>
    <w:div w:id="16926590">
      <w:marLeft w:val="0"/>
      <w:marRight w:val="0"/>
      <w:marTop w:val="0"/>
      <w:marBottom w:val="0"/>
      <w:divBdr>
        <w:top w:val="none" w:sz="0" w:space="0" w:color="auto"/>
        <w:left w:val="none" w:sz="0" w:space="0" w:color="auto"/>
        <w:bottom w:val="none" w:sz="0" w:space="0" w:color="auto"/>
        <w:right w:val="none" w:sz="0" w:space="0" w:color="auto"/>
      </w:divBdr>
    </w:div>
    <w:div w:id="17509845">
      <w:bodyDiv w:val="1"/>
      <w:marLeft w:val="0"/>
      <w:marRight w:val="0"/>
      <w:marTop w:val="0"/>
      <w:marBottom w:val="0"/>
      <w:divBdr>
        <w:top w:val="none" w:sz="0" w:space="0" w:color="auto"/>
        <w:left w:val="none" w:sz="0" w:space="0" w:color="auto"/>
        <w:bottom w:val="none" w:sz="0" w:space="0" w:color="auto"/>
        <w:right w:val="none" w:sz="0" w:space="0" w:color="auto"/>
      </w:divBdr>
    </w:div>
    <w:div w:id="45956923">
      <w:bodyDiv w:val="1"/>
      <w:marLeft w:val="0"/>
      <w:marRight w:val="0"/>
      <w:marTop w:val="0"/>
      <w:marBottom w:val="0"/>
      <w:divBdr>
        <w:top w:val="none" w:sz="0" w:space="0" w:color="auto"/>
        <w:left w:val="none" w:sz="0" w:space="0" w:color="auto"/>
        <w:bottom w:val="none" w:sz="0" w:space="0" w:color="auto"/>
        <w:right w:val="none" w:sz="0" w:space="0" w:color="auto"/>
      </w:divBdr>
    </w:div>
    <w:div w:id="74516675">
      <w:bodyDiv w:val="1"/>
      <w:marLeft w:val="0"/>
      <w:marRight w:val="0"/>
      <w:marTop w:val="0"/>
      <w:marBottom w:val="0"/>
      <w:divBdr>
        <w:top w:val="none" w:sz="0" w:space="0" w:color="auto"/>
        <w:left w:val="none" w:sz="0" w:space="0" w:color="auto"/>
        <w:bottom w:val="none" w:sz="0" w:space="0" w:color="auto"/>
        <w:right w:val="none" w:sz="0" w:space="0" w:color="auto"/>
      </w:divBdr>
      <w:divsChild>
        <w:div w:id="1518232113">
          <w:marLeft w:val="0"/>
          <w:marRight w:val="0"/>
          <w:marTop w:val="0"/>
          <w:marBottom w:val="0"/>
          <w:divBdr>
            <w:top w:val="none" w:sz="0" w:space="0" w:color="auto"/>
            <w:left w:val="none" w:sz="0" w:space="0" w:color="auto"/>
            <w:bottom w:val="none" w:sz="0" w:space="0" w:color="auto"/>
            <w:right w:val="none" w:sz="0" w:space="0" w:color="auto"/>
          </w:divBdr>
        </w:div>
      </w:divsChild>
    </w:div>
    <w:div w:id="90706708">
      <w:bodyDiv w:val="1"/>
      <w:marLeft w:val="0"/>
      <w:marRight w:val="0"/>
      <w:marTop w:val="0"/>
      <w:marBottom w:val="0"/>
      <w:divBdr>
        <w:top w:val="none" w:sz="0" w:space="0" w:color="auto"/>
        <w:left w:val="none" w:sz="0" w:space="0" w:color="auto"/>
        <w:bottom w:val="none" w:sz="0" w:space="0" w:color="auto"/>
        <w:right w:val="none" w:sz="0" w:space="0" w:color="auto"/>
      </w:divBdr>
    </w:div>
    <w:div w:id="107361777">
      <w:bodyDiv w:val="1"/>
      <w:marLeft w:val="0"/>
      <w:marRight w:val="0"/>
      <w:marTop w:val="0"/>
      <w:marBottom w:val="0"/>
      <w:divBdr>
        <w:top w:val="none" w:sz="0" w:space="0" w:color="auto"/>
        <w:left w:val="none" w:sz="0" w:space="0" w:color="auto"/>
        <w:bottom w:val="none" w:sz="0" w:space="0" w:color="auto"/>
        <w:right w:val="none" w:sz="0" w:space="0" w:color="auto"/>
      </w:divBdr>
    </w:div>
    <w:div w:id="129252035">
      <w:bodyDiv w:val="1"/>
      <w:marLeft w:val="0"/>
      <w:marRight w:val="0"/>
      <w:marTop w:val="0"/>
      <w:marBottom w:val="0"/>
      <w:divBdr>
        <w:top w:val="none" w:sz="0" w:space="0" w:color="auto"/>
        <w:left w:val="none" w:sz="0" w:space="0" w:color="auto"/>
        <w:bottom w:val="none" w:sz="0" w:space="0" w:color="auto"/>
        <w:right w:val="none" w:sz="0" w:space="0" w:color="auto"/>
      </w:divBdr>
    </w:div>
    <w:div w:id="137383687">
      <w:bodyDiv w:val="1"/>
      <w:marLeft w:val="0"/>
      <w:marRight w:val="0"/>
      <w:marTop w:val="0"/>
      <w:marBottom w:val="0"/>
      <w:divBdr>
        <w:top w:val="none" w:sz="0" w:space="0" w:color="auto"/>
        <w:left w:val="none" w:sz="0" w:space="0" w:color="auto"/>
        <w:bottom w:val="none" w:sz="0" w:space="0" w:color="auto"/>
        <w:right w:val="none" w:sz="0" w:space="0" w:color="auto"/>
      </w:divBdr>
    </w:div>
    <w:div w:id="141776049">
      <w:bodyDiv w:val="1"/>
      <w:marLeft w:val="0"/>
      <w:marRight w:val="0"/>
      <w:marTop w:val="0"/>
      <w:marBottom w:val="0"/>
      <w:divBdr>
        <w:top w:val="none" w:sz="0" w:space="0" w:color="auto"/>
        <w:left w:val="none" w:sz="0" w:space="0" w:color="auto"/>
        <w:bottom w:val="none" w:sz="0" w:space="0" w:color="auto"/>
        <w:right w:val="none" w:sz="0" w:space="0" w:color="auto"/>
      </w:divBdr>
    </w:div>
    <w:div w:id="150217087">
      <w:bodyDiv w:val="1"/>
      <w:marLeft w:val="0"/>
      <w:marRight w:val="0"/>
      <w:marTop w:val="0"/>
      <w:marBottom w:val="0"/>
      <w:divBdr>
        <w:top w:val="none" w:sz="0" w:space="0" w:color="auto"/>
        <w:left w:val="none" w:sz="0" w:space="0" w:color="auto"/>
        <w:bottom w:val="none" w:sz="0" w:space="0" w:color="auto"/>
        <w:right w:val="none" w:sz="0" w:space="0" w:color="auto"/>
      </w:divBdr>
    </w:div>
    <w:div w:id="154998859">
      <w:bodyDiv w:val="1"/>
      <w:marLeft w:val="0"/>
      <w:marRight w:val="0"/>
      <w:marTop w:val="0"/>
      <w:marBottom w:val="0"/>
      <w:divBdr>
        <w:top w:val="none" w:sz="0" w:space="0" w:color="auto"/>
        <w:left w:val="none" w:sz="0" w:space="0" w:color="auto"/>
        <w:bottom w:val="none" w:sz="0" w:space="0" w:color="auto"/>
        <w:right w:val="none" w:sz="0" w:space="0" w:color="auto"/>
      </w:divBdr>
      <w:divsChild>
        <w:div w:id="203099841">
          <w:marLeft w:val="0"/>
          <w:marRight w:val="0"/>
          <w:marTop w:val="0"/>
          <w:marBottom w:val="0"/>
          <w:divBdr>
            <w:top w:val="none" w:sz="0" w:space="0" w:color="auto"/>
            <w:left w:val="none" w:sz="0" w:space="0" w:color="auto"/>
            <w:bottom w:val="none" w:sz="0" w:space="0" w:color="auto"/>
            <w:right w:val="none" w:sz="0" w:space="0" w:color="auto"/>
          </w:divBdr>
        </w:div>
      </w:divsChild>
    </w:div>
    <w:div w:id="163084726">
      <w:bodyDiv w:val="1"/>
      <w:marLeft w:val="0"/>
      <w:marRight w:val="0"/>
      <w:marTop w:val="0"/>
      <w:marBottom w:val="0"/>
      <w:divBdr>
        <w:top w:val="none" w:sz="0" w:space="0" w:color="auto"/>
        <w:left w:val="none" w:sz="0" w:space="0" w:color="auto"/>
        <w:bottom w:val="none" w:sz="0" w:space="0" w:color="auto"/>
        <w:right w:val="none" w:sz="0" w:space="0" w:color="auto"/>
      </w:divBdr>
    </w:div>
    <w:div w:id="171459841">
      <w:bodyDiv w:val="1"/>
      <w:marLeft w:val="0"/>
      <w:marRight w:val="0"/>
      <w:marTop w:val="0"/>
      <w:marBottom w:val="0"/>
      <w:divBdr>
        <w:top w:val="none" w:sz="0" w:space="0" w:color="auto"/>
        <w:left w:val="none" w:sz="0" w:space="0" w:color="auto"/>
        <w:bottom w:val="none" w:sz="0" w:space="0" w:color="auto"/>
        <w:right w:val="none" w:sz="0" w:space="0" w:color="auto"/>
      </w:divBdr>
      <w:divsChild>
        <w:div w:id="672948548">
          <w:marLeft w:val="0"/>
          <w:marRight w:val="0"/>
          <w:marTop w:val="0"/>
          <w:marBottom w:val="0"/>
          <w:divBdr>
            <w:top w:val="none" w:sz="0" w:space="0" w:color="auto"/>
            <w:left w:val="none" w:sz="0" w:space="0" w:color="auto"/>
            <w:bottom w:val="none" w:sz="0" w:space="0" w:color="auto"/>
            <w:right w:val="none" w:sz="0" w:space="0" w:color="auto"/>
          </w:divBdr>
        </w:div>
      </w:divsChild>
    </w:div>
    <w:div w:id="204878907">
      <w:bodyDiv w:val="1"/>
      <w:marLeft w:val="0"/>
      <w:marRight w:val="0"/>
      <w:marTop w:val="0"/>
      <w:marBottom w:val="0"/>
      <w:divBdr>
        <w:top w:val="none" w:sz="0" w:space="0" w:color="auto"/>
        <w:left w:val="none" w:sz="0" w:space="0" w:color="auto"/>
        <w:bottom w:val="none" w:sz="0" w:space="0" w:color="auto"/>
        <w:right w:val="none" w:sz="0" w:space="0" w:color="auto"/>
      </w:divBdr>
    </w:div>
    <w:div w:id="210574679">
      <w:bodyDiv w:val="1"/>
      <w:marLeft w:val="0"/>
      <w:marRight w:val="0"/>
      <w:marTop w:val="0"/>
      <w:marBottom w:val="0"/>
      <w:divBdr>
        <w:top w:val="none" w:sz="0" w:space="0" w:color="auto"/>
        <w:left w:val="none" w:sz="0" w:space="0" w:color="auto"/>
        <w:bottom w:val="none" w:sz="0" w:space="0" w:color="auto"/>
        <w:right w:val="none" w:sz="0" w:space="0" w:color="auto"/>
      </w:divBdr>
    </w:div>
    <w:div w:id="210852050">
      <w:bodyDiv w:val="1"/>
      <w:marLeft w:val="0"/>
      <w:marRight w:val="0"/>
      <w:marTop w:val="0"/>
      <w:marBottom w:val="0"/>
      <w:divBdr>
        <w:top w:val="none" w:sz="0" w:space="0" w:color="auto"/>
        <w:left w:val="none" w:sz="0" w:space="0" w:color="auto"/>
        <w:bottom w:val="none" w:sz="0" w:space="0" w:color="auto"/>
        <w:right w:val="none" w:sz="0" w:space="0" w:color="auto"/>
      </w:divBdr>
    </w:div>
    <w:div w:id="213198309">
      <w:bodyDiv w:val="1"/>
      <w:marLeft w:val="0"/>
      <w:marRight w:val="0"/>
      <w:marTop w:val="0"/>
      <w:marBottom w:val="0"/>
      <w:divBdr>
        <w:top w:val="none" w:sz="0" w:space="0" w:color="auto"/>
        <w:left w:val="none" w:sz="0" w:space="0" w:color="auto"/>
        <w:bottom w:val="none" w:sz="0" w:space="0" w:color="auto"/>
        <w:right w:val="none" w:sz="0" w:space="0" w:color="auto"/>
      </w:divBdr>
      <w:divsChild>
        <w:div w:id="1376585028">
          <w:marLeft w:val="0"/>
          <w:marRight w:val="0"/>
          <w:marTop w:val="0"/>
          <w:marBottom w:val="0"/>
          <w:divBdr>
            <w:top w:val="none" w:sz="0" w:space="0" w:color="auto"/>
            <w:left w:val="none" w:sz="0" w:space="0" w:color="auto"/>
            <w:bottom w:val="none" w:sz="0" w:space="0" w:color="auto"/>
            <w:right w:val="none" w:sz="0" w:space="0" w:color="auto"/>
          </w:divBdr>
        </w:div>
      </w:divsChild>
    </w:div>
    <w:div w:id="229535520">
      <w:bodyDiv w:val="1"/>
      <w:marLeft w:val="0"/>
      <w:marRight w:val="0"/>
      <w:marTop w:val="0"/>
      <w:marBottom w:val="0"/>
      <w:divBdr>
        <w:top w:val="none" w:sz="0" w:space="0" w:color="auto"/>
        <w:left w:val="none" w:sz="0" w:space="0" w:color="auto"/>
        <w:bottom w:val="none" w:sz="0" w:space="0" w:color="auto"/>
        <w:right w:val="none" w:sz="0" w:space="0" w:color="auto"/>
      </w:divBdr>
    </w:div>
    <w:div w:id="234047619">
      <w:bodyDiv w:val="1"/>
      <w:marLeft w:val="0"/>
      <w:marRight w:val="0"/>
      <w:marTop w:val="0"/>
      <w:marBottom w:val="0"/>
      <w:divBdr>
        <w:top w:val="none" w:sz="0" w:space="0" w:color="auto"/>
        <w:left w:val="none" w:sz="0" w:space="0" w:color="auto"/>
        <w:bottom w:val="none" w:sz="0" w:space="0" w:color="auto"/>
        <w:right w:val="none" w:sz="0" w:space="0" w:color="auto"/>
      </w:divBdr>
    </w:div>
    <w:div w:id="234827118">
      <w:bodyDiv w:val="1"/>
      <w:marLeft w:val="0"/>
      <w:marRight w:val="0"/>
      <w:marTop w:val="0"/>
      <w:marBottom w:val="0"/>
      <w:divBdr>
        <w:top w:val="none" w:sz="0" w:space="0" w:color="auto"/>
        <w:left w:val="none" w:sz="0" w:space="0" w:color="auto"/>
        <w:bottom w:val="none" w:sz="0" w:space="0" w:color="auto"/>
        <w:right w:val="none" w:sz="0" w:space="0" w:color="auto"/>
      </w:divBdr>
      <w:divsChild>
        <w:div w:id="243154295">
          <w:marLeft w:val="0"/>
          <w:marRight w:val="0"/>
          <w:marTop w:val="0"/>
          <w:marBottom w:val="0"/>
          <w:divBdr>
            <w:top w:val="none" w:sz="0" w:space="0" w:color="auto"/>
            <w:left w:val="none" w:sz="0" w:space="0" w:color="auto"/>
            <w:bottom w:val="none" w:sz="0" w:space="0" w:color="auto"/>
            <w:right w:val="none" w:sz="0" w:space="0" w:color="auto"/>
          </w:divBdr>
        </w:div>
      </w:divsChild>
    </w:div>
    <w:div w:id="267585261">
      <w:bodyDiv w:val="1"/>
      <w:marLeft w:val="0"/>
      <w:marRight w:val="0"/>
      <w:marTop w:val="0"/>
      <w:marBottom w:val="0"/>
      <w:divBdr>
        <w:top w:val="none" w:sz="0" w:space="0" w:color="auto"/>
        <w:left w:val="none" w:sz="0" w:space="0" w:color="auto"/>
        <w:bottom w:val="none" w:sz="0" w:space="0" w:color="auto"/>
        <w:right w:val="none" w:sz="0" w:space="0" w:color="auto"/>
      </w:divBdr>
    </w:div>
    <w:div w:id="276453511">
      <w:bodyDiv w:val="1"/>
      <w:marLeft w:val="0"/>
      <w:marRight w:val="0"/>
      <w:marTop w:val="0"/>
      <w:marBottom w:val="0"/>
      <w:divBdr>
        <w:top w:val="none" w:sz="0" w:space="0" w:color="auto"/>
        <w:left w:val="none" w:sz="0" w:space="0" w:color="auto"/>
        <w:bottom w:val="none" w:sz="0" w:space="0" w:color="auto"/>
        <w:right w:val="none" w:sz="0" w:space="0" w:color="auto"/>
      </w:divBdr>
    </w:div>
    <w:div w:id="281614449">
      <w:bodyDiv w:val="1"/>
      <w:marLeft w:val="0"/>
      <w:marRight w:val="0"/>
      <w:marTop w:val="0"/>
      <w:marBottom w:val="0"/>
      <w:divBdr>
        <w:top w:val="none" w:sz="0" w:space="0" w:color="auto"/>
        <w:left w:val="none" w:sz="0" w:space="0" w:color="auto"/>
        <w:bottom w:val="none" w:sz="0" w:space="0" w:color="auto"/>
        <w:right w:val="none" w:sz="0" w:space="0" w:color="auto"/>
      </w:divBdr>
      <w:divsChild>
        <w:div w:id="2128623550">
          <w:marLeft w:val="0"/>
          <w:marRight w:val="0"/>
          <w:marTop w:val="0"/>
          <w:marBottom w:val="0"/>
          <w:divBdr>
            <w:top w:val="none" w:sz="0" w:space="0" w:color="auto"/>
            <w:left w:val="none" w:sz="0" w:space="0" w:color="auto"/>
            <w:bottom w:val="none" w:sz="0" w:space="0" w:color="auto"/>
            <w:right w:val="none" w:sz="0" w:space="0" w:color="auto"/>
          </w:divBdr>
        </w:div>
      </w:divsChild>
    </w:div>
    <w:div w:id="300115803">
      <w:bodyDiv w:val="1"/>
      <w:marLeft w:val="0"/>
      <w:marRight w:val="0"/>
      <w:marTop w:val="0"/>
      <w:marBottom w:val="0"/>
      <w:divBdr>
        <w:top w:val="none" w:sz="0" w:space="0" w:color="auto"/>
        <w:left w:val="none" w:sz="0" w:space="0" w:color="auto"/>
        <w:bottom w:val="none" w:sz="0" w:space="0" w:color="auto"/>
        <w:right w:val="none" w:sz="0" w:space="0" w:color="auto"/>
      </w:divBdr>
    </w:div>
    <w:div w:id="303127193">
      <w:bodyDiv w:val="1"/>
      <w:marLeft w:val="0"/>
      <w:marRight w:val="0"/>
      <w:marTop w:val="0"/>
      <w:marBottom w:val="0"/>
      <w:divBdr>
        <w:top w:val="none" w:sz="0" w:space="0" w:color="auto"/>
        <w:left w:val="none" w:sz="0" w:space="0" w:color="auto"/>
        <w:bottom w:val="none" w:sz="0" w:space="0" w:color="auto"/>
        <w:right w:val="none" w:sz="0" w:space="0" w:color="auto"/>
      </w:divBdr>
    </w:div>
    <w:div w:id="308676259">
      <w:bodyDiv w:val="1"/>
      <w:marLeft w:val="0"/>
      <w:marRight w:val="0"/>
      <w:marTop w:val="0"/>
      <w:marBottom w:val="0"/>
      <w:divBdr>
        <w:top w:val="none" w:sz="0" w:space="0" w:color="auto"/>
        <w:left w:val="none" w:sz="0" w:space="0" w:color="auto"/>
        <w:bottom w:val="none" w:sz="0" w:space="0" w:color="auto"/>
        <w:right w:val="none" w:sz="0" w:space="0" w:color="auto"/>
      </w:divBdr>
    </w:div>
    <w:div w:id="312217568">
      <w:bodyDiv w:val="1"/>
      <w:marLeft w:val="0"/>
      <w:marRight w:val="0"/>
      <w:marTop w:val="0"/>
      <w:marBottom w:val="0"/>
      <w:divBdr>
        <w:top w:val="none" w:sz="0" w:space="0" w:color="auto"/>
        <w:left w:val="none" w:sz="0" w:space="0" w:color="auto"/>
        <w:bottom w:val="none" w:sz="0" w:space="0" w:color="auto"/>
        <w:right w:val="none" w:sz="0" w:space="0" w:color="auto"/>
      </w:divBdr>
    </w:div>
    <w:div w:id="316609977">
      <w:bodyDiv w:val="1"/>
      <w:marLeft w:val="0"/>
      <w:marRight w:val="0"/>
      <w:marTop w:val="0"/>
      <w:marBottom w:val="0"/>
      <w:divBdr>
        <w:top w:val="none" w:sz="0" w:space="0" w:color="auto"/>
        <w:left w:val="none" w:sz="0" w:space="0" w:color="auto"/>
        <w:bottom w:val="none" w:sz="0" w:space="0" w:color="auto"/>
        <w:right w:val="none" w:sz="0" w:space="0" w:color="auto"/>
      </w:divBdr>
    </w:div>
    <w:div w:id="316961615">
      <w:bodyDiv w:val="1"/>
      <w:marLeft w:val="0"/>
      <w:marRight w:val="0"/>
      <w:marTop w:val="0"/>
      <w:marBottom w:val="0"/>
      <w:divBdr>
        <w:top w:val="none" w:sz="0" w:space="0" w:color="auto"/>
        <w:left w:val="none" w:sz="0" w:space="0" w:color="auto"/>
        <w:bottom w:val="none" w:sz="0" w:space="0" w:color="auto"/>
        <w:right w:val="none" w:sz="0" w:space="0" w:color="auto"/>
      </w:divBdr>
      <w:divsChild>
        <w:div w:id="1734965824">
          <w:marLeft w:val="0"/>
          <w:marRight w:val="0"/>
          <w:marTop w:val="0"/>
          <w:marBottom w:val="0"/>
          <w:divBdr>
            <w:top w:val="none" w:sz="0" w:space="0" w:color="auto"/>
            <w:left w:val="none" w:sz="0" w:space="0" w:color="auto"/>
            <w:bottom w:val="none" w:sz="0" w:space="0" w:color="auto"/>
            <w:right w:val="none" w:sz="0" w:space="0" w:color="auto"/>
          </w:divBdr>
        </w:div>
      </w:divsChild>
    </w:div>
    <w:div w:id="334068513">
      <w:bodyDiv w:val="1"/>
      <w:marLeft w:val="0"/>
      <w:marRight w:val="0"/>
      <w:marTop w:val="0"/>
      <w:marBottom w:val="0"/>
      <w:divBdr>
        <w:top w:val="none" w:sz="0" w:space="0" w:color="auto"/>
        <w:left w:val="none" w:sz="0" w:space="0" w:color="auto"/>
        <w:bottom w:val="none" w:sz="0" w:space="0" w:color="auto"/>
        <w:right w:val="none" w:sz="0" w:space="0" w:color="auto"/>
      </w:divBdr>
      <w:divsChild>
        <w:div w:id="196240778">
          <w:marLeft w:val="0"/>
          <w:marRight w:val="0"/>
          <w:marTop w:val="0"/>
          <w:marBottom w:val="0"/>
          <w:divBdr>
            <w:top w:val="none" w:sz="0" w:space="0" w:color="auto"/>
            <w:left w:val="none" w:sz="0" w:space="0" w:color="auto"/>
            <w:bottom w:val="none" w:sz="0" w:space="0" w:color="auto"/>
            <w:right w:val="none" w:sz="0" w:space="0" w:color="auto"/>
          </w:divBdr>
        </w:div>
      </w:divsChild>
    </w:div>
    <w:div w:id="336277620">
      <w:bodyDiv w:val="1"/>
      <w:marLeft w:val="0"/>
      <w:marRight w:val="0"/>
      <w:marTop w:val="0"/>
      <w:marBottom w:val="0"/>
      <w:divBdr>
        <w:top w:val="none" w:sz="0" w:space="0" w:color="auto"/>
        <w:left w:val="none" w:sz="0" w:space="0" w:color="auto"/>
        <w:bottom w:val="none" w:sz="0" w:space="0" w:color="auto"/>
        <w:right w:val="none" w:sz="0" w:space="0" w:color="auto"/>
      </w:divBdr>
      <w:divsChild>
        <w:div w:id="1628506747">
          <w:marLeft w:val="0"/>
          <w:marRight w:val="0"/>
          <w:marTop w:val="0"/>
          <w:marBottom w:val="0"/>
          <w:divBdr>
            <w:top w:val="none" w:sz="0" w:space="0" w:color="auto"/>
            <w:left w:val="none" w:sz="0" w:space="0" w:color="auto"/>
            <w:bottom w:val="none" w:sz="0" w:space="0" w:color="auto"/>
            <w:right w:val="none" w:sz="0" w:space="0" w:color="auto"/>
          </w:divBdr>
          <w:divsChild>
            <w:div w:id="1938559126">
              <w:marLeft w:val="0"/>
              <w:marRight w:val="0"/>
              <w:marTop w:val="0"/>
              <w:marBottom w:val="0"/>
              <w:divBdr>
                <w:top w:val="none" w:sz="0" w:space="0" w:color="auto"/>
                <w:left w:val="none" w:sz="0" w:space="0" w:color="auto"/>
                <w:bottom w:val="none" w:sz="0" w:space="0" w:color="auto"/>
                <w:right w:val="none" w:sz="0" w:space="0" w:color="auto"/>
              </w:divBdr>
              <w:divsChild>
                <w:div w:id="131263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91074">
      <w:bodyDiv w:val="1"/>
      <w:marLeft w:val="0"/>
      <w:marRight w:val="0"/>
      <w:marTop w:val="0"/>
      <w:marBottom w:val="0"/>
      <w:divBdr>
        <w:top w:val="none" w:sz="0" w:space="0" w:color="auto"/>
        <w:left w:val="none" w:sz="0" w:space="0" w:color="auto"/>
        <w:bottom w:val="none" w:sz="0" w:space="0" w:color="auto"/>
        <w:right w:val="none" w:sz="0" w:space="0" w:color="auto"/>
      </w:divBdr>
      <w:divsChild>
        <w:div w:id="16079218">
          <w:marLeft w:val="0"/>
          <w:marRight w:val="0"/>
          <w:marTop w:val="0"/>
          <w:marBottom w:val="0"/>
          <w:divBdr>
            <w:top w:val="none" w:sz="0" w:space="0" w:color="auto"/>
            <w:left w:val="none" w:sz="0" w:space="0" w:color="auto"/>
            <w:bottom w:val="none" w:sz="0" w:space="0" w:color="auto"/>
            <w:right w:val="none" w:sz="0" w:space="0" w:color="auto"/>
          </w:divBdr>
          <w:divsChild>
            <w:div w:id="484202035">
              <w:marLeft w:val="0"/>
              <w:marRight w:val="0"/>
              <w:marTop w:val="0"/>
              <w:marBottom w:val="0"/>
              <w:divBdr>
                <w:top w:val="none" w:sz="0" w:space="0" w:color="auto"/>
                <w:left w:val="none" w:sz="0" w:space="0" w:color="auto"/>
                <w:bottom w:val="none" w:sz="0" w:space="0" w:color="auto"/>
                <w:right w:val="none" w:sz="0" w:space="0" w:color="auto"/>
              </w:divBdr>
            </w:div>
          </w:divsChild>
        </w:div>
        <w:div w:id="361591450">
          <w:marLeft w:val="0"/>
          <w:marRight w:val="0"/>
          <w:marTop w:val="0"/>
          <w:marBottom w:val="0"/>
          <w:divBdr>
            <w:top w:val="none" w:sz="0" w:space="0" w:color="auto"/>
            <w:left w:val="none" w:sz="0" w:space="0" w:color="auto"/>
            <w:bottom w:val="none" w:sz="0" w:space="0" w:color="auto"/>
            <w:right w:val="none" w:sz="0" w:space="0" w:color="auto"/>
          </w:divBdr>
        </w:div>
      </w:divsChild>
    </w:div>
    <w:div w:id="375475747">
      <w:bodyDiv w:val="1"/>
      <w:marLeft w:val="0"/>
      <w:marRight w:val="0"/>
      <w:marTop w:val="0"/>
      <w:marBottom w:val="0"/>
      <w:divBdr>
        <w:top w:val="none" w:sz="0" w:space="0" w:color="auto"/>
        <w:left w:val="none" w:sz="0" w:space="0" w:color="auto"/>
        <w:bottom w:val="none" w:sz="0" w:space="0" w:color="auto"/>
        <w:right w:val="none" w:sz="0" w:space="0" w:color="auto"/>
      </w:divBdr>
    </w:div>
    <w:div w:id="377977626">
      <w:bodyDiv w:val="1"/>
      <w:marLeft w:val="0"/>
      <w:marRight w:val="0"/>
      <w:marTop w:val="0"/>
      <w:marBottom w:val="0"/>
      <w:divBdr>
        <w:top w:val="none" w:sz="0" w:space="0" w:color="auto"/>
        <w:left w:val="none" w:sz="0" w:space="0" w:color="auto"/>
        <w:bottom w:val="none" w:sz="0" w:space="0" w:color="auto"/>
        <w:right w:val="none" w:sz="0" w:space="0" w:color="auto"/>
      </w:divBdr>
    </w:div>
    <w:div w:id="388922285">
      <w:bodyDiv w:val="1"/>
      <w:marLeft w:val="0"/>
      <w:marRight w:val="0"/>
      <w:marTop w:val="0"/>
      <w:marBottom w:val="0"/>
      <w:divBdr>
        <w:top w:val="none" w:sz="0" w:space="0" w:color="auto"/>
        <w:left w:val="none" w:sz="0" w:space="0" w:color="auto"/>
        <w:bottom w:val="none" w:sz="0" w:space="0" w:color="auto"/>
        <w:right w:val="none" w:sz="0" w:space="0" w:color="auto"/>
      </w:divBdr>
      <w:divsChild>
        <w:div w:id="699477883">
          <w:marLeft w:val="0"/>
          <w:marRight w:val="0"/>
          <w:marTop w:val="0"/>
          <w:marBottom w:val="0"/>
          <w:divBdr>
            <w:top w:val="none" w:sz="0" w:space="0" w:color="auto"/>
            <w:left w:val="none" w:sz="0" w:space="0" w:color="auto"/>
            <w:bottom w:val="none" w:sz="0" w:space="0" w:color="auto"/>
            <w:right w:val="none" w:sz="0" w:space="0" w:color="auto"/>
          </w:divBdr>
        </w:div>
      </w:divsChild>
    </w:div>
    <w:div w:id="403375995">
      <w:bodyDiv w:val="1"/>
      <w:marLeft w:val="0"/>
      <w:marRight w:val="0"/>
      <w:marTop w:val="0"/>
      <w:marBottom w:val="0"/>
      <w:divBdr>
        <w:top w:val="none" w:sz="0" w:space="0" w:color="auto"/>
        <w:left w:val="none" w:sz="0" w:space="0" w:color="auto"/>
        <w:bottom w:val="none" w:sz="0" w:space="0" w:color="auto"/>
        <w:right w:val="none" w:sz="0" w:space="0" w:color="auto"/>
      </w:divBdr>
      <w:divsChild>
        <w:div w:id="1683820672">
          <w:marLeft w:val="0"/>
          <w:marRight w:val="0"/>
          <w:marTop w:val="0"/>
          <w:marBottom w:val="0"/>
          <w:divBdr>
            <w:top w:val="none" w:sz="0" w:space="0" w:color="auto"/>
            <w:left w:val="none" w:sz="0" w:space="0" w:color="auto"/>
            <w:bottom w:val="none" w:sz="0" w:space="0" w:color="auto"/>
            <w:right w:val="none" w:sz="0" w:space="0" w:color="auto"/>
          </w:divBdr>
        </w:div>
      </w:divsChild>
    </w:div>
    <w:div w:id="404301479">
      <w:bodyDiv w:val="1"/>
      <w:marLeft w:val="0"/>
      <w:marRight w:val="0"/>
      <w:marTop w:val="0"/>
      <w:marBottom w:val="0"/>
      <w:divBdr>
        <w:top w:val="none" w:sz="0" w:space="0" w:color="auto"/>
        <w:left w:val="none" w:sz="0" w:space="0" w:color="auto"/>
        <w:bottom w:val="none" w:sz="0" w:space="0" w:color="auto"/>
        <w:right w:val="none" w:sz="0" w:space="0" w:color="auto"/>
      </w:divBdr>
    </w:div>
    <w:div w:id="419453621">
      <w:bodyDiv w:val="1"/>
      <w:marLeft w:val="0"/>
      <w:marRight w:val="0"/>
      <w:marTop w:val="0"/>
      <w:marBottom w:val="0"/>
      <w:divBdr>
        <w:top w:val="none" w:sz="0" w:space="0" w:color="auto"/>
        <w:left w:val="none" w:sz="0" w:space="0" w:color="auto"/>
        <w:bottom w:val="none" w:sz="0" w:space="0" w:color="auto"/>
        <w:right w:val="none" w:sz="0" w:space="0" w:color="auto"/>
      </w:divBdr>
      <w:divsChild>
        <w:div w:id="2142072176">
          <w:marLeft w:val="0"/>
          <w:marRight w:val="0"/>
          <w:marTop w:val="0"/>
          <w:marBottom w:val="0"/>
          <w:divBdr>
            <w:top w:val="none" w:sz="0" w:space="0" w:color="auto"/>
            <w:left w:val="none" w:sz="0" w:space="0" w:color="auto"/>
            <w:bottom w:val="none" w:sz="0" w:space="0" w:color="auto"/>
            <w:right w:val="none" w:sz="0" w:space="0" w:color="auto"/>
          </w:divBdr>
        </w:div>
      </w:divsChild>
    </w:div>
    <w:div w:id="433064086">
      <w:bodyDiv w:val="1"/>
      <w:marLeft w:val="0"/>
      <w:marRight w:val="0"/>
      <w:marTop w:val="0"/>
      <w:marBottom w:val="0"/>
      <w:divBdr>
        <w:top w:val="none" w:sz="0" w:space="0" w:color="auto"/>
        <w:left w:val="none" w:sz="0" w:space="0" w:color="auto"/>
        <w:bottom w:val="none" w:sz="0" w:space="0" w:color="auto"/>
        <w:right w:val="none" w:sz="0" w:space="0" w:color="auto"/>
      </w:divBdr>
      <w:divsChild>
        <w:div w:id="1338800250">
          <w:marLeft w:val="0"/>
          <w:marRight w:val="0"/>
          <w:marTop w:val="0"/>
          <w:marBottom w:val="0"/>
          <w:divBdr>
            <w:top w:val="none" w:sz="0" w:space="0" w:color="auto"/>
            <w:left w:val="none" w:sz="0" w:space="0" w:color="auto"/>
            <w:bottom w:val="none" w:sz="0" w:space="0" w:color="auto"/>
            <w:right w:val="none" w:sz="0" w:space="0" w:color="auto"/>
          </w:divBdr>
        </w:div>
      </w:divsChild>
    </w:div>
    <w:div w:id="452286681">
      <w:bodyDiv w:val="1"/>
      <w:marLeft w:val="0"/>
      <w:marRight w:val="0"/>
      <w:marTop w:val="0"/>
      <w:marBottom w:val="0"/>
      <w:divBdr>
        <w:top w:val="none" w:sz="0" w:space="0" w:color="auto"/>
        <w:left w:val="none" w:sz="0" w:space="0" w:color="auto"/>
        <w:bottom w:val="none" w:sz="0" w:space="0" w:color="auto"/>
        <w:right w:val="none" w:sz="0" w:space="0" w:color="auto"/>
      </w:divBdr>
      <w:divsChild>
        <w:div w:id="931472427">
          <w:marLeft w:val="0"/>
          <w:marRight w:val="0"/>
          <w:marTop w:val="0"/>
          <w:marBottom w:val="0"/>
          <w:divBdr>
            <w:top w:val="none" w:sz="0" w:space="0" w:color="auto"/>
            <w:left w:val="none" w:sz="0" w:space="0" w:color="auto"/>
            <w:bottom w:val="none" w:sz="0" w:space="0" w:color="auto"/>
            <w:right w:val="none" w:sz="0" w:space="0" w:color="auto"/>
          </w:divBdr>
          <w:divsChild>
            <w:div w:id="1752463099">
              <w:marLeft w:val="0"/>
              <w:marRight w:val="0"/>
              <w:marTop w:val="0"/>
              <w:marBottom w:val="0"/>
              <w:divBdr>
                <w:top w:val="none" w:sz="0" w:space="0" w:color="auto"/>
                <w:left w:val="none" w:sz="0" w:space="0" w:color="auto"/>
                <w:bottom w:val="none" w:sz="0" w:space="0" w:color="auto"/>
                <w:right w:val="none" w:sz="0" w:space="0" w:color="auto"/>
              </w:divBdr>
              <w:divsChild>
                <w:div w:id="526716151">
                  <w:marLeft w:val="0"/>
                  <w:marRight w:val="0"/>
                  <w:marTop w:val="0"/>
                  <w:marBottom w:val="0"/>
                  <w:divBdr>
                    <w:top w:val="none" w:sz="0" w:space="0" w:color="auto"/>
                    <w:left w:val="none" w:sz="0" w:space="0" w:color="auto"/>
                    <w:bottom w:val="none" w:sz="0" w:space="0" w:color="auto"/>
                    <w:right w:val="none" w:sz="0" w:space="0" w:color="auto"/>
                  </w:divBdr>
                  <w:divsChild>
                    <w:div w:id="177651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376700">
      <w:bodyDiv w:val="1"/>
      <w:marLeft w:val="0"/>
      <w:marRight w:val="0"/>
      <w:marTop w:val="0"/>
      <w:marBottom w:val="0"/>
      <w:divBdr>
        <w:top w:val="none" w:sz="0" w:space="0" w:color="auto"/>
        <w:left w:val="none" w:sz="0" w:space="0" w:color="auto"/>
        <w:bottom w:val="none" w:sz="0" w:space="0" w:color="auto"/>
        <w:right w:val="none" w:sz="0" w:space="0" w:color="auto"/>
      </w:divBdr>
    </w:div>
    <w:div w:id="496195674">
      <w:bodyDiv w:val="1"/>
      <w:marLeft w:val="0"/>
      <w:marRight w:val="0"/>
      <w:marTop w:val="0"/>
      <w:marBottom w:val="0"/>
      <w:divBdr>
        <w:top w:val="none" w:sz="0" w:space="0" w:color="auto"/>
        <w:left w:val="none" w:sz="0" w:space="0" w:color="auto"/>
        <w:bottom w:val="none" w:sz="0" w:space="0" w:color="auto"/>
        <w:right w:val="none" w:sz="0" w:space="0" w:color="auto"/>
      </w:divBdr>
      <w:divsChild>
        <w:div w:id="671832011">
          <w:marLeft w:val="0"/>
          <w:marRight w:val="0"/>
          <w:marTop w:val="0"/>
          <w:marBottom w:val="0"/>
          <w:divBdr>
            <w:top w:val="none" w:sz="0" w:space="0" w:color="auto"/>
            <w:left w:val="none" w:sz="0" w:space="0" w:color="auto"/>
            <w:bottom w:val="none" w:sz="0" w:space="0" w:color="auto"/>
            <w:right w:val="none" w:sz="0" w:space="0" w:color="auto"/>
          </w:divBdr>
        </w:div>
      </w:divsChild>
    </w:div>
    <w:div w:id="497427745">
      <w:bodyDiv w:val="1"/>
      <w:marLeft w:val="0"/>
      <w:marRight w:val="0"/>
      <w:marTop w:val="0"/>
      <w:marBottom w:val="0"/>
      <w:divBdr>
        <w:top w:val="none" w:sz="0" w:space="0" w:color="auto"/>
        <w:left w:val="none" w:sz="0" w:space="0" w:color="auto"/>
        <w:bottom w:val="none" w:sz="0" w:space="0" w:color="auto"/>
        <w:right w:val="none" w:sz="0" w:space="0" w:color="auto"/>
      </w:divBdr>
      <w:divsChild>
        <w:div w:id="289015949">
          <w:marLeft w:val="0"/>
          <w:marRight w:val="0"/>
          <w:marTop w:val="0"/>
          <w:marBottom w:val="0"/>
          <w:divBdr>
            <w:top w:val="none" w:sz="0" w:space="0" w:color="auto"/>
            <w:left w:val="none" w:sz="0" w:space="0" w:color="auto"/>
            <w:bottom w:val="none" w:sz="0" w:space="0" w:color="auto"/>
            <w:right w:val="none" w:sz="0" w:space="0" w:color="auto"/>
          </w:divBdr>
        </w:div>
      </w:divsChild>
    </w:div>
    <w:div w:id="509295657">
      <w:bodyDiv w:val="1"/>
      <w:marLeft w:val="0"/>
      <w:marRight w:val="0"/>
      <w:marTop w:val="0"/>
      <w:marBottom w:val="0"/>
      <w:divBdr>
        <w:top w:val="none" w:sz="0" w:space="0" w:color="auto"/>
        <w:left w:val="none" w:sz="0" w:space="0" w:color="auto"/>
        <w:bottom w:val="none" w:sz="0" w:space="0" w:color="auto"/>
        <w:right w:val="none" w:sz="0" w:space="0" w:color="auto"/>
      </w:divBdr>
    </w:div>
    <w:div w:id="515311312">
      <w:bodyDiv w:val="1"/>
      <w:marLeft w:val="0"/>
      <w:marRight w:val="0"/>
      <w:marTop w:val="0"/>
      <w:marBottom w:val="0"/>
      <w:divBdr>
        <w:top w:val="none" w:sz="0" w:space="0" w:color="auto"/>
        <w:left w:val="none" w:sz="0" w:space="0" w:color="auto"/>
        <w:bottom w:val="none" w:sz="0" w:space="0" w:color="auto"/>
        <w:right w:val="none" w:sz="0" w:space="0" w:color="auto"/>
      </w:divBdr>
    </w:div>
    <w:div w:id="518855396">
      <w:bodyDiv w:val="1"/>
      <w:marLeft w:val="0"/>
      <w:marRight w:val="0"/>
      <w:marTop w:val="0"/>
      <w:marBottom w:val="0"/>
      <w:divBdr>
        <w:top w:val="none" w:sz="0" w:space="0" w:color="auto"/>
        <w:left w:val="none" w:sz="0" w:space="0" w:color="auto"/>
        <w:bottom w:val="none" w:sz="0" w:space="0" w:color="auto"/>
        <w:right w:val="none" w:sz="0" w:space="0" w:color="auto"/>
      </w:divBdr>
      <w:divsChild>
        <w:div w:id="428549000">
          <w:marLeft w:val="0"/>
          <w:marRight w:val="0"/>
          <w:marTop w:val="0"/>
          <w:marBottom w:val="0"/>
          <w:divBdr>
            <w:top w:val="none" w:sz="0" w:space="0" w:color="auto"/>
            <w:left w:val="none" w:sz="0" w:space="0" w:color="auto"/>
            <w:bottom w:val="none" w:sz="0" w:space="0" w:color="auto"/>
            <w:right w:val="none" w:sz="0" w:space="0" w:color="auto"/>
          </w:divBdr>
        </w:div>
      </w:divsChild>
    </w:div>
    <w:div w:id="520356193">
      <w:bodyDiv w:val="1"/>
      <w:marLeft w:val="0"/>
      <w:marRight w:val="0"/>
      <w:marTop w:val="0"/>
      <w:marBottom w:val="0"/>
      <w:divBdr>
        <w:top w:val="none" w:sz="0" w:space="0" w:color="auto"/>
        <w:left w:val="none" w:sz="0" w:space="0" w:color="auto"/>
        <w:bottom w:val="none" w:sz="0" w:space="0" w:color="auto"/>
        <w:right w:val="none" w:sz="0" w:space="0" w:color="auto"/>
      </w:divBdr>
    </w:div>
    <w:div w:id="550770280">
      <w:bodyDiv w:val="1"/>
      <w:marLeft w:val="0"/>
      <w:marRight w:val="0"/>
      <w:marTop w:val="0"/>
      <w:marBottom w:val="0"/>
      <w:divBdr>
        <w:top w:val="none" w:sz="0" w:space="0" w:color="auto"/>
        <w:left w:val="none" w:sz="0" w:space="0" w:color="auto"/>
        <w:bottom w:val="none" w:sz="0" w:space="0" w:color="auto"/>
        <w:right w:val="none" w:sz="0" w:space="0" w:color="auto"/>
      </w:divBdr>
      <w:divsChild>
        <w:div w:id="340546326">
          <w:marLeft w:val="0"/>
          <w:marRight w:val="0"/>
          <w:marTop w:val="0"/>
          <w:marBottom w:val="0"/>
          <w:divBdr>
            <w:top w:val="none" w:sz="0" w:space="0" w:color="auto"/>
            <w:left w:val="none" w:sz="0" w:space="0" w:color="auto"/>
            <w:bottom w:val="none" w:sz="0" w:space="0" w:color="auto"/>
            <w:right w:val="none" w:sz="0" w:space="0" w:color="auto"/>
          </w:divBdr>
        </w:div>
      </w:divsChild>
    </w:div>
    <w:div w:id="565068204">
      <w:bodyDiv w:val="1"/>
      <w:marLeft w:val="0"/>
      <w:marRight w:val="0"/>
      <w:marTop w:val="0"/>
      <w:marBottom w:val="0"/>
      <w:divBdr>
        <w:top w:val="none" w:sz="0" w:space="0" w:color="auto"/>
        <w:left w:val="none" w:sz="0" w:space="0" w:color="auto"/>
        <w:bottom w:val="none" w:sz="0" w:space="0" w:color="auto"/>
        <w:right w:val="none" w:sz="0" w:space="0" w:color="auto"/>
      </w:divBdr>
      <w:divsChild>
        <w:div w:id="1846825403">
          <w:marLeft w:val="0"/>
          <w:marRight w:val="0"/>
          <w:marTop w:val="0"/>
          <w:marBottom w:val="0"/>
          <w:divBdr>
            <w:top w:val="none" w:sz="0" w:space="0" w:color="auto"/>
            <w:left w:val="none" w:sz="0" w:space="0" w:color="auto"/>
            <w:bottom w:val="none" w:sz="0" w:space="0" w:color="auto"/>
            <w:right w:val="none" w:sz="0" w:space="0" w:color="auto"/>
          </w:divBdr>
        </w:div>
      </w:divsChild>
    </w:div>
    <w:div w:id="580799760">
      <w:bodyDiv w:val="1"/>
      <w:marLeft w:val="0"/>
      <w:marRight w:val="0"/>
      <w:marTop w:val="0"/>
      <w:marBottom w:val="0"/>
      <w:divBdr>
        <w:top w:val="none" w:sz="0" w:space="0" w:color="auto"/>
        <w:left w:val="none" w:sz="0" w:space="0" w:color="auto"/>
        <w:bottom w:val="none" w:sz="0" w:space="0" w:color="auto"/>
        <w:right w:val="none" w:sz="0" w:space="0" w:color="auto"/>
      </w:divBdr>
    </w:div>
    <w:div w:id="603028551">
      <w:bodyDiv w:val="1"/>
      <w:marLeft w:val="0"/>
      <w:marRight w:val="0"/>
      <w:marTop w:val="0"/>
      <w:marBottom w:val="0"/>
      <w:divBdr>
        <w:top w:val="none" w:sz="0" w:space="0" w:color="auto"/>
        <w:left w:val="none" w:sz="0" w:space="0" w:color="auto"/>
        <w:bottom w:val="none" w:sz="0" w:space="0" w:color="auto"/>
        <w:right w:val="none" w:sz="0" w:space="0" w:color="auto"/>
      </w:divBdr>
    </w:div>
    <w:div w:id="606156834">
      <w:bodyDiv w:val="1"/>
      <w:marLeft w:val="0"/>
      <w:marRight w:val="0"/>
      <w:marTop w:val="0"/>
      <w:marBottom w:val="0"/>
      <w:divBdr>
        <w:top w:val="none" w:sz="0" w:space="0" w:color="auto"/>
        <w:left w:val="none" w:sz="0" w:space="0" w:color="auto"/>
        <w:bottom w:val="none" w:sz="0" w:space="0" w:color="auto"/>
        <w:right w:val="none" w:sz="0" w:space="0" w:color="auto"/>
      </w:divBdr>
      <w:divsChild>
        <w:div w:id="819268009">
          <w:marLeft w:val="0"/>
          <w:marRight w:val="0"/>
          <w:marTop w:val="0"/>
          <w:marBottom w:val="0"/>
          <w:divBdr>
            <w:top w:val="none" w:sz="0" w:space="0" w:color="auto"/>
            <w:left w:val="none" w:sz="0" w:space="0" w:color="auto"/>
            <w:bottom w:val="none" w:sz="0" w:space="0" w:color="auto"/>
            <w:right w:val="none" w:sz="0" w:space="0" w:color="auto"/>
          </w:divBdr>
        </w:div>
      </w:divsChild>
    </w:div>
    <w:div w:id="636763662">
      <w:bodyDiv w:val="1"/>
      <w:marLeft w:val="0"/>
      <w:marRight w:val="0"/>
      <w:marTop w:val="0"/>
      <w:marBottom w:val="0"/>
      <w:divBdr>
        <w:top w:val="none" w:sz="0" w:space="0" w:color="auto"/>
        <w:left w:val="none" w:sz="0" w:space="0" w:color="auto"/>
        <w:bottom w:val="none" w:sz="0" w:space="0" w:color="auto"/>
        <w:right w:val="none" w:sz="0" w:space="0" w:color="auto"/>
      </w:divBdr>
    </w:div>
    <w:div w:id="647589296">
      <w:bodyDiv w:val="1"/>
      <w:marLeft w:val="0"/>
      <w:marRight w:val="0"/>
      <w:marTop w:val="0"/>
      <w:marBottom w:val="0"/>
      <w:divBdr>
        <w:top w:val="none" w:sz="0" w:space="0" w:color="auto"/>
        <w:left w:val="none" w:sz="0" w:space="0" w:color="auto"/>
        <w:bottom w:val="none" w:sz="0" w:space="0" w:color="auto"/>
        <w:right w:val="none" w:sz="0" w:space="0" w:color="auto"/>
      </w:divBdr>
    </w:div>
    <w:div w:id="664480243">
      <w:bodyDiv w:val="1"/>
      <w:marLeft w:val="0"/>
      <w:marRight w:val="0"/>
      <w:marTop w:val="0"/>
      <w:marBottom w:val="0"/>
      <w:divBdr>
        <w:top w:val="none" w:sz="0" w:space="0" w:color="auto"/>
        <w:left w:val="none" w:sz="0" w:space="0" w:color="auto"/>
        <w:bottom w:val="none" w:sz="0" w:space="0" w:color="auto"/>
        <w:right w:val="none" w:sz="0" w:space="0" w:color="auto"/>
      </w:divBdr>
    </w:div>
    <w:div w:id="665283399">
      <w:bodyDiv w:val="1"/>
      <w:marLeft w:val="0"/>
      <w:marRight w:val="0"/>
      <w:marTop w:val="0"/>
      <w:marBottom w:val="0"/>
      <w:divBdr>
        <w:top w:val="none" w:sz="0" w:space="0" w:color="auto"/>
        <w:left w:val="none" w:sz="0" w:space="0" w:color="auto"/>
        <w:bottom w:val="none" w:sz="0" w:space="0" w:color="auto"/>
        <w:right w:val="none" w:sz="0" w:space="0" w:color="auto"/>
      </w:divBdr>
      <w:divsChild>
        <w:div w:id="1876502018">
          <w:marLeft w:val="0"/>
          <w:marRight w:val="0"/>
          <w:marTop w:val="0"/>
          <w:marBottom w:val="0"/>
          <w:divBdr>
            <w:top w:val="none" w:sz="0" w:space="0" w:color="auto"/>
            <w:left w:val="none" w:sz="0" w:space="0" w:color="auto"/>
            <w:bottom w:val="none" w:sz="0" w:space="0" w:color="auto"/>
            <w:right w:val="none" w:sz="0" w:space="0" w:color="auto"/>
          </w:divBdr>
        </w:div>
      </w:divsChild>
    </w:div>
    <w:div w:id="681471904">
      <w:bodyDiv w:val="1"/>
      <w:marLeft w:val="0"/>
      <w:marRight w:val="0"/>
      <w:marTop w:val="0"/>
      <w:marBottom w:val="0"/>
      <w:divBdr>
        <w:top w:val="none" w:sz="0" w:space="0" w:color="auto"/>
        <w:left w:val="none" w:sz="0" w:space="0" w:color="auto"/>
        <w:bottom w:val="none" w:sz="0" w:space="0" w:color="auto"/>
        <w:right w:val="none" w:sz="0" w:space="0" w:color="auto"/>
      </w:divBdr>
      <w:divsChild>
        <w:div w:id="1232156804">
          <w:marLeft w:val="0"/>
          <w:marRight w:val="0"/>
          <w:marTop w:val="0"/>
          <w:marBottom w:val="0"/>
          <w:divBdr>
            <w:top w:val="none" w:sz="0" w:space="0" w:color="auto"/>
            <w:left w:val="none" w:sz="0" w:space="0" w:color="auto"/>
            <w:bottom w:val="none" w:sz="0" w:space="0" w:color="auto"/>
            <w:right w:val="none" w:sz="0" w:space="0" w:color="auto"/>
          </w:divBdr>
        </w:div>
      </w:divsChild>
    </w:div>
    <w:div w:id="685517541">
      <w:bodyDiv w:val="1"/>
      <w:marLeft w:val="0"/>
      <w:marRight w:val="0"/>
      <w:marTop w:val="0"/>
      <w:marBottom w:val="0"/>
      <w:divBdr>
        <w:top w:val="none" w:sz="0" w:space="0" w:color="auto"/>
        <w:left w:val="none" w:sz="0" w:space="0" w:color="auto"/>
        <w:bottom w:val="none" w:sz="0" w:space="0" w:color="auto"/>
        <w:right w:val="none" w:sz="0" w:space="0" w:color="auto"/>
      </w:divBdr>
    </w:div>
    <w:div w:id="701590770">
      <w:bodyDiv w:val="1"/>
      <w:marLeft w:val="0"/>
      <w:marRight w:val="0"/>
      <w:marTop w:val="0"/>
      <w:marBottom w:val="0"/>
      <w:divBdr>
        <w:top w:val="none" w:sz="0" w:space="0" w:color="auto"/>
        <w:left w:val="none" w:sz="0" w:space="0" w:color="auto"/>
        <w:bottom w:val="none" w:sz="0" w:space="0" w:color="auto"/>
        <w:right w:val="none" w:sz="0" w:space="0" w:color="auto"/>
      </w:divBdr>
      <w:divsChild>
        <w:div w:id="1447384228">
          <w:marLeft w:val="0"/>
          <w:marRight w:val="0"/>
          <w:marTop w:val="0"/>
          <w:marBottom w:val="0"/>
          <w:divBdr>
            <w:top w:val="none" w:sz="0" w:space="0" w:color="auto"/>
            <w:left w:val="none" w:sz="0" w:space="0" w:color="auto"/>
            <w:bottom w:val="none" w:sz="0" w:space="0" w:color="auto"/>
            <w:right w:val="none" w:sz="0" w:space="0" w:color="auto"/>
          </w:divBdr>
        </w:div>
      </w:divsChild>
    </w:div>
    <w:div w:id="762923165">
      <w:bodyDiv w:val="1"/>
      <w:marLeft w:val="0"/>
      <w:marRight w:val="0"/>
      <w:marTop w:val="0"/>
      <w:marBottom w:val="0"/>
      <w:divBdr>
        <w:top w:val="none" w:sz="0" w:space="0" w:color="auto"/>
        <w:left w:val="none" w:sz="0" w:space="0" w:color="auto"/>
        <w:bottom w:val="none" w:sz="0" w:space="0" w:color="auto"/>
        <w:right w:val="none" w:sz="0" w:space="0" w:color="auto"/>
      </w:divBdr>
    </w:div>
    <w:div w:id="781457980">
      <w:bodyDiv w:val="1"/>
      <w:marLeft w:val="0"/>
      <w:marRight w:val="0"/>
      <w:marTop w:val="0"/>
      <w:marBottom w:val="0"/>
      <w:divBdr>
        <w:top w:val="none" w:sz="0" w:space="0" w:color="auto"/>
        <w:left w:val="none" w:sz="0" w:space="0" w:color="auto"/>
        <w:bottom w:val="none" w:sz="0" w:space="0" w:color="auto"/>
        <w:right w:val="none" w:sz="0" w:space="0" w:color="auto"/>
      </w:divBdr>
      <w:divsChild>
        <w:div w:id="1446000461">
          <w:marLeft w:val="0"/>
          <w:marRight w:val="0"/>
          <w:marTop w:val="0"/>
          <w:marBottom w:val="0"/>
          <w:divBdr>
            <w:top w:val="none" w:sz="0" w:space="0" w:color="auto"/>
            <w:left w:val="none" w:sz="0" w:space="0" w:color="auto"/>
            <w:bottom w:val="none" w:sz="0" w:space="0" w:color="auto"/>
            <w:right w:val="none" w:sz="0" w:space="0" w:color="auto"/>
          </w:divBdr>
        </w:div>
      </w:divsChild>
    </w:div>
    <w:div w:id="801844395">
      <w:bodyDiv w:val="1"/>
      <w:marLeft w:val="0"/>
      <w:marRight w:val="0"/>
      <w:marTop w:val="0"/>
      <w:marBottom w:val="0"/>
      <w:divBdr>
        <w:top w:val="none" w:sz="0" w:space="0" w:color="auto"/>
        <w:left w:val="none" w:sz="0" w:space="0" w:color="auto"/>
        <w:bottom w:val="none" w:sz="0" w:space="0" w:color="auto"/>
        <w:right w:val="none" w:sz="0" w:space="0" w:color="auto"/>
      </w:divBdr>
    </w:div>
    <w:div w:id="828669019">
      <w:bodyDiv w:val="1"/>
      <w:marLeft w:val="0"/>
      <w:marRight w:val="0"/>
      <w:marTop w:val="0"/>
      <w:marBottom w:val="0"/>
      <w:divBdr>
        <w:top w:val="none" w:sz="0" w:space="0" w:color="auto"/>
        <w:left w:val="none" w:sz="0" w:space="0" w:color="auto"/>
        <w:bottom w:val="none" w:sz="0" w:space="0" w:color="auto"/>
        <w:right w:val="none" w:sz="0" w:space="0" w:color="auto"/>
      </w:divBdr>
      <w:divsChild>
        <w:div w:id="1347094189">
          <w:marLeft w:val="0"/>
          <w:marRight w:val="0"/>
          <w:marTop w:val="0"/>
          <w:marBottom w:val="0"/>
          <w:divBdr>
            <w:top w:val="none" w:sz="0" w:space="0" w:color="auto"/>
            <w:left w:val="none" w:sz="0" w:space="0" w:color="auto"/>
            <w:bottom w:val="none" w:sz="0" w:space="0" w:color="auto"/>
            <w:right w:val="none" w:sz="0" w:space="0" w:color="auto"/>
          </w:divBdr>
        </w:div>
      </w:divsChild>
    </w:div>
    <w:div w:id="833498097">
      <w:bodyDiv w:val="1"/>
      <w:marLeft w:val="0"/>
      <w:marRight w:val="0"/>
      <w:marTop w:val="0"/>
      <w:marBottom w:val="0"/>
      <w:divBdr>
        <w:top w:val="none" w:sz="0" w:space="0" w:color="auto"/>
        <w:left w:val="none" w:sz="0" w:space="0" w:color="auto"/>
        <w:bottom w:val="none" w:sz="0" w:space="0" w:color="auto"/>
        <w:right w:val="none" w:sz="0" w:space="0" w:color="auto"/>
      </w:divBdr>
    </w:div>
    <w:div w:id="878468158">
      <w:bodyDiv w:val="1"/>
      <w:marLeft w:val="0"/>
      <w:marRight w:val="0"/>
      <w:marTop w:val="0"/>
      <w:marBottom w:val="0"/>
      <w:divBdr>
        <w:top w:val="none" w:sz="0" w:space="0" w:color="auto"/>
        <w:left w:val="none" w:sz="0" w:space="0" w:color="auto"/>
        <w:bottom w:val="none" w:sz="0" w:space="0" w:color="auto"/>
        <w:right w:val="none" w:sz="0" w:space="0" w:color="auto"/>
      </w:divBdr>
      <w:divsChild>
        <w:div w:id="1038968710">
          <w:marLeft w:val="0"/>
          <w:marRight w:val="0"/>
          <w:marTop w:val="0"/>
          <w:marBottom w:val="0"/>
          <w:divBdr>
            <w:top w:val="none" w:sz="0" w:space="0" w:color="auto"/>
            <w:left w:val="none" w:sz="0" w:space="0" w:color="auto"/>
            <w:bottom w:val="none" w:sz="0" w:space="0" w:color="auto"/>
            <w:right w:val="none" w:sz="0" w:space="0" w:color="auto"/>
          </w:divBdr>
        </w:div>
      </w:divsChild>
    </w:div>
    <w:div w:id="891887887">
      <w:bodyDiv w:val="1"/>
      <w:marLeft w:val="0"/>
      <w:marRight w:val="0"/>
      <w:marTop w:val="0"/>
      <w:marBottom w:val="0"/>
      <w:divBdr>
        <w:top w:val="none" w:sz="0" w:space="0" w:color="auto"/>
        <w:left w:val="none" w:sz="0" w:space="0" w:color="auto"/>
        <w:bottom w:val="none" w:sz="0" w:space="0" w:color="auto"/>
        <w:right w:val="none" w:sz="0" w:space="0" w:color="auto"/>
      </w:divBdr>
    </w:div>
    <w:div w:id="904073210">
      <w:bodyDiv w:val="1"/>
      <w:marLeft w:val="0"/>
      <w:marRight w:val="0"/>
      <w:marTop w:val="0"/>
      <w:marBottom w:val="0"/>
      <w:divBdr>
        <w:top w:val="none" w:sz="0" w:space="0" w:color="auto"/>
        <w:left w:val="none" w:sz="0" w:space="0" w:color="auto"/>
        <w:bottom w:val="none" w:sz="0" w:space="0" w:color="auto"/>
        <w:right w:val="none" w:sz="0" w:space="0" w:color="auto"/>
      </w:divBdr>
      <w:divsChild>
        <w:div w:id="59401271">
          <w:marLeft w:val="0"/>
          <w:marRight w:val="0"/>
          <w:marTop w:val="0"/>
          <w:marBottom w:val="0"/>
          <w:divBdr>
            <w:top w:val="none" w:sz="0" w:space="0" w:color="auto"/>
            <w:left w:val="none" w:sz="0" w:space="0" w:color="auto"/>
            <w:bottom w:val="none" w:sz="0" w:space="0" w:color="auto"/>
            <w:right w:val="none" w:sz="0" w:space="0" w:color="auto"/>
          </w:divBdr>
        </w:div>
      </w:divsChild>
    </w:div>
    <w:div w:id="918564279">
      <w:bodyDiv w:val="1"/>
      <w:marLeft w:val="0"/>
      <w:marRight w:val="0"/>
      <w:marTop w:val="0"/>
      <w:marBottom w:val="0"/>
      <w:divBdr>
        <w:top w:val="none" w:sz="0" w:space="0" w:color="auto"/>
        <w:left w:val="none" w:sz="0" w:space="0" w:color="auto"/>
        <w:bottom w:val="none" w:sz="0" w:space="0" w:color="auto"/>
        <w:right w:val="none" w:sz="0" w:space="0" w:color="auto"/>
      </w:divBdr>
      <w:divsChild>
        <w:div w:id="1798789494">
          <w:marLeft w:val="0"/>
          <w:marRight w:val="0"/>
          <w:marTop w:val="0"/>
          <w:marBottom w:val="0"/>
          <w:divBdr>
            <w:top w:val="none" w:sz="0" w:space="0" w:color="auto"/>
            <w:left w:val="none" w:sz="0" w:space="0" w:color="auto"/>
            <w:bottom w:val="none" w:sz="0" w:space="0" w:color="auto"/>
            <w:right w:val="none" w:sz="0" w:space="0" w:color="auto"/>
          </w:divBdr>
        </w:div>
      </w:divsChild>
    </w:div>
    <w:div w:id="941767816">
      <w:bodyDiv w:val="1"/>
      <w:marLeft w:val="0"/>
      <w:marRight w:val="0"/>
      <w:marTop w:val="0"/>
      <w:marBottom w:val="0"/>
      <w:divBdr>
        <w:top w:val="none" w:sz="0" w:space="0" w:color="auto"/>
        <w:left w:val="none" w:sz="0" w:space="0" w:color="auto"/>
        <w:bottom w:val="none" w:sz="0" w:space="0" w:color="auto"/>
        <w:right w:val="none" w:sz="0" w:space="0" w:color="auto"/>
      </w:divBdr>
      <w:divsChild>
        <w:div w:id="1423575159">
          <w:marLeft w:val="0"/>
          <w:marRight w:val="0"/>
          <w:marTop w:val="0"/>
          <w:marBottom w:val="0"/>
          <w:divBdr>
            <w:top w:val="none" w:sz="0" w:space="0" w:color="auto"/>
            <w:left w:val="none" w:sz="0" w:space="0" w:color="auto"/>
            <w:bottom w:val="none" w:sz="0" w:space="0" w:color="auto"/>
            <w:right w:val="none" w:sz="0" w:space="0" w:color="auto"/>
          </w:divBdr>
        </w:div>
      </w:divsChild>
    </w:div>
    <w:div w:id="955481855">
      <w:bodyDiv w:val="1"/>
      <w:marLeft w:val="0"/>
      <w:marRight w:val="0"/>
      <w:marTop w:val="0"/>
      <w:marBottom w:val="0"/>
      <w:divBdr>
        <w:top w:val="none" w:sz="0" w:space="0" w:color="auto"/>
        <w:left w:val="none" w:sz="0" w:space="0" w:color="auto"/>
        <w:bottom w:val="none" w:sz="0" w:space="0" w:color="auto"/>
        <w:right w:val="none" w:sz="0" w:space="0" w:color="auto"/>
      </w:divBdr>
      <w:divsChild>
        <w:div w:id="2044135433">
          <w:marLeft w:val="0"/>
          <w:marRight w:val="0"/>
          <w:marTop w:val="0"/>
          <w:marBottom w:val="0"/>
          <w:divBdr>
            <w:top w:val="none" w:sz="0" w:space="0" w:color="auto"/>
            <w:left w:val="none" w:sz="0" w:space="0" w:color="auto"/>
            <w:bottom w:val="none" w:sz="0" w:space="0" w:color="auto"/>
            <w:right w:val="none" w:sz="0" w:space="0" w:color="auto"/>
          </w:divBdr>
          <w:divsChild>
            <w:div w:id="665475872">
              <w:marLeft w:val="0"/>
              <w:marRight w:val="0"/>
              <w:marTop w:val="0"/>
              <w:marBottom w:val="0"/>
              <w:divBdr>
                <w:top w:val="none" w:sz="0" w:space="0" w:color="auto"/>
                <w:left w:val="none" w:sz="0" w:space="0" w:color="auto"/>
                <w:bottom w:val="none" w:sz="0" w:space="0" w:color="auto"/>
                <w:right w:val="none" w:sz="0" w:space="0" w:color="auto"/>
              </w:divBdr>
              <w:divsChild>
                <w:div w:id="66266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32655">
      <w:bodyDiv w:val="1"/>
      <w:marLeft w:val="0"/>
      <w:marRight w:val="0"/>
      <w:marTop w:val="0"/>
      <w:marBottom w:val="0"/>
      <w:divBdr>
        <w:top w:val="none" w:sz="0" w:space="0" w:color="auto"/>
        <w:left w:val="none" w:sz="0" w:space="0" w:color="auto"/>
        <w:bottom w:val="none" w:sz="0" w:space="0" w:color="auto"/>
        <w:right w:val="none" w:sz="0" w:space="0" w:color="auto"/>
      </w:divBdr>
      <w:divsChild>
        <w:div w:id="1929389564">
          <w:marLeft w:val="0"/>
          <w:marRight w:val="0"/>
          <w:marTop w:val="0"/>
          <w:marBottom w:val="0"/>
          <w:divBdr>
            <w:top w:val="none" w:sz="0" w:space="0" w:color="auto"/>
            <w:left w:val="none" w:sz="0" w:space="0" w:color="auto"/>
            <w:bottom w:val="none" w:sz="0" w:space="0" w:color="auto"/>
            <w:right w:val="none" w:sz="0" w:space="0" w:color="auto"/>
          </w:divBdr>
        </w:div>
      </w:divsChild>
    </w:div>
    <w:div w:id="969558383">
      <w:bodyDiv w:val="1"/>
      <w:marLeft w:val="0"/>
      <w:marRight w:val="0"/>
      <w:marTop w:val="0"/>
      <w:marBottom w:val="0"/>
      <w:divBdr>
        <w:top w:val="none" w:sz="0" w:space="0" w:color="auto"/>
        <w:left w:val="none" w:sz="0" w:space="0" w:color="auto"/>
        <w:bottom w:val="none" w:sz="0" w:space="0" w:color="auto"/>
        <w:right w:val="none" w:sz="0" w:space="0" w:color="auto"/>
      </w:divBdr>
      <w:divsChild>
        <w:div w:id="2024086708">
          <w:marLeft w:val="0"/>
          <w:marRight w:val="0"/>
          <w:marTop w:val="0"/>
          <w:marBottom w:val="0"/>
          <w:divBdr>
            <w:top w:val="none" w:sz="0" w:space="0" w:color="auto"/>
            <w:left w:val="none" w:sz="0" w:space="0" w:color="auto"/>
            <w:bottom w:val="none" w:sz="0" w:space="0" w:color="auto"/>
            <w:right w:val="none" w:sz="0" w:space="0" w:color="auto"/>
          </w:divBdr>
        </w:div>
      </w:divsChild>
    </w:div>
    <w:div w:id="998843334">
      <w:bodyDiv w:val="1"/>
      <w:marLeft w:val="0"/>
      <w:marRight w:val="0"/>
      <w:marTop w:val="0"/>
      <w:marBottom w:val="0"/>
      <w:divBdr>
        <w:top w:val="none" w:sz="0" w:space="0" w:color="auto"/>
        <w:left w:val="none" w:sz="0" w:space="0" w:color="auto"/>
        <w:bottom w:val="none" w:sz="0" w:space="0" w:color="auto"/>
        <w:right w:val="none" w:sz="0" w:space="0" w:color="auto"/>
      </w:divBdr>
      <w:divsChild>
        <w:div w:id="1487015642">
          <w:marLeft w:val="0"/>
          <w:marRight w:val="0"/>
          <w:marTop w:val="0"/>
          <w:marBottom w:val="0"/>
          <w:divBdr>
            <w:top w:val="none" w:sz="0" w:space="0" w:color="auto"/>
            <w:left w:val="none" w:sz="0" w:space="0" w:color="auto"/>
            <w:bottom w:val="none" w:sz="0" w:space="0" w:color="auto"/>
            <w:right w:val="none" w:sz="0" w:space="0" w:color="auto"/>
          </w:divBdr>
        </w:div>
      </w:divsChild>
    </w:div>
    <w:div w:id="1002314282">
      <w:bodyDiv w:val="1"/>
      <w:marLeft w:val="0"/>
      <w:marRight w:val="0"/>
      <w:marTop w:val="0"/>
      <w:marBottom w:val="0"/>
      <w:divBdr>
        <w:top w:val="none" w:sz="0" w:space="0" w:color="auto"/>
        <w:left w:val="none" w:sz="0" w:space="0" w:color="auto"/>
        <w:bottom w:val="none" w:sz="0" w:space="0" w:color="auto"/>
        <w:right w:val="none" w:sz="0" w:space="0" w:color="auto"/>
      </w:divBdr>
    </w:div>
    <w:div w:id="1007906778">
      <w:bodyDiv w:val="1"/>
      <w:marLeft w:val="0"/>
      <w:marRight w:val="0"/>
      <w:marTop w:val="0"/>
      <w:marBottom w:val="0"/>
      <w:divBdr>
        <w:top w:val="none" w:sz="0" w:space="0" w:color="auto"/>
        <w:left w:val="none" w:sz="0" w:space="0" w:color="auto"/>
        <w:bottom w:val="none" w:sz="0" w:space="0" w:color="auto"/>
        <w:right w:val="none" w:sz="0" w:space="0" w:color="auto"/>
      </w:divBdr>
    </w:div>
    <w:div w:id="1023097476">
      <w:bodyDiv w:val="1"/>
      <w:marLeft w:val="0"/>
      <w:marRight w:val="0"/>
      <w:marTop w:val="0"/>
      <w:marBottom w:val="0"/>
      <w:divBdr>
        <w:top w:val="none" w:sz="0" w:space="0" w:color="auto"/>
        <w:left w:val="none" w:sz="0" w:space="0" w:color="auto"/>
        <w:bottom w:val="none" w:sz="0" w:space="0" w:color="auto"/>
        <w:right w:val="none" w:sz="0" w:space="0" w:color="auto"/>
      </w:divBdr>
    </w:div>
    <w:div w:id="1066028682">
      <w:bodyDiv w:val="1"/>
      <w:marLeft w:val="0"/>
      <w:marRight w:val="0"/>
      <w:marTop w:val="0"/>
      <w:marBottom w:val="0"/>
      <w:divBdr>
        <w:top w:val="none" w:sz="0" w:space="0" w:color="auto"/>
        <w:left w:val="none" w:sz="0" w:space="0" w:color="auto"/>
        <w:bottom w:val="none" w:sz="0" w:space="0" w:color="auto"/>
        <w:right w:val="none" w:sz="0" w:space="0" w:color="auto"/>
      </w:divBdr>
      <w:divsChild>
        <w:div w:id="634526844">
          <w:marLeft w:val="0"/>
          <w:marRight w:val="0"/>
          <w:marTop w:val="0"/>
          <w:marBottom w:val="0"/>
          <w:divBdr>
            <w:top w:val="none" w:sz="0" w:space="0" w:color="auto"/>
            <w:left w:val="none" w:sz="0" w:space="0" w:color="auto"/>
            <w:bottom w:val="none" w:sz="0" w:space="0" w:color="auto"/>
            <w:right w:val="none" w:sz="0" w:space="0" w:color="auto"/>
          </w:divBdr>
        </w:div>
      </w:divsChild>
    </w:div>
    <w:div w:id="1067147283">
      <w:bodyDiv w:val="1"/>
      <w:marLeft w:val="0"/>
      <w:marRight w:val="0"/>
      <w:marTop w:val="0"/>
      <w:marBottom w:val="0"/>
      <w:divBdr>
        <w:top w:val="none" w:sz="0" w:space="0" w:color="auto"/>
        <w:left w:val="none" w:sz="0" w:space="0" w:color="auto"/>
        <w:bottom w:val="none" w:sz="0" w:space="0" w:color="auto"/>
        <w:right w:val="none" w:sz="0" w:space="0" w:color="auto"/>
      </w:divBdr>
    </w:div>
    <w:div w:id="1068769522">
      <w:bodyDiv w:val="1"/>
      <w:marLeft w:val="0"/>
      <w:marRight w:val="0"/>
      <w:marTop w:val="0"/>
      <w:marBottom w:val="0"/>
      <w:divBdr>
        <w:top w:val="none" w:sz="0" w:space="0" w:color="auto"/>
        <w:left w:val="none" w:sz="0" w:space="0" w:color="auto"/>
        <w:bottom w:val="none" w:sz="0" w:space="0" w:color="auto"/>
        <w:right w:val="none" w:sz="0" w:space="0" w:color="auto"/>
      </w:divBdr>
    </w:div>
    <w:div w:id="1075201849">
      <w:bodyDiv w:val="1"/>
      <w:marLeft w:val="0"/>
      <w:marRight w:val="0"/>
      <w:marTop w:val="0"/>
      <w:marBottom w:val="0"/>
      <w:divBdr>
        <w:top w:val="none" w:sz="0" w:space="0" w:color="auto"/>
        <w:left w:val="none" w:sz="0" w:space="0" w:color="auto"/>
        <w:bottom w:val="none" w:sz="0" w:space="0" w:color="auto"/>
        <w:right w:val="none" w:sz="0" w:space="0" w:color="auto"/>
      </w:divBdr>
      <w:divsChild>
        <w:div w:id="2024671424">
          <w:marLeft w:val="0"/>
          <w:marRight w:val="0"/>
          <w:marTop w:val="0"/>
          <w:marBottom w:val="0"/>
          <w:divBdr>
            <w:top w:val="none" w:sz="0" w:space="0" w:color="auto"/>
            <w:left w:val="none" w:sz="0" w:space="0" w:color="auto"/>
            <w:bottom w:val="none" w:sz="0" w:space="0" w:color="auto"/>
            <w:right w:val="none" w:sz="0" w:space="0" w:color="auto"/>
          </w:divBdr>
        </w:div>
      </w:divsChild>
    </w:div>
    <w:div w:id="1097794309">
      <w:bodyDiv w:val="1"/>
      <w:marLeft w:val="0"/>
      <w:marRight w:val="0"/>
      <w:marTop w:val="0"/>
      <w:marBottom w:val="0"/>
      <w:divBdr>
        <w:top w:val="none" w:sz="0" w:space="0" w:color="auto"/>
        <w:left w:val="none" w:sz="0" w:space="0" w:color="auto"/>
        <w:bottom w:val="none" w:sz="0" w:space="0" w:color="auto"/>
        <w:right w:val="none" w:sz="0" w:space="0" w:color="auto"/>
      </w:divBdr>
    </w:div>
    <w:div w:id="1099982516">
      <w:bodyDiv w:val="1"/>
      <w:marLeft w:val="0"/>
      <w:marRight w:val="0"/>
      <w:marTop w:val="0"/>
      <w:marBottom w:val="0"/>
      <w:divBdr>
        <w:top w:val="none" w:sz="0" w:space="0" w:color="auto"/>
        <w:left w:val="none" w:sz="0" w:space="0" w:color="auto"/>
        <w:bottom w:val="none" w:sz="0" w:space="0" w:color="auto"/>
        <w:right w:val="none" w:sz="0" w:space="0" w:color="auto"/>
      </w:divBdr>
      <w:divsChild>
        <w:div w:id="408890092">
          <w:marLeft w:val="0"/>
          <w:marRight w:val="0"/>
          <w:marTop w:val="0"/>
          <w:marBottom w:val="0"/>
          <w:divBdr>
            <w:top w:val="none" w:sz="0" w:space="0" w:color="auto"/>
            <w:left w:val="none" w:sz="0" w:space="0" w:color="auto"/>
            <w:bottom w:val="none" w:sz="0" w:space="0" w:color="auto"/>
            <w:right w:val="none" w:sz="0" w:space="0" w:color="auto"/>
          </w:divBdr>
        </w:div>
      </w:divsChild>
    </w:div>
    <w:div w:id="1129477295">
      <w:bodyDiv w:val="1"/>
      <w:marLeft w:val="0"/>
      <w:marRight w:val="0"/>
      <w:marTop w:val="0"/>
      <w:marBottom w:val="0"/>
      <w:divBdr>
        <w:top w:val="none" w:sz="0" w:space="0" w:color="auto"/>
        <w:left w:val="none" w:sz="0" w:space="0" w:color="auto"/>
        <w:bottom w:val="none" w:sz="0" w:space="0" w:color="auto"/>
        <w:right w:val="none" w:sz="0" w:space="0" w:color="auto"/>
      </w:divBdr>
      <w:divsChild>
        <w:div w:id="1763606318">
          <w:marLeft w:val="0"/>
          <w:marRight w:val="0"/>
          <w:marTop w:val="0"/>
          <w:marBottom w:val="0"/>
          <w:divBdr>
            <w:top w:val="none" w:sz="0" w:space="0" w:color="auto"/>
            <w:left w:val="none" w:sz="0" w:space="0" w:color="auto"/>
            <w:bottom w:val="none" w:sz="0" w:space="0" w:color="auto"/>
            <w:right w:val="none" w:sz="0" w:space="0" w:color="auto"/>
          </w:divBdr>
        </w:div>
      </w:divsChild>
    </w:div>
    <w:div w:id="1142651661">
      <w:bodyDiv w:val="1"/>
      <w:marLeft w:val="0"/>
      <w:marRight w:val="0"/>
      <w:marTop w:val="0"/>
      <w:marBottom w:val="0"/>
      <w:divBdr>
        <w:top w:val="none" w:sz="0" w:space="0" w:color="auto"/>
        <w:left w:val="none" w:sz="0" w:space="0" w:color="auto"/>
        <w:bottom w:val="none" w:sz="0" w:space="0" w:color="auto"/>
        <w:right w:val="none" w:sz="0" w:space="0" w:color="auto"/>
      </w:divBdr>
      <w:divsChild>
        <w:div w:id="457115750">
          <w:marLeft w:val="0"/>
          <w:marRight w:val="0"/>
          <w:marTop w:val="0"/>
          <w:marBottom w:val="0"/>
          <w:divBdr>
            <w:top w:val="none" w:sz="0" w:space="0" w:color="auto"/>
            <w:left w:val="none" w:sz="0" w:space="0" w:color="auto"/>
            <w:bottom w:val="none" w:sz="0" w:space="0" w:color="auto"/>
            <w:right w:val="none" w:sz="0" w:space="0" w:color="auto"/>
          </w:divBdr>
        </w:div>
      </w:divsChild>
    </w:div>
    <w:div w:id="1152720241">
      <w:bodyDiv w:val="1"/>
      <w:marLeft w:val="0"/>
      <w:marRight w:val="0"/>
      <w:marTop w:val="0"/>
      <w:marBottom w:val="0"/>
      <w:divBdr>
        <w:top w:val="none" w:sz="0" w:space="0" w:color="auto"/>
        <w:left w:val="none" w:sz="0" w:space="0" w:color="auto"/>
        <w:bottom w:val="none" w:sz="0" w:space="0" w:color="auto"/>
        <w:right w:val="none" w:sz="0" w:space="0" w:color="auto"/>
      </w:divBdr>
      <w:divsChild>
        <w:div w:id="493957222">
          <w:marLeft w:val="0"/>
          <w:marRight w:val="0"/>
          <w:marTop w:val="0"/>
          <w:marBottom w:val="0"/>
          <w:divBdr>
            <w:top w:val="none" w:sz="0" w:space="0" w:color="auto"/>
            <w:left w:val="none" w:sz="0" w:space="0" w:color="auto"/>
            <w:bottom w:val="none" w:sz="0" w:space="0" w:color="auto"/>
            <w:right w:val="none" w:sz="0" w:space="0" w:color="auto"/>
          </w:divBdr>
        </w:div>
      </w:divsChild>
    </w:div>
    <w:div w:id="1162426998">
      <w:bodyDiv w:val="1"/>
      <w:marLeft w:val="0"/>
      <w:marRight w:val="0"/>
      <w:marTop w:val="0"/>
      <w:marBottom w:val="0"/>
      <w:divBdr>
        <w:top w:val="none" w:sz="0" w:space="0" w:color="auto"/>
        <w:left w:val="none" w:sz="0" w:space="0" w:color="auto"/>
        <w:bottom w:val="none" w:sz="0" w:space="0" w:color="auto"/>
        <w:right w:val="none" w:sz="0" w:space="0" w:color="auto"/>
      </w:divBdr>
    </w:div>
    <w:div w:id="1162431048">
      <w:bodyDiv w:val="1"/>
      <w:marLeft w:val="0"/>
      <w:marRight w:val="0"/>
      <w:marTop w:val="0"/>
      <w:marBottom w:val="0"/>
      <w:divBdr>
        <w:top w:val="none" w:sz="0" w:space="0" w:color="auto"/>
        <w:left w:val="none" w:sz="0" w:space="0" w:color="auto"/>
        <w:bottom w:val="none" w:sz="0" w:space="0" w:color="auto"/>
        <w:right w:val="none" w:sz="0" w:space="0" w:color="auto"/>
      </w:divBdr>
    </w:div>
    <w:div w:id="1176841205">
      <w:bodyDiv w:val="1"/>
      <w:marLeft w:val="0"/>
      <w:marRight w:val="0"/>
      <w:marTop w:val="0"/>
      <w:marBottom w:val="0"/>
      <w:divBdr>
        <w:top w:val="none" w:sz="0" w:space="0" w:color="auto"/>
        <w:left w:val="none" w:sz="0" w:space="0" w:color="auto"/>
        <w:bottom w:val="none" w:sz="0" w:space="0" w:color="auto"/>
        <w:right w:val="none" w:sz="0" w:space="0" w:color="auto"/>
      </w:divBdr>
      <w:divsChild>
        <w:div w:id="1882283757">
          <w:marLeft w:val="0"/>
          <w:marRight w:val="0"/>
          <w:marTop w:val="0"/>
          <w:marBottom w:val="0"/>
          <w:divBdr>
            <w:top w:val="none" w:sz="0" w:space="0" w:color="auto"/>
            <w:left w:val="none" w:sz="0" w:space="0" w:color="auto"/>
            <w:bottom w:val="none" w:sz="0" w:space="0" w:color="auto"/>
            <w:right w:val="none" w:sz="0" w:space="0" w:color="auto"/>
          </w:divBdr>
        </w:div>
      </w:divsChild>
    </w:div>
    <w:div w:id="1181160973">
      <w:bodyDiv w:val="1"/>
      <w:marLeft w:val="0"/>
      <w:marRight w:val="0"/>
      <w:marTop w:val="0"/>
      <w:marBottom w:val="0"/>
      <w:divBdr>
        <w:top w:val="none" w:sz="0" w:space="0" w:color="auto"/>
        <w:left w:val="none" w:sz="0" w:space="0" w:color="auto"/>
        <w:bottom w:val="none" w:sz="0" w:space="0" w:color="auto"/>
        <w:right w:val="none" w:sz="0" w:space="0" w:color="auto"/>
      </w:divBdr>
    </w:div>
    <w:div w:id="1236013365">
      <w:bodyDiv w:val="1"/>
      <w:marLeft w:val="0"/>
      <w:marRight w:val="0"/>
      <w:marTop w:val="0"/>
      <w:marBottom w:val="0"/>
      <w:divBdr>
        <w:top w:val="none" w:sz="0" w:space="0" w:color="auto"/>
        <w:left w:val="none" w:sz="0" w:space="0" w:color="auto"/>
        <w:bottom w:val="none" w:sz="0" w:space="0" w:color="auto"/>
        <w:right w:val="none" w:sz="0" w:space="0" w:color="auto"/>
      </w:divBdr>
      <w:divsChild>
        <w:div w:id="278073560">
          <w:marLeft w:val="0"/>
          <w:marRight w:val="0"/>
          <w:marTop w:val="0"/>
          <w:marBottom w:val="0"/>
          <w:divBdr>
            <w:top w:val="none" w:sz="0" w:space="0" w:color="auto"/>
            <w:left w:val="none" w:sz="0" w:space="0" w:color="auto"/>
            <w:bottom w:val="none" w:sz="0" w:space="0" w:color="auto"/>
            <w:right w:val="none" w:sz="0" w:space="0" w:color="auto"/>
          </w:divBdr>
        </w:div>
      </w:divsChild>
    </w:div>
    <w:div w:id="1277561274">
      <w:bodyDiv w:val="1"/>
      <w:marLeft w:val="0"/>
      <w:marRight w:val="0"/>
      <w:marTop w:val="0"/>
      <w:marBottom w:val="0"/>
      <w:divBdr>
        <w:top w:val="none" w:sz="0" w:space="0" w:color="auto"/>
        <w:left w:val="none" w:sz="0" w:space="0" w:color="auto"/>
        <w:bottom w:val="none" w:sz="0" w:space="0" w:color="auto"/>
        <w:right w:val="none" w:sz="0" w:space="0" w:color="auto"/>
      </w:divBdr>
    </w:div>
    <w:div w:id="1279724348">
      <w:bodyDiv w:val="1"/>
      <w:marLeft w:val="0"/>
      <w:marRight w:val="0"/>
      <w:marTop w:val="0"/>
      <w:marBottom w:val="0"/>
      <w:divBdr>
        <w:top w:val="none" w:sz="0" w:space="0" w:color="auto"/>
        <w:left w:val="none" w:sz="0" w:space="0" w:color="auto"/>
        <w:bottom w:val="none" w:sz="0" w:space="0" w:color="auto"/>
        <w:right w:val="none" w:sz="0" w:space="0" w:color="auto"/>
      </w:divBdr>
      <w:divsChild>
        <w:div w:id="1168592867">
          <w:marLeft w:val="0"/>
          <w:marRight w:val="0"/>
          <w:marTop w:val="0"/>
          <w:marBottom w:val="0"/>
          <w:divBdr>
            <w:top w:val="none" w:sz="0" w:space="0" w:color="auto"/>
            <w:left w:val="none" w:sz="0" w:space="0" w:color="auto"/>
            <w:bottom w:val="none" w:sz="0" w:space="0" w:color="auto"/>
            <w:right w:val="none" w:sz="0" w:space="0" w:color="auto"/>
          </w:divBdr>
        </w:div>
      </w:divsChild>
    </w:div>
    <w:div w:id="1281885940">
      <w:bodyDiv w:val="1"/>
      <w:marLeft w:val="0"/>
      <w:marRight w:val="0"/>
      <w:marTop w:val="0"/>
      <w:marBottom w:val="0"/>
      <w:divBdr>
        <w:top w:val="none" w:sz="0" w:space="0" w:color="auto"/>
        <w:left w:val="none" w:sz="0" w:space="0" w:color="auto"/>
        <w:bottom w:val="none" w:sz="0" w:space="0" w:color="auto"/>
        <w:right w:val="none" w:sz="0" w:space="0" w:color="auto"/>
      </w:divBdr>
    </w:div>
    <w:div w:id="1282567890">
      <w:bodyDiv w:val="1"/>
      <w:marLeft w:val="0"/>
      <w:marRight w:val="0"/>
      <w:marTop w:val="0"/>
      <w:marBottom w:val="0"/>
      <w:divBdr>
        <w:top w:val="none" w:sz="0" w:space="0" w:color="auto"/>
        <w:left w:val="none" w:sz="0" w:space="0" w:color="auto"/>
        <w:bottom w:val="none" w:sz="0" w:space="0" w:color="auto"/>
        <w:right w:val="none" w:sz="0" w:space="0" w:color="auto"/>
      </w:divBdr>
      <w:divsChild>
        <w:div w:id="1448039685">
          <w:marLeft w:val="0"/>
          <w:marRight w:val="0"/>
          <w:marTop w:val="0"/>
          <w:marBottom w:val="0"/>
          <w:divBdr>
            <w:top w:val="none" w:sz="0" w:space="0" w:color="auto"/>
            <w:left w:val="none" w:sz="0" w:space="0" w:color="auto"/>
            <w:bottom w:val="none" w:sz="0" w:space="0" w:color="auto"/>
            <w:right w:val="none" w:sz="0" w:space="0" w:color="auto"/>
          </w:divBdr>
        </w:div>
      </w:divsChild>
    </w:div>
    <w:div w:id="1288389756">
      <w:bodyDiv w:val="1"/>
      <w:marLeft w:val="0"/>
      <w:marRight w:val="0"/>
      <w:marTop w:val="0"/>
      <w:marBottom w:val="0"/>
      <w:divBdr>
        <w:top w:val="none" w:sz="0" w:space="0" w:color="auto"/>
        <w:left w:val="none" w:sz="0" w:space="0" w:color="auto"/>
        <w:bottom w:val="none" w:sz="0" w:space="0" w:color="auto"/>
        <w:right w:val="none" w:sz="0" w:space="0" w:color="auto"/>
      </w:divBdr>
      <w:divsChild>
        <w:div w:id="1840580957">
          <w:marLeft w:val="0"/>
          <w:marRight w:val="0"/>
          <w:marTop w:val="0"/>
          <w:marBottom w:val="0"/>
          <w:divBdr>
            <w:top w:val="none" w:sz="0" w:space="0" w:color="auto"/>
            <w:left w:val="none" w:sz="0" w:space="0" w:color="auto"/>
            <w:bottom w:val="none" w:sz="0" w:space="0" w:color="auto"/>
            <w:right w:val="none" w:sz="0" w:space="0" w:color="auto"/>
          </w:divBdr>
        </w:div>
      </w:divsChild>
    </w:div>
    <w:div w:id="1294484438">
      <w:bodyDiv w:val="1"/>
      <w:marLeft w:val="0"/>
      <w:marRight w:val="0"/>
      <w:marTop w:val="0"/>
      <w:marBottom w:val="0"/>
      <w:divBdr>
        <w:top w:val="none" w:sz="0" w:space="0" w:color="auto"/>
        <w:left w:val="none" w:sz="0" w:space="0" w:color="auto"/>
        <w:bottom w:val="none" w:sz="0" w:space="0" w:color="auto"/>
        <w:right w:val="none" w:sz="0" w:space="0" w:color="auto"/>
      </w:divBdr>
      <w:divsChild>
        <w:div w:id="562763870">
          <w:marLeft w:val="0"/>
          <w:marRight w:val="0"/>
          <w:marTop w:val="0"/>
          <w:marBottom w:val="0"/>
          <w:divBdr>
            <w:top w:val="none" w:sz="0" w:space="0" w:color="auto"/>
            <w:left w:val="none" w:sz="0" w:space="0" w:color="auto"/>
            <w:bottom w:val="none" w:sz="0" w:space="0" w:color="auto"/>
            <w:right w:val="none" w:sz="0" w:space="0" w:color="auto"/>
          </w:divBdr>
        </w:div>
      </w:divsChild>
    </w:div>
    <w:div w:id="1405255472">
      <w:bodyDiv w:val="1"/>
      <w:marLeft w:val="0"/>
      <w:marRight w:val="0"/>
      <w:marTop w:val="0"/>
      <w:marBottom w:val="0"/>
      <w:divBdr>
        <w:top w:val="none" w:sz="0" w:space="0" w:color="auto"/>
        <w:left w:val="none" w:sz="0" w:space="0" w:color="auto"/>
        <w:bottom w:val="none" w:sz="0" w:space="0" w:color="auto"/>
        <w:right w:val="none" w:sz="0" w:space="0" w:color="auto"/>
      </w:divBdr>
    </w:div>
    <w:div w:id="1442456190">
      <w:bodyDiv w:val="1"/>
      <w:marLeft w:val="0"/>
      <w:marRight w:val="0"/>
      <w:marTop w:val="0"/>
      <w:marBottom w:val="0"/>
      <w:divBdr>
        <w:top w:val="none" w:sz="0" w:space="0" w:color="auto"/>
        <w:left w:val="none" w:sz="0" w:space="0" w:color="auto"/>
        <w:bottom w:val="none" w:sz="0" w:space="0" w:color="auto"/>
        <w:right w:val="none" w:sz="0" w:space="0" w:color="auto"/>
      </w:divBdr>
      <w:divsChild>
        <w:div w:id="919171803">
          <w:marLeft w:val="0"/>
          <w:marRight w:val="0"/>
          <w:marTop w:val="0"/>
          <w:marBottom w:val="0"/>
          <w:divBdr>
            <w:top w:val="none" w:sz="0" w:space="0" w:color="auto"/>
            <w:left w:val="none" w:sz="0" w:space="0" w:color="auto"/>
            <w:bottom w:val="none" w:sz="0" w:space="0" w:color="auto"/>
            <w:right w:val="none" w:sz="0" w:space="0" w:color="auto"/>
          </w:divBdr>
        </w:div>
      </w:divsChild>
    </w:div>
    <w:div w:id="1455177927">
      <w:bodyDiv w:val="1"/>
      <w:marLeft w:val="0"/>
      <w:marRight w:val="0"/>
      <w:marTop w:val="0"/>
      <w:marBottom w:val="0"/>
      <w:divBdr>
        <w:top w:val="none" w:sz="0" w:space="0" w:color="auto"/>
        <w:left w:val="none" w:sz="0" w:space="0" w:color="auto"/>
        <w:bottom w:val="none" w:sz="0" w:space="0" w:color="auto"/>
        <w:right w:val="none" w:sz="0" w:space="0" w:color="auto"/>
      </w:divBdr>
    </w:div>
    <w:div w:id="1474524140">
      <w:bodyDiv w:val="1"/>
      <w:marLeft w:val="0"/>
      <w:marRight w:val="0"/>
      <w:marTop w:val="0"/>
      <w:marBottom w:val="0"/>
      <w:divBdr>
        <w:top w:val="none" w:sz="0" w:space="0" w:color="auto"/>
        <w:left w:val="none" w:sz="0" w:space="0" w:color="auto"/>
        <w:bottom w:val="none" w:sz="0" w:space="0" w:color="auto"/>
        <w:right w:val="none" w:sz="0" w:space="0" w:color="auto"/>
      </w:divBdr>
    </w:div>
    <w:div w:id="1507328943">
      <w:bodyDiv w:val="1"/>
      <w:marLeft w:val="0"/>
      <w:marRight w:val="0"/>
      <w:marTop w:val="0"/>
      <w:marBottom w:val="0"/>
      <w:divBdr>
        <w:top w:val="none" w:sz="0" w:space="0" w:color="auto"/>
        <w:left w:val="none" w:sz="0" w:space="0" w:color="auto"/>
        <w:bottom w:val="none" w:sz="0" w:space="0" w:color="auto"/>
        <w:right w:val="none" w:sz="0" w:space="0" w:color="auto"/>
      </w:divBdr>
    </w:div>
    <w:div w:id="1512835624">
      <w:bodyDiv w:val="1"/>
      <w:marLeft w:val="0"/>
      <w:marRight w:val="0"/>
      <w:marTop w:val="0"/>
      <w:marBottom w:val="0"/>
      <w:divBdr>
        <w:top w:val="none" w:sz="0" w:space="0" w:color="auto"/>
        <w:left w:val="none" w:sz="0" w:space="0" w:color="auto"/>
        <w:bottom w:val="none" w:sz="0" w:space="0" w:color="auto"/>
        <w:right w:val="none" w:sz="0" w:space="0" w:color="auto"/>
      </w:divBdr>
    </w:div>
    <w:div w:id="1514026490">
      <w:bodyDiv w:val="1"/>
      <w:marLeft w:val="0"/>
      <w:marRight w:val="0"/>
      <w:marTop w:val="0"/>
      <w:marBottom w:val="0"/>
      <w:divBdr>
        <w:top w:val="none" w:sz="0" w:space="0" w:color="auto"/>
        <w:left w:val="none" w:sz="0" w:space="0" w:color="auto"/>
        <w:bottom w:val="none" w:sz="0" w:space="0" w:color="auto"/>
        <w:right w:val="none" w:sz="0" w:space="0" w:color="auto"/>
      </w:divBdr>
    </w:div>
    <w:div w:id="1518277844">
      <w:bodyDiv w:val="1"/>
      <w:marLeft w:val="0"/>
      <w:marRight w:val="0"/>
      <w:marTop w:val="0"/>
      <w:marBottom w:val="0"/>
      <w:divBdr>
        <w:top w:val="none" w:sz="0" w:space="0" w:color="auto"/>
        <w:left w:val="none" w:sz="0" w:space="0" w:color="auto"/>
        <w:bottom w:val="none" w:sz="0" w:space="0" w:color="auto"/>
        <w:right w:val="none" w:sz="0" w:space="0" w:color="auto"/>
      </w:divBdr>
      <w:divsChild>
        <w:div w:id="1112749469">
          <w:marLeft w:val="0"/>
          <w:marRight w:val="0"/>
          <w:marTop w:val="0"/>
          <w:marBottom w:val="0"/>
          <w:divBdr>
            <w:top w:val="none" w:sz="0" w:space="0" w:color="auto"/>
            <w:left w:val="none" w:sz="0" w:space="0" w:color="auto"/>
            <w:bottom w:val="none" w:sz="0" w:space="0" w:color="auto"/>
            <w:right w:val="none" w:sz="0" w:space="0" w:color="auto"/>
          </w:divBdr>
        </w:div>
      </w:divsChild>
    </w:div>
    <w:div w:id="1525554467">
      <w:bodyDiv w:val="1"/>
      <w:marLeft w:val="0"/>
      <w:marRight w:val="0"/>
      <w:marTop w:val="0"/>
      <w:marBottom w:val="0"/>
      <w:divBdr>
        <w:top w:val="none" w:sz="0" w:space="0" w:color="auto"/>
        <w:left w:val="none" w:sz="0" w:space="0" w:color="auto"/>
        <w:bottom w:val="none" w:sz="0" w:space="0" w:color="auto"/>
        <w:right w:val="none" w:sz="0" w:space="0" w:color="auto"/>
      </w:divBdr>
    </w:div>
    <w:div w:id="1535145911">
      <w:bodyDiv w:val="1"/>
      <w:marLeft w:val="0"/>
      <w:marRight w:val="0"/>
      <w:marTop w:val="0"/>
      <w:marBottom w:val="0"/>
      <w:divBdr>
        <w:top w:val="none" w:sz="0" w:space="0" w:color="auto"/>
        <w:left w:val="none" w:sz="0" w:space="0" w:color="auto"/>
        <w:bottom w:val="none" w:sz="0" w:space="0" w:color="auto"/>
        <w:right w:val="none" w:sz="0" w:space="0" w:color="auto"/>
      </w:divBdr>
    </w:div>
    <w:div w:id="1544780752">
      <w:bodyDiv w:val="1"/>
      <w:marLeft w:val="0"/>
      <w:marRight w:val="0"/>
      <w:marTop w:val="0"/>
      <w:marBottom w:val="0"/>
      <w:divBdr>
        <w:top w:val="none" w:sz="0" w:space="0" w:color="auto"/>
        <w:left w:val="none" w:sz="0" w:space="0" w:color="auto"/>
        <w:bottom w:val="none" w:sz="0" w:space="0" w:color="auto"/>
        <w:right w:val="none" w:sz="0" w:space="0" w:color="auto"/>
      </w:divBdr>
    </w:div>
    <w:div w:id="1554005745">
      <w:bodyDiv w:val="1"/>
      <w:marLeft w:val="0"/>
      <w:marRight w:val="0"/>
      <w:marTop w:val="0"/>
      <w:marBottom w:val="0"/>
      <w:divBdr>
        <w:top w:val="none" w:sz="0" w:space="0" w:color="auto"/>
        <w:left w:val="none" w:sz="0" w:space="0" w:color="auto"/>
        <w:bottom w:val="none" w:sz="0" w:space="0" w:color="auto"/>
        <w:right w:val="none" w:sz="0" w:space="0" w:color="auto"/>
      </w:divBdr>
      <w:divsChild>
        <w:div w:id="1007908364">
          <w:marLeft w:val="0"/>
          <w:marRight w:val="0"/>
          <w:marTop w:val="0"/>
          <w:marBottom w:val="0"/>
          <w:divBdr>
            <w:top w:val="none" w:sz="0" w:space="0" w:color="auto"/>
            <w:left w:val="none" w:sz="0" w:space="0" w:color="auto"/>
            <w:bottom w:val="none" w:sz="0" w:space="0" w:color="auto"/>
            <w:right w:val="none" w:sz="0" w:space="0" w:color="auto"/>
          </w:divBdr>
        </w:div>
      </w:divsChild>
    </w:div>
    <w:div w:id="1572538109">
      <w:bodyDiv w:val="1"/>
      <w:marLeft w:val="0"/>
      <w:marRight w:val="0"/>
      <w:marTop w:val="0"/>
      <w:marBottom w:val="0"/>
      <w:divBdr>
        <w:top w:val="none" w:sz="0" w:space="0" w:color="auto"/>
        <w:left w:val="none" w:sz="0" w:space="0" w:color="auto"/>
        <w:bottom w:val="none" w:sz="0" w:space="0" w:color="auto"/>
        <w:right w:val="none" w:sz="0" w:space="0" w:color="auto"/>
      </w:divBdr>
      <w:divsChild>
        <w:div w:id="1575238062">
          <w:marLeft w:val="0"/>
          <w:marRight w:val="0"/>
          <w:marTop w:val="0"/>
          <w:marBottom w:val="0"/>
          <w:divBdr>
            <w:top w:val="none" w:sz="0" w:space="0" w:color="auto"/>
            <w:left w:val="none" w:sz="0" w:space="0" w:color="auto"/>
            <w:bottom w:val="none" w:sz="0" w:space="0" w:color="auto"/>
            <w:right w:val="none" w:sz="0" w:space="0" w:color="auto"/>
          </w:divBdr>
        </w:div>
      </w:divsChild>
    </w:div>
    <w:div w:id="1588462480">
      <w:bodyDiv w:val="1"/>
      <w:marLeft w:val="0"/>
      <w:marRight w:val="0"/>
      <w:marTop w:val="0"/>
      <w:marBottom w:val="0"/>
      <w:divBdr>
        <w:top w:val="none" w:sz="0" w:space="0" w:color="auto"/>
        <w:left w:val="none" w:sz="0" w:space="0" w:color="auto"/>
        <w:bottom w:val="none" w:sz="0" w:space="0" w:color="auto"/>
        <w:right w:val="none" w:sz="0" w:space="0" w:color="auto"/>
      </w:divBdr>
    </w:div>
    <w:div w:id="1612008133">
      <w:bodyDiv w:val="1"/>
      <w:marLeft w:val="0"/>
      <w:marRight w:val="0"/>
      <w:marTop w:val="0"/>
      <w:marBottom w:val="0"/>
      <w:divBdr>
        <w:top w:val="none" w:sz="0" w:space="0" w:color="auto"/>
        <w:left w:val="none" w:sz="0" w:space="0" w:color="auto"/>
        <w:bottom w:val="none" w:sz="0" w:space="0" w:color="auto"/>
        <w:right w:val="none" w:sz="0" w:space="0" w:color="auto"/>
      </w:divBdr>
    </w:div>
    <w:div w:id="1631670215">
      <w:bodyDiv w:val="1"/>
      <w:marLeft w:val="0"/>
      <w:marRight w:val="0"/>
      <w:marTop w:val="0"/>
      <w:marBottom w:val="0"/>
      <w:divBdr>
        <w:top w:val="none" w:sz="0" w:space="0" w:color="auto"/>
        <w:left w:val="none" w:sz="0" w:space="0" w:color="auto"/>
        <w:bottom w:val="none" w:sz="0" w:space="0" w:color="auto"/>
        <w:right w:val="none" w:sz="0" w:space="0" w:color="auto"/>
      </w:divBdr>
    </w:div>
    <w:div w:id="1644433506">
      <w:bodyDiv w:val="1"/>
      <w:marLeft w:val="0"/>
      <w:marRight w:val="0"/>
      <w:marTop w:val="0"/>
      <w:marBottom w:val="0"/>
      <w:divBdr>
        <w:top w:val="none" w:sz="0" w:space="0" w:color="auto"/>
        <w:left w:val="none" w:sz="0" w:space="0" w:color="auto"/>
        <w:bottom w:val="none" w:sz="0" w:space="0" w:color="auto"/>
        <w:right w:val="none" w:sz="0" w:space="0" w:color="auto"/>
      </w:divBdr>
    </w:div>
    <w:div w:id="1659575660">
      <w:bodyDiv w:val="1"/>
      <w:marLeft w:val="0"/>
      <w:marRight w:val="0"/>
      <w:marTop w:val="0"/>
      <w:marBottom w:val="0"/>
      <w:divBdr>
        <w:top w:val="none" w:sz="0" w:space="0" w:color="auto"/>
        <w:left w:val="none" w:sz="0" w:space="0" w:color="auto"/>
        <w:bottom w:val="none" w:sz="0" w:space="0" w:color="auto"/>
        <w:right w:val="none" w:sz="0" w:space="0" w:color="auto"/>
      </w:divBdr>
      <w:divsChild>
        <w:div w:id="295185874">
          <w:marLeft w:val="0"/>
          <w:marRight w:val="0"/>
          <w:marTop w:val="0"/>
          <w:marBottom w:val="0"/>
          <w:divBdr>
            <w:top w:val="none" w:sz="0" w:space="0" w:color="auto"/>
            <w:left w:val="none" w:sz="0" w:space="0" w:color="auto"/>
            <w:bottom w:val="none" w:sz="0" w:space="0" w:color="auto"/>
            <w:right w:val="none" w:sz="0" w:space="0" w:color="auto"/>
          </w:divBdr>
        </w:div>
      </w:divsChild>
    </w:div>
    <w:div w:id="1664703818">
      <w:bodyDiv w:val="1"/>
      <w:marLeft w:val="0"/>
      <w:marRight w:val="0"/>
      <w:marTop w:val="0"/>
      <w:marBottom w:val="0"/>
      <w:divBdr>
        <w:top w:val="none" w:sz="0" w:space="0" w:color="auto"/>
        <w:left w:val="none" w:sz="0" w:space="0" w:color="auto"/>
        <w:bottom w:val="none" w:sz="0" w:space="0" w:color="auto"/>
        <w:right w:val="none" w:sz="0" w:space="0" w:color="auto"/>
      </w:divBdr>
    </w:div>
    <w:div w:id="1668315538">
      <w:bodyDiv w:val="1"/>
      <w:marLeft w:val="0"/>
      <w:marRight w:val="0"/>
      <w:marTop w:val="0"/>
      <w:marBottom w:val="0"/>
      <w:divBdr>
        <w:top w:val="none" w:sz="0" w:space="0" w:color="auto"/>
        <w:left w:val="none" w:sz="0" w:space="0" w:color="auto"/>
        <w:bottom w:val="none" w:sz="0" w:space="0" w:color="auto"/>
        <w:right w:val="none" w:sz="0" w:space="0" w:color="auto"/>
      </w:divBdr>
    </w:div>
    <w:div w:id="1698193782">
      <w:bodyDiv w:val="1"/>
      <w:marLeft w:val="0"/>
      <w:marRight w:val="0"/>
      <w:marTop w:val="0"/>
      <w:marBottom w:val="0"/>
      <w:divBdr>
        <w:top w:val="none" w:sz="0" w:space="0" w:color="auto"/>
        <w:left w:val="none" w:sz="0" w:space="0" w:color="auto"/>
        <w:bottom w:val="none" w:sz="0" w:space="0" w:color="auto"/>
        <w:right w:val="none" w:sz="0" w:space="0" w:color="auto"/>
      </w:divBdr>
    </w:div>
    <w:div w:id="1698653727">
      <w:bodyDiv w:val="1"/>
      <w:marLeft w:val="0"/>
      <w:marRight w:val="0"/>
      <w:marTop w:val="0"/>
      <w:marBottom w:val="0"/>
      <w:divBdr>
        <w:top w:val="none" w:sz="0" w:space="0" w:color="auto"/>
        <w:left w:val="none" w:sz="0" w:space="0" w:color="auto"/>
        <w:bottom w:val="none" w:sz="0" w:space="0" w:color="auto"/>
        <w:right w:val="none" w:sz="0" w:space="0" w:color="auto"/>
      </w:divBdr>
    </w:div>
    <w:div w:id="1712807095">
      <w:bodyDiv w:val="1"/>
      <w:marLeft w:val="0"/>
      <w:marRight w:val="0"/>
      <w:marTop w:val="0"/>
      <w:marBottom w:val="0"/>
      <w:divBdr>
        <w:top w:val="none" w:sz="0" w:space="0" w:color="auto"/>
        <w:left w:val="none" w:sz="0" w:space="0" w:color="auto"/>
        <w:bottom w:val="none" w:sz="0" w:space="0" w:color="auto"/>
        <w:right w:val="none" w:sz="0" w:space="0" w:color="auto"/>
      </w:divBdr>
      <w:divsChild>
        <w:div w:id="222181703">
          <w:marLeft w:val="0"/>
          <w:marRight w:val="0"/>
          <w:marTop w:val="0"/>
          <w:marBottom w:val="0"/>
          <w:divBdr>
            <w:top w:val="none" w:sz="0" w:space="0" w:color="auto"/>
            <w:left w:val="none" w:sz="0" w:space="0" w:color="auto"/>
            <w:bottom w:val="none" w:sz="0" w:space="0" w:color="auto"/>
            <w:right w:val="none" w:sz="0" w:space="0" w:color="auto"/>
          </w:divBdr>
        </w:div>
      </w:divsChild>
    </w:div>
    <w:div w:id="1714697236">
      <w:bodyDiv w:val="1"/>
      <w:marLeft w:val="0"/>
      <w:marRight w:val="0"/>
      <w:marTop w:val="0"/>
      <w:marBottom w:val="0"/>
      <w:divBdr>
        <w:top w:val="none" w:sz="0" w:space="0" w:color="auto"/>
        <w:left w:val="none" w:sz="0" w:space="0" w:color="auto"/>
        <w:bottom w:val="none" w:sz="0" w:space="0" w:color="auto"/>
        <w:right w:val="none" w:sz="0" w:space="0" w:color="auto"/>
      </w:divBdr>
      <w:divsChild>
        <w:div w:id="947127929">
          <w:marLeft w:val="0"/>
          <w:marRight w:val="0"/>
          <w:marTop w:val="0"/>
          <w:marBottom w:val="0"/>
          <w:divBdr>
            <w:top w:val="none" w:sz="0" w:space="0" w:color="auto"/>
            <w:left w:val="none" w:sz="0" w:space="0" w:color="auto"/>
            <w:bottom w:val="none" w:sz="0" w:space="0" w:color="auto"/>
            <w:right w:val="none" w:sz="0" w:space="0" w:color="auto"/>
          </w:divBdr>
        </w:div>
      </w:divsChild>
    </w:div>
    <w:div w:id="1715615822">
      <w:bodyDiv w:val="1"/>
      <w:marLeft w:val="0"/>
      <w:marRight w:val="0"/>
      <w:marTop w:val="0"/>
      <w:marBottom w:val="0"/>
      <w:divBdr>
        <w:top w:val="none" w:sz="0" w:space="0" w:color="auto"/>
        <w:left w:val="none" w:sz="0" w:space="0" w:color="auto"/>
        <w:bottom w:val="none" w:sz="0" w:space="0" w:color="auto"/>
        <w:right w:val="none" w:sz="0" w:space="0" w:color="auto"/>
      </w:divBdr>
    </w:div>
    <w:div w:id="1757170161">
      <w:bodyDiv w:val="1"/>
      <w:marLeft w:val="0"/>
      <w:marRight w:val="0"/>
      <w:marTop w:val="0"/>
      <w:marBottom w:val="0"/>
      <w:divBdr>
        <w:top w:val="none" w:sz="0" w:space="0" w:color="auto"/>
        <w:left w:val="none" w:sz="0" w:space="0" w:color="auto"/>
        <w:bottom w:val="none" w:sz="0" w:space="0" w:color="auto"/>
        <w:right w:val="none" w:sz="0" w:space="0" w:color="auto"/>
      </w:divBdr>
    </w:div>
    <w:div w:id="1757746551">
      <w:bodyDiv w:val="1"/>
      <w:marLeft w:val="0"/>
      <w:marRight w:val="0"/>
      <w:marTop w:val="0"/>
      <w:marBottom w:val="0"/>
      <w:divBdr>
        <w:top w:val="none" w:sz="0" w:space="0" w:color="auto"/>
        <w:left w:val="none" w:sz="0" w:space="0" w:color="auto"/>
        <w:bottom w:val="none" w:sz="0" w:space="0" w:color="auto"/>
        <w:right w:val="none" w:sz="0" w:space="0" w:color="auto"/>
      </w:divBdr>
      <w:divsChild>
        <w:div w:id="255945438">
          <w:marLeft w:val="0"/>
          <w:marRight w:val="0"/>
          <w:marTop w:val="0"/>
          <w:marBottom w:val="0"/>
          <w:divBdr>
            <w:top w:val="none" w:sz="0" w:space="0" w:color="auto"/>
            <w:left w:val="none" w:sz="0" w:space="0" w:color="auto"/>
            <w:bottom w:val="none" w:sz="0" w:space="0" w:color="auto"/>
            <w:right w:val="none" w:sz="0" w:space="0" w:color="auto"/>
          </w:divBdr>
        </w:div>
      </w:divsChild>
    </w:div>
    <w:div w:id="1768234791">
      <w:bodyDiv w:val="1"/>
      <w:marLeft w:val="0"/>
      <w:marRight w:val="0"/>
      <w:marTop w:val="0"/>
      <w:marBottom w:val="0"/>
      <w:divBdr>
        <w:top w:val="none" w:sz="0" w:space="0" w:color="auto"/>
        <w:left w:val="none" w:sz="0" w:space="0" w:color="auto"/>
        <w:bottom w:val="none" w:sz="0" w:space="0" w:color="auto"/>
        <w:right w:val="none" w:sz="0" w:space="0" w:color="auto"/>
      </w:divBdr>
      <w:divsChild>
        <w:div w:id="2064712380">
          <w:marLeft w:val="0"/>
          <w:marRight w:val="0"/>
          <w:marTop w:val="0"/>
          <w:marBottom w:val="0"/>
          <w:divBdr>
            <w:top w:val="none" w:sz="0" w:space="0" w:color="auto"/>
            <w:left w:val="none" w:sz="0" w:space="0" w:color="auto"/>
            <w:bottom w:val="none" w:sz="0" w:space="0" w:color="auto"/>
            <w:right w:val="none" w:sz="0" w:space="0" w:color="auto"/>
          </w:divBdr>
        </w:div>
      </w:divsChild>
    </w:div>
    <w:div w:id="1776562123">
      <w:bodyDiv w:val="1"/>
      <w:marLeft w:val="0"/>
      <w:marRight w:val="0"/>
      <w:marTop w:val="0"/>
      <w:marBottom w:val="0"/>
      <w:divBdr>
        <w:top w:val="none" w:sz="0" w:space="0" w:color="auto"/>
        <w:left w:val="none" w:sz="0" w:space="0" w:color="auto"/>
        <w:bottom w:val="none" w:sz="0" w:space="0" w:color="auto"/>
        <w:right w:val="none" w:sz="0" w:space="0" w:color="auto"/>
      </w:divBdr>
      <w:divsChild>
        <w:div w:id="596015662">
          <w:marLeft w:val="0"/>
          <w:marRight w:val="0"/>
          <w:marTop w:val="0"/>
          <w:marBottom w:val="0"/>
          <w:divBdr>
            <w:top w:val="none" w:sz="0" w:space="0" w:color="auto"/>
            <w:left w:val="none" w:sz="0" w:space="0" w:color="auto"/>
            <w:bottom w:val="none" w:sz="0" w:space="0" w:color="auto"/>
            <w:right w:val="none" w:sz="0" w:space="0" w:color="auto"/>
          </w:divBdr>
        </w:div>
      </w:divsChild>
    </w:div>
    <w:div w:id="1780491337">
      <w:bodyDiv w:val="1"/>
      <w:marLeft w:val="0"/>
      <w:marRight w:val="0"/>
      <w:marTop w:val="0"/>
      <w:marBottom w:val="0"/>
      <w:divBdr>
        <w:top w:val="none" w:sz="0" w:space="0" w:color="auto"/>
        <w:left w:val="none" w:sz="0" w:space="0" w:color="auto"/>
        <w:bottom w:val="none" w:sz="0" w:space="0" w:color="auto"/>
        <w:right w:val="none" w:sz="0" w:space="0" w:color="auto"/>
      </w:divBdr>
      <w:divsChild>
        <w:div w:id="1256590253">
          <w:marLeft w:val="0"/>
          <w:marRight w:val="0"/>
          <w:marTop w:val="0"/>
          <w:marBottom w:val="0"/>
          <w:divBdr>
            <w:top w:val="none" w:sz="0" w:space="0" w:color="auto"/>
            <w:left w:val="none" w:sz="0" w:space="0" w:color="auto"/>
            <w:bottom w:val="none" w:sz="0" w:space="0" w:color="auto"/>
            <w:right w:val="none" w:sz="0" w:space="0" w:color="auto"/>
          </w:divBdr>
        </w:div>
      </w:divsChild>
    </w:div>
    <w:div w:id="1784107453">
      <w:bodyDiv w:val="1"/>
      <w:marLeft w:val="0"/>
      <w:marRight w:val="0"/>
      <w:marTop w:val="0"/>
      <w:marBottom w:val="0"/>
      <w:divBdr>
        <w:top w:val="none" w:sz="0" w:space="0" w:color="auto"/>
        <w:left w:val="none" w:sz="0" w:space="0" w:color="auto"/>
        <w:bottom w:val="none" w:sz="0" w:space="0" w:color="auto"/>
        <w:right w:val="none" w:sz="0" w:space="0" w:color="auto"/>
      </w:divBdr>
    </w:div>
    <w:div w:id="1784959028">
      <w:bodyDiv w:val="1"/>
      <w:marLeft w:val="0"/>
      <w:marRight w:val="0"/>
      <w:marTop w:val="0"/>
      <w:marBottom w:val="0"/>
      <w:divBdr>
        <w:top w:val="none" w:sz="0" w:space="0" w:color="auto"/>
        <w:left w:val="none" w:sz="0" w:space="0" w:color="auto"/>
        <w:bottom w:val="none" w:sz="0" w:space="0" w:color="auto"/>
        <w:right w:val="none" w:sz="0" w:space="0" w:color="auto"/>
      </w:divBdr>
      <w:divsChild>
        <w:div w:id="530071886">
          <w:marLeft w:val="0"/>
          <w:marRight w:val="0"/>
          <w:marTop w:val="0"/>
          <w:marBottom w:val="0"/>
          <w:divBdr>
            <w:top w:val="none" w:sz="0" w:space="0" w:color="auto"/>
            <w:left w:val="none" w:sz="0" w:space="0" w:color="auto"/>
            <w:bottom w:val="none" w:sz="0" w:space="0" w:color="auto"/>
            <w:right w:val="none" w:sz="0" w:space="0" w:color="auto"/>
          </w:divBdr>
        </w:div>
      </w:divsChild>
    </w:div>
    <w:div w:id="1790126339">
      <w:bodyDiv w:val="1"/>
      <w:marLeft w:val="0"/>
      <w:marRight w:val="0"/>
      <w:marTop w:val="0"/>
      <w:marBottom w:val="0"/>
      <w:divBdr>
        <w:top w:val="none" w:sz="0" w:space="0" w:color="auto"/>
        <w:left w:val="none" w:sz="0" w:space="0" w:color="auto"/>
        <w:bottom w:val="none" w:sz="0" w:space="0" w:color="auto"/>
        <w:right w:val="none" w:sz="0" w:space="0" w:color="auto"/>
      </w:divBdr>
    </w:div>
    <w:div w:id="1794908207">
      <w:marLeft w:val="0"/>
      <w:marRight w:val="0"/>
      <w:marTop w:val="0"/>
      <w:marBottom w:val="0"/>
      <w:divBdr>
        <w:top w:val="none" w:sz="0" w:space="0" w:color="auto"/>
        <w:left w:val="none" w:sz="0" w:space="0" w:color="auto"/>
        <w:bottom w:val="none" w:sz="0" w:space="0" w:color="auto"/>
        <w:right w:val="none" w:sz="0" w:space="0" w:color="auto"/>
      </w:divBdr>
    </w:div>
    <w:div w:id="1841919642">
      <w:bodyDiv w:val="1"/>
      <w:marLeft w:val="0"/>
      <w:marRight w:val="0"/>
      <w:marTop w:val="0"/>
      <w:marBottom w:val="0"/>
      <w:divBdr>
        <w:top w:val="none" w:sz="0" w:space="0" w:color="auto"/>
        <w:left w:val="none" w:sz="0" w:space="0" w:color="auto"/>
        <w:bottom w:val="none" w:sz="0" w:space="0" w:color="auto"/>
        <w:right w:val="none" w:sz="0" w:space="0" w:color="auto"/>
      </w:divBdr>
      <w:divsChild>
        <w:div w:id="1793131209">
          <w:marLeft w:val="0"/>
          <w:marRight w:val="0"/>
          <w:marTop w:val="0"/>
          <w:marBottom w:val="0"/>
          <w:divBdr>
            <w:top w:val="none" w:sz="0" w:space="0" w:color="auto"/>
            <w:left w:val="none" w:sz="0" w:space="0" w:color="auto"/>
            <w:bottom w:val="none" w:sz="0" w:space="0" w:color="auto"/>
            <w:right w:val="none" w:sz="0" w:space="0" w:color="auto"/>
          </w:divBdr>
        </w:div>
      </w:divsChild>
    </w:div>
    <w:div w:id="1852140419">
      <w:bodyDiv w:val="1"/>
      <w:marLeft w:val="0"/>
      <w:marRight w:val="0"/>
      <w:marTop w:val="0"/>
      <w:marBottom w:val="0"/>
      <w:divBdr>
        <w:top w:val="none" w:sz="0" w:space="0" w:color="auto"/>
        <w:left w:val="none" w:sz="0" w:space="0" w:color="auto"/>
        <w:bottom w:val="none" w:sz="0" w:space="0" w:color="auto"/>
        <w:right w:val="none" w:sz="0" w:space="0" w:color="auto"/>
      </w:divBdr>
      <w:divsChild>
        <w:div w:id="1761021879">
          <w:marLeft w:val="0"/>
          <w:marRight w:val="0"/>
          <w:marTop w:val="0"/>
          <w:marBottom w:val="0"/>
          <w:divBdr>
            <w:top w:val="none" w:sz="0" w:space="0" w:color="auto"/>
            <w:left w:val="none" w:sz="0" w:space="0" w:color="auto"/>
            <w:bottom w:val="none" w:sz="0" w:space="0" w:color="auto"/>
            <w:right w:val="none" w:sz="0" w:space="0" w:color="auto"/>
          </w:divBdr>
        </w:div>
      </w:divsChild>
    </w:div>
    <w:div w:id="1854802248">
      <w:marLeft w:val="0"/>
      <w:marRight w:val="0"/>
      <w:marTop w:val="0"/>
      <w:marBottom w:val="0"/>
      <w:divBdr>
        <w:top w:val="none" w:sz="0" w:space="0" w:color="auto"/>
        <w:left w:val="none" w:sz="0" w:space="0" w:color="auto"/>
        <w:bottom w:val="none" w:sz="0" w:space="0" w:color="auto"/>
        <w:right w:val="none" w:sz="0" w:space="0" w:color="auto"/>
      </w:divBdr>
    </w:div>
    <w:div w:id="1865244856">
      <w:bodyDiv w:val="1"/>
      <w:marLeft w:val="0"/>
      <w:marRight w:val="0"/>
      <w:marTop w:val="0"/>
      <w:marBottom w:val="0"/>
      <w:divBdr>
        <w:top w:val="none" w:sz="0" w:space="0" w:color="auto"/>
        <w:left w:val="none" w:sz="0" w:space="0" w:color="auto"/>
        <w:bottom w:val="none" w:sz="0" w:space="0" w:color="auto"/>
        <w:right w:val="none" w:sz="0" w:space="0" w:color="auto"/>
      </w:divBdr>
    </w:div>
    <w:div w:id="1893270411">
      <w:bodyDiv w:val="1"/>
      <w:marLeft w:val="0"/>
      <w:marRight w:val="0"/>
      <w:marTop w:val="0"/>
      <w:marBottom w:val="0"/>
      <w:divBdr>
        <w:top w:val="none" w:sz="0" w:space="0" w:color="auto"/>
        <w:left w:val="none" w:sz="0" w:space="0" w:color="auto"/>
        <w:bottom w:val="none" w:sz="0" w:space="0" w:color="auto"/>
        <w:right w:val="none" w:sz="0" w:space="0" w:color="auto"/>
      </w:divBdr>
      <w:divsChild>
        <w:div w:id="463887716">
          <w:marLeft w:val="0"/>
          <w:marRight w:val="0"/>
          <w:marTop w:val="0"/>
          <w:marBottom w:val="0"/>
          <w:divBdr>
            <w:top w:val="none" w:sz="0" w:space="0" w:color="auto"/>
            <w:left w:val="none" w:sz="0" w:space="0" w:color="auto"/>
            <w:bottom w:val="none" w:sz="0" w:space="0" w:color="auto"/>
            <w:right w:val="none" w:sz="0" w:space="0" w:color="auto"/>
          </w:divBdr>
        </w:div>
      </w:divsChild>
    </w:div>
    <w:div w:id="1899902626">
      <w:bodyDiv w:val="1"/>
      <w:marLeft w:val="0"/>
      <w:marRight w:val="0"/>
      <w:marTop w:val="0"/>
      <w:marBottom w:val="0"/>
      <w:divBdr>
        <w:top w:val="none" w:sz="0" w:space="0" w:color="auto"/>
        <w:left w:val="none" w:sz="0" w:space="0" w:color="auto"/>
        <w:bottom w:val="none" w:sz="0" w:space="0" w:color="auto"/>
        <w:right w:val="none" w:sz="0" w:space="0" w:color="auto"/>
      </w:divBdr>
      <w:divsChild>
        <w:div w:id="194318060">
          <w:marLeft w:val="0"/>
          <w:marRight w:val="0"/>
          <w:marTop w:val="0"/>
          <w:marBottom w:val="0"/>
          <w:divBdr>
            <w:top w:val="none" w:sz="0" w:space="0" w:color="auto"/>
            <w:left w:val="none" w:sz="0" w:space="0" w:color="auto"/>
            <w:bottom w:val="none" w:sz="0" w:space="0" w:color="auto"/>
            <w:right w:val="none" w:sz="0" w:space="0" w:color="auto"/>
          </w:divBdr>
        </w:div>
      </w:divsChild>
    </w:div>
    <w:div w:id="1927109785">
      <w:bodyDiv w:val="1"/>
      <w:marLeft w:val="0"/>
      <w:marRight w:val="0"/>
      <w:marTop w:val="0"/>
      <w:marBottom w:val="0"/>
      <w:divBdr>
        <w:top w:val="none" w:sz="0" w:space="0" w:color="auto"/>
        <w:left w:val="none" w:sz="0" w:space="0" w:color="auto"/>
        <w:bottom w:val="none" w:sz="0" w:space="0" w:color="auto"/>
        <w:right w:val="none" w:sz="0" w:space="0" w:color="auto"/>
      </w:divBdr>
      <w:divsChild>
        <w:div w:id="1149906276">
          <w:marLeft w:val="0"/>
          <w:marRight w:val="0"/>
          <w:marTop w:val="0"/>
          <w:marBottom w:val="0"/>
          <w:divBdr>
            <w:top w:val="none" w:sz="0" w:space="0" w:color="auto"/>
            <w:left w:val="none" w:sz="0" w:space="0" w:color="auto"/>
            <w:bottom w:val="none" w:sz="0" w:space="0" w:color="auto"/>
            <w:right w:val="none" w:sz="0" w:space="0" w:color="auto"/>
          </w:divBdr>
        </w:div>
      </w:divsChild>
    </w:div>
    <w:div w:id="1934705346">
      <w:bodyDiv w:val="1"/>
      <w:marLeft w:val="0"/>
      <w:marRight w:val="0"/>
      <w:marTop w:val="0"/>
      <w:marBottom w:val="0"/>
      <w:divBdr>
        <w:top w:val="none" w:sz="0" w:space="0" w:color="auto"/>
        <w:left w:val="none" w:sz="0" w:space="0" w:color="auto"/>
        <w:bottom w:val="none" w:sz="0" w:space="0" w:color="auto"/>
        <w:right w:val="none" w:sz="0" w:space="0" w:color="auto"/>
      </w:divBdr>
    </w:div>
    <w:div w:id="1946033116">
      <w:bodyDiv w:val="1"/>
      <w:marLeft w:val="0"/>
      <w:marRight w:val="0"/>
      <w:marTop w:val="0"/>
      <w:marBottom w:val="0"/>
      <w:divBdr>
        <w:top w:val="none" w:sz="0" w:space="0" w:color="auto"/>
        <w:left w:val="none" w:sz="0" w:space="0" w:color="auto"/>
        <w:bottom w:val="none" w:sz="0" w:space="0" w:color="auto"/>
        <w:right w:val="none" w:sz="0" w:space="0" w:color="auto"/>
      </w:divBdr>
    </w:div>
    <w:div w:id="1947614929">
      <w:bodyDiv w:val="1"/>
      <w:marLeft w:val="0"/>
      <w:marRight w:val="0"/>
      <w:marTop w:val="0"/>
      <w:marBottom w:val="0"/>
      <w:divBdr>
        <w:top w:val="none" w:sz="0" w:space="0" w:color="auto"/>
        <w:left w:val="none" w:sz="0" w:space="0" w:color="auto"/>
        <w:bottom w:val="none" w:sz="0" w:space="0" w:color="auto"/>
        <w:right w:val="none" w:sz="0" w:space="0" w:color="auto"/>
      </w:divBdr>
    </w:div>
    <w:div w:id="1984002108">
      <w:bodyDiv w:val="1"/>
      <w:marLeft w:val="0"/>
      <w:marRight w:val="0"/>
      <w:marTop w:val="0"/>
      <w:marBottom w:val="0"/>
      <w:divBdr>
        <w:top w:val="none" w:sz="0" w:space="0" w:color="auto"/>
        <w:left w:val="none" w:sz="0" w:space="0" w:color="auto"/>
        <w:bottom w:val="none" w:sz="0" w:space="0" w:color="auto"/>
        <w:right w:val="none" w:sz="0" w:space="0" w:color="auto"/>
      </w:divBdr>
    </w:div>
    <w:div w:id="1992176775">
      <w:bodyDiv w:val="1"/>
      <w:marLeft w:val="0"/>
      <w:marRight w:val="0"/>
      <w:marTop w:val="0"/>
      <w:marBottom w:val="0"/>
      <w:divBdr>
        <w:top w:val="none" w:sz="0" w:space="0" w:color="auto"/>
        <w:left w:val="none" w:sz="0" w:space="0" w:color="auto"/>
        <w:bottom w:val="none" w:sz="0" w:space="0" w:color="auto"/>
        <w:right w:val="none" w:sz="0" w:space="0" w:color="auto"/>
      </w:divBdr>
    </w:div>
    <w:div w:id="1993757732">
      <w:bodyDiv w:val="1"/>
      <w:marLeft w:val="0"/>
      <w:marRight w:val="0"/>
      <w:marTop w:val="0"/>
      <w:marBottom w:val="0"/>
      <w:divBdr>
        <w:top w:val="none" w:sz="0" w:space="0" w:color="auto"/>
        <w:left w:val="none" w:sz="0" w:space="0" w:color="auto"/>
        <w:bottom w:val="none" w:sz="0" w:space="0" w:color="auto"/>
        <w:right w:val="none" w:sz="0" w:space="0" w:color="auto"/>
      </w:divBdr>
      <w:divsChild>
        <w:div w:id="1068457039">
          <w:marLeft w:val="0"/>
          <w:marRight w:val="0"/>
          <w:marTop w:val="0"/>
          <w:marBottom w:val="0"/>
          <w:divBdr>
            <w:top w:val="none" w:sz="0" w:space="0" w:color="auto"/>
            <w:left w:val="none" w:sz="0" w:space="0" w:color="auto"/>
            <w:bottom w:val="none" w:sz="0" w:space="0" w:color="auto"/>
            <w:right w:val="none" w:sz="0" w:space="0" w:color="auto"/>
          </w:divBdr>
        </w:div>
      </w:divsChild>
    </w:div>
    <w:div w:id="1994941954">
      <w:bodyDiv w:val="1"/>
      <w:marLeft w:val="0"/>
      <w:marRight w:val="0"/>
      <w:marTop w:val="0"/>
      <w:marBottom w:val="0"/>
      <w:divBdr>
        <w:top w:val="none" w:sz="0" w:space="0" w:color="auto"/>
        <w:left w:val="none" w:sz="0" w:space="0" w:color="auto"/>
        <w:bottom w:val="none" w:sz="0" w:space="0" w:color="auto"/>
        <w:right w:val="none" w:sz="0" w:space="0" w:color="auto"/>
      </w:divBdr>
    </w:div>
    <w:div w:id="2021736719">
      <w:bodyDiv w:val="1"/>
      <w:marLeft w:val="0"/>
      <w:marRight w:val="0"/>
      <w:marTop w:val="0"/>
      <w:marBottom w:val="0"/>
      <w:divBdr>
        <w:top w:val="none" w:sz="0" w:space="0" w:color="auto"/>
        <w:left w:val="none" w:sz="0" w:space="0" w:color="auto"/>
        <w:bottom w:val="none" w:sz="0" w:space="0" w:color="auto"/>
        <w:right w:val="none" w:sz="0" w:space="0" w:color="auto"/>
      </w:divBdr>
    </w:div>
    <w:div w:id="2036612996">
      <w:bodyDiv w:val="1"/>
      <w:marLeft w:val="0"/>
      <w:marRight w:val="0"/>
      <w:marTop w:val="0"/>
      <w:marBottom w:val="0"/>
      <w:divBdr>
        <w:top w:val="none" w:sz="0" w:space="0" w:color="auto"/>
        <w:left w:val="none" w:sz="0" w:space="0" w:color="auto"/>
        <w:bottom w:val="none" w:sz="0" w:space="0" w:color="auto"/>
        <w:right w:val="none" w:sz="0" w:space="0" w:color="auto"/>
      </w:divBdr>
      <w:divsChild>
        <w:div w:id="1136795480">
          <w:marLeft w:val="0"/>
          <w:marRight w:val="0"/>
          <w:marTop w:val="0"/>
          <w:marBottom w:val="0"/>
          <w:divBdr>
            <w:top w:val="none" w:sz="0" w:space="0" w:color="auto"/>
            <w:left w:val="none" w:sz="0" w:space="0" w:color="auto"/>
            <w:bottom w:val="none" w:sz="0" w:space="0" w:color="auto"/>
            <w:right w:val="none" w:sz="0" w:space="0" w:color="auto"/>
          </w:divBdr>
        </w:div>
      </w:divsChild>
    </w:div>
    <w:div w:id="2056000857">
      <w:bodyDiv w:val="1"/>
      <w:marLeft w:val="0"/>
      <w:marRight w:val="0"/>
      <w:marTop w:val="0"/>
      <w:marBottom w:val="0"/>
      <w:divBdr>
        <w:top w:val="none" w:sz="0" w:space="0" w:color="auto"/>
        <w:left w:val="none" w:sz="0" w:space="0" w:color="auto"/>
        <w:bottom w:val="none" w:sz="0" w:space="0" w:color="auto"/>
        <w:right w:val="none" w:sz="0" w:space="0" w:color="auto"/>
      </w:divBdr>
    </w:div>
    <w:div w:id="2057120975">
      <w:bodyDiv w:val="1"/>
      <w:marLeft w:val="0"/>
      <w:marRight w:val="0"/>
      <w:marTop w:val="0"/>
      <w:marBottom w:val="0"/>
      <w:divBdr>
        <w:top w:val="none" w:sz="0" w:space="0" w:color="auto"/>
        <w:left w:val="none" w:sz="0" w:space="0" w:color="auto"/>
        <w:bottom w:val="none" w:sz="0" w:space="0" w:color="auto"/>
        <w:right w:val="none" w:sz="0" w:space="0" w:color="auto"/>
      </w:divBdr>
    </w:div>
    <w:div w:id="2075883250">
      <w:bodyDiv w:val="1"/>
      <w:marLeft w:val="0"/>
      <w:marRight w:val="0"/>
      <w:marTop w:val="0"/>
      <w:marBottom w:val="0"/>
      <w:divBdr>
        <w:top w:val="none" w:sz="0" w:space="0" w:color="auto"/>
        <w:left w:val="none" w:sz="0" w:space="0" w:color="auto"/>
        <w:bottom w:val="none" w:sz="0" w:space="0" w:color="auto"/>
        <w:right w:val="none" w:sz="0" w:space="0" w:color="auto"/>
      </w:divBdr>
    </w:div>
    <w:div w:id="2082635209">
      <w:bodyDiv w:val="1"/>
      <w:marLeft w:val="0"/>
      <w:marRight w:val="0"/>
      <w:marTop w:val="0"/>
      <w:marBottom w:val="0"/>
      <w:divBdr>
        <w:top w:val="none" w:sz="0" w:space="0" w:color="auto"/>
        <w:left w:val="none" w:sz="0" w:space="0" w:color="auto"/>
        <w:bottom w:val="none" w:sz="0" w:space="0" w:color="auto"/>
        <w:right w:val="none" w:sz="0" w:space="0" w:color="auto"/>
      </w:divBdr>
      <w:divsChild>
        <w:div w:id="901721985">
          <w:marLeft w:val="0"/>
          <w:marRight w:val="0"/>
          <w:marTop w:val="0"/>
          <w:marBottom w:val="0"/>
          <w:divBdr>
            <w:top w:val="none" w:sz="0" w:space="0" w:color="auto"/>
            <w:left w:val="none" w:sz="0" w:space="0" w:color="auto"/>
            <w:bottom w:val="none" w:sz="0" w:space="0" w:color="auto"/>
            <w:right w:val="none" w:sz="0" w:space="0" w:color="auto"/>
          </w:divBdr>
        </w:div>
      </w:divsChild>
    </w:div>
    <w:div w:id="2088914428">
      <w:bodyDiv w:val="1"/>
      <w:marLeft w:val="0"/>
      <w:marRight w:val="0"/>
      <w:marTop w:val="0"/>
      <w:marBottom w:val="0"/>
      <w:divBdr>
        <w:top w:val="none" w:sz="0" w:space="0" w:color="auto"/>
        <w:left w:val="none" w:sz="0" w:space="0" w:color="auto"/>
        <w:bottom w:val="none" w:sz="0" w:space="0" w:color="auto"/>
        <w:right w:val="none" w:sz="0" w:space="0" w:color="auto"/>
      </w:divBdr>
      <w:divsChild>
        <w:div w:id="655575468">
          <w:marLeft w:val="0"/>
          <w:marRight w:val="0"/>
          <w:marTop w:val="0"/>
          <w:marBottom w:val="0"/>
          <w:divBdr>
            <w:top w:val="none" w:sz="0" w:space="0" w:color="auto"/>
            <w:left w:val="none" w:sz="0" w:space="0" w:color="auto"/>
            <w:bottom w:val="none" w:sz="0" w:space="0" w:color="auto"/>
            <w:right w:val="none" w:sz="0" w:space="0" w:color="auto"/>
          </w:divBdr>
        </w:div>
      </w:divsChild>
    </w:div>
    <w:div w:id="2090692092">
      <w:bodyDiv w:val="1"/>
      <w:marLeft w:val="0"/>
      <w:marRight w:val="0"/>
      <w:marTop w:val="0"/>
      <w:marBottom w:val="0"/>
      <w:divBdr>
        <w:top w:val="none" w:sz="0" w:space="0" w:color="auto"/>
        <w:left w:val="none" w:sz="0" w:space="0" w:color="auto"/>
        <w:bottom w:val="none" w:sz="0" w:space="0" w:color="auto"/>
        <w:right w:val="none" w:sz="0" w:space="0" w:color="auto"/>
      </w:divBdr>
    </w:div>
    <w:div w:id="2101444516">
      <w:bodyDiv w:val="1"/>
      <w:marLeft w:val="0"/>
      <w:marRight w:val="0"/>
      <w:marTop w:val="0"/>
      <w:marBottom w:val="0"/>
      <w:divBdr>
        <w:top w:val="none" w:sz="0" w:space="0" w:color="auto"/>
        <w:left w:val="none" w:sz="0" w:space="0" w:color="auto"/>
        <w:bottom w:val="none" w:sz="0" w:space="0" w:color="auto"/>
        <w:right w:val="none" w:sz="0" w:space="0" w:color="auto"/>
      </w:divBdr>
    </w:div>
    <w:div w:id="2113040035">
      <w:bodyDiv w:val="1"/>
      <w:marLeft w:val="0"/>
      <w:marRight w:val="0"/>
      <w:marTop w:val="0"/>
      <w:marBottom w:val="0"/>
      <w:divBdr>
        <w:top w:val="none" w:sz="0" w:space="0" w:color="auto"/>
        <w:left w:val="none" w:sz="0" w:space="0" w:color="auto"/>
        <w:bottom w:val="none" w:sz="0" w:space="0" w:color="auto"/>
        <w:right w:val="none" w:sz="0" w:space="0" w:color="auto"/>
      </w:divBdr>
      <w:divsChild>
        <w:div w:id="625624094">
          <w:marLeft w:val="0"/>
          <w:marRight w:val="0"/>
          <w:marTop w:val="0"/>
          <w:marBottom w:val="0"/>
          <w:divBdr>
            <w:top w:val="none" w:sz="0" w:space="0" w:color="auto"/>
            <w:left w:val="none" w:sz="0" w:space="0" w:color="auto"/>
            <w:bottom w:val="none" w:sz="0" w:space="0" w:color="auto"/>
            <w:right w:val="none" w:sz="0" w:space="0" w:color="auto"/>
          </w:divBdr>
        </w:div>
        <w:div w:id="1011370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researchsquare.com/article/rs-1459517/v1" TargetMode="External"/><Relationship Id="rId1" Type="http://schemas.openxmlformats.org/officeDocument/2006/relationships/hyperlink" Target="https://doi.org/10.21203/rs.3.rs-1459517/v1" TargetMode="External"/></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59CE7-A89A-4F95-97F3-0A61BE702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137000</Words>
  <Characters>863103</Characters>
  <Application>Microsoft Office Word</Application>
  <DocSecurity>0</DocSecurity>
  <Lines>7192</Lines>
  <Paragraphs>1996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Carsten Posovszky</dc:creator>
  <cp:lastModifiedBy>Hinney</cp:lastModifiedBy>
  <cp:revision>4</cp:revision>
  <dcterms:created xsi:type="dcterms:W3CDTF">2022-03-30T10:45:00Z</dcterms:created>
  <dcterms:modified xsi:type="dcterms:W3CDTF">2022-03-30T11:34:00Z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 6th edition</vt:lpwstr>
  </property>
  <property fmtid="{D5CDD505-2E9C-101B-9397-08002B2CF9AE}" pid="4" name="Mendeley Recent Style Id 1_1">
    <vt:lpwstr>http://www.zotero.org/styles/blood</vt:lpwstr>
  </property>
  <property fmtid="{D5CDD505-2E9C-101B-9397-08002B2CF9AE}" pid="5" name="Mendeley Recent Style Name 1_1">
    <vt:lpwstr>Blood</vt:lpwstr>
  </property>
  <property fmtid="{D5CDD505-2E9C-101B-9397-08002B2CF9AE}" pid="6" name="Mendeley Recent Style Id 2_1">
    <vt:lpwstr>http://www.zotero.org/styles/cell-death-and-differentiation</vt:lpwstr>
  </property>
  <property fmtid="{D5CDD505-2E9C-101B-9397-08002B2CF9AE}" pid="7" name="Mendeley Recent Style Name 2_1">
    <vt:lpwstr>Cell Death &amp; Differentiation</vt:lpwstr>
  </property>
  <property fmtid="{D5CDD505-2E9C-101B-9397-08002B2CF9AE}" pid="8" name="Mendeley Recent Style Id 3_1">
    <vt:lpwstr>http://www.zotero.org/styles/international-journal-of-molecular-sciences</vt:lpwstr>
  </property>
  <property fmtid="{D5CDD505-2E9C-101B-9397-08002B2CF9AE}" pid="9" name="Mendeley Recent Style Name 3_1">
    <vt:lpwstr>International Journal of Molecular Sciences</vt:lpwstr>
  </property>
  <property fmtid="{D5CDD505-2E9C-101B-9397-08002B2CF9AE}" pid="10" name="Mendeley Recent Style Id 4_1">
    <vt:lpwstr>http://www.zotero.org/styles/leukemia</vt:lpwstr>
  </property>
  <property fmtid="{D5CDD505-2E9C-101B-9397-08002B2CF9AE}" pid="11" name="Mendeley Recent Style Name 4_1">
    <vt:lpwstr>Leukemia</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http://www.zotero.org/styles/nature-reviews-endocrinology</vt:lpwstr>
  </property>
  <property fmtid="{D5CDD505-2E9C-101B-9397-08002B2CF9AE}" pid="17" name="Mendeley Recent Style Name 7_1">
    <vt:lpwstr>Nature Reviews Endocrinology</vt:lpwstr>
  </property>
  <property fmtid="{D5CDD505-2E9C-101B-9397-08002B2CF9AE}" pid="18" name="Mendeley Recent Style Id 8_1">
    <vt:lpwstr>http://www.zotero.org/styles/pflugers-archiv-european-journal-of-physiology</vt:lpwstr>
  </property>
  <property fmtid="{D5CDD505-2E9C-101B-9397-08002B2CF9AE}" pid="19" name="Mendeley Recent Style Name 8_1">
    <vt:lpwstr>Pflügers Archiv - European Journal of Physiology</vt:lpwstr>
  </property>
  <property fmtid="{D5CDD505-2E9C-101B-9397-08002B2CF9AE}" pid="20" name="Mendeley Recent Style Id 9_1">
    <vt:lpwstr>http://www.zotero.org/styles/the-new-england-journal-of-medicine</vt:lpwstr>
  </property>
  <property fmtid="{D5CDD505-2E9C-101B-9397-08002B2CF9AE}" pid="21" name="Mendeley Recent Style Name 9_1">
    <vt:lpwstr>The New England Journal of Medicine</vt:lpwstr>
  </property>
  <property fmtid="{D5CDD505-2E9C-101B-9397-08002B2CF9AE}" pid="22" name="Mendeley Document_1">
    <vt:lpwstr>True</vt:lpwstr>
  </property>
  <property fmtid="{D5CDD505-2E9C-101B-9397-08002B2CF9AE}" pid="23" name="Mendeley Unique User Id_1">
    <vt:lpwstr>20f7454c-88e5-3cc5-9d92-cc35710be196</vt:lpwstr>
  </property>
  <property fmtid="{D5CDD505-2E9C-101B-9397-08002B2CF9AE}" pid="24" name="Mendeley Citation Style_1">
    <vt:lpwstr>http://www.zotero.org/styles/nature-reviews-endocrinology</vt:lpwstr>
  </property>
</Properties>
</file>