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line="480" w:lineRule="auto"/>
        <w:rPr>
          <w:rFonts w:ascii="Times New Roman" w:hAnsi="Times New Roman" w:cs="Times New Roman"/>
          <w:b/>
          <w:bCs/>
          <w:sz w:val="28"/>
          <w:szCs w:val="28"/>
        </w:rPr>
      </w:pPr>
      <w:bookmarkStart w:id="0" w:name="_GoBack"/>
      <w:bookmarkEnd w:id="0"/>
      <w:r>
        <w:rPr>
          <w:rFonts w:ascii="Times New Roman" w:hAnsi="Times New Roman" w:cs="Times New Roman" w:hint="eastAsia"/>
          <w:b/>
          <w:bCs/>
          <w:sz w:val="28"/>
          <w:szCs w:val="28"/>
        </w:rPr>
        <w:t>Levels and drivers of urban black carbon and health risk assessment during pre- and COVID19 lockdown in Augsburg, Germany</w:t>
      </w:r>
    </w:p>
    <w:p>
      <w:pPr>
        <w:tabs>
          <w:tab w:val="left" w:pos="567"/>
        </w:tabs>
        <w:adjustRightInd w:val="0"/>
        <w:snapToGrid w:val="0"/>
        <w:spacing w:line="480" w:lineRule="auto"/>
        <w:rPr>
          <w:rFonts w:ascii="Times New Roman" w:hAnsi="Times New Roman" w:cs="Times New Roman"/>
          <w:sz w:val="20"/>
          <w:szCs w:val="20"/>
        </w:rPr>
      </w:pPr>
      <w:r>
        <w:rPr>
          <w:rFonts w:ascii="Times New Roman" w:hAnsi="Times New Roman" w:cs="Times New Roman"/>
          <w:sz w:val="20"/>
          <w:szCs w:val="20"/>
          <w:lang w:val="en-GB"/>
        </w:rPr>
        <w:t>Xiansheng Liu</w:t>
      </w:r>
      <w:r>
        <w:rPr>
          <w:rFonts w:ascii="Times New Roman" w:hAnsi="Times New Roman" w:cs="Times New Roman"/>
          <w:sz w:val="20"/>
          <w:szCs w:val="20"/>
          <w:vertAlign w:val="superscript"/>
        </w:rPr>
        <w:t>a,b</w:t>
      </w:r>
      <w:r>
        <w:rPr>
          <w:rFonts w:ascii="Times New Roman" w:hAnsi="Times New Roman" w:cs="Times New Roman" w:hint="eastAsia"/>
          <w:sz w:val="20"/>
          <w:szCs w:val="20"/>
          <w:vertAlign w:val="superscript"/>
        </w:rPr>
        <w:t>,c</w:t>
      </w:r>
      <w:r>
        <w:rPr>
          <w:rFonts w:ascii="Times New Roman" w:hAnsi="Times New Roman" w:cs="Times New Roman"/>
          <w:sz w:val="20"/>
          <w:szCs w:val="20"/>
          <w:lang w:val="en-GB"/>
        </w:rPr>
        <w:t>,</w:t>
      </w:r>
      <w:r>
        <w:rPr>
          <w:rFonts w:ascii="Times New Roman" w:hAnsi="Times New Roman" w:cs="Times New Roman"/>
          <w:sz w:val="20"/>
          <w:szCs w:val="20"/>
        </w:rPr>
        <w:t xml:space="preserve"> </w:t>
      </w:r>
      <w:r>
        <w:rPr>
          <w:rFonts w:ascii="Times New Roman" w:hAnsi="Times New Roman" w:cs="Times New Roman"/>
          <w:sz w:val="20"/>
          <w:szCs w:val="20"/>
          <w:lang w:val="en-GB"/>
        </w:rPr>
        <w:t>Hadiatullah Hadiatullah</w:t>
      </w:r>
      <w:r>
        <w:rPr>
          <w:rFonts w:ascii="Times New Roman" w:hAnsi="Times New Roman" w:cs="Times New Roman" w:hint="eastAsia"/>
          <w:sz w:val="20"/>
          <w:szCs w:val="20"/>
          <w:vertAlign w:val="superscript"/>
        </w:rPr>
        <w:t>d</w:t>
      </w:r>
      <w:r>
        <w:rPr>
          <w:rFonts w:ascii="Times New Roman" w:hAnsi="Times New Roman" w:cs="Times New Roman"/>
          <w:sz w:val="20"/>
          <w:szCs w:val="20"/>
        </w:rPr>
        <w:t>, Xun Zhang</w:t>
      </w:r>
      <w:r>
        <w:rPr>
          <w:rFonts w:ascii="Times New Roman" w:hAnsi="Times New Roman" w:cs="Times New Roman" w:hint="eastAsia"/>
          <w:sz w:val="20"/>
          <w:szCs w:val="20"/>
          <w:vertAlign w:val="superscript"/>
        </w:rPr>
        <w:t>b</w:t>
      </w:r>
      <w:r>
        <w:rPr>
          <w:rStyle w:val="Funotenzeichen"/>
          <w:rFonts w:ascii="Times New Roman" w:hAnsi="Times New Roman" w:cs="Times New Roman"/>
          <w:sz w:val="20"/>
          <w:szCs w:val="20"/>
        </w:rPr>
        <w:footnoteReference w:customMarkFollows="1" w:id="1"/>
        <w:t>*</w:t>
      </w:r>
      <w:r>
        <w:rPr>
          <w:rFonts w:ascii="Times New Roman" w:eastAsia="仿宋_GB2312" w:hAnsi="Times New Roman" w:cs="Times New Roman"/>
          <w:sz w:val="20"/>
          <w:szCs w:val="20"/>
          <w:lang w:val="en-GB"/>
        </w:rPr>
        <w:t>,</w:t>
      </w:r>
      <w:r>
        <w:rPr>
          <w:rFonts w:ascii="Times New Roman" w:eastAsia="仿宋_GB2312" w:hAnsi="Times New Roman" w:cs="Times New Roman"/>
          <w:sz w:val="20"/>
          <w:szCs w:val="20"/>
        </w:rPr>
        <w:t xml:space="preserve"> </w:t>
      </w:r>
      <w:r>
        <w:rPr>
          <w:rFonts w:ascii="Times New Roman" w:hAnsi="Times New Roman" w:cs="Times New Roman"/>
          <w:sz w:val="20"/>
          <w:szCs w:val="20"/>
        </w:rPr>
        <w:t xml:space="preserve">Jürgen </w:t>
      </w:r>
      <w:r>
        <w:rPr>
          <w:rFonts w:ascii="Times New Roman" w:eastAsia="仿宋_GB2312" w:hAnsi="Times New Roman" w:cs="Times New Roman"/>
          <w:sz w:val="20"/>
          <w:szCs w:val="20"/>
        </w:rPr>
        <w:t>Schnelle</w:t>
      </w:r>
      <w:r>
        <w:rPr>
          <w:rFonts w:ascii="Times New Roman" w:hAnsi="Times New Roman" w:cs="Times New Roman"/>
          <w:sz w:val="20"/>
          <w:szCs w:val="20"/>
        </w:rPr>
        <w:t>-Kreis</w:t>
      </w:r>
      <w:r>
        <w:rPr>
          <w:rFonts w:ascii="Times New Roman" w:hAnsi="Times New Roman" w:cs="Times New Roman" w:hint="eastAsia"/>
          <w:sz w:val="20"/>
          <w:szCs w:val="20"/>
          <w:vertAlign w:val="superscript"/>
        </w:rPr>
        <w:t>a</w:t>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eastAsia="仿宋_GB2312" w:hAnsi="Times New Roman" w:cs="Times New Roman"/>
          <w:iCs/>
          <w:sz w:val="20"/>
          <w:szCs w:val="20"/>
        </w:rPr>
        <w:t>Xavier Querol</w:t>
      </w:r>
      <w:r>
        <w:rPr>
          <w:rFonts w:ascii="Times New Roman" w:eastAsia="仿宋_GB2312" w:hAnsi="Times New Roman" w:cs="Times New Roman" w:hint="eastAsia"/>
          <w:iCs/>
          <w:sz w:val="20"/>
          <w:szCs w:val="20"/>
          <w:vertAlign w:val="superscript"/>
        </w:rPr>
        <w:t>e</w:t>
      </w:r>
      <w:r>
        <w:rPr>
          <w:rFonts w:ascii="Times New Roman" w:eastAsia="仿宋_GB2312" w:hAnsi="Times New Roman" w:cs="Times New Roman" w:hint="eastAsia"/>
          <w:iCs/>
          <w:sz w:val="20"/>
          <w:szCs w:val="20"/>
        </w:rPr>
        <w:t xml:space="preserve">, </w:t>
      </w:r>
      <w:r>
        <w:rPr>
          <w:rFonts w:ascii="Times New Roman" w:hAnsi="Times New Roman" w:cs="Times New Roman" w:hint="eastAsia"/>
          <w:sz w:val="20"/>
          <w:szCs w:val="20"/>
        </w:rPr>
        <w:t>Xin Cao</w:t>
      </w:r>
      <w:r>
        <w:rPr>
          <w:rFonts w:ascii="Times New Roman" w:hAnsi="Times New Roman" w:cs="Times New Roman" w:hint="eastAsia"/>
          <w:sz w:val="20"/>
          <w:szCs w:val="20"/>
          <w:vertAlign w:val="superscript"/>
        </w:rPr>
        <w:t>a</w:t>
      </w:r>
      <w:r>
        <w:rPr>
          <w:rFonts w:ascii="Times New Roman" w:hAnsi="Times New Roman" w:cs="Times New Roman" w:hint="eastAsia"/>
          <w:sz w:val="20"/>
          <w:szCs w:val="20"/>
        </w:rPr>
        <w:t>, Mingqi Yue</w:t>
      </w:r>
      <w:r>
        <w:rPr>
          <w:rFonts w:ascii="Times New Roman" w:hAnsi="Times New Roman" w:cs="Times New Roman" w:hint="eastAsia"/>
          <w:sz w:val="20"/>
          <w:szCs w:val="20"/>
          <w:vertAlign w:val="superscript"/>
        </w:rPr>
        <w:t>b</w:t>
      </w:r>
      <w:r>
        <w:rPr>
          <w:rFonts w:ascii="Times New Roman" w:hAnsi="Times New Roman" w:cs="Times New Roman" w:hint="eastAsia"/>
          <w:sz w:val="20"/>
          <w:szCs w:val="20"/>
        </w:rPr>
        <w:t>, Josef Cyrys</w:t>
      </w:r>
      <w:r>
        <w:rPr>
          <w:rFonts w:ascii="Times New Roman" w:hAnsi="Times New Roman" w:cs="Times New Roman" w:hint="eastAsia"/>
          <w:sz w:val="20"/>
          <w:szCs w:val="20"/>
          <w:vertAlign w:val="superscript"/>
        </w:rPr>
        <w:t>f</w:t>
      </w:r>
      <w:r>
        <w:rPr>
          <w:rFonts w:ascii="Times New Roman" w:hAnsi="Times New Roman" w:cs="Times New Roman" w:hint="eastAsia"/>
          <w:sz w:val="20"/>
          <w:szCs w:val="20"/>
        </w:rPr>
        <w:t>, Jan Bendl</w:t>
      </w:r>
      <w:r>
        <w:rPr>
          <w:rFonts w:ascii="Times New Roman" w:hAnsi="Times New Roman" w:cs="Times New Roman" w:hint="eastAsia"/>
          <w:sz w:val="20"/>
          <w:szCs w:val="20"/>
          <w:vertAlign w:val="superscript"/>
        </w:rPr>
        <w:t>c</w:t>
      </w:r>
      <w:r>
        <w:rPr>
          <w:rFonts w:ascii="Times New Roman" w:hAnsi="Times New Roman" w:cs="Times New Roman" w:hint="eastAsia"/>
          <w:sz w:val="20"/>
          <w:szCs w:val="20"/>
        </w:rPr>
        <w:t>, Gert Jakobi</w:t>
      </w:r>
      <w:r>
        <w:rPr>
          <w:rFonts w:ascii="Times New Roman" w:hAnsi="Times New Roman" w:cs="Times New Roman" w:hint="eastAsia"/>
          <w:sz w:val="20"/>
          <w:szCs w:val="20"/>
          <w:vertAlign w:val="superscript"/>
        </w:rPr>
        <w:t>a</w:t>
      </w:r>
      <w:r>
        <w:rPr>
          <w:rFonts w:ascii="Times New Roman" w:hAnsi="Times New Roman" w:cs="Times New Roman" w:hint="eastAsia"/>
          <w:sz w:val="20"/>
          <w:szCs w:val="20"/>
        </w:rPr>
        <w:t>, Andreas Philipp</w:t>
      </w:r>
      <w:r>
        <w:rPr>
          <w:rFonts w:ascii="Times New Roman" w:hAnsi="Times New Roman" w:cs="Times New Roman" w:hint="eastAsia"/>
          <w:sz w:val="20"/>
          <w:szCs w:val="20"/>
          <w:vertAlign w:val="superscript"/>
        </w:rPr>
        <w:t>g</w:t>
      </w:r>
      <w:r>
        <w:rPr>
          <w:rFonts w:ascii="Times New Roman" w:hAnsi="Times New Roman" w:cs="Times New Roman" w:hint="eastAsia"/>
          <w:sz w:val="20"/>
          <w:szCs w:val="20"/>
        </w:rPr>
        <w:t xml:space="preserve">, </w:t>
      </w:r>
      <w:r>
        <w:rPr>
          <w:rFonts w:ascii="Times New Roman" w:hAnsi="Times New Roman" w:cs="Times New Roman"/>
          <w:sz w:val="20"/>
          <w:szCs w:val="20"/>
        </w:rPr>
        <w:t>Christoph Münkel</w:t>
      </w:r>
      <w:r>
        <w:rPr>
          <w:rFonts w:ascii="Times New Roman" w:hAnsi="Times New Roman" w:cs="Times New Roman" w:hint="eastAsia"/>
          <w:sz w:val="20"/>
          <w:szCs w:val="20"/>
          <w:vertAlign w:val="superscript"/>
        </w:rPr>
        <w:t>h</w:t>
      </w:r>
      <w:r>
        <w:rPr>
          <w:rFonts w:ascii="Times New Roman" w:hAnsi="Times New Roman" w:cs="Times New Roman" w:hint="eastAsia"/>
          <w:sz w:val="20"/>
          <w:szCs w:val="20"/>
        </w:rPr>
        <w:t xml:space="preserve">, </w:t>
      </w:r>
      <w:r>
        <w:rPr>
          <w:rFonts w:ascii="Times New Roman" w:hAnsi="Times New Roman" w:cs="Times New Roman"/>
          <w:sz w:val="20"/>
          <w:szCs w:val="20"/>
        </w:rPr>
        <w:t>Ralf Zimmermann</w:t>
      </w:r>
      <w:r>
        <w:rPr>
          <w:rFonts w:ascii="Times New Roman" w:hAnsi="Times New Roman" w:cs="Times New Roman" w:hint="eastAsia"/>
          <w:sz w:val="20"/>
          <w:szCs w:val="20"/>
          <w:vertAlign w:val="superscript"/>
        </w:rPr>
        <w:t>a</w:t>
      </w:r>
      <w:r>
        <w:rPr>
          <w:rFonts w:ascii="Times New Roman" w:hAnsi="Times New Roman" w:cs="Times New Roman"/>
          <w:sz w:val="20"/>
          <w:szCs w:val="20"/>
          <w:vertAlign w:val="superscript"/>
        </w:rPr>
        <w:t>,</w:t>
      </w:r>
      <w:r>
        <w:rPr>
          <w:rFonts w:ascii="Times New Roman" w:hAnsi="Times New Roman" w:cs="Times New Roman" w:hint="eastAsia"/>
          <w:sz w:val="20"/>
          <w:szCs w:val="20"/>
          <w:vertAlign w:val="superscript"/>
        </w:rPr>
        <w:t>i</w:t>
      </w:r>
      <w:r>
        <w:rPr>
          <w:rFonts w:ascii="Times New Roman" w:hAnsi="Times New Roman" w:cs="Times New Roman" w:hint="eastAsia"/>
          <w:sz w:val="20"/>
          <w:szCs w:val="20"/>
        </w:rPr>
        <w:t>, Thomas Adam</w:t>
      </w:r>
      <w:r>
        <w:rPr>
          <w:rFonts w:ascii="Times New Roman" w:hAnsi="Times New Roman" w:cs="Times New Roman" w:hint="eastAsia"/>
          <w:sz w:val="20"/>
          <w:szCs w:val="20"/>
          <w:vertAlign w:val="superscript"/>
        </w:rPr>
        <w:t>a,c</w:t>
      </w:r>
    </w:p>
    <w:p>
      <w:pPr>
        <w:tabs>
          <w:tab w:val="left" w:pos="567"/>
        </w:tabs>
        <w:adjustRightInd w:val="0"/>
        <w:snapToGrid w:val="0"/>
        <w:spacing w:line="480" w:lineRule="auto"/>
        <w:rPr>
          <w:rFonts w:ascii="Times New Roman" w:eastAsia="仿宋_GB2312" w:hAnsi="Times New Roman" w:cs="Times New Roman"/>
          <w:sz w:val="20"/>
          <w:szCs w:val="20"/>
        </w:rPr>
      </w:pPr>
      <w:r>
        <w:rPr>
          <w:rFonts w:ascii="Times New Roman" w:eastAsia="仿宋_GB2312" w:hAnsi="Times New Roman" w:cs="Times New Roman" w:hint="eastAsia"/>
          <w:sz w:val="20"/>
          <w:szCs w:val="20"/>
          <w:vertAlign w:val="superscript"/>
        </w:rPr>
        <w:t>a</w:t>
      </w:r>
      <w:r>
        <w:rPr>
          <w:rFonts w:ascii="Times New Roman" w:eastAsia="仿宋_GB2312" w:hAnsi="Times New Roman" w:cs="Times New Roman"/>
          <w:sz w:val="20"/>
          <w:szCs w:val="20"/>
          <w:vertAlign w:val="superscript"/>
        </w:rPr>
        <w:t xml:space="preserve"> </w:t>
      </w:r>
      <w:r>
        <w:rPr>
          <w:rFonts w:ascii="Times New Roman" w:eastAsia="仿宋_GB2312" w:hAnsi="Times New Roman" w:cs="Times New Roman"/>
          <w:sz w:val="20"/>
          <w:szCs w:val="20"/>
        </w:rPr>
        <w:t>Joint Mass Spectrometry Center, Cooperation Group Comprehensive Molecular Analytics, Helmholtz Zentrum München, German Research Center for Environmental Health, Ingolstädter Landstr. 1, 85764 Neuherberg, Germany</w:t>
      </w:r>
    </w:p>
    <w:p>
      <w:pPr>
        <w:tabs>
          <w:tab w:val="left" w:pos="567"/>
        </w:tabs>
        <w:adjustRightInd w:val="0"/>
        <w:snapToGrid w:val="0"/>
        <w:spacing w:line="480" w:lineRule="auto"/>
        <w:rPr>
          <w:rFonts w:ascii="Times New Roman" w:eastAsia="仿宋_GB2312" w:hAnsi="Times New Roman" w:cs="Times New Roman"/>
          <w:sz w:val="20"/>
          <w:szCs w:val="20"/>
          <w:lang w:val="en-GB"/>
        </w:rPr>
      </w:pPr>
      <w:r>
        <w:rPr>
          <w:rFonts w:ascii="Times New Roman" w:eastAsia="仿宋_GB2312" w:hAnsi="Times New Roman" w:cs="Times New Roman" w:hint="eastAsia"/>
          <w:sz w:val="20"/>
          <w:szCs w:val="20"/>
          <w:vertAlign w:val="superscript"/>
        </w:rPr>
        <w:t>b</w:t>
      </w:r>
      <w:r>
        <w:rPr>
          <w:rFonts w:ascii="Times New Roman" w:eastAsia="仿宋_GB2312" w:hAnsi="Times New Roman" w:cs="Times New Roman"/>
          <w:sz w:val="20"/>
          <w:szCs w:val="20"/>
          <w:vertAlign w:val="superscript"/>
        </w:rPr>
        <w:t xml:space="preserve"> </w:t>
      </w:r>
      <w:r>
        <w:rPr>
          <w:rFonts w:ascii="Times New Roman" w:eastAsia="仿宋_GB2312" w:hAnsi="Times New Roman" w:cs="Times New Roman"/>
          <w:sz w:val="20"/>
          <w:szCs w:val="20"/>
          <w:lang w:val="en-GB"/>
        </w:rPr>
        <w:t>Beijing Key Laboratory of Big Data Technology for Food Safety, School of Computer Science and Engineering, Beijing Technology and Business University, Beijing 100048, China</w:t>
      </w:r>
    </w:p>
    <w:p>
      <w:pPr>
        <w:tabs>
          <w:tab w:val="left" w:pos="567"/>
        </w:tabs>
        <w:snapToGrid w:val="0"/>
        <w:spacing w:line="480" w:lineRule="auto"/>
        <w:rPr>
          <w:rFonts w:ascii="Times New Roman" w:eastAsia="仿宋_GB2312" w:hAnsi="Times New Roman" w:cs="Times New Roman"/>
          <w:sz w:val="20"/>
          <w:szCs w:val="20"/>
        </w:rPr>
      </w:pPr>
      <w:r>
        <w:rPr>
          <w:rFonts w:ascii="Times New Roman" w:eastAsia="仿宋_GB2312" w:hAnsi="Times New Roman" w:cs="Times New Roman"/>
          <w:sz w:val="20"/>
          <w:szCs w:val="20"/>
          <w:vertAlign w:val="superscript"/>
        </w:rPr>
        <w:t xml:space="preserve">c </w:t>
      </w:r>
      <w:r>
        <w:rPr>
          <w:rFonts w:ascii="Times New Roman" w:eastAsia="仿宋_GB2312" w:hAnsi="Times New Roman" w:cs="Times New Roman" w:hint="eastAsia"/>
          <w:sz w:val="20"/>
          <w:szCs w:val="20"/>
        </w:rPr>
        <w:t>University of the Bundeswehr Munich, Faculty for Mechanical Engineering, Institute of Chemical and Environmental Engineering, 85577 Neubiberg, Germany</w:t>
      </w:r>
    </w:p>
    <w:p>
      <w:pPr>
        <w:tabs>
          <w:tab w:val="left" w:pos="567"/>
        </w:tabs>
        <w:adjustRightInd w:val="0"/>
        <w:snapToGrid w:val="0"/>
        <w:spacing w:line="480" w:lineRule="auto"/>
        <w:rPr>
          <w:rFonts w:ascii="Times New Roman" w:eastAsia="仿宋_GB2312" w:hAnsi="Times New Roman" w:cs="Times New Roman"/>
          <w:sz w:val="20"/>
          <w:szCs w:val="20"/>
        </w:rPr>
      </w:pPr>
      <w:r>
        <w:rPr>
          <w:rFonts w:ascii="Times New Roman" w:eastAsia="仿宋_GB2312" w:hAnsi="Times New Roman" w:cs="Times New Roman"/>
          <w:sz w:val="20"/>
          <w:szCs w:val="20"/>
          <w:vertAlign w:val="superscript"/>
        </w:rPr>
        <w:t xml:space="preserve">d </w:t>
      </w:r>
      <w:r>
        <w:rPr>
          <w:rFonts w:ascii="Times New Roman" w:eastAsia="仿宋_GB2312" w:hAnsi="Times New Roman" w:cs="Times New Roman"/>
          <w:sz w:val="20"/>
          <w:szCs w:val="20"/>
        </w:rPr>
        <w:t>School of Pharmaceutical Science and Technology, Tianjin University, Tianjin 300072, China</w:t>
      </w:r>
    </w:p>
    <w:p>
      <w:pPr>
        <w:tabs>
          <w:tab w:val="left" w:pos="567"/>
        </w:tabs>
        <w:adjustRightInd w:val="0"/>
        <w:snapToGrid w:val="0"/>
        <w:spacing w:line="480" w:lineRule="auto"/>
        <w:rPr>
          <w:rFonts w:ascii="Times New Roman" w:eastAsia="仿宋_GB2312" w:hAnsi="Times New Roman" w:cs="Times New Roman"/>
          <w:iCs/>
          <w:sz w:val="20"/>
          <w:szCs w:val="20"/>
          <w:lang w:val="it-IT"/>
        </w:rPr>
      </w:pPr>
      <w:r>
        <w:rPr>
          <w:rFonts w:ascii="Times New Roman" w:hAnsi="Times New Roman" w:cs="Times New Roman" w:hint="eastAsia"/>
          <w:sz w:val="20"/>
          <w:szCs w:val="20"/>
          <w:vertAlign w:val="superscript"/>
          <w:lang w:val="it-IT"/>
        </w:rPr>
        <w:t xml:space="preserve">e </w:t>
      </w:r>
      <w:r>
        <w:rPr>
          <w:rFonts w:ascii="Times New Roman" w:eastAsia="仿宋_GB2312" w:hAnsi="Times New Roman" w:cs="Times New Roman"/>
          <w:iCs/>
          <w:sz w:val="20"/>
          <w:szCs w:val="20"/>
          <w:lang w:val="it-IT"/>
        </w:rPr>
        <w:t>Instituto de Diagnóstico Ambiental Y Estudios del Agua, Consejo Superior de Investigaciones Científicas, (IDAEA-CSIC), C/Jordi Girona 18-26, 08034, Barcelona, Spain</w:t>
      </w:r>
    </w:p>
    <w:p>
      <w:pPr>
        <w:tabs>
          <w:tab w:val="left" w:pos="567"/>
        </w:tabs>
        <w:adjustRightInd w:val="0"/>
        <w:snapToGrid w:val="0"/>
        <w:spacing w:line="480" w:lineRule="auto"/>
        <w:rPr>
          <w:rFonts w:ascii="Times New Roman" w:eastAsia="仿宋_GB2312" w:hAnsi="Times New Roman" w:cs="Times New Roman"/>
          <w:iCs/>
          <w:sz w:val="20"/>
          <w:szCs w:val="20"/>
        </w:rPr>
      </w:pPr>
      <w:r>
        <w:rPr>
          <w:rFonts w:ascii="Times New Roman" w:hAnsi="Times New Roman" w:cs="Times New Roman" w:hint="eastAsia"/>
          <w:sz w:val="20"/>
          <w:szCs w:val="20"/>
          <w:vertAlign w:val="superscript"/>
        </w:rPr>
        <w:t>f</w:t>
      </w:r>
      <w:r>
        <w:rPr>
          <w:rFonts w:ascii="Times New Roman" w:hAnsi="Times New Roman" w:cs="Times New Roman"/>
          <w:i/>
          <w:iCs/>
          <w:sz w:val="20"/>
          <w:szCs w:val="20"/>
          <w:vertAlign w:val="superscript"/>
        </w:rPr>
        <w:t xml:space="preserve"> </w:t>
      </w:r>
      <w:r>
        <w:rPr>
          <w:rFonts w:ascii="Times New Roman" w:eastAsia="仿宋_GB2312" w:hAnsi="Times New Roman" w:cs="Times New Roman"/>
          <w:iCs/>
          <w:sz w:val="20"/>
          <w:szCs w:val="20"/>
        </w:rPr>
        <w:t xml:space="preserve">Institute of Epidemiology, </w:t>
      </w:r>
      <w:r>
        <w:rPr>
          <w:rFonts w:ascii="Times New Roman" w:eastAsia="仿宋_GB2312" w:hAnsi="Times New Roman" w:cs="Times New Roman"/>
          <w:sz w:val="20"/>
          <w:szCs w:val="20"/>
        </w:rPr>
        <w:t xml:space="preserve">Helmholtz </w:t>
      </w:r>
      <w:r>
        <w:rPr>
          <w:rFonts w:ascii="Times New Roman" w:eastAsia="仿宋_GB2312" w:hAnsi="Times New Roman" w:cs="Times New Roman"/>
          <w:iCs/>
          <w:sz w:val="20"/>
          <w:szCs w:val="20"/>
        </w:rPr>
        <w:t>Zentrum München, German Research Center for Environmental</w:t>
      </w:r>
      <w:r>
        <w:rPr>
          <w:rFonts w:ascii="Times New Roman" w:eastAsia="仿宋_GB2312" w:hAnsi="Times New Roman" w:cs="Times New Roman" w:hint="eastAsia"/>
          <w:iCs/>
          <w:sz w:val="20"/>
          <w:szCs w:val="20"/>
        </w:rPr>
        <w:t xml:space="preserve"> </w:t>
      </w:r>
      <w:r>
        <w:rPr>
          <w:rFonts w:ascii="Times New Roman" w:eastAsia="仿宋_GB2312" w:hAnsi="Times New Roman" w:cs="Times New Roman"/>
          <w:iCs/>
          <w:sz w:val="20"/>
          <w:szCs w:val="20"/>
        </w:rPr>
        <w:t xml:space="preserve">Health, 85764 </w:t>
      </w:r>
      <w:r>
        <w:rPr>
          <w:rFonts w:ascii="Times New Roman" w:eastAsia="仿宋_GB2312" w:hAnsi="Times New Roman" w:cs="Times New Roman"/>
          <w:sz w:val="20"/>
          <w:szCs w:val="20"/>
        </w:rPr>
        <w:t>Neuherberg</w:t>
      </w:r>
      <w:r>
        <w:rPr>
          <w:rFonts w:ascii="Times New Roman" w:eastAsia="仿宋_GB2312" w:hAnsi="Times New Roman" w:cs="Times New Roman"/>
          <w:iCs/>
          <w:sz w:val="20"/>
          <w:szCs w:val="20"/>
        </w:rPr>
        <w:t>, Germany</w:t>
      </w:r>
    </w:p>
    <w:p>
      <w:pPr>
        <w:tabs>
          <w:tab w:val="left" w:pos="567"/>
        </w:tabs>
        <w:adjustRightInd w:val="0"/>
        <w:snapToGrid w:val="0"/>
        <w:spacing w:line="480" w:lineRule="auto"/>
        <w:rPr>
          <w:rFonts w:ascii="Times New Roman" w:eastAsia="仿宋_GB2312" w:hAnsi="Times New Roman" w:cs="Times New Roman"/>
          <w:iCs/>
          <w:sz w:val="20"/>
          <w:szCs w:val="20"/>
          <w:lang w:val="en-GB"/>
        </w:rPr>
      </w:pPr>
      <w:r>
        <w:rPr>
          <w:rFonts w:ascii="Times New Roman" w:eastAsia="仿宋_GB2312" w:hAnsi="Times New Roman" w:cs="Times New Roman" w:hint="eastAsia"/>
          <w:sz w:val="20"/>
          <w:szCs w:val="20"/>
          <w:vertAlign w:val="superscript"/>
        </w:rPr>
        <w:t xml:space="preserve">g </w:t>
      </w:r>
      <w:r>
        <w:rPr>
          <w:rFonts w:ascii="Times New Roman" w:eastAsia="仿宋_GB2312" w:hAnsi="Times New Roman" w:cs="Times New Roman"/>
          <w:iCs/>
          <w:sz w:val="20"/>
          <w:szCs w:val="20"/>
          <w:lang w:val="en-GB"/>
        </w:rPr>
        <w:t>Institute of Geography</w:t>
      </w:r>
      <w:r>
        <w:rPr>
          <w:rFonts w:ascii="Times New Roman" w:eastAsia="仿宋_GB2312" w:hAnsi="Times New Roman" w:cs="Times New Roman" w:hint="eastAsia"/>
          <w:iCs/>
          <w:sz w:val="20"/>
          <w:szCs w:val="20"/>
        </w:rPr>
        <w:t xml:space="preserve">, </w:t>
      </w:r>
      <w:r>
        <w:rPr>
          <w:rFonts w:ascii="Times New Roman" w:eastAsia="仿宋_GB2312" w:hAnsi="Times New Roman" w:cs="Times New Roman"/>
          <w:iCs/>
          <w:sz w:val="20"/>
          <w:szCs w:val="20"/>
          <w:lang w:val="en-GB"/>
        </w:rPr>
        <w:t>University of Augsburg</w:t>
      </w:r>
      <w:r>
        <w:rPr>
          <w:rFonts w:ascii="Times New Roman" w:eastAsia="仿宋_GB2312" w:hAnsi="Times New Roman" w:cs="Times New Roman" w:hint="eastAsia"/>
          <w:iCs/>
          <w:sz w:val="20"/>
          <w:szCs w:val="20"/>
        </w:rPr>
        <w:t xml:space="preserve">, </w:t>
      </w:r>
      <w:r>
        <w:rPr>
          <w:rFonts w:ascii="Times New Roman" w:eastAsia="仿宋_GB2312" w:hAnsi="Times New Roman" w:cs="Times New Roman"/>
          <w:iCs/>
          <w:sz w:val="20"/>
          <w:szCs w:val="20"/>
          <w:lang w:val="en-GB"/>
        </w:rPr>
        <w:t>Alter Postweg 118</w:t>
      </w:r>
      <w:r>
        <w:rPr>
          <w:rFonts w:ascii="Times New Roman" w:eastAsia="仿宋_GB2312" w:hAnsi="Times New Roman" w:cs="Times New Roman" w:hint="eastAsia"/>
          <w:iCs/>
          <w:sz w:val="20"/>
          <w:szCs w:val="20"/>
        </w:rPr>
        <w:t xml:space="preserve">, </w:t>
      </w:r>
      <w:r>
        <w:rPr>
          <w:rFonts w:ascii="Times New Roman" w:eastAsia="仿宋_GB2312" w:hAnsi="Times New Roman" w:cs="Times New Roman"/>
          <w:iCs/>
          <w:sz w:val="20"/>
          <w:szCs w:val="20"/>
          <w:lang w:val="en-GB"/>
        </w:rPr>
        <w:t>D - 86159 Augsburg</w:t>
      </w:r>
      <w:r>
        <w:rPr>
          <w:rFonts w:ascii="Times New Roman" w:eastAsia="仿宋_GB2312" w:hAnsi="Times New Roman" w:cs="Times New Roman" w:hint="eastAsia"/>
          <w:iCs/>
          <w:sz w:val="20"/>
          <w:szCs w:val="20"/>
        </w:rPr>
        <w:t xml:space="preserve">, </w:t>
      </w:r>
      <w:r>
        <w:rPr>
          <w:rFonts w:ascii="Times New Roman" w:eastAsia="仿宋_GB2312" w:hAnsi="Times New Roman" w:cs="Times New Roman"/>
          <w:iCs/>
          <w:sz w:val="20"/>
          <w:szCs w:val="20"/>
          <w:lang w:val="en-GB"/>
        </w:rPr>
        <w:t>Germany</w:t>
      </w:r>
    </w:p>
    <w:p>
      <w:pPr>
        <w:tabs>
          <w:tab w:val="left" w:pos="567"/>
        </w:tabs>
        <w:adjustRightInd w:val="0"/>
        <w:snapToGrid w:val="0"/>
        <w:spacing w:line="480" w:lineRule="auto"/>
        <w:rPr>
          <w:rFonts w:ascii="Times New Roman" w:eastAsia="仿宋_GB2312" w:hAnsi="Times New Roman" w:cs="Times New Roman"/>
          <w:iCs/>
          <w:sz w:val="20"/>
          <w:szCs w:val="20"/>
          <w:lang w:val="en-GB"/>
        </w:rPr>
      </w:pPr>
      <w:r>
        <w:rPr>
          <w:rFonts w:ascii="Times New Roman" w:eastAsia="仿宋_GB2312" w:hAnsi="Times New Roman" w:cs="Times New Roman" w:hint="eastAsia"/>
          <w:sz w:val="20"/>
          <w:szCs w:val="20"/>
          <w:vertAlign w:val="superscript"/>
        </w:rPr>
        <w:t xml:space="preserve">h </w:t>
      </w:r>
      <w:r>
        <w:rPr>
          <w:rFonts w:ascii="Times New Roman" w:eastAsia="仿宋_GB2312" w:hAnsi="Times New Roman" w:cs="Times New Roman"/>
          <w:iCs/>
          <w:sz w:val="20"/>
          <w:szCs w:val="20"/>
          <w:lang w:val="en-GB"/>
        </w:rPr>
        <w:t>Vaisala GmbH, Notkestr. 11, D-22607 Hamburg, Germany.</w:t>
      </w:r>
    </w:p>
    <w:p>
      <w:pPr>
        <w:tabs>
          <w:tab w:val="left" w:pos="567"/>
        </w:tabs>
        <w:adjustRightInd w:val="0"/>
        <w:snapToGrid w:val="0"/>
        <w:spacing w:line="480" w:lineRule="auto"/>
        <w:rPr>
          <w:rFonts w:ascii="Times New Roman" w:eastAsia="仿宋_GB2312" w:hAnsi="Times New Roman" w:cs="Times New Roman"/>
          <w:sz w:val="20"/>
          <w:szCs w:val="20"/>
        </w:rPr>
      </w:pPr>
      <w:r>
        <w:rPr>
          <w:rFonts w:ascii="Times New Roman" w:eastAsia="仿宋_GB2312" w:hAnsi="Times New Roman" w:cs="Times New Roman" w:hint="eastAsia"/>
          <w:sz w:val="20"/>
          <w:szCs w:val="20"/>
          <w:vertAlign w:val="superscript"/>
        </w:rPr>
        <w:t xml:space="preserve">i </w:t>
      </w:r>
      <w:r>
        <w:rPr>
          <w:rFonts w:ascii="Times New Roman" w:eastAsia="仿宋_GB2312" w:hAnsi="Times New Roman" w:cs="Times New Roman"/>
          <w:sz w:val="20"/>
          <w:szCs w:val="20"/>
        </w:rPr>
        <w:t xml:space="preserve">Joint Mass Spectrometry Center, </w:t>
      </w:r>
      <w:r>
        <w:rPr>
          <w:rFonts w:ascii="Times New Roman" w:hAnsi="Times New Roman" w:cs="Times New Roman"/>
          <w:sz w:val="20"/>
          <w:szCs w:val="20"/>
          <w:lang w:val="en-GB"/>
        </w:rPr>
        <w:t xml:space="preserve">Chair </w:t>
      </w:r>
      <w:r>
        <w:rPr>
          <w:rFonts w:ascii="Times New Roman" w:eastAsia="仿宋_GB2312" w:hAnsi="Times New Roman" w:cs="Times New Roman"/>
          <w:sz w:val="20"/>
          <w:szCs w:val="20"/>
        </w:rPr>
        <w:t>of Analytical Chemistry, University of Rostock, 18059 Rostock, Germany</w:t>
      </w:r>
    </w:p>
    <w:p>
      <w:pPr>
        <w:spacing w:line="480" w:lineRule="auto"/>
        <w:rPr>
          <w:rFonts w:ascii="Times New Roman" w:hAnsi="Times New Roman" w:cs="Times New Roman"/>
          <w:b/>
          <w:bCs/>
          <w:sz w:val="20"/>
          <w:szCs w:val="20"/>
        </w:rPr>
      </w:pPr>
      <w:r>
        <w:rPr>
          <w:rFonts w:ascii="Times New Roman" w:hAnsi="Times New Roman" w:cs="Times New Roman"/>
          <w:b/>
          <w:bCs/>
          <w:sz w:val="20"/>
          <w:szCs w:val="20"/>
        </w:rPr>
        <w:t>Abstract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This study aimed </w:t>
      </w:r>
      <w:r>
        <w:rPr>
          <w:rFonts w:ascii="Times New Roman" w:hAnsi="Times New Roman" w:cs="Times New Roman" w:hint="eastAsia"/>
          <w:sz w:val="20"/>
          <w:szCs w:val="20"/>
        </w:rPr>
        <w:t xml:space="preserve">to </w:t>
      </w:r>
      <w:r>
        <w:rPr>
          <w:rFonts w:ascii="Times New Roman" w:hAnsi="Times New Roman" w:cs="Times New Roman"/>
          <w:sz w:val="20"/>
          <w:szCs w:val="20"/>
        </w:rPr>
        <w:t xml:space="preserve">evaluate </w:t>
      </w:r>
      <w:r>
        <w:rPr>
          <w:rFonts w:ascii="Times New Roman" w:hAnsi="Times New Roman" w:cs="Times New Roman" w:hint="eastAsia"/>
          <w:sz w:val="20"/>
          <w:szCs w:val="20"/>
        </w:rPr>
        <w:t xml:space="preserve">the </w:t>
      </w:r>
      <w:r>
        <w:rPr>
          <w:rFonts w:ascii="Times New Roman" w:hAnsi="Times New Roman" w:cs="Times New Roman"/>
          <w:sz w:val="20"/>
          <w:szCs w:val="20"/>
        </w:rPr>
        <w:t>levels and phenomenology of equivalent black carbon (eBC) at the city center of Augsburg, Germany (</w:t>
      </w:r>
      <w:r>
        <w:rPr>
          <w:rFonts w:ascii="Times New Roman" w:hAnsi="Times New Roman" w:cs="Times New Roman" w:hint="eastAsia"/>
          <w:sz w:val="20"/>
          <w:szCs w:val="20"/>
        </w:rPr>
        <w:t>01/</w:t>
      </w:r>
      <w:r>
        <w:rPr>
          <w:rFonts w:ascii="Times New Roman" w:hAnsi="Times New Roman" w:cs="Times New Roman"/>
          <w:sz w:val="20"/>
          <w:szCs w:val="20"/>
        </w:rPr>
        <w:t xml:space="preserve">2018 to </w:t>
      </w:r>
      <w:r>
        <w:rPr>
          <w:rFonts w:ascii="Times New Roman" w:hAnsi="Times New Roman" w:cs="Times New Roman" w:hint="eastAsia"/>
          <w:sz w:val="20"/>
          <w:szCs w:val="20"/>
        </w:rPr>
        <w:t>12/</w:t>
      </w:r>
      <w:r>
        <w:rPr>
          <w:rFonts w:ascii="Times New Roman" w:hAnsi="Times New Roman" w:cs="Times New Roman"/>
          <w:sz w:val="20"/>
          <w:szCs w:val="20"/>
        </w:rPr>
        <w:t xml:space="preserve">2020). Furthermore, the potential health risk of eBC based on equivalent numbers of passively smoked cigarettes (PSC) was also evaluated, with special emphasis on the impact caused by the COVID19 lockdown restriction measures. As it could be expected, peak concentrations of eBC </w:t>
      </w:r>
      <w:r>
        <w:rPr>
          <w:rFonts w:ascii="Times New Roman" w:hAnsi="Times New Roman" w:cs="Times New Roman" w:hint="eastAsia"/>
          <w:sz w:val="20"/>
          <w:szCs w:val="20"/>
        </w:rPr>
        <w:t>were</w:t>
      </w:r>
      <w:r>
        <w:rPr>
          <w:rFonts w:ascii="Times New Roman" w:hAnsi="Times New Roman" w:cs="Times New Roman"/>
          <w:sz w:val="20"/>
          <w:szCs w:val="20"/>
        </w:rPr>
        <w:t xml:space="preserve"> commonly recorded in morning</w:t>
      </w:r>
      <w:r>
        <w:rPr>
          <w:rFonts w:ascii="Times New Roman" w:hAnsi="Times New Roman" w:cs="Times New Roman" w:hint="eastAsia"/>
          <w:sz w:val="20"/>
          <w:szCs w:val="20"/>
        </w:rPr>
        <w:t xml:space="preserve"> </w:t>
      </w:r>
      <w:r>
        <w:rPr>
          <w:rFonts w:ascii="Times New Roman" w:hAnsi="Times New Roman" w:cs="Times New Roman"/>
          <w:sz w:val="20"/>
          <w:szCs w:val="20"/>
        </w:rPr>
        <w:t>(06:00-</w:t>
      </w:r>
      <w:r>
        <w:rPr>
          <w:rFonts w:ascii="Times New Roman" w:hAnsi="Times New Roman" w:cs="Times New Roman" w:hint="eastAsia"/>
          <w:sz w:val="20"/>
          <w:szCs w:val="20"/>
        </w:rPr>
        <w:t>8</w:t>
      </w:r>
      <w:r>
        <w:rPr>
          <w:rFonts w:ascii="Times New Roman" w:hAnsi="Times New Roman" w:cs="Times New Roman"/>
          <w:sz w:val="20"/>
          <w:szCs w:val="20"/>
        </w:rPr>
        <w:t>:00 LT) and night (</w:t>
      </w:r>
      <w:r>
        <w:rPr>
          <w:rFonts w:ascii="Times New Roman" w:hAnsi="Times New Roman" w:cs="Times New Roman" w:hint="eastAsia"/>
          <w:sz w:val="20"/>
          <w:szCs w:val="20"/>
        </w:rPr>
        <w:t>19</w:t>
      </w:r>
      <w:r>
        <w:rPr>
          <w:rFonts w:ascii="Times New Roman" w:hAnsi="Times New Roman" w:cs="Times New Roman"/>
          <w:sz w:val="20"/>
          <w:szCs w:val="20"/>
        </w:rPr>
        <w:t>:00-2</w:t>
      </w:r>
      <w:r>
        <w:rPr>
          <w:rFonts w:ascii="Times New Roman" w:hAnsi="Times New Roman" w:cs="Times New Roman" w:hint="eastAsia"/>
          <w:sz w:val="20"/>
          <w:szCs w:val="20"/>
        </w:rPr>
        <w:t>2</w:t>
      </w:r>
      <w:r>
        <w:rPr>
          <w:rFonts w:ascii="Times New Roman" w:hAnsi="Times New Roman" w:cs="Times New Roman"/>
          <w:sz w:val="20"/>
          <w:szCs w:val="20"/>
        </w:rPr>
        <w:t>:00</w:t>
      </w:r>
      <w:r>
        <w:rPr>
          <w:rFonts w:ascii="Times New Roman" w:hAnsi="Times New Roman" w:cs="Times New Roman" w:hint="eastAsia"/>
          <w:sz w:val="20"/>
          <w:szCs w:val="20"/>
        </w:rPr>
        <w:t xml:space="preserve"> </w:t>
      </w:r>
      <w:r>
        <w:rPr>
          <w:rFonts w:ascii="Times New Roman" w:hAnsi="Times New Roman" w:cs="Times New Roman"/>
          <w:sz w:val="20"/>
          <w:szCs w:val="20"/>
        </w:rPr>
        <w:t>LT) in all seasons, coinciding with traffic rush hours and atmospheric stagnation</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he variability </w:t>
      </w:r>
      <w:r>
        <w:rPr>
          <w:rFonts w:ascii="Times New Roman" w:hAnsi="Times New Roman" w:cs="Times New Roman"/>
          <w:sz w:val="20"/>
          <w:szCs w:val="20"/>
        </w:rPr>
        <w:lastRenderedPageBreak/>
        <w:t>of eBC</w:t>
      </w:r>
      <w:r>
        <w:rPr>
          <w:rFonts w:ascii="Times New Roman" w:hAnsi="Times New Roman" w:cs="Times New Roman" w:hint="eastAsia"/>
          <w:sz w:val="20"/>
          <w:szCs w:val="20"/>
        </w:rPr>
        <w:t xml:space="preserve"> was highly influenced by d</w:t>
      </w:r>
      <w:r>
        <w:rPr>
          <w:rFonts w:ascii="Times New Roman" w:hAnsi="Times New Roman" w:cs="Times New Roman"/>
          <w:sz w:val="20"/>
          <w:szCs w:val="20"/>
        </w:rPr>
        <w:t>iurnal variations in traffic and meteorology</w:t>
      </w:r>
      <w:r>
        <w:rPr>
          <w:rFonts w:ascii="Times New Roman" w:hAnsi="Times New Roman" w:cs="Times New Roman" w:hint="eastAsia"/>
          <w:sz w:val="20"/>
          <w:szCs w:val="20"/>
        </w:rPr>
        <w:t xml:space="preserve"> (air temperature (T), </w:t>
      </w:r>
      <w:r>
        <w:rPr>
          <w:rFonts w:ascii="Times New Roman" w:hAnsi="Times New Roman" w:cs="Times New Roman"/>
          <w:sz w:val="20"/>
          <w:szCs w:val="20"/>
        </w:rPr>
        <w:t>mixing-layer height (MLH)</w:t>
      </w:r>
      <w:r>
        <w:rPr>
          <w:rFonts w:ascii="Times New Roman" w:hAnsi="Times New Roman" w:cs="Times New Roman" w:hint="eastAsia"/>
          <w:sz w:val="20"/>
          <w:szCs w:val="20"/>
        </w:rPr>
        <w:t xml:space="preserve">, </w:t>
      </w:r>
      <w:r>
        <w:rPr>
          <w:rFonts w:ascii="Times New Roman" w:hAnsi="Times New Roman" w:cs="Times New Roman"/>
          <w:sz w:val="20"/>
          <w:szCs w:val="20"/>
        </w:rPr>
        <w:t>wind</w:t>
      </w:r>
      <w:r>
        <w:rPr>
          <w:rFonts w:ascii="Times New Roman" w:hAnsi="Times New Roman" w:cs="Times New Roman" w:hint="eastAsia"/>
          <w:sz w:val="20"/>
          <w:szCs w:val="20"/>
        </w:rPr>
        <w:t xml:space="preserve"> </w:t>
      </w:r>
      <w:r>
        <w:rPr>
          <w:rFonts w:ascii="Times New Roman" w:hAnsi="Times New Roman" w:cs="Times New Roman"/>
          <w:sz w:val="20"/>
          <w:szCs w:val="20"/>
        </w:rPr>
        <w:t>speed</w:t>
      </w:r>
      <w:r>
        <w:rPr>
          <w:rFonts w:ascii="Times New Roman" w:hAnsi="Times New Roman" w:cs="Times New Roman" w:hint="eastAsia"/>
          <w:sz w:val="20"/>
          <w:szCs w:val="20"/>
        </w:rPr>
        <w:t xml:space="preserve"> (WS))</w:t>
      </w:r>
      <w:r>
        <w:rPr>
          <w:rFonts w:ascii="Times New Roman" w:hAnsi="Times New Roman" w:cs="Times New Roman"/>
          <w:sz w:val="20"/>
          <w:szCs w:val="20"/>
        </w:rPr>
        <w:t xml:space="preserve"> across days and seasons</w:t>
      </w:r>
      <w:r>
        <w:rPr>
          <w:rFonts w:ascii="Times New Roman" w:hAnsi="Times New Roman" w:cs="Times New Roman" w:hint="eastAsia"/>
          <w:sz w:val="20"/>
          <w:szCs w:val="20"/>
        </w:rPr>
        <w:t>.</w:t>
      </w:r>
      <w:r>
        <w:rPr>
          <w:rFonts w:ascii="Times New Roman" w:hAnsi="Times New Roman" w:cs="Times New Roman"/>
          <w:sz w:val="20"/>
          <w:szCs w:val="20"/>
        </w:rPr>
        <w:t xml:space="preserve"> Furthermore, a marked “weekend effect” was evidenced, with an average eBC decrease of </w:t>
      </w:r>
      <w:r>
        <w:rPr>
          <w:rFonts w:ascii="Times New Roman" w:eastAsia="SimSun" w:hAnsi="Times New Roman" w:cs="Times New Roman"/>
          <w:kern w:val="0"/>
          <w:sz w:val="20"/>
          <w:szCs w:val="20"/>
          <w:lang w:bidi="ar"/>
        </w:rPr>
        <w:t>~35% due to lower traffic flow. During the COVID</w:t>
      </w:r>
      <w:r>
        <w:rPr>
          <w:rFonts w:ascii="Times New Roman" w:eastAsia="SimSun" w:hAnsi="Times New Roman" w:cs="Times New Roman" w:hint="eastAsia"/>
          <w:kern w:val="0"/>
          <w:sz w:val="20"/>
          <w:szCs w:val="20"/>
          <w:lang w:bidi="ar"/>
        </w:rPr>
        <w:t xml:space="preserve">19 </w:t>
      </w:r>
      <w:r>
        <w:rPr>
          <w:rFonts w:ascii="Times New Roman" w:eastAsia="SimSun" w:hAnsi="Times New Roman" w:cs="Times New Roman"/>
          <w:kern w:val="0"/>
          <w:sz w:val="20"/>
          <w:szCs w:val="20"/>
          <w:lang w:bidi="ar"/>
        </w:rPr>
        <w:t>lockdown period</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 xml:space="preserve">an average ~60% reduction of </w:t>
      </w:r>
      <w:r>
        <w:rPr>
          <w:rFonts w:ascii="Times New Roman" w:eastAsia="SimSun" w:hAnsi="Times New Roman" w:cs="Times New Roman"/>
          <w:kern w:val="0"/>
          <w:sz w:val="20"/>
          <w:szCs w:val="20"/>
          <w:lang w:bidi="ar"/>
        </w:rPr>
        <w:t xml:space="preserve">the </w:t>
      </w:r>
      <w:r>
        <w:rPr>
          <w:rFonts w:ascii="Times New Roman" w:eastAsia="SimSun" w:hAnsi="Times New Roman" w:cs="Times New Roman" w:hint="eastAsia"/>
          <w:kern w:val="0"/>
          <w:sz w:val="20"/>
          <w:szCs w:val="20"/>
          <w:lang w:bidi="ar"/>
        </w:rPr>
        <w:t>traffic</w:t>
      </w:r>
      <w:r>
        <w:rPr>
          <w:rFonts w:ascii="Times New Roman" w:eastAsia="SimSun" w:hAnsi="Times New Roman" w:cs="Times New Roman"/>
          <w:kern w:val="0"/>
          <w:sz w:val="20"/>
          <w:szCs w:val="20"/>
          <w:lang w:bidi="ar"/>
        </w:rPr>
        <w:t xml:space="preserve"> flow resulted in</w:t>
      </w:r>
      <w:r>
        <w:rPr>
          <w:rFonts w:ascii="Times New Roman" w:eastAsia="SimSun" w:hAnsi="Times New Roman" w:cs="Times New Roman" w:hint="eastAsia"/>
          <w:kern w:val="0"/>
          <w:sz w:val="20"/>
          <w:szCs w:val="20"/>
          <w:lang w:bidi="ar"/>
        </w:rPr>
        <w:t xml:space="preserve"> ~30% eBC</w:t>
      </w:r>
      <w:r>
        <w:rPr>
          <w:rFonts w:ascii="Times New Roman" w:eastAsia="SimSun" w:hAnsi="Times New Roman" w:cs="Times New Roman"/>
          <w:kern w:val="0"/>
          <w:sz w:val="20"/>
          <w:szCs w:val="20"/>
          <w:lang w:bidi="ar"/>
        </w:rPr>
        <w:t xml:space="preserve"> decrease, as it was the</w:t>
      </w:r>
      <w:r>
        <w:rPr>
          <w:rFonts w:ascii="Times New Roman" w:hAnsi="Times New Roman" w:cs="Times New Roman"/>
          <w:sz w:val="20"/>
          <w:szCs w:val="20"/>
        </w:rPr>
        <w:t xml:space="preserve"> health risks of eBC exposure was markedly reduced during this period</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sz w:val="20"/>
          <w:szCs w:val="20"/>
        </w:rPr>
        <w:t xml:space="preserve">The implementation of a multilinear regression analysis allowed to explain for </w:t>
      </w:r>
      <w:r>
        <w:rPr>
          <w:rFonts w:ascii="Times New Roman" w:hAnsi="Times New Roman" w:cs="Times New Roman" w:hint="eastAsia"/>
          <w:sz w:val="20"/>
          <w:szCs w:val="20"/>
        </w:rPr>
        <w:t xml:space="preserve">53% of the variability in measured eBC, indicating that the several factors (e.g., traffic and meteorology) may contribute simultaneously to this </w:t>
      </w:r>
      <w:r>
        <w:rPr>
          <w:rFonts w:ascii="Times New Roman" w:hAnsi="Times New Roman" w:cs="Times New Roman"/>
          <w:sz w:val="20"/>
          <w:szCs w:val="20"/>
        </w:rPr>
        <w:t>proportion</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Overall, this study will provide valuable input to the policy makers to mitigate BC pollutant and its adverse effect on environment and human health.</w:t>
      </w:r>
    </w:p>
    <w:p>
      <w:pPr>
        <w:spacing w:line="480" w:lineRule="auto"/>
        <w:rPr>
          <w:rFonts w:ascii="Times New Roman" w:hAnsi="Times New Roman" w:cs="Times New Roman"/>
          <w:sz w:val="20"/>
          <w:szCs w:val="20"/>
        </w:rPr>
      </w:pPr>
      <w:r>
        <w:rPr>
          <w:rFonts w:ascii="Times New Roman" w:hAnsi="Times New Roman" w:cs="Times New Roman"/>
          <w:b/>
          <w:bCs/>
          <w:sz w:val="20"/>
          <w:szCs w:val="20"/>
        </w:rPr>
        <w:t>Key words:</w:t>
      </w:r>
      <w:r>
        <w:rPr>
          <w:rFonts w:ascii="Times New Roman" w:hAnsi="Times New Roman" w:cs="Times New Roman"/>
          <w:sz w:val="20"/>
          <w:szCs w:val="20"/>
        </w:rPr>
        <w:t xml:space="preserve"> black carbon, urban pollution, lockdown effect, health risk</w:t>
      </w:r>
    </w:p>
    <w:p>
      <w:pPr>
        <w:spacing w:line="480" w:lineRule="auto"/>
        <w:outlineLvl w:val="0"/>
        <w:rPr>
          <w:rFonts w:ascii="Times New Roman" w:hAnsi="Times New Roman" w:cs="Times New Roman"/>
          <w:b/>
          <w:bCs/>
          <w:sz w:val="20"/>
          <w:szCs w:val="20"/>
        </w:rPr>
      </w:pPr>
      <w:bookmarkStart w:id="1" w:name="_Toc20106"/>
      <w:bookmarkStart w:id="2" w:name="_Toc2957"/>
      <w:r>
        <w:rPr>
          <w:rFonts w:ascii="Times New Roman" w:hAnsi="Times New Roman" w:cs="Times New Roman"/>
          <w:b/>
          <w:bCs/>
          <w:sz w:val="20"/>
          <w:szCs w:val="20"/>
        </w:rPr>
        <w:t>1</w:t>
      </w:r>
      <w:r>
        <w:rPr>
          <w:rFonts w:ascii="Times New Roman" w:hAnsi="Times New Roman" w:cs="Times New Roman" w:hint="eastAsia"/>
          <w:b/>
          <w:bCs/>
          <w:sz w:val="20"/>
          <w:szCs w:val="20"/>
        </w:rPr>
        <w:t>.</w:t>
      </w:r>
      <w:r>
        <w:rPr>
          <w:rFonts w:ascii="Times New Roman" w:hAnsi="Times New Roman" w:cs="Times New Roman"/>
          <w:b/>
          <w:bCs/>
          <w:sz w:val="20"/>
          <w:szCs w:val="20"/>
        </w:rPr>
        <w:t xml:space="preserve"> Introduction</w:t>
      </w:r>
      <w:bookmarkEnd w:id="1"/>
      <w:bookmarkEnd w:id="2"/>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Carbon-containing particles ma</w:t>
      </w:r>
      <w:r>
        <w:rPr>
          <w:rFonts w:ascii="Times New Roman" w:eastAsia="SimSun" w:hAnsi="Times New Roman" w:cs="Times New Roman"/>
          <w:sz w:val="20"/>
          <w:szCs w:val="20"/>
        </w:rPr>
        <w:t>k</w:t>
      </w:r>
      <w:r>
        <w:rPr>
          <w:rFonts w:ascii="Times New Roman" w:hAnsi="Times New Roman" w:cs="Times New Roman"/>
          <w:sz w:val="20"/>
          <w:szCs w:val="20"/>
        </w:rPr>
        <w:t>e up a large portion of atmospheric aerosol</w:t>
      </w:r>
      <w:r>
        <w:rPr>
          <w:rFonts w:ascii="Times New Roman" w:hAnsi="Times New Roman" w:cs="Times New Roman" w:hint="eastAsia"/>
          <w:sz w:val="20"/>
          <w:szCs w:val="20"/>
        </w:rPr>
        <w:t xml:space="preserve"> </w:t>
      </w:r>
      <w:r>
        <w:rPr>
          <w:rFonts w:ascii="Times New Roman" w:eastAsia="Times New Roman" w:hAnsi="Times New Roman"/>
          <w:color w:val="080000"/>
          <w:sz w:val="20"/>
        </w:rPr>
        <w:t>(Zanatta</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2016)</w:t>
      </w:r>
      <w:r>
        <w:rPr>
          <w:rFonts w:ascii="Times New Roman" w:hAnsi="Times New Roman" w:cs="Times New Roman" w:hint="eastAsia"/>
          <w:sz w:val="20"/>
          <w:szCs w:val="20"/>
        </w:rPr>
        <w:t>,</w:t>
      </w:r>
      <w:r>
        <w:rPr>
          <w:rFonts w:ascii="Times New Roman" w:hAnsi="Times New Roman" w:cs="Times New Roman"/>
          <w:sz w:val="20"/>
          <w:szCs w:val="20"/>
        </w:rPr>
        <w:t xml:space="preserve"> and are mostly composed of organic matter (OM)</w:t>
      </w:r>
      <w:r>
        <w:rPr>
          <w:rFonts w:ascii="Times New Roman" w:hAnsi="Times New Roman" w:cs="Times New Roman" w:hint="eastAsia"/>
          <w:sz w:val="20"/>
          <w:szCs w:val="20"/>
        </w:rPr>
        <w:t>,</w:t>
      </w:r>
      <w:r>
        <w:rPr>
          <w:rFonts w:ascii="Times New Roman" w:hAnsi="Times New Roman" w:cs="Times New Roman"/>
          <w:sz w:val="20"/>
          <w:szCs w:val="20"/>
        </w:rPr>
        <w:t xml:space="preserve"> mostly secondary in origin, and primary black carbon (BC) from incomplete combustion</w:t>
      </w:r>
      <w:r>
        <w:rPr>
          <w:rFonts w:ascii="Times New Roman" w:hAnsi="Times New Roman" w:cs="Times New Roman" w:hint="eastAsia"/>
          <w:sz w:val="20"/>
          <w:szCs w:val="20"/>
        </w:rPr>
        <w:t xml:space="preserve"> </w:t>
      </w:r>
      <w:r>
        <w:rPr>
          <w:rFonts w:ascii="Times New Roman" w:eastAsia="Times New Roman" w:hAnsi="Times New Roman"/>
          <w:color w:val="080000"/>
          <w:sz w:val="20"/>
        </w:rPr>
        <w:t>(Poschl, 2005)</w:t>
      </w:r>
      <w:r>
        <w:rPr>
          <w:rFonts w:ascii="Times New Roman" w:hAnsi="Times New Roman" w:cs="Times New Roman" w:hint="eastAsia"/>
          <w:sz w:val="20"/>
          <w:szCs w:val="20"/>
        </w:rPr>
        <w:t>.</w:t>
      </w:r>
      <w:r>
        <w:rPr>
          <w:rFonts w:ascii="Times New Roman" w:hAnsi="Times New Roman" w:cs="Times New Roman"/>
          <w:sz w:val="20"/>
          <w:szCs w:val="20"/>
        </w:rPr>
        <w:t xml:space="preserve"> Global emissions of BC reached 8.6 Tg in 2017</w:t>
      </w:r>
      <w:r>
        <w:rPr>
          <w:rFonts w:ascii="Times New Roman" w:hAnsi="Times New Roman" w:cs="Times New Roman" w:hint="eastAsia"/>
          <w:sz w:val="20"/>
          <w:szCs w:val="20"/>
        </w:rPr>
        <w:t xml:space="preserve"> </w:t>
      </w:r>
      <w:r>
        <w:rPr>
          <w:rFonts w:ascii="Times New Roman" w:eastAsia="Times New Roman" w:hAnsi="Times New Roman"/>
          <w:color w:val="080000"/>
          <w:sz w:val="20"/>
        </w:rPr>
        <w:t>(Xu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hAnsi="Times New Roman" w:cs="Times New Roman" w:hint="eastAsia"/>
          <w:sz w:val="20"/>
          <w:szCs w:val="20"/>
        </w:rPr>
        <w:t>,</w:t>
      </w:r>
      <w:r>
        <w:rPr>
          <w:rFonts w:ascii="Times New Roman" w:hAnsi="Times New Roman" w:cs="Times New Roman"/>
          <w:sz w:val="20"/>
          <w:szCs w:val="20"/>
        </w:rPr>
        <w:t xml:space="preserve"> and are likely to continue increasing.</w:t>
      </w:r>
      <w:r>
        <w:rPr>
          <w:rFonts w:ascii="Times New Roman" w:hAnsi="Times New Roman" w:cs="Times New Roman" w:hint="eastAsia"/>
          <w:sz w:val="20"/>
          <w:szCs w:val="20"/>
        </w:rPr>
        <w:t xml:space="preserve"> </w:t>
      </w:r>
      <w:r>
        <w:rPr>
          <w:rFonts w:ascii="Times New Roman" w:hAnsi="Times New Roman" w:cs="Times New Roman"/>
          <w:sz w:val="20"/>
          <w:szCs w:val="20"/>
        </w:rPr>
        <w:t>Recent estimations attributes to BC warming effect of +0.3 W/m</w:t>
      </w:r>
      <w:r>
        <w:rPr>
          <w:rFonts w:ascii="Times New Roman" w:hAnsi="Times New Roman" w:cs="Times New Roman"/>
          <w:sz w:val="20"/>
          <w:szCs w:val="20"/>
          <w:vertAlign w:val="superscript"/>
        </w:rPr>
        <w:t>2</w:t>
      </w:r>
      <w:r>
        <w:rPr>
          <w:rFonts w:ascii="Times New Roman" w:hAnsi="Times New Roman" w:cs="Times New Roman" w:hint="eastAsia"/>
          <w:sz w:val="20"/>
          <w:szCs w:val="20"/>
          <w:vertAlign w:val="superscript"/>
        </w:rPr>
        <w:t xml:space="preserve"> </w:t>
      </w:r>
      <w:r>
        <w:rPr>
          <w:rFonts w:ascii="Times New Roman" w:eastAsia="Times New Roman" w:hAnsi="Times New Roman"/>
          <w:color w:val="080000"/>
          <w:sz w:val="20"/>
        </w:rPr>
        <w:t>(IPCC, 2021)</w:t>
      </w:r>
      <w:r>
        <w:rPr>
          <w:rFonts w:ascii="Times New Roman" w:hAnsi="Times New Roman" w:cs="Times New Roman" w:hint="eastAsia"/>
          <w:sz w:val="20"/>
          <w:szCs w:val="20"/>
        </w:rPr>
        <w:t>. Moreover,</w:t>
      </w:r>
      <w:r>
        <w:rPr>
          <w:rFonts w:ascii="Times New Roman" w:hAnsi="Times New Roman" w:cs="Times New Roman"/>
          <w:sz w:val="20"/>
          <w:szCs w:val="20"/>
        </w:rPr>
        <w:t xml:space="preserve"> since 2012,</w:t>
      </w:r>
      <w:r>
        <w:rPr>
          <w:rFonts w:ascii="Times New Roman" w:hAnsi="Times New Roman" w:cs="Times New Roman"/>
          <w:kern w:val="0"/>
          <w:sz w:val="20"/>
          <w:szCs w:val="20"/>
        </w:rPr>
        <w:t xml:space="preserve"> </w:t>
      </w:r>
      <w:r>
        <w:rPr>
          <w:rFonts w:ascii="Times New Roman" w:hAnsi="Times New Roman" w:cs="Times New Roman" w:hint="eastAsia"/>
          <w:kern w:val="0"/>
          <w:sz w:val="20"/>
          <w:szCs w:val="20"/>
        </w:rPr>
        <w:t xml:space="preserve">the </w:t>
      </w:r>
      <w:r>
        <w:rPr>
          <w:rFonts w:ascii="Times New Roman" w:hAnsi="Times New Roman" w:cs="Times New Roman"/>
          <w:kern w:val="0"/>
          <w:sz w:val="20"/>
          <w:szCs w:val="20"/>
        </w:rPr>
        <w:t xml:space="preserve">International Agency for Research on Cancer (IARC) </w:t>
      </w:r>
      <w:r>
        <w:rPr>
          <w:rFonts w:ascii="Times New Roman" w:hAnsi="Times New Roman" w:cs="Times New Roman" w:hint="eastAsia"/>
          <w:kern w:val="0"/>
          <w:sz w:val="20"/>
          <w:szCs w:val="20"/>
        </w:rPr>
        <w:t xml:space="preserve">has </w:t>
      </w:r>
      <w:r>
        <w:rPr>
          <w:rFonts w:ascii="Times New Roman" w:hAnsi="Times New Roman" w:cs="Times New Roman"/>
          <w:kern w:val="0"/>
          <w:sz w:val="20"/>
          <w:szCs w:val="20"/>
        </w:rPr>
        <w:t>classified BC</w:t>
      </w:r>
      <w:r>
        <w:rPr>
          <w:rFonts w:ascii="Times New Roman" w:hAnsi="Times New Roman" w:cs="Times New Roman" w:hint="eastAsia"/>
          <w:kern w:val="0"/>
          <w:sz w:val="20"/>
          <w:szCs w:val="20"/>
        </w:rPr>
        <w:t>-</w:t>
      </w:r>
      <w:r>
        <w:rPr>
          <w:rFonts w:ascii="Times New Roman" w:hAnsi="Times New Roman" w:cs="Times New Roman"/>
          <w:kern w:val="0"/>
          <w:sz w:val="20"/>
          <w:szCs w:val="20"/>
        </w:rPr>
        <w:t xml:space="preserve">containing diesel soot </w:t>
      </w:r>
      <w:r>
        <w:rPr>
          <w:rFonts w:ascii="Times New Roman" w:hAnsi="Times New Roman" w:cs="Times New Roman" w:hint="eastAsia"/>
          <w:kern w:val="0"/>
          <w:sz w:val="20"/>
          <w:szCs w:val="20"/>
        </w:rPr>
        <w:t xml:space="preserve">as group 1, </w:t>
      </w:r>
      <w:r>
        <w:rPr>
          <w:rFonts w:ascii="Times New Roman" w:hAnsi="Times New Roman" w:cs="Times New Roman"/>
          <w:kern w:val="0"/>
          <w:sz w:val="20"/>
          <w:szCs w:val="20"/>
        </w:rPr>
        <w:t>carcinogenic to humans</w:t>
      </w:r>
      <w:r>
        <w:rPr>
          <w:rFonts w:ascii="Times New Roman" w:hAnsi="Times New Roman" w:cs="Times New Roman" w:hint="eastAsia"/>
          <w:kern w:val="0"/>
          <w:sz w:val="20"/>
          <w:szCs w:val="20"/>
        </w:rPr>
        <w:t xml:space="preserve"> </w:t>
      </w:r>
      <w:r>
        <w:rPr>
          <w:rFonts w:ascii="Times New Roman" w:eastAsia="Times New Roman" w:hAnsi="Times New Roman"/>
          <w:color w:val="080000"/>
          <w:sz w:val="20"/>
        </w:rPr>
        <w:t>(IARC, 2012)</w:t>
      </w:r>
      <w:r>
        <w:rPr>
          <w:rFonts w:ascii="Times New Roman" w:hAnsi="Times New Roman" w:cs="Times New Roman" w:hint="eastAsia"/>
          <w:kern w:val="0"/>
          <w:sz w:val="20"/>
          <w:szCs w:val="20"/>
        </w:rPr>
        <w:t>.</w:t>
      </w:r>
      <w:r>
        <w:rPr>
          <w:rFonts w:ascii="Times New Roman" w:hAnsi="Times New Roman" w:cs="Times New Roman"/>
          <w:sz w:val="20"/>
          <w:szCs w:val="20"/>
        </w:rPr>
        <w:t xml:space="preserve"> European studies evidenced associations between BC concentrations and average life expectancy, demonstrating that reducing BC concentrations can extend the average life expectancy by 4 to 9 times </w:t>
      </w:r>
      <w:r>
        <w:rPr>
          <w:rFonts w:ascii="Times New Roman" w:hAnsi="Times New Roman" w:cs="Times New Roman" w:hint="eastAsia"/>
          <w:sz w:val="20"/>
          <w:szCs w:val="20"/>
        </w:rPr>
        <w:t>higher</w:t>
      </w:r>
      <w:r>
        <w:rPr>
          <w:rFonts w:ascii="Times New Roman" w:hAnsi="Times New Roman" w:cs="Times New Roman"/>
          <w:sz w:val="20"/>
          <w:szCs w:val="20"/>
        </w:rPr>
        <w:t xml:space="preserve"> compared to reducing PM</w:t>
      </w:r>
      <w:r>
        <w:rPr>
          <w:rFonts w:ascii="Times New Roman" w:hAnsi="Times New Roman" w:cs="Times New Roman"/>
          <w:sz w:val="20"/>
          <w:szCs w:val="20"/>
          <w:vertAlign w:val="subscript"/>
        </w:rPr>
        <w:t>2.5</w:t>
      </w:r>
      <w:r>
        <w:rPr>
          <w:rFonts w:ascii="Times New Roman" w:hAnsi="Times New Roman" w:cs="Times New Roman"/>
          <w:sz w:val="20"/>
          <w:szCs w:val="20"/>
        </w:rPr>
        <w:t xml:space="preserve"> concentrations</w:t>
      </w:r>
      <w:r>
        <w:rPr>
          <w:rFonts w:ascii="Times New Roman" w:hAnsi="Times New Roman" w:cs="Times New Roman" w:hint="eastAsia"/>
          <w:sz w:val="20"/>
          <w:szCs w:val="20"/>
        </w:rPr>
        <w:t xml:space="preserve"> </w:t>
      </w:r>
      <w:r>
        <w:rPr>
          <w:rFonts w:ascii="Times New Roman" w:eastAsia="Times New Roman" w:hAnsi="Times New Roman"/>
          <w:color w:val="080000"/>
          <w:sz w:val="20"/>
        </w:rPr>
        <w:t>(Grahame</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2014)</w:t>
      </w:r>
      <w:r>
        <w:rPr>
          <w:rFonts w:ascii="Times New Roman" w:hAnsi="Times New Roman" w:cs="Times New Roman" w:hint="eastAsia"/>
          <w:sz w:val="20"/>
          <w:szCs w:val="20"/>
        </w:rPr>
        <w:t xml:space="preserve">. </w:t>
      </w:r>
      <w:r>
        <w:rPr>
          <w:rFonts w:ascii="Times New Roman" w:hAnsi="Times New Roman" w:cs="Times New Roman"/>
          <w:sz w:val="20"/>
          <w:szCs w:val="20"/>
        </w:rPr>
        <w:t>Official emission inventories for EU-27 reported that 26% of BC emissions are attributed to road transport, 39% to residential, commercial and institutional sources, 12% to waste management, and 9% to industrial sources</w:t>
      </w:r>
      <w:r>
        <w:rPr>
          <w:rFonts w:ascii="Times New Roman" w:hAnsi="Times New Roman" w:cs="Times New Roman" w:hint="eastAsia"/>
          <w:sz w:val="20"/>
          <w:szCs w:val="20"/>
        </w:rPr>
        <w:t xml:space="preserve"> </w:t>
      </w:r>
      <w:r>
        <w:rPr>
          <w:rFonts w:ascii="Times New Roman" w:eastAsia="Times New Roman" w:hAnsi="Times New Roman"/>
          <w:color w:val="080000"/>
          <w:sz w:val="20"/>
        </w:rPr>
        <w:t>(EEA, 2021)</w:t>
      </w:r>
      <w:r>
        <w:rPr>
          <w:rFonts w:ascii="Times New Roman" w:hAnsi="Times New Roman" w:cs="Times New Roman" w:hint="eastAsia"/>
          <w:sz w:val="20"/>
          <w:szCs w:val="20"/>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The terms elemental carbon (EC) and BC are equivalent in terms of type of PM component. Usually</w:t>
      </w:r>
      <w:r>
        <w:rPr>
          <w:rFonts w:ascii="Times New Roman" w:hAnsi="Times New Roman" w:cs="Times New Roman" w:hint="eastAsia"/>
          <w:sz w:val="20"/>
          <w:szCs w:val="20"/>
        </w:rPr>
        <w:t>,</w:t>
      </w:r>
      <w:r>
        <w:rPr>
          <w:rFonts w:ascii="Times New Roman" w:hAnsi="Times New Roman" w:cs="Times New Roman"/>
          <w:sz w:val="20"/>
          <w:szCs w:val="20"/>
        </w:rPr>
        <w:t xml:space="preserve"> EC is used when the content of this carbonaceous component is determined using thermos-optical-transmission methods</w:t>
      </w:r>
      <w:r>
        <w:rPr>
          <w:rFonts w:ascii="Times New Roman" w:hAnsi="Times New Roman" w:cs="Times New Roman" w:hint="eastAsia"/>
          <w:sz w:val="20"/>
          <w:szCs w:val="20"/>
        </w:rPr>
        <w:t xml:space="preserve"> </w:t>
      </w:r>
      <w:r>
        <w:rPr>
          <w:rFonts w:ascii="Times New Roman" w:eastAsia="Times New Roman" w:hAnsi="Times New Roman"/>
          <w:color w:val="080000"/>
          <w:sz w:val="20"/>
        </w:rPr>
        <w:t>(Cavalli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2010)</w:t>
      </w:r>
      <w:r>
        <w:rPr>
          <w:rFonts w:ascii="Times New Roman" w:hAnsi="Times New Roman" w:cs="Times New Roman" w:hint="eastAsia"/>
          <w:sz w:val="20"/>
          <w:szCs w:val="20"/>
        </w:rPr>
        <w:t>. W</w:t>
      </w:r>
      <w:r>
        <w:rPr>
          <w:rFonts w:ascii="Times New Roman" w:hAnsi="Times New Roman" w:cs="Times New Roman"/>
          <w:sz w:val="20"/>
          <w:szCs w:val="20"/>
        </w:rPr>
        <w:t>hile BC is used when determined by optical (absorption) methods</w:t>
      </w:r>
      <w:r>
        <w:rPr>
          <w:rFonts w:ascii="Times New Roman" w:hAnsi="Times New Roman" w:cs="Times New Roman" w:hint="eastAsia"/>
          <w:sz w:val="20"/>
          <w:szCs w:val="20"/>
        </w:rPr>
        <w:t xml:space="preserve"> </w:t>
      </w:r>
      <w:r>
        <w:rPr>
          <w:rFonts w:ascii="Times New Roman" w:eastAsia="Times New Roman" w:hAnsi="Times New Roman"/>
          <w:color w:val="080000"/>
          <w:sz w:val="20"/>
        </w:rPr>
        <w:t>(Petzold</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2013)</w:t>
      </w:r>
      <w:r>
        <w:rPr>
          <w:rFonts w:ascii="Times New Roman" w:hAnsi="Times New Roman" w:cs="Times New Roman" w:hint="eastAsia"/>
          <w:sz w:val="20"/>
          <w:szCs w:val="20"/>
        </w:rPr>
        <w:t>.</w:t>
      </w:r>
      <w:r>
        <w:rPr>
          <w:rFonts w:ascii="Times New Roman" w:hAnsi="Times New Roman" w:cs="Times New Roman"/>
          <w:sz w:val="20"/>
          <w:szCs w:val="20"/>
        </w:rPr>
        <w:t xml:space="preserve"> However, to convert the BC absorption units into mass concentration factor (the mass absorption cross-section) has to be applied. This factor is determined by comparing EC determinations with absorption measurements. In this </w:t>
      </w:r>
      <w:r>
        <w:rPr>
          <w:rFonts w:ascii="Times New Roman" w:hAnsi="Times New Roman" w:cs="Times New Roman" w:hint="eastAsia"/>
          <w:sz w:val="20"/>
          <w:szCs w:val="20"/>
        </w:rPr>
        <w:t>scenario</w:t>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eastAsia="Times New Roman" w:hAnsi="Times New Roman"/>
          <w:color w:val="080000"/>
          <w:sz w:val="20"/>
        </w:rPr>
        <w:t>(Petzold et al., 2013)</w:t>
      </w:r>
      <w:r>
        <w:rPr>
          <w:rFonts w:ascii="Times New Roman" w:hAnsi="Times New Roman" w:cs="Times New Roman" w:hint="eastAsia"/>
          <w:sz w:val="20"/>
          <w:szCs w:val="20"/>
        </w:rPr>
        <w:t xml:space="preserve"> </w:t>
      </w:r>
      <w:r>
        <w:rPr>
          <w:rFonts w:ascii="Times New Roman" w:hAnsi="Times New Roman" w:cs="Times New Roman"/>
          <w:sz w:val="20"/>
          <w:szCs w:val="20"/>
        </w:rPr>
        <w:t>suggested using the term “equivalent” BC or eBC</w:t>
      </w:r>
      <w:r>
        <w:rPr>
          <w:rFonts w:ascii="Times New Roman" w:hAnsi="Times New Roman" w:cs="Times New Roman" w:hint="eastAsia"/>
          <w:sz w:val="20"/>
          <w:szCs w:val="20"/>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hint="eastAsia"/>
          <w:sz w:val="20"/>
          <w:szCs w:val="20"/>
        </w:rPr>
        <w:t>Notably, the health effects of eBC were reviewed elsewhere (van der Zee</w:t>
      </w:r>
      <w:r>
        <w:rPr>
          <w:rFonts w:ascii="Times New Roman" w:hAnsi="Times New Roman" w:cs="Times New Roman" w:hint="eastAsia"/>
          <w:i/>
          <w:iCs/>
          <w:sz w:val="20"/>
          <w:szCs w:val="20"/>
        </w:rPr>
        <w:t xml:space="preserve"> et al</w:t>
      </w:r>
      <w:r>
        <w:rPr>
          <w:rFonts w:ascii="Times New Roman" w:hAnsi="Times New Roman" w:cs="Times New Roman" w:hint="eastAsia"/>
          <w:sz w:val="20"/>
          <w:szCs w:val="20"/>
        </w:rPr>
        <w:t xml:space="preserve">., 2016), and short-term epidemiological studies were found to provide sufficient evidence that daily changes in eBC were associated with short-term changes in health (all-cause and cardiovascular mortality, and </w:t>
      </w:r>
      <w:r>
        <w:rPr>
          <w:rFonts w:ascii="Times New Roman" w:hAnsi="Times New Roman" w:cs="Times New Roman"/>
          <w:sz w:val="20"/>
          <w:szCs w:val="20"/>
        </w:rPr>
        <w:t>and cardiopulmonary hospital admissions</w:t>
      </w:r>
      <w:r>
        <w:rPr>
          <w:rFonts w:ascii="Times New Roman" w:hAnsi="Times New Roman" w:cs="Times New Roman" w:hint="eastAsia"/>
          <w:sz w:val="20"/>
          <w:szCs w:val="20"/>
        </w:rPr>
        <w:t xml:space="preserve">) </w:t>
      </w:r>
      <w:r>
        <w:rPr>
          <w:rFonts w:ascii="Times New Roman" w:eastAsia="Times New Roman" w:hAnsi="Times New Roman"/>
          <w:color w:val="080000"/>
          <w:sz w:val="20"/>
        </w:rPr>
        <w:t>(WHO, 2012)</w:t>
      </w:r>
      <w:r>
        <w:rPr>
          <w:rFonts w:ascii="Times New Roman" w:hAnsi="Times New Roman" w:cs="Times New Roman" w:hint="eastAsia"/>
          <w:sz w:val="20"/>
          <w:szCs w:val="20"/>
        </w:rPr>
        <w:t>.</w:t>
      </w:r>
      <w:r>
        <w:rPr>
          <w:rFonts w:ascii="Times New Roman" w:hAnsi="Times New Roman" w:cs="Times New Roman"/>
          <w:sz w:val="20"/>
          <w:szCs w:val="20"/>
        </w:rPr>
        <w:t xml:space="preserve"> However, they also concluded that </w:t>
      </w:r>
      <w:r>
        <w:rPr>
          <w:rFonts w:ascii="Times New Roman" w:hAnsi="Times New Roman" w:cs="Times New Roman" w:hint="eastAsia"/>
          <w:sz w:val="20"/>
          <w:szCs w:val="20"/>
        </w:rPr>
        <w:t>e</w:t>
      </w:r>
      <w:r>
        <w:rPr>
          <w:rFonts w:ascii="Times New Roman" w:hAnsi="Times New Roman" w:cs="Times New Roman"/>
          <w:sz w:val="20"/>
          <w:szCs w:val="20"/>
        </w:rPr>
        <w:t>BC or EC may not be a major directly toxic component of fine PM, but it may operate as a universal carrier of a wide variety of chemicals of varying toxicity to the lungs, the body’s major defense cells and possibly the systemic blood circulation.</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In general, the following fac</w:t>
      </w:r>
      <w:r>
        <w:rPr>
          <w:rFonts w:ascii="Times New Roman" w:hAnsi="Times New Roman" w:cs="Times New Roman" w:hint="eastAsia"/>
          <w:sz w:val="20"/>
          <w:szCs w:val="20"/>
        </w:rPr>
        <w:t xml:space="preserve">tors govern the eBC over a location: multiple emission sources (traffic, industry, domestic heating </w:t>
      </w:r>
      <w:r>
        <w:rPr>
          <w:rFonts w:ascii="Times New Roman" w:eastAsia="Times New Roman" w:hAnsi="Times New Roman"/>
          <w:color w:val="080000"/>
          <w:sz w:val="20"/>
        </w:rPr>
        <w:t>(Liu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eastAsia="SimSun" w:hAnsi="Times New Roman" w:hint="eastAsia"/>
          <w:color w:val="080000"/>
          <w:sz w:val="20"/>
        </w:rPr>
        <w:t>a</w:t>
      </w:r>
      <w:r>
        <w:rPr>
          <w:rFonts w:ascii="Times New Roman" w:eastAsia="Times New Roman" w:hAnsi="Times New Roman"/>
          <w:color w:val="080000"/>
          <w:sz w:val="20"/>
        </w:rPr>
        <w:t>)</w:t>
      </w:r>
      <w:r>
        <w:rPr>
          <w:rFonts w:ascii="Times New Roman" w:hAnsi="Times New Roman" w:cs="Times New Roman" w:hint="eastAsia"/>
          <w:sz w:val="20"/>
          <w:szCs w:val="20"/>
        </w:rPr>
        <w:t xml:space="preserve">, transport processes </w:t>
      </w:r>
      <w:r>
        <w:rPr>
          <w:rFonts w:ascii="Times New Roman" w:hAnsi="Times New Roman" w:cs="Times New Roman"/>
          <w:sz w:val="20"/>
          <w:szCs w:val="20"/>
        </w:rPr>
        <w:t>(with a local origin and long-range transported</w:t>
      </w:r>
      <w:r>
        <w:rPr>
          <w:rFonts w:ascii="Times New Roman" w:hAnsi="Times New Roman" w:cs="Times New Roman" w:hint="eastAsia"/>
          <w:sz w:val="20"/>
          <w:szCs w:val="20"/>
        </w:rPr>
        <w:t xml:space="preserve">) </w:t>
      </w:r>
      <w:r>
        <w:rPr>
          <w:rFonts w:ascii="Times New Roman" w:eastAsia="Times New Roman" w:hAnsi="Times New Roman"/>
          <w:color w:val="080000"/>
          <w:sz w:val="20"/>
        </w:rPr>
        <w:t>(Kant</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hAnsi="Times New Roman" w:cs="Times New Roman" w:hint="eastAsia"/>
          <w:sz w:val="20"/>
          <w:szCs w:val="20"/>
        </w:rPr>
        <w:t>,</w:t>
      </w:r>
      <w:r>
        <w:rPr>
          <w:rFonts w:ascii="Times New Roman" w:hAnsi="Times New Roman" w:cs="Times New Roman"/>
          <w:sz w:val="20"/>
          <w:szCs w:val="20"/>
        </w:rPr>
        <w:t xml:space="preserve"> meteorology (</w:t>
      </w:r>
      <w:r>
        <w:rPr>
          <w:rFonts w:ascii="Times New Roman" w:hAnsi="Times New Roman" w:cs="Times New Roman" w:hint="eastAsia"/>
          <w:sz w:val="20"/>
          <w:szCs w:val="20"/>
        </w:rPr>
        <w:t xml:space="preserve">air </w:t>
      </w:r>
      <w:r>
        <w:rPr>
          <w:rFonts w:ascii="Times New Roman" w:hAnsi="Times New Roman" w:cs="Times New Roman"/>
          <w:sz w:val="20"/>
          <w:szCs w:val="20"/>
        </w:rPr>
        <w:t>temperature</w:t>
      </w:r>
      <w:r>
        <w:rPr>
          <w:rFonts w:ascii="Times New Roman" w:hAnsi="Times New Roman" w:cs="Times New Roman" w:hint="eastAsia"/>
          <w:sz w:val="20"/>
          <w:szCs w:val="20"/>
        </w:rPr>
        <w:t xml:space="preserve"> (T) and </w:t>
      </w:r>
      <w:r>
        <w:rPr>
          <w:rFonts w:ascii="Times New Roman" w:hAnsi="Times New Roman" w:cs="Times New Roman"/>
          <w:sz w:val="20"/>
          <w:szCs w:val="20"/>
        </w:rPr>
        <w:t>relative humidity</w:t>
      </w:r>
      <w:r>
        <w:rPr>
          <w:rFonts w:ascii="Times New Roman" w:hAnsi="Times New Roman" w:cs="Times New Roman" w:hint="eastAsia"/>
          <w:sz w:val="20"/>
          <w:szCs w:val="20"/>
        </w:rPr>
        <w:t xml:space="preserve"> (RH) </w:t>
      </w:r>
      <w:r>
        <w:rPr>
          <w:rFonts w:ascii="Times New Roman" w:eastAsia="Times New Roman" w:hAnsi="Times New Roman"/>
          <w:color w:val="080000"/>
          <w:sz w:val="20"/>
        </w:rPr>
        <w:t>(Liu et al., 2021</w:t>
      </w:r>
      <w:r>
        <w:rPr>
          <w:rFonts w:ascii="Times New Roman" w:eastAsia="SimSun" w:hAnsi="Times New Roman" w:hint="eastAsia"/>
          <w:color w:val="080000"/>
          <w:sz w:val="20"/>
        </w:rPr>
        <w:t>b</w:t>
      </w:r>
      <w:r>
        <w:rPr>
          <w:rFonts w:ascii="Times New Roman" w:eastAsia="Times New Roman" w:hAnsi="Times New Roman"/>
          <w:color w:val="080000"/>
          <w:sz w:val="20"/>
        </w:rPr>
        <w:t>)</w:t>
      </w:r>
      <w:r>
        <w:rPr>
          <w:rFonts w:ascii="Times New Roman" w:hAnsi="Times New Roman" w:cs="Times New Roman" w:hint="eastAsia"/>
          <w:sz w:val="20"/>
          <w:szCs w:val="20"/>
        </w:rPr>
        <w:t>,</w:t>
      </w:r>
      <w:r>
        <w:rPr>
          <w:rFonts w:ascii="Times New Roman" w:hAnsi="Times New Roman" w:cs="Times New Roman"/>
          <w:sz w:val="20"/>
          <w:szCs w:val="20"/>
        </w:rPr>
        <w:t xml:space="preserve"> and dispersion conditions (wind speed</w:t>
      </w:r>
      <w:r>
        <w:rPr>
          <w:rFonts w:ascii="Times New Roman" w:hAnsi="Times New Roman" w:cs="Times New Roman" w:hint="eastAsia"/>
          <w:sz w:val="20"/>
          <w:szCs w:val="20"/>
        </w:rPr>
        <w:t xml:space="preserve"> (WS)</w:t>
      </w:r>
      <w:r>
        <w:rPr>
          <w:rFonts w:ascii="Times New Roman" w:hAnsi="Times New Roman" w:cs="Times New Roman"/>
          <w:sz w:val="20"/>
          <w:szCs w:val="20"/>
        </w:rPr>
        <w:t xml:space="preserve"> and mixing layer height</w:t>
      </w:r>
      <w:r>
        <w:rPr>
          <w:rFonts w:ascii="Times New Roman" w:hAnsi="Times New Roman" w:cs="Times New Roman" w:hint="eastAsia"/>
          <w:sz w:val="20"/>
          <w:szCs w:val="20"/>
        </w:rPr>
        <w:t xml:space="preserve"> (MLH)) </w:t>
      </w:r>
      <w:r>
        <w:rPr>
          <w:rFonts w:ascii="Times New Roman" w:eastAsia="Times New Roman" w:hAnsi="Times New Roman"/>
          <w:color w:val="080000"/>
          <w:sz w:val="20"/>
        </w:rPr>
        <w:t>(Liakakou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hAnsi="Times New Roman" w:cs="Times New Roman" w:hint="eastAsia"/>
          <w:sz w:val="20"/>
          <w:szCs w:val="20"/>
        </w:rPr>
        <w:t>.</w:t>
      </w:r>
      <w:r>
        <w:rPr>
          <w:rFonts w:ascii="Times New Roman" w:hAnsi="Times New Roman" w:cs="Times New Roman"/>
          <w:sz w:val="20"/>
          <w:szCs w:val="20"/>
        </w:rPr>
        <w:t xml:space="preserve"> Long-term monitoring of </w:t>
      </w:r>
      <w:r>
        <w:rPr>
          <w:rFonts w:ascii="Times New Roman" w:hAnsi="Times New Roman" w:cs="Times New Roman" w:hint="eastAsia"/>
          <w:sz w:val="20"/>
          <w:szCs w:val="20"/>
        </w:rPr>
        <w:t>e</w:t>
      </w:r>
      <w:r>
        <w:rPr>
          <w:rFonts w:ascii="Times New Roman" w:hAnsi="Times New Roman" w:cs="Times New Roman"/>
          <w:sz w:val="20"/>
          <w:szCs w:val="20"/>
        </w:rPr>
        <w:t>BC is necessary for estimating their climatic effects and forecasting future situations</w:t>
      </w:r>
      <w:r>
        <w:rPr>
          <w:rFonts w:ascii="Times New Roman" w:hAnsi="Times New Roman" w:cs="Times New Roman" w:hint="eastAsia"/>
          <w:sz w:val="20"/>
          <w:szCs w:val="20"/>
        </w:rPr>
        <w:t xml:space="preserve"> </w:t>
      </w:r>
      <w:r>
        <w:rPr>
          <w:rFonts w:ascii="Times New Roman" w:eastAsia="Times New Roman" w:hAnsi="Times New Roman"/>
          <w:color w:val="080000"/>
          <w:sz w:val="20"/>
        </w:rPr>
        <w:t>(Kiran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2018)</w:t>
      </w:r>
      <w:r>
        <w:rPr>
          <w:rFonts w:ascii="Times New Roman" w:hAnsi="Times New Roman" w:cs="Times New Roman" w:hint="eastAsia"/>
          <w:sz w:val="20"/>
          <w:szCs w:val="20"/>
        </w:rPr>
        <w:t xml:space="preserve">. </w:t>
      </w:r>
      <w:r>
        <w:rPr>
          <w:rFonts w:ascii="Times New Roman" w:hAnsi="Times New Roman" w:cs="Times New Roman"/>
          <w:sz w:val="20"/>
          <w:szCs w:val="20"/>
        </w:rPr>
        <w:t>Moreover, i</w:t>
      </w:r>
      <w:r>
        <w:rPr>
          <w:rFonts w:ascii="Times New Roman" w:eastAsia="SimSun" w:hAnsi="Times New Roman" w:cs="Times New Roman"/>
          <w:kern w:val="0"/>
          <w:sz w:val="20"/>
          <w:szCs w:val="20"/>
          <w:lang w:bidi="ar"/>
        </w:rPr>
        <w:t xml:space="preserve">n the early 2020, coronavirus </w:t>
      </w:r>
      <w:r>
        <w:rPr>
          <w:rFonts w:ascii="Times New Roman" w:eastAsia="SimSun" w:hAnsi="Times New Roman" w:cs="Times New Roman" w:hint="eastAsia"/>
          <w:kern w:val="0"/>
          <w:sz w:val="20"/>
          <w:szCs w:val="20"/>
          <w:lang w:bidi="ar"/>
        </w:rPr>
        <w:t xml:space="preserve">disease of 2019 </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COVID</w:t>
      </w:r>
      <w:r>
        <w:rPr>
          <w:rFonts w:ascii="Times New Roman" w:eastAsia="SimSun" w:hAnsi="Times New Roman" w:cs="Times New Roman"/>
          <w:kern w:val="0"/>
          <w:sz w:val="20"/>
          <w:szCs w:val="20"/>
          <w:lang w:bidi="ar"/>
        </w:rPr>
        <w:t>19) invaded the majority of the countries, resulting in massive casualties and deaths</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(Hu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 Kontis</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 Chakraborty and Maity, 2020)</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Under this scenario, several emergency measures, such as lockdown</w:t>
      </w:r>
      <w:r>
        <w:rPr>
          <w:rFonts w:ascii="Times New Roman" w:eastAsia="SimSun" w:hAnsi="Times New Roman" w:cs="Times New Roman" w:hint="eastAsia"/>
          <w:kern w:val="0"/>
          <w:sz w:val="20"/>
          <w:szCs w:val="20"/>
          <w:lang w:bidi="ar"/>
        </w:rPr>
        <w:t xml:space="preserve"> </w:t>
      </w:r>
      <w:r>
        <w:rPr>
          <w:rFonts w:ascii="Times New Roman" w:hAnsi="Times New Roman" w:cs="Times New Roman"/>
          <w:sz w:val="20"/>
          <w:szCs w:val="20"/>
        </w:rPr>
        <w:t>restriction measures</w:t>
      </w:r>
      <w:r>
        <w:rPr>
          <w:rFonts w:ascii="Times New Roman" w:eastAsia="SimSun" w:hAnsi="Times New Roman" w:cs="Times New Roman"/>
          <w:kern w:val="0"/>
          <w:sz w:val="20"/>
          <w:szCs w:val="20"/>
          <w:lang w:bidi="ar"/>
        </w:rPr>
        <w:t>, were implemented to prevent the COVID19 transmission. During the lockdown</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urban air pollution markedly decreased in many regions</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(Sokhi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e.g., India</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(Das</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China</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(Xu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and Spain</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(Briz-Redón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 Querol</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eastAsia="SimSun" w:hAnsi="Times New Roman" w:cs="Times New Roman"/>
          <w:kern w:val="0"/>
          <w:sz w:val="20"/>
          <w:szCs w:val="20"/>
          <w:lang w:bidi="ar"/>
        </w:rPr>
        <w:t xml:space="preserve"> among many other</w:t>
      </w:r>
      <w:r>
        <w:rPr>
          <w:rFonts w:ascii="Times New Roman" w:eastAsia="SimSun" w:hAnsi="Times New Roman" w:cs="Times New Roman" w:hint="eastAsia"/>
          <w:kern w:val="0"/>
          <w:sz w:val="20"/>
          <w:szCs w:val="20"/>
          <w:lang w:bidi="ar"/>
        </w:rPr>
        <w:t>s</w:t>
      </w:r>
      <w:r>
        <w:rPr>
          <w:rFonts w:ascii="Times New Roman" w:eastAsia="SimSun" w:hAnsi="Times New Roman" w:cs="Times New Roman"/>
          <w:kern w:val="0"/>
          <w:sz w:val="20"/>
          <w:szCs w:val="20"/>
          <w:lang w:bidi="ar"/>
        </w:rPr>
        <w:t>, but not many studies evaluated the impact of these lockdown on levels of eBC</w:t>
      </w:r>
      <w:r>
        <w:rPr>
          <w:rFonts w:ascii="Times New Roman" w:eastAsia="SimSun" w:hAnsi="Times New Roman" w:cs="Times New Roman" w:hint="eastAsia"/>
          <w:kern w:val="0"/>
          <w:sz w:val="20"/>
          <w:szCs w:val="20"/>
          <w:lang w:bidi="ar"/>
        </w:rPr>
        <w:t>, especially in Europe</w:t>
      </w:r>
      <w:r>
        <w:rPr>
          <w:rFonts w:ascii="Times New Roman" w:eastAsia="SimSun" w:hAnsi="Times New Roman" w:cs="Times New Roman"/>
          <w:kern w:val="0"/>
          <w:sz w:val="20"/>
          <w:szCs w:val="20"/>
          <w:lang w:bidi="ar"/>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Thus, to evaluate </w:t>
      </w:r>
      <w:r>
        <w:rPr>
          <w:rFonts w:ascii="Times New Roman" w:hAnsi="Times New Roman" w:cs="Times New Roman" w:hint="eastAsia"/>
          <w:sz w:val="20"/>
          <w:szCs w:val="20"/>
        </w:rPr>
        <w:t xml:space="preserve">the </w:t>
      </w:r>
      <w:r>
        <w:rPr>
          <w:rFonts w:ascii="Times New Roman" w:hAnsi="Times New Roman" w:cs="Times New Roman"/>
          <w:sz w:val="20"/>
          <w:szCs w:val="20"/>
        </w:rPr>
        <w:t xml:space="preserve">level and phenomenology of urban eBC and to identify major controlling factors, integrated techniques characterizing the temporal variability of eBC in urban environments are relevant to assess urban air quality policies. </w:t>
      </w:r>
      <w:r>
        <w:rPr>
          <w:rFonts w:ascii="Times New Roman" w:hAnsi="Times New Roman" w:cs="Times New Roman" w:hint="eastAsia"/>
          <w:sz w:val="20"/>
          <w:szCs w:val="20"/>
        </w:rPr>
        <w:t>Moreover</w:t>
      </w:r>
      <w:r>
        <w:rPr>
          <w:rFonts w:ascii="Times New Roman" w:hAnsi="Times New Roman" w:cs="Times New Roman"/>
          <w:sz w:val="20"/>
          <w:szCs w:val="20"/>
        </w:rPr>
        <w:t xml:space="preserve">, no such investigation has been conducted </w:t>
      </w:r>
      <w:r>
        <w:rPr>
          <w:rFonts w:ascii="Times New Roman" w:hAnsi="Times New Roman" w:cs="Times New Roman" w:hint="eastAsia"/>
          <w:sz w:val="20"/>
          <w:szCs w:val="20"/>
        </w:rPr>
        <w:t>to</w:t>
      </w:r>
      <w:r>
        <w:rPr>
          <w:rFonts w:ascii="Times New Roman" w:hAnsi="Times New Roman" w:cs="Times New Roman"/>
          <w:sz w:val="20"/>
          <w:szCs w:val="20"/>
        </w:rPr>
        <w:t xml:space="preserve"> Augsburg, Germany</w:t>
      </w:r>
      <w:r>
        <w:rPr>
          <w:rFonts w:ascii="Times New Roman" w:hAnsi="Times New Roman" w:cs="Times New Roman" w:hint="eastAsia"/>
          <w:sz w:val="20"/>
          <w:szCs w:val="20"/>
        </w:rPr>
        <w:t xml:space="preserve">, </w:t>
      </w:r>
      <w:r>
        <w:rPr>
          <w:rFonts w:ascii="Times New Roman" w:hAnsi="Times New Roman" w:cs="Times New Roman"/>
          <w:sz w:val="20"/>
          <w:szCs w:val="20"/>
        </w:rPr>
        <w:t>even though comprehensive measurements are available here</w:t>
      </w:r>
      <w:r>
        <w:rPr>
          <w:rFonts w:ascii="Times New Roman" w:hAnsi="Times New Roman" w:cs="Times New Roman" w:hint="eastAsia"/>
          <w:sz w:val="20"/>
          <w:szCs w:val="20"/>
        </w:rPr>
        <w:t xml:space="preserve"> </w:t>
      </w:r>
      <w:r>
        <w:rPr>
          <w:rFonts w:ascii="Times New Roman" w:eastAsia="Times New Roman" w:hAnsi="Times New Roman"/>
          <w:color w:val="080000"/>
          <w:sz w:val="20"/>
        </w:rPr>
        <w:t>(Khedr</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2022, Li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2018, Gu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2013, Gu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2011)</w:t>
      </w:r>
      <w:r>
        <w:rPr>
          <w:rFonts w:ascii="Times New Roman" w:hAnsi="Times New Roman" w:cs="Times New Roman" w:hint="eastAsia"/>
          <w:sz w:val="20"/>
          <w:szCs w:val="20"/>
        </w:rPr>
        <w:t xml:space="preserve">. </w:t>
      </w:r>
      <w:r>
        <w:rPr>
          <w:rFonts w:ascii="Times New Roman" w:hAnsi="Times New Roman" w:cs="Times New Roman"/>
          <w:sz w:val="20"/>
          <w:szCs w:val="20"/>
        </w:rPr>
        <w:t>This study aim</w:t>
      </w:r>
      <w:r>
        <w:rPr>
          <w:rFonts w:ascii="Times New Roman" w:hAnsi="Times New Roman" w:cs="Times New Roman" w:hint="eastAsia"/>
          <w:sz w:val="20"/>
          <w:szCs w:val="20"/>
        </w:rPr>
        <w:t>ed to</w:t>
      </w:r>
      <w:r>
        <w:rPr>
          <w:rFonts w:ascii="Times New Roman" w:hAnsi="Times New Roman" w:cs="Times New Roman"/>
          <w:sz w:val="20"/>
          <w:szCs w:val="20"/>
        </w:rPr>
        <w:t xml:space="preserve"> assessing on the eBC phenomenology and major drivers of its concentrations at the city center of Augsburg from </w:t>
      </w:r>
      <w:r>
        <w:rPr>
          <w:rFonts w:ascii="Times New Roman" w:hAnsi="Times New Roman" w:cs="Times New Roman" w:hint="eastAsia"/>
          <w:sz w:val="20"/>
          <w:szCs w:val="20"/>
        </w:rPr>
        <w:t>01/</w:t>
      </w:r>
      <w:r>
        <w:rPr>
          <w:rFonts w:ascii="Times New Roman" w:hAnsi="Times New Roman" w:cs="Times New Roman"/>
          <w:sz w:val="20"/>
          <w:szCs w:val="20"/>
        </w:rPr>
        <w:t xml:space="preserve">2018 to </w:t>
      </w:r>
      <w:r>
        <w:rPr>
          <w:rFonts w:ascii="Times New Roman" w:hAnsi="Times New Roman" w:cs="Times New Roman" w:hint="eastAsia"/>
          <w:sz w:val="20"/>
          <w:szCs w:val="20"/>
        </w:rPr>
        <w:t>12/</w:t>
      </w:r>
      <w:r>
        <w:rPr>
          <w:rFonts w:ascii="Times New Roman" w:hAnsi="Times New Roman" w:cs="Times New Roman"/>
          <w:sz w:val="20"/>
          <w:szCs w:val="20"/>
        </w:rPr>
        <w:t>2020, with special attention to these patterns during the COVID19 lockdown and on major differences with the pre- and lockdown</w:t>
      </w:r>
      <w:r>
        <w:rPr>
          <w:rFonts w:ascii="Times New Roman" w:hAnsi="Times New Roman" w:cs="Times New Roman" w:hint="eastAsia"/>
          <w:sz w:val="20"/>
          <w:szCs w:val="20"/>
        </w:rPr>
        <w:t xml:space="preserve"> period</w:t>
      </w:r>
      <w:r>
        <w:rPr>
          <w:rFonts w:ascii="Times New Roman" w:hAnsi="Times New Roman" w:cs="Times New Roman"/>
          <w:sz w:val="20"/>
          <w:szCs w:val="20"/>
        </w:rPr>
        <w:t xml:space="preserve">. Finally, the potential health risks of BC exposure based on equivalent numbers of passively smoked cigarettes (PSC) </w:t>
      </w:r>
      <w:r>
        <w:rPr>
          <w:rFonts w:ascii="Times New Roman" w:hAnsi="Times New Roman" w:cs="Times New Roman" w:hint="eastAsia"/>
          <w:sz w:val="20"/>
          <w:szCs w:val="20"/>
        </w:rPr>
        <w:t>wa</w:t>
      </w:r>
      <w:r>
        <w:rPr>
          <w:rFonts w:ascii="Times New Roman" w:hAnsi="Times New Roman" w:cs="Times New Roman"/>
          <w:sz w:val="20"/>
          <w:szCs w:val="20"/>
        </w:rPr>
        <w:t>s evaluated</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2016)</w:t>
      </w:r>
      <w:r>
        <w:rPr>
          <w:rFonts w:ascii="Times New Roman" w:hAnsi="Times New Roman" w:cs="Times New Roman" w:hint="eastAsia"/>
          <w:sz w:val="20"/>
          <w:szCs w:val="20"/>
        </w:rPr>
        <w:t>.</w:t>
      </w:r>
      <w:r>
        <w:rPr>
          <w:rFonts w:ascii="Times New Roman" w:hAnsi="Times New Roman" w:cs="Times New Roman"/>
          <w:sz w:val="20"/>
          <w:szCs w:val="20"/>
        </w:rPr>
        <w:t xml:space="preserve"> </w:t>
      </w:r>
      <w:bookmarkStart w:id="3" w:name="_Toc27607"/>
      <w:bookmarkStart w:id="4" w:name="_Toc22534"/>
      <w:r>
        <w:rPr>
          <w:rFonts w:ascii="Times New Roman" w:hAnsi="Times New Roman" w:cs="Times New Roman" w:hint="eastAsia"/>
          <w:color w:val="0000FF"/>
          <w:sz w:val="20"/>
          <w:szCs w:val="20"/>
        </w:rPr>
        <w:t xml:space="preserve">Overall, our findings prove and confirm that meteorology and traffic drive to variations in eBC, as well as lockdown affect. </w:t>
      </w:r>
    </w:p>
    <w:p>
      <w:pPr>
        <w:spacing w:line="480" w:lineRule="auto"/>
        <w:outlineLvl w:val="0"/>
        <w:rPr>
          <w:rFonts w:ascii="Times New Roman" w:hAnsi="Times New Roman" w:cs="Times New Roman"/>
          <w:b/>
          <w:bCs/>
          <w:sz w:val="20"/>
          <w:szCs w:val="20"/>
        </w:rPr>
      </w:pPr>
      <w:r>
        <w:rPr>
          <w:rFonts w:ascii="Times New Roman" w:hAnsi="Times New Roman" w:cs="Times New Roman"/>
          <w:b/>
          <w:bCs/>
          <w:sz w:val="20"/>
          <w:szCs w:val="20"/>
        </w:rPr>
        <w:t>2</w:t>
      </w:r>
      <w:r>
        <w:rPr>
          <w:rFonts w:ascii="Times New Roman" w:hAnsi="Times New Roman" w:cs="Times New Roman" w:hint="eastAsia"/>
          <w:b/>
          <w:bCs/>
          <w:sz w:val="20"/>
          <w:szCs w:val="20"/>
        </w:rPr>
        <w:t>.</w:t>
      </w:r>
      <w:r>
        <w:rPr>
          <w:rFonts w:ascii="Times New Roman" w:hAnsi="Times New Roman" w:cs="Times New Roman"/>
          <w:b/>
          <w:bCs/>
          <w:sz w:val="20"/>
          <w:szCs w:val="20"/>
        </w:rPr>
        <w:t xml:space="preserve"> Material and methods</w:t>
      </w:r>
      <w:bookmarkEnd w:id="3"/>
      <w:bookmarkEnd w:id="4"/>
    </w:p>
    <w:p>
      <w:pPr>
        <w:spacing w:line="480" w:lineRule="auto"/>
        <w:outlineLvl w:val="1"/>
        <w:rPr>
          <w:rFonts w:ascii="Times New Roman" w:hAnsi="Times New Roman" w:cs="Times New Roman"/>
          <w:b/>
          <w:bCs/>
          <w:sz w:val="20"/>
          <w:szCs w:val="20"/>
        </w:rPr>
      </w:pPr>
      <w:bookmarkStart w:id="5" w:name="_Toc22793"/>
      <w:bookmarkStart w:id="6" w:name="_Toc29543"/>
      <w:r>
        <w:rPr>
          <w:rFonts w:ascii="Times New Roman" w:hAnsi="Times New Roman" w:cs="Times New Roman"/>
          <w:b/>
          <w:bCs/>
          <w:sz w:val="20"/>
          <w:szCs w:val="20"/>
        </w:rPr>
        <w:t>2.1 Measurement Locations</w:t>
      </w:r>
      <w:bookmarkEnd w:id="5"/>
      <w:bookmarkEnd w:id="6"/>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hint="eastAsia"/>
          <w:sz w:val="20"/>
          <w:szCs w:val="20"/>
        </w:rPr>
        <w:t>The measurements were located at Augsburg (48.37N, 10.90E), the third largest city (area, 146.84 km</w:t>
      </w:r>
      <w:r>
        <w:rPr>
          <w:rFonts w:ascii="Times New Roman" w:hAnsi="Times New Roman" w:cs="Times New Roman" w:hint="eastAsia"/>
          <w:sz w:val="20"/>
          <w:szCs w:val="20"/>
          <w:vertAlign w:val="superscript"/>
        </w:rPr>
        <w:t>2</w:t>
      </w:r>
      <w:r>
        <w:rPr>
          <w:rFonts w:ascii="Times New Roman" w:hAnsi="Times New Roman" w:cs="Times New Roman" w:hint="eastAsia"/>
          <w:sz w:val="20"/>
          <w:szCs w:val="20"/>
        </w:rPr>
        <w:t>) in Bavaria, Germany. The city contains about 300,000 inhabitants and about 660,000 residents in its metropolitan area. The average annual temperature and precipitation are 13.2</w:t>
      </w:r>
      <w:r>
        <w:rPr>
          <w:rFonts w:ascii="Times New Roman" w:hAnsi="Times New Roman" w:cs="Times New Roman"/>
          <w:sz w:val="20"/>
          <w:szCs w:val="20"/>
        </w:rPr>
        <w:t>℃</w:t>
      </w:r>
      <w:r>
        <w:rPr>
          <w:rFonts w:ascii="Times New Roman" w:hAnsi="Times New Roman" w:cs="Times New Roman" w:hint="eastAsia"/>
          <w:sz w:val="20"/>
          <w:szCs w:val="20"/>
        </w:rPr>
        <w:t xml:space="preserve"> and 767 mm, respectively.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Multi-wavelength measurements of aerosol light absorption were conducted for 3 years (</w:t>
      </w:r>
      <w:r>
        <w:rPr>
          <w:rFonts w:ascii="Times New Roman" w:hAnsi="Times New Roman" w:cs="Times New Roman" w:hint="eastAsia"/>
          <w:sz w:val="20"/>
          <w:szCs w:val="20"/>
        </w:rPr>
        <w:t>01/</w:t>
      </w:r>
      <w:r>
        <w:rPr>
          <w:rFonts w:ascii="Times New Roman" w:hAnsi="Times New Roman" w:cs="Times New Roman"/>
          <w:sz w:val="20"/>
          <w:szCs w:val="20"/>
        </w:rPr>
        <w:t xml:space="preserve">2018 to </w:t>
      </w:r>
      <w:r>
        <w:rPr>
          <w:rFonts w:ascii="Times New Roman" w:hAnsi="Times New Roman" w:cs="Times New Roman" w:hint="eastAsia"/>
          <w:sz w:val="20"/>
          <w:szCs w:val="20"/>
        </w:rPr>
        <w:t>12/</w:t>
      </w:r>
      <w:r>
        <w:rPr>
          <w:rFonts w:ascii="Times New Roman" w:hAnsi="Times New Roman" w:cs="Times New Roman"/>
          <w:sz w:val="20"/>
          <w:szCs w:val="20"/>
        </w:rPr>
        <w:t>2020) at the aerosol characterization site at the University of Applied Sciences (UAS, 48.36N, 10.91E) in Augsburg, which has been operated jointly since 2004 by the Helmholtz Zentrum München (German Research Center for Environmental Health, Munich) and the Environmental Science Center, Augsburg University</w:t>
      </w:r>
      <w:r>
        <w:rPr>
          <w:rFonts w:ascii="Times New Roman" w:hAnsi="Times New Roman" w:cs="Times New Roman" w:hint="eastAsia"/>
          <w:sz w:val="20"/>
          <w:szCs w:val="20"/>
        </w:rPr>
        <w:t xml:space="preserve"> </w:t>
      </w:r>
      <w:r>
        <w:rPr>
          <w:rFonts w:ascii="Times New Roman" w:eastAsia="Times New Roman" w:hAnsi="Times New Roman"/>
          <w:color w:val="080000"/>
          <w:sz w:val="20"/>
        </w:rPr>
        <w:t>(Pitz</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2008)</w:t>
      </w:r>
      <w:r>
        <w:rPr>
          <w:rFonts w:ascii="Times New Roman" w:hAnsi="Times New Roman" w:cs="Times New Roman" w:hint="eastAsia"/>
          <w:sz w:val="20"/>
          <w:szCs w:val="20"/>
        </w:rPr>
        <w:t>.</w:t>
      </w:r>
      <w:r>
        <w:rPr>
          <w:rFonts w:ascii="Times New Roman" w:hAnsi="Times New Roman" w:cs="Times New Roman"/>
          <w:sz w:val="20"/>
          <w:szCs w:val="20"/>
        </w:rPr>
        <w:t xml:space="preserve"> It is located about 1 km south-east of the city center and is considered as an urban background site</w:t>
      </w:r>
      <w:r>
        <w:rPr>
          <w:rFonts w:ascii="Times New Roman" w:hAnsi="Times New Roman" w:cs="Times New Roman" w:hint="eastAsia"/>
          <w:sz w:val="20"/>
          <w:szCs w:val="20"/>
        </w:rPr>
        <w:t xml:space="preserve"> </w:t>
      </w:r>
      <w:r>
        <w:rPr>
          <w:rFonts w:ascii="Times New Roman" w:eastAsia="Times New Roman" w:hAnsi="Times New Roman"/>
          <w:color w:val="080000"/>
          <w:sz w:val="20"/>
        </w:rPr>
        <w:t>(Cyrys</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2008)</w:t>
      </w:r>
      <w:r>
        <w:rPr>
          <w:rFonts w:ascii="Times New Roman" w:hAnsi="Times New Roman" w:cs="Times New Roman" w:hint="eastAsia"/>
          <w:sz w:val="20"/>
          <w:szCs w:val="20"/>
        </w:rPr>
        <w:t>.</w:t>
      </w:r>
      <w:r>
        <w:rPr>
          <w:rFonts w:ascii="Times New Roman" w:hAnsi="Times New Roman" w:cs="Times New Roman"/>
          <w:sz w:val="20"/>
          <w:szCs w:val="20"/>
        </w:rPr>
        <w:t xml:space="preserve"> The site is surrounded by campus buildings, a tram depot, and a small company within a radius of 100 m. The nearest main road is in the north-east at a distance of around 120 m. At 200 m, this site is almost surrounded by residential areas and small park</w:t>
      </w:r>
      <w:r>
        <w:rPr>
          <w:rFonts w:ascii="Times New Roman" w:hAnsi="Times New Roman" w:cs="Times New Roman" w:hint="eastAsia"/>
          <w:sz w:val="20"/>
          <w:szCs w:val="20"/>
        </w:rPr>
        <w:t xml:space="preserve">s </w:t>
      </w:r>
      <w:r>
        <w:rPr>
          <w:rFonts w:ascii="Times New Roman" w:eastAsia="Times New Roman" w:hAnsi="Times New Roman"/>
          <w:color w:val="080000"/>
          <w:sz w:val="20"/>
        </w:rPr>
        <w:t>(Pitz et al., 2008)</w:t>
      </w:r>
      <w:r>
        <w:rPr>
          <w:rFonts w:ascii="Times New Roman" w:hAnsi="Times New Roman" w:cs="Times New Roman" w:hint="eastAsia"/>
          <w:sz w:val="20"/>
          <w:szCs w:val="20"/>
        </w:rPr>
        <w:t>.</w:t>
      </w:r>
    </w:p>
    <w:p>
      <w:pPr>
        <w:spacing w:line="480" w:lineRule="auto"/>
        <w:outlineLvl w:val="1"/>
        <w:rPr>
          <w:rFonts w:ascii="Times New Roman" w:hAnsi="Times New Roman" w:cs="Times New Roman"/>
          <w:b/>
          <w:bCs/>
          <w:sz w:val="20"/>
          <w:szCs w:val="20"/>
        </w:rPr>
      </w:pPr>
      <w:bookmarkStart w:id="7" w:name="_Toc13258"/>
      <w:bookmarkStart w:id="8" w:name="_Toc16410"/>
      <w:r>
        <w:rPr>
          <w:rFonts w:ascii="Times New Roman" w:hAnsi="Times New Roman" w:cs="Times New Roman"/>
          <w:b/>
          <w:bCs/>
          <w:sz w:val="20"/>
          <w:szCs w:val="20"/>
        </w:rPr>
        <w:t>2.2 Measurement Set-Up and Instrumentation</w:t>
      </w:r>
      <w:bookmarkEnd w:id="7"/>
      <w:bookmarkEnd w:id="8"/>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Aerosol light absorption was continuously measured using an Aethalometer (Magee Scientific, Model AE33</w:t>
      </w:r>
      <w:r>
        <w:rPr>
          <w:rFonts w:ascii="Times New Roman" w:hAnsi="Times New Roman" w:cs="Times New Roman" w:hint="eastAsia"/>
          <w:sz w:val="20"/>
          <w:szCs w:val="20"/>
        </w:rPr>
        <w:t xml:space="preserve">, </w:t>
      </w:r>
      <w:r>
        <w:rPr>
          <w:rFonts w:ascii="Times New Roman" w:hAnsi="Times New Roman" w:cs="Times New Roman"/>
          <w:sz w:val="20"/>
          <w:szCs w:val="20"/>
        </w:rPr>
        <w:t>Slovenia)</w:t>
      </w:r>
      <w:r>
        <w:rPr>
          <w:rFonts w:ascii="Times New Roman" w:hAnsi="Times New Roman" w:cs="Times New Roman" w:hint="eastAsia"/>
          <w:sz w:val="20"/>
          <w:szCs w:val="20"/>
        </w:rPr>
        <w:t>, equipped with PM</w:t>
      </w:r>
      <w:r>
        <w:rPr>
          <w:rFonts w:ascii="Times New Roman" w:hAnsi="Times New Roman" w:cs="Times New Roman" w:hint="eastAsia"/>
          <w:sz w:val="20"/>
          <w:szCs w:val="20"/>
          <w:vertAlign w:val="subscript"/>
        </w:rPr>
        <w:t>10</w:t>
      </w:r>
      <w:r>
        <w:rPr>
          <w:rFonts w:ascii="Times New Roman" w:hAnsi="Times New Roman" w:cs="Times New Roman" w:hint="eastAsia"/>
          <w:sz w:val="20"/>
          <w:szCs w:val="20"/>
        </w:rPr>
        <w:t xml:space="preserve"> inlet impactor</w:t>
      </w:r>
      <w:r>
        <w:rPr>
          <w:rFonts w:ascii="Times New Roman" w:hAnsi="Times New Roman" w:cs="Times New Roman"/>
          <w:sz w:val="20"/>
          <w:szCs w:val="20"/>
        </w:rPr>
        <w:t>. It measures and records the light attenuation by particulate matter continuously deposited on a Teflon-coated glass fiber filter tape at seven wavelengths, ranging from Ultraviolet (UV) to Infrared (IR)</w:t>
      </w:r>
      <w:r>
        <w:rPr>
          <w:rFonts w:ascii="Times New Roman" w:hAnsi="Times New Roman" w:cs="Times New Roman" w:hint="eastAsia"/>
          <w:sz w:val="20"/>
          <w:szCs w:val="20"/>
        </w:rPr>
        <w:t>,</w:t>
      </w:r>
      <w:r>
        <w:rPr>
          <w:rFonts w:ascii="Times New Roman" w:hAnsi="Times New Roman" w:cs="Times New Roman"/>
          <w:sz w:val="20"/>
          <w:szCs w:val="20"/>
        </w:rPr>
        <w:t xml:space="preserve"> with a temporal resolution of 1 min and a sampling flow rate of 5.0 l/min. The Aethalometer converts filter-deposit attenuation by an internal algorithm to equivalent mass concentration</w:t>
      </w:r>
      <w:r>
        <w:rPr>
          <w:rFonts w:ascii="Times New Roman" w:hAnsi="Times New Roman" w:cs="Times New Roman" w:hint="eastAsia"/>
          <w:sz w:val="20"/>
          <w:szCs w:val="20"/>
        </w:rPr>
        <w:t xml:space="preserve"> </w:t>
      </w:r>
      <w:r>
        <w:rPr>
          <w:rFonts w:ascii="Times New Roman" w:eastAsia="Times New Roman" w:hAnsi="Times New Roman"/>
          <w:color w:val="080000"/>
          <w:sz w:val="20"/>
        </w:rPr>
        <w:t>(Drinovec</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2015)</w:t>
      </w:r>
      <w:r>
        <w:rPr>
          <w:rFonts w:ascii="Times New Roman" w:hAnsi="Times New Roman" w:cs="Times New Roman" w:hint="eastAsia"/>
          <w:sz w:val="20"/>
          <w:szCs w:val="20"/>
        </w:rPr>
        <w:t>.</w:t>
      </w:r>
      <w:r>
        <w:rPr>
          <w:rFonts w:ascii="Times New Roman" w:hAnsi="Times New Roman" w:cs="Times New Roman"/>
          <w:sz w:val="20"/>
          <w:szCs w:val="20"/>
        </w:rPr>
        <w:t xml:space="preserve"> The measured attenuation at 880 nm is interpreted as eBC</w:t>
      </w:r>
      <w:r>
        <w:rPr>
          <w:rFonts w:ascii="Times New Roman" w:hAnsi="Times New Roman" w:cs="Times New Roman" w:hint="eastAsia"/>
          <w:sz w:val="20"/>
          <w:szCs w:val="20"/>
        </w:rPr>
        <w:t xml:space="preserve"> </w:t>
      </w:r>
      <w:r>
        <w:rPr>
          <w:rFonts w:ascii="Times New Roman" w:eastAsia="Times New Roman" w:hAnsi="Times New Roman"/>
          <w:color w:val="080000"/>
          <w:sz w:val="20"/>
        </w:rPr>
        <w:t>(Olson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2015)</w:t>
      </w:r>
      <w:r>
        <w:rPr>
          <w:rFonts w:ascii="Times New Roman" w:hAnsi="Times New Roman" w:cs="Times New Roman" w:hint="eastAsia"/>
          <w:sz w:val="20"/>
          <w:szCs w:val="20"/>
        </w:rPr>
        <w:t>.</w:t>
      </w:r>
      <w:r>
        <w:rPr>
          <w:rFonts w:ascii="Times New Roman" w:hAnsi="Times New Roman" w:cs="Times New Roman"/>
          <w:sz w:val="20"/>
          <w:szCs w:val="20"/>
        </w:rPr>
        <w:t xml:space="preserve"> Aethalomter data were recorded with 1 h resolution.</w:t>
      </w:r>
    </w:p>
    <w:p>
      <w:pPr>
        <w:spacing w:line="480" w:lineRule="auto"/>
        <w:outlineLvl w:val="1"/>
        <w:rPr>
          <w:rFonts w:ascii="Times New Roman" w:hAnsi="Times New Roman" w:cs="Times New Roman"/>
          <w:b/>
          <w:bCs/>
          <w:sz w:val="20"/>
          <w:szCs w:val="20"/>
        </w:rPr>
      </w:pPr>
      <w:r>
        <w:rPr>
          <w:rFonts w:ascii="Times New Roman" w:hAnsi="Times New Roman" w:cs="Times New Roman"/>
          <w:b/>
          <w:bCs/>
          <w:sz w:val="20"/>
          <w:szCs w:val="20"/>
        </w:rPr>
        <w:t xml:space="preserve">2.3 </w:t>
      </w:r>
      <w:r>
        <w:rPr>
          <w:rFonts w:ascii="Times New Roman" w:hAnsi="Times New Roman" w:cs="Times New Roman" w:hint="eastAsia"/>
          <w:b/>
          <w:bCs/>
          <w:sz w:val="20"/>
          <w:szCs w:val="20"/>
        </w:rPr>
        <w:t>Data processing</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data sets on eBC and other parameters </w:t>
      </w:r>
      <w:r>
        <w:rPr>
          <w:rFonts w:ascii="Times New Roman" w:hAnsi="Times New Roman" w:cs="Times New Roman" w:hint="eastAsia"/>
          <w:sz w:val="20"/>
          <w:szCs w:val="20"/>
        </w:rPr>
        <w:t>(e.g.</w:t>
      </w:r>
      <w:r>
        <w:rPr>
          <w:rFonts w:ascii="Times New Roman" w:hAnsi="Times New Roman" w:cs="Times New Roman"/>
          <w:sz w:val="20"/>
          <w:szCs w:val="20"/>
        </w:rPr>
        <w:t xml:space="preserve"> meteorolog</w:t>
      </w:r>
      <w:r>
        <w:rPr>
          <w:rFonts w:ascii="Times New Roman" w:hAnsi="Times New Roman" w:cs="Times New Roman" w:hint="eastAsia"/>
          <w:sz w:val="20"/>
          <w:szCs w:val="20"/>
        </w:rPr>
        <w:t xml:space="preserve">y and traffic data) </w:t>
      </w:r>
      <w:r>
        <w:rPr>
          <w:rFonts w:ascii="Times New Roman" w:hAnsi="Times New Roman" w:cs="Times New Roman"/>
          <w:sz w:val="20"/>
          <w:szCs w:val="20"/>
        </w:rPr>
        <w:t xml:space="preserve">covered from 01/2018 to 12/2020 (36 months). </w:t>
      </w:r>
      <w:r>
        <w:rPr>
          <w:rFonts w:ascii="Times New Roman" w:hAnsi="Times New Roman" w:cs="Times New Roman" w:hint="eastAsia"/>
          <w:sz w:val="20"/>
          <w:szCs w:val="20"/>
        </w:rPr>
        <w:t xml:space="preserve">Briefly, the time variation (diurnal, weekly, </w:t>
      </w:r>
      <w:r>
        <w:rPr>
          <w:rFonts w:ascii="Times New Roman" w:hAnsi="Times New Roman" w:cs="Times New Roman"/>
          <w:sz w:val="20"/>
          <w:szCs w:val="20"/>
        </w:rPr>
        <w:t xml:space="preserve">and </w:t>
      </w:r>
      <w:r>
        <w:rPr>
          <w:rFonts w:ascii="Times New Roman" w:hAnsi="Times New Roman" w:cs="Times New Roman" w:hint="eastAsia"/>
          <w:sz w:val="20"/>
          <w:szCs w:val="20"/>
        </w:rPr>
        <w:t xml:space="preserve">monthly) with the average calculation was processed and defined as normal days (ND, </w:t>
      </w:r>
      <w:r>
        <w:rPr>
          <w:rFonts w:ascii="Times New Roman" w:hAnsi="Times New Roman" w:cs="Times New Roman"/>
          <w:sz w:val="20"/>
          <w:szCs w:val="20"/>
        </w:rPr>
        <w:t>COVID</w:t>
      </w:r>
      <w:r>
        <w:rPr>
          <w:rFonts w:ascii="Times New Roman" w:hAnsi="Times New Roman" w:cs="Times New Roman" w:hint="eastAsia"/>
          <w:sz w:val="20"/>
          <w:szCs w:val="20"/>
        </w:rPr>
        <w:t xml:space="preserve">19 free period). For 2020, it was defined as </w:t>
      </w:r>
      <w:r>
        <w:rPr>
          <w:rFonts w:ascii="Times New Roman" w:hAnsi="Times New Roman" w:cs="Times New Roman"/>
          <w:sz w:val="20"/>
          <w:szCs w:val="20"/>
        </w:rPr>
        <w:t>the COVID</w:t>
      </w:r>
      <w:r>
        <w:rPr>
          <w:rFonts w:ascii="Times New Roman" w:hAnsi="Times New Roman" w:cs="Times New Roman" w:hint="eastAsia"/>
          <w:sz w:val="20"/>
          <w:szCs w:val="20"/>
        </w:rPr>
        <w:t xml:space="preserve">19 period. </w:t>
      </w:r>
      <w:r>
        <w:rPr>
          <w:rFonts w:ascii="Times New Roman" w:eastAsia="SimSun" w:hAnsi="Times New Roman" w:cs="Times New Roman"/>
          <w:sz w:val="20"/>
          <w:szCs w:val="20"/>
        </w:rPr>
        <w:t>The annual cycle</w:t>
      </w:r>
      <w:r>
        <w:rPr>
          <w:rFonts w:ascii="Times New Roman" w:hAnsi="Times New Roman" w:cs="Times New Roman"/>
          <w:sz w:val="20"/>
          <w:szCs w:val="20"/>
        </w:rPr>
        <w:t xml:space="preserve"> has been described as four </w:t>
      </w:r>
      <w:r>
        <w:rPr>
          <w:rFonts w:ascii="Times New Roman" w:eastAsia="SimSun" w:hAnsi="Times New Roman" w:cs="Times New Roman"/>
          <w:sz w:val="20"/>
          <w:szCs w:val="20"/>
        </w:rPr>
        <w:t>meteorological</w:t>
      </w:r>
      <w:r>
        <w:rPr>
          <w:rFonts w:ascii="Times New Roman" w:hAnsi="Times New Roman" w:cs="Times New Roman"/>
          <w:sz w:val="20"/>
          <w:szCs w:val="20"/>
        </w:rPr>
        <w:t xml:space="preserve"> seasons: winter (December to February), spring (March to May), summer (June to August), and autumn (September to November). The day and night times were set using local time </w:t>
      </w:r>
      <w:r>
        <w:rPr>
          <w:rFonts w:ascii="Times New Roman" w:hAnsi="Times New Roman" w:cs="Times New Roman" w:hint="eastAsia"/>
          <w:sz w:val="20"/>
          <w:szCs w:val="20"/>
        </w:rPr>
        <w:t>(LT)</w:t>
      </w:r>
      <w:r>
        <w:rPr>
          <w:rFonts w:ascii="Times New Roman" w:hAnsi="Times New Roman" w:cs="Times New Roman"/>
          <w:sz w:val="20"/>
          <w:szCs w:val="20"/>
        </w:rPr>
        <w:t xml:space="preserve"> according to winter time (WT, the last Sunday of October every year) and daylight saving time (DST, the last Sunday of March every year). Generally, the sunrise and sunset times in Augsburg are approximately 07:00 LT in winter, 04:00 in summer, and 17:00 in winter, 20:00 in summer, respectively. </w:t>
      </w:r>
      <w:r>
        <w:rPr>
          <w:rFonts w:ascii="Times New Roman" w:hAnsi="Times New Roman" w:cs="Times New Roman" w:hint="eastAsia"/>
          <w:sz w:val="20"/>
          <w:szCs w:val="20"/>
        </w:rPr>
        <w:t>The index data were collected and analyzed based on hourly resolution and therefore the clocks were synchronized by hour once the data has been collected.</w:t>
      </w:r>
    </w:p>
    <w:p>
      <w:pPr>
        <w:spacing w:line="480" w:lineRule="auto"/>
        <w:outlineLvl w:val="2"/>
        <w:rPr>
          <w:rFonts w:ascii="Times New Roman" w:hAnsi="Times New Roman" w:cs="Times New Roman"/>
          <w:b/>
          <w:bCs/>
          <w:sz w:val="20"/>
          <w:szCs w:val="20"/>
        </w:rPr>
      </w:pPr>
      <w:r>
        <w:rPr>
          <w:rFonts w:ascii="Times New Roman" w:hAnsi="Times New Roman" w:cs="Times New Roman"/>
          <w:b/>
          <w:bCs/>
          <w:sz w:val="20"/>
          <w:szCs w:val="20"/>
        </w:rPr>
        <w:t xml:space="preserve">2.3.1 Meteorological data and mixing layer height monitoring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The meteorological parameters, including air temperature (T)</w:t>
      </w:r>
      <w:r>
        <w:rPr>
          <w:rFonts w:ascii="Times New Roman" w:hAnsi="Times New Roman" w:cs="Times New Roman" w:hint="eastAsia"/>
          <w:sz w:val="20"/>
          <w:szCs w:val="20"/>
        </w:rPr>
        <w:t xml:space="preserve"> and</w:t>
      </w:r>
      <w:r>
        <w:rPr>
          <w:rFonts w:ascii="Times New Roman" w:hAnsi="Times New Roman" w:cs="Times New Roman"/>
          <w:sz w:val="20"/>
          <w:szCs w:val="20"/>
        </w:rPr>
        <w:t xml:space="preserve"> wind speed (WS)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were available online from the German Weather Service (Deutscher Wetterdienst, https://www.dwd.de), </w:t>
      </w:r>
      <w:r>
        <w:rPr>
          <w:rFonts w:ascii="Times New Roman" w:hAnsi="Times New Roman" w:cs="Times New Roman" w:hint="eastAsia"/>
          <w:sz w:val="20"/>
          <w:szCs w:val="20"/>
        </w:rPr>
        <w:t xml:space="preserve">and </w:t>
      </w:r>
      <w:r>
        <w:rPr>
          <w:rFonts w:ascii="Times New Roman" w:hAnsi="Times New Roman" w:cs="Times New Roman" w:hint="eastAsia"/>
          <w:color w:val="0000FF"/>
          <w:sz w:val="20"/>
          <w:szCs w:val="20"/>
        </w:rPr>
        <w:t xml:space="preserve">located 3 km south to the BC monitoring site (UAS) (48.33N,10.90E), </w:t>
      </w:r>
      <w:r>
        <w:rPr>
          <w:rFonts w:ascii="Times New Roman" w:hAnsi="Times New Roman" w:cs="Times New Roman"/>
          <w:sz w:val="20"/>
          <w:szCs w:val="20"/>
        </w:rPr>
        <w:t>and mixing layer height (MLH) was measured at the UAS site.</w:t>
      </w:r>
      <w:r>
        <w:rPr>
          <w:rFonts w:ascii="Times New Roman" w:hAnsi="Times New Roman" w:cs="Times New Roman" w:hint="eastAsia"/>
          <w:sz w:val="20"/>
          <w:szCs w:val="20"/>
        </w:rPr>
        <w:t xml:space="preserve"> </w:t>
      </w:r>
      <w:r>
        <w:rPr>
          <w:rFonts w:ascii="Times New Roman" w:hAnsi="Times New Roman" w:cs="Times New Roman"/>
          <w:sz w:val="20"/>
          <w:szCs w:val="20"/>
        </w:rPr>
        <w:t>Generally, the MLH was one of the most important factors for the characteristics of the mixed layer of the atmosphere</w:t>
      </w:r>
      <w:r>
        <w:rPr>
          <w:rFonts w:ascii="Times New Roman" w:hAnsi="Times New Roman" w:cs="Times New Roman" w:hint="eastAsia"/>
          <w:sz w:val="20"/>
          <w:szCs w:val="20"/>
        </w:rPr>
        <w:t xml:space="preserve"> </w:t>
      </w:r>
      <w:r>
        <w:rPr>
          <w:rFonts w:ascii="Times New Roman" w:eastAsia="Times New Roman" w:hAnsi="Times New Roman"/>
          <w:color w:val="080000"/>
          <w:sz w:val="20"/>
        </w:rPr>
        <w:t>(Yh and Sumi, 1995)</w:t>
      </w:r>
      <w:r>
        <w:rPr>
          <w:rFonts w:ascii="Times New Roman" w:hAnsi="Times New Roman" w:cs="Times New Roman" w:hint="eastAsia"/>
          <w:sz w:val="20"/>
          <w:szCs w:val="20"/>
        </w:rPr>
        <w:t>.</w:t>
      </w:r>
      <w:r>
        <w:rPr>
          <w:rFonts w:ascii="Times New Roman" w:hAnsi="Times New Roman" w:cs="Times New Roman"/>
          <w:sz w:val="20"/>
          <w:szCs w:val="20"/>
        </w:rPr>
        <w:t xml:space="preserve"> It refers to the near-ground height where the energy and momentum of the material in the atmospheric mixing layer can be fully mixed within a certain period of time due to thermal </w:t>
      </w:r>
      <w:r>
        <w:rPr>
          <w:rFonts w:ascii="Times New Roman" w:eastAsia="SimSun" w:hAnsi="Times New Roman" w:cs="Times New Roman"/>
          <w:sz w:val="20"/>
          <w:szCs w:val="20"/>
        </w:rPr>
        <w:t>conve</w:t>
      </w:r>
      <w:r>
        <w:rPr>
          <w:rFonts w:ascii="Times New Roman" w:eastAsia="SimSun" w:hAnsi="Times New Roman" w:cs="Times New Roman" w:hint="eastAsia"/>
          <w:sz w:val="20"/>
          <w:szCs w:val="20"/>
        </w:rPr>
        <w:t>c</w:t>
      </w:r>
      <w:r>
        <w:rPr>
          <w:rFonts w:ascii="Times New Roman" w:eastAsia="SimSun" w:hAnsi="Times New Roman" w:cs="Times New Roman"/>
          <w:sz w:val="20"/>
          <w:szCs w:val="20"/>
        </w:rPr>
        <w:t>tion</w:t>
      </w:r>
      <w:r>
        <w:rPr>
          <w:rFonts w:ascii="Times New Roman" w:hAnsi="Times New Roman" w:cs="Times New Roman"/>
          <w:sz w:val="20"/>
          <w:szCs w:val="20"/>
        </w:rPr>
        <w:t xml:space="preserve"> or mechanical force turbulence. It also reflected important parameters for the dispersion of pollutants in the vertical direction</w:t>
      </w:r>
      <w:r>
        <w:rPr>
          <w:rFonts w:ascii="Times New Roman" w:hAnsi="Times New Roman" w:cs="Times New Roman" w:hint="eastAsia"/>
          <w:sz w:val="20"/>
          <w:szCs w:val="20"/>
        </w:rPr>
        <w:t xml:space="preserve"> </w:t>
      </w:r>
      <w:r>
        <w:rPr>
          <w:rFonts w:ascii="Times New Roman" w:eastAsia="Times New Roman" w:hAnsi="Times New Roman"/>
          <w:color w:val="080000"/>
          <w:sz w:val="20"/>
        </w:rPr>
        <w:t>(Lv</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hAnsi="Times New Roman" w:cs="Times New Roman" w:hint="eastAsia"/>
          <w:sz w:val="20"/>
          <w:szCs w:val="20"/>
        </w:rPr>
        <w:t>.</w:t>
      </w:r>
      <w:r>
        <w:rPr>
          <w:rFonts w:ascii="Times New Roman" w:hAnsi="Times New Roman" w:cs="Times New Roman"/>
          <w:sz w:val="20"/>
          <w:szCs w:val="20"/>
        </w:rPr>
        <w:t xml:space="preserve"> In this study, an enhanced single-lens ceilometer (CL31, Vaisala, Finland) was used to monitor the MLH</w:t>
      </w:r>
      <w:r>
        <w:rPr>
          <w:rFonts w:ascii="Times New Roman" w:hAnsi="Times New Roman" w:cs="Times New Roman" w:hint="eastAsia"/>
          <w:sz w:val="20"/>
          <w:szCs w:val="20"/>
        </w:rPr>
        <w:t xml:space="preserve"> </w:t>
      </w:r>
      <w:r>
        <w:rPr>
          <w:rFonts w:ascii="Times New Roman" w:eastAsia="Times New Roman" w:hAnsi="Times New Roman"/>
          <w:color w:val="080000"/>
          <w:sz w:val="20"/>
        </w:rPr>
        <w:t>(MüNkEL</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2012)</w:t>
      </w:r>
      <w:r>
        <w:rPr>
          <w:rFonts w:ascii="Times New Roman" w:hAnsi="Times New Roman" w:cs="Times New Roman" w:hint="eastAsia"/>
          <w:sz w:val="20"/>
          <w:szCs w:val="20"/>
        </w:rPr>
        <w:t>.</w:t>
      </w:r>
    </w:p>
    <w:p>
      <w:pPr>
        <w:spacing w:line="480" w:lineRule="auto"/>
        <w:outlineLvl w:val="2"/>
        <w:rPr>
          <w:rFonts w:ascii="Times New Roman" w:hAnsi="Times New Roman" w:cs="Times New Roman"/>
          <w:b/>
          <w:bCs/>
          <w:sz w:val="20"/>
          <w:szCs w:val="20"/>
        </w:rPr>
      </w:pPr>
      <w:r>
        <w:rPr>
          <w:rFonts w:ascii="Times New Roman" w:hAnsi="Times New Roman" w:cs="Times New Roman"/>
          <w:b/>
          <w:bCs/>
          <w:sz w:val="20"/>
          <w:szCs w:val="20"/>
        </w:rPr>
        <w:t>2.3.2 Traffic density determination</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Traffic volumes </w:t>
      </w:r>
      <w:r>
        <w:rPr>
          <w:rFonts w:ascii="Times New Roman" w:hAnsi="Times New Roman" w:cs="Times New Roman" w:hint="eastAsia"/>
          <w:sz w:val="20"/>
          <w:szCs w:val="20"/>
        </w:rPr>
        <w:t>were</w:t>
      </w:r>
      <w:r>
        <w:rPr>
          <w:rFonts w:ascii="Times New Roman" w:hAnsi="Times New Roman" w:cs="Times New Roman"/>
          <w:sz w:val="20"/>
          <w:szCs w:val="20"/>
        </w:rPr>
        <w:t xml:space="preserve"> accessed from data recorded by the Augsburg city authorities. A</w:t>
      </w:r>
      <w:r>
        <w:rPr>
          <w:rFonts w:ascii="Times New Roman" w:hAnsi="Times New Roman" w:cs="Times New Roman" w:hint="eastAsia"/>
          <w:sz w:val="20"/>
          <w:szCs w:val="20"/>
        </w:rPr>
        <w:t>ll</w:t>
      </w:r>
      <w:r>
        <w:rPr>
          <w:rFonts w:ascii="Times New Roman" w:hAnsi="Times New Roman" w:cs="Times New Roman"/>
          <w:sz w:val="20"/>
          <w:szCs w:val="20"/>
        </w:rPr>
        <w:t xml:space="preserve"> traffic light induction loops </w:t>
      </w:r>
      <w:r>
        <w:rPr>
          <w:rFonts w:ascii="Times New Roman" w:hAnsi="Times New Roman" w:cs="Times New Roman" w:hint="eastAsia"/>
          <w:sz w:val="20"/>
          <w:szCs w:val="20"/>
        </w:rPr>
        <w:t>were</w:t>
      </w:r>
      <w:r>
        <w:rPr>
          <w:rFonts w:ascii="Times New Roman" w:hAnsi="Times New Roman" w:cs="Times New Roman"/>
          <w:sz w:val="20"/>
          <w:szCs w:val="20"/>
        </w:rPr>
        <w:t xml:space="preserve"> laid out along the entire city's main roads</w:t>
      </w:r>
      <w:r>
        <w:rPr>
          <w:rFonts w:ascii="Times New Roman" w:hAnsi="Times New Roman" w:cs="Times New Roman" w:hint="eastAsia"/>
          <w:sz w:val="20"/>
          <w:szCs w:val="20"/>
        </w:rPr>
        <w:t xml:space="preserve"> </w:t>
      </w:r>
      <w:r>
        <w:rPr>
          <w:rFonts w:ascii="Times New Roman" w:hAnsi="Times New Roman" w:cs="Times New Roman"/>
          <w:sz w:val="20"/>
          <w:szCs w:val="20"/>
        </w:rPr>
        <w:t>(</w:t>
      </w:r>
      <w:r>
        <w:rPr>
          <w:rFonts w:ascii="Times New Roman" w:hAnsi="Times New Roman" w:cs="Times New Roman" w:hint="eastAsia"/>
          <w:sz w:val="20"/>
          <w:szCs w:val="20"/>
        </w:rPr>
        <w:t>Fig.</w:t>
      </w:r>
      <w:r>
        <w:rPr>
          <w:rFonts w:ascii="Times New Roman" w:hAnsi="Times New Roman" w:cs="Times New Roman"/>
          <w:sz w:val="20"/>
          <w:szCs w:val="20"/>
        </w:rPr>
        <w:t xml:space="preserve"> S1). During the survey, traffic volumes were counted in each direction. Vehicle counts were summed over 15-minute intervals. In this study, the cumulative number of traffic flows was calculated as the hourly vehicle count for the city.</w:t>
      </w:r>
      <w:r>
        <w:rPr>
          <w:rFonts w:ascii="Times New Roman" w:hAnsi="Times New Roman" w:cs="Times New Roman" w:hint="eastAsia"/>
          <w:sz w:val="20"/>
          <w:szCs w:val="20"/>
        </w:rPr>
        <w:t xml:space="preserve"> In order to represent the current traffic situation throughout Augsburg, we included all loops in the analysis of this study.</w:t>
      </w:r>
    </w:p>
    <w:p>
      <w:pPr>
        <w:spacing w:line="480" w:lineRule="auto"/>
        <w:outlineLvl w:val="1"/>
        <w:rPr>
          <w:rFonts w:ascii="Times New Roman" w:hAnsi="Times New Roman" w:cs="Times New Roman"/>
          <w:b/>
          <w:bCs/>
          <w:sz w:val="20"/>
          <w:szCs w:val="20"/>
        </w:rPr>
      </w:pPr>
      <w:bookmarkStart w:id="9" w:name="_Toc8025"/>
      <w:bookmarkStart w:id="10" w:name="_Toc7756"/>
      <w:r>
        <w:rPr>
          <w:rFonts w:ascii="Times New Roman" w:hAnsi="Times New Roman" w:cs="Times New Roman"/>
          <w:b/>
          <w:bCs/>
          <w:sz w:val="20"/>
          <w:szCs w:val="20"/>
        </w:rPr>
        <w:t>2.4 Health risk assessment of BC</w:t>
      </w:r>
      <w:bookmarkEnd w:id="9"/>
      <w:bookmarkEnd w:id="10"/>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A generally method for assessing the health risks of eBC exposure has not yet been established. However, </w:t>
      </w:r>
      <w:r>
        <w:rPr>
          <w:rFonts w:ascii="Times New Roman" w:hAnsi="Times New Roman" w:cs="Times New Roman" w:hint="eastAsia"/>
          <w:sz w:val="20"/>
          <w:szCs w:val="20"/>
        </w:rPr>
        <w:t xml:space="preserve">the higher </w:t>
      </w:r>
      <w:r>
        <w:rPr>
          <w:rFonts w:ascii="Times New Roman" w:hAnsi="Times New Roman" w:cs="Times New Roman"/>
          <w:sz w:val="20"/>
          <w:szCs w:val="20"/>
        </w:rPr>
        <w:t>exposure to eBC may cause serious health impacts for humans, such as cardiovascular, cerebrovascular</w:t>
      </w:r>
      <w:r>
        <w:rPr>
          <w:rFonts w:ascii="Times New Roman" w:hAnsi="Times New Roman" w:cs="Times New Roman" w:hint="eastAsia"/>
          <w:sz w:val="20"/>
          <w:szCs w:val="20"/>
        </w:rPr>
        <w:t>,</w:t>
      </w:r>
      <w:r>
        <w:rPr>
          <w:rFonts w:ascii="Times New Roman" w:hAnsi="Times New Roman" w:cs="Times New Roman"/>
          <w:sz w:val="20"/>
          <w:szCs w:val="20"/>
        </w:rPr>
        <w:t xml:space="preserve"> respiratory diseases</w:t>
      </w:r>
      <w:r>
        <w:rPr>
          <w:rFonts w:ascii="Times New Roman" w:hAnsi="Times New Roman" w:cs="Times New Roman" w:hint="eastAsia"/>
          <w:sz w:val="20"/>
          <w:szCs w:val="20"/>
        </w:rPr>
        <w:t>,</w:t>
      </w:r>
      <w:r>
        <w:rPr>
          <w:rFonts w:ascii="Times New Roman" w:hAnsi="Times New Roman" w:cs="Times New Roman"/>
          <w:sz w:val="20"/>
          <w:szCs w:val="20"/>
        </w:rPr>
        <w:t xml:space="preserve"> and lung cancer diseases in humans</w:t>
      </w:r>
      <w:r>
        <w:rPr>
          <w:rFonts w:ascii="Times New Roman" w:hAnsi="Times New Roman" w:cs="Times New Roman" w:hint="eastAsia"/>
          <w:sz w:val="20"/>
          <w:szCs w:val="20"/>
        </w:rPr>
        <w:t xml:space="preserve"> </w:t>
      </w:r>
      <w:r>
        <w:rPr>
          <w:rFonts w:ascii="Times New Roman" w:eastAsia="Times New Roman" w:hAnsi="Times New Roman"/>
          <w:color w:val="080000"/>
          <w:sz w:val="20"/>
        </w:rPr>
        <w:t>(Ali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 Ambade</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 Gong</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2019)</w:t>
      </w:r>
      <w:r>
        <w:rPr>
          <w:rFonts w:ascii="Times New Roman" w:hAnsi="Times New Roman" w:cs="Times New Roman" w:hint="eastAsia"/>
          <w:sz w:val="20"/>
          <w:szCs w:val="20"/>
        </w:rPr>
        <w:t>.</w:t>
      </w:r>
      <w:r>
        <w:rPr>
          <w:rFonts w:ascii="Times New Roman" w:hAnsi="Times New Roman" w:cs="Times New Roman"/>
          <w:sz w:val="20"/>
          <w:szCs w:val="20"/>
        </w:rPr>
        <w:t xml:space="preserve"> Recently, the health risks of passive smoking</w:t>
      </w:r>
      <w:r>
        <w:rPr>
          <w:rFonts w:ascii="Times New Roman" w:hAnsi="Times New Roman" w:cs="Times New Roman" w:hint="eastAsia"/>
          <w:sz w:val="20"/>
          <w:szCs w:val="20"/>
        </w:rPr>
        <w:t>, environmental tobacco smoke (ETS),</w:t>
      </w:r>
      <w:r>
        <w:rPr>
          <w:rFonts w:ascii="Times New Roman" w:hAnsi="Times New Roman" w:cs="Times New Roman"/>
          <w:sz w:val="20"/>
          <w:szCs w:val="20"/>
        </w:rPr>
        <w:t xml:space="preserve"> were estimated to be equal to the health risk of </w:t>
      </w:r>
      <w:r>
        <w:rPr>
          <w:rFonts w:ascii="Times New Roman" w:hAnsi="Times New Roman" w:cs="Times New Roman" w:hint="eastAsia"/>
          <w:sz w:val="20"/>
          <w:szCs w:val="20"/>
        </w:rPr>
        <w:t>e</w:t>
      </w:r>
      <w:r>
        <w:rPr>
          <w:rFonts w:ascii="Times New Roman" w:hAnsi="Times New Roman" w:cs="Times New Roman"/>
          <w:sz w:val="20"/>
          <w:szCs w:val="20"/>
        </w:rPr>
        <w:t>BC due to their similar characteristics</w:t>
      </w:r>
      <w:r>
        <w:rPr>
          <w:rFonts w:ascii="Times New Roman" w:hAnsi="Times New Roman" w:cs="Times New Roman" w:hint="eastAsia"/>
          <w:sz w:val="20"/>
          <w:szCs w:val="20"/>
        </w:rPr>
        <w:t xml:space="preserve"> </w:t>
      </w:r>
      <w:r>
        <w:rPr>
          <w:rFonts w:ascii="Times New Roman" w:eastAsia="Times New Roman" w:hAnsi="Times New Roman"/>
          <w:color w:val="080000"/>
          <w:sz w:val="20"/>
        </w:rPr>
        <w:t>(Ali et al., 2021, van der Zee et al., 2016, Pani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hAnsi="Times New Roman" w:cs="Times New Roman" w:hint="eastAsia"/>
          <w:sz w:val="20"/>
          <w:szCs w:val="20"/>
        </w:rPr>
        <w:t>.</w:t>
      </w:r>
      <w:r>
        <w:rPr>
          <w:rFonts w:ascii="Times New Roman" w:hAnsi="Times New Roman" w:cs="Times New Roman"/>
          <w:sz w:val="20"/>
          <w:szCs w:val="20"/>
        </w:rPr>
        <w:t xml:space="preserve"> For example, (1) both have similar health effects, </w:t>
      </w:r>
      <w:r>
        <w:rPr>
          <w:rFonts w:ascii="Times New Roman" w:hAnsi="Times New Roman" w:cs="Times New Roman" w:hint="eastAsia"/>
          <w:sz w:val="20"/>
          <w:szCs w:val="20"/>
        </w:rPr>
        <w:t xml:space="preserve">(2) both are mostly unavoidable and involuntar, </w:t>
      </w:r>
      <w:r>
        <w:rPr>
          <w:rFonts w:ascii="Times New Roman" w:hAnsi="Times New Roman" w:cs="Times New Roman"/>
          <w:sz w:val="20"/>
          <w:szCs w:val="20"/>
        </w:rPr>
        <w:t>and (3) both have similar exposure routes, i.e., inhalation</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hint="eastAsia"/>
          <w:sz w:val="20"/>
          <w:szCs w:val="20"/>
        </w:rPr>
        <w:t>.</w:t>
      </w:r>
      <w:r>
        <w:rPr>
          <w:rFonts w:ascii="Times New Roman" w:hAnsi="Times New Roman" w:cs="Times New Roman"/>
          <w:sz w:val="20"/>
          <w:szCs w:val="20"/>
        </w:rPr>
        <w:t xml:space="preserve"> Therefore, this approach </w:t>
      </w:r>
      <w:r>
        <w:rPr>
          <w:rFonts w:ascii="Times New Roman" w:hAnsi="Times New Roman" w:cs="Times New Roman" w:hint="eastAsia"/>
          <w:sz w:val="20"/>
          <w:szCs w:val="20"/>
        </w:rPr>
        <w:t>has</w:t>
      </w:r>
      <w:r>
        <w:rPr>
          <w:rFonts w:ascii="Times New Roman" w:hAnsi="Times New Roman" w:cs="Times New Roman"/>
          <w:sz w:val="20"/>
          <w:szCs w:val="20"/>
        </w:rPr>
        <w:t xml:space="preserve"> been applied to assess the health risks of </w:t>
      </w:r>
      <w:r>
        <w:rPr>
          <w:rFonts w:ascii="Times New Roman" w:hAnsi="Times New Roman" w:cs="Times New Roman" w:hint="eastAsia"/>
          <w:sz w:val="20"/>
          <w:szCs w:val="20"/>
        </w:rPr>
        <w:t>e</w:t>
      </w:r>
      <w:r>
        <w:rPr>
          <w:rFonts w:ascii="Times New Roman" w:hAnsi="Times New Roman" w:cs="Times New Roman"/>
          <w:sz w:val="20"/>
          <w:szCs w:val="20"/>
        </w:rPr>
        <w:t>BC using the equivalent numbers of passively smoked cigarettes (PSC)</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sz w:val="20"/>
          <w:szCs w:val="20"/>
        </w:rPr>
        <w:t xml:space="preserve"> to establish health risk estimates. Briefly, </w:t>
      </w:r>
      <w:r>
        <w:rPr>
          <w:rFonts w:ascii="Times New Roman" w:hAnsi="Times New Roman" w:cs="Times New Roman" w:hint="eastAsia"/>
          <w:sz w:val="20"/>
          <w:szCs w:val="20"/>
        </w:rPr>
        <w:t>f</w:t>
      </w:r>
      <w:r>
        <w:rPr>
          <w:rFonts w:ascii="Times New Roman" w:hAnsi="Times New Roman" w:cs="Times New Roman"/>
          <w:sz w:val="20"/>
          <w:szCs w:val="20"/>
        </w:rPr>
        <w:t>our health endpoints, including low birth weight (LBW) implying a birth weight &lt; 2.5 kg after 37-week gestation, percentage lung function decrement of school aged children (PLFD) for children, lung cancer (LC)</w:t>
      </w:r>
      <w:r>
        <w:rPr>
          <w:rFonts w:ascii="Times New Roman" w:hAnsi="Times New Roman" w:cs="Times New Roman" w:hint="eastAsia"/>
          <w:sz w:val="20"/>
          <w:szCs w:val="20"/>
        </w:rPr>
        <w:t>,</w:t>
      </w:r>
      <w:r>
        <w:rPr>
          <w:rFonts w:ascii="Times New Roman" w:hAnsi="Times New Roman" w:cs="Times New Roman"/>
          <w:sz w:val="20"/>
          <w:szCs w:val="20"/>
        </w:rPr>
        <w:t xml:space="preserve"> and cardiovascular mortality (CM) for adults, were selected to evaluate the health risks</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hint="eastAsia"/>
          <w:sz w:val="20"/>
          <w:szCs w:val="20"/>
        </w:rPr>
        <w:t>.</w:t>
      </w:r>
      <w:r>
        <w:rPr>
          <w:rFonts w:ascii="Times New Roman" w:hAnsi="Times New Roman" w:cs="Times New Roman"/>
          <w:sz w:val="20"/>
          <w:szCs w:val="20"/>
        </w:rPr>
        <w:t xml:space="preserve"> The equivalent amounts of PSC (Npsc) can be calculated as follows:</w:t>
      </w:r>
    </w:p>
    <w:p>
      <w:pPr>
        <w:spacing w:line="480" w:lineRule="auto"/>
        <w:rPr>
          <w:rFonts w:ascii="Times New Roman" w:hAnsi="Times New Roman" w:cs="Times New Roman"/>
          <w:sz w:val="20"/>
          <w:szCs w:val="20"/>
        </w:rPr>
      </w:pPr>
      <w:r>
        <w:rPr>
          <w:rFonts w:ascii="Times New Roman" w:hAnsi="Times New Roman" w:cs="Times New Roman"/>
          <w:noProof/>
          <w:sz w:val="20"/>
          <w:szCs w:val="20"/>
          <w:lang w:eastAsia="en-US"/>
        </w:rPr>
        <w:drawing>
          <wp:inline distT="0" distB="0" distL="114300" distR="114300">
            <wp:extent cx="1771015" cy="431800"/>
            <wp:effectExtent l="0" t="0" r="63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771015" cy="431800"/>
                    </a:xfrm>
                    <a:prstGeom prst="rect">
                      <a:avLst/>
                    </a:prstGeom>
                    <a:noFill/>
                    <a:ln>
                      <a:noFill/>
                    </a:ln>
                  </pic:spPr>
                </pic:pic>
              </a:graphicData>
            </a:graphic>
          </wp:inline>
        </w:drawing>
      </w:r>
      <w:r>
        <w:rPr>
          <w:rFonts w:ascii="Times New Roman" w:hAnsi="Times New Roman" w:cs="Times New Roman" w:hint="eastAsia"/>
          <w:sz w:val="20"/>
          <w:szCs w:val="20"/>
        </w:rPr>
        <w:t>(1)</w:t>
      </w:r>
    </w:p>
    <w:p>
      <w:pPr>
        <w:spacing w:line="480" w:lineRule="auto"/>
        <w:rPr>
          <w:rFonts w:ascii="Times New Roman" w:hAnsi="Times New Roman" w:cs="Times New Roman"/>
          <w:sz w:val="20"/>
          <w:szCs w:val="20"/>
        </w:rPr>
      </w:pPr>
      <w:r>
        <w:rPr>
          <w:rFonts w:ascii="Times New Roman" w:hAnsi="Times New Roman" w:cs="Times New Roman"/>
          <w:sz w:val="20"/>
          <w:szCs w:val="20"/>
        </w:rPr>
        <w:t xml:space="preserve">where </w:t>
      </w:r>
      <w:r>
        <w:rPr>
          <w:rFonts w:ascii="Times New Roman" w:hAnsi="Times New Roman" w:cs="Times New Roman"/>
          <w:noProof/>
          <w:sz w:val="20"/>
          <w:szCs w:val="20"/>
          <w:lang w:eastAsia="en-US"/>
        </w:rPr>
        <w:drawing>
          <wp:inline distT="0" distB="0" distL="114300" distR="114300">
            <wp:extent cx="941070" cy="200025"/>
            <wp:effectExtent l="0" t="0" r="5080" b="317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rcRect r="2500" b="5970"/>
                    <a:stretch>
                      <a:fillRect/>
                    </a:stretch>
                  </pic:blipFill>
                  <pic:spPr>
                    <a:xfrm>
                      <a:off x="0" y="0"/>
                      <a:ext cx="941070" cy="200025"/>
                    </a:xfrm>
                    <a:prstGeom prst="rect">
                      <a:avLst/>
                    </a:prstGeom>
                    <a:noFill/>
                    <a:ln>
                      <a:noFill/>
                    </a:ln>
                  </pic:spPr>
                </pic:pic>
              </a:graphicData>
            </a:graphic>
          </wp:inline>
        </w:drawing>
      </w:r>
      <w:r>
        <w:rPr>
          <w:rFonts w:ascii="Times New Roman" w:hAnsi="Times New Roman" w:cs="Times New Roman"/>
          <w:sz w:val="20"/>
          <w:szCs w:val="20"/>
        </w:rPr>
        <w:t xml:space="preserve"> is the regression coefficient per 1 μg/m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of </w:t>
      </w:r>
      <w:r>
        <w:rPr>
          <w:rFonts w:ascii="Times New Roman" w:hAnsi="Times New Roman" w:cs="Times New Roman" w:hint="eastAsia"/>
          <w:sz w:val="20"/>
          <w:szCs w:val="20"/>
        </w:rPr>
        <w:t>e</w:t>
      </w:r>
      <w:r>
        <w:rPr>
          <w:rFonts w:ascii="Times New Roman" w:hAnsi="Times New Roman" w:cs="Times New Roman"/>
          <w:sz w:val="20"/>
          <w:szCs w:val="20"/>
        </w:rPr>
        <w:t xml:space="preserve">BC; </w:t>
      </w:r>
      <w:r>
        <w:rPr>
          <w:rFonts w:ascii="Times New Roman" w:hAnsi="Times New Roman" w:cs="Times New Roman"/>
          <w:noProof/>
          <w:sz w:val="20"/>
          <w:szCs w:val="20"/>
          <w:lang w:eastAsia="en-US"/>
        </w:rPr>
        <w:drawing>
          <wp:inline distT="0" distB="0" distL="114300" distR="114300">
            <wp:extent cx="952500" cy="222885"/>
            <wp:effectExtent l="0" t="0" r="0" b="57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rcRect r="5363" b="5135"/>
                    <a:stretch>
                      <a:fillRect/>
                    </a:stretch>
                  </pic:blipFill>
                  <pic:spPr>
                    <a:xfrm>
                      <a:off x="0" y="0"/>
                      <a:ext cx="952500" cy="222885"/>
                    </a:xfrm>
                    <a:prstGeom prst="rect">
                      <a:avLst/>
                    </a:prstGeom>
                    <a:noFill/>
                    <a:ln>
                      <a:noFill/>
                    </a:ln>
                  </pic:spPr>
                </pic:pic>
              </a:graphicData>
            </a:graphic>
          </wp:inline>
        </w:drawing>
      </w:r>
      <w:r>
        <w:rPr>
          <w:rFonts w:ascii="Times New Roman" w:hAnsi="Times New Roman" w:cs="Times New Roman"/>
          <w:sz w:val="20"/>
          <w:szCs w:val="20"/>
        </w:rPr>
        <w:t xml:space="preserve"> is the regression coefficient per cigarette;</w:t>
      </w:r>
      <w:r>
        <w:rPr>
          <w:rFonts w:ascii="Times New Roman" w:hAnsi="Times New Roman" w:cs="Times New Roman" w:hint="eastAsia"/>
          <w:sz w:val="20"/>
          <w:szCs w:val="20"/>
        </w:rPr>
        <w:t xml:space="preserve"> </w:t>
      </w:r>
      <w:r>
        <w:rPr>
          <w:rFonts w:ascii="Times New Roman" w:hAnsi="Times New Roman" w:cs="Times New Roman"/>
          <w:sz w:val="20"/>
          <w:szCs w:val="20"/>
        </w:rPr>
        <w:t>Δconcentration = 1 μg/m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of </w:t>
      </w:r>
      <w:r>
        <w:rPr>
          <w:rFonts w:ascii="Times New Roman" w:hAnsi="Times New Roman" w:cs="Times New Roman" w:hint="eastAsia"/>
          <w:sz w:val="20"/>
          <w:szCs w:val="20"/>
        </w:rPr>
        <w:t>e</w:t>
      </w:r>
      <w:r>
        <w:rPr>
          <w:rFonts w:ascii="Times New Roman" w:hAnsi="Times New Roman" w:cs="Times New Roman"/>
          <w:sz w:val="20"/>
          <w:szCs w:val="20"/>
        </w:rPr>
        <w:t xml:space="preserve">BC; ΔC refers to the difference between the monitored and background concentrations of aerosol </w:t>
      </w:r>
      <w:r>
        <w:rPr>
          <w:rFonts w:ascii="Times New Roman" w:hAnsi="Times New Roman" w:cs="Times New Roman" w:hint="eastAsia"/>
          <w:sz w:val="20"/>
          <w:szCs w:val="20"/>
        </w:rPr>
        <w:t>e</w:t>
      </w:r>
      <w:r>
        <w:rPr>
          <w:rFonts w:ascii="Times New Roman" w:hAnsi="Times New Roman" w:cs="Times New Roman"/>
          <w:sz w:val="20"/>
          <w:szCs w:val="20"/>
        </w:rPr>
        <w:t>BC; RR</w:t>
      </w:r>
      <w:r>
        <w:rPr>
          <w:rFonts w:ascii="Times New Roman" w:hAnsi="Times New Roman" w:cs="Times New Roman"/>
          <w:sz w:val="20"/>
          <w:szCs w:val="20"/>
          <w:vertAlign w:val="subscript"/>
        </w:rPr>
        <w:t>BC</w:t>
      </w:r>
      <w:r>
        <w:rPr>
          <w:rFonts w:ascii="Times New Roman" w:hAnsi="Times New Roman" w:cs="Times New Roman"/>
          <w:sz w:val="20"/>
          <w:szCs w:val="20"/>
        </w:rPr>
        <w:t xml:space="preserve"> is relative risk for the association between </w:t>
      </w:r>
      <w:r>
        <w:rPr>
          <w:rFonts w:ascii="Times New Roman" w:hAnsi="Times New Roman" w:cs="Times New Roman" w:hint="eastAsia"/>
          <w:sz w:val="20"/>
          <w:szCs w:val="20"/>
        </w:rPr>
        <w:t>e</w:t>
      </w:r>
      <w:r>
        <w:rPr>
          <w:rFonts w:ascii="Times New Roman" w:hAnsi="Times New Roman" w:cs="Times New Roman"/>
          <w:sz w:val="20"/>
          <w:szCs w:val="20"/>
        </w:rPr>
        <w:t>BC and the health endpoint; RR</w:t>
      </w:r>
      <w:r>
        <w:rPr>
          <w:rFonts w:ascii="Times New Roman" w:hAnsi="Times New Roman" w:cs="Times New Roman"/>
          <w:sz w:val="20"/>
          <w:szCs w:val="20"/>
          <w:vertAlign w:val="subscript"/>
        </w:rPr>
        <w:t>ETS</w:t>
      </w:r>
      <w:r>
        <w:rPr>
          <w:rFonts w:ascii="Times New Roman" w:hAnsi="Times New Roman" w:cs="Times New Roman"/>
          <w:sz w:val="20"/>
          <w:szCs w:val="20"/>
        </w:rPr>
        <w:t xml:space="preserve"> means relative risk for ETS exposure; </w:t>
      </w:r>
      <w:r>
        <w:rPr>
          <w:rFonts w:ascii="Times New Roman" w:hAnsi="Times New Roman" w:cs="Times New Roman"/>
          <w:i/>
          <w:iCs/>
          <w:sz w:val="20"/>
          <w:szCs w:val="20"/>
        </w:rPr>
        <w:t>N</w:t>
      </w:r>
      <w:r>
        <w:rPr>
          <w:rFonts w:ascii="Times New Roman" w:hAnsi="Times New Roman" w:cs="Times New Roman"/>
          <w:sz w:val="20"/>
          <w:szCs w:val="20"/>
          <w:vertAlign w:val="subscript"/>
        </w:rPr>
        <w:t xml:space="preserve">a </w:t>
      </w:r>
      <w:r>
        <w:rPr>
          <w:rFonts w:ascii="Times New Roman" w:hAnsi="Times New Roman" w:cs="Times New Roman"/>
          <w:sz w:val="20"/>
          <w:szCs w:val="20"/>
        </w:rPr>
        <w:t>represents the assumed number of cigarettes, which is 9 for children exposed to parental smoking in relation to the risk of PLFD and 7 for adults in relation to the risk of LBW for infants of non-smoking mothers, CM, and LC</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hint="eastAsia"/>
          <w:sz w:val="20"/>
          <w:szCs w:val="20"/>
        </w:rPr>
        <w:t>.</w:t>
      </w:r>
    </w:p>
    <w:p>
      <w:pPr>
        <w:spacing w:line="480" w:lineRule="auto"/>
        <w:outlineLvl w:val="1"/>
        <w:rPr>
          <w:rFonts w:ascii="Times New Roman" w:hAnsi="Times New Roman" w:cs="Times New Roman"/>
          <w:b/>
          <w:bCs/>
          <w:sz w:val="20"/>
          <w:szCs w:val="20"/>
        </w:rPr>
      </w:pPr>
      <w:r>
        <w:rPr>
          <w:rFonts w:ascii="Times New Roman" w:hAnsi="Times New Roman" w:cs="Times New Roman"/>
          <w:b/>
          <w:bCs/>
          <w:sz w:val="20"/>
          <w:szCs w:val="20"/>
        </w:rPr>
        <w:t xml:space="preserve">2.5 Statistical analysis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The eBC data are reported as averaged concentrations ±</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standard deviation (SD). The correlations between hourly averages of meteorological factors and eBC for the whole period and each season in Augsburg were analyzed </w:t>
      </w:r>
      <w:r>
        <w:rPr>
          <w:rFonts w:ascii="Times New Roman" w:eastAsia="SimSun" w:hAnsi="Times New Roman" w:cs="Times New Roman"/>
          <w:sz w:val="20"/>
          <w:szCs w:val="20"/>
        </w:rPr>
        <w:t xml:space="preserve">by the </w:t>
      </w:r>
      <w:r>
        <w:rPr>
          <w:rFonts w:ascii="Times New Roman" w:hAnsi="Times New Roman" w:cs="Times New Roman"/>
          <w:sz w:val="20"/>
          <w:szCs w:val="20"/>
        </w:rPr>
        <w:t>Spearman correlation coefficient. The analysis of significant differences of</w:t>
      </w:r>
      <w:r>
        <w:rPr>
          <w:rFonts w:ascii="Times New Roman" w:hAnsi="Times New Roman" w:cs="Times New Roman" w:hint="eastAsia"/>
          <w:sz w:val="20"/>
          <w:szCs w:val="20"/>
        </w:rPr>
        <w:t xml:space="preserve"> eBC, </w:t>
      </w:r>
      <w:r>
        <w:rPr>
          <w:rFonts w:ascii="Times New Roman" w:hAnsi="Times New Roman" w:cs="Times New Roman"/>
          <w:sz w:val="20"/>
          <w:szCs w:val="20"/>
        </w:rPr>
        <w:t>meteorological factors</w:t>
      </w:r>
      <w:r>
        <w:rPr>
          <w:rFonts w:ascii="Times New Roman" w:hAnsi="Times New Roman" w:cs="Times New Roman" w:hint="eastAsia"/>
          <w:sz w:val="20"/>
          <w:szCs w:val="20"/>
        </w:rPr>
        <w:t>, and</w:t>
      </w:r>
      <w:r>
        <w:rPr>
          <w:rFonts w:ascii="Times New Roman" w:hAnsi="Times New Roman" w:cs="Times New Roman"/>
          <w:sz w:val="20"/>
          <w:szCs w:val="20"/>
        </w:rPr>
        <w:t xml:space="preserve"> health risks posed by </w:t>
      </w:r>
      <w:r>
        <w:rPr>
          <w:rFonts w:ascii="Times New Roman" w:hAnsi="Times New Roman" w:cs="Times New Roman" w:hint="eastAsia"/>
          <w:sz w:val="20"/>
          <w:szCs w:val="20"/>
        </w:rPr>
        <w:t>e</w:t>
      </w:r>
      <w:r>
        <w:rPr>
          <w:rFonts w:ascii="Times New Roman" w:hAnsi="Times New Roman" w:cs="Times New Roman"/>
          <w:sz w:val="20"/>
          <w:szCs w:val="20"/>
        </w:rPr>
        <w:t xml:space="preserve">BC aerosol at the sampling site in different </w:t>
      </w:r>
      <w:r>
        <w:rPr>
          <w:rFonts w:ascii="Times New Roman" w:hAnsi="Times New Roman" w:cs="Times New Roman" w:hint="eastAsia"/>
          <w:sz w:val="20"/>
          <w:szCs w:val="20"/>
        </w:rPr>
        <w:t>period</w:t>
      </w:r>
      <w:r>
        <w:rPr>
          <w:rFonts w:ascii="Times New Roman" w:hAnsi="Times New Roman" w:cs="Times New Roman"/>
          <w:sz w:val="20"/>
          <w:szCs w:val="20"/>
        </w:rPr>
        <w:t xml:space="preserve">s was carried out by one-way analysis of variance (ANOVA) employing Duncan’s multiple range test at </w:t>
      </w:r>
      <w:r>
        <w:rPr>
          <w:rFonts w:ascii="Times New Roman" w:hAnsi="Times New Roman" w:cs="Times New Roman"/>
          <w:i/>
          <w:iCs/>
          <w:sz w:val="20"/>
          <w:szCs w:val="20"/>
        </w:rPr>
        <w:t xml:space="preserve">p </w:t>
      </w:r>
      <w:r>
        <w:rPr>
          <w:rFonts w:ascii="Times New Roman" w:hAnsi="Times New Roman" w:cs="Times New Roman"/>
          <w:sz w:val="20"/>
          <w:szCs w:val="20"/>
        </w:rPr>
        <w:t xml:space="preserve">&lt; 0.05 and </w:t>
      </w:r>
      <w:r>
        <w:rPr>
          <w:rFonts w:ascii="Times New Roman" w:hAnsi="Times New Roman" w:cs="Times New Roman"/>
          <w:i/>
          <w:iCs/>
          <w:sz w:val="20"/>
          <w:szCs w:val="20"/>
        </w:rPr>
        <w:t>p</w:t>
      </w:r>
      <w:r>
        <w:rPr>
          <w:rFonts w:ascii="Times New Roman" w:hAnsi="Times New Roman" w:cs="Times New Roman"/>
          <w:sz w:val="20"/>
          <w:szCs w:val="20"/>
        </w:rPr>
        <w:t xml:space="preserve"> &lt; 0.01, which was carried out using SPSS Software (IBM SPSS Statistics 25, Chicago, IL, USA) and the Data Processing System 9.5 (DPS)</w:t>
      </w:r>
      <w:r>
        <w:rPr>
          <w:rFonts w:ascii="Times New Roman" w:hAnsi="Times New Roman" w:cs="Times New Roman" w:hint="eastAsia"/>
          <w:sz w:val="20"/>
          <w:szCs w:val="20"/>
        </w:rPr>
        <w:t xml:space="preserve"> </w:t>
      </w:r>
      <w:r>
        <w:rPr>
          <w:rFonts w:ascii="Times New Roman" w:eastAsia="Times New Roman" w:hAnsi="Times New Roman"/>
          <w:color w:val="080000"/>
          <w:sz w:val="20"/>
        </w:rPr>
        <w:t>(Tang Q Y, 2013)</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In addition, the m</w:t>
      </w:r>
      <w:r>
        <w:rPr>
          <w:rFonts w:ascii="Times New Roman" w:hAnsi="Times New Roman" w:cs="Times New Roman"/>
          <w:sz w:val="20"/>
          <w:szCs w:val="20"/>
        </w:rPr>
        <w:t xml:space="preserve">ultivariate relationships </w:t>
      </w:r>
      <w:r>
        <w:rPr>
          <w:rFonts w:ascii="Times New Roman" w:hAnsi="Times New Roman" w:cs="Times New Roman" w:hint="eastAsia"/>
          <w:sz w:val="20"/>
          <w:szCs w:val="20"/>
        </w:rPr>
        <w:t xml:space="preserve">between eBC and the influencing factors (e.g., </w:t>
      </w:r>
      <w:r>
        <w:rPr>
          <w:rFonts w:ascii="Times New Roman" w:hAnsi="Times New Roman" w:cs="Times New Roman"/>
          <w:sz w:val="20"/>
          <w:szCs w:val="20"/>
        </w:rPr>
        <w:t>meteorological factors</w:t>
      </w:r>
      <w:r>
        <w:rPr>
          <w:rFonts w:ascii="Times New Roman" w:hAnsi="Times New Roman" w:cs="Times New Roman" w:hint="eastAsia"/>
          <w:sz w:val="20"/>
          <w:szCs w:val="20"/>
        </w:rPr>
        <w:t xml:space="preserve"> and traffic) were </w:t>
      </w:r>
      <w:r>
        <w:rPr>
          <w:rFonts w:ascii="Times New Roman" w:hAnsi="Times New Roman" w:cs="Times New Roman"/>
          <w:sz w:val="20"/>
          <w:szCs w:val="20"/>
        </w:rPr>
        <w:t>examined</w:t>
      </w:r>
      <w:r>
        <w:rPr>
          <w:rFonts w:ascii="Times New Roman" w:hAnsi="Times New Roman" w:cs="Times New Roman" w:hint="eastAsia"/>
          <w:sz w:val="20"/>
          <w:szCs w:val="20"/>
        </w:rPr>
        <w:t xml:space="preserve"> by stepwise multiple linear regression analyses using SPSS Software.</w:t>
      </w:r>
      <w:r>
        <w:rPr>
          <w:rFonts w:ascii="Times New Roman" w:hAnsi="Times New Roman" w:cs="Times New Roman"/>
          <w:sz w:val="20"/>
          <w:szCs w:val="20"/>
        </w:rPr>
        <w:t xml:space="preserve"> The graphs in this study were processed using OriginPro 2021b (9.85, OriginLab Corporation, Northampton, MA, USA.) </w:t>
      </w:r>
    </w:p>
    <w:p>
      <w:pPr>
        <w:adjustRightInd w:val="0"/>
        <w:snapToGrid w:val="0"/>
        <w:spacing w:line="480" w:lineRule="auto"/>
        <w:outlineLvl w:val="0"/>
        <w:rPr>
          <w:rFonts w:ascii="Times New Roman" w:hAnsi="Times New Roman" w:cs="Times New Roman"/>
          <w:b/>
          <w:bCs/>
          <w:sz w:val="20"/>
          <w:szCs w:val="20"/>
        </w:rPr>
      </w:pPr>
      <w:bookmarkStart w:id="11" w:name="_Toc32732"/>
      <w:bookmarkStart w:id="12" w:name="_Toc28890"/>
      <w:r>
        <w:rPr>
          <w:rFonts w:ascii="Times New Roman" w:hAnsi="Times New Roman" w:cs="Times New Roman"/>
          <w:b/>
          <w:bCs/>
          <w:sz w:val="20"/>
          <w:szCs w:val="20"/>
        </w:rPr>
        <w:t>3 Result and discussion</w:t>
      </w:r>
      <w:bookmarkEnd w:id="11"/>
      <w:bookmarkEnd w:id="12"/>
    </w:p>
    <w:p>
      <w:pPr>
        <w:spacing w:line="480" w:lineRule="auto"/>
        <w:outlineLvl w:val="1"/>
        <w:rPr>
          <w:rFonts w:ascii="Times New Roman" w:hAnsi="Times New Roman" w:cs="Times New Roman"/>
          <w:b/>
          <w:bCs/>
          <w:sz w:val="20"/>
          <w:szCs w:val="20"/>
        </w:rPr>
      </w:pPr>
      <w:bookmarkStart w:id="13" w:name="_Toc14563"/>
      <w:bookmarkStart w:id="14" w:name="_Toc14942"/>
      <w:r>
        <w:rPr>
          <w:rFonts w:ascii="Times New Roman" w:hAnsi="Times New Roman" w:cs="Times New Roman"/>
          <w:b/>
          <w:bCs/>
          <w:sz w:val="20"/>
          <w:szCs w:val="20"/>
        </w:rPr>
        <w:t xml:space="preserve">3.1 Overview of </w:t>
      </w:r>
      <w:r>
        <w:rPr>
          <w:rFonts w:ascii="Times New Roman" w:hAnsi="Times New Roman" w:cs="Times New Roman" w:hint="eastAsia"/>
          <w:b/>
          <w:bCs/>
          <w:sz w:val="20"/>
          <w:szCs w:val="20"/>
        </w:rPr>
        <w:t>e</w:t>
      </w:r>
      <w:r>
        <w:rPr>
          <w:rFonts w:ascii="Times New Roman" w:hAnsi="Times New Roman" w:cs="Times New Roman"/>
          <w:b/>
          <w:bCs/>
          <w:sz w:val="20"/>
          <w:szCs w:val="20"/>
        </w:rPr>
        <w:t>BC aerosol</w:t>
      </w:r>
      <w:bookmarkEnd w:id="13"/>
      <w:bookmarkEnd w:id="14"/>
      <w:r>
        <w:rPr>
          <w:rFonts w:ascii="Times New Roman" w:hAnsi="Times New Roman" w:cs="Times New Roman" w:hint="eastAsia"/>
          <w:b/>
          <w:bCs/>
          <w:sz w:val="20"/>
          <w:szCs w:val="20"/>
        </w:rPr>
        <w:t xml:space="preserve"> in Augsburg</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he year 2020 was special because of two lockdowns due to the COVID19 pandemic. Therefore, the following sections discuss the situation in 2018 and 2019. The year 2020 and the influences of the lockdowns on the eBC percentages will be discussed separately</w:t>
      </w:r>
      <w:r>
        <w:rPr>
          <w:rFonts w:ascii="Times New Roman" w:hAnsi="Times New Roman" w:cs="Times New Roman" w:hint="eastAsia"/>
          <w:sz w:val="20"/>
          <w:szCs w:val="20"/>
        </w:rPr>
        <w:t>.</w:t>
      </w:r>
      <w:r>
        <w:rPr>
          <w:rFonts w:ascii="Times New Roman" w:hAnsi="Times New Roman" w:cs="Times New Roman"/>
          <w:sz w:val="20"/>
          <w:szCs w:val="20"/>
        </w:rPr>
        <w:t xml:space="preserve"> The average eBC during the 01/2018 to 12/2019 was </w:t>
      </w:r>
      <w:r>
        <w:rPr>
          <w:rFonts w:ascii="Times New Roman" w:hAnsi="Times New Roman" w:cs="Times New Roman" w:hint="eastAsia"/>
          <w:sz w:val="20"/>
          <w:szCs w:val="20"/>
        </w:rPr>
        <w:t>1.13</w:t>
      </w:r>
      <w:r>
        <w:rPr>
          <w:rFonts w:ascii="Times New Roman" w:hAnsi="Times New Roman" w:cs="Times New Roman"/>
          <w:sz w:val="20"/>
          <w:szCs w:val="20"/>
        </w:rPr>
        <w:t>±0.9</w:t>
      </w:r>
      <w:r>
        <w:rPr>
          <w:rFonts w:ascii="Times New Roman" w:hAnsi="Times New Roman" w:cs="Times New Roman" w:hint="eastAsia"/>
          <w:sz w:val="20"/>
          <w:szCs w:val="20"/>
        </w:rPr>
        <w:t>7</w:t>
      </w:r>
      <w:r>
        <w:rPr>
          <w:rFonts w:ascii="Times New Roman" w:hAnsi="Times New Roman" w:cs="Times New Roman"/>
          <w:sz w:val="20"/>
          <w:szCs w:val="20"/>
        </w:rPr>
        <w:t xml:space="preserve"> μg/m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w:t>
      </w:r>
      <w:r>
        <w:rPr>
          <w:rFonts w:ascii="Times New Roman" w:hAnsi="Times New Roman" w:cs="Times New Roman" w:hint="eastAsia"/>
          <w:sz w:val="20"/>
          <w:szCs w:val="20"/>
        </w:rPr>
        <w:t>Table 1</w:t>
      </w:r>
      <w:r>
        <w:rPr>
          <w:rFonts w:ascii="Times New Roman" w:hAnsi="Times New Roman" w:cs="Times New Roman"/>
          <w:sz w:val="20"/>
          <w:szCs w:val="20"/>
        </w:rPr>
        <w:t>), which was comparable with the previous observations in Barcelona (Spain), Lugano (Switzerland), and Paris (France)</w:t>
      </w:r>
      <w:r>
        <w:rPr>
          <w:rFonts w:ascii="Times New Roman" w:hAnsi="Times New Roman" w:cs="Times New Roman" w:hint="eastAsia"/>
          <w:sz w:val="20"/>
          <w:szCs w:val="20"/>
        </w:rPr>
        <w:t xml:space="preserve"> </w:t>
      </w:r>
      <w:r>
        <w:rPr>
          <w:rFonts w:ascii="Times New Roman" w:eastAsia="Times New Roman" w:hAnsi="Times New Roman"/>
          <w:color w:val="080000"/>
          <w:sz w:val="20"/>
        </w:rPr>
        <w:t>(Reche</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2011, Healy</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2012)</w:t>
      </w:r>
      <w:r>
        <w:rPr>
          <w:rFonts w:ascii="Times New Roman" w:hAnsi="Times New Roman" w:cs="Times New Roman"/>
          <w:sz w:val="20"/>
          <w:szCs w:val="20"/>
        </w:rPr>
        <w:t xml:space="preserve"> and German cities (Table 1)</w:t>
      </w:r>
      <w:r>
        <w:rPr>
          <w:rFonts w:ascii="Times New Roman" w:hAnsi="Times New Roman" w:cs="Times New Roman" w:hint="eastAsia"/>
          <w:sz w:val="20"/>
          <w:szCs w:val="20"/>
        </w:rPr>
        <w:t xml:space="preserve"> </w:t>
      </w:r>
      <w:r>
        <w:rPr>
          <w:rFonts w:ascii="Times New Roman" w:eastAsia="Times New Roman" w:hAnsi="Times New Roman"/>
          <w:color w:val="080000"/>
          <w:sz w:val="20"/>
        </w:rPr>
        <w:t>(Sun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2019)</w:t>
      </w:r>
      <w:r>
        <w:rPr>
          <w:rFonts w:ascii="Times New Roman" w:hAnsi="Times New Roman" w:cs="Times New Roman" w:hint="eastAsia"/>
          <w:sz w:val="20"/>
          <w:szCs w:val="20"/>
        </w:rPr>
        <w:t>.</w:t>
      </w:r>
      <w:r>
        <w:rPr>
          <w:rFonts w:ascii="Times New Roman" w:hAnsi="Times New Roman" w:cs="Times New Roman"/>
          <w:sz w:val="20"/>
          <w:szCs w:val="20"/>
        </w:rPr>
        <w:t xml:space="preserve"> However, slightly lower concentrations were found in comparison to Augsburg data for 2009-2014</w:t>
      </w:r>
      <w:r>
        <w:rPr>
          <w:rFonts w:ascii="Times New Roman" w:hAnsi="Times New Roman" w:cs="Times New Roman" w:hint="eastAsia"/>
          <w:sz w:val="20"/>
          <w:szCs w:val="20"/>
        </w:rPr>
        <w:t xml:space="preserve"> (wi</w:t>
      </w:r>
      <w:r>
        <w:rPr>
          <w:rFonts w:ascii="Times New Roman" w:hAnsi="Times New Roman" w:cs="Times New Roman"/>
          <w:sz w:val="20"/>
          <w:szCs w:val="20"/>
        </w:rPr>
        <w:t xml:space="preserve">th an eBC average of </w:t>
      </w:r>
      <w:r>
        <w:rPr>
          <w:rFonts w:ascii="Times New Roman" w:hAnsi="Times New Roman" w:cs="Times New Roman" w:hint="eastAsia"/>
          <w:sz w:val="20"/>
          <w:szCs w:val="20"/>
        </w:rPr>
        <w:t>1.40</w:t>
      </w:r>
      <w:r>
        <w:rPr>
          <w:rFonts w:ascii="Times New Roman" w:hAnsi="Times New Roman" w:cs="Times New Roman"/>
          <w:sz w:val="20"/>
          <w:szCs w:val="20"/>
        </w:rPr>
        <w:t>±</w:t>
      </w:r>
      <w:r>
        <w:rPr>
          <w:rFonts w:ascii="Times New Roman" w:hAnsi="Times New Roman" w:cs="Times New Roman" w:hint="eastAsia"/>
          <w:sz w:val="20"/>
          <w:szCs w:val="20"/>
        </w:rPr>
        <w:t xml:space="preserve">1.50 </w:t>
      </w:r>
      <w:r>
        <w:rPr>
          <w:rFonts w:ascii="Times New Roman" w:hAnsi="Times New Roman" w:cs="Times New Roman"/>
          <w:sz w:val="20"/>
          <w:szCs w:val="20"/>
        </w:rPr>
        <w:t>μg/m</w:t>
      </w:r>
      <w:r>
        <w:rPr>
          <w:rFonts w:ascii="Times New Roman" w:hAnsi="Times New Roman" w:cs="Times New Roman"/>
          <w:sz w:val="20"/>
          <w:szCs w:val="20"/>
          <w:vertAlign w:val="superscript"/>
        </w:rPr>
        <w:t>3</w:t>
      </w:r>
      <w:r>
        <w:rPr>
          <w:rFonts w:ascii="Times New Roman" w:hAnsi="Times New Roman" w:cs="Times New Roman"/>
          <w:sz w:val="20"/>
          <w:szCs w:val="20"/>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The average eBC in the four seasons were significantly different (</w:t>
      </w:r>
      <w:r>
        <w:rPr>
          <w:rFonts w:ascii="Times New Roman" w:hAnsi="Times New Roman" w:cs="Times New Roman"/>
          <w:i/>
          <w:iCs/>
          <w:sz w:val="20"/>
          <w:szCs w:val="20"/>
        </w:rPr>
        <w:t>p</w:t>
      </w:r>
      <w:r>
        <w:rPr>
          <w:rFonts w:ascii="Times New Roman" w:hAnsi="Times New Roman" w:cs="Times New Roman" w:hint="eastAsia"/>
          <w:i/>
          <w:iCs/>
          <w:sz w:val="20"/>
          <w:szCs w:val="20"/>
        </w:rPr>
        <w:t xml:space="preserve"> </w:t>
      </w:r>
      <w:r>
        <w:rPr>
          <w:rFonts w:ascii="Times New Roman" w:hAnsi="Times New Roman" w:cs="Times New Roman"/>
          <w:sz w:val="20"/>
          <w:szCs w:val="20"/>
        </w:rPr>
        <w:t>&lt;</w:t>
      </w:r>
      <w:r>
        <w:rPr>
          <w:rFonts w:ascii="Times New Roman" w:hAnsi="Times New Roman" w:cs="Times New Roman" w:hint="eastAsia"/>
          <w:sz w:val="20"/>
          <w:szCs w:val="20"/>
        </w:rPr>
        <w:t xml:space="preserve"> </w:t>
      </w:r>
      <w:r>
        <w:rPr>
          <w:rFonts w:ascii="Times New Roman" w:hAnsi="Times New Roman" w:cs="Times New Roman"/>
          <w:sz w:val="20"/>
          <w:szCs w:val="20"/>
        </w:rPr>
        <w:t>0.05)</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Generally, the eBC showed higher concentrations in autumn </w:t>
      </w:r>
      <w:r>
        <w:rPr>
          <w:rFonts w:ascii="Times New Roman" w:hAnsi="Times New Roman" w:cs="Times New Roman" w:hint="eastAsia"/>
          <w:sz w:val="20"/>
          <w:szCs w:val="20"/>
        </w:rPr>
        <w:t>(</w:t>
      </w:r>
      <w:r>
        <w:rPr>
          <w:rFonts w:ascii="Times New Roman" w:hAnsi="Times New Roman" w:cs="Times New Roman"/>
          <w:sz w:val="20"/>
          <w:szCs w:val="20"/>
        </w:rPr>
        <w:t>1.</w:t>
      </w:r>
      <w:r>
        <w:rPr>
          <w:rFonts w:ascii="Times New Roman" w:hAnsi="Times New Roman" w:cs="Times New Roman" w:hint="eastAsia"/>
          <w:sz w:val="20"/>
          <w:szCs w:val="20"/>
        </w:rPr>
        <w:t>23</w:t>
      </w:r>
      <w:r>
        <w:rPr>
          <w:rFonts w:ascii="Times New Roman" w:hAnsi="Times New Roman" w:cs="Times New Roman"/>
          <w:sz w:val="20"/>
          <w:szCs w:val="20"/>
        </w:rPr>
        <w:t>±</w:t>
      </w:r>
      <w:r>
        <w:rPr>
          <w:rFonts w:ascii="Times New Roman" w:hAnsi="Times New Roman" w:cs="Times New Roman" w:hint="eastAsia"/>
          <w:sz w:val="20"/>
          <w:szCs w:val="20"/>
        </w:rPr>
        <w:t>1.14</w:t>
      </w:r>
      <w:r>
        <w:rPr>
          <w:rFonts w:ascii="Times New Roman" w:hAnsi="Times New Roman" w:cs="Times New Roman"/>
          <w:sz w:val="20"/>
          <w:szCs w:val="20"/>
        </w:rPr>
        <w:t xml:space="preserve"> μg/m</w:t>
      </w:r>
      <w:r>
        <w:rPr>
          <w:rFonts w:ascii="Times New Roman" w:hAnsi="Times New Roman" w:cs="Times New Roman"/>
          <w:sz w:val="20"/>
          <w:szCs w:val="20"/>
          <w:vertAlign w:val="superscript"/>
        </w:rPr>
        <w:t>3</w:t>
      </w:r>
      <w:r>
        <w:rPr>
          <w:rFonts w:ascii="Times New Roman" w:hAnsi="Times New Roman" w:cs="Times New Roman" w:hint="eastAsia"/>
          <w:sz w:val="20"/>
          <w:szCs w:val="20"/>
        </w:rPr>
        <w:t xml:space="preserve">) </w:t>
      </w:r>
      <w:r>
        <w:rPr>
          <w:rFonts w:ascii="Times New Roman" w:hAnsi="Times New Roman" w:cs="Times New Roman"/>
          <w:sz w:val="20"/>
          <w:szCs w:val="20"/>
        </w:rPr>
        <w:t>and winter</w:t>
      </w:r>
      <w:r>
        <w:rPr>
          <w:rFonts w:ascii="Times New Roman" w:hAnsi="Times New Roman" w:cs="Times New Roman" w:hint="eastAsia"/>
          <w:sz w:val="20"/>
          <w:szCs w:val="20"/>
        </w:rPr>
        <w:t xml:space="preserve"> (1.49</w:t>
      </w:r>
      <w:r>
        <w:rPr>
          <w:rFonts w:ascii="Times New Roman" w:hAnsi="Times New Roman" w:cs="Times New Roman"/>
          <w:sz w:val="20"/>
          <w:szCs w:val="20"/>
        </w:rPr>
        <w:t>±</w:t>
      </w:r>
      <w:r>
        <w:rPr>
          <w:rFonts w:ascii="Times New Roman" w:hAnsi="Times New Roman" w:cs="Times New Roman" w:hint="eastAsia"/>
          <w:sz w:val="20"/>
          <w:szCs w:val="20"/>
        </w:rPr>
        <w:t>1.27</w:t>
      </w:r>
      <w:r>
        <w:rPr>
          <w:rFonts w:ascii="Times New Roman" w:hAnsi="Times New Roman" w:cs="Times New Roman"/>
          <w:sz w:val="20"/>
          <w:szCs w:val="20"/>
        </w:rPr>
        <w:t xml:space="preserve"> μg/m</w:t>
      </w:r>
      <w:r>
        <w:rPr>
          <w:rFonts w:ascii="Times New Roman" w:hAnsi="Times New Roman" w:cs="Times New Roman"/>
          <w:sz w:val="20"/>
          <w:szCs w:val="20"/>
          <w:vertAlign w:val="superscript"/>
        </w:rPr>
        <w:t>3</w:t>
      </w:r>
      <w:r>
        <w:rPr>
          <w:rFonts w:ascii="Times New Roman" w:hAnsi="Times New Roman" w:cs="Times New Roman" w:hint="eastAsia"/>
          <w:sz w:val="20"/>
          <w:szCs w:val="20"/>
        </w:rPr>
        <w:t xml:space="preserve">) </w:t>
      </w:r>
      <w:r>
        <w:rPr>
          <w:rFonts w:ascii="Times New Roman" w:hAnsi="Times New Roman" w:cs="Times New Roman"/>
          <w:sz w:val="20"/>
          <w:szCs w:val="20"/>
        </w:rPr>
        <w:t>than that in summer</w:t>
      </w:r>
      <w:r>
        <w:rPr>
          <w:rFonts w:ascii="Times New Roman" w:hAnsi="Times New Roman" w:cs="Times New Roman" w:hint="eastAsia"/>
          <w:sz w:val="20"/>
          <w:szCs w:val="20"/>
        </w:rPr>
        <w:t xml:space="preserve"> (</w:t>
      </w:r>
      <w:r>
        <w:rPr>
          <w:rFonts w:ascii="Times New Roman" w:hAnsi="Times New Roman" w:cs="Times New Roman"/>
          <w:sz w:val="20"/>
          <w:szCs w:val="20"/>
        </w:rPr>
        <w:t>0.</w:t>
      </w:r>
      <w:r>
        <w:rPr>
          <w:rFonts w:ascii="Times New Roman" w:hAnsi="Times New Roman" w:cs="Times New Roman" w:hint="eastAsia"/>
          <w:sz w:val="20"/>
          <w:szCs w:val="20"/>
        </w:rPr>
        <w:t>94</w:t>
      </w:r>
      <w:r>
        <w:rPr>
          <w:rFonts w:ascii="Times New Roman" w:hAnsi="Times New Roman" w:cs="Times New Roman"/>
          <w:sz w:val="20"/>
          <w:szCs w:val="20"/>
        </w:rPr>
        <w:t>±0.</w:t>
      </w:r>
      <w:r>
        <w:rPr>
          <w:rFonts w:ascii="Times New Roman" w:hAnsi="Times New Roman" w:cs="Times New Roman" w:hint="eastAsia"/>
          <w:sz w:val="20"/>
          <w:szCs w:val="20"/>
        </w:rPr>
        <w:t>44</w:t>
      </w:r>
      <w:r>
        <w:rPr>
          <w:rFonts w:ascii="Times New Roman" w:hAnsi="Times New Roman" w:cs="Times New Roman"/>
          <w:sz w:val="20"/>
          <w:szCs w:val="20"/>
        </w:rPr>
        <w:t xml:space="preserve"> μg/m</w:t>
      </w:r>
      <w:r>
        <w:rPr>
          <w:rFonts w:ascii="Times New Roman" w:hAnsi="Times New Roman" w:cs="Times New Roman"/>
          <w:sz w:val="20"/>
          <w:szCs w:val="20"/>
          <w:vertAlign w:val="superscript"/>
        </w:rPr>
        <w:t>3</w:t>
      </w:r>
      <w:r>
        <w:rPr>
          <w:rFonts w:ascii="Times New Roman" w:hAnsi="Times New Roman" w:cs="Times New Roman" w:hint="eastAsia"/>
          <w:sz w:val="20"/>
          <w:szCs w:val="20"/>
        </w:rPr>
        <w:t>)</w:t>
      </w:r>
      <w:r>
        <w:rPr>
          <w:rFonts w:ascii="Times New Roman" w:hAnsi="Times New Roman" w:cs="Times New Roman" w:hint="eastAsia"/>
          <w:sz w:val="20"/>
          <w:szCs w:val="20"/>
          <w:vertAlign w:val="superscript"/>
        </w:rPr>
        <w:t xml:space="preserve"> </w:t>
      </w:r>
      <w:r>
        <w:rPr>
          <w:rFonts w:ascii="Times New Roman" w:hAnsi="Times New Roman" w:cs="Times New Roman" w:hint="eastAsia"/>
          <w:sz w:val="20"/>
          <w:szCs w:val="20"/>
        </w:rPr>
        <w:t>and spring (1.08</w:t>
      </w:r>
      <w:r>
        <w:rPr>
          <w:rFonts w:ascii="Times New Roman" w:hAnsi="Times New Roman" w:cs="Times New Roman"/>
          <w:sz w:val="20"/>
          <w:szCs w:val="20"/>
        </w:rPr>
        <w:t>±0</w:t>
      </w:r>
      <w:r>
        <w:rPr>
          <w:rFonts w:ascii="Times New Roman" w:hAnsi="Times New Roman" w:cs="Times New Roman" w:hint="eastAsia"/>
          <w:sz w:val="20"/>
          <w:szCs w:val="20"/>
        </w:rPr>
        <w:t>.85</w:t>
      </w:r>
      <w:r>
        <w:rPr>
          <w:rFonts w:ascii="Times New Roman" w:hAnsi="Times New Roman" w:cs="Times New Roman"/>
          <w:sz w:val="20"/>
          <w:szCs w:val="20"/>
        </w:rPr>
        <w:t xml:space="preserve"> μg/m</w:t>
      </w:r>
      <w:r>
        <w:rPr>
          <w:rFonts w:ascii="Times New Roman" w:hAnsi="Times New Roman" w:cs="Times New Roman"/>
          <w:sz w:val="20"/>
          <w:szCs w:val="20"/>
          <w:vertAlign w:val="superscript"/>
        </w:rPr>
        <w:t>3</w:t>
      </w:r>
      <w:r>
        <w:rPr>
          <w:rFonts w:ascii="Times New Roman" w:hAnsi="Times New Roman" w:cs="Times New Roman" w:hint="eastAsia"/>
          <w:sz w:val="20"/>
          <w:szCs w:val="20"/>
        </w:rPr>
        <w:t xml:space="preserve">). </w:t>
      </w:r>
      <w:r>
        <w:rPr>
          <w:rFonts w:ascii="Times New Roman" w:hAnsi="Times New Roman" w:cs="Times New Roman"/>
          <w:color w:val="0000FF"/>
          <w:sz w:val="20"/>
          <w:szCs w:val="20"/>
        </w:rPr>
        <w:t>The main reasons most probably are increased wood burning for residential heating</w:t>
      </w:r>
      <w:r>
        <w:rPr>
          <w:rFonts w:ascii="Times New Roman" w:hAnsi="Times New Roman" w:cs="Times New Roman" w:hint="eastAsia"/>
          <w:color w:val="0000FF"/>
          <w:sz w:val="20"/>
          <w:szCs w:val="20"/>
        </w:rPr>
        <w:t xml:space="preserve"> in downtown of Augsburg</w:t>
      </w:r>
      <w:r>
        <w:rPr>
          <w:rFonts w:ascii="Times New Roman" w:eastAsia="SimSun" w:hAnsi="Times New Roman" w:hint="eastAsia"/>
          <w:color w:val="0000FF"/>
          <w:sz w:val="20"/>
        </w:rPr>
        <w:t xml:space="preserve"> </w:t>
      </w:r>
      <w:r>
        <w:rPr>
          <w:rFonts w:ascii="Times New Roman" w:hAnsi="Times New Roman" w:cs="Times New Roman"/>
          <w:color w:val="0000FF"/>
          <w:sz w:val="20"/>
          <w:szCs w:val="20"/>
        </w:rPr>
        <w:t>and differences in dispersion conditions in these seasons</w:t>
      </w:r>
      <w:r>
        <w:rPr>
          <w:rFonts w:ascii="Times New Roman" w:hAnsi="Times New Roman" w:cs="Times New Roman" w:hint="eastAsia"/>
          <w:color w:val="0000FF"/>
          <w:sz w:val="20"/>
          <w:szCs w:val="20"/>
        </w:rPr>
        <w:t xml:space="preserve"> </w:t>
      </w:r>
      <w:r>
        <w:rPr>
          <w:rFonts w:ascii="Times New Roman" w:eastAsia="Times New Roman" w:hAnsi="Times New Roman"/>
          <w:color w:val="0000FF"/>
          <w:sz w:val="20"/>
        </w:rPr>
        <w:t>(Brandt</w:t>
      </w:r>
      <w:r>
        <w:rPr>
          <w:rFonts w:ascii="Times New Roman" w:eastAsia="Times New Roman" w:hAnsi="Times New Roman"/>
          <w:i/>
          <w:color w:val="0000FF"/>
          <w:sz w:val="20"/>
        </w:rPr>
        <w:t xml:space="preserve"> et al.</w:t>
      </w:r>
      <w:r>
        <w:rPr>
          <w:rFonts w:ascii="Times New Roman" w:eastAsia="Times New Roman" w:hAnsi="Times New Roman"/>
          <w:color w:val="0000FF"/>
          <w:sz w:val="20"/>
        </w:rPr>
        <w:t>, 2011</w:t>
      </w:r>
      <w:r>
        <w:rPr>
          <w:rFonts w:ascii="Times New Roman" w:eastAsia="SimSun" w:hAnsi="Times New Roman" w:hint="eastAsia"/>
          <w:color w:val="0000FF"/>
          <w:sz w:val="20"/>
        </w:rPr>
        <w:t xml:space="preserve">, </w:t>
      </w:r>
      <w:r>
        <w:rPr>
          <w:rFonts w:ascii="Times New Roman" w:hAnsi="Times New Roman" w:cs="Times New Roman" w:hint="eastAsia"/>
          <w:color w:val="0000FF"/>
          <w:sz w:val="20"/>
          <w:szCs w:val="20"/>
        </w:rPr>
        <w:t xml:space="preserve">Liu, X., </w:t>
      </w:r>
      <w:r>
        <w:rPr>
          <w:rFonts w:ascii="Times New Roman" w:hAnsi="Times New Roman" w:cs="Times New Roman" w:hint="eastAsia"/>
          <w:i/>
          <w:iCs/>
          <w:color w:val="0000FF"/>
          <w:sz w:val="20"/>
          <w:szCs w:val="20"/>
        </w:rPr>
        <w:t xml:space="preserve">et al., </w:t>
      </w:r>
      <w:r>
        <w:rPr>
          <w:rFonts w:ascii="Times New Roman" w:hAnsi="Times New Roman" w:cs="Times New Roman" w:hint="eastAsia"/>
          <w:color w:val="0000FF"/>
          <w:sz w:val="20"/>
          <w:szCs w:val="20"/>
        </w:rPr>
        <w:t>2022</w:t>
      </w:r>
      <w:r>
        <w:rPr>
          <w:rFonts w:ascii="Times New Roman" w:eastAsia="Times New Roman" w:hAnsi="Times New Roman"/>
          <w:color w:val="0000FF"/>
          <w:sz w:val="20"/>
        </w:rPr>
        <w:t>)</w:t>
      </w:r>
      <w:r>
        <w:rPr>
          <w:rFonts w:ascii="Times New Roman" w:hAnsi="Times New Roman" w:cs="Times New Roman"/>
          <w:color w:val="0000FF"/>
          <w:sz w:val="20"/>
          <w:szCs w:val="20"/>
        </w:rPr>
        <w:t>.</w:t>
      </w:r>
      <w:r>
        <w:rPr>
          <w:rFonts w:ascii="Times New Roman" w:hAnsi="Times New Roman" w:cs="Times New Roman" w:hint="eastAsia"/>
          <w:sz w:val="20"/>
          <w:szCs w:val="20"/>
        </w:rPr>
        <w:t xml:space="preserve"> Moreover</w:t>
      </w:r>
      <w:r>
        <w:rPr>
          <w:rFonts w:ascii="Times New Roman" w:hAnsi="Times New Roman" w:cs="Times New Roman"/>
          <w:sz w:val="20"/>
          <w:szCs w:val="20"/>
        </w:rPr>
        <w:t xml:space="preserve">, the short term variability of </w:t>
      </w:r>
      <w:r>
        <w:rPr>
          <w:rFonts w:ascii="Times New Roman" w:hAnsi="Times New Roman" w:cs="Times New Roman" w:hint="eastAsia"/>
          <w:sz w:val="20"/>
          <w:szCs w:val="20"/>
        </w:rPr>
        <w:t>e</w:t>
      </w:r>
      <w:r>
        <w:rPr>
          <w:rFonts w:ascii="Times New Roman" w:hAnsi="Times New Roman" w:cs="Times New Roman"/>
          <w:sz w:val="20"/>
          <w:szCs w:val="20"/>
        </w:rPr>
        <w:t>BC</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in 2018 was comparable with 2019, indicating that </w:t>
      </w:r>
      <w:r>
        <w:rPr>
          <w:rFonts w:ascii="Times New Roman" w:hAnsi="Times New Roman" w:cs="Times New Roman" w:hint="eastAsia"/>
          <w:sz w:val="20"/>
          <w:szCs w:val="20"/>
        </w:rPr>
        <w:t>e</w:t>
      </w:r>
      <w:r>
        <w:rPr>
          <w:rFonts w:ascii="Times New Roman" w:hAnsi="Times New Roman" w:cs="Times New Roman"/>
          <w:sz w:val="20"/>
          <w:szCs w:val="20"/>
        </w:rPr>
        <w:t xml:space="preserve">BC pollution incidents </w:t>
      </w:r>
      <w:r>
        <w:rPr>
          <w:rFonts w:ascii="Times New Roman" w:hAnsi="Times New Roman" w:cs="Times New Roman" w:hint="eastAsia"/>
          <w:sz w:val="20"/>
          <w:szCs w:val="20"/>
        </w:rPr>
        <w:t>have similar trends</w:t>
      </w:r>
      <w:r>
        <w:rPr>
          <w:rFonts w:ascii="Times New Roman" w:hAnsi="Times New Roman" w:cs="Times New Roman"/>
          <w:sz w:val="20"/>
          <w:szCs w:val="20"/>
        </w:rPr>
        <w:t xml:space="preserve"> during both years (</w:t>
      </w:r>
      <w:r>
        <w:rPr>
          <w:rFonts w:ascii="Times New Roman" w:hAnsi="Times New Roman" w:cs="Times New Roman" w:hint="eastAsia"/>
          <w:sz w:val="20"/>
          <w:szCs w:val="20"/>
        </w:rPr>
        <w:t xml:space="preserve">Fig. </w:t>
      </w:r>
      <w:r>
        <w:rPr>
          <w:rFonts w:ascii="Times New Roman" w:hAnsi="Times New Roman" w:cs="Times New Roman"/>
          <w:sz w:val="20"/>
          <w:szCs w:val="20"/>
        </w:rPr>
        <w:t>S</w:t>
      </w:r>
      <w:r>
        <w:rPr>
          <w:rFonts w:ascii="Times New Roman" w:hAnsi="Times New Roman" w:cs="Times New Roman" w:hint="eastAsia"/>
          <w:sz w:val="20"/>
          <w:szCs w:val="20"/>
        </w:rPr>
        <w:t>2</w:t>
      </w:r>
      <w:r>
        <w:rPr>
          <w:rFonts w:ascii="Times New Roman" w:hAnsi="Times New Roman" w:cs="Times New Roman"/>
          <w:sz w:val="20"/>
          <w:szCs w:val="20"/>
        </w:rPr>
        <w:t xml:space="preserve">). </w:t>
      </w:r>
      <w:r>
        <w:rPr>
          <w:rFonts w:ascii="Times New Roman" w:hAnsi="Times New Roman" w:cs="Times New Roman" w:hint="eastAsia"/>
          <w:sz w:val="20"/>
          <w:szCs w:val="20"/>
        </w:rPr>
        <w:t>However, the overall eBC was significantly higher (</w:t>
      </w:r>
      <w:r>
        <w:rPr>
          <w:rFonts w:ascii="Times New Roman" w:hAnsi="Times New Roman" w:cs="Times New Roman" w:hint="eastAsia"/>
          <w:i/>
          <w:iCs/>
          <w:sz w:val="20"/>
          <w:szCs w:val="20"/>
        </w:rPr>
        <w:t xml:space="preserve">p </w:t>
      </w:r>
      <w:r>
        <w:rPr>
          <w:rFonts w:ascii="Times New Roman" w:hAnsi="Times New Roman" w:cs="Times New Roman" w:hint="eastAsia"/>
          <w:sz w:val="20"/>
          <w:szCs w:val="20"/>
        </w:rPr>
        <w:t>&lt; 0.05) in 2018 than in 2019. Briefly, the significant level of eBC was found in the three seasons (spring, summer and autumn), with the exception of winter. By comparing the main influencing factors in both years, it was found that the MLH was significantly lower (</w:t>
      </w:r>
      <w:r>
        <w:rPr>
          <w:rFonts w:ascii="Times New Roman" w:hAnsi="Times New Roman" w:cs="Times New Roman" w:hint="eastAsia"/>
          <w:i/>
          <w:iCs/>
          <w:sz w:val="20"/>
          <w:szCs w:val="20"/>
        </w:rPr>
        <w:t xml:space="preserve">p </w:t>
      </w:r>
      <w:r>
        <w:rPr>
          <w:rFonts w:ascii="Times New Roman" w:hAnsi="Times New Roman" w:cs="Times New Roman" w:hint="eastAsia"/>
          <w:sz w:val="20"/>
          <w:szCs w:val="20"/>
        </w:rPr>
        <w:t>&lt; 0.05) in 2018 than that in 2019 analyzed by ANOVA, which may decrease the dispersion of eBC in 2018. Moreover, the traffic was significantly higher in 2018 than in 2019, further increasing eBC in 2018.</w:t>
      </w:r>
    </w:p>
    <w:p>
      <w:pPr>
        <w:adjustRightInd w:val="0"/>
        <w:snapToGrid w:val="0"/>
        <w:spacing w:line="480" w:lineRule="auto"/>
        <w:rPr>
          <w:rFonts w:ascii="Times New Roman" w:eastAsia="SimSun" w:hAnsi="Times New Roman" w:cs="Times New Roman"/>
          <w:kern w:val="0"/>
          <w:sz w:val="20"/>
          <w:szCs w:val="20"/>
          <w:lang w:bidi="ar"/>
        </w:rPr>
      </w:pPr>
      <w:r>
        <w:rPr>
          <w:rFonts w:ascii="Times New Roman" w:eastAsia="SimSun" w:hAnsi="Times New Roman" w:cs="Times New Roman"/>
          <w:kern w:val="0"/>
          <w:sz w:val="20"/>
          <w:szCs w:val="20"/>
          <w:lang w:bidi="ar"/>
        </w:rPr>
        <w:t xml:space="preserve">Table </w:t>
      </w:r>
      <w:r>
        <w:rPr>
          <w:rFonts w:ascii="Times New Roman" w:eastAsia="SimSun" w:hAnsi="Times New Roman" w:cs="Times New Roman"/>
          <w:kern w:val="0"/>
          <w:sz w:val="20"/>
          <w:szCs w:val="20"/>
          <w:lang w:bidi="ar"/>
        </w:rPr>
        <w:fldChar w:fldCharType="begin"/>
      </w:r>
      <w:r>
        <w:rPr>
          <w:rFonts w:ascii="Times New Roman" w:eastAsia="SimSun" w:hAnsi="Times New Roman" w:cs="Times New Roman"/>
          <w:kern w:val="0"/>
          <w:sz w:val="20"/>
          <w:szCs w:val="20"/>
          <w:lang w:bidi="ar"/>
        </w:rPr>
        <w:instrText xml:space="preserve"> SEQ </w:instrText>
      </w:r>
      <w:r>
        <w:rPr>
          <w:rFonts w:ascii="Times New Roman" w:eastAsia="SimSun" w:hAnsi="Times New Roman" w:cs="Times New Roman"/>
          <w:kern w:val="0"/>
          <w:sz w:val="20"/>
          <w:szCs w:val="20"/>
          <w:lang w:bidi="ar"/>
        </w:rPr>
        <w:instrText>表</w:instrText>
      </w:r>
      <w:r>
        <w:rPr>
          <w:rFonts w:ascii="Times New Roman" w:eastAsia="SimSun" w:hAnsi="Times New Roman" w:cs="Times New Roman"/>
          <w:kern w:val="0"/>
          <w:sz w:val="20"/>
          <w:szCs w:val="20"/>
          <w:lang w:bidi="ar"/>
        </w:rPr>
        <w:instrText xml:space="preserve"> \* ARABIC </w:instrText>
      </w:r>
      <w:r>
        <w:rPr>
          <w:rFonts w:ascii="Times New Roman" w:eastAsia="SimSun" w:hAnsi="Times New Roman" w:cs="Times New Roman"/>
          <w:kern w:val="0"/>
          <w:sz w:val="20"/>
          <w:szCs w:val="20"/>
          <w:lang w:bidi="ar"/>
        </w:rPr>
        <w:fldChar w:fldCharType="separate"/>
      </w:r>
      <w:r>
        <w:rPr>
          <w:rFonts w:ascii="Times New Roman" w:eastAsia="SimSun" w:hAnsi="Times New Roman" w:cs="Times New Roman"/>
          <w:kern w:val="0"/>
          <w:sz w:val="20"/>
          <w:szCs w:val="20"/>
          <w:lang w:bidi="ar"/>
        </w:rPr>
        <w:t>1</w:t>
      </w:r>
      <w:r>
        <w:rPr>
          <w:rFonts w:ascii="Times New Roman" w:eastAsia="SimSun" w:hAnsi="Times New Roman" w:cs="Times New Roman"/>
          <w:kern w:val="0"/>
          <w:sz w:val="20"/>
          <w:szCs w:val="20"/>
          <w:lang w:bidi="ar"/>
        </w:rPr>
        <w:fldChar w:fldCharType="end"/>
      </w:r>
      <w:r>
        <w:rPr>
          <w:rFonts w:ascii="Times New Roman" w:eastAsia="SimSun" w:hAnsi="Times New Roman" w:cs="Times New Roman"/>
          <w:kern w:val="0"/>
          <w:sz w:val="20"/>
          <w:szCs w:val="20"/>
          <w:lang w:bidi="ar"/>
        </w:rPr>
        <w:t xml:space="preserve"> Comparison of </w:t>
      </w:r>
      <w:r>
        <w:rPr>
          <w:rFonts w:ascii="Times New Roman" w:eastAsia="SimSun" w:hAnsi="Times New Roman" w:cs="Times New Roman" w:hint="eastAsia"/>
          <w:kern w:val="0"/>
          <w:sz w:val="20"/>
          <w:szCs w:val="20"/>
          <w:lang w:bidi="ar"/>
        </w:rPr>
        <w:t>e</w:t>
      </w:r>
      <w:r>
        <w:rPr>
          <w:rFonts w:ascii="Times New Roman" w:eastAsia="SimSun" w:hAnsi="Times New Roman" w:cs="Times New Roman"/>
          <w:kern w:val="0"/>
          <w:sz w:val="20"/>
          <w:szCs w:val="20"/>
          <w:lang w:bidi="ar"/>
        </w:rPr>
        <w:t>BC measured in this study and with that of values reported in the literature.</w:t>
      </w:r>
    </w:p>
    <w:tbl>
      <w:tblPr>
        <w:tblW w:w="8914" w:type="dxa"/>
        <w:jc w:val="center"/>
        <w:tblLayout w:type="fixed"/>
        <w:tblCellMar>
          <w:left w:w="0" w:type="dxa"/>
          <w:right w:w="0" w:type="dxa"/>
        </w:tblCellMar>
        <w:tblLook w:val="04A0" w:firstRow="1" w:lastRow="0" w:firstColumn="1" w:lastColumn="0" w:noHBand="0" w:noVBand="1"/>
      </w:tblPr>
      <w:tblGrid>
        <w:gridCol w:w="1568"/>
        <w:gridCol w:w="2498"/>
        <w:gridCol w:w="1536"/>
        <w:gridCol w:w="702"/>
        <w:gridCol w:w="967"/>
        <w:gridCol w:w="1643"/>
      </w:tblGrid>
      <w:tr>
        <w:trPr>
          <w:trHeight w:val="303"/>
          <w:jc w:val="center"/>
        </w:trPr>
        <w:tc>
          <w:tcPr>
            <w:tcW w:w="1568" w:type="dxa"/>
            <w:tcBorders>
              <w:top w:val="single" w:sz="8" w:space="0" w:color="000000"/>
              <w:left w:val="nil"/>
              <w:bottom w:val="single" w:sz="4"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Site description</w:t>
            </w:r>
          </w:p>
        </w:tc>
        <w:tc>
          <w:tcPr>
            <w:tcW w:w="2498" w:type="dxa"/>
            <w:tcBorders>
              <w:top w:val="single" w:sz="8" w:space="0" w:color="000000"/>
              <w:left w:val="nil"/>
              <w:bottom w:val="single" w:sz="4"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hint="eastAsia"/>
                <w:sz w:val="18"/>
                <w:szCs w:val="18"/>
              </w:rPr>
              <w:t>City, Country</w:t>
            </w:r>
          </w:p>
        </w:tc>
        <w:tc>
          <w:tcPr>
            <w:tcW w:w="2238" w:type="dxa"/>
            <w:gridSpan w:val="2"/>
            <w:tcBorders>
              <w:top w:val="single" w:sz="8" w:space="0" w:color="000000"/>
              <w:left w:val="nil"/>
              <w:bottom w:val="single" w:sz="4"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Observation time</w:t>
            </w:r>
          </w:p>
        </w:tc>
        <w:tc>
          <w:tcPr>
            <w:tcW w:w="967" w:type="dxa"/>
            <w:tcBorders>
              <w:top w:val="single" w:sz="8" w:space="0" w:color="000000"/>
              <w:left w:val="nil"/>
              <w:bottom w:val="single" w:sz="4"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hint="eastAsia"/>
                <w:kern w:val="0"/>
                <w:sz w:val="18"/>
                <w:szCs w:val="18"/>
                <w:lang w:bidi="ar"/>
              </w:rPr>
              <w:t>e</w:t>
            </w:r>
            <w:r>
              <w:rPr>
                <w:rFonts w:ascii="Times New Roman" w:eastAsia="SimSun" w:hAnsi="Times New Roman" w:cs="Times New Roman"/>
                <w:kern w:val="0"/>
                <w:sz w:val="18"/>
                <w:szCs w:val="18"/>
                <w:lang w:bidi="ar"/>
              </w:rPr>
              <w:t>BC (μg/m</w:t>
            </w:r>
            <w:r>
              <w:rPr>
                <w:rFonts w:ascii="Times New Roman" w:eastAsia="SimSun" w:hAnsi="Times New Roman" w:cs="Times New Roman"/>
                <w:kern w:val="0"/>
                <w:sz w:val="18"/>
                <w:szCs w:val="18"/>
                <w:vertAlign w:val="superscript"/>
                <w:lang w:bidi="ar"/>
              </w:rPr>
              <w:t>3</w:t>
            </w:r>
            <w:r>
              <w:rPr>
                <w:rFonts w:ascii="Times New Roman" w:eastAsia="SimSun" w:hAnsi="Times New Roman" w:cs="Times New Roman"/>
                <w:kern w:val="0"/>
                <w:sz w:val="18"/>
                <w:szCs w:val="18"/>
                <w:lang w:bidi="ar"/>
              </w:rPr>
              <w:t>)</w:t>
            </w:r>
          </w:p>
        </w:tc>
        <w:tc>
          <w:tcPr>
            <w:tcW w:w="1643" w:type="dxa"/>
            <w:tcBorders>
              <w:top w:val="single" w:sz="8" w:space="0" w:color="000000"/>
              <w:left w:val="nil"/>
              <w:bottom w:val="single" w:sz="4"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Reference</w:t>
            </w:r>
          </w:p>
        </w:tc>
      </w:tr>
      <w:tr>
        <w:trPr>
          <w:trHeight w:val="288"/>
          <w:jc w:val="center"/>
        </w:trPr>
        <w:tc>
          <w:tcPr>
            <w:tcW w:w="1568" w:type="dxa"/>
            <w:tcBorders>
              <w:top w:val="single" w:sz="4" w:space="0" w:color="000000"/>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background</w:t>
            </w:r>
          </w:p>
        </w:tc>
        <w:tc>
          <w:tcPr>
            <w:tcW w:w="2498" w:type="dxa"/>
            <w:tcBorders>
              <w:top w:val="single" w:sz="4" w:space="0" w:color="000000"/>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Barcelona, Spain</w:t>
            </w:r>
          </w:p>
        </w:tc>
        <w:tc>
          <w:tcPr>
            <w:tcW w:w="2238" w:type="dxa"/>
            <w:gridSpan w:val="2"/>
            <w:tcBorders>
              <w:top w:val="single" w:sz="4" w:space="0" w:color="000000"/>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2009</w:t>
            </w:r>
          </w:p>
        </w:tc>
        <w:tc>
          <w:tcPr>
            <w:tcW w:w="967" w:type="dxa"/>
            <w:tcBorders>
              <w:top w:val="single" w:sz="4" w:space="0" w:color="000000"/>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1.70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0.6</w:t>
            </w:r>
          </w:p>
        </w:tc>
        <w:tc>
          <w:tcPr>
            <w:tcW w:w="1643" w:type="dxa"/>
            <w:tcBorders>
              <w:top w:val="single" w:sz="4" w:space="0" w:color="000000"/>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(Reche et al., 2011)</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Lugano, Switzerland</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2009</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1.80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0.9</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(Reche et al., 2011)</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Paris, France</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01-02/2010</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color w:val="0000FF"/>
                <w:kern w:val="0"/>
                <w:sz w:val="18"/>
                <w:szCs w:val="18"/>
                <w:lang w:bidi="ar"/>
              </w:rPr>
              <w:t>1.</w:t>
            </w:r>
            <w:r>
              <w:rPr>
                <w:rFonts w:ascii="Times New Roman" w:eastAsia="SimSun" w:hAnsi="Times New Roman" w:cs="Times New Roman" w:hint="eastAsia"/>
                <w:color w:val="0000FF"/>
                <w:kern w:val="0"/>
                <w:sz w:val="18"/>
                <w:szCs w:val="18"/>
                <w:lang w:bidi="ar"/>
              </w:rPr>
              <w:t>83</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0.18</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Times New Roman" w:hAnsi="Times New Roman"/>
                <w:color w:val="080000"/>
                <w:sz w:val="18"/>
              </w:rPr>
              <w:t>(Healy et al., 2012)</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Baden-Württemberg,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03-05/2009</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1.87</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0.86</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(Kutzner</w:t>
            </w:r>
            <w:r>
              <w:rPr>
                <w:rFonts w:ascii="Times New Roman" w:eastAsia="Times New Roman" w:hAnsi="Times New Roman"/>
                <w:i/>
                <w:color w:val="080000"/>
                <w:sz w:val="18"/>
              </w:rPr>
              <w:t xml:space="preserve"> et al.</w:t>
            </w:r>
            <w:r>
              <w:rPr>
                <w:rFonts w:ascii="Times New Roman" w:eastAsia="Times New Roman" w:hAnsi="Times New Roman"/>
                <w:color w:val="080000"/>
                <w:sz w:val="18"/>
              </w:rPr>
              <w:t>, 2018)</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Leipzig,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2009-2014</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0.80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1.3</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hAnsi="Times New Roman" w:cs="Times New Roman"/>
                <w:iCs/>
                <w:sz w:val="18"/>
                <w:szCs w:val="18"/>
              </w:rPr>
            </w:pPr>
            <w:r>
              <w:rPr>
                <w:rFonts w:ascii="Times New Roman" w:eastAsia="Times New Roman" w:hAnsi="Times New Roman"/>
                <w:color w:val="080000"/>
                <w:sz w:val="18"/>
              </w:rPr>
              <w:t>(Sun et al., 2019)</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Dresden,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2009-2014</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0.90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1.1</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hAnsi="Times New Roman" w:cs="Times New Roman"/>
                <w:iCs/>
                <w:sz w:val="18"/>
                <w:szCs w:val="18"/>
              </w:rPr>
            </w:pPr>
            <w:r>
              <w:rPr>
                <w:rFonts w:ascii="Times New Roman" w:eastAsia="Times New Roman" w:hAnsi="Times New Roman"/>
                <w:color w:val="080000"/>
                <w:sz w:val="18"/>
              </w:rPr>
              <w:t>(Sun et al., 2019)</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background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Augsburg,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2009-2014</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1.40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1.5</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hAnsi="Times New Roman" w:cs="Times New Roman"/>
                <w:iCs/>
                <w:sz w:val="18"/>
                <w:szCs w:val="18"/>
              </w:rPr>
            </w:pPr>
            <w:r>
              <w:rPr>
                <w:rFonts w:ascii="Times New Roman" w:eastAsia="Times New Roman" w:hAnsi="Times New Roman"/>
                <w:color w:val="080000"/>
                <w:sz w:val="18"/>
              </w:rPr>
              <w:t>(Sun et al., 2019)</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backg1round</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 xml:space="preserve"> Annaberg-Buchholz,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2009-2014</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1.10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1.8</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hAnsi="Times New Roman" w:cs="Times New Roman"/>
                <w:iCs/>
                <w:sz w:val="18"/>
                <w:szCs w:val="18"/>
              </w:rPr>
            </w:pPr>
            <w:r>
              <w:rPr>
                <w:rFonts w:ascii="Times New Roman" w:eastAsia="Times New Roman" w:hAnsi="Times New Roman"/>
                <w:color w:val="080000"/>
                <w:sz w:val="18"/>
              </w:rPr>
              <w:t>(Sun et al., 2019)</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Industrial</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Marylebone, England</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2009</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0.70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0.4</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(Reche et al., 2011)</w:t>
            </w:r>
          </w:p>
        </w:tc>
      </w:tr>
      <w:tr>
        <w:trPr>
          <w:trHeight w:val="323"/>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Industrial</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Baden-Württemberg,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03-05/2009</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1.98</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0.87</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(Kutzner et al., 2018)</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traffic</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Baden-Württemberg,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03-05/2009</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5.01</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2.30</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Times New Roman" w:hAnsi="Times New Roman"/>
                <w:color w:val="080000"/>
                <w:sz w:val="18"/>
              </w:rPr>
              <w:t>(Kutzner et al., 2018)</w:t>
            </w:r>
          </w:p>
        </w:tc>
      </w:tr>
      <w:tr>
        <w:trPr>
          <w:trHeight w:val="288"/>
          <w:jc w:val="center"/>
        </w:trPr>
        <w:tc>
          <w:tcPr>
            <w:tcW w:w="156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Urban traffic</w:t>
            </w:r>
          </w:p>
        </w:tc>
        <w:tc>
          <w:tcPr>
            <w:tcW w:w="2498"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 xml:space="preserve"> Leipzig, Germany</w:t>
            </w:r>
          </w:p>
        </w:tc>
        <w:tc>
          <w:tcPr>
            <w:tcW w:w="2238" w:type="dxa"/>
            <w:gridSpan w:val="2"/>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2009-2014</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kern w:val="0"/>
                <w:sz w:val="18"/>
                <w:szCs w:val="18"/>
                <w:lang w:bidi="ar"/>
              </w:rPr>
              <w:t>2.30</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2.0</w:t>
            </w:r>
          </w:p>
        </w:tc>
        <w:tc>
          <w:tcPr>
            <w:tcW w:w="1643"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hAnsi="Times New Roman" w:cs="Times New Roman"/>
                <w:iCs/>
                <w:sz w:val="18"/>
                <w:szCs w:val="18"/>
              </w:rPr>
            </w:pPr>
            <w:r>
              <w:rPr>
                <w:rFonts w:ascii="Times New Roman" w:eastAsia="Times New Roman" w:hAnsi="Times New Roman"/>
                <w:color w:val="080000"/>
                <w:sz w:val="18"/>
              </w:rPr>
              <w:t>(Sun et al., 2019)</w:t>
            </w:r>
          </w:p>
        </w:tc>
      </w:tr>
      <w:tr>
        <w:trPr>
          <w:trHeight w:val="303"/>
          <w:jc w:val="center"/>
        </w:trPr>
        <w:tc>
          <w:tcPr>
            <w:tcW w:w="1568" w:type="dxa"/>
            <w:vMerge w:val="restart"/>
            <w:tcBorders>
              <w:top w:val="nil"/>
              <w:left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Urban background</w:t>
            </w:r>
          </w:p>
        </w:tc>
        <w:tc>
          <w:tcPr>
            <w:tcW w:w="2498" w:type="dxa"/>
            <w:vMerge w:val="restart"/>
            <w:tcBorders>
              <w:top w:val="nil"/>
              <w:left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Augsburg, Germany</w:t>
            </w:r>
          </w:p>
        </w:tc>
        <w:tc>
          <w:tcPr>
            <w:tcW w:w="1536" w:type="dxa"/>
            <w:vMerge w:val="restart"/>
            <w:tcBorders>
              <w:top w:val="nil"/>
              <w:left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01/2018-12/2019</w:t>
            </w:r>
          </w:p>
        </w:tc>
        <w:tc>
          <w:tcPr>
            <w:tcW w:w="702"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Spring</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hint="eastAsia"/>
                <w:sz w:val="18"/>
                <w:szCs w:val="18"/>
              </w:rPr>
              <w:t>1.08</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0.85</w:t>
            </w:r>
          </w:p>
        </w:tc>
        <w:tc>
          <w:tcPr>
            <w:tcW w:w="1643" w:type="dxa"/>
            <w:vMerge w:val="restart"/>
            <w:tcBorders>
              <w:top w:val="nil"/>
              <w:left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This study</w:t>
            </w:r>
          </w:p>
        </w:tc>
      </w:tr>
      <w:tr>
        <w:trPr>
          <w:trHeight w:val="288"/>
          <w:jc w:val="center"/>
        </w:trPr>
        <w:tc>
          <w:tcPr>
            <w:tcW w:w="156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249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1536"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702"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Summer</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0.</w:t>
            </w:r>
            <w:r>
              <w:rPr>
                <w:rFonts w:ascii="Times New Roman" w:eastAsia="SimSun" w:hAnsi="Times New Roman" w:cs="Times New Roman" w:hint="eastAsia"/>
                <w:kern w:val="0"/>
                <w:sz w:val="18"/>
                <w:szCs w:val="18"/>
                <w:lang w:bidi="ar"/>
              </w:rPr>
              <w:t>94</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0.44</w:t>
            </w:r>
          </w:p>
        </w:tc>
        <w:tc>
          <w:tcPr>
            <w:tcW w:w="1643"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r>
      <w:tr>
        <w:trPr>
          <w:trHeight w:val="288"/>
          <w:jc w:val="center"/>
        </w:trPr>
        <w:tc>
          <w:tcPr>
            <w:tcW w:w="156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249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1536"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702"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Autumn</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1.</w:t>
            </w:r>
            <w:r>
              <w:rPr>
                <w:rFonts w:ascii="Times New Roman" w:eastAsia="SimSun" w:hAnsi="Times New Roman" w:cs="Times New Roman" w:hint="eastAsia"/>
                <w:kern w:val="0"/>
                <w:sz w:val="18"/>
                <w:szCs w:val="18"/>
                <w:lang w:bidi="ar"/>
              </w:rPr>
              <w:t>23</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1.14</w:t>
            </w:r>
          </w:p>
        </w:tc>
        <w:tc>
          <w:tcPr>
            <w:tcW w:w="1643"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r>
      <w:tr>
        <w:trPr>
          <w:trHeight w:val="288"/>
          <w:jc w:val="center"/>
        </w:trPr>
        <w:tc>
          <w:tcPr>
            <w:tcW w:w="156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2498"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1536"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702"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kern w:val="0"/>
                <w:sz w:val="18"/>
                <w:szCs w:val="18"/>
                <w:lang w:bidi="ar"/>
              </w:rPr>
              <w:t>Winter</w:t>
            </w:r>
          </w:p>
        </w:tc>
        <w:tc>
          <w:tcPr>
            <w:tcW w:w="967" w:type="dxa"/>
            <w:tcBorders>
              <w:top w:val="nil"/>
              <w:left w:val="nil"/>
              <w:bottom w:val="nil"/>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hint="eastAsia"/>
                <w:sz w:val="18"/>
                <w:szCs w:val="18"/>
              </w:rPr>
              <w:t>1.49</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1.27</w:t>
            </w:r>
          </w:p>
        </w:tc>
        <w:tc>
          <w:tcPr>
            <w:tcW w:w="1643" w:type="dxa"/>
            <w:vMerge/>
            <w:tcBorders>
              <w:left w:val="nil"/>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r>
      <w:tr>
        <w:trPr>
          <w:trHeight w:val="288"/>
          <w:jc w:val="center"/>
        </w:trPr>
        <w:tc>
          <w:tcPr>
            <w:tcW w:w="1568" w:type="dxa"/>
            <w:vMerge/>
            <w:tcBorders>
              <w:left w:val="nil"/>
              <w:bottom w:val="single" w:sz="8" w:space="0" w:color="000000"/>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2498" w:type="dxa"/>
            <w:vMerge/>
            <w:tcBorders>
              <w:left w:val="nil"/>
              <w:bottom w:val="single" w:sz="8" w:space="0" w:color="000000"/>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1536" w:type="dxa"/>
            <w:vMerge/>
            <w:tcBorders>
              <w:left w:val="nil"/>
              <w:bottom w:val="single" w:sz="8" w:space="0" w:color="000000"/>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c>
          <w:tcPr>
            <w:tcW w:w="702" w:type="dxa"/>
            <w:tcBorders>
              <w:top w:val="nil"/>
              <w:left w:val="nil"/>
              <w:bottom w:val="single" w:sz="8"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kern w:val="0"/>
                <w:sz w:val="18"/>
                <w:szCs w:val="18"/>
                <w:lang w:bidi="ar"/>
              </w:rPr>
            </w:pPr>
            <w:r>
              <w:rPr>
                <w:rFonts w:ascii="Times New Roman" w:eastAsia="SimSun" w:hAnsi="Times New Roman" w:cs="Times New Roman" w:hint="eastAsia"/>
                <w:kern w:val="0"/>
                <w:sz w:val="18"/>
                <w:szCs w:val="18"/>
                <w:lang w:bidi="ar"/>
              </w:rPr>
              <w:t>Annual</w:t>
            </w:r>
          </w:p>
        </w:tc>
        <w:tc>
          <w:tcPr>
            <w:tcW w:w="967" w:type="dxa"/>
            <w:tcBorders>
              <w:top w:val="nil"/>
              <w:left w:val="nil"/>
              <w:bottom w:val="single" w:sz="8" w:space="0" w:color="000000"/>
              <w:right w:val="nil"/>
            </w:tcBorders>
            <w:shd w:val="clear" w:color="auto" w:fill="auto"/>
            <w:noWrap/>
            <w:tcMar>
              <w:top w:w="12" w:type="dxa"/>
              <w:left w:w="12" w:type="dxa"/>
              <w:right w:w="12" w:type="dxa"/>
            </w:tcMar>
            <w:vAlign w:val="center"/>
          </w:tcPr>
          <w:p>
            <w:pPr>
              <w:widowControl/>
              <w:spacing w:line="480" w:lineRule="auto"/>
              <w:jc w:val="center"/>
              <w:textAlignment w:val="center"/>
              <w:rPr>
                <w:rFonts w:ascii="Times New Roman" w:eastAsia="SimSun" w:hAnsi="Times New Roman" w:cs="Times New Roman"/>
                <w:sz w:val="18"/>
                <w:szCs w:val="18"/>
              </w:rPr>
            </w:pPr>
            <w:r>
              <w:rPr>
                <w:rFonts w:ascii="Times New Roman" w:eastAsia="SimSun" w:hAnsi="Times New Roman" w:cs="Times New Roman" w:hint="eastAsia"/>
                <w:sz w:val="18"/>
                <w:szCs w:val="18"/>
              </w:rPr>
              <w:t>1.13</w:t>
            </w:r>
            <w:r>
              <w:rPr>
                <w:rFonts w:ascii="Times New Roman" w:eastAsia="SimSun" w:hAnsi="Times New Roman" w:cs="Times New Roman" w:hint="eastAsia"/>
                <w:color w:val="0000FF"/>
                <w:kern w:val="0"/>
                <w:sz w:val="18"/>
                <w:szCs w:val="18"/>
                <w:lang w:bidi="ar"/>
              </w:rPr>
              <w:t>±</w:t>
            </w:r>
            <w:r>
              <w:rPr>
                <w:rFonts w:ascii="Times New Roman" w:eastAsia="SimSun" w:hAnsi="Times New Roman" w:cs="Times New Roman" w:hint="eastAsia"/>
                <w:color w:val="0000FF"/>
                <w:kern w:val="0"/>
                <w:sz w:val="18"/>
                <w:szCs w:val="18"/>
                <w:lang w:bidi="ar"/>
              </w:rPr>
              <w:t>0.97</w:t>
            </w:r>
          </w:p>
        </w:tc>
        <w:tc>
          <w:tcPr>
            <w:tcW w:w="1643" w:type="dxa"/>
            <w:vMerge/>
            <w:tcBorders>
              <w:left w:val="nil"/>
              <w:bottom w:val="single" w:sz="8" w:space="0" w:color="000000"/>
              <w:right w:val="nil"/>
            </w:tcBorders>
            <w:shd w:val="clear" w:color="auto" w:fill="auto"/>
            <w:noWrap/>
            <w:tcMar>
              <w:top w:w="12" w:type="dxa"/>
              <w:left w:w="12" w:type="dxa"/>
              <w:right w:w="12" w:type="dxa"/>
            </w:tcMar>
            <w:vAlign w:val="center"/>
          </w:tcPr>
          <w:p>
            <w:pPr>
              <w:spacing w:line="480" w:lineRule="auto"/>
              <w:jc w:val="center"/>
              <w:rPr>
                <w:rFonts w:ascii="Times New Roman" w:eastAsia="SimSun" w:hAnsi="Times New Roman" w:cs="Times New Roman"/>
                <w:sz w:val="18"/>
                <w:szCs w:val="18"/>
              </w:rPr>
            </w:pPr>
          </w:p>
        </w:tc>
      </w:tr>
    </w:tbl>
    <w:p>
      <w:pPr>
        <w:spacing w:line="480" w:lineRule="auto"/>
        <w:outlineLvl w:val="1"/>
        <w:rPr>
          <w:rFonts w:ascii="Times New Roman" w:hAnsi="Times New Roman" w:cs="Times New Roman"/>
          <w:b/>
          <w:bCs/>
          <w:sz w:val="20"/>
          <w:szCs w:val="20"/>
        </w:rPr>
      </w:pPr>
      <w:bookmarkStart w:id="15" w:name="_Toc15245"/>
      <w:bookmarkStart w:id="16" w:name="_Toc15862"/>
      <w:r>
        <w:rPr>
          <w:rFonts w:ascii="Times New Roman" w:hAnsi="Times New Roman" w:cs="Times New Roman"/>
          <w:b/>
          <w:bCs/>
          <w:sz w:val="20"/>
          <w:szCs w:val="20"/>
        </w:rPr>
        <w:t xml:space="preserve">3.2 Diurnal variations of </w:t>
      </w:r>
      <w:r>
        <w:rPr>
          <w:rFonts w:ascii="Times New Roman" w:hAnsi="Times New Roman" w:cs="Times New Roman" w:hint="eastAsia"/>
          <w:b/>
          <w:bCs/>
          <w:sz w:val="20"/>
          <w:szCs w:val="20"/>
        </w:rPr>
        <w:t>e</w:t>
      </w:r>
      <w:r>
        <w:rPr>
          <w:rFonts w:ascii="Times New Roman" w:hAnsi="Times New Roman" w:cs="Times New Roman"/>
          <w:b/>
          <w:bCs/>
          <w:sz w:val="20"/>
          <w:szCs w:val="20"/>
        </w:rPr>
        <w:t>BC aerosol in different periods</w:t>
      </w:r>
      <w:bookmarkEnd w:id="15"/>
      <w:bookmarkEnd w:id="16"/>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Diurnal variation of pollutants can effectively reflect the role of local anthropogenic activities</w:t>
      </w:r>
      <w:r>
        <w:rPr>
          <w:rFonts w:ascii="Times New Roman" w:hAnsi="Times New Roman" w:cs="Times New Roman" w:hint="eastAsia"/>
          <w:sz w:val="20"/>
          <w:szCs w:val="20"/>
        </w:rPr>
        <w:t xml:space="preserve"> </w:t>
      </w:r>
      <w:r>
        <w:rPr>
          <w:rFonts w:ascii="Times New Roman" w:eastAsia="Times New Roman" w:hAnsi="Times New Roman"/>
          <w:color w:val="080000"/>
          <w:sz w:val="20"/>
        </w:rPr>
        <w:t>(Reddy</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2012, Zhou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2018)</w:t>
      </w:r>
      <w:r>
        <w:rPr>
          <w:rFonts w:ascii="Times New Roman" w:hAnsi="Times New Roman" w:cs="Times New Roman" w:hint="eastAsia"/>
          <w:sz w:val="20"/>
          <w:szCs w:val="20"/>
        </w:rPr>
        <w:t>. In this study, our results showed that the trends of eBC in 2018 and 2019 were closely similar, thus the data from both years were averaged in this section when discussing the diurnal variation of eBC. Hence, 24 h eBC from 01/2018 to 12/2019 were separated by month and the variability is shown in Fig. 1. A comparably morning peak in eBC occurred ~06:00-08:00 LT about an hour after the local sunrise, which may be attributed to the increasing vehicular emissions. While after morning peak, the eBC was decreased due to increase of the MLH.</w:t>
      </w:r>
      <w:r>
        <w:rPr>
          <w:rFonts w:ascii="Times New Roman" w:hAnsi="Times New Roman" w:cs="Times New Roman"/>
          <w:sz w:val="20"/>
          <w:szCs w:val="20"/>
        </w:rPr>
        <w:t xml:space="preserve"> Lowest concentrations usually were detected in the afternoon (1</w:t>
      </w:r>
      <w:r>
        <w:rPr>
          <w:rFonts w:ascii="Times New Roman" w:hAnsi="Times New Roman" w:cs="Times New Roman" w:hint="eastAsia"/>
          <w:sz w:val="20"/>
          <w:szCs w:val="20"/>
        </w:rPr>
        <w:t>2</w:t>
      </w:r>
      <w:r>
        <w:rPr>
          <w:rFonts w:ascii="Times New Roman" w:hAnsi="Times New Roman" w:cs="Times New Roman"/>
          <w:sz w:val="20"/>
          <w:szCs w:val="20"/>
        </w:rPr>
        <w:t>:00-1</w:t>
      </w:r>
      <w:r>
        <w:rPr>
          <w:rFonts w:ascii="Times New Roman" w:hAnsi="Times New Roman" w:cs="Times New Roman" w:hint="eastAsia"/>
          <w:sz w:val="20"/>
          <w:szCs w:val="20"/>
        </w:rPr>
        <w:t>6</w:t>
      </w:r>
      <w:r>
        <w:rPr>
          <w:rFonts w:ascii="Times New Roman" w:hAnsi="Times New Roman" w:cs="Times New Roman"/>
          <w:sz w:val="20"/>
          <w:szCs w:val="20"/>
        </w:rPr>
        <w:t>:00</w:t>
      </w:r>
      <w:r>
        <w:rPr>
          <w:rFonts w:ascii="Times New Roman" w:hAnsi="Times New Roman" w:cs="Times New Roman" w:hint="eastAsia"/>
          <w:sz w:val="20"/>
          <w:szCs w:val="20"/>
        </w:rPr>
        <w:t xml:space="preserve"> LT</w:t>
      </w:r>
      <w:r>
        <w:rPr>
          <w:rFonts w:ascii="Times New Roman" w:hAnsi="Times New Roman" w:cs="Times New Roman"/>
          <w:sz w:val="20"/>
          <w:szCs w:val="20"/>
        </w:rPr>
        <w:t>) in all four seasons</w:t>
      </w:r>
      <w:r>
        <w:rPr>
          <w:rFonts w:ascii="Times New Roman" w:hAnsi="Times New Roman" w:cs="Times New Roman" w:hint="eastAsia"/>
          <w:sz w:val="20"/>
          <w:szCs w:val="20"/>
        </w:rPr>
        <w:t xml:space="preserve"> due to a combination of increased atmospheric ventilation during the afternoon, increased of the MLH (Fig. </w:t>
      </w:r>
      <w:r>
        <w:rPr>
          <w:rFonts w:ascii="Times New Roman" w:hAnsi="Times New Roman" w:cs="Times New Roman"/>
          <w:sz w:val="20"/>
          <w:szCs w:val="20"/>
        </w:rPr>
        <w:t xml:space="preserve">1). </w:t>
      </w:r>
      <w:r>
        <w:rPr>
          <w:rFonts w:ascii="Times New Roman" w:hAnsi="Times New Roman" w:cs="Times New Roman" w:hint="eastAsia"/>
          <w:sz w:val="20"/>
          <w:szCs w:val="20"/>
        </w:rPr>
        <w:t xml:space="preserve">It is important to note that during the afternoons, conditions are favorable enough to facilitate the dispersion of </w:t>
      </w:r>
      <w:r>
        <w:rPr>
          <w:rFonts w:ascii="Times New Roman" w:hAnsi="Times New Roman" w:cs="Times New Roman"/>
          <w:sz w:val="20"/>
          <w:szCs w:val="20"/>
        </w:rPr>
        <w:t xml:space="preserve">road traffic and </w:t>
      </w:r>
      <w:r>
        <w:rPr>
          <w:rFonts w:ascii="Times New Roman" w:hAnsi="Times New Roman" w:cs="Times New Roman" w:hint="eastAsia"/>
          <w:sz w:val="20"/>
          <w:szCs w:val="20"/>
        </w:rPr>
        <w:t xml:space="preserve">industrial emissions due to high MLH and WS, hence, the near surface </w:t>
      </w:r>
      <w:r>
        <w:rPr>
          <w:rFonts w:ascii="Times New Roman" w:hAnsi="Times New Roman" w:cs="Times New Roman"/>
          <w:sz w:val="20"/>
          <w:szCs w:val="20"/>
        </w:rPr>
        <w:t>e</w:t>
      </w:r>
      <w:r>
        <w:rPr>
          <w:rFonts w:ascii="Times New Roman" w:hAnsi="Times New Roman" w:cs="Times New Roman" w:hint="eastAsia"/>
          <w:sz w:val="20"/>
          <w:szCs w:val="20"/>
        </w:rPr>
        <w:t>BC do not build up. W</w:t>
      </w:r>
      <w:r>
        <w:rPr>
          <w:rFonts w:ascii="Times New Roman" w:hAnsi="Times New Roman" w:cs="Times New Roman"/>
          <w:sz w:val="20"/>
          <w:szCs w:val="20"/>
        </w:rPr>
        <w:t>hile a broad evening peak regularly was observed between ~</w:t>
      </w:r>
      <w:r>
        <w:rPr>
          <w:rFonts w:ascii="Times New Roman" w:hAnsi="Times New Roman" w:cs="Times New Roman" w:hint="eastAsia"/>
          <w:sz w:val="20"/>
          <w:szCs w:val="20"/>
        </w:rPr>
        <w:t>19</w:t>
      </w:r>
      <w:r>
        <w:rPr>
          <w:rFonts w:ascii="Times New Roman" w:hAnsi="Times New Roman" w:cs="Times New Roman"/>
          <w:sz w:val="20"/>
          <w:szCs w:val="20"/>
        </w:rPr>
        <w:t>:00-2</w:t>
      </w:r>
      <w:r>
        <w:rPr>
          <w:rFonts w:ascii="Times New Roman" w:hAnsi="Times New Roman" w:cs="Times New Roman" w:hint="eastAsia"/>
          <w:sz w:val="20"/>
          <w:szCs w:val="20"/>
        </w:rPr>
        <w:t>2</w:t>
      </w:r>
      <w:r>
        <w:rPr>
          <w:rFonts w:ascii="Times New Roman" w:hAnsi="Times New Roman" w:cs="Times New Roman"/>
          <w:sz w:val="20"/>
          <w:szCs w:val="20"/>
        </w:rPr>
        <w:t>:00</w:t>
      </w:r>
      <w:r>
        <w:rPr>
          <w:rFonts w:ascii="Times New Roman" w:hAnsi="Times New Roman" w:cs="Times New Roman" w:hint="eastAsia"/>
          <w:sz w:val="20"/>
          <w:szCs w:val="20"/>
        </w:rPr>
        <w:t xml:space="preserve"> LT. The eBC peak during these hours might be linked to increased vehicular emissions associated with evening rush hour traffic, household heating, and open burning of wood biomass (particularly during winter), as well as unfavorable meteorological conditions (e.g., low MLH) for dispersion, </w:t>
      </w:r>
      <w:r>
        <w:rPr>
          <w:rFonts w:ascii="Times New Roman" w:hAnsi="Times New Roman" w:cs="Times New Roman"/>
          <w:sz w:val="20"/>
          <w:szCs w:val="20"/>
        </w:rPr>
        <w:t>due to decreased convective activity and vertical momentum transport</w:t>
      </w:r>
      <w:r>
        <w:rPr>
          <w:rFonts w:ascii="Times New Roman" w:hAnsi="Times New Roman" w:cs="Times New Roman" w:hint="eastAsia"/>
          <w:sz w:val="20"/>
          <w:szCs w:val="20"/>
        </w:rPr>
        <w:t xml:space="preserve">. As a result, the eBC near the surface were enhanced. The weak decreasing trend during midnight to early morning (00:00 to 03:00 LT) can be ascribed to the fact that as the night progresses, anthropogenic emissions reduce and some dry deposition of the near surface particles occurs </w:t>
      </w:r>
      <w:r>
        <w:rPr>
          <w:rFonts w:ascii="Times New Roman" w:hAnsi="Times New Roman" w:cs="Times New Roman"/>
          <w:sz w:val="20"/>
          <w:szCs w:val="20"/>
        </w:rPr>
        <w:t xml:space="preserve">at low </w:t>
      </w:r>
      <w:r>
        <w:rPr>
          <w:rFonts w:ascii="Times New Roman" w:hAnsi="Times New Roman" w:cs="Times New Roman" w:hint="eastAsia"/>
          <w:sz w:val="20"/>
          <w:szCs w:val="20"/>
        </w:rPr>
        <w:t>WS resulting in a dip in concentrations compared to the previous evening peak.</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In</w:t>
      </w:r>
      <w:r>
        <w:rPr>
          <w:rFonts w:ascii="Times New Roman" w:hAnsi="Times New Roman" w:cs="Times New Roman" w:hint="eastAsia"/>
          <w:sz w:val="20"/>
          <w:szCs w:val="20"/>
        </w:rPr>
        <w:t xml:space="preserve"> urban</w:t>
      </w:r>
      <w:r>
        <w:rPr>
          <w:rFonts w:ascii="Times New Roman" w:hAnsi="Times New Roman" w:cs="Times New Roman"/>
          <w:sz w:val="20"/>
          <w:szCs w:val="20"/>
        </w:rPr>
        <w:t xml:space="preserve"> areas</w:t>
      </w:r>
      <w:r>
        <w:rPr>
          <w:rFonts w:ascii="Times New Roman" w:hAnsi="Times New Roman" w:cs="Times New Roman" w:hint="eastAsia"/>
          <w:sz w:val="20"/>
          <w:szCs w:val="20"/>
        </w:rPr>
        <w:t xml:space="preserve">, </w:t>
      </w:r>
      <w:r>
        <w:rPr>
          <w:rFonts w:ascii="Times New Roman" w:hAnsi="Times New Roman" w:cs="Times New Roman"/>
          <w:sz w:val="20"/>
          <w:szCs w:val="20"/>
        </w:rPr>
        <w:t>e</w:t>
      </w:r>
      <w:r>
        <w:rPr>
          <w:rFonts w:ascii="Times New Roman" w:hAnsi="Times New Roman" w:cs="Times New Roman" w:hint="eastAsia"/>
          <w:sz w:val="20"/>
          <w:szCs w:val="20"/>
        </w:rPr>
        <w:t>BC are dominated by vehicular emissions, and changes in traffic patterns will impact to eBC trends.</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Therefore, to further illustrate the diurnal trend of eBC, the weekly diurnal variation of </w:t>
      </w:r>
      <w:r>
        <w:rPr>
          <w:rFonts w:ascii="Times New Roman" w:hAnsi="Times New Roman" w:cs="Times New Roman"/>
          <w:sz w:val="20"/>
          <w:szCs w:val="20"/>
        </w:rPr>
        <w:t>e</w:t>
      </w:r>
      <w:r>
        <w:rPr>
          <w:rFonts w:ascii="Times New Roman" w:hAnsi="Times New Roman" w:cs="Times New Roman" w:hint="eastAsia"/>
          <w:sz w:val="20"/>
          <w:szCs w:val="20"/>
        </w:rPr>
        <w:t xml:space="preserve">BC were analyzed. There was significant variation in the mean concentrations of </w:t>
      </w:r>
      <w:r>
        <w:rPr>
          <w:rFonts w:ascii="Times New Roman" w:hAnsi="Times New Roman" w:cs="Times New Roman"/>
          <w:sz w:val="20"/>
          <w:szCs w:val="20"/>
        </w:rPr>
        <w:t>e</w:t>
      </w:r>
      <w:r>
        <w:rPr>
          <w:rFonts w:ascii="Times New Roman" w:hAnsi="Times New Roman" w:cs="Times New Roman" w:hint="eastAsia"/>
          <w:sz w:val="20"/>
          <w:szCs w:val="20"/>
        </w:rPr>
        <w:t>BC between week</w:t>
      </w:r>
      <w:r>
        <w:rPr>
          <w:rFonts w:ascii="Times New Roman" w:hAnsi="Times New Roman" w:cs="Times New Roman"/>
          <w:sz w:val="20"/>
          <w:szCs w:val="20"/>
        </w:rPr>
        <w:t>days</w:t>
      </w:r>
      <w:r>
        <w:rPr>
          <w:rFonts w:ascii="Times New Roman" w:hAnsi="Times New Roman" w:cs="Times New Roman" w:hint="eastAsia"/>
          <w:sz w:val="20"/>
          <w:szCs w:val="20"/>
        </w:rPr>
        <w:t xml:space="preserve"> and weekends (Fig. S3). During weekends mornings, there were no/weak peaks in eBC (Fig. S3) relative to weekdays</w:t>
      </w:r>
      <w:r>
        <w:rPr>
          <w:rFonts w:ascii="Times New Roman" w:hAnsi="Times New Roman" w:cs="Times New Roman"/>
          <w:sz w:val="20"/>
          <w:szCs w:val="20"/>
        </w:rPr>
        <w:t xml:space="preserve"> because the low traffic density</w:t>
      </w:r>
      <w:r>
        <w:rPr>
          <w:rFonts w:ascii="Times New Roman" w:hAnsi="Times New Roman" w:cs="Times New Roman" w:hint="eastAsia"/>
          <w:sz w:val="20"/>
          <w:szCs w:val="20"/>
        </w:rPr>
        <w:t xml:space="preserve"> and </w:t>
      </w:r>
      <w:r>
        <w:rPr>
          <w:rFonts w:ascii="Times New Roman" w:hAnsi="Times New Roman" w:cs="Times New Roman"/>
          <w:sz w:val="20"/>
          <w:szCs w:val="20"/>
        </w:rPr>
        <w:t>people are lately asynchronously out in the morning during weekends</w:t>
      </w:r>
      <w:r>
        <w:rPr>
          <w:rFonts w:ascii="Times New Roman" w:hAnsi="Times New Roman" w:cs="Times New Roman" w:hint="eastAsia"/>
          <w:sz w:val="20"/>
          <w:szCs w:val="20"/>
        </w:rPr>
        <w:t xml:space="preserve">. However, only a later peak was found on Saturday evening compared to the corresponding time on weekdays.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Interestingly, the diurnal variability of eBC showed </w:t>
      </w:r>
      <w:r>
        <w:rPr>
          <w:rFonts w:ascii="Times New Roman" w:hAnsi="Times New Roman" w:cs="Times New Roman" w:hint="eastAsia"/>
          <w:sz w:val="20"/>
          <w:szCs w:val="20"/>
        </w:rPr>
        <w:t>some</w:t>
      </w:r>
      <w:r>
        <w:rPr>
          <w:rFonts w:ascii="Times New Roman" w:hAnsi="Times New Roman" w:cs="Times New Roman"/>
          <w:sz w:val="20"/>
          <w:szCs w:val="20"/>
        </w:rPr>
        <w:t>what different trends in different months within the same season.</w:t>
      </w:r>
      <w:r>
        <w:rPr>
          <w:rFonts w:ascii="Times New Roman" w:hAnsi="Times New Roman" w:cs="Times New Roman" w:hint="eastAsia"/>
          <w:sz w:val="20"/>
          <w:szCs w:val="20"/>
        </w:rPr>
        <w:t xml:space="preserve"> </w:t>
      </w:r>
      <w:r>
        <w:rPr>
          <w:rFonts w:ascii="Times New Roman" w:hAnsi="Times New Roman" w:cs="Times New Roman"/>
          <w:sz w:val="20"/>
          <w:szCs w:val="20"/>
        </w:rPr>
        <w:t>For example, in autumn, the morning peaks of eBC occurred around 6:00 LT in Sep</w:t>
      </w:r>
      <w:r>
        <w:rPr>
          <w:rFonts w:ascii="Times New Roman" w:hAnsi="Times New Roman" w:cs="Times New Roman" w:hint="eastAsia"/>
          <w:sz w:val="20"/>
          <w:szCs w:val="20"/>
        </w:rPr>
        <w:t xml:space="preserve">. </w:t>
      </w:r>
      <w:r>
        <w:rPr>
          <w:rFonts w:ascii="Times New Roman" w:hAnsi="Times New Roman" w:cs="Times New Roman"/>
          <w:sz w:val="20"/>
          <w:szCs w:val="20"/>
        </w:rPr>
        <w:t>and Oct</w:t>
      </w:r>
      <w:r>
        <w:rPr>
          <w:rFonts w:ascii="Times New Roman" w:hAnsi="Times New Roman" w:cs="Times New Roman" w:hint="eastAsia"/>
          <w:sz w:val="20"/>
          <w:szCs w:val="20"/>
        </w:rPr>
        <w:t>.</w:t>
      </w:r>
      <w:r>
        <w:rPr>
          <w:rFonts w:ascii="Times New Roman" w:hAnsi="Times New Roman" w:cs="Times New Roman"/>
          <w:sz w:val="20"/>
          <w:szCs w:val="20"/>
        </w:rPr>
        <w:t>, while around 8:00 in Nov. Moreover, the nighttime peak was also earlier (18:00-19:00</w:t>
      </w:r>
      <w:r>
        <w:rPr>
          <w:rFonts w:ascii="Times New Roman" w:hAnsi="Times New Roman" w:cs="Times New Roman" w:hint="eastAsia"/>
          <w:sz w:val="20"/>
          <w:szCs w:val="20"/>
        </w:rPr>
        <w:t xml:space="preserve"> LT</w:t>
      </w:r>
      <w:r>
        <w:rPr>
          <w:rFonts w:ascii="Times New Roman" w:hAnsi="Times New Roman" w:cs="Times New Roman"/>
          <w:sz w:val="20"/>
          <w:szCs w:val="20"/>
        </w:rPr>
        <w:t>) in Nov. than in Sep./Oct</w:t>
      </w:r>
      <w:r>
        <w:rPr>
          <w:rFonts w:ascii="Times New Roman" w:hAnsi="Times New Roman" w:cs="Times New Roman" w:hint="eastAsia"/>
          <w:sz w:val="20"/>
          <w:szCs w:val="20"/>
        </w:rPr>
        <w:t>.</w:t>
      </w:r>
      <w:r>
        <w:rPr>
          <w:rFonts w:ascii="Times New Roman" w:hAnsi="Times New Roman" w:cs="Times New Roman"/>
          <w:sz w:val="20"/>
          <w:szCs w:val="20"/>
        </w:rPr>
        <w:t xml:space="preserve"> (19:00-20:00</w:t>
      </w:r>
      <w:r>
        <w:rPr>
          <w:rFonts w:ascii="Times New Roman" w:hAnsi="Times New Roman" w:cs="Times New Roman" w:hint="eastAsia"/>
          <w:sz w:val="20"/>
          <w:szCs w:val="20"/>
        </w:rPr>
        <w:t xml:space="preserve"> LT</w:t>
      </w:r>
      <w:r>
        <w:rPr>
          <w:rFonts w:ascii="Times New Roman" w:hAnsi="Times New Roman" w:cs="Times New Roman"/>
          <w:sz w:val="20"/>
          <w:szCs w:val="20"/>
        </w:rPr>
        <w:t>). This phenomenon was due to Nov</w:t>
      </w:r>
      <w:r>
        <w:rPr>
          <w:rFonts w:ascii="Times New Roman" w:hAnsi="Times New Roman" w:cs="Times New Roman" w:hint="eastAsia"/>
          <w:sz w:val="20"/>
          <w:szCs w:val="20"/>
        </w:rPr>
        <w:t>.</w:t>
      </w:r>
      <w:r>
        <w:rPr>
          <w:rFonts w:ascii="Times New Roman" w:hAnsi="Times New Roman" w:cs="Times New Roman"/>
          <w:sz w:val="20"/>
          <w:szCs w:val="20"/>
        </w:rPr>
        <w:t xml:space="preserve"> is transition time from autumn to winter</w:t>
      </w:r>
      <w:r>
        <w:rPr>
          <w:rFonts w:ascii="Times New Roman" w:hAnsi="Times New Roman" w:cs="Times New Roman" w:hint="eastAsia"/>
          <w:sz w:val="20"/>
          <w:szCs w:val="20"/>
        </w:rPr>
        <w:t xml:space="preserve"> </w:t>
      </w:r>
      <w:r>
        <w:rPr>
          <w:rFonts w:ascii="Times New Roman" w:eastAsia="Times New Roman" w:hAnsi="Times New Roman"/>
          <w:color w:val="080000"/>
          <w:sz w:val="20"/>
        </w:rPr>
        <w:t>(Chen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2013, Zeka</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2006)</w:t>
      </w:r>
      <w:r>
        <w:rPr>
          <w:rFonts w:ascii="Times New Roman" w:hAnsi="Times New Roman" w:cs="Times New Roman" w:hint="eastAsia"/>
          <w:sz w:val="20"/>
          <w:szCs w:val="20"/>
        </w:rPr>
        <w:t>,</w:t>
      </w:r>
      <w:r>
        <w:rPr>
          <w:rFonts w:ascii="Times New Roman" w:hAnsi="Times New Roman" w:cs="Times New Roman"/>
          <w:sz w:val="20"/>
          <w:szCs w:val="20"/>
        </w:rPr>
        <w:t xml:space="preserve"> which gradually chang</w:t>
      </w:r>
      <w:r>
        <w:rPr>
          <w:rFonts w:ascii="Times New Roman" w:hAnsi="Times New Roman" w:cs="Times New Roman" w:hint="eastAsia"/>
          <w:sz w:val="20"/>
          <w:szCs w:val="20"/>
        </w:rPr>
        <w:t>e</w:t>
      </w:r>
      <w:r>
        <w:rPr>
          <w:rFonts w:ascii="Times New Roman" w:hAnsi="Times New Roman" w:cs="Times New Roman"/>
          <w:sz w:val="20"/>
          <w:szCs w:val="20"/>
        </w:rPr>
        <w:t xml:space="preserve"> sunrise-sunset times, and subsequently meteorological indicators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e.g., </w:t>
      </w:r>
      <w:r>
        <w:rPr>
          <w:rFonts w:ascii="Times New Roman" w:hAnsi="Times New Roman" w:cs="Times New Roman" w:hint="eastAsia"/>
          <w:sz w:val="20"/>
          <w:szCs w:val="20"/>
        </w:rPr>
        <w:t>WS</w:t>
      </w:r>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 and </w:t>
      </w:r>
      <w:r>
        <w:rPr>
          <w:rFonts w:ascii="Times New Roman" w:hAnsi="Times New Roman" w:cs="Times New Roman" w:hint="eastAsia"/>
          <w:sz w:val="20"/>
          <w:szCs w:val="20"/>
        </w:rPr>
        <w:t>MLH)</w:t>
      </w:r>
      <w:r>
        <w:rPr>
          <w:rFonts w:ascii="Times New Roman" w:hAnsi="Times New Roman" w:cs="Times New Roman"/>
          <w:sz w:val="20"/>
          <w:szCs w:val="20"/>
        </w:rPr>
        <w:t>, thus affecting eBC. This further support</w:t>
      </w:r>
      <w:r>
        <w:rPr>
          <w:rFonts w:ascii="Times New Roman" w:hAnsi="Times New Roman" w:cs="Times New Roman" w:hint="eastAsia"/>
          <w:sz w:val="20"/>
          <w:szCs w:val="20"/>
        </w:rPr>
        <w:t>ed</w:t>
      </w:r>
      <w:r>
        <w:rPr>
          <w:rFonts w:ascii="Times New Roman" w:hAnsi="Times New Roman" w:cs="Times New Roman"/>
          <w:sz w:val="20"/>
          <w:szCs w:val="20"/>
        </w:rPr>
        <w:t xml:space="preserve"> the high influence of meteorological factors on eBC</w:t>
      </w:r>
      <w:r>
        <w:rPr>
          <w:rFonts w:ascii="Times New Roman" w:hAnsi="Times New Roman" w:cs="Times New Roman" w:hint="eastAsia"/>
          <w:sz w:val="20"/>
          <w:szCs w:val="20"/>
        </w:rPr>
        <w:t xml:space="preserve">, </w:t>
      </w:r>
      <w:r>
        <w:rPr>
          <w:rFonts w:ascii="Times New Roman" w:hAnsi="Times New Roman" w:cs="Times New Roman"/>
          <w:sz w:val="20"/>
          <w:szCs w:val="20"/>
        </w:rPr>
        <w:t>which gradually chang</w:t>
      </w:r>
      <w:r>
        <w:rPr>
          <w:rFonts w:ascii="Times New Roman" w:hAnsi="Times New Roman" w:cs="Times New Roman" w:hint="eastAsia"/>
          <w:sz w:val="20"/>
          <w:szCs w:val="20"/>
        </w:rPr>
        <w:t>e</w:t>
      </w:r>
      <w:r>
        <w:rPr>
          <w:rFonts w:ascii="Times New Roman" w:hAnsi="Times New Roman" w:cs="Times New Roman"/>
          <w:sz w:val="20"/>
          <w:szCs w:val="20"/>
        </w:rPr>
        <w:t xml:space="preserve"> sunrise-sunset times, and subsequently meteorological indicators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e.g., </w:t>
      </w:r>
      <w:r>
        <w:rPr>
          <w:rFonts w:ascii="Times New Roman" w:hAnsi="Times New Roman" w:cs="Times New Roman" w:hint="eastAsia"/>
          <w:sz w:val="20"/>
          <w:szCs w:val="20"/>
        </w:rPr>
        <w:t>WS</w:t>
      </w:r>
      <w:r>
        <w:rPr>
          <w:rFonts w:ascii="Times New Roman" w:hAnsi="Times New Roman" w:cs="Times New Roman"/>
          <w:sz w:val="20"/>
          <w:szCs w:val="20"/>
        </w:rPr>
        <w:t xml:space="preserve">, </w:t>
      </w:r>
      <w:r>
        <w:rPr>
          <w:rFonts w:ascii="Times New Roman" w:hAnsi="Times New Roman" w:cs="Times New Roman" w:hint="eastAsia"/>
          <w:sz w:val="20"/>
          <w:szCs w:val="20"/>
        </w:rPr>
        <w:t>T</w:t>
      </w:r>
      <w:r>
        <w:rPr>
          <w:rFonts w:ascii="Times New Roman" w:hAnsi="Times New Roman" w:cs="Times New Roman"/>
          <w:sz w:val="20"/>
          <w:szCs w:val="20"/>
        </w:rPr>
        <w:t xml:space="preserve">, and </w:t>
      </w:r>
      <w:r>
        <w:rPr>
          <w:rFonts w:ascii="Times New Roman" w:hAnsi="Times New Roman" w:cs="Times New Roman" w:hint="eastAsia"/>
          <w:sz w:val="20"/>
          <w:szCs w:val="20"/>
        </w:rPr>
        <w:t>MLH)</w:t>
      </w:r>
      <w:r>
        <w:rPr>
          <w:rFonts w:ascii="Times New Roman" w:hAnsi="Times New Roman" w:cs="Times New Roman"/>
          <w:sz w:val="20"/>
          <w:szCs w:val="20"/>
        </w:rPr>
        <w:t xml:space="preserve">, thus affecting eBC. </w:t>
      </w:r>
    </w:p>
    <w:p>
      <w:pPr>
        <w:adjustRightInd w:val="0"/>
        <w:snapToGrid w:val="0"/>
        <w:spacing w:line="480" w:lineRule="auto"/>
        <w:rPr>
          <w:rFonts w:ascii="Times New Roman" w:hAnsi="Times New Roman" w:cs="Times New Roman"/>
          <w:sz w:val="20"/>
          <w:szCs w:val="20"/>
        </w:rPr>
      </w:pPr>
      <w:r>
        <w:rPr>
          <w:rFonts w:ascii="Times New Roman" w:hAnsi="Times New Roman" w:cs="Times New Roman" w:hint="eastAsia"/>
          <w:noProof/>
          <w:sz w:val="20"/>
          <w:szCs w:val="20"/>
          <w:lang w:eastAsia="en-US"/>
        </w:rPr>
        <w:drawing>
          <wp:inline distT="0" distB="0" distL="114300" distR="114300">
            <wp:extent cx="5268595" cy="3681730"/>
            <wp:effectExtent l="0" t="0" r="1905" b="1270"/>
            <wp:docPr id="5" name="图片 5"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1"/>
                    <pic:cNvPicPr>
                      <a:picLocks noChangeAspect="1"/>
                    </pic:cNvPicPr>
                  </pic:nvPicPr>
                  <pic:blipFill>
                    <a:blip r:embed="rId11"/>
                    <a:stretch>
                      <a:fillRect/>
                    </a:stretch>
                  </pic:blipFill>
                  <pic:spPr>
                    <a:xfrm>
                      <a:off x="0" y="0"/>
                      <a:ext cx="5268595" cy="3681730"/>
                    </a:xfrm>
                    <a:prstGeom prst="rect">
                      <a:avLst/>
                    </a:prstGeom>
                  </pic:spPr>
                </pic:pic>
              </a:graphicData>
            </a:graphic>
          </wp:inline>
        </w:drawing>
      </w:r>
    </w:p>
    <w:p>
      <w:pPr>
        <w:adjustRightInd w:val="0"/>
        <w:snapToGrid w:val="0"/>
        <w:spacing w:line="480" w:lineRule="auto"/>
        <w:rPr>
          <w:rFonts w:ascii="Times New Roman" w:hAnsi="Times New Roman" w:cs="Times New Roman"/>
          <w:sz w:val="20"/>
          <w:szCs w:val="20"/>
        </w:rPr>
      </w:pPr>
      <w:r>
        <w:rPr>
          <w:rFonts w:ascii="Times New Roman" w:hAnsi="Times New Roman" w:cs="Times New Roman"/>
          <w:sz w:val="20"/>
          <w:szCs w:val="20"/>
        </w:rPr>
        <w:t>Fig</w:t>
      </w:r>
      <w:r>
        <w:rPr>
          <w:rFonts w:ascii="Times New Roman" w:hAnsi="Times New Roman" w:cs="Times New Roman" w:hint="eastAsia"/>
          <w:sz w:val="20"/>
          <w:szCs w:val="20"/>
        </w:rPr>
        <w:t xml:space="preserve">. </w:t>
      </w:r>
      <w:r>
        <w:rPr>
          <w:rFonts w:ascii="Times New Roman" w:hAnsi="Times New Roman" w:cs="Times New Roman"/>
          <w:sz w:val="20"/>
          <w:szCs w:val="20"/>
        </w:rPr>
        <w:t>1</w:t>
      </w:r>
      <w:r>
        <w:rPr>
          <w:rFonts w:ascii="Times New Roman" w:hAnsi="Times New Roman" w:cs="Times New Roman" w:hint="eastAsia"/>
          <w:sz w:val="20"/>
          <w:szCs w:val="20"/>
        </w:rPr>
        <w:t>.</w:t>
      </w:r>
      <w:r>
        <w:rPr>
          <w:rFonts w:ascii="Times New Roman" w:hAnsi="Times New Roman" w:cs="Times New Roman"/>
          <w:sz w:val="20"/>
          <w:szCs w:val="20"/>
        </w:rPr>
        <w:t xml:space="preserve"> D</w:t>
      </w:r>
      <w:r>
        <w:rPr>
          <w:rFonts w:ascii="Times New Roman" w:hAnsi="Times New Roman" w:cs="Times New Roman" w:hint="eastAsia"/>
          <w:sz w:val="20"/>
          <w:szCs w:val="20"/>
        </w:rPr>
        <w:t>iurnal</w:t>
      </w:r>
      <w:r>
        <w:rPr>
          <w:rFonts w:ascii="Times New Roman" w:hAnsi="Times New Roman" w:cs="Times New Roman"/>
          <w:sz w:val="20"/>
          <w:szCs w:val="20"/>
        </w:rPr>
        <w:t xml:space="preserve"> variation of average eBC in different seasons</w:t>
      </w:r>
      <w:r>
        <w:rPr>
          <w:rStyle w:val="Kommentarzeichen"/>
          <w:rFonts w:ascii="Times New Roman" w:hAnsi="Times New Roman" w:cs="Times New Roman" w:hint="eastAsia"/>
          <w:sz w:val="20"/>
          <w:szCs w:val="20"/>
        </w:rPr>
        <w:t xml:space="preserve"> </w:t>
      </w:r>
      <w:r>
        <w:rPr>
          <w:rFonts w:ascii="Times New Roman" w:hAnsi="Times New Roman" w:cs="Times New Roman" w:hint="eastAsia"/>
          <w:sz w:val="20"/>
          <w:szCs w:val="20"/>
        </w:rPr>
        <w:t>during 01/2018-12/2019 (18+19) in Augsburg</w:t>
      </w:r>
      <w:r>
        <w:rPr>
          <w:rFonts w:ascii="Times New Roman" w:hAnsi="Times New Roman" w:cs="Times New Roman"/>
          <w:sz w:val="20"/>
          <w:szCs w:val="20"/>
        </w:rPr>
        <w:t>.</w:t>
      </w:r>
      <w:r>
        <w:rPr>
          <w:rFonts w:ascii="Times New Roman" w:hAnsi="Times New Roman" w:cs="Times New Roman" w:hint="eastAsia"/>
          <w:sz w:val="20"/>
          <w:szCs w:val="20"/>
        </w:rPr>
        <w:t xml:space="preserve"> </w:t>
      </w:r>
    </w:p>
    <w:p>
      <w:pPr>
        <w:spacing w:line="480" w:lineRule="auto"/>
        <w:jc w:val="left"/>
        <w:outlineLvl w:val="1"/>
        <w:rPr>
          <w:rFonts w:ascii="Times New Roman" w:hAnsi="Times New Roman" w:cs="Times New Roman"/>
          <w:b/>
          <w:bCs/>
          <w:sz w:val="20"/>
          <w:szCs w:val="20"/>
        </w:rPr>
      </w:pPr>
      <w:bookmarkStart w:id="17" w:name="_Toc15570"/>
      <w:bookmarkStart w:id="18" w:name="_Toc15227"/>
      <w:r>
        <w:rPr>
          <w:rFonts w:ascii="Times New Roman" w:hAnsi="Times New Roman" w:cs="Times New Roman"/>
          <w:b/>
          <w:bCs/>
          <w:sz w:val="20"/>
          <w:szCs w:val="20"/>
        </w:rPr>
        <w:t>3.3 Impact of influencing factors to eBC</w:t>
      </w:r>
      <w:bookmarkEnd w:id="17"/>
      <w:bookmarkEnd w:id="18"/>
    </w:p>
    <w:p>
      <w:pPr>
        <w:spacing w:line="480" w:lineRule="auto"/>
        <w:jc w:val="left"/>
        <w:outlineLvl w:val="2"/>
        <w:rPr>
          <w:rFonts w:ascii="Times New Roman" w:hAnsi="Times New Roman" w:cs="Times New Roman"/>
          <w:sz w:val="20"/>
          <w:szCs w:val="20"/>
        </w:rPr>
      </w:pPr>
      <w:r>
        <w:rPr>
          <w:rFonts w:ascii="Times New Roman" w:hAnsi="Times New Roman" w:cs="Times New Roman"/>
          <w:sz w:val="20"/>
          <w:szCs w:val="20"/>
        </w:rPr>
        <w:t>3.3.1 Meteorological factors</w:t>
      </w:r>
    </w:p>
    <w:p>
      <w:pPr>
        <w:adjustRightInd w:val="0"/>
        <w:snapToGrid w:val="0"/>
        <w:spacing w:line="480" w:lineRule="auto"/>
        <w:ind w:firstLineChars="200" w:firstLine="400"/>
        <w:rPr>
          <w:rStyle w:val="Kommentarzeichen"/>
        </w:rPr>
      </w:pPr>
      <w:r>
        <w:rPr>
          <w:rFonts w:ascii="Times New Roman" w:eastAsia="Times New Roman" w:hAnsi="Times New Roman"/>
          <w:color w:val="080000"/>
          <w:sz w:val="20"/>
        </w:rPr>
        <w:t>(Järvi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2008)</w:t>
      </w:r>
      <w:r>
        <w:rPr>
          <w:rFonts w:ascii="Times New Roman" w:hAnsi="Times New Roman" w:cs="Times New Roman" w:hint="eastAsia"/>
          <w:sz w:val="20"/>
          <w:szCs w:val="20"/>
          <w:vertAlign w:val="superscript"/>
        </w:rPr>
        <w:t xml:space="preserve"> </w:t>
      </w:r>
      <w:r>
        <w:rPr>
          <w:rFonts w:ascii="Times New Roman" w:hAnsi="Times New Roman" w:cs="Times New Roman"/>
          <w:sz w:val="20"/>
          <w:szCs w:val="20"/>
        </w:rPr>
        <w:t xml:space="preserve">observed that </w:t>
      </w:r>
      <w:r>
        <w:rPr>
          <w:rFonts w:ascii="Times New Roman" w:hAnsi="Times New Roman" w:cs="Times New Roman" w:hint="eastAsia"/>
          <w:sz w:val="20"/>
          <w:szCs w:val="20"/>
        </w:rPr>
        <w:t>WS</w:t>
      </w:r>
      <w:r>
        <w:rPr>
          <w:rFonts w:ascii="Times New Roman" w:hAnsi="Times New Roman" w:cs="Times New Roman"/>
          <w:sz w:val="20"/>
          <w:szCs w:val="20"/>
        </w:rPr>
        <w:t xml:space="preserve"> and MLH have strong effect to the eBC</w:t>
      </w:r>
      <w:r>
        <w:rPr>
          <w:rFonts w:ascii="Times New Roman" w:hAnsi="Times New Roman" w:cs="Times New Roman" w:hint="eastAsia"/>
          <w:sz w:val="20"/>
          <w:szCs w:val="20"/>
        </w:rPr>
        <w:t>.</w:t>
      </w:r>
      <w:r>
        <w:rPr>
          <w:rFonts w:ascii="Times New Roman" w:hAnsi="Times New Roman" w:cs="Times New Roman"/>
          <w:sz w:val="20"/>
          <w:szCs w:val="20"/>
        </w:rPr>
        <w:t xml:space="preserve"> In this study</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24 h eBC and the meteorological trends in different season during the observed period</w:t>
      </w:r>
      <w:r>
        <w:rPr>
          <w:rFonts w:ascii="Times New Roman" w:hAnsi="Times New Roman" w:cs="Times New Roman"/>
          <w:sz w:val="20"/>
          <w:szCs w:val="20"/>
        </w:rPr>
        <w:t xml:space="preserve"> </w:t>
      </w:r>
      <w:r>
        <w:rPr>
          <w:rFonts w:ascii="Times New Roman" w:hAnsi="Times New Roman" w:cs="Times New Roman" w:hint="eastAsia"/>
          <w:sz w:val="20"/>
          <w:szCs w:val="20"/>
        </w:rPr>
        <w:t>were</w:t>
      </w:r>
      <w:r>
        <w:rPr>
          <w:rFonts w:ascii="Times New Roman" w:hAnsi="Times New Roman" w:cs="Times New Roman"/>
          <w:sz w:val="20"/>
          <w:szCs w:val="20"/>
        </w:rPr>
        <w:t xml:space="preserve"> evaluated</w:t>
      </w:r>
      <w:r>
        <w:rPr>
          <w:rFonts w:ascii="Times New Roman" w:hAnsi="Times New Roman" w:cs="Times New Roman" w:hint="eastAsia"/>
          <w:sz w:val="20"/>
          <w:szCs w:val="20"/>
        </w:rPr>
        <w:t xml:space="preserve"> </w:t>
      </w:r>
      <w:r>
        <w:rPr>
          <w:rFonts w:ascii="Times New Roman" w:hAnsi="Times New Roman" w:cs="Times New Roman"/>
          <w:sz w:val="20"/>
          <w:szCs w:val="20"/>
        </w:rPr>
        <w:t>(</w:t>
      </w:r>
      <w:r>
        <w:rPr>
          <w:rFonts w:ascii="Times New Roman" w:hAnsi="Times New Roman" w:cs="Times New Roman" w:hint="eastAsia"/>
          <w:sz w:val="20"/>
          <w:szCs w:val="20"/>
        </w:rPr>
        <w:t>Fig. S4</w:t>
      </w:r>
      <w:r>
        <w:rPr>
          <w:rFonts w:ascii="Times New Roman" w:hAnsi="Times New Roman" w:cs="Times New Roman"/>
          <w:sz w:val="20"/>
          <w:szCs w:val="20"/>
        </w:rPr>
        <w:t>)</w:t>
      </w:r>
      <w:r>
        <w:rPr>
          <w:rFonts w:ascii="Times New Roman" w:hAnsi="Times New Roman" w:cs="Times New Roman" w:hint="eastAsia"/>
          <w:sz w:val="20"/>
          <w:szCs w:val="20"/>
        </w:rPr>
        <w:t xml:space="preserve">. The results showed that the meteorological indicators exhibited significant seasonal variation, thus affecting the variability of </w:t>
      </w:r>
      <w:r>
        <w:rPr>
          <w:rFonts w:ascii="Times New Roman" w:hAnsi="Times New Roman" w:cs="Times New Roman"/>
          <w:sz w:val="20"/>
          <w:szCs w:val="20"/>
        </w:rPr>
        <w:t>e</w:t>
      </w:r>
      <w:r>
        <w:rPr>
          <w:rFonts w:ascii="Times New Roman" w:hAnsi="Times New Roman" w:cs="Times New Roman" w:hint="eastAsia"/>
          <w:sz w:val="20"/>
          <w:szCs w:val="20"/>
        </w:rPr>
        <w:t xml:space="preserve">BC in different season. In general, T and WS </w:t>
      </w:r>
      <w:r>
        <w:rPr>
          <w:rFonts w:ascii="Times New Roman" w:hAnsi="Times New Roman" w:cs="Times New Roman"/>
          <w:sz w:val="20"/>
          <w:szCs w:val="20"/>
        </w:rPr>
        <w:t xml:space="preserve">strongly </w:t>
      </w:r>
      <w:r>
        <w:rPr>
          <w:rFonts w:ascii="Times New Roman" w:hAnsi="Times New Roman" w:cs="Times New Roman" w:hint="eastAsia"/>
          <w:sz w:val="20"/>
          <w:szCs w:val="20"/>
        </w:rPr>
        <w:t>influenced the eBC. The</w:t>
      </w:r>
      <w:r>
        <w:rPr>
          <w:rFonts w:ascii="Times New Roman" w:hAnsi="Times New Roman" w:cs="Times New Roman"/>
          <w:sz w:val="20"/>
          <w:szCs w:val="20"/>
        </w:rPr>
        <w:t>se</w:t>
      </w:r>
      <w:r>
        <w:rPr>
          <w:rFonts w:ascii="Times New Roman" w:hAnsi="Times New Roman" w:cs="Times New Roman" w:hint="eastAsia"/>
          <w:sz w:val="20"/>
          <w:szCs w:val="20"/>
        </w:rPr>
        <w:t xml:space="preserve"> revealed extremely similar trends across all time periods, rising gradually in the morning as the sun rises, peaking between 12:00-15:00 </w:t>
      </w:r>
      <w:r>
        <w:rPr>
          <w:rFonts w:ascii="Times New Roman" w:hAnsi="Times New Roman" w:cs="Times New Roman"/>
          <w:sz w:val="20"/>
          <w:szCs w:val="20"/>
        </w:rPr>
        <w:t xml:space="preserve">LT </w:t>
      </w:r>
      <w:r>
        <w:rPr>
          <w:rFonts w:ascii="Times New Roman" w:hAnsi="Times New Roman" w:cs="Times New Roman" w:hint="eastAsia"/>
          <w:sz w:val="20"/>
          <w:szCs w:val="20"/>
        </w:rPr>
        <w:t>, and then lowering to a minimum during the night (Fig. S4). During daytime, with increasing solar radiation, T and WS (and MLH a little later) usually increase during the day, which could decrease the eBC. While in the evening, low WS and T inversion led to the accumulation of eBC in the lower atmospheric layer. Increased T and WS resulted in MLH delayed by approximately 1.5 h in the morning and 1-3 h in the evening (Fig. S4).</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To further investigate the relationship between meteorological factors and </w:t>
      </w:r>
      <w:r>
        <w:rPr>
          <w:rFonts w:ascii="Times New Roman" w:hAnsi="Times New Roman" w:cs="Times New Roman" w:hint="eastAsia"/>
          <w:sz w:val="20"/>
          <w:szCs w:val="20"/>
        </w:rPr>
        <w:t>eBC</w:t>
      </w:r>
      <w:r>
        <w:rPr>
          <w:rFonts w:ascii="Times New Roman" w:hAnsi="Times New Roman" w:cs="Times New Roman"/>
          <w:sz w:val="20"/>
          <w:szCs w:val="20"/>
        </w:rPr>
        <w:t xml:space="preserve">, the correlation between </w:t>
      </w:r>
      <w:r>
        <w:rPr>
          <w:rFonts w:ascii="Times New Roman" w:hAnsi="Times New Roman" w:cs="Times New Roman" w:hint="eastAsia"/>
          <w:sz w:val="20"/>
          <w:szCs w:val="20"/>
        </w:rPr>
        <w:t>them</w:t>
      </w:r>
      <w:r>
        <w:rPr>
          <w:rFonts w:ascii="Times New Roman" w:hAnsi="Times New Roman" w:cs="Times New Roman"/>
          <w:sz w:val="20"/>
          <w:szCs w:val="20"/>
        </w:rPr>
        <w:t xml:space="preserve"> during </w:t>
      </w:r>
      <w:r>
        <w:rPr>
          <w:rFonts w:ascii="Times New Roman" w:hAnsi="Times New Roman" w:cs="Times New Roman" w:hint="eastAsia"/>
          <w:sz w:val="20"/>
          <w:szCs w:val="20"/>
        </w:rPr>
        <w:t xml:space="preserve">24 h were analyzed </w:t>
      </w:r>
      <w:r>
        <w:rPr>
          <w:rFonts w:ascii="Times New Roman" w:hAnsi="Times New Roman" w:cs="Times New Roman"/>
          <w:sz w:val="20"/>
          <w:szCs w:val="20"/>
        </w:rPr>
        <w:t>(</w:t>
      </w:r>
      <w:r>
        <w:rPr>
          <w:rFonts w:ascii="Times New Roman" w:hAnsi="Times New Roman" w:cs="Times New Roman" w:hint="eastAsia"/>
          <w:sz w:val="20"/>
          <w:szCs w:val="20"/>
        </w:rPr>
        <w:t>Fig. S5</w:t>
      </w:r>
      <w:r>
        <w:rPr>
          <w:rFonts w:ascii="Times New Roman" w:hAnsi="Times New Roman" w:cs="Times New Roman"/>
          <w:sz w:val="20"/>
          <w:szCs w:val="20"/>
        </w:rPr>
        <w:t>).</w:t>
      </w:r>
      <w:r>
        <w:rPr>
          <w:rFonts w:ascii="Times New Roman" w:hAnsi="Times New Roman" w:cs="Times New Roman" w:hint="eastAsia"/>
          <w:sz w:val="20"/>
          <w:szCs w:val="20"/>
        </w:rPr>
        <w:t xml:space="preserve"> A</w:t>
      </w:r>
      <w:r>
        <w:rPr>
          <w:rFonts w:ascii="Times New Roman" w:hAnsi="Times New Roman" w:cs="Times New Roman"/>
          <w:sz w:val="20"/>
          <w:szCs w:val="20"/>
        </w:rPr>
        <w:t xml:space="preserve"> negative correlation</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between </w:t>
      </w:r>
      <w:r>
        <w:rPr>
          <w:rFonts w:ascii="Times New Roman" w:hAnsi="Times New Roman" w:cs="Times New Roman" w:hint="eastAsia"/>
          <w:sz w:val="20"/>
          <w:szCs w:val="20"/>
        </w:rPr>
        <w:t>T</w:t>
      </w:r>
      <w:r>
        <w:rPr>
          <w:rFonts w:ascii="Times New Roman" w:hAnsi="Times New Roman" w:cs="Times New Roman"/>
          <w:sz w:val="20"/>
          <w:szCs w:val="20"/>
        </w:rPr>
        <w:t xml:space="preserve"> and eBC was </w:t>
      </w:r>
      <w:r>
        <w:rPr>
          <w:rFonts w:ascii="Times New Roman" w:hAnsi="Times New Roman" w:cs="Times New Roman" w:hint="eastAsia"/>
          <w:sz w:val="20"/>
          <w:szCs w:val="20"/>
        </w:rPr>
        <w:t>significantly observed</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which was similar with our previous study in Augsburg </w:t>
      </w:r>
      <w:r>
        <w:rPr>
          <w:rFonts w:ascii="Times New Roman" w:eastAsia="Times New Roman" w:hAnsi="Times New Roman"/>
          <w:color w:val="080000"/>
          <w:sz w:val="20"/>
        </w:rPr>
        <w:t>(Liu et al., 2021</w:t>
      </w:r>
      <w:r>
        <w:rPr>
          <w:rFonts w:ascii="Times New Roman" w:eastAsia="SimSun" w:hAnsi="Times New Roman" w:hint="eastAsia"/>
          <w:color w:val="080000"/>
          <w:sz w:val="20"/>
        </w:rPr>
        <w:t>a</w:t>
      </w:r>
      <w:r>
        <w:rPr>
          <w:rFonts w:ascii="Times New Roman" w:eastAsia="Times New Roman" w:hAnsi="Times New Roman"/>
          <w:color w:val="080000"/>
          <w:sz w:val="20"/>
        </w:rPr>
        <w:t>)</w:t>
      </w:r>
      <w:r>
        <w:rPr>
          <w:rFonts w:ascii="Times New Roman" w:hAnsi="Times New Roman" w:cs="Times New Roman" w:hint="eastAsia"/>
          <w:sz w:val="20"/>
          <w:szCs w:val="20"/>
        </w:rPr>
        <w:t xml:space="preserve">. In fact, T has an indirect influences on the eBC. For example, the increased contribution of the building heating due to lower T </w:t>
      </w:r>
      <w:r>
        <w:rPr>
          <w:rFonts w:ascii="Times New Roman" w:eastAsia="Times New Roman" w:hAnsi="Times New Roman"/>
          <w:color w:val="080000"/>
          <w:sz w:val="20"/>
        </w:rPr>
        <w:t>(Liu et al., 2020, Liakakou et al., 2020)</w:t>
      </w:r>
      <w:r>
        <w:rPr>
          <w:rFonts w:ascii="Times New Roman" w:hAnsi="Times New Roman" w:cs="Times New Roman" w:hint="eastAsia"/>
          <w:sz w:val="20"/>
          <w:szCs w:val="20"/>
        </w:rPr>
        <w:t xml:space="preserve">, and also increased emissions from the traffic due to the cold start and driving conditions at low T </w:t>
      </w:r>
      <w:r>
        <w:rPr>
          <w:rFonts w:ascii="Times New Roman" w:eastAsia="Times New Roman" w:hAnsi="Times New Roman"/>
          <w:color w:val="080000"/>
          <w:sz w:val="20"/>
        </w:rPr>
        <w:t>(Louis</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2016)</w:t>
      </w:r>
      <w:r>
        <w:rPr>
          <w:rFonts w:ascii="Times New Roman" w:hAnsi="Times New Roman" w:cs="Times New Roman" w:hint="eastAsia"/>
          <w:sz w:val="20"/>
          <w:szCs w:val="20"/>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In addition, </w:t>
      </w:r>
      <w:r>
        <w:rPr>
          <w:rFonts w:ascii="Times New Roman" w:hAnsi="Times New Roman" w:cs="Times New Roman" w:hint="eastAsia"/>
          <w:sz w:val="20"/>
          <w:szCs w:val="20"/>
        </w:rPr>
        <w:t>the influence of MLH and WS on e</w:t>
      </w:r>
      <w:r>
        <w:rPr>
          <w:rFonts w:ascii="Times New Roman" w:hAnsi="Times New Roman" w:cs="Times New Roman"/>
          <w:sz w:val="20"/>
          <w:szCs w:val="20"/>
        </w:rPr>
        <w:t>BC</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is shown in </w:t>
      </w:r>
      <w:r>
        <w:rPr>
          <w:rFonts w:ascii="Times New Roman" w:hAnsi="Times New Roman" w:cs="Times New Roman" w:hint="eastAsia"/>
          <w:sz w:val="20"/>
          <w:szCs w:val="20"/>
        </w:rPr>
        <w:t>Fig. 2</w:t>
      </w:r>
      <w:r>
        <w:rPr>
          <w:rFonts w:ascii="Times New Roman" w:hAnsi="Times New Roman" w:cs="Times New Roman"/>
          <w:sz w:val="20"/>
          <w:szCs w:val="20"/>
        </w:rPr>
        <w:t>, emphasiz</w:t>
      </w:r>
      <w:r>
        <w:rPr>
          <w:rFonts w:ascii="Times New Roman" w:hAnsi="Times New Roman" w:cs="Times New Roman" w:hint="eastAsia"/>
          <w:sz w:val="20"/>
          <w:szCs w:val="20"/>
        </w:rPr>
        <w:t>ing</w:t>
      </w:r>
      <w:r>
        <w:rPr>
          <w:rFonts w:ascii="Times New Roman" w:hAnsi="Times New Roman" w:cs="Times New Roman"/>
          <w:sz w:val="20"/>
          <w:szCs w:val="20"/>
        </w:rPr>
        <w:t xml:space="preserve"> that MLH and </w:t>
      </w:r>
      <w:r>
        <w:rPr>
          <w:rFonts w:ascii="Times New Roman" w:hAnsi="Times New Roman" w:cs="Times New Roman" w:hint="eastAsia"/>
          <w:sz w:val="20"/>
          <w:szCs w:val="20"/>
        </w:rPr>
        <w:t xml:space="preserve">WS </w:t>
      </w:r>
      <w:r>
        <w:rPr>
          <w:rFonts w:ascii="Times New Roman" w:hAnsi="Times New Roman" w:cs="Times New Roman"/>
          <w:sz w:val="20"/>
          <w:szCs w:val="20"/>
        </w:rPr>
        <w:t>were associated with</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the </w:t>
      </w:r>
      <w:r>
        <w:rPr>
          <w:rFonts w:ascii="Times New Roman" w:hAnsi="Times New Roman" w:cs="Times New Roman" w:hint="eastAsia"/>
          <w:sz w:val="20"/>
          <w:szCs w:val="20"/>
        </w:rPr>
        <w:t>accumulation and dispersion of</w:t>
      </w:r>
      <w:r>
        <w:rPr>
          <w:rFonts w:ascii="Times New Roman" w:hAnsi="Times New Roman" w:cs="Times New Roman"/>
          <w:sz w:val="20"/>
          <w:szCs w:val="20"/>
        </w:rPr>
        <w:t xml:space="preserve"> </w:t>
      </w:r>
      <w:r>
        <w:rPr>
          <w:rFonts w:ascii="Times New Roman" w:hAnsi="Times New Roman" w:cs="Times New Roman" w:hint="eastAsia"/>
          <w:sz w:val="20"/>
          <w:szCs w:val="20"/>
        </w:rPr>
        <w:t>e</w:t>
      </w:r>
      <w:r>
        <w:rPr>
          <w:rFonts w:ascii="Times New Roman" w:hAnsi="Times New Roman" w:cs="Times New Roman"/>
          <w:sz w:val="20"/>
          <w:szCs w:val="20"/>
        </w:rPr>
        <w:t>BC levels in all seasons (</w:t>
      </w:r>
      <w:r>
        <w:rPr>
          <w:rFonts w:ascii="Times New Roman" w:hAnsi="Times New Roman" w:cs="Times New Roman" w:hint="eastAsia"/>
          <w:sz w:val="20"/>
          <w:szCs w:val="20"/>
        </w:rPr>
        <w:t xml:space="preserve">Fig. </w:t>
      </w:r>
      <w:r>
        <w:rPr>
          <w:rFonts w:ascii="Times New Roman" w:hAnsi="Times New Roman" w:cs="Times New Roman"/>
          <w:sz w:val="20"/>
          <w:szCs w:val="20"/>
        </w:rPr>
        <w:t xml:space="preserve">2). Briefly, in this study, the lowest hourly average MLH was 390 m in winter, </w:t>
      </w:r>
      <w:r>
        <w:rPr>
          <w:rFonts w:ascii="Times New Roman" w:hAnsi="Times New Roman" w:cs="Times New Roman" w:hint="eastAsia"/>
          <w:sz w:val="20"/>
          <w:szCs w:val="20"/>
        </w:rPr>
        <w:t>proving</w:t>
      </w:r>
      <w:r>
        <w:rPr>
          <w:rFonts w:ascii="Times New Roman" w:hAnsi="Times New Roman" w:cs="Times New Roman"/>
          <w:sz w:val="20"/>
          <w:szCs w:val="20"/>
        </w:rPr>
        <w:t xml:space="preserve"> that the lower MLH during the heating season was not conducive to the dispersion of </w:t>
      </w:r>
      <w:r>
        <w:rPr>
          <w:rFonts w:ascii="Times New Roman" w:hAnsi="Times New Roman" w:cs="Times New Roman" w:hint="eastAsia"/>
          <w:sz w:val="20"/>
          <w:szCs w:val="20"/>
        </w:rPr>
        <w:t>e</w:t>
      </w:r>
      <w:r>
        <w:rPr>
          <w:rFonts w:ascii="Times New Roman" w:hAnsi="Times New Roman" w:cs="Times New Roman"/>
          <w:sz w:val="20"/>
          <w:szCs w:val="20"/>
        </w:rPr>
        <w:t xml:space="preserve">BC, thus leading to accumulation of eBC. </w:t>
      </w:r>
      <w:r>
        <w:rPr>
          <w:rFonts w:ascii="Times New Roman" w:hAnsi="Times New Roman" w:cs="Times New Roman" w:hint="eastAsia"/>
          <w:sz w:val="20"/>
          <w:szCs w:val="20"/>
        </w:rPr>
        <w:t xml:space="preserve">Previous studies </w:t>
      </w:r>
      <w:r>
        <w:rPr>
          <w:rFonts w:ascii="Times New Roman" w:hAnsi="Times New Roman" w:cs="Times New Roman"/>
          <w:sz w:val="20"/>
          <w:szCs w:val="20"/>
        </w:rPr>
        <w:t>showed that atmospheric MLH can explain more than 50% of the variation in near-surface pollutant concentrations mainly during winter</w:t>
      </w:r>
      <w:r>
        <w:rPr>
          <w:rFonts w:ascii="Times New Roman" w:hAnsi="Times New Roman" w:cs="Times New Roman" w:hint="eastAsia"/>
          <w:sz w:val="20"/>
          <w:szCs w:val="20"/>
        </w:rPr>
        <w:t xml:space="preserve"> </w:t>
      </w:r>
      <w:r>
        <w:rPr>
          <w:rFonts w:ascii="Times New Roman" w:eastAsia="Times New Roman" w:hAnsi="Times New Roman"/>
          <w:color w:val="080000"/>
          <w:sz w:val="20"/>
        </w:rPr>
        <w:t>(Schäfer</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2006, SCHäFER</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2016)</w:t>
      </w:r>
      <w:r>
        <w:rPr>
          <w:rFonts w:ascii="Times New Roman" w:hAnsi="Times New Roman" w:cs="Times New Roman" w:hint="eastAsia"/>
          <w:sz w:val="20"/>
          <w:szCs w:val="20"/>
        </w:rPr>
        <w:t>.</w:t>
      </w:r>
      <w:r>
        <w:rPr>
          <w:rFonts w:ascii="Times New Roman" w:hAnsi="Times New Roman" w:cs="Times New Roman"/>
          <w:sz w:val="20"/>
          <w:szCs w:val="20"/>
        </w:rPr>
        <w:t xml:space="preserve"> A similar phenomenon was </w:t>
      </w:r>
      <w:r>
        <w:rPr>
          <w:rFonts w:ascii="Times New Roman" w:hAnsi="Times New Roman" w:cs="Times New Roman" w:hint="eastAsia"/>
          <w:sz w:val="20"/>
          <w:szCs w:val="20"/>
        </w:rPr>
        <w:t xml:space="preserve">also </w:t>
      </w:r>
      <w:r>
        <w:rPr>
          <w:rFonts w:ascii="Times New Roman" w:hAnsi="Times New Roman" w:cs="Times New Roman"/>
          <w:sz w:val="20"/>
          <w:szCs w:val="20"/>
        </w:rPr>
        <w:t>found in some periods of the autumn</w:t>
      </w:r>
      <w:r>
        <w:rPr>
          <w:rFonts w:ascii="Times New Roman" w:hAnsi="Times New Roman" w:cs="Times New Roman" w:hint="eastAsia"/>
          <w:sz w:val="20"/>
          <w:szCs w:val="20"/>
        </w:rPr>
        <w:t xml:space="preserve"> (Fig. 2)</w:t>
      </w:r>
      <w:r>
        <w:rPr>
          <w:rFonts w:ascii="Times New Roman" w:hAnsi="Times New Roman" w:cs="Times New Roman"/>
          <w:sz w:val="20"/>
          <w:szCs w:val="20"/>
        </w:rPr>
        <w:t xml:space="preserve">. </w:t>
      </w:r>
      <w:r>
        <w:rPr>
          <w:rFonts w:ascii="Times New Roman" w:hAnsi="Times New Roman" w:cs="Times New Roman" w:hint="eastAsia"/>
          <w:sz w:val="20"/>
          <w:szCs w:val="20"/>
        </w:rPr>
        <w:t>In contrast</w:t>
      </w:r>
      <w:r>
        <w:rPr>
          <w:rFonts w:ascii="Times New Roman" w:hAnsi="Times New Roman" w:cs="Times New Roman"/>
          <w:sz w:val="20"/>
          <w:szCs w:val="20"/>
        </w:rPr>
        <w:t xml:space="preserve">, the higher </w:t>
      </w:r>
      <w:r>
        <w:rPr>
          <w:rFonts w:ascii="Times New Roman" w:hAnsi="Times New Roman" w:cs="Times New Roman" w:hint="eastAsia"/>
          <w:sz w:val="20"/>
          <w:szCs w:val="20"/>
        </w:rPr>
        <w:t xml:space="preserve">average of </w:t>
      </w:r>
      <w:r>
        <w:rPr>
          <w:rFonts w:ascii="Times New Roman" w:hAnsi="Times New Roman" w:cs="Times New Roman"/>
          <w:sz w:val="20"/>
          <w:szCs w:val="20"/>
        </w:rPr>
        <w:t xml:space="preserve">MLH was found in spring (~680 m) and summer (~670 m), promoting the dispersion of </w:t>
      </w:r>
      <w:r>
        <w:rPr>
          <w:rFonts w:ascii="Times New Roman" w:hAnsi="Times New Roman" w:cs="Times New Roman" w:hint="eastAsia"/>
          <w:sz w:val="20"/>
          <w:szCs w:val="20"/>
        </w:rPr>
        <w:t>e</w:t>
      </w:r>
      <w:r>
        <w:rPr>
          <w:rFonts w:ascii="Times New Roman" w:hAnsi="Times New Roman" w:cs="Times New Roman"/>
          <w:sz w:val="20"/>
          <w:szCs w:val="20"/>
        </w:rPr>
        <w:t xml:space="preserve">BC. Meanwhile, the WS was also negatively related to the eBC, which also evidenced in </w:t>
      </w:r>
      <w:r>
        <w:rPr>
          <w:rFonts w:ascii="Times New Roman" w:hAnsi="Times New Roman" w:cs="Times New Roman" w:hint="eastAsia"/>
          <w:sz w:val="20"/>
          <w:szCs w:val="20"/>
        </w:rPr>
        <w:t>Fig. S5. This result</w:t>
      </w:r>
      <w:r>
        <w:rPr>
          <w:rFonts w:ascii="Times New Roman" w:hAnsi="Times New Roman" w:cs="Times New Roman"/>
          <w:sz w:val="20"/>
          <w:szCs w:val="20"/>
        </w:rPr>
        <w:t xml:space="preserve"> show</w:t>
      </w:r>
      <w:r>
        <w:rPr>
          <w:rFonts w:ascii="Times New Roman" w:hAnsi="Times New Roman" w:cs="Times New Roman" w:hint="eastAsia"/>
          <w:sz w:val="20"/>
          <w:szCs w:val="20"/>
        </w:rPr>
        <w:t xml:space="preserve">ed </w:t>
      </w:r>
      <w:r>
        <w:rPr>
          <w:rFonts w:ascii="Times New Roman" w:hAnsi="Times New Roman" w:cs="Times New Roman"/>
          <w:sz w:val="20"/>
          <w:szCs w:val="20"/>
        </w:rPr>
        <w:t xml:space="preserve">the wind dependence of eBC </w:t>
      </w:r>
      <w:r>
        <w:rPr>
          <w:rFonts w:ascii="Times New Roman" w:hAnsi="Times New Roman" w:cs="Times New Roman" w:hint="eastAsia"/>
          <w:sz w:val="20"/>
          <w:szCs w:val="20"/>
        </w:rPr>
        <w:t>in entire day</w:t>
      </w:r>
      <w:r>
        <w:rPr>
          <w:rFonts w:ascii="Times New Roman" w:hAnsi="Times New Roman" w:cs="Times New Roman"/>
          <w:sz w:val="20"/>
          <w:szCs w:val="20"/>
        </w:rPr>
        <w:t>, which was similar with our previous studies in small towns</w:t>
      </w:r>
      <w:r>
        <w:rPr>
          <w:rFonts w:ascii="Times New Roman" w:hAnsi="Times New Roman" w:cs="Times New Roman" w:hint="eastAsia"/>
          <w:sz w:val="20"/>
          <w:szCs w:val="20"/>
        </w:rPr>
        <w:t xml:space="preserve"> </w:t>
      </w:r>
      <w:r>
        <w:rPr>
          <w:rFonts w:ascii="Times New Roman" w:eastAsia="Times New Roman" w:hAnsi="Times New Roman"/>
          <w:color w:val="080000"/>
          <w:sz w:val="20"/>
        </w:rPr>
        <w:t>(Liu et al., 2020)</w:t>
      </w:r>
      <w:r>
        <w:rPr>
          <w:rFonts w:ascii="Times New Roman" w:hAnsi="Times New Roman" w:cs="Times New Roman" w:hint="eastAsia"/>
          <w:sz w:val="20"/>
          <w:szCs w:val="20"/>
        </w:rPr>
        <w:t>,</w:t>
      </w:r>
      <w:r>
        <w:rPr>
          <w:rFonts w:ascii="Times New Roman" w:hAnsi="Times New Roman" w:cs="Times New Roman"/>
          <w:sz w:val="20"/>
          <w:szCs w:val="20"/>
        </w:rPr>
        <w:t xml:space="preserve"> the city center</w:t>
      </w:r>
      <w:r>
        <w:rPr>
          <w:rFonts w:ascii="Times New Roman" w:hAnsi="Times New Roman" w:cs="Times New Roman" w:hint="eastAsia"/>
          <w:sz w:val="20"/>
          <w:szCs w:val="20"/>
        </w:rPr>
        <w:t xml:space="preserve"> </w:t>
      </w:r>
      <w:r>
        <w:rPr>
          <w:rFonts w:ascii="Times New Roman" w:eastAsia="Times New Roman" w:hAnsi="Times New Roman"/>
          <w:color w:val="080000"/>
          <w:sz w:val="20"/>
        </w:rPr>
        <w:t>(Liu et al., 2021</w:t>
      </w:r>
      <w:r>
        <w:rPr>
          <w:rFonts w:ascii="Times New Roman" w:eastAsia="SimSun" w:hAnsi="Times New Roman" w:hint="eastAsia"/>
          <w:color w:val="080000"/>
          <w:sz w:val="20"/>
        </w:rPr>
        <w:t>a</w:t>
      </w:r>
      <w:r>
        <w:rPr>
          <w:rFonts w:ascii="Times New Roman" w:eastAsia="Times New Roman" w:hAnsi="Times New Roman"/>
          <w:color w:val="080000"/>
          <w:sz w:val="20"/>
        </w:rPr>
        <w:t>)</w:t>
      </w:r>
      <w:r>
        <w:rPr>
          <w:rFonts w:ascii="Times New Roman" w:hAnsi="Times New Roman" w:cs="Times New Roman" w:hint="eastAsia"/>
          <w:sz w:val="20"/>
          <w:szCs w:val="20"/>
        </w:rPr>
        <w:t>,</w:t>
      </w:r>
      <w:r>
        <w:rPr>
          <w:rFonts w:ascii="Times New Roman" w:hAnsi="Times New Roman" w:cs="Times New Roman"/>
          <w:sz w:val="20"/>
          <w:szCs w:val="20"/>
        </w:rPr>
        <w:t xml:space="preserve"> and the whole Germany cities</w:t>
      </w:r>
      <w:r>
        <w:rPr>
          <w:rFonts w:ascii="Times New Roman" w:hAnsi="Times New Roman" w:cs="Times New Roman" w:hint="eastAsia"/>
          <w:sz w:val="20"/>
          <w:szCs w:val="20"/>
        </w:rPr>
        <w:t xml:space="preserve"> </w:t>
      </w:r>
      <w:r>
        <w:rPr>
          <w:rFonts w:ascii="Times New Roman" w:eastAsia="Times New Roman" w:hAnsi="Times New Roman"/>
          <w:color w:val="080000"/>
          <w:sz w:val="20"/>
        </w:rPr>
        <w:t>(Liu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eastAsia="SimSun" w:hAnsi="Times New Roman" w:hint="eastAsia"/>
          <w:color w:val="080000"/>
          <w:sz w:val="20"/>
        </w:rPr>
        <w:t>b</w:t>
      </w:r>
      <w:r>
        <w:rPr>
          <w:rFonts w:ascii="Times New Roman" w:eastAsia="Times New Roman" w:hAnsi="Times New Roman"/>
          <w:color w:val="080000"/>
          <w:sz w:val="20"/>
        </w:rPr>
        <w:t>)</w:t>
      </w:r>
      <w:r>
        <w:rPr>
          <w:rFonts w:ascii="Times New Roman" w:hAnsi="Times New Roman" w:cs="Times New Roman" w:hint="eastAsia"/>
          <w:sz w:val="20"/>
          <w:szCs w:val="20"/>
        </w:rPr>
        <w:t>.</w:t>
      </w:r>
      <w:r>
        <w:rPr>
          <w:rFonts w:ascii="Times New Roman" w:hAnsi="Times New Roman" w:cs="Times New Roman"/>
          <w:sz w:val="20"/>
          <w:szCs w:val="20"/>
        </w:rPr>
        <w:t xml:space="preserve"> Accordingly, the higher the </w:t>
      </w:r>
      <w:r>
        <w:rPr>
          <w:rFonts w:ascii="Times New Roman" w:hAnsi="Times New Roman" w:cs="Times New Roman" w:hint="eastAsia"/>
          <w:sz w:val="20"/>
          <w:szCs w:val="20"/>
        </w:rPr>
        <w:t>WS</w:t>
      </w:r>
      <w:r>
        <w:rPr>
          <w:rFonts w:ascii="Times New Roman" w:hAnsi="Times New Roman" w:cs="Times New Roman"/>
          <w:sz w:val="20"/>
          <w:szCs w:val="20"/>
        </w:rPr>
        <w:t xml:space="preserve">, the cleaner air involved in pollutants per unit time. Moreover, under the control of the strong wind generated by the cold air transit, the </w:t>
      </w:r>
      <w:r>
        <w:rPr>
          <w:rFonts w:ascii="Times New Roman" w:hAnsi="Times New Roman" w:cs="Times New Roman" w:hint="eastAsia"/>
          <w:sz w:val="20"/>
          <w:szCs w:val="20"/>
        </w:rPr>
        <w:t>e</w:t>
      </w:r>
      <w:r>
        <w:rPr>
          <w:rFonts w:ascii="Times New Roman" w:hAnsi="Times New Roman" w:cs="Times New Roman"/>
          <w:sz w:val="20"/>
          <w:szCs w:val="20"/>
        </w:rPr>
        <w:t xml:space="preserve">BC can hardly accumulate rapidly, </w:t>
      </w:r>
      <w:r>
        <w:rPr>
          <w:rFonts w:ascii="Times New Roman" w:hAnsi="Times New Roman" w:cs="Times New Roman" w:hint="eastAsia"/>
          <w:sz w:val="20"/>
          <w:szCs w:val="20"/>
        </w:rPr>
        <w:t>hence,</w:t>
      </w:r>
      <w:r>
        <w:rPr>
          <w:rFonts w:ascii="Times New Roman" w:hAnsi="Times New Roman" w:cs="Times New Roman"/>
          <w:sz w:val="20"/>
          <w:szCs w:val="20"/>
        </w:rPr>
        <w:t xml:space="preserve"> the eBC can be maintained at a relatively low level for a long time.</w:t>
      </w:r>
      <w:r>
        <w:rPr>
          <w:rFonts w:ascii="Times New Roman" w:hAnsi="Times New Roman" w:cs="Times New Roman" w:hint="eastAsia"/>
          <w:sz w:val="20"/>
          <w:szCs w:val="20"/>
        </w:rPr>
        <w:t xml:space="preserve"> It is worth noting that at calm conditions (WS &lt; 1.0 m/s), comparably high eBC were still found even with MLH up to about 900 m (e.g., spring and autumn), indicating WS may have a higher effect than MLH in some extent. </w:t>
      </w:r>
      <w:r>
        <w:rPr>
          <w:rFonts w:ascii="Times New Roman" w:hAnsi="Times New Roman" w:cs="Times New Roman"/>
          <w:sz w:val="20"/>
          <w:szCs w:val="20"/>
        </w:rPr>
        <w:t>In short, lower MLH (</w:t>
      </w:r>
      <w:r>
        <w:rPr>
          <w:rFonts w:ascii="Times New Roman" w:hAnsi="Times New Roman" w:cs="Times New Roman" w:hint="eastAsia"/>
          <w:sz w:val="20"/>
          <w:szCs w:val="20"/>
        </w:rPr>
        <w:t xml:space="preserve"> </w:t>
      </w:r>
      <w:r>
        <w:rPr>
          <w:rFonts w:ascii="Times New Roman" w:hAnsi="Times New Roman" w:cs="Times New Roman"/>
          <w:sz w:val="20"/>
          <w:szCs w:val="20"/>
        </w:rPr>
        <w:t>&lt;</w:t>
      </w:r>
      <w:r>
        <w:rPr>
          <w:rFonts w:ascii="Times New Roman" w:hAnsi="Times New Roman" w:cs="Times New Roman" w:hint="eastAsia"/>
          <w:sz w:val="20"/>
          <w:szCs w:val="20"/>
        </w:rPr>
        <w:t xml:space="preserve"> 4</w:t>
      </w:r>
      <w:r>
        <w:rPr>
          <w:rFonts w:ascii="Times New Roman" w:hAnsi="Times New Roman" w:cs="Times New Roman"/>
          <w:sz w:val="20"/>
          <w:szCs w:val="20"/>
        </w:rPr>
        <w:t>00</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m) and </w:t>
      </w:r>
      <w:r>
        <w:rPr>
          <w:rFonts w:ascii="Times New Roman" w:hAnsi="Times New Roman" w:cs="Times New Roman" w:hint="eastAsia"/>
          <w:sz w:val="20"/>
          <w:szCs w:val="20"/>
        </w:rPr>
        <w:t>WS</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 </w:t>
      </w:r>
      <w:r>
        <w:rPr>
          <w:rFonts w:ascii="Times New Roman" w:hAnsi="Times New Roman" w:cs="Times New Roman"/>
          <w:sz w:val="20"/>
          <w:szCs w:val="20"/>
        </w:rPr>
        <w:t>&lt;</w:t>
      </w:r>
      <w:r>
        <w:rPr>
          <w:rFonts w:ascii="Times New Roman" w:hAnsi="Times New Roman" w:cs="Times New Roman" w:hint="eastAsia"/>
          <w:sz w:val="20"/>
          <w:szCs w:val="20"/>
        </w:rPr>
        <w:t xml:space="preserve"> </w:t>
      </w:r>
      <w:r>
        <w:rPr>
          <w:rFonts w:ascii="Times New Roman" w:hAnsi="Times New Roman" w:cs="Times New Roman"/>
          <w:sz w:val="20"/>
          <w:szCs w:val="20"/>
        </w:rPr>
        <w:t>1.0 m/s)</w:t>
      </w:r>
      <w:r>
        <w:rPr>
          <w:rFonts w:ascii="Times New Roman" w:hAnsi="Times New Roman" w:cs="Times New Roman" w:hint="eastAsia"/>
          <w:sz w:val="20"/>
          <w:szCs w:val="20"/>
        </w:rPr>
        <w:t xml:space="preserve"> resulted in higher</w:t>
      </w:r>
      <w:r>
        <w:rPr>
          <w:rFonts w:ascii="Times New Roman" w:hAnsi="Times New Roman" w:cs="Times New Roman"/>
          <w:sz w:val="20"/>
          <w:szCs w:val="20"/>
        </w:rPr>
        <w:t xml:space="preserve"> eBC in winter, followed by autumn and spring, possibly due to </w:t>
      </w:r>
      <w:r>
        <w:rPr>
          <w:rFonts w:ascii="Times New Roman" w:hAnsi="Times New Roman" w:cs="Times New Roman" w:hint="eastAsia"/>
          <w:sz w:val="20"/>
          <w:szCs w:val="20"/>
        </w:rPr>
        <w:t>unfavorable</w:t>
      </w:r>
      <w:r>
        <w:rPr>
          <w:rFonts w:ascii="Times New Roman" w:hAnsi="Times New Roman" w:cs="Times New Roman"/>
          <w:sz w:val="20"/>
          <w:szCs w:val="20"/>
        </w:rPr>
        <w:t xml:space="preserve"> vertical dispersion.</w:t>
      </w:r>
      <w:r>
        <w:rPr>
          <w:rFonts w:ascii="Times New Roman" w:hAnsi="Times New Roman" w:cs="Times New Roman" w:hint="eastAsia"/>
          <w:sz w:val="20"/>
          <w:szCs w:val="20"/>
        </w:rPr>
        <w:t xml:space="preserve"> </w:t>
      </w:r>
    </w:p>
    <w:p>
      <w:pPr>
        <w:adjustRightInd w:val="0"/>
        <w:snapToGrid w:val="0"/>
        <w:spacing w:line="480" w:lineRule="auto"/>
        <w:ind w:firstLineChars="200" w:firstLine="320"/>
        <w:rPr>
          <w:rStyle w:val="Kommentarzeichen"/>
          <w:rFonts w:ascii="Times New Roman" w:hAnsi="Times New Roman" w:cs="Times New Roman"/>
          <w:sz w:val="20"/>
          <w:szCs w:val="20"/>
        </w:rPr>
      </w:pPr>
      <w:r>
        <w:rPr>
          <w:rStyle w:val="Kommentarzeichen"/>
          <w:noProof/>
          <w:lang w:eastAsia="en-US"/>
        </w:rPr>
        <w:drawing>
          <wp:inline distT="0" distB="0" distL="114300" distR="114300">
            <wp:extent cx="4947920" cy="3599815"/>
            <wp:effectExtent l="0" t="0" r="5080" b="635"/>
            <wp:docPr id="4" name="图片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2"/>
                    <pic:cNvPicPr>
                      <a:picLocks noChangeAspect="1"/>
                    </pic:cNvPicPr>
                  </pic:nvPicPr>
                  <pic:blipFill>
                    <a:blip r:embed="rId12"/>
                    <a:stretch>
                      <a:fillRect/>
                    </a:stretch>
                  </pic:blipFill>
                  <pic:spPr>
                    <a:xfrm>
                      <a:off x="0" y="0"/>
                      <a:ext cx="4947920" cy="3599815"/>
                    </a:xfrm>
                    <a:prstGeom prst="rect">
                      <a:avLst/>
                    </a:prstGeom>
                  </pic:spPr>
                </pic:pic>
              </a:graphicData>
            </a:graphic>
          </wp:inline>
        </w:drawing>
      </w:r>
    </w:p>
    <w:p>
      <w:pPr>
        <w:adjustRightInd w:val="0"/>
        <w:snapToGrid w:val="0"/>
        <w:spacing w:line="480" w:lineRule="auto"/>
        <w:rPr>
          <w:rFonts w:ascii="Times New Roman" w:hAnsi="Times New Roman" w:cs="Times New Roman"/>
          <w:sz w:val="20"/>
          <w:szCs w:val="20"/>
        </w:rPr>
      </w:pPr>
      <w:r>
        <w:rPr>
          <w:rFonts w:ascii="Times New Roman" w:hAnsi="Times New Roman" w:cs="Times New Roman" w:hint="eastAsia"/>
          <w:sz w:val="20"/>
          <w:szCs w:val="20"/>
        </w:rPr>
        <w:t>Fig. 2</w:t>
      </w:r>
      <w:r>
        <w:rPr>
          <w:rFonts w:ascii="Times New Roman" w:hAnsi="Times New Roman" w:cs="Times New Roman"/>
          <w:sz w:val="20"/>
          <w:szCs w:val="20"/>
        </w:rPr>
        <w:t>. Contour plot of the</w:t>
      </w:r>
      <w:r>
        <w:rPr>
          <w:rFonts w:ascii="Times New Roman" w:hAnsi="Times New Roman" w:cs="Times New Roman" w:hint="eastAsia"/>
          <w:sz w:val="20"/>
          <w:szCs w:val="20"/>
        </w:rPr>
        <w:t xml:space="preserve"> e</w:t>
      </w:r>
      <w:r>
        <w:rPr>
          <w:rFonts w:ascii="Times New Roman" w:hAnsi="Times New Roman" w:cs="Times New Roman"/>
          <w:sz w:val="20"/>
          <w:szCs w:val="20"/>
        </w:rPr>
        <w:t xml:space="preserve">BC (shaded) averaged for 100 m grids of the </w:t>
      </w:r>
      <w:r>
        <w:rPr>
          <w:rFonts w:ascii="Times New Roman" w:hAnsi="Times New Roman" w:cs="Times New Roman" w:hint="eastAsia"/>
          <w:sz w:val="20"/>
          <w:szCs w:val="20"/>
        </w:rPr>
        <w:t>mixing layer height (</w:t>
      </w:r>
      <w:r>
        <w:rPr>
          <w:rFonts w:ascii="Times New Roman" w:hAnsi="Times New Roman" w:cs="Times New Roman"/>
          <w:sz w:val="20"/>
          <w:szCs w:val="20"/>
        </w:rPr>
        <w:t>MLH</w:t>
      </w:r>
      <w:r>
        <w:rPr>
          <w:rFonts w:ascii="Times New Roman" w:hAnsi="Times New Roman" w:cs="Times New Roman" w:hint="eastAsia"/>
          <w:sz w:val="20"/>
          <w:szCs w:val="20"/>
        </w:rPr>
        <w:t>)</w:t>
      </w:r>
      <w:r>
        <w:rPr>
          <w:rFonts w:ascii="Times New Roman" w:hAnsi="Times New Roman" w:cs="Times New Roman"/>
          <w:sz w:val="20"/>
          <w:szCs w:val="20"/>
        </w:rPr>
        <w:t xml:space="preserve"> and 0.5 m/s grids for the wind speed (WS) </w:t>
      </w:r>
      <w:r>
        <w:rPr>
          <w:rFonts w:ascii="Times New Roman" w:hAnsi="Times New Roman" w:cs="Times New Roman" w:hint="eastAsia"/>
          <w:sz w:val="20"/>
          <w:szCs w:val="20"/>
        </w:rPr>
        <w:t>in</w:t>
      </w:r>
      <w:r>
        <w:rPr>
          <w:rFonts w:ascii="Times New Roman" w:hAnsi="Times New Roman" w:cs="Times New Roman"/>
          <w:sz w:val="20"/>
          <w:szCs w:val="20"/>
        </w:rPr>
        <w:t xml:space="preserve"> different seasons</w:t>
      </w:r>
      <w:r>
        <w:rPr>
          <w:rFonts w:ascii="Times New Roman" w:hAnsi="Times New Roman" w:cs="Times New Roman" w:hint="eastAsia"/>
          <w:sz w:val="20"/>
          <w:szCs w:val="20"/>
        </w:rPr>
        <w:t xml:space="preserve"> (winter, spring, summer, and autumn) during </w:t>
      </w:r>
      <w:r>
        <w:rPr>
          <w:rFonts w:ascii="Times New Roman" w:hAnsi="Times New Roman" w:cs="Times New Roman"/>
          <w:sz w:val="20"/>
          <w:szCs w:val="20"/>
        </w:rPr>
        <w:t>01</w:t>
      </w:r>
      <w:r>
        <w:rPr>
          <w:rFonts w:ascii="Times New Roman" w:hAnsi="Times New Roman" w:cs="Times New Roman" w:hint="eastAsia"/>
          <w:sz w:val="20"/>
          <w:szCs w:val="20"/>
        </w:rPr>
        <w:t>/</w:t>
      </w:r>
      <w:r>
        <w:rPr>
          <w:rFonts w:ascii="Times New Roman" w:hAnsi="Times New Roman" w:cs="Times New Roman"/>
          <w:sz w:val="20"/>
          <w:szCs w:val="20"/>
        </w:rPr>
        <w:t>2018</w:t>
      </w:r>
      <w:r>
        <w:rPr>
          <w:rFonts w:ascii="Times New Roman" w:hAnsi="Times New Roman" w:cs="Times New Roman" w:hint="eastAsia"/>
          <w:sz w:val="20"/>
          <w:szCs w:val="20"/>
        </w:rPr>
        <w:t xml:space="preserve"> to </w:t>
      </w:r>
      <w:r>
        <w:rPr>
          <w:rFonts w:ascii="Times New Roman" w:hAnsi="Times New Roman" w:cs="Times New Roman"/>
          <w:sz w:val="20"/>
          <w:szCs w:val="20"/>
        </w:rPr>
        <w:t>12</w:t>
      </w:r>
      <w:r>
        <w:rPr>
          <w:rFonts w:ascii="Times New Roman" w:hAnsi="Times New Roman" w:cs="Times New Roman" w:hint="eastAsia"/>
          <w:sz w:val="20"/>
          <w:szCs w:val="20"/>
        </w:rPr>
        <w:t>/</w:t>
      </w:r>
      <w:r>
        <w:rPr>
          <w:rFonts w:ascii="Times New Roman" w:hAnsi="Times New Roman" w:cs="Times New Roman"/>
          <w:sz w:val="20"/>
          <w:szCs w:val="20"/>
        </w:rPr>
        <w:t>2019.</w:t>
      </w:r>
      <w:r>
        <w:rPr>
          <w:rFonts w:ascii="Times New Roman" w:hAnsi="Times New Roman" w:cs="Times New Roman" w:hint="eastAsia"/>
          <w:sz w:val="20"/>
          <w:szCs w:val="20"/>
        </w:rPr>
        <w:t xml:space="preserve"> The data analysis was performed on the hourly basis.</w:t>
      </w:r>
    </w:p>
    <w:p>
      <w:pPr>
        <w:spacing w:line="480" w:lineRule="auto"/>
        <w:jc w:val="left"/>
        <w:outlineLvl w:val="2"/>
        <w:rPr>
          <w:rFonts w:ascii="Times New Roman" w:hAnsi="Times New Roman" w:cs="Times New Roman"/>
          <w:sz w:val="20"/>
          <w:szCs w:val="20"/>
        </w:rPr>
      </w:pPr>
      <w:r>
        <w:rPr>
          <w:rFonts w:ascii="Times New Roman" w:hAnsi="Times New Roman" w:cs="Times New Roman"/>
          <w:sz w:val="20"/>
          <w:szCs w:val="20"/>
        </w:rPr>
        <w:t>3.3.2 Traffic volume</w:t>
      </w:r>
    </w:p>
    <w:p>
      <w:pPr>
        <w:adjustRightInd w:val="0"/>
        <w:snapToGrid w:val="0"/>
        <w:spacing w:line="480" w:lineRule="auto"/>
        <w:ind w:firstLineChars="200" w:firstLine="400"/>
        <w:rPr>
          <w:rStyle w:val="Kommentarzeichen"/>
          <w:rFonts w:ascii="Times New Roman" w:eastAsia="SimSun" w:hAnsi="Times New Roman" w:cs="Times New Roman"/>
          <w:kern w:val="0"/>
          <w:sz w:val="20"/>
          <w:szCs w:val="20"/>
          <w:lang w:bidi="ar"/>
        </w:rPr>
      </w:pPr>
      <w:r>
        <w:rPr>
          <w:rFonts w:ascii="Times New Roman" w:hAnsi="Times New Roman" w:cs="Times New Roman"/>
          <w:sz w:val="20"/>
          <w:szCs w:val="20"/>
        </w:rPr>
        <w:t xml:space="preserve">According to the previous studies, one of the main sources of </w:t>
      </w:r>
      <w:r>
        <w:rPr>
          <w:rFonts w:ascii="Times New Roman" w:hAnsi="Times New Roman" w:cs="Times New Roman" w:hint="eastAsia"/>
          <w:sz w:val="20"/>
          <w:szCs w:val="20"/>
        </w:rPr>
        <w:t>e</w:t>
      </w:r>
      <w:r>
        <w:rPr>
          <w:rFonts w:ascii="Times New Roman" w:hAnsi="Times New Roman" w:cs="Times New Roman"/>
          <w:sz w:val="20"/>
          <w:szCs w:val="20"/>
        </w:rPr>
        <w:t>BC in urban areas is traffic emission</w:t>
      </w:r>
      <w:r>
        <w:rPr>
          <w:rFonts w:ascii="Times New Roman" w:hAnsi="Times New Roman" w:cs="Times New Roman" w:hint="eastAsia"/>
          <w:sz w:val="20"/>
          <w:szCs w:val="20"/>
        </w:rPr>
        <w:t xml:space="preserve"> </w:t>
      </w:r>
      <w:r>
        <w:rPr>
          <w:rFonts w:ascii="Times New Roman" w:eastAsia="Times New Roman" w:hAnsi="Times New Roman"/>
          <w:color w:val="080000"/>
          <w:sz w:val="20"/>
        </w:rPr>
        <w:t>(Winiger</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2017, Şahin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2020)</w:t>
      </w:r>
      <w:r>
        <w:rPr>
          <w:rFonts w:ascii="Times New Roman" w:hAnsi="Times New Roman" w:cs="Times New Roman" w:hint="eastAsia"/>
          <w:sz w:val="20"/>
          <w:szCs w:val="20"/>
        </w:rPr>
        <w:t>,</w:t>
      </w:r>
      <w:r>
        <w:rPr>
          <w:rFonts w:ascii="Times New Roman" w:hAnsi="Times New Roman" w:cs="Times New Roman"/>
          <w:sz w:val="20"/>
          <w:szCs w:val="20"/>
        </w:rPr>
        <w:t xml:space="preserve"> emphasiz</w:t>
      </w:r>
      <w:r>
        <w:rPr>
          <w:rFonts w:ascii="Times New Roman" w:hAnsi="Times New Roman" w:cs="Times New Roman" w:hint="eastAsia"/>
          <w:sz w:val="20"/>
          <w:szCs w:val="20"/>
        </w:rPr>
        <w:t>ing</w:t>
      </w:r>
      <w:r>
        <w:rPr>
          <w:rFonts w:ascii="Times New Roman" w:hAnsi="Times New Roman" w:cs="Times New Roman"/>
          <w:sz w:val="20"/>
          <w:szCs w:val="20"/>
        </w:rPr>
        <w:t xml:space="preserve"> the importance of </w:t>
      </w:r>
      <w:r>
        <w:rPr>
          <w:rFonts w:ascii="Times New Roman" w:hAnsi="Times New Roman" w:cs="Times New Roman" w:hint="eastAsia"/>
          <w:sz w:val="20"/>
          <w:szCs w:val="20"/>
        </w:rPr>
        <w:t>e</w:t>
      </w:r>
      <w:r>
        <w:rPr>
          <w:rFonts w:ascii="Times New Roman" w:hAnsi="Times New Roman" w:cs="Times New Roman"/>
          <w:sz w:val="20"/>
          <w:szCs w:val="20"/>
        </w:rPr>
        <w:t>BC as a contributor to traffic-related health effects</w:t>
      </w:r>
      <w:r>
        <w:rPr>
          <w:rFonts w:ascii="Times New Roman" w:hAnsi="Times New Roman" w:cs="Times New Roman" w:hint="eastAsia"/>
          <w:sz w:val="20"/>
          <w:szCs w:val="20"/>
        </w:rPr>
        <w:t xml:space="preserve"> by </w:t>
      </w:r>
      <w:r>
        <w:rPr>
          <w:rFonts w:ascii="Times New Roman" w:eastAsia="Times New Roman" w:hAnsi="Times New Roman"/>
          <w:color w:val="080000"/>
          <w:sz w:val="20"/>
        </w:rPr>
        <w:t>(WHO, 2012)</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hAnsi="Times New Roman" w:cs="Times New Roman" w:hint="eastAsia"/>
          <w:sz w:val="20"/>
          <w:szCs w:val="20"/>
        </w:rPr>
        <w:t xml:space="preserve">To evaluate the hypothesis of traffic-driven variations in eBC measured over Augsburg, </w:t>
      </w:r>
      <w:r>
        <w:rPr>
          <w:rFonts w:ascii="Times New Roman" w:hAnsi="Times New Roman" w:cs="Times New Roman"/>
          <w:sz w:val="20"/>
          <w:szCs w:val="20"/>
        </w:rPr>
        <w:t>the diurnal and weekly variation of eBC</w:t>
      </w:r>
      <w:r>
        <w:rPr>
          <w:rFonts w:ascii="Times New Roman" w:hAnsi="Times New Roman" w:cs="Times New Roman" w:hint="eastAsia"/>
          <w:sz w:val="20"/>
          <w:szCs w:val="20"/>
        </w:rPr>
        <w:t xml:space="preserve"> and </w:t>
      </w:r>
      <w:r>
        <w:rPr>
          <w:rFonts w:ascii="Times New Roman" w:hAnsi="Times New Roman" w:cs="Times New Roman"/>
          <w:sz w:val="20"/>
          <w:szCs w:val="20"/>
        </w:rPr>
        <w:t>the traffic volume</w:t>
      </w:r>
      <w:r>
        <w:rPr>
          <w:rFonts w:ascii="Times New Roman" w:hAnsi="Times New Roman" w:cs="Times New Roman" w:hint="eastAsia"/>
          <w:sz w:val="20"/>
          <w:szCs w:val="20"/>
        </w:rPr>
        <w:t xml:space="preserve"> were separately analyzed in different season (Fig. S6). The result showed that</w:t>
      </w:r>
      <w:r>
        <w:rPr>
          <w:rFonts w:ascii="Times New Roman" w:eastAsia="SimSun" w:hAnsi="Times New Roman" w:cs="Times New Roman" w:hint="eastAsia"/>
          <w:kern w:val="0"/>
          <w:sz w:val="20"/>
          <w:szCs w:val="20"/>
          <w:lang w:bidi="ar"/>
        </w:rPr>
        <w:t xml:space="preserve"> the traffic volume influenced the variability of eBC. For example, the eBC increased gradually with the rise of traffic volume in morning rush hour (~6:00-8:00</w:t>
      </w:r>
      <w:r>
        <w:rPr>
          <w:rFonts w:ascii="Times New Roman" w:eastAsia="SimSun" w:hAnsi="Times New Roman" w:cs="Times New Roman"/>
          <w:kern w:val="0"/>
          <w:sz w:val="20"/>
          <w:szCs w:val="20"/>
          <w:lang w:bidi="ar"/>
        </w:rPr>
        <w:t xml:space="preserve"> LT</w:t>
      </w:r>
      <w:r>
        <w:rPr>
          <w:rFonts w:ascii="Times New Roman" w:eastAsia="SimSun" w:hAnsi="Times New Roman" w:cs="Times New Roman" w:hint="eastAsia"/>
          <w:kern w:val="0"/>
          <w:sz w:val="20"/>
          <w:szCs w:val="20"/>
          <w:lang w:bidi="ar"/>
        </w:rPr>
        <w:t xml:space="preserve">). Then it gradually decreased after 8:00 until reached its lowest value at ~14:00, although traffic volumes were still increasing. This suggested that </w:t>
      </w:r>
      <w:r>
        <w:rPr>
          <w:rFonts w:ascii="Times New Roman" w:eastAsia="SimSun" w:hAnsi="Times New Roman" w:cs="Times New Roman"/>
          <w:kern w:val="0"/>
          <w:sz w:val="20"/>
          <w:szCs w:val="20"/>
          <w:lang w:bidi="ar"/>
        </w:rPr>
        <w:t>e</w:t>
      </w:r>
      <w:r>
        <w:rPr>
          <w:rFonts w:ascii="Times New Roman" w:eastAsia="SimSun" w:hAnsi="Times New Roman" w:cs="Times New Roman" w:hint="eastAsia"/>
          <w:kern w:val="0"/>
          <w:sz w:val="20"/>
          <w:szCs w:val="20"/>
          <w:lang w:bidi="ar"/>
        </w:rPr>
        <w:t>BC, emitted by traffic, was rapidly dispersed during this period due to high</w:t>
      </w:r>
      <w:r>
        <w:rPr>
          <w:rFonts w:ascii="Times New Roman" w:eastAsia="SimSun" w:hAnsi="Times New Roman" w:cs="Times New Roman"/>
          <w:kern w:val="0"/>
          <w:sz w:val="20"/>
          <w:szCs w:val="20"/>
          <w:lang w:bidi="ar"/>
        </w:rPr>
        <w:t>er</w:t>
      </w:r>
      <w:r>
        <w:rPr>
          <w:rFonts w:ascii="Times New Roman" w:eastAsia="SimSun" w:hAnsi="Times New Roman" w:cs="Times New Roman" w:hint="eastAsia"/>
          <w:kern w:val="0"/>
          <w:sz w:val="20"/>
          <w:szCs w:val="20"/>
          <w:lang w:bidi="ar"/>
        </w:rPr>
        <w:t xml:space="preserve"> WS and MLH. In the evening rush hour (16:00-17:00), traffic volume reached the highest peak, while the reasonable mixing due to the nocturnal boundary layer not having been well established, thus emissions from vehicular traffic are not sufficiently diluted.</w:t>
      </w:r>
    </w:p>
    <w:p>
      <w:pPr>
        <w:adjustRightInd w:val="0"/>
        <w:snapToGrid w:val="0"/>
        <w:spacing w:line="480" w:lineRule="auto"/>
        <w:ind w:firstLineChars="200" w:firstLine="400"/>
        <w:rPr>
          <w:rFonts w:ascii="Times New Roman" w:eastAsia="SimSun" w:hAnsi="Times New Roman" w:cs="Times New Roman"/>
          <w:kern w:val="0"/>
          <w:sz w:val="20"/>
          <w:szCs w:val="20"/>
          <w:lang w:bidi="ar"/>
        </w:rPr>
      </w:pPr>
      <w:r>
        <w:rPr>
          <w:rFonts w:ascii="Times New Roman" w:eastAsia="SimSun" w:hAnsi="Times New Roman" w:cs="Times New Roman" w:hint="eastAsia"/>
          <w:kern w:val="0"/>
          <w:sz w:val="20"/>
          <w:szCs w:val="20"/>
          <w:lang w:bidi="ar"/>
        </w:rPr>
        <w:t>At</w:t>
      </w:r>
      <w:r>
        <w:rPr>
          <w:rFonts w:ascii="Times New Roman" w:eastAsia="SimSun" w:hAnsi="Times New Roman" w:cs="Times New Roman"/>
          <w:kern w:val="0"/>
          <w:sz w:val="20"/>
          <w:szCs w:val="20"/>
          <w:lang w:bidi="ar"/>
        </w:rPr>
        <w:t xml:space="preserve"> weekends (Saturday and Sunday)</w:t>
      </w:r>
      <w:r>
        <w:rPr>
          <w:rFonts w:ascii="Times New Roman" w:eastAsia="SimSun" w:hAnsi="Times New Roman" w:cs="Times New Roman" w:hint="eastAsia"/>
          <w:kern w:val="0"/>
          <w:sz w:val="20"/>
          <w:szCs w:val="20"/>
          <w:lang w:bidi="ar"/>
        </w:rPr>
        <w:t xml:space="preserve">, the </w:t>
      </w:r>
      <w:r>
        <w:rPr>
          <w:rFonts w:ascii="Times New Roman" w:eastAsia="SimSun" w:hAnsi="Times New Roman" w:cs="Times New Roman"/>
          <w:kern w:val="0"/>
          <w:sz w:val="20"/>
          <w:szCs w:val="20"/>
          <w:lang w:bidi="ar"/>
        </w:rPr>
        <w:t>traffic flows were significantly lower than weekdays</w:t>
      </w:r>
      <w:r>
        <w:rPr>
          <w:rFonts w:ascii="Times New Roman" w:eastAsia="SimSun" w:hAnsi="Times New Roman" w:cs="Times New Roman" w:hint="eastAsia"/>
          <w:kern w:val="0"/>
          <w:sz w:val="20"/>
          <w:szCs w:val="20"/>
          <w:lang w:bidi="ar"/>
        </w:rPr>
        <w:t xml:space="preserve"> in all seasons</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 xml:space="preserve">missing morning </w:t>
      </w:r>
      <w:r>
        <w:rPr>
          <w:rFonts w:ascii="Times New Roman" w:eastAsia="SimSun" w:hAnsi="Times New Roman" w:cs="Times New Roman" w:hint="eastAsia"/>
          <w:kern w:val="0"/>
          <w:sz w:val="20"/>
          <w:szCs w:val="20"/>
          <w:lang w:bidi="ar"/>
        </w:rPr>
        <w:t>rush hour</w:t>
      </w:r>
      <w:r>
        <w:rPr>
          <w:rFonts w:ascii="Times New Roman" w:eastAsia="SimSun" w:hAnsi="Times New Roman" w:cs="Times New Roman"/>
          <w:kern w:val="0"/>
          <w:sz w:val="20"/>
          <w:szCs w:val="20"/>
          <w:lang w:bidi="ar"/>
        </w:rPr>
        <w:t xml:space="preserve"> and maxima in traffic density be</w:t>
      </w:r>
      <w:r>
        <w:rPr>
          <w:rFonts w:ascii="Times New Roman" w:eastAsia="SimSun" w:hAnsi="Times New Roman" w:cs="Times New Roman" w:hint="eastAsia"/>
          <w:kern w:val="0"/>
          <w:sz w:val="20"/>
          <w:szCs w:val="20"/>
          <w:lang w:bidi="ar"/>
        </w:rPr>
        <w:t>t</w:t>
      </w:r>
      <w:r>
        <w:rPr>
          <w:rFonts w:ascii="Times New Roman" w:eastAsia="SimSun" w:hAnsi="Times New Roman" w:cs="Times New Roman"/>
          <w:kern w:val="0"/>
          <w:sz w:val="20"/>
          <w:szCs w:val="20"/>
          <w:lang w:bidi="ar"/>
        </w:rPr>
        <w:t xml:space="preserve">ween </w:t>
      </w:r>
      <w:r>
        <w:rPr>
          <w:rFonts w:ascii="Times New Roman" w:eastAsia="SimSun" w:hAnsi="Times New Roman" w:cs="Times New Roman" w:hint="eastAsia"/>
          <w:kern w:val="0"/>
          <w:sz w:val="20"/>
          <w:szCs w:val="20"/>
          <w:lang w:bidi="ar"/>
        </w:rPr>
        <w:t>12:00</w:t>
      </w:r>
      <w:r>
        <w:rPr>
          <w:rFonts w:ascii="Times New Roman" w:eastAsia="SimSun" w:hAnsi="Times New Roman" w:cs="Times New Roman"/>
          <w:kern w:val="0"/>
          <w:sz w:val="20"/>
          <w:szCs w:val="20"/>
          <w:lang w:bidi="ar"/>
        </w:rPr>
        <w:t xml:space="preserve"> to </w:t>
      </w:r>
      <w:r>
        <w:rPr>
          <w:rFonts w:ascii="Times New Roman" w:eastAsia="SimSun" w:hAnsi="Times New Roman" w:cs="Times New Roman" w:hint="eastAsia"/>
          <w:kern w:val="0"/>
          <w:sz w:val="20"/>
          <w:szCs w:val="20"/>
          <w:lang w:bidi="ar"/>
        </w:rPr>
        <w:t xml:space="preserve">17:00 LT. The phenomenon suggested the </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weekend effect</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 which contributed to the lower eBC during weekends (Fig. S6). Moreover, this was</w:t>
      </w:r>
      <w:r>
        <w:rPr>
          <w:rFonts w:ascii="Times New Roman" w:eastAsia="SimSun" w:hAnsi="Times New Roman" w:cs="Times New Roman"/>
          <w:kern w:val="0"/>
          <w:sz w:val="20"/>
          <w:szCs w:val="20"/>
          <w:lang w:bidi="ar"/>
        </w:rPr>
        <w:t xml:space="preserve"> comparable with the previous stud</w:t>
      </w:r>
      <w:r>
        <w:rPr>
          <w:rFonts w:ascii="Times New Roman" w:eastAsia="SimSun" w:hAnsi="Times New Roman" w:cs="Times New Roman" w:hint="eastAsia"/>
          <w:kern w:val="0"/>
          <w:sz w:val="20"/>
          <w:szCs w:val="20"/>
          <w:lang w:bidi="ar"/>
        </w:rPr>
        <w:t>ies</w:t>
      </w:r>
      <w:r>
        <w:rPr>
          <w:rFonts w:ascii="Times New Roman" w:eastAsia="SimSun" w:hAnsi="Times New Roman" w:cs="Times New Roman"/>
          <w:kern w:val="0"/>
          <w:sz w:val="20"/>
          <w:szCs w:val="20"/>
          <w:lang w:bidi="ar"/>
        </w:rPr>
        <w:t xml:space="preserve"> that the weekend eBC were significantly lower than weekday eBC by 31% in Tirupati of Andhra Pradesh, India</w:t>
      </w:r>
      <w:r>
        <w:rPr>
          <w:rFonts w:ascii="Times New Roman" w:eastAsia="SimSun" w:hAnsi="Times New Roman" w:cs="Times New Roman" w:hint="eastAsia"/>
          <w:kern w:val="0"/>
          <w:sz w:val="20"/>
          <w:szCs w:val="20"/>
          <w:lang w:bidi="ar"/>
        </w:rPr>
        <w:t xml:space="preserve"> </w:t>
      </w:r>
      <w:r>
        <w:rPr>
          <w:rFonts w:ascii="Times New Roman" w:eastAsia="Times New Roman" w:hAnsi="Times New Roman"/>
          <w:color w:val="080000"/>
          <w:sz w:val="20"/>
        </w:rPr>
        <w:t>(Hussain</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2018)</w:t>
      </w:r>
      <w:r>
        <w:rPr>
          <w:rFonts w:ascii="Times New Roman" w:eastAsia="SimSun" w:hAnsi="Times New Roman" w:cs="Times New Roman" w:hint="eastAsia"/>
          <w:kern w:val="0"/>
          <w:sz w:val="20"/>
          <w:szCs w:val="20"/>
          <w:lang w:bidi="ar"/>
        </w:rPr>
        <w:t xml:space="preserve">, and the decrease of eBC in Mexico city, Mexico due to fewer large transport vehicles that are fueled by diesel </w:t>
      </w:r>
      <w:r>
        <w:rPr>
          <w:rFonts w:ascii="Times New Roman" w:eastAsia="Times New Roman" w:hAnsi="Times New Roman"/>
          <w:color w:val="080000"/>
          <w:sz w:val="20"/>
        </w:rPr>
        <w:t>(Retama</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2015)</w:t>
      </w:r>
      <w:r>
        <w:rPr>
          <w:rFonts w:ascii="Times New Roman" w:eastAsia="SimSun" w:hAnsi="Times New Roman" w:cs="Times New Roman" w:hint="eastAsia"/>
          <w:kern w:val="0"/>
          <w:sz w:val="20"/>
          <w:szCs w:val="20"/>
          <w:lang w:bidi="ar"/>
        </w:rPr>
        <w:t>.</w:t>
      </w:r>
      <w:r>
        <w:rPr>
          <w:rFonts w:ascii="Times New Roman" w:eastAsia="SimSun" w:hAnsi="Times New Roman" w:cs="Times New Roman" w:hint="eastAsia"/>
          <w:kern w:val="0"/>
          <w:sz w:val="20"/>
          <w:szCs w:val="20"/>
          <w:vertAlign w:val="superscript"/>
          <w:lang w:bidi="ar"/>
        </w:rPr>
        <w:t xml:space="preserve"> </w:t>
      </w:r>
      <w:r>
        <w:rPr>
          <w:rFonts w:ascii="Times New Roman" w:eastAsia="SimSun" w:hAnsi="Times New Roman" w:cs="Times New Roman" w:hint="eastAsia"/>
          <w:kern w:val="0"/>
          <w:sz w:val="20"/>
          <w:szCs w:val="20"/>
          <w:lang w:bidi="ar"/>
        </w:rPr>
        <w:t xml:space="preserve">As a result, the </w:t>
      </w:r>
      <w:r>
        <w:rPr>
          <w:rFonts w:ascii="Times New Roman" w:eastAsia="SimSun" w:hAnsi="Times New Roman" w:cs="Times New Roman"/>
          <w:kern w:val="0"/>
          <w:sz w:val="20"/>
          <w:szCs w:val="20"/>
          <w:lang w:bidi="ar"/>
        </w:rPr>
        <w:t xml:space="preserve">eBC did not show any high peaks </w:t>
      </w:r>
      <w:r>
        <w:rPr>
          <w:rFonts w:ascii="Times New Roman" w:eastAsia="SimSun" w:hAnsi="Times New Roman" w:cs="Times New Roman" w:hint="eastAsia"/>
          <w:kern w:val="0"/>
          <w:sz w:val="20"/>
          <w:szCs w:val="20"/>
          <w:lang w:bidi="ar"/>
        </w:rPr>
        <w:t>in</w:t>
      </w:r>
      <w:r>
        <w:rPr>
          <w:rFonts w:ascii="Times New Roman" w:eastAsia="SimSun" w:hAnsi="Times New Roman" w:cs="Times New Roman"/>
          <w:kern w:val="0"/>
          <w:sz w:val="20"/>
          <w:szCs w:val="20"/>
          <w:lang w:bidi="ar"/>
        </w:rPr>
        <w:t xml:space="preserve"> the daytime</w:t>
      </w:r>
      <w:r>
        <w:rPr>
          <w:rFonts w:ascii="Times New Roman" w:eastAsia="SimSun" w:hAnsi="Times New Roman" w:cs="Times New Roman" w:hint="eastAsia"/>
          <w:kern w:val="0"/>
          <w:sz w:val="20"/>
          <w:szCs w:val="20"/>
          <w:lang w:bidi="ar"/>
        </w:rPr>
        <w:t xml:space="preserve"> during weekends</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 xml:space="preserve">but </w:t>
      </w:r>
      <w:r>
        <w:rPr>
          <w:rFonts w:ascii="Times New Roman" w:eastAsia="SimSun" w:hAnsi="Times New Roman" w:cs="Times New Roman"/>
          <w:kern w:val="0"/>
          <w:sz w:val="20"/>
          <w:szCs w:val="20"/>
          <w:lang w:bidi="ar"/>
        </w:rPr>
        <w:t>they gradually increased around 1</w:t>
      </w:r>
      <w:r>
        <w:rPr>
          <w:rFonts w:ascii="Times New Roman" w:eastAsia="SimSun" w:hAnsi="Times New Roman" w:cs="Times New Roman" w:hint="eastAsia"/>
          <w:kern w:val="0"/>
          <w:sz w:val="20"/>
          <w:szCs w:val="20"/>
          <w:lang w:bidi="ar"/>
        </w:rPr>
        <w:t>4</w:t>
      </w:r>
      <w:r>
        <w:rPr>
          <w:rFonts w:ascii="Times New Roman" w:eastAsia="SimSun" w:hAnsi="Times New Roman" w:cs="Times New Roman"/>
          <w:kern w:val="0"/>
          <w:sz w:val="20"/>
          <w:szCs w:val="20"/>
          <w:lang w:bidi="ar"/>
        </w:rPr>
        <w:t xml:space="preserve">:00 </w:t>
      </w:r>
      <w:r>
        <w:rPr>
          <w:rFonts w:ascii="Times New Roman" w:eastAsia="SimSun" w:hAnsi="Times New Roman" w:cs="Times New Roman" w:hint="eastAsia"/>
          <w:kern w:val="0"/>
          <w:sz w:val="20"/>
          <w:szCs w:val="20"/>
          <w:lang w:bidi="ar"/>
        </w:rPr>
        <w:t xml:space="preserve">LT </w:t>
      </w:r>
      <w:r>
        <w:rPr>
          <w:rFonts w:ascii="Times New Roman" w:eastAsia="SimSun" w:hAnsi="Times New Roman" w:cs="Times New Roman"/>
          <w:kern w:val="0"/>
          <w:sz w:val="20"/>
          <w:szCs w:val="20"/>
          <w:lang w:bidi="ar"/>
        </w:rPr>
        <w:t>until they reach</w:t>
      </w:r>
      <w:r>
        <w:rPr>
          <w:rFonts w:ascii="Times New Roman" w:eastAsia="SimSun" w:hAnsi="Times New Roman" w:cs="Times New Roman" w:hint="eastAsia"/>
          <w:kern w:val="0"/>
          <w:sz w:val="20"/>
          <w:szCs w:val="20"/>
          <w:lang w:bidi="ar"/>
        </w:rPr>
        <w:t>ed</w:t>
      </w:r>
      <w:r>
        <w:rPr>
          <w:rFonts w:ascii="Times New Roman" w:eastAsia="SimSun" w:hAnsi="Times New Roman" w:cs="Times New Roman"/>
          <w:kern w:val="0"/>
          <w:sz w:val="20"/>
          <w:szCs w:val="20"/>
          <w:lang w:bidi="ar"/>
        </w:rPr>
        <w:t xml:space="preserve"> a peak concentration at 2</w:t>
      </w:r>
      <w:r>
        <w:rPr>
          <w:rFonts w:ascii="Times New Roman" w:eastAsia="SimSun" w:hAnsi="Times New Roman" w:cs="Times New Roman" w:hint="eastAsia"/>
          <w:kern w:val="0"/>
          <w:sz w:val="20"/>
          <w:szCs w:val="20"/>
          <w:lang w:bidi="ar"/>
        </w:rPr>
        <w:t>1</w:t>
      </w:r>
      <w:r>
        <w:rPr>
          <w:rFonts w:ascii="Times New Roman" w:eastAsia="SimSun" w:hAnsi="Times New Roman" w:cs="Times New Roman"/>
          <w:kern w:val="0"/>
          <w:sz w:val="20"/>
          <w:szCs w:val="20"/>
          <w:lang w:bidi="ar"/>
        </w:rPr>
        <w:t>:00-2</w:t>
      </w:r>
      <w:r>
        <w:rPr>
          <w:rFonts w:ascii="Times New Roman" w:eastAsia="SimSun" w:hAnsi="Times New Roman" w:cs="Times New Roman" w:hint="eastAsia"/>
          <w:kern w:val="0"/>
          <w:sz w:val="20"/>
          <w:szCs w:val="20"/>
          <w:lang w:bidi="ar"/>
        </w:rPr>
        <w:t>2</w:t>
      </w:r>
      <w:r>
        <w:rPr>
          <w:rFonts w:ascii="Times New Roman" w:eastAsia="SimSun" w:hAnsi="Times New Roman" w:cs="Times New Roman"/>
          <w:kern w:val="0"/>
          <w:sz w:val="20"/>
          <w:szCs w:val="20"/>
          <w:lang w:bidi="ar"/>
        </w:rPr>
        <w:t>:00</w:t>
      </w:r>
      <w:r>
        <w:rPr>
          <w:rFonts w:ascii="Times New Roman" w:eastAsia="SimSun" w:hAnsi="Times New Roman" w:cs="Times New Roman" w:hint="eastAsia"/>
          <w:kern w:val="0"/>
          <w:sz w:val="20"/>
          <w:szCs w:val="20"/>
          <w:lang w:bidi="ar"/>
        </w:rPr>
        <w:t xml:space="preserve"> LT</w:t>
      </w:r>
      <w:r>
        <w:rPr>
          <w:rFonts w:ascii="Times New Roman" w:eastAsia="SimSun" w:hAnsi="Times New Roman" w:cs="Times New Roman"/>
          <w:kern w:val="0"/>
          <w:sz w:val="20"/>
          <w:szCs w:val="20"/>
          <w:lang w:bidi="ar"/>
        </w:rPr>
        <w:t xml:space="preserve">, causing by the </w:t>
      </w:r>
      <w:r>
        <w:rPr>
          <w:rFonts w:ascii="Times New Roman" w:eastAsia="SimSun" w:hAnsi="Times New Roman" w:cs="Times New Roman" w:hint="eastAsia"/>
          <w:kern w:val="0"/>
          <w:sz w:val="20"/>
          <w:szCs w:val="20"/>
          <w:lang w:bidi="ar"/>
        </w:rPr>
        <w:t>accumulation</w:t>
      </w:r>
      <w:r>
        <w:rPr>
          <w:rFonts w:ascii="Times New Roman" w:eastAsia="SimSun" w:hAnsi="Times New Roman" w:cs="Times New Roman"/>
          <w:kern w:val="0"/>
          <w:sz w:val="20"/>
          <w:szCs w:val="20"/>
          <w:lang w:bidi="ar"/>
        </w:rPr>
        <w:t xml:space="preserve"> effect on </w:t>
      </w:r>
      <w:r>
        <w:rPr>
          <w:rFonts w:ascii="Times New Roman" w:eastAsia="SimSun" w:hAnsi="Times New Roman" w:cs="Times New Roman" w:hint="eastAsia"/>
          <w:kern w:val="0"/>
          <w:sz w:val="20"/>
          <w:szCs w:val="20"/>
          <w:lang w:bidi="ar"/>
        </w:rPr>
        <w:t xml:space="preserve">eBC from traffic and heating emissions </w:t>
      </w:r>
      <w:r>
        <w:rPr>
          <w:rFonts w:ascii="Times New Roman" w:eastAsia="Times New Roman" w:hAnsi="Times New Roman"/>
          <w:color w:val="080000"/>
          <w:sz w:val="20"/>
        </w:rPr>
        <w:t>(Liu et al., 2021</w:t>
      </w:r>
      <w:r>
        <w:rPr>
          <w:rFonts w:ascii="Times New Roman" w:eastAsia="SimSun" w:hAnsi="Times New Roman" w:hint="eastAsia"/>
          <w:color w:val="080000"/>
          <w:sz w:val="20"/>
        </w:rPr>
        <w:t>a</w:t>
      </w:r>
      <w:r>
        <w:rPr>
          <w:rFonts w:ascii="Times New Roman" w:eastAsia="Times New Roman" w:hAnsi="Times New Roman"/>
          <w:color w:val="080000"/>
          <w:sz w:val="20"/>
        </w:rPr>
        <w:t>)</w:t>
      </w:r>
      <w:r>
        <w:rPr>
          <w:rFonts w:ascii="Times New Roman" w:eastAsia="SimSun" w:hAnsi="Times New Roman" w:cs="Times New Roman" w:hint="eastAsia"/>
          <w:kern w:val="0"/>
          <w:sz w:val="20"/>
          <w:szCs w:val="20"/>
          <w:lang w:bidi="ar"/>
        </w:rPr>
        <w:t>.</w:t>
      </w:r>
    </w:p>
    <w:p>
      <w:pPr>
        <w:spacing w:line="480" w:lineRule="auto"/>
        <w:jc w:val="left"/>
        <w:outlineLvl w:val="2"/>
        <w:rPr>
          <w:rFonts w:ascii="Times New Roman" w:hAnsi="Times New Roman" w:cs="Times New Roman"/>
          <w:b/>
          <w:bCs/>
          <w:sz w:val="20"/>
          <w:szCs w:val="20"/>
        </w:rPr>
      </w:pPr>
      <w:r>
        <w:rPr>
          <w:rFonts w:ascii="Times New Roman" w:hAnsi="Times New Roman" w:cs="Times New Roman"/>
          <w:sz w:val="20"/>
          <w:szCs w:val="20"/>
        </w:rPr>
        <w:t>3.</w:t>
      </w:r>
      <w:r>
        <w:rPr>
          <w:rFonts w:ascii="Times New Roman" w:hAnsi="Times New Roman" w:cs="Times New Roman" w:hint="eastAsia"/>
          <w:sz w:val="20"/>
          <w:szCs w:val="20"/>
        </w:rPr>
        <w:t>3.3</w:t>
      </w:r>
      <w:r>
        <w:rPr>
          <w:rFonts w:ascii="Times New Roman" w:hAnsi="Times New Roman" w:cs="Times New Roman"/>
          <w:sz w:val="20"/>
          <w:szCs w:val="20"/>
        </w:rPr>
        <w:t xml:space="preserve"> The situation in 2020 - </w:t>
      </w:r>
      <w:r>
        <w:rPr>
          <w:rFonts w:ascii="Times New Roman" w:hAnsi="Times New Roman" w:cs="Times New Roman" w:hint="eastAsia"/>
          <w:sz w:val="20"/>
          <w:szCs w:val="20"/>
        </w:rPr>
        <w:t>l</w:t>
      </w:r>
      <w:r>
        <w:rPr>
          <w:rFonts w:ascii="Times New Roman" w:hAnsi="Times New Roman" w:cs="Times New Roman"/>
          <w:sz w:val="20"/>
          <w:szCs w:val="20"/>
        </w:rPr>
        <w:t>ockdown effect</w:t>
      </w:r>
      <w:r>
        <w:rPr>
          <w:rFonts w:ascii="Times New Roman" w:hAnsi="Times New Roman" w:cs="Times New Roman" w:hint="eastAsia"/>
          <w:sz w:val="20"/>
          <w:szCs w:val="20"/>
        </w:rPr>
        <w:t xml:space="preserve"> on eBC</w:t>
      </w:r>
    </w:p>
    <w:p>
      <w:pPr>
        <w:adjustRightInd w:val="0"/>
        <w:snapToGrid w:val="0"/>
        <w:spacing w:line="480" w:lineRule="auto"/>
        <w:ind w:firstLineChars="200" w:firstLine="400"/>
        <w:rPr>
          <w:rFonts w:ascii="Times New Roman" w:eastAsia="SimSun" w:hAnsi="Times New Roman" w:cs="Times New Roman"/>
          <w:kern w:val="0"/>
          <w:sz w:val="20"/>
          <w:szCs w:val="20"/>
          <w:lang w:bidi="ar"/>
        </w:rPr>
      </w:pPr>
      <w:r>
        <w:rPr>
          <w:rFonts w:ascii="Times New Roman" w:eastAsia="SimSun" w:hAnsi="Times New Roman" w:cs="Times New Roman" w:hint="eastAsia"/>
          <w:kern w:val="0"/>
          <w:sz w:val="20"/>
          <w:szCs w:val="20"/>
          <w:lang w:bidi="ar"/>
        </w:rPr>
        <w:t xml:space="preserve">Due to the impact of </w:t>
      </w:r>
      <w:r>
        <w:rPr>
          <w:rFonts w:ascii="Times New Roman" w:eastAsia="SimSun" w:hAnsi="Times New Roman" w:cs="Times New Roman"/>
          <w:kern w:val="0"/>
          <w:sz w:val="20"/>
          <w:szCs w:val="20"/>
          <w:lang w:bidi="ar"/>
        </w:rPr>
        <w:t>COVID19</w:t>
      </w:r>
      <w:r>
        <w:rPr>
          <w:rFonts w:ascii="Times New Roman" w:eastAsia="SimSun" w:hAnsi="Times New Roman" w:cs="Times New Roman" w:hint="eastAsia"/>
          <w:kern w:val="0"/>
          <w:sz w:val="20"/>
          <w:szCs w:val="20"/>
          <w:lang w:bidi="ar"/>
        </w:rPr>
        <w:t xml:space="preserve">, people's travel activities were restricted in 2020, meanwhile, since </w:t>
      </w:r>
      <w:r>
        <w:rPr>
          <w:rFonts w:ascii="Times New Roman" w:eastAsia="SimSun" w:hAnsi="Times New Roman" w:cs="Times New Roman"/>
          <w:kern w:val="0"/>
          <w:sz w:val="20"/>
          <w:szCs w:val="20"/>
          <w:lang w:bidi="ar"/>
        </w:rPr>
        <w:t>01/01/</w:t>
      </w:r>
      <w:r>
        <w:rPr>
          <w:rFonts w:ascii="Times New Roman" w:eastAsia="SimSun" w:hAnsi="Times New Roman" w:cs="Times New Roman" w:hint="eastAsia"/>
          <w:kern w:val="0"/>
          <w:sz w:val="20"/>
          <w:szCs w:val="20"/>
          <w:lang w:bidi="ar"/>
        </w:rPr>
        <w:t>2020, Augsburg is the first city in Germany with free public transport in a narrow area of the city center, so called city-zone (</w:t>
      </w:r>
      <w:hyperlink r:id="rId13" w:history="1">
        <w:r>
          <w:rPr>
            <w:rFonts w:ascii="Times New Roman" w:eastAsia="SimSun" w:hAnsi="Times New Roman" w:cs="Times New Roman" w:hint="eastAsia"/>
            <w:color w:val="0000FF"/>
            <w:kern w:val="0"/>
            <w:sz w:val="20"/>
            <w:szCs w:val="20"/>
            <w:lang w:bidi="ar"/>
          </w:rPr>
          <w:t>https://www.avv-augsburg.de/fahrtauskunft/tickets-tarife/city-zone</w:t>
        </w:r>
      </w:hyperlink>
      <w:r>
        <w:rPr>
          <w:rFonts w:ascii="Times New Roman" w:eastAsia="SimSun" w:hAnsi="Times New Roman" w:cs="Times New Roman" w:hint="eastAsia"/>
          <w:kern w:val="0"/>
          <w:sz w:val="20"/>
          <w:szCs w:val="20"/>
          <w:lang w:bidi="ar"/>
        </w:rPr>
        <w:t>). As a result, the traffic flow in the Augsburg city center was significantly reduced compared to the ND (01</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2018-12</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 xml:space="preserve">2019), thus affecting the variation of </w:t>
      </w:r>
      <w:r>
        <w:rPr>
          <w:rFonts w:ascii="Times New Roman" w:eastAsia="SimSun" w:hAnsi="Times New Roman" w:cs="Times New Roman"/>
          <w:kern w:val="0"/>
          <w:sz w:val="20"/>
          <w:szCs w:val="20"/>
          <w:lang w:bidi="ar"/>
        </w:rPr>
        <w:t>e</w:t>
      </w:r>
      <w:r>
        <w:rPr>
          <w:rFonts w:ascii="Times New Roman" w:eastAsia="SimSun" w:hAnsi="Times New Roman" w:cs="Times New Roman" w:hint="eastAsia"/>
          <w:kern w:val="0"/>
          <w:sz w:val="20"/>
          <w:szCs w:val="20"/>
          <w:lang w:bidi="ar"/>
        </w:rPr>
        <w:t>BC over the four seasons in 2020 (Fig. S2). Briefly, in 2020, winter had the highest eBC (0.89</w:t>
      </w:r>
      <w:r>
        <w:rPr>
          <w:rFonts w:ascii="Times New Roman" w:eastAsia="SimSun" w:hAnsi="Times New Roman" w:cs="Times New Roman" w:hint="eastAsia"/>
          <w:kern w:val="0"/>
          <w:sz w:val="20"/>
          <w:szCs w:val="20"/>
          <w:lang w:bidi="ar"/>
        </w:rPr>
        <w:t>±</w:t>
      </w:r>
      <w:r>
        <w:rPr>
          <w:rFonts w:ascii="Times New Roman" w:eastAsia="SimSun" w:hAnsi="Times New Roman" w:cs="Times New Roman" w:hint="eastAsia"/>
          <w:kern w:val="0"/>
          <w:sz w:val="20"/>
          <w:szCs w:val="20"/>
          <w:lang w:bidi="ar"/>
        </w:rPr>
        <w:t xml:space="preserve">0.85 </w:t>
      </w:r>
      <w:r>
        <w:rPr>
          <w:rFonts w:ascii="Times New Roman" w:eastAsia="SimSun" w:hAnsi="Times New Roman" w:cs="Times New Roman"/>
          <w:kern w:val="0"/>
          <w:sz w:val="20"/>
          <w:szCs w:val="20"/>
          <w:lang w:bidi="ar"/>
        </w:rPr>
        <w:t>μg/m</w:t>
      </w:r>
      <w:r>
        <w:rPr>
          <w:rFonts w:ascii="Times New Roman" w:eastAsia="SimSun" w:hAnsi="Times New Roman" w:cs="Times New Roman"/>
          <w:kern w:val="0"/>
          <w:sz w:val="20"/>
          <w:szCs w:val="20"/>
          <w:vertAlign w:val="superscript"/>
          <w:lang w:bidi="ar"/>
        </w:rPr>
        <w:t>3</w:t>
      </w:r>
      <w:r>
        <w:rPr>
          <w:rFonts w:ascii="Times New Roman" w:eastAsia="SimSun" w:hAnsi="Times New Roman" w:cs="Times New Roman" w:hint="eastAsia"/>
          <w:kern w:val="0"/>
          <w:sz w:val="20"/>
          <w:szCs w:val="20"/>
          <w:lang w:bidi="ar"/>
        </w:rPr>
        <w:t>), followed by autumn (0.78</w:t>
      </w:r>
      <w:r>
        <w:rPr>
          <w:rFonts w:ascii="Times New Roman" w:eastAsia="SimSun" w:hAnsi="Times New Roman" w:cs="Times New Roman" w:hint="eastAsia"/>
          <w:kern w:val="0"/>
          <w:sz w:val="20"/>
          <w:szCs w:val="20"/>
          <w:lang w:bidi="ar"/>
        </w:rPr>
        <w:t>±</w:t>
      </w:r>
      <w:r>
        <w:rPr>
          <w:rFonts w:ascii="Times New Roman" w:eastAsia="SimSun" w:hAnsi="Times New Roman" w:cs="Times New Roman" w:hint="eastAsia"/>
          <w:kern w:val="0"/>
          <w:sz w:val="20"/>
          <w:szCs w:val="20"/>
          <w:lang w:bidi="ar"/>
        </w:rPr>
        <w:t xml:space="preserve">0.65 </w:t>
      </w:r>
      <w:r>
        <w:rPr>
          <w:rFonts w:ascii="Times New Roman" w:eastAsia="SimSun" w:hAnsi="Times New Roman" w:cs="Times New Roman"/>
          <w:kern w:val="0"/>
          <w:sz w:val="20"/>
          <w:szCs w:val="20"/>
          <w:lang w:bidi="ar"/>
        </w:rPr>
        <w:t>μg/m</w:t>
      </w:r>
      <w:r>
        <w:rPr>
          <w:rFonts w:ascii="Times New Roman" w:eastAsia="SimSun" w:hAnsi="Times New Roman" w:cs="Times New Roman"/>
          <w:kern w:val="0"/>
          <w:sz w:val="20"/>
          <w:szCs w:val="20"/>
          <w:vertAlign w:val="superscript"/>
          <w:lang w:bidi="ar"/>
        </w:rPr>
        <w:t>3</w:t>
      </w:r>
      <w:r>
        <w:rPr>
          <w:rFonts w:ascii="Times New Roman" w:eastAsia="SimSun" w:hAnsi="Times New Roman" w:cs="Times New Roman" w:hint="eastAsia"/>
          <w:kern w:val="0"/>
          <w:sz w:val="20"/>
          <w:szCs w:val="20"/>
          <w:lang w:bidi="ar"/>
        </w:rPr>
        <w:t>), spring (0.61</w:t>
      </w:r>
      <w:r>
        <w:rPr>
          <w:rFonts w:ascii="Times New Roman" w:eastAsia="SimSun" w:hAnsi="Times New Roman" w:cs="Times New Roman" w:hint="eastAsia"/>
          <w:kern w:val="0"/>
          <w:sz w:val="20"/>
          <w:szCs w:val="20"/>
          <w:lang w:bidi="ar"/>
        </w:rPr>
        <w:t>±</w:t>
      </w:r>
      <w:r>
        <w:rPr>
          <w:rFonts w:ascii="Times New Roman" w:eastAsia="SimSun" w:hAnsi="Times New Roman" w:cs="Times New Roman" w:hint="eastAsia"/>
          <w:kern w:val="0"/>
          <w:sz w:val="20"/>
          <w:szCs w:val="20"/>
          <w:lang w:bidi="ar"/>
        </w:rPr>
        <w:t xml:space="preserve">0.51 </w:t>
      </w:r>
      <w:r>
        <w:rPr>
          <w:rFonts w:ascii="Times New Roman" w:eastAsia="SimSun" w:hAnsi="Times New Roman" w:cs="Times New Roman"/>
          <w:kern w:val="0"/>
          <w:sz w:val="20"/>
          <w:szCs w:val="20"/>
          <w:lang w:bidi="ar"/>
        </w:rPr>
        <w:t>μg/m</w:t>
      </w:r>
      <w:r>
        <w:rPr>
          <w:rFonts w:ascii="Times New Roman" w:eastAsia="SimSun" w:hAnsi="Times New Roman" w:cs="Times New Roman"/>
          <w:kern w:val="0"/>
          <w:sz w:val="20"/>
          <w:szCs w:val="20"/>
          <w:vertAlign w:val="superscript"/>
          <w:lang w:bidi="ar"/>
        </w:rPr>
        <w:t>3</w:t>
      </w:r>
      <w:r>
        <w:rPr>
          <w:rFonts w:ascii="Times New Roman" w:eastAsia="SimSun" w:hAnsi="Times New Roman" w:cs="Times New Roman" w:hint="eastAsia"/>
          <w:kern w:val="0"/>
          <w:sz w:val="20"/>
          <w:szCs w:val="20"/>
          <w:lang w:bidi="ar"/>
        </w:rPr>
        <w:t>) and summer (0.40</w:t>
      </w:r>
      <w:r>
        <w:rPr>
          <w:rFonts w:ascii="Times New Roman" w:eastAsia="SimSun" w:hAnsi="Times New Roman" w:cs="Times New Roman" w:hint="eastAsia"/>
          <w:kern w:val="0"/>
          <w:sz w:val="20"/>
          <w:szCs w:val="20"/>
          <w:lang w:bidi="ar"/>
        </w:rPr>
        <w:t>±</w:t>
      </w:r>
      <w:r>
        <w:rPr>
          <w:rFonts w:ascii="Times New Roman" w:eastAsia="SimSun" w:hAnsi="Times New Roman" w:cs="Times New Roman" w:hint="eastAsia"/>
          <w:kern w:val="0"/>
          <w:sz w:val="20"/>
          <w:szCs w:val="20"/>
          <w:lang w:bidi="ar"/>
        </w:rPr>
        <w:t xml:space="preserve">0.28 </w:t>
      </w:r>
      <w:r>
        <w:rPr>
          <w:rFonts w:ascii="Times New Roman" w:eastAsia="SimSun" w:hAnsi="Times New Roman" w:cs="Times New Roman"/>
          <w:kern w:val="0"/>
          <w:sz w:val="20"/>
          <w:szCs w:val="20"/>
          <w:lang w:bidi="ar"/>
        </w:rPr>
        <w:t>μg/m</w:t>
      </w:r>
      <w:r>
        <w:rPr>
          <w:rFonts w:ascii="Times New Roman" w:eastAsia="SimSun" w:hAnsi="Times New Roman" w:cs="Times New Roman"/>
          <w:kern w:val="0"/>
          <w:sz w:val="20"/>
          <w:szCs w:val="20"/>
          <w:vertAlign w:val="superscript"/>
          <w:lang w:bidi="ar"/>
        </w:rPr>
        <w:t>3</w:t>
      </w:r>
      <w:r>
        <w:rPr>
          <w:rFonts w:ascii="Times New Roman" w:eastAsia="SimSun" w:hAnsi="Times New Roman" w:cs="Times New Roman" w:hint="eastAsia"/>
          <w:kern w:val="0"/>
          <w:sz w:val="20"/>
          <w:szCs w:val="20"/>
          <w:lang w:bidi="ar"/>
        </w:rPr>
        <w:t xml:space="preserve">). Meanwhile, the traffic volume was reduced by about 50% in 2020 compared to the </w:t>
      </w:r>
      <w:r>
        <w:rPr>
          <w:rFonts w:ascii="Times New Roman" w:eastAsia="SimSun" w:hAnsi="Times New Roman" w:cs="Times New Roman"/>
          <w:kern w:val="0"/>
          <w:sz w:val="20"/>
          <w:szCs w:val="20"/>
          <w:lang w:bidi="ar"/>
        </w:rPr>
        <w:t>ND</w:t>
      </w:r>
      <w:r>
        <w:rPr>
          <w:rFonts w:ascii="Times New Roman" w:eastAsia="SimSun" w:hAnsi="Times New Roman" w:cs="Times New Roman" w:hint="eastAsia"/>
          <w:kern w:val="0"/>
          <w:sz w:val="20"/>
          <w:szCs w:val="20"/>
          <w:lang w:bidi="ar"/>
        </w:rPr>
        <w:t xml:space="preserve"> period.</w:t>
      </w:r>
    </w:p>
    <w:p>
      <w:pPr>
        <w:adjustRightInd w:val="0"/>
        <w:snapToGrid w:val="0"/>
        <w:spacing w:line="480" w:lineRule="auto"/>
        <w:ind w:firstLineChars="200" w:firstLine="400"/>
        <w:rPr>
          <w:rFonts w:ascii="Times New Roman" w:eastAsia="SimSun" w:hAnsi="Times New Roman" w:cs="Times New Roman"/>
          <w:kern w:val="0"/>
          <w:sz w:val="20"/>
          <w:szCs w:val="20"/>
          <w:lang w:bidi="ar"/>
        </w:rPr>
      </w:pPr>
      <w:r>
        <w:rPr>
          <w:rFonts w:ascii="Times New Roman" w:eastAsia="SimSun" w:hAnsi="Times New Roman" w:cs="Times New Roman"/>
          <w:kern w:val="0"/>
          <w:sz w:val="20"/>
          <w:szCs w:val="20"/>
          <w:lang w:bidi="ar"/>
        </w:rPr>
        <w:t xml:space="preserve">In Germany, the first national wide lockdown started from 16/03/2020 to </w:t>
      </w:r>
      <w:r>
        <w:rPr>
          <w:rFonts w:ascii="Times New Roman" w:eastAsia="SimSun" w:hAnsi="Times New Roman" w:cs="Times New Roman" w:hint="eastAsia"/>
          <w:kern w:val="0"/>
          <w:sz w:val="20"/>
          <w:szCs w:val="20"/>
          <w:lang w:bidi="ar"/>
        </w:rPr>
        <w:t>30</w:t>
      </w:r>
      <w:r>
        <w:rPr>
          <w:rFonts w:ascii="Times New Roman" w:eastAsia="SimSun" w:hAnsi="Times New Roman" w:cs="Times New Roman"/>
          <w:kern w:val="0"/>
          <w:sz w:val="20"/>
          <w:szCs w:val="20"/>
          <w:lang w:bidi="ar"/>
        </w:rPr>
        <w:t>/04/2020 (1</w:t>
      </w:r>
      <w:r>
        <w:rPr>
          <w:rFonts w:ascii="Times New Roman" w:eastAsia="SimSun" w:hAnsi="Times New Roman" w:cs="Times New Roman"/>
          <w:kern w:val="0"/>
          <w:sz w:val="20"/>
          <w:szCs w:val="20"/>
          <w:vertAlign w:val="superscript"/>
          <w:lang w:bidi="ar"/>
        </w:rPr>
        <w:t>st</w:t>
      </w:r>
      <w:r>
        <w:rPr>
          <w:rFonts w:ascii="Times New Roman" w:eastAsia="SimSun" w:hAnsi="Times New Roman" w:cs="Times New Roman"/>
          <w:kern w:val="0"/>
          <w:sz w:val="20"/>
          <w:szCs w:val="20"/>
          <w:lang w:bidi="ar"/>
        </w:rPr>
        <w:t xml:space="preserve"> lockdown). </w:t>
      </w:r>
      <w:r>
        <w:rPr>
          <w:rFonts w:ascii="Times New Roman" w:eastAsia="SimSun" w:hAnsi="Times New Roman" w:cs="Times New Roman" w:hint="eastAsia"/>
          <w:kern w:val="0"/>
          <w:sz w:val="20"/>
          <w:szCs w:val="20"/>
          <w:lang w:bidi="ar"/>
        </w:rPr>
        <w:t xml:space="preserve">While </w:t>
      </w:r>
      <w:r>
        <w:rPr>
          <w:rFonts w:ascii="Times New Roman" w:eastAsia="SimSun" w:hAnsi="Times New Roman" w:cs="Times New Roman"/>
          <w:kern w:val="0"/>
          <w:sz w:val="20"/>
          <w:szCs w:val="20"/>
          <w:lang w:bidi="ar"/>
        </w:rPr>
        <w:t xml:space="preserve">the second one started from </w:t>
      </w:r>
      <w:r>
        <w:rPr>
          <w:rFonts w:ascii="Times New Roman" w:eastAsia="SimSun" w:hAnsi="Times New Roman" w:cs="Times New Roman" w:hint="eastAsia"/>
          <w:kern w:val="0"/>
          <w:sz w:val="20"/>
          <w:szCs w:val="20"/>
          <w:lang w:bidi="ar"/>
        </w:rPr>
        <w:t>02</w:t>
      </w:r>
      <w:r>
        <w:rPr>
          <w:rFonts w:ascii="Times New Roman" w:eastAsia="SimSun" w:hAnsi="Times New Roman" w:cs="Times New Roman"/>
          <w:kern w:val="0"/>
          <w:sz w:val="20"/>
          <w:szCs w:val="20"/>
          <w:lang w:bidi="ar"/>
        </w:rPr>
        <w:t>/10/2020 to the early 2021 (</w:t>
      </w:r>
      <w:r>
        <w:rPr>
          <w:rFonts w:ascii="Times New Roman" w:eastAsia="SimSun" w:hAnsi="Times New Roman" w:cs="Times New Roman" w:hint="eastAsia"/>
          <w:kern w:val="0"/>
          <w:sz w:val="20"/>
          <w:szCs w:val="20"/>
          <w:lang w:bidi="ar"/>
        </w:rPr>
        <w:t>in our study we selected 02</w:t>
      </w:r>
      <w:r>
        <w:rPr>
          <w:rFonts w:ascii="Times New Roman" w:eastAsia="SimSun" w:hAnsi="Times New Roman" w:cs="Times New Roman"/>
          <w:kern w:val="0"/>
          <w:sz w:val="20"/>
          <w:szCs w:val="20"/>
          <w:lang w:bidi="ar"/>
        </w:rPr>
        <w:t xml:space="preserve">/11 </w:t>
      </w:r>
      <w:r>
        <w:rPr>
          <w:rFonts w:ascii="Times New Roman" w:eastAsia="SimSun" w:hAnsi="Times New Roman" w:cs="Times New Roman" w:hint="eastAsia"/>
          <w:kern w:val="0"/>
          <w:sz w:val="20"/>
          <w:szCs w:val="20"/>
          <w:lang w:bidi="ar"/>
        </w:rPr>
        <w:t>to 31</w:t>
      </w:r>
      <w:r>
        <w:rPr>
          <w:rFonts w:ascii="Times New Roman" w:eastAsia="SimSun" w:hAnsi="Times New Roman" w:cs="Times New Roman"/>
          <w:kern w:val="0"/>
          <w:sz w:val="20"/>
          <w:szCs w:val="20"/>
          <w:lang w:bidi="ar"/>
        </w:rPr>
        <w:t xml:space="preserve">/12/2020 </w:t>
      </w:r>
      <w:r>
        <w:rPr>
          <w:rFonts w:ascii="Times New Roman" w:eastAsia="SimSun" w:hAnsi="Times New Roman" w:cs="Times New Roman" w:hint="eastAsia"/>
          <w:kern w:val="0"/>
          <w:sz w:val="20"/>
          <w:szCs w:val="20"/>
          <w:lang w:bidi="ar"/>
        </w:rPr>
        <w:t xml:space="preserve">as </w:t>
      </w:r>
      <w:r>
        <w:rPr>
          <w:rFonts w:ascii="Times New Roman" w:eastAsia="SimSun" w:hAnsi="Times New Roman" w:cs="Times New Roman"/>
          <w:kern w:val="0"/>
          <w:sz w:val="20"/>
          <w:szCs w:val="20"/>
          <w:lang w:bidi="ar"/>
        </w:rPr>
        <w:t>2</w:t>
      </w:r>
      <w:r>
        <w:rPr>
          <w:rFonts w:ascii="Times New Roman" w:eastAsia="SimSun" w:hAnsi="Times New Roman" w:cs="Times New Roman"/>
          <w:kern w:val="0"/>
          <w:sz w:val="20"/>
          <w:szCs w:val="20"/>
          <w:vertAlign w:val="superscript"/>
          <w:lang w:bidi="ar"/>
        </w:rPr>
        <w:t xml:space="preserve">nd </w:t>
      </w:r>
      <w:r>
        <w:rPr>
          <w:rFonts w:ascii="Times New Roman" w:eastAsia="SimSun" w:hAnsi="Times New Roman" w:cs="Times New Roman"/>
          <w:kern w:val="0"/>
          <w:sz w:val="20"/>
          <w:szCs w:val="20"/>
          <w:lang w:bidi="ar"/>
        </w:rPr>
        <w:t>lockdown)</w:t>
      </w:r>
      <w:r>
        <w:rPr>
          <w:rFonts w:ascii="Times New Roman" w:eastAsia="SimSun" w:hAnsi="Times New Roman" w:cs="Times New Roman" w:hint="eastAsia"/>
          <w:kern w:val="0"/>
          <w:sz w:val="20"/>
          <w:szCs w:val="20"/>
          <w:lang w:bidi="ar"/>
        </w:rPr>
        <w:t xml:space="preserve">. </w:t>
      </w:r>
      <w:r>
        <w:rPr>
          <w:rFonts w:ascii="Times New Roman" w:hAnsi="Times New Roman" w:cs="Times New Roman" w:hint="eastAsia"/>
          <w:sz w:val="20"/>
          <w:szCs w:val="20"/>
        </w:rPr>
        <w:t>To evaluate the hypothesis of lockdown-driven variations in measured eBC, therefore, we explored the variation of eBC during two lockdown periods and their corresponding time during ND in Augsburg.</w:t>
      </w:r>
      <w:r>
        <w:rPr>
          <w:rFonts w:ascii="Times New Roman" w:eastAsia="SimSun" w:hAnsi="Times New Roman" w:cs="Times New Roman"/>
          <w:kern w:val="0"/>
          <w:sz w:val="20"/>
          <w:szCs w:val="20"/>
          <w:lang w:bidi="ar"/>
        </w:rPr>
        <w:t xml:space="preserve"> During the 1</w:t>
      </w:r>
      <w:r>
        <w:rPr>
          <w:rFonts w:ascii="Times New Roman" w:eastAsia="SimSun" w:hAnsi="Times New Roman" w:cs="Times New Roman"/>
          <w:kern w:val="0"/>
          <w:sz w:val="20"/>
          <w:szCs w:val="20"/>
          <w:vertAlign w:val="superscript"/>
          <w:lang w:bidi="ar"/>
        </w:rPr>
        <w:t>st</w:t>
      </w:r>
      <w:r>
        <w:rPr>
          <w:rFonts w:ascii="Times New Roman" w:eastAsia="SimSun" w:hAnsi="Times New Roman" w:cs="Times New Roman"/>
          <w:kern w:val="0"/>
          <w:sz w:val="20"/>
          <w:szCs w:val="20"/>
          <w:lang w:bidi="ar"/>
        </w:rPr>
        <w:t xml:space="preserve"> lockdown, the diurnal eBC and traffic volumes were </w:t>
      </w:r>
      <w:r>
        <w:rPr>
          <w:rFonts w:ascii="Times New Roman" w:eastAsia="SimSun" w:hAnsi="Times New Roman" w:cs="Times New Roman" w:hint="eastAsia"/>
          <w:kern w:val="0"/>
          <w:sz w:val="20"/>
          <w:szCs w:val="20"/>
          <w:lang w:bidi="ar"/>
        </w:rPr>
        <w:t>strong</w:t>
      </w:r>
      <w:r>
        <w:rPr>
          <w:rFonts w:ascii="Times New Roman" w:eastAsia="SimSun" w:hAnsi="Times New Roman" w:cs="Times New Roman"/>
          <w:kern w:val="0"/>
          <w:sz w:val="20"/>
          <w:szCs w:val="20"/>
          <w:lang w:bidi="ar"/>
        </w:rPr>
        <w:t>ly significant</w:t>
      </w:r>
      <w:r>
        <w:rPr>
          <w:rFonts w:ascii="Times New Roman" w:eastAsia="SimSun" w:hAnsi="Times New Roman" w:cs="Times New Roman" w:hint="eastAsia"/>
          <w:kern w:val="0"/>
          <w:sz w:val="20"/>
          <w:szCs w:val="20"/>
          <w:lang w:bidi="ar"/>
        </w:rPr>
        <w:t>ly</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 xml:space="preserve">decreased </w:t>
      </w:r>
      <w:r>
        <w:rPr>
          <w:rFonts w:ascii="Times New Roman" w:eastAsia="SimSun" w:hAnsi="Times New Roman" w:cs="Times New Roman"/>
          <w:kern w:val="0"/>
          <w:sz w:val="20"/>
          <w:szCs w:val="20"/>
          <w:lang w:bidi="ar"/>
        </w:rPr>
        <w:t>(</w:t>
      </w:r>
      <w:r>
        <w:rPr>
          <w:rFonts w:ascii="Times New Roman" w:eastAsia="SimSun" w:hAnsi="Times New Roman" w:cs="Times New Roman"/>
          <w:i/>
          <w:iCs/>
          <w:kern w:val="0"/>
          <w:sz w:val="20"/>
          <w:szCs w:val="20"/>
          <w:lang w:bidi="ar"/>
        </w:rPr>
        <w:t>p</w:t>
      </w:r>
      <w:r>
        <w:rPr>
          <w:rFonts w:ascii="Times New Roman" w:eastAsia="SimSun" w:hAnsi="Times New Roman" w:cs="Times New Roman" w:hint="eastAsia"/>
          <w:i/>
          <w:iCs/>
          <w:kern w:val="0"/>
          <w:sz w:val="20"/>
          <w:szCs w:val="20"/>
          <w:lang w:bidi="ar"/>
        </w:rPr>
        <w:t xml:space="preserve"> </w:t>
      </w:r>
      <w:r>
        <w:rPr>
          <w:rFonts w:ascii="Times New Roman" w:eastAsia="SimSun" w:hAnsi="Times New Roman" w:cs="Times New Roman"/>
          <w:kern w:val="0"/>
          <w:sz w:val="20"/>
          <w:szCs w:val="20"/>
          <w:lang w:bidi="ar"/>
        </w:rPr>
        <w:t>&lt;</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0.01) compared to the corresponding ND</w:t>
      </w:r>
      <w:r>
        <w:rPr>
          <w:rFonts w:ascii="Times New Roman" w:eastAsia="SimSun" w:hAnsi="Times New Roman" w:cs="Times New Roman" w:hint="eastAsia"/>
          <w:kern w:val="0"/>
          <w:sz w:val="20"/>
          <w:szCs w:val="20"/>
          <w:lang w:bidi="ar"/>
        </w:rPr>
        <w:t xml:space="preserve"> (Fig. 3a,b)</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However, t</w:t>
      </w:r>
      <w:r>
        <w:rPr>
          <w:rFonts w:ascii="Times New Roman" w:eastAsia="SimSun" w:hAnsi="Times New Roman" w:cs="Times New Roman"/>
          <w:kern w:val="0"/>
          <w:sz w:val="20"/>
          <w:szCs w:val="20"/>
          <w:lang w:bidi="ar"/>
        </w:rPr>
        <w:t>he meteorological factors</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 xml:space="preserve">including T, </w:t>
      </w:r>
      <w:r>
        <w:rPr>
          <w:rFonts w:ascii="Times New Roman" w:eastAsia="SimSun" w:hAnsi="Times New Roman" w:cs="Times New Roman"/>
          <w:kern w:val="0"/>
          <w:sz w:val="20"/>
          <w:szCs w:val="20"/>
          <w:lang w:bidi="ar"/>
        </w:rPr>
        <w:t>WS and MLH</w:t>
      </w:r>
      <w:r>
        <w:rPr>
          <w:rFonts w:ascii="Times New Roman" w:eastAsia="SimSun" w:hAnsi="Times New Roman" w:cs="Times New Roman" w:hint="eastAsia"/>
          <w:kern w:val="0"/>
          <w:sz w:val="20"/>
          <w:szCs w:val="20"/>
          <w:lang w:bidi="ar"/>
        </w:rPr>
        <w:t>,</w:t>
      </w:r>
      <w:r>
        <w:rPr>
          <w:rFonts w:ascii="Times New Roman" w:eastAsia="SimSun" w:hAnsi="Times New Roman" w:cs="Times New Roman"/>
          <w:kern w:val="0"/>
          <w:sz w:val="20"/>
          <w:szCs w:val="20"/>
          <w:lang w:bidi="ar"/>
        </w:rPr>
        <w:t xml:space="preserve"> were not significantly different during this period (</w:t>
      </w:r>
      <w:r>
        <w:rPr>
          <w:rFonts w:ascii="Times New Roman" w:eastAsia="SimSun" w:hAnsi="Times New Roman" w:cs="Times New Roman"/>
          <w:i/>
          <w:iCs/>
          <w:kern w:val="0"/>
          <w:sz w:val="20"/>
          <w:szCs w:val="20"/>
          <w:lang w:bidi="ar"/>
        </w:rPr>
        <w:t>p</w:t>
      </w:r>
      <w:r>
        <w:rPr>
          <w:rFonts w:ascii="Times New Roman" w:eastAsia="SimSun" w:hAnsi="Times New Roman" w:cs="Times New Roman" w:hint="eastAsia"/>
          <w:i/>
          <w:iCs/>
          <w:kern w:val="0"/>
          <w:sz w:val="20"/>
          <w:szCs w:val="20"/>
          <w:lang w:bidi="ar"/>
        </w:rPr>
        <w:t xml:space="preserve"> </w:t>
      </w:r>
      <w:r>
        <w:rPr>
          <w:rFonts w:ascii="Times New Roman" w:eastAsia="SimSun" w:hAnsi="Times New Roman" w:cs="Times New Roman"/>
          <w:kern w:val="0"/>
          <w:sz w:val="20"/>
          <w:szCs w:val="20"/>
          <w:lang w:bidi="ar"/>
        </w:rPr>
        <w:t>&gt;</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0.05)</w:t>
      </w:r>
      <w:r>
        <w:rPr>
          <w:rFonts w:ascii="Times New Roman" w:eastAsia="SimSun" w:hAnsi="Times New Roman" w:cs="Times New Roman" w:hint="eastAsia"/>
          <w:kern w:val="0"/>
          <w:sz w:val="20"/>
          <w:szCs w:val="20"/>
          <w:lang w:bidi="ar"/>
        </w:rPr>
        <w:t xml:space="preserve"> (Fig. 3a,b)</w:t>
      </w:r>
      <w:r>
        <w:rPr>
          <w:rFonts w:ascii="Times New Roman" w:eastAsia="SimSun" w:hAnsi="Times New Roman" w:cs="Times New Roman"/>
          <w:kern w:val="0"/>
          <w:sz w:val="20"/>
          <w:szCs w:val="20"/>
          <w:lang w:bidi="ar"/>
        </w:rPr>
        <w:t xml:space="preserve">, indicating that the </w:t>
      </w:r>
      <w:r>
        <w:rPr>
          <w:rFonts w:ascii="Times New Roman" w:eastAsia="SimSun" w:hAnsi="Times New Roman" w:cs="Times New Roman" w:hint="eastAsia"/>
          <w:kern w:val="0"/>
          <w:sz w:val="20"/>
          <w:szCs w:val="20"/>
          <w:lang w:bidi="ar"/>
        </w:rPr>
        <w:t>lower</w:t>
      </w:r>
      <w:r>
        <w:rPr>
          <w:rFonts w:ascii="Times New Roman" w:eastAsia="SimSun" w:hAnsi="Times New Roman" w:cs="Times New Roman"/>
          <w:kern w:val="0"/>
          <w:sz w:val="20"/>
          <w:szCs w:val="20"/>
          <w:lang w:bidi="ar"/>
        </w:rPr>
        <w:t xml:space="preserve"> eBC</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 xml:space="preserve">was mainly due to the </w:t>
      </w:r>
      <w:r>
        <w:rPr>
          <w:rFonts w:ascii="Times New Roman" w:eastAsia="SimSun" w:hAnsi="Times New Roman" w:cs="Times New Roman" w:hint="eastAsia"/>
          <w:kern w:val="0"/>
          <w:sz w:val="20"/>
          <w:szCs w:val="20"/>
          <w:lang w:bidi="ar"/>
        </w:rPr>
        <w:t xml:space="preserve">reduction of </w:t>
      </w:r>
      <w:r>
        <w:rPr>
          <w:rFonts w:ascii="Times New Roman" w:eastAsia="SimSun" w:hAnsi="Times New Roman" w:cs="Times New Roman"/>
          <w:kern w:val="0"/>
          <w:sz w:val="20"/>
          <w:szCs w:val="20"/>
          <w:lang w:bidi="ar"/>
        </w:rPr>
        <w:t xml:space="preserve">traffic </w:t>
      </w:r>
      <w:r>
        <w:rPr>
          <w:rFonts w:ascii="Times New Roman" w:eastAsia="SimSun" w:hAnsi="Times New Roman" w:cs="Times New Roman" w:hint="eastAsia"/>
          <w:kern w:val="0"/>
          <w:sz w:val="20"/>
          <w:szCs w:val="20"/>
          <w:lang w:bidi="ar"/>
        </w:rPr>
        <w:t>volume</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 xml:space="preserve"> During the 2</w:t>
      </w:r>
      <w:r>
        <w:rPr>
          <w:rFonts w:ascii="Times New Roman" w:eastAsia="SimSun" w:hAnsi="Times New Roman" w:cs="Times New Roman" w:hint="eastAsia"/>
          <w:kern w:val="0"/>
          <w:sz w:val="20"/>
          <w:szCs w:val="20"/>
          <w:vertAlign w:val="superscript"/>
          <w:lang w:bidi="ar"/>
        </w:rPr>
        <w:t>nd</w:t>
      </w:r>
      <w:r>
        <w:rPr>
          <w:rFonts w:ascii="Times New Roman" w:eastAsia="SimSun" w:hAnsi="Times New Roman" w:cs="Times New Roman" w:hint="eastAsia"/>
          <w:kern w:val="0"/>
          <w:sz w:val="20"/>
          <w:szCs w:val="20"/>
          <w:lang w:bidi="ar"/>
        </w:rPr>
        <w:t xml:space="preserve"> lockdown, even though the WS and MLH were slightly lower than the corresponding ND (Fig. 3c,d), however, the diurnal eBC and traffic volumes were still strongly significantly decreased (</w:t>
      </w:r>
      <w:r>
        <w:rPr>
          <w:rFonts w:ascii="Times New Roman" w:eastAsia="SimSun" w:hAnsi="Times New Roman" w:cs="Times New Roman" w:hint="eastAsia"/>
          <w:i/>
          <w:iCs/>
          <w:kern w:val="0"/>
          <w:sz w:val="20"/>
          <w:szCs w:val="20"/>
          <w:lang w:bidi="ar"/>
        </w:rPr>
        <w:t xml:space="preserve">p </w:t>
      </w:r>
      <w:r>
        <w:rPr>
          <w:rFonts w:ascii="Times New Roman" w:eastAsia="SimSun" w:hAnsi="Times New Roman" w:cs="Times New Roman" w:hint="eastAsia"/>
          <w:kern w:val="0"/>
          <w:sz w:val="20"/>
          <w:szCs w:val="20"/>
          <w:lang w:bidi="ar"/>
        </w:rPr>
        <w:t xml:space="preserve">&lt; 0.01) compared to the corresponding </w:t>
      </w:r>
      <w:r>
        <w:rPr>
          <w:rFonts w:ascii="Times New Roman" w:eastAsia="SimSun" w:hAnsi="Times New Roman" w:cs="Times New Roman"/>
          <w:kern w:val="0"/>
          <w:sz w:val="20"/>
          <w:szCs w:val="20"/>
          <w:lang w:bidi="ar"/>
        </w:rPr>
        <w:t>ND</w:t>
      </w:r>
      <w:r>
        <w:rPr>
          <w:rFonts w:ascii="Times New Roman" w:eastAsia="SimSun" w:hAnsi="Times New Roman" w:cs="Times New Roman" w:hint="eastAsia"/>
          <w:kern w:val="0"/>
          <w:sz w:val="20"/>
          <w:szCs w:val="20"/>
          <w:lang w:bidi="ar"/>
        </w:rPr>
        <w:t xml:space="preserve"> (Fig. 3c,d), further indicating the lockdown effect on</w:t>
      </w:r>
      <w:r>
        <w:rPr>
          <w:rFonts w:ascii="Times New Roman" w:eastAsia="SimSun" w:hAnsi="Times New Roman" w:cs="Times New Roman"/>
          <w:kern w:val="0"/>
          <w:sz w:val="20"/>
          <w:szCs w:val="20"/>
          <w:lang w:bidi="ar"/>
        </w:rPr>
        <w:t xml:space="preserve"> e</w:t>
      </w:r>
      <w:r>
        <w:rPr>
          <w:rFonts w:ascii="Times New Roman" w:eastAsia="SimSun" w:hAnsi="Times New Roman" w:cs="Times New Roman" w:hint="eastAsia"/>
          <w:kern w:val="0"/>
          <w:sz w:val="20"/>
          <w:szCs w:val="20"/>
          <w:lang w:bidi="ar"/>
        </w:rPr>
        <w:t>BC. Moreover, a prohibition on the sale of fireworks, a ban on fireworks in public places, and a nighttime curfew, may lead to a significant reduction in the number of fireworks discharged in the city, especially between Christmas and New Year eve (24</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12-31</w:t>
      </w:r>
      <w:r>
        <w:rPr>
          <w:rFonts w:ascii="Times New Roman" w:eastAsia="SimSun" w:hAnsi="Times New Roman" w:cs="Times New Roman"/>
          <w:kern w:val="0"/>
          <w:sz w:val="20"/>
          <w:szCs w:val="20"/>
          <w:lang w:bidi="ar"/>
        </w:rPr>
        <w:t>/</w:t>
      </w:r>
      <w:r>
        <w:rPr>
          <w:rFonts w:ascii="Times New Roman" w:eastAsia="SimSun" w:hAnsi="Times New Roman" w:cs="Times New Roman" w:hint="eastAsia"/>
          <w:kern w:val="0"/>
          <w:sz w:val="20"/>
          <w:szCs w:val="20"/>
          <w:lang w:bidi="ar"/>
        </w:rPr>
        <w:t>12</w:t>
      </w:r>
      <w:r>
        <w:rPr>
          <w:rFonts w:ascii="Times New Roman" w:eastAsia="SimSun" w:hAnsi="Times New Roman" w:cs="Times New Roman"/>
          <w:kern w:val="0"/>
          <w:sz w:val="20"/>
          <w:szCs w:val="20"/>
          <w:lang w:bidi="ar"/>
        </w:rPr>
        <w:t>/2020</w:t>
      </w:r>
      <w:r>
        <w:rPr>
          <w:rFonts w:ascii="Times New Roman" w:eastAsia="SimSun" w:hAnsi="Times New Roman" w:cs="Times New Roman" w:hint="eastAsia"/>
          <w:kern w:val="0"/>
          <w:sz w:val="20"/>
          <w:szCs w:val="20"/>
          <w:lang w:bidi="ar"/>
        </w:rPr>
        <w:t>) which may further reduce the sources of pollution and the eBC during the 2</w:t>
      </w:r>
      <w:r>
        <w:rPr>
          <w:rFonts w:ascii="Times New Roman" w:eastAsia="SimSun" w:hAnsi="Times New Roman" w:cs="Times New Roman" w:hint="eastAsia"/>
          <w:kern w:val="0"/>
          <w:sz w:val="20"/>
          <w:szCs w:val="20"/>
          <w:vertAlign w:val="superscript"/>
          <w:lang w:bidi="ar"/>
        </w:rPr>
        <w:t>nd</w:t>
      </w:r>
      <w:r>
        <w:rPr>
          <w:rFonts w:ascii="Times New Roman" w:eastAsia="SimSun" w:hAnsi="Times New Roman" w:cs="Times New Roman" w:hint="eastAsia"/>
          <w:kern w:val="0"/>
          <w:sz w:val="20"/>
          <w:szCs w:val="20"/>
          <w:lang w:bidi="ar"/>
        </w:rPr>
        <w:t xml:space="preserve"> lockdown </w:t>
      </w:r>
      <w:r>
        <w:rPr>
          <w:rFonts w:ascii="Times New Roman" w:eastAsia="Times New Roman" w:hAnsi="Times New Roman"/>
          <w:color w:val="080000"/>
          <w:sz w:val="20"/>
        </w:rPr>
        <w:t>(Khedr et al., 2022)</w:t>
      </w:r>
      <w:r>
        <w:rPr>
          <w:rFonts w:ascii="Times New Roman" w:eastAsia="SimSun" w:hAnsi="Times New Roman" w:cs="Times New Roman" w:hint="eastAsia"/>
          <w:kern w:val="0"/>
          <w:sz w:val="20"/>
          <w:szCs w:val="20"/>
          <w:lang w:bidi="ar"/>
        </w:rPr>
        <w:t>.</w:t>
      </w:r>
    </w:p>
    <w:p>
      <w:pPr>
        <w:adjustRightInd w:val="0"/>
        <w:snapToGrid w:val="0"/>
        <w:spacing w:line="480" w:lineRule="auto"/>
        <w:ind w:firstLineChars="200" w:firstLine="400"/>
        <w:rPr>
          <w:rFonts w:ascii="Times New Roman" w:hAnsi="Times New Roman" w:cs="Times New Roman"/>
          <w:sz w:val="20"/>
          <w:szCs w:val="20"/>
        </w:rPr>
      </w:pPr>
      <w:r>
        <w:rPr>
          <w:rFonts w:ascii="Times New Roman" w:eastAsia="SimSun" w:hAnsi="Times New Roman" w:cs="Times New Roman" w:hint="eastAsia"/>
          <w:kern w:val="0"/>
          <w:sz w:val="20"/>
          <w:szCs w:val="20"/>
          <w:lang w:bidi="ar"/>
        </w:rPr>
        <w:t>In short</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during the lockdown periods, we found an average ~60% reduction of traffic volume</w:t>
      </w:r>
      <w:r>
        <w:rPr>
          <w:rFonts w:ascii="Times New Roman" w:eastAsia="SimSun" w:hAnsi="Times New Roman" w:cs="Times New Roman"/>
          <w:kern w:val="0"/>
          <w:sz w:val="20"/>
          <w:szCs w:val="20"/>
          <w:lang w:bidi="ar"/>
        </w:rPr>
        <w:t xml:space="preserve"> that caused a reduction of </w:t>
      </w:r>
      <w:r>
        <w:rPr>
          <w:rFonts w:ascii="Times New Roman" w:eastAsia="SimSun" w:hAnsi="Times New Roman" w:cs="Times New Roman" w:hint="eastAsia"/>
          <w:kern w:val="0"/>
          <w:sz w:val="20"/>
          <w:szCs w:val="20"/>
          <w:lang w:bidi="ar"/>
        </w:rPr>
        <w:t>eBC in Augsburg</w:t>
      </w:r>
      <w:r>
        <w:rPr>
          <w:rFonts w:ascii="Times New Roman" w:eastAsia="SimSun" w:hAnsi="Times New Roman" w:cs="Times New Roman"/>
          <w:kern w:val="0"/>
          <w:sz w:val="20"/>
          <w:szCs w:val="20"/>
          <w:lang w:bidi="ar"/>
        </w:rPr>
        <w:t xml:space="preserve"> of </w:t>
      </w:r>
      <w:r>
        <w:rPr>
          <w:rFonts w:ascii="Times New Roman" w:eastAsia="SimSun" w:hAnsi="Times New Roman" w:cs="Times New Roman" w:hint="eastAsia"/>
          <w:kern w:val="0"/>
          <w:sz w:val="20"/>
          <w:szCs w:val="20"/>
          <w:lang w:bidi="ar"/>
        </w:rPr>
        <w:t xml:space="preserve">~30%, </w:t>
      </w:r>
      <w:r>
        <w:rPr>
          <w:rFonts w:ascii="Times New Roman" w:eastAsia="SimSun" w:hAnsi="Times New Roman" w:cs="Times New Roman"/>
          <w:kern w:val="0"/>
          <w:sz w:val="20"/>
          <w:szCs w:val="20"/>
          <w:lang w:bidi="ar"/>
        </w:rPr>
        <w:t>indicating lockdown played an important role in the reduction of eBC.</w:t>
      </w:r>
      <w:r>
        <w:rPr>
          <w:rStyle w:val="Kommentarzeichen"/>
          <w:rFonts w:ascii="Times New Roman" w:hAnsi="Times New Roman" w:cs="Times New Roman"/>
          <w:sz w:val="20"/>
          <w:szCs w:val="20"/>
        </w:rPr>
        <w:t xml:space="preserve"> </w:t>
      </w:r>
      <w:r>
        <w:rPr>
          <w:rFonts w:ascii="Times New Roman" w:hAnsi="Times New Roman" w:cs="Times New Roman"/>
          <w:sz w:val="20"/>
          <w:szCs w:val="20"/>
        </w:rPr>
        <w:t>This finding is close to the one by</w:t>
      </w:r>
      <w:r>
        <w:rPr>
          <w:rFonts w:ascii="Times New Roman" w:hAnsi="Times New Roman" w:cs="Times New Roman" w:hint="eastAsia"/>
          <w:sz w:val="20"/>
          <w:szCs w:val="20"/>
        </w:rPr>
        <w:tab/>
        <w:t xml:space="preserve"> </w:t>
      </w:r>
      <w:r>
        <w:rPr>
          <w:rFonts w:ascii="Times New Roman" w:eastAsia="Times New Roman" w:hAnsi="Times New Roman"/>
          <w:color w:val="080000"/>
          <w:sz w:val="20"/>
        </w:rPr>
        <w:t>(Evangeliou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2021)</w:t>
      </w:r>
      <w:r>
        <w:rPr>
          <w:rFonts w:ascii="Times New Roman" w:hAnsi="Times New Roman" w:cs="Times New Roman"/>
          <w:sz w:val="20"/>
          <w:szCs w:val="20"/>
        </w:rPr>
        <w:t xml:space="preserve"> who found a decrease of 40% of eBC in Germany during 2020 lockdown, compared to the same period in the previous 5 years (2015-2019).</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hint="eastAsia"/>
          <w:noProof/>
          <w:sz w:val="20"/>
          <w:szCs w:val="20"/>
          <w:lang w:eastAsia="en-US"/>
        </w:rPr>
        <w:drawing>
          <wp:inline distT="0" distB="0" distL="114300" distR="114300">
            <wp:extent cx="5267325" cy="3463925"/>
            <wp:effectExtent l="0" t="0" r="3175" b="3175"/>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3"/>
                    <pic:cNvPicPr>
                      <a:picLocks noChangeAspect="1"/>
                    </pic:cNvPicPr>
                  </pic:nvPicPr>
                  <pic:blipFill>
                    <a:blip r:embed="rId14"/>
                    <a:srcRect t="2342" b="9532"/>
                    <a:stretch>
                      <a:fillRect/>
                    </a:stretch>
                  </pic:blipFill>
                  <pic:spPr>
                    <a:xfrm>
                      <a:off x="0" y="0"/>
                      <a:ext cx="5267325" cy="3463925"/>
                    </a:xfrm>
                    <a:prstGeom prst="rect">
                      <a:avLst/>
                    </a:prstGeom>
                  </pic:spPr>
                </pic:pic>
              </a:graphicData>
            </a:graphic>
          </wp:inline>
        </w:drawing>
      </w:r>
    </w:p>
    <w:p>
      <w:pPr>
        <w:adjustRightInd w:val="0"/>
        <w:snapToGrid w:val="0"/>
        <w:spacing w:line="480" w:lineRule="auto"/>
        <w:rPr>
          <w:rFonts w:ascii="Times New Roman" w:hAnsi="Times New Roman" w:cs="Times New Roman"/>
          <w:kern w:val="0"/>
          <w:sz w:val="20"/>
          <w:szCs w:val="20"/>
          <w:lang w:bidi="ar"/>
        </w:rPr>
      </w:pPr>
      <w:r>
        <w:rPr>
          <w:rFonts w:ascii="Times New Roman" w:hAnsi="Times New Roman" w:cs="Times New Roman" w:hint="eastAsia"/>
          <w:sz w:val="20"/>
          <w:szCs w:val="20"/>
        </w:rPr>
        <w:t>Fig. 3</w:t>
      </w:r>
      <w:r>
        <w:rPr>
          <w:rFonts w:ascii="Times New Roman" w:hAnsi="Times New Roman" w:cs="Times New Roman"/>
          <w:sz w:val="20"/>
          <w:szCs w:val="20"/>
        </w:rPr>
        <w:t xml:space="preserve">. The </w:t>
      </w:r>
      <w:r>
        <w:rPr>
          <w:rFonts w:ascii="Times New Roman" w:hAnsi="Times New Roman" w:cs="Times New Roman" w:hint="eastAsia"/>
          <w:sz w:val="20"/>
          <w:szCs w:val="20"/>
        </w:rPr>
        <w:t>diurnal</w:t>
      </w:r>
      <w:r>
        <w:rPr>
          <w:rFonts w:ascii="Times New Roman" w:hAnsi="Times New Roman" w:cs="Times New Roman"/>
          <w:sz w:val="20"/>
          <w:szCs w:val="20"/>
        </w:rPr>
        <w:t xml:space="preserve"> variations of eBC</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meteorological </w:t>
      </w:r>
      <w:r>
        <w:rPr>
          <w:rFonts w:ascii="Times New Roman" w:hAnsi="Times New Roman" w:cs="Times New Roman" w:hint="eastAsia"/>
          <w:sz w:val="20"/>
          <w:szCs w:val="20"/>
        </w:rPr>
        <w:t>factors (temperature (T), mixing layer height (MLH),</w:t>
      </w:r>
      <w:r>
        <w:rPr>
          <w:rFonts w:ascii="Times New Roman" w:hAnsi="Times New Roman" w:cs="Times New Roman"/>
          <w:sz w:val="20"/>
          <w:szCs w:val="20"/>
        </w:rPr>
        <w:t xml:space="preserve"> </w:t>
      </w:r>
      <w:r>
        <w:rPr>
          <w:rFonts w:ascii="Times New Roman" w:hAnsi="Times New Roman" w:cs="Times New Roman" w:hint="eastAsia"/>
          <w:sz w:val="20"/>
          <w:szCs w:val="20"/>
        </w:rPr>
        <w:t>wind speed (WS))</w:t>
      </w:r>
      <w:r>
        <w:rPr>
          <w:rFonts w:ascii="Times New Roman" w:hAnsi="Times New Roman" w:cs="Times New Roman"/>
          <w:sz w:val="20"/>
          <w:szCs w:val="20"/>
        </w:rPr>
        <w:t xml:space="preserve"> and traffic number </w:t>
      </w:r>
      <w:r>
        <w:rPr>
          <w:rFonts w:ascii="Times New Roman" w:eastAsia="SimSun" w:hAnsi="Times New Roman" w:cs="Times New Roman"/>
          <w:kern w:val="0"/>
          <w:sz w:val="20"/>
          <w:szCs w:val="20"/>
          <w:lang w:bidi="ar"/>
        </w:rPr>
        <w:t xml:space="preserve">in </w:t>
      </w:r>
      <w:r>
        <w:rPr>
          <w:rFonts w:ascii="Times New Roman" w:eastAsia="SimSun" w:hAnsi="Times New Roman" w:cs="Times New Roman" w:hint="eastAsia"/>
          <w:kern w:val="0"/>
          <w:sz w:val="20"/>
          <w:szCs w:val="20"/>
          <w:lang w:bidi="ar"/>
        </w:rPr>
        <w:t xml:space="preserve">two </w:t>
      </w:r>
      <w:r>
        <w:rPr>
          <w:rFonts w:ascii="Times New Roman" w:eastAsia="SimSun" w:hAnsi="Times New Roman" w:cs="Times New Roman"/>
          <w:kern w:val="0"/>
          <w:sz w:val="20"/>
          <w:szCs w:val="20"/>
          <w:lang w:bidi="ar"/>
        </w:rPr>
        <w:t>lockdown period</w:t>
      </w:r>
      <w:r>
        <w:rPr>
          <w:rFonts w:ascii="Times New Roman" w:eastAsia="SimSun" w:hAnsi="Times New Roman" w:cs="Times New Roman" w:hint="eastAsia"/>
          <w:kern w:val="0"/>
          <w:sz w:val="20"/>
          <w:szCs w:val="20"/>
          <w:lang w:bidi="ar"/>
        </w:rPr>
        <w:t xml:space="preserve"> and their</w:t>
      </w:r>
      <w:r>
        <w:rPr>
          <w:rFonts w:ascii="Times New Roman" w:eastAsia="SimSun" w:hAnsi="Times New Roman" w:cs="Times New Roman"/>
          <w:kern w:val="0"/>
          <w:sz w:val="20"/>
          <w:szCs w:val="20"/>
          <w:lang w:bidi="ar"/>
        </w:rPr>
        <w:t xml:space="preserve"> comparable periods in </w:t>
      </w:r>
      <w:r>
        <w:rPr>
          <w:rFonts w:ascii="Times New Roman" w:eastAsia="SimSun" w:hAnsi="Times New Roman" w:cs="Times New Roman" w:hint="eastAsia"/>
          <w:kern w:val="0"/>
          <w:sz w:val="20"/>
          <w:szCs w:val="20"/>
          <w:lang w:bidi="ar"/>
        </w:rPr>
        <w:t>normal days</w:t>
      </w:r>
      <w:r>
        <w:rPr>
          <w:rFonts w:ascii="Times New Roman" w:eastAsia="SimSun" w:hAnsi="Times New Roman" w:cs="Times New Roman"/>
          <w:kern w:val="0"/>
          <w:sz w:val="20"/>
          <w:szCs w:val="20"/>
          <w:lang w:bidi="ar"/>
        </w:rPr>
        <w:t xml:space="preserve"> (</w:t>
      </w:r>
      <w:r>
        <w:rPr>
          <w:rFonts w:ascii="Times New Roman" w:eastAsia="SimSun" w:hAnsi="Times New Roman" w:cs="Times New Roman" w:hint="eastAsia"/>
          <w:kern w:val="0"/>
          <w:sz w:val="20"/>
          <w:szCs w:val="20"/>
          <w:lang w:bidi="ar"/>
        </w:rPr>
        <w:t>a, 1</w:t>
      </w:r>
      <w:r>
        <w:rPr>
          <w:rFonts w:ascii="Times New Roman" w:eastAsia="SimSun" w:hAnsi="Times New Roman" w:cs="Times New Roman" w:hint="eastAsia"/>
          <w:kern w:val="0"/>
          <w:sz w:val="20"/>
          <w:szCs w:val="20"/>
          <w:vertAlign w:val="superscript"/>
          <w:lang w:bidi="ar"/>
        </w:rPr>
        <w:t>st</w:t>
      </w:r>
      <w:r>
        <w:rPr>
          <w:rFonts w:ascii="Times New Roman" w:eastAsia="SimSun" w:hAnsi="Times New Roman" w:cs="Times New Roman" w:hint="eastAsia"/>
          <w:kern w:val="0"/>
          <w:sz w:val="20"/>
          <w:szCs w:val="20"/>
          <w:lang w:bidi="ar"/>
        </w:rPr>
        <w:t xml:space="preserve"> normal days: </w:t>
      </w:r>
      <w:r>
        <w:rPr>
          <w:rFonts w:ascii="Times New Roman" w:eastAsia="SimSun" w:hAnsi="Times New Roman" w:cs="Times New Roman"/>
          <w:kern w:val="0"/>
          <w:sz w:val="20"/>
          <w:szCs w:val="20"/>
          <w:lang w:bidi="ar"/>
        </w:rPr>
        <w:t>16/03-30/04/20</w:t>
      </w:r>
      <w:r>
        <w:rPr>
          <w:rFonts w:ascii="Times New Roman" w:eastAsia="SimSun" w:hAnsi="Times New Roman" w:cs="Times New Roman" w:hint="eastAsia"/>
          <w:kern w:val="0"/>
          <w:sz w:val="20"/>
          <w:szCs w:val="20"/>
          <w:lang w:bidi="ar"/>
        </w:rPr>
        <w:t>18</w:t>
      </w:r>
      <w:r>
        <w:rPr>
          <w:rFonts w:ascii="Times New Roman" w:eastAsia="SimSun" w:hAnsi="Times New Roman" w:cs="Times New Roman"/>
          <w:kern w:val="0"/>
          <w:sz w:val="20"/>
          <w:szCs w:val="20"/>
          <w:lang w:bidi="ar"/>
        </w:rPr>
        <w:t xml:space="preserve"> and </w:t>
      </w:r>
      <w:r>
        <w:rPr>
          <w:rFonts w:ascii="Times New Roman" w:eastAsia="SimSun" w:hAnsi="Times New Roman" w:cs="Times New Roman" w:hint="eastAsia"/>
          <w:kern w:val="0"/>
          <w:sz w:val="20"/>
          <w:szCs w:val="20"/>
          <w:lang w:bidi="ar"/>
        </w:rPr>
        <w:t>2019, b, 1</w:t>
      </w:r>
      <w:r>
        <w:rPr>
          <w:rFonts w:ascii="Times New Roman" w:eastAsia="SimSun" w:hAnsi="Times New Roman" w:cs="Times New Roman" w:hint="eastAsia"/>
          <w:kern w:val="0"/>
          <w:sz w:val="20"/>
          <w:szCs w:val="20"/>
          <w:vertAlign w:val="superscript"/>
          <w:lang w:bidi="ar"/>
        </w:rPr>
        <w:t>st</w:t>
      </w:r>
      <w:r>
        <w:rPr>
          <w:rFonts w:ascii="Times New Roman" w:eastAsia="SimSun" w:hAnsi="Times New Roman" w:cs="Times New Roman" w:hint="eastAsia"/>
          <w:kern w:val="0"/>
          <w:sz w:val="20"/>
          <w:szCs w:val="20"/>
          <w:lang w:bidi="ar"/>
        </w:rPr>
        <w:t xml:space="preserve"> lockdown: </w:t>
      </w:r>
      <w:r>
        <w:rPr>
          <w:rFonts w:ascii="Times New Roman" w:eastAsia="SimSun" w:hAnsi="Times New Roman" w:cs="Times New Roman"/>
          <w:kern w:val="0"/>
          <w:sz w:val="20"/>
          <w:szCs w:val="20"/>
          <w:lang w:bidi="ar"/>
        </w:rPr>
        <w:t>16/03-30/04/20</w:t>
      </w:r>
      <w:r>
        <w:rPr>
          <w:rFonts w:ascii="Times New Roman" w:eastAsia="SimSun" w:hAnsi="Times New Roman" w:cs="Times New Roman" w:hint="eastAsia"/>
          <w:kern w:val="0"/>
          <w:sz w:val="20"/>
          <w:szCs w:val="20"/>
          <w:lang w:bidi="ar"/>
        </w:rPr>
        <w:t>20; c, 2</w:t>
      </w:r>
      <w:r>
        <w:rPr>
          <w:rFonts w:ascii="Times New Roman" w:eastAsia="SimSun" w:hAnsi="Times New Roman" w:cs="Times New Roman" w:hint="eastAsia"/>
          <w:kern w:val="0"/>
          <w:sz w:val="20"/>
          <w:szCs w:val="20"/>
          <w:vertAlign w:val="superscript"/>
          <w:lang w:bidi="ar"/>
        </w:rPr>
        <w:t>nd</w:t>
      </w:r>
      <w:r>
        <w:rPr>
          <w:rFonts w:ascii="Times New Roman" w:eastAsia="SimSun" w:hAnsi="Times New Roman" w:cs="Times New Roman" w:hint="eastAsia"/>
          <w:kern w:val="0"/>
          <w:sz w:val="20"/>
          <w:szCs w:val="20"/>
          <w:lang w:bidi="ar"/>
        </w:rPr>
        <w:t xml:space="preserve"> normal days: 02</w:t>
      </w:r>
      <w:r>
        <w:rPr>
          <w:rFonts w:ascii="Times New Roman" w:eastAsia="SimSun" w:hAnsi="Times New Roman" w:cs="Times New Roman"/>
          <w:kern w:val="0"/>
          <w:sz w:val="20"/>
          <w:szCs w:val="20"/>
          <w:lang w:bidi="ar"/>
        </w:rPr>
        <w:t>/11-</w:t>
      </w:r>
      <w:r>
        <w:rPr>
          <w:rFonts w:ascii="Times New Roman" w:eastAsia="SimSun" w:hAnsi="Times New Roman" w:cs="Times New Roman" w:hint="eastAsia"/>
          <w:kern w:val="0"/>
          <w:sz w:val="20"/>
          <w:szCs w:val="20"/>
          <w:lang w:bidi="ar"/>
        </w:rPr>
        <w:t>31</w:t>
      </w:r>
      <w:r>
        <w:rPr>
          <w:rFonts w:ascii="Times New Roman" w:eastAsia="SimSun" w:hAnsi="Times New Roman" w:cs="Times New Roman"/>
          <w:kern w:val="0"/>
          <w:sz w:val="20"/>
          <w:szCs w:val="20"/>
          <w:lang w:bidi="ar"/>
        </w:rPr>
        <w:t>/12/</w:t>
      </w:r>
      <w:r>
        <w:rPr>
          <w:rFonts w:ascii="Times New Roman" w:eastAsia="SimSun" w:hAnsi="Times New Roman" w:cs="Times New Roman" w:hint="eastAsia"/>
          <w:kern w:val="0"/>
          <w:sz w:val="20"/>
          <w:szCs w:val="20"/>
          <w:lang w:bidi="ar"/>
        </w:rPr>
        <w:t>2018 and 2019; d, 2</w:t>
      </w:r>
      <w:r>
        <w:rPr>
          <w:rFonts w:ascii="Times New Roman" w:eastAsia="SimSun" w:hAnsi="Times New Roman" w:cs="Times New Roman" w:hint="eastAsia"/>
          <w:kern w:val="0"/>
          <w:sz w:val="20"/>
          <w:szCs w:val="20"/>
          <w:vertAlign w:val="superscript"/>
          <w:lang w:bidi="ar"/>
        </w:rPr>
        <w:t>nd</w:t>
      </w:r>
      <w:r>
        <w:rPr>
          <w:rFonts w:ascii="Times New Roman" w:eastAsia="SimSun" w:hAnsi="Times New Roman" w:cs="Times New Roman" w:hint="eastAsia"/>
          <w:kern w:val="0"/>
          <w:sz w:val="20"/>
          <w:szCs w:val="20"/>
          <w:lang w:bidi="ar"/>
        </w:rPr>
        <w:t xml:space="preserve"> lockdown: 02</w:t>
      </w:r>
      <w:r>
        <w:rPr>
          <w:rFonts w:ascii="Times New Roman" w:eastAsia="SimSun" w:hAnsi="Times New Roman" w:cs="Times New Roman"/>
          <w:kern w:val="0"/>
          <w:sz w:val="20"/>
          <w:szCs w:val="20"/>
          <w:lang w:bidi="ar"/>
        </w:rPr>
        <w:t>/11-</w:t>
      </w:r>
      <w:r>
        <w:rPr>
          <w:rFonts w:ascii="Times New Roman" w:eastAsia="SimSun" w:hAnsi="Times New Roman" w:cs="Times New Roman" w:hint="eastAsia"/>
          <w:kern w:val="0"/>
          <w:sz w:val="20"/>
          <w:szCs w:val="20"/>
          <w:lang w:bidi="ar"/>
        </w:rPr>
        <w:t>31</w:t>
      </w:r>
      <w:r>
        <w:rPr>
          <w:rFonts w:ascii="Times New Roman" w:eastAsia="SimSun" w:hAnsi="Times New Roman" w:cs="Times New Roman"/>
          <w:kern w:val="0"/>
          <w:sz w:val="20"/>
          <w:szCs w:val="20"/>
          <w:lang w:bidi="ar"/>
        </w:rPr>
        <w:t>/12/</w:t>
      </w:r>
      <w:r>
        <w:rPr>
          <w:rFonts w:ascii="Times New Roman" w:eastAsia="SimSun" w:hAnsi="Times New Roman" w:cs="Times New Roman" w:hint="eastAsia"/>
          <w:kern w:val="0"/>
          <w:sz w:val="20"/>
          <w:szCs w:val="20"/>
          <w:lang w:bidi="ar"/>
        </w:rPr>
        <w:t>2020)</w:t>
      </w:r>
      <w:r>
        <w:rPr>
          <w:rFonts w:ascii="Times New Roman" w:hAnsi="Times New Roman" w:cs="Times New Roman" w:hint="eastAsia"/>
          <w:sz w:val="20"/>
          <w:szCs w:val="20"/>
        </w:rPr>
        <w:t>.</w:t>
      </w:r>
    </w:p>
    <w:p>
      <w:pPr>
        <w:spacing w:line="480" w:lineRule="auto"/>
        <w:jc w:val="left"/>
        <w:outlineLvl w:val="2"/>
        <w:rPr>
          <w:rFonts w:ascii="Times New Roman" w:hAnsi="Times New Roman" w:cs="Times New Roman"/>
          <w:sz w:val="20"/>
          <w:szCs w:val="20"/>
        </w:rPr>
      </w:pPr>
      <w:r>
        <w:rPr>
          <w:rFonts w:ascii="Times New Roman" w:hAnsi="Times New Roman" w:cs="Times New Roman" w:hint="eastAsia"/>
          <w:sz w:val="20"/>
          <w:szCs w:val="20"/>
        </w:rPr>
        <w:t>3.3.4 M</w:t>
      </w:r>
      <w:r>
        <w:rPr>
          <w:rFonts w:ascii="Times New Roman" w:hAnsi="Times New Roman" w:cs="Times New Roman"/>
          <w:sz w:val="20"/>
          <w:szCs w:val="20"/>
        </w:rPr>
        <w:t>ix</w:t>
      </w:r>
      <w:r>
        <w:rPr>
          <w:rFonts w:ascii="Times New Roman" w:hAnsi="Times New Roman" w:cs="Times New Roman" w:hint="eastAsia"/>
          <w:sz w:val="20"/>
          <w:szCs w:val="20"/>
        </w:rPr>
        <w:t>ed</w:t>
      </w:r>
      <w:r>
        <w:rPr>
          <w:rFonts w:ascii="Times New Roman" w:hAnsi="Times New Roman" w:cs="Times New Roman"/>
          <w:sz w:val="20"/>
          <w:szCs w:val="20"/>
        </w:rPr>
        <w:t xml:space="preserve"> effect</w:t>
      </w:r>
      <w:r>
        <w:rPr>
          <w:rFonts w:ascii="Times New Roman" w:hAnsi="Times New Roman" w:cs="Times New Roman" w:hint="eastAsia"/>
          <w:sz w:val="20"/>
          <w:szCs w:val="20"/>
        </w:rPr>
        <w:t xml:space="preserve"> and modeling</w:t>
      </w:r>
    </w:p>
    <w:p>
      <w:pPr>
        <w:adjustRightInd w:val="0"/>
        <w:snapToGrid w:val="0"/>
        <w:spacing w:line="480" w:lineRule="auto"/>
        <w:ind w:firstLineChars="200" w:firstLine="400"/>
        <w:rPr>
          <w:rStyle w:val="Kommentarzeichen"/>
          <w:rFonts w:ascii="Times New Roman" w:eastAsia="SimSun" w:hAnsi="Times New Roman" w:cs="Times New Roman"/>
          <w:sz w:val="20"/>
          <w:szCs w:val="20"/>
        </w:rPr>
      </w:pPr>
      <w:r>
        <w:rPr>
          <w:rStyle w:val="Kommentarzeichen"/>
          <w:rFonts w:ascii="Times New Roman" w:eastAsia="SimSun" w:hAnsi="Times New Roman" w:cs="Times New Roman"/>
          <w:sz w:val="20"/>
          <w:szCs w:val="20"/>
        </w:rPr>
        <w:t>Based on the effect of meteorological factor</w:t>
      </w:r>
      <w:r>
        <w:rPr>
          <w:rStyle w:val="Kommentarzeichen"/>
          <w:rFonts w:ascii="Times New Roman" w:eastAsia="SimSun" w:hAnsi="Times New Roman" w:cs="Times New Roman" w:hint="eastAsia"/>
          <w:sz w:val="20"/>
          <w:szCs w:val="20"/>
        </w:rPr>
        <w:t>s</w:t>
      </w:r>
      <w:r>
        <w:rPr>
          <w:rStyle w:val="Kommentarzeichen"/>
          <w:rFonts w:ascii="Times New Roman" w:eastAsia="SimSun" w:hAnsi="Times New Roman" w:cs="Times New Roman"/>
          <w:sz w:val="20"/>
          <w:szCs w:val="20"/>
        </w:rPr>
        <w:t xml:space="preserve"> (T, WS, and MLH)</w:t>
      </w:r>
      <w:r>
        <w:rPr>
          <w:rStyle w:val="Kommentarzeichen"/>
          <w:rFonts w:ascii="Times New Roman" w:eastAsia="SimSun" w:hAnsi="Times New Roman" w:cs="Times New Roman" w:hint="eastAsia"/>
          <w:sz w:val="20"/>
          <w:szCs w:val="20"/>
        </w:rPr>
        <w:t xml:space="preserve"> </w:t>
      </w:r>
      <w:r>
        <w:rPr>
          <w:rStyle w:val="Kommentarzeichen"/>
          <w:rFonts w:ascii="Times New Roman" w:eastAsia="SimSun" w:hAnsi="Times New Roman" w:cs="Times New Roman"/>
          <w:sz w:val="20"/>
          <w:szCs w:val="20"/>
        </w:rPr>
        <w:t>and traffic volume</w:t>
      </w:r>
      <w:r>
        <w:rPr>
          <w:rStyle w:val="Kommentarzeichen"/>
          <w:rFonts w:ascii="Times New Roman" w:eastAsia="SimSun" w:hAnsi="Times New Roman" w:cs="Times New Roman" w:hint="eastAsia"/>
          <w:sz w:val="20"/>
          <w:szCs w:val="20"/>
        </w:rPr>
        <w:t xml:space="preserve"> on </w:t>
      </w:r>
      <w:r>
        <w:rPr>
          <w:rStyle w:val="Kommentarzeichen"/>
          <w:rFonts w:ascii="Times New Roman" w:eastAsia="SimSun" w:hAnsi="Times New Roman" w:cs="Times New Roman"/>
          <w:sz w:val="20"/>
          <w:szCs w:val="20"/>
        </w:rPr>
        <w:t>the diurnal variations of eBC</w:t>
      </w:r>
      <w:r>
        <w:rPr>
          <w:rStyle w:val="Kommentarzeichen"/>
          <w:rFonts w:ascii="Times New Roman" w:eastAsia="SimSun" w:hAnsi="Times New Roman" w:cs="Times New Roman" w:hint="eastAsia"/>
          <w:sz w:val="20"/>
          <w:szCs w:val="20"/>
        </w:rPr>
        <w:t xml:space="preserve">, the impact on urban eBC is not influenced by a single effect, but rather by multiple factors. </w:t>
      </w:r>
      <w:r>
        <w:rPr>
          <w:rStyle w:val="Kommentarzeichen"/>
          <w:rFonts w:ascii="Times New Roman" w:eastAsia="SimSun" w:hAnsi="Times New Roman" w:cs="Times New Roman"/>
          <w:sz w:val="20"/>
          <w:szCs w:val="20"/>
        </w:rPr>
        <w:t>For example, in winter, eBC w</w:t>
      </w:r>
      <w:r>
        <w:rPr>
          <w:rStyle w:val="Kommentarzeichen"/>
          <w:rFonts w:ascii="Times New Roman" w:eastAsia="SimSun" w:hAnsi="Times New Roman" w:cs="Times New Roman" w:hint="eastAsia"/>
          <w:sz w:val="20"/>
          <w:szCs w:val="20"/>
        </w:rPr>
        <w:t>ere</w:t>
      </w:r>
      <w:r>
        <w:rPr>
          <w:rStyle w:val="Kommentarzeichen"/>
          <w:rFonts w:ascii="Times New Roman" w:eastAsia="SimSun" w:hAnsi="Times New Roman" w:cs="Times New Roman"/>
          <w:sz w:val="20"/>
          <w:szCs w:val="20"/>
        </w:rPr>
        <w:t xml:space="preserve"> starting </w:t>
      </w:r>
      <w:r>
        <w:rPr>
          <w:rStyle w:val="Kommentarzeichen"/>
          <w:rFonts w:ascii="Times New Roman" w:eastAsia="SimSun" w:hAnsi="Times New Roman" w:cs="Times New Roman" w:hint="eastAsia"/>
          <w:sz w:val="20"/>
          <w:szCs w:val="20"/>
        </w:rPr>
        <w:t xml:space="preserve">to </w:t>
      </w:r>
      <w:r>
        <w:rPr>
          <w:rStyle w:val="Kommentarzeichen"/>
          <w:rFonts w:ascii="Times New Roman" w:eastAsia="SimSun" w:hAnsi="Times New Roman" w:cs="Times New Roman"/>
          <w:sz w:val="20"/>
          <w:szCs w:val="20"/>
        </w:rPr>
        <w:t xml:space="preserve">increase from 5:00 to 8:00 LT due to increased traffic volume, while meteorological factors, such as </w:t>
      </w:r>
      <w:r>
        <w:rPr>
          <w:rStyle w:val="Kommentarzeichen"/>
          <w:rFonts w:ascii="Times New Roman" w:eastAsia="SimSun" w:hAnsi="Times New Roman" w:cs="Times New Roman" w:hint="eastAsia"/>
          <w:sz w:val="20"/>
          <w:szCs w:val="20"/>
        </w:rPr>
        <w:t>WS</w:t>
      </w:r>
      <w:r>
        <w:rPr>
          <w:rStyle w:val="Kommentarzeichen"/>
          <w:rFonts w:ascii="Times New Roman" w:eastAsia="SimSun" w:hAnsi="Times New Roman" w:cs="Times New Roman"/>
          <w:sz w:val="20"/>
          <w:szCs w:val="20"/>
        </w:rPr>
        <w:t xml:space="preserve"> and MLH, were relatively low, accelerating the accumulation of eBC</w:t>
      </w:r>
      <w:r>
        <w:rPr>
          <w:rStyle w:val="Kommentarzeichen"/>
          <w:rFonts w:ascii="Times New Roman" w:eastAsia="SimSun" w:hAnsi="Times New Roman" w:cs="Times New Roman" w:hint="eastAsia"/>
          <w:sz w:val="20"/>
          <w:szCs w:val="20"/>
        </w:rPr>
        <w:t xml:space="preserve"> (Fig. S4)</w:t>
      </w:r>
      <w:r>
        <w:rPr>
          <w:rStyle w:val="Kommentarzeichen"/>
          <w:rFonts w:ascii="Times New Roman" w:eastAsia="SimSun" w:hAnsi="Times New Roman" w:cs="Times New Roman"/>
          <w:sz w:val="20"/>
          <w:szCs w:val="20"/>
        </w:rPr>
        <w:t>.</w:t>
      </w:r>
      <w:r>
        <w:rPr>
          <w:rStyle w:val="Kommentarzeichen"/>
          <w:rFonts w:ascii="Times New Roman" w:eastAsia="SimSun" w:hAnsi="Times New Roman" w:cs="Times New Roman" w:hint="eastAsia"/>
          <w:sz w:val="20"/>
          <w:szCs w:val="20"/>
        </w:rPr>
        <w:t xml:space="preserve"> </w:t>
      </w:r>
      <w:r>
        <w:rPr>
          <w:rStyle w:val="Kommentarzeichen"/>
          <w:rFonts w:ascii="Times New Roman" w:eastAsia="SimSun" w:hAnsi="Times New Roman" w:cs="Times New Roman"/>
          <w:sz w:val="20"/>
          <w:szCs w:val="20"/>
        </w:rPr>
        <w:t xml:space="preserve">After 8:00 LT, the effect of meteorological factors </w:t>
      </w:r>
      <w:r>
        <w:rPr>
          <w:rStyle w:val="Kommentarzeichen"/>
          <w:rFonts w:ascii="Times New Roman" w:eastAsia="SimSun" w:hAnsi="Times New Roman" w:cs="Times New Roman" w:hint="eastAsia"/>
          <w:sz w:val="20"/>
          <w:szCs w:val="20"/>
        </w:rPr>
        <w:t xml:space="preserve">(WS and MLH) </w:t>
      </w:r>
      <w:r>
        <w:rPr>
          <w:rStyle w:val="Kommentarzeichen"/>
          <w:rFonts w:ascii="Times New Roman" w:eastAsia="SimSun" w:hAnsi="Times New Roman" w:cs="Times New Roman"/>
          <w:sz w:val="20"/>
          <w:szCs w:val="20"/>
        </w:rPr>
        <w:t>on the dispersion of eBC gradually increase</w:t>
      </w:r>
      <w:r>
        <w:rPr>
          <w:rStyle w:val="Kommentarzeichen"/>
          <w:rFonts w:ascii="Times New Roman" w:eastAsia="SimSun" w:hAnsi="Times New Roman" w:cs="Times New Roman" w:hint="eastAsia"/>
          <w:sz w:val="20"/>
          <w:szCs w:val="20"/>
        </w:rPr>
        <w:t>d</w:t>
      </w:r>
      <w:r>
        <w:rPr>
          <w:rStyle w:val="Kommentarzeichen"/>
          <w:rFonts w:ascii="Times New Roman" w:eastAsia="SimSun" w:hAnsi="Times New Roman" w:cs="Times New Roman"/>
          <w:sz w:val="20"/>
          <w:szCs w:val="20"/>
        </w:rPr>
        <w:t xml:space="preserve"> and the eBC gradually decrease</w:t>
      </w:r>
      <w:r>
        <w:rPr>
          <w:rStyle w:val="Kommentarzeichen"/>
          <w:rFonts w:ascii="Times New Roman" w:eastAsia="SimSun" w:hAnsi="Times New Roman" w:cs="Times New Roman" w:hint="eastAsia"/>
          <w:sz w:val="20"/>
          <w:szCs w:val="20"/>
        </w:rPr>
        <w:t>d</w:t>
      </w:r>
      <w:r>
        <w:rPr>
          <w:rStyle w:val="Kommentarzeichen"/>
          <w:rFonts w:ascii="Times New Roman" w:eastAsia="SimSun" w:hAnsi="Times New Roman" w:cs="Times New Roman"/>
          <w:sz w:val="20"/>
          <w:szCs w:val="20"/>
        </w:rPr>
        <w:t>, even though the traffic volume increased. At around 14:00 LT, the T, WS, and MLH</w:t>
      </w:r>
      <w:r>
        <w:rPr>
          <w:rStyle w:val="Kommentarzeichen"/>
          <w:rFonts w:ascii="Times New Roman" w:eastAsia="SimSun" w:hAnsi="Times New Roman" w:cs="Times New Roman" w:hint="eastAsia"/>
          <w:sz w:val="20"/>
          <w:szCs w:val="20"/>
        </w:rPr>
        <w:t xml:space="preserve"> </w:t>
      </w:r>
      <w:r>
        <w:rPr>
          <w:rStyle w:val="Kommentarzeichen"/>
          <w:rFonts w:ascii="Times New Roman" w:eastAsia="SimSun" w:hAnsi="Times New Roman" w:cs="Times New Roman"/>
          <w:sz w:val="20"/>
          <w:szCs w:val="20"/>
        </w:rPr>
        <w:t>reached their highest values and the eBC reached its lowest peak. The meteorological factors then gradually decreased, while the traffic volume was still increasing, and under this double effect, the eBC gradually increase</w:t>
      </w:r>
      <w:r>
        <w:rPr>
          <w:rStyle w:val="Kommentarzeichen"/>
          <w:rFonts w:ascii="Times New Roman" w:eastAsia="SimSun" w:hAnsi="Times New Roman" w:cs="Times New Roman" w:hint="eastAsia"/>
          <w:sz w:val="20"/>
          <w:szCs w:val="20"/>
        </w:rPr>
        <w:t>d</w:t>
      </w:r>
      <w:r>
        <w:rPr>
          <w:rStyle w:val="Kommentarzeichen"/>
          <w:rFonts w:ascii="Times New Roman" w:eastAsia="SimSun" w:hAnsi="Times New Roman" w:cs="Times New Roman"/>
          <w:sz w:val="20"/>
          <w:szCs w:val="20"/>
        </w:rPr>
        <w:t>, indicating that the dispersion effect gradually decrease</w:t>
      </w:r>
      <w:r>
        <w:rPr>
          <w:rStyle w:val="Kommentarzeichen"/>
          <w:rFonts w:ascii="Times New Roman" w:eastAsia="SimSun" w:hAnsi="Times New Roman" w:cs="Times New Roman" w:hint="eastAsia"/>
          <w:sz w:val="20"/>
          <w:szCs w:val="20"/>
        </w:rPr>
        <w:t>d</w:t>
      </w:r>
      <w:r>
        <w:rPr>
          <w:rStyle w:val="Kommentarzeichen"/>
          <w:rFonts w:ascii="Times New Roman" w:eastAsia="SimSun" w:hAnsi="Times New Roman" w:cs="Times New Roman"/>
          <w:sz w:val="20"/>
          <w:szCs w:val="20"/>
        </w:rPr>
        <w:t xml:space="preserve"> due to the increasing value of WS and MLH. After the evening rush hour (</w:t>
      </w:r>
      <w:r>
        <w:rPr>
          <w:rStyle w:val="Kommentarzeichen"/>
          <w:rFonts w:ascii="Times New Roman" w:eastAsia="SimSun" w:hAnsi="Times New Roman" w:cs="Times New Roman" w:hint="eastAsia"/>
          <w:sz w:val="20"/>
          <w:szCs w:val="20"/>
        </w:rPr>
        <w:t>~16:00-</w:t>
      </w:r>
      <w:r>
        <w:rPr>
          <w:rStyle w:val="Kommentarzeichen"/>
          <w:rFonts w:ascii="Times New Roman" w:eastAsia="SimSun" w:hAnsi="Times New Roman" w:cs="Times New Roman"/>
          <w:sz w:val="20"/>
          <w:szCs w:val="20"/>
        </w:rPr>
        <w:t>17:00 LT), the traffic volume started to drop, while the accumulation effect was gradually increased due to the decreasing value of the WS and MLH, further contributing to the accumulation of eBC</w:t>
      </w:r>
      <w:r>
        <w:rPr>
          <w:rStyle w:val="Kommentarzeichen"/>
          <w:rFonts w:ascii="Times New Roman" w:eastAsia="SimSun" w:hAnsi="Times New Roman" w:cs="Times New Roman" w:hint="eastAsia"/>
          <w:sz w:val="20"/>
          <w:szCs w:val="20"/>
        </w:rPr>
        <w:t xml:space="preserve"> (Fig. S4)</w:t>
      </w:r>
      <w:r>
        <w:rPr>
          <w:rStyle w:val="Kommentarzeichen"/>
          <w:rFonts w:ascii="Times New Roman" w:eastAsia="SimSun" w:hAnsi="Times New Roman" w:cs="Times New Roman"/>
          <w:sz w:val="20"/>
          <w:szCs w:val="20"/>
        </w:rPr>
        <w:t>. In particular, in the winter, the evening eBC was also influenced by eBC emissions from heating activities</w:t>
      </w:r>
      <w:r>
        <w:rPr>
          <w:rStyle w:val="Kommentarzeichen"/>
          <w:rFonts w:ascii="Times New Roman" w:eastAsia="SimSun" w:hAnsi="Times New Roman" w:cs="Times New Roman" w:hint="eastAsia"/>
          <w:sz w:val="20"/>
          <w:szCs w:val="20"/>
        </w:rPr>
        <w:t xml:space="preserve"> </w:t>
      </w:r>
      <w:r>
        <w:rPr>
          <w:rFonts w:ascii="Times New Roman" w:eastAsia="Times New Roman" w:hAnsi="Times New Roman"/>
          <w:color w:val="080000"/>
          <w:sz w:val="20"/>
        </w:rPr>
        <w:t>(Gu et al., 2011, LfU, 2009, Brandt et al., 2011)</w:t>
      </w:r>
      <w:r>
        <w:rPr>
          <w:rStyle w:val="Kommentarzeichen"/>
          <w:rFonts w:ascii="Times New Roman" w:eastAsia="SimSun" w:hAnsi="Times New Roman" w:cs="Times New Roman" w:hint="eastAsia"/>
          <w:sz w:val="20"/>
          <w:szCs w:val="20"/>
        </w:rPr>
        <w:t>.</w:t>
      </w:r>
    </w:p>
    <w:p>
      <w:pPr>
        <w:adjustRightInd w:val="0"/>
        <w:snapToGrid w:val="0"/>
        <w:spacing w:line="480" w:lineRule="auto"/>
        <w:ind w:firstLineChars="200" w:firstLine="400"/>
        <w:rPr>
          <w:rStyle w:val="Kommentarzeichen"/>
          <w:rFonts w:ascii="Times New Roman" w:eastAsia="SimSun" w:hAnsi="Times New Roman" w:cs="Times New Roman"/>
          <w:sz w:val="20"/>
          <w:szCs w:val="20"/>
        </w:rPr>
      </w:pPr>
      <w:r>
        <w:rPr>
          <w:rStyle w:val="Kommentarzeichen"/>
          <w:rFonts w:ascii="Times New Roman" w:eastAsia="SimSun" w:hAnsi="Times New Roman" w:cs="Times New Roman" w:hint="eastAsia"/>
          <w:sz w:val="20"/>
          <w:szCs w:val="20"/>
        </w:rPr>
        <w:t>Combined with the diurnal correlations, the scatter plot between eBC, and each influencing factors in different season, a certain linear relationship between eBC and each influencing factor was observed (Fig. S5 &amp; S7). Therefore, the stepwise regression method, which can eliminate the variables with large covariance among the independent variables selected into the model, was used to construct a multiple linear regression equation between eBC and influencing factors. The results showed that the independent variables, including T, WS, MLH, and traffic volume, could predict eBC well (R</w:t>
      </w:r>
      <w:r>
        <w:rPr>
          <w:rStyle w:val="Kommentarzeichen"/>
          <w:rFonts w:ascii="Times New Roman" w:eastAsia="SimSun" w:hAnsi="Times New Roman" w:cs="Times New Roman" w:hint="eastAsia"/>
          <w:sz w:val="20"/>
          <w:szCs w:val="20"/>
          <w:vertAlign w:val="superscript"/>
        </w:rPr>
        <w:t xml:space="preserve">2 </w:t>
      </w:r>
      <w:r>
        <w:rPr>
          <w:rStyle w:val="Kommentarzeichen"/>
          <w:rFonts w:ascii="Times New Roman" w:eastAsia="SimSun" w:hAnsi="Times New Roman" w:cs="Times New Roman" w:hint="eastAsia"/>
          <w:sz w:val="20"/>
          <w:szCs w:val="20"/>
        </w:rPr>
        <w:t xml:space="preserve">= 0.53, Table 2), proposing the following formula. </w:t>
      </w:r>
    </w:p>
    <w:p>
      <w:pPr>
        <w:adjustRightInd w:val="0"/>
        <w:snapToGrid w:val="0"/>
        <w:spacing w:line="480" w:lineRule="auto"/>
        <w:ind w:firstLineChars="200" w:firstLine="400"/>
        <w:rPr>
          <w:rFonts w:ascii="Times New Roman" w:eastAsia="SimSun" w:hAnsi="Times New Roman" w:cs="Times New Roman"/>
          <w:kern w:val="0"/>
          <w:sz w:val="20"/>
          <w:szCs w:val="20"/>
          <w:lang w:bidi="ar"/>
        </w:rPr>
      </w:pPr>
      <w:r>
        <w:rPr>
          <w:rFonts w:ascii="Times New Roman" w:eastAsia="SimSun" w:hAnsi="Times New Roman" w:cs="Times New Roman" w:hint="eastAsia"/>
          <w:kern w:val="0"/>
          <w:sz w:val="20"/>
          <w:szCs w:val="20"/>
          <w:lang w:bidi="ar"/>
        </w:rPr>
        <w:t>eBC=1.76-0.03T-2.21*10</w:t>
      </w:r>
      <w:r>
        <w:rPr>
          <w:rFonts w:ascii="Times New Roman" w:eastAsia="SimSun" w:hAnsi="Times New Roman" w:cs="Times New Roman" w:hint="eastAsia"/>
          <w:kern w:val="0"/>
          <w:sz w:val="20"/>
          <w:szCs w:val="20"/>
          <w:vertAlign w:val="superscript"/>
          <w:lang w:bidi="ar"/>
        </w:rPr>
        <w:t>-4</w:t>
      </w:r>
      <w:r>
        <w:rPr>
          <w:rFonts w:ascii="Times New Roman" w:eastAsia="SimSun" w:hAnsi="Times New Roman" w:cs="Times New Roman" w:hint="eastAsia"/>
          <w:kern w:val="0"/>
          <w:sz w:val="20"/>
          <w:szCs w:val="20"/>
          <w:lang w:bidi="ar"/>
        </w:rPr>
        <w:t>MLH-0.15WS+3.66*10</w:t>
      </w:r>
      <w:r>
        <w:rPr>
          <w:rFonts w:ascii="Times New Roman" w:eastAsia="SimSun" w:hAnsi="Times New Roman" w:cs="Times New Roman" w:hint="eastAsia"/>
          <w:kern w:val="0"/>
          <w:sz w:val="20"/>
          <w:szCs w:val="20"/>
          <w:vertAlign w:val="superscript"/>
          <w:lang w:bidi="ar"/>
        </w:rPr>
        <w:t>-7</w:t>
      </w:r>
      <w:r>
        <w:rPr>
          <w:rFonts w:ascii="Times New Roman" w:eastAsia="SimSun" w:hAnsi="Times New Roman" w:cs="Times New Roman" w:hint="eastAsia"/>
          <w:kern w:val="0"/>
          <w:sz w:val="20"/>
          <w:szCs w:val="20"/>
          <w:lang w:bidi="ar"/>
        </w:rPr>
        <w:t>Traffic.</w:t>
      </w:r>
    </w:p>
    <w:p>
      <w:pPr>
        <w:adjustRightInd w:val="0"/>
        <w:snapToGrid w:val="0"/>
        <w:spacing w:line="480" w:lineRule="auto"/>
        <w:ind w:firstLineChars="200" w:firstLine="400"/>
        <w:rPr>
          <w:rStyle w:val="Kommentarzeichen"/>
          <w:rFonts w:ascii="Times New Roman" w:eastAsia="SimSun" w:hAnsi="Times New Roman" w:cs="Times New Roman"/>
          <w:sz w:val="20"/>
          <w:szCs w:val="20"/>
        </w:rPr>
      </w:pPr>
      <w:r>
        <w:rPr>
          <w:rStyle w:val="Kommentarzeichen"/>
          <w:rFonts w:ascii="Times New Roman" w:eastAsia="SimSun" w:hAnsi="Times New Roman" w:cs="Times New Roman" w:hint="eastAsia"/>
          <w:sz w:val="20"/>
          <w:szCs w:val="20"/>
        </w:rPr>
        <w:t>In addition, the equations for hourly eBC for Augsburg in different seasons were also provided in Table S1. Overall, the R</w:t>
      </w:r>
      <w:r>
        <w:rPr>
          <w:rStyle w:val="Kommentarzeichen"/>
          <w:rFonts w:ascii="Times New Roman" w:eastAsia="SimSun" w:hAnsi="Times New Roman" w:cs="Times New Roman" w:hint="eastAsia"/>
          <w:sz w:val="20"/>
          <w:szCs w:val="20"/>
          <w:vertAlign w:val="superscript"/>
        </w:rPr>
        <w:t>2</w:t>
      </w:r>
      <w:r>
        <w:rPr>
          <w:rStyle w:val="Kommentarzeichen"/>
          <w:rFonts w:ascii="Times New Roman" w:eastAsia="SimSun" w:hAnsi="Times New Roman" w:cs="Times New Roman" w:hint="eastAsia"/>
          <w:sz w:val="20"/>
          <w:szCs w:val="20"/>
        </w:rPr>
        <w:t xml:space="preserve"> for each seasonal model was greater than 0.45, indicating a clear relationship between </w:t>
      </w:r>
      <w:r>
        <w:rPr>
          <w:rStyle w:val="Kommentarzeichen"/>
          <w:rFonts w:ascii="Times New Roman" w:eastAsia="SimSun" w:hAnsi="Times New Roman" w:cs="Times New Roman"/>
          <w:sz w:val="20"/>
          <w:szCs w:val="20"/>
        </w:rPr>
        <w:t>e</w:t>
      </w:r>
      <w:r>
        <w:rPr>
          <w:rStyle w:val="Kommentarzeichen"/>
          <w:rFonts w:ascii="Times New Roman" w:eastAsia="SimSun" w:hAnsi="Times New Roman" w:cs="Times New Roman" w:hint="eastAsia"/>
          <w:sz w:val="20"/>
          <w:szCs w:val="20"/>
        </w:rPr>
        <w:t>BC and the influencing factors.</w:t>
      </w:r>
    </w:p>
    <w:p>
      <w:pPr>
        <w:adjustRightInd w:val="0"/>
        <w:snapToGrid w:val="0"/>
        <w:spacing w:line="480" w:lineRule="auto"/>
        <w:rPr>
          <w:rStyle w:val="Kommentarzeichen"/>
          <w:rFonts w:ascii="Times New Roman" w:eastAsia="SimSun" w:hAnsi="Times New Roman" w:cs="Times New Roman"/>
          <w:sz w:val="20"/>
          <w:szCs w:val="20"/>
        </w:rPr>
      </w:pPr>
      <w:r>
        <w:rPr>
          <w:rStyle w:val="Kommentarzeichen"/>
          <w:rFonts w:ascii="Times New Roman" w:eastAsia="SimSun" w:hAnsi="Times New Roman" w:cs="Times New Roman" w:hint="eastAsia"/>
          <w:sz w:val="20"/>
          <w:szCs w:val="20"/>
        </w:rPr>
        <w:t xml:space="preserve">Table 2. Statistical equations for </w:t>
      </w:r>
      <w:r>
        <w:rPr>
          <w:rStyle w:val="Kommentarzeichen"/>
          <w:rFonts w:ascii="Times New Roman" w:eastAsia="SimSun" w:hAnsi="Times New Roman" w:cs="Times New Roman"/>
          <w:sz w:val="20"/>
          <w:szCs w:val="20"/>
        </w:rPr>
        <w:t>e</w:t>
      </w:r>
      <w:r>
        <w:rPr>
          <w:rStyle w:val="Kommentarzeichen"/>
          <w:rFonts w:ascii="Times New Roman" w:eastAsia="SimSun" w:hAnsi="Times New Roman" w:cs="Times New Roman" w:hint="eastAsia"/>
          <w:sz w:val="20"/>
          <w:szCs w:val="20"/>
        </w:rPr>
        <w:t>BC in Augsburg during the observed period (n = 672, T, air temperature; MLH, mixed layer height; WS, wind speed).</w:t>
      </w:r>
    </w:p>
    <w:tbl>
      <w:tblPr>
        <w:tblW w:w="0" w:type="auto"/>
        <w:jc w:val="center"/>
        <w:tblLook w:val="04A0" w:firstRow="1" w:lastRow="0" w:firstColumn="1" w:lastColumn="0" w:noHBand="0" w:noVBand="1"/>
      </w:tblPr>
      <w:tblGrid>
        <w:gridCol w:w="1083"/>
        <w:gridCol w:w="1205"/>
        <w:gridCol w:w="1022"/>
        <w:gridCol w:w="1399"/>
        <w:gridCol w:w="679"/>
        <w:gridCol w:w="1372"/>
      </w:tblGrid>
      <w:tr>
        <w:trPr>
          <w:trHeight w:val="409"/>
          <w:jc w:val="center"/>
        </w:trPr>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Dependent</w:t>
            </w:r>
          </w:p>
        </w:tc>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Independent</w:t>
            </w:r>
          </w:p>
        </w:tc>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Value</w:t>
            </w:r>
          </w:p>
        </w:tc>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Standard Error</w:t>
            </w:r>
          </w:p>
        </w:tc>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i/>
                <w:iCs/>
                <w:kern w:val="0"/>
                <w:sz w:val="20"/>
                <w:szCs w:val="20"/>
                <w:lang w:bidi="ar"/>
              </w:rPr>
              <w:t>p</w:t>
            </w:r>
          </w:p>
        </w:tc>
        <w:tc>
          <w:tcPr>
            <w:tcW w:w="0" w:type="auto"/>
            <w:tcBorders>
              <w:top w:val="single" w:sz="8" w:space="0" w:color="000000"/>
              <w:left w:val="nil"/>
              <w:bottom w:val="single" w:sz="4"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Adj. R-Square</w:t>
            </w:r>
          </w:p>
        </w:tc>
      </w:tr>
      <w:tr>
        <w:trPr>
          <w:trHeight w:val="275"/>
          <w:jc w:val="center"/>
        </w:trPr>
        <w:tc>
          <w:tcPr>
            <w:tcW w:w="0" w:type="auto"/>
            <w:vMerge w:val="restart"/>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eBC</w:t>
            </w:r>
          </w:p>
        </w:tc>
        <w:tc>
          <w:tcPr>
            <w:tcW w:w="0" w:type="auto"/>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Intercept</w:t>
            </w:r>
          </w:p>
        </w:tc>
        <w:tc>
          <w:tcPr>
            <w:tcW w:w="0" w:type="auto"/>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 xml:space="preserve">1.76 </w:t>
            </w:r>
          </w:p>
        </w:tc>
        <w:tc>
          <w:tcPr>
            <w:tcW w:w="0" w:type="auto"/>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4.08E-02</w:t>
            </w:r>
          </w:p>
        </w:tc>
        <w:tc>
          <w:tcPr>
            <w:tcW w:w="0" w:type="auto"/>
            <w:vMerge w:val="restart"/>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&lt;0.01</w:t>
            </w:r>
          </w:p>
        </w:tc>
        <w:tc>
          <w:tcPr>
            <w:tcW w:w="0" w:type="auto"/>
            <w:vMerge w:val="restart"/>
            <w:tcBorders>
              <w:top w:val="single" w:sz="4" w:space="0" w:color="000000"/>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0.53</w:t>
            </w:r>
          </w:p>
        </w:tc>
      </w:tr>
      <w:tr>
        <w:trPr>
          <w:trHeight w:val="275"/>
          <w:jc w:val="center"/>
        </w:trPr>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T</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hint="eastAsia"/>
                <w:sz w:val="20"/>
                <w:szCs w:val="20"/>
              </w:rPr>
              <w:t>-0.03</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hint="eastAsia"/>
                <w:sz w:val="20"/>
                <w:szCs w:val="20"/>
              </w:rPr>
              <w:t>2.24E-03</w:t>
            </w: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r>
      <w:tr>
        <w:trPr>
          <w:trHeight w:val="275"/>
          <w:jc w:val="center"/>
        </w:trPr>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MLH</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-2.21E-04</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4.55E-05</w:t>
            </w: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r>
      <w:tr>
        <w:trPr>
          <w:trHeight w:val="275"/>
          <w:jc w:val="center"/>
        </w:trPr>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WS</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 xml:space="preserve">-0.15 </w:t>
            </w:r>
          </w:p>
        </w:tc>
        <w:tc>
          <w:tcPr>
            <w:tcW w:w="0" w:type="auto"/>
            <w:tcBorders>
              <w:top w:val="nil"/>
              <w:left w:val="nil"/>
              <w:bottom w:val="nil"/>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1.62E-02</w:t>
            </w: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vMerge/>
            <w:tcBorders>
              <w:top w:val="nil"/>
              <w:left w:val="nil"/>
              <w:bottom w:val="nil"/>
              <w:right w:val="nil"/>
            </w:tcBorders>
            <w:shd w:val="clear" w:color="auto" w:fill="auto"/>
            <w:noWrap/>
            <w:vAlign w:val="center"/>
          </w:tcPr>
          <w:p>
            <w:pPr>
              <w:jc w:val="center"/>
              <w:rPr>
                <w:rFonts w:ascii="Times New Roman" w:eastAsia="SimSun" w:hAnsi="Times New Roman" w:cs="Times New Roman"/>
                <w:sz w:val="20"/>
                <w:szCs w:val="20"/>
              </w:rPr>
            </w:pPr>
          </w:p>
        </w:tc>
      </w:tr>
      <w:tr>
        <w:trPr>
          <w:trHeight w:val="290"/>
          <w:jc w:val="center"/>
        </w:trPr>
        <w:tc>
          <w:tcPr>
            <w:tcW w:w="0" w:type="auto"/>
            <w:vMerge/>
            <w:tcBorders>
              <w:top w:val="nil"/>
              <w:left w:val="nil"/>
              <w:bottom w:val="single" w:sz="8" w:space="0" w:color="000000"/>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tcBorders>
              <w:top w:val="nil"/>
              <w:left w:val="nil"/>
              <w:bottom w:val="single" w:sz="8"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T</w:t>
            </w:r>
            <w:r>
              <w:rPr>
                <w:rFonts w:ascii="Times New Roman" w:eastAsia="SimSun" w:hAnsi="Times New Roman" w:cs="Times New Roman" w:hint="eastAsia"/>
                <w:kern w:val="0"/>
                <w:sz w:val="20"/>
                <w:szCs w:val="20"/>
                <w:lang w:bidi="ar"/>
              </w:rPr>
              <w:t>raffic</w:t>
            </w:r>
          </w:p>
        </w:tc>
        <w:tc>
          <w:tcPr>
            <w:tcW w:w="0" w:type="auto"/>
            <w:tcBorders>
              <w:top w:val="nil"/>
              <w:left w:val="nil"/>
              <w:bottom w:val="single" w:sz="8"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3.66E-07</w:t>
            </w:r>
          </w:p>
        </w:tc>
        <w:tc>
          <w:tcPr>
            <w:tcW w:w="0" w:type="auto"/>
            <w:tcBorders>
              <w:top w:val="nil"/>
              <w:left w:val="nil"/>
              <w:bottom w:val="single" w:sz="8" w:space="0" w:color="000000"/>
              <w:right w:val="nil"/>
            </w:tcBorders>
            <w:shd w:val="clear" w:color="auto" w:fill="auto"/>
            <w:noWrap/>
            <w:vAlign w:val="center"/>
          </w:tcPr>
          <w:p>
            <w:pPr>
              <w:widowControl/>
              <w:jc w:val="center"/>
              <w:textAlignment w:val="center"/>
              <w:rPr>
                <w:rFonts w:ascii="Times New Roman" w:eastAsia="SimSun" w:hAnsi="Times New Roman" w:cs="Times New Roman"/>
                <w:sz w:val="20"/>
                <w:szCs w:val="20"/>
              </w:rPr>
            </w:pPr>
            <w:r>
              <w:rPr>
                <w:rFonts w:ascii="Times New Roman" w:eastAsia="SimSun" w:hAnsi="Times New Roman" w:cs="Times New Roman"/>
                <w:kern w:val="0"/>
                <w:sz w:val="20"/>
                <w:szCs w:val="20"/>
                <w:lang w:bidi="ar"/>
              </w:rPr>
              <w:t>5.59E-08</w:t>
            </w:r>
          </w:p>
        </w:tc>
        <w:tc>
          <w:tcPr>
            <w:tcW w:w="0" w:type="auto"/>
            <w:vMerge/>
            <w:tcBorders>
              <w:top w:val="nil"/>
              <w:left w:val="nil"/>
              <w:bottom w:val="single" w:sz="8" w:space="0" w:color="000000"/>
              <w:right w:val="nil"/>
            </w:tcBorders>
            <w:shd w:val="clear" w:color="auto" w:fill="auto"/>
            <w:noWrap/>
            <w:vAlign w:val="center"/>
          </w:tcPr>
          <w:p>
            <w:pPr>
              <w:jc w:val="center"/>
              <w:rPr>
                <w:rFonts w:ascii="Times New Roman" w:eastAsia="SimSun" w:hAnsi="Times New Roman" w:cs="Times New Roman"/>
                <w:sz w:val="20"/>
                <w:szCs w:val="20"/>
              </w:rPr>
            </w:pPr>
          </w:p>
        </w:tc>
        <w:tc>
          <w:tcPr>
            <w:tcW w:w="0" w:type="auto"/>
            <w:vMerge/>
            <w:tcBorders>
              <w:top w:val="nil"/>
              <w:left w:val="nil"/>
              <w:bottom w:val="single" w:sz="8" w:space="0" w:color="000000"/>
              <w:right w:val="nil"/>
            </w:tcBorders>
            <w:shd w:val="clear" w:color="auto" w:fill="auto"/>
            <w:noWrap/>
            <w:vAlign w:val="center"/>
          </w:tcPr>
          <w:p>
            <w:pPr>
              <w:jc w:val="center"/>
              <w:rPr>
                <w:rFonts w:ascii="Times New Roman" w:eastAsia="SimSun" w:hAnsi="Times New Roman" w:cs="Times New Roman"/>
                <w:sz w:val="20"/>
                <w:szCs w:val="20"/>
              </w:rPr>
            </w:pPr>
          </w:p>
        </w:tc>
      </w:tr>
    </w:tbl>
    <w:p>
      <w:pPr>
        <w:spacing w:line="480" w:lineRule="auto"/>
        <w:jc w:val="left"/>
        <w:outlineLvl w:val="1"/>
        <w:rPr>
          <w:rFonts w:ascii="Times New Roman" w:hAnsi="Times New Roman" w:cs="Times New Roman"/>
          <w:b/>
          <w:bCs/>
          <w:sz w:val="20"/>
          <w:szCs w:val="20"/>
        </w:rPr>
      </w:pPr>
      <w:bookmarkStart w:id="19" w:name="_Toc155"/>
      <w:bookmarkStart w:id="20" w:name="_Toc27201"/>
      <w:r>
        <w:rPr>
          <w:rFonts w:ascii="Times New Roman" w:hAnsi="Times New Roman" w:cs="Times New Roman"/>
          <w:b/>
          <w:bCs/>
          <w:sz w:val="20"/>
          <w:szCs w:val="20"/>
        </w:rPr>
        <w:t>3.</w:t>
      </w:r>
      <w:r>
        <w:rPr>
          <w:rFonts w:ascii="Times New Roman" w:hAnsi="Times New Roman" w:cs="Times New Roman" w:hint="eastAsia"/>
          <w:b/>
          <w:bCs/>
          <w:sz w:val="20"/>
          <w:szCs w:val="20"/>
        </w:rPr>
        <w:t>4</w:t>
      </w:r>
      <w:r>
        <w:rPr>
          <w:rFonts w:ascii="Times New Roman" w:hAnsi="Times New Roman" w:cs="Times New Roman"/>
          <w:b/>
          <w:bCs/>
          <w:sz w:val="20"/>
          <w:szCs w:val="20"/>
        </w:rPr>
        <w:t xml:space="preserve"> Health risk of </w:t>
      </w:r>
      <w:r>
        <w:rPr>
          <w:rFonts w:ascii="Times New Roman" w:hAnsi="Times New Roman" w:cs="Times New Roman" w:hint="eastAsia"/>
          <w:b/>
          <w:bCs/>
          <w:sz w:val="20"/>
          <w:szCs w:val="20"/>
        </w:rPr>
        <w:t>e</w:t>
      </w:r>
      <w:r>
        <w:rPr>
          <w:rFonts w:ascii="Times New Roman" w:hAnsi="Times New Roman" w:cs="Times New Roman"/>
          <w:b/>
          <w:bCs/>
          <w:sz w:val="20"/>
          <w:szCs w:val="20"/>
        </w:rPr>
        <w:t>BC</w:t>
      </w:r>
      <w:bookmarkEnd w:id="19"/>
      <w:bookmarkEnd w:id="20"/>
    </w:p>
    <w:p>
      <w:pPr>
        <w:adjustRightInd w:val="0"/>
        <w:snapToGrid w:val="0"/>
        <w:spacing w:line="48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hint="eastAsia"/>
          <w:sz w:val="20"/>
          <w:szCs w:val="20"/>
        </w:rPr>
        <w:t>4</w:t>
      </w:r>
      <w:r>
        <w:rPr>
          <w:rFonts w:ascii="Times New Roman" w:hAnsi="Times New Roman" w:cs="Times New Roman"/>
          <w:sz w:val="20"/>
          <w:szCs w:val="20"/>
        </w:rPr>
        <w:t xml:space="preserve">.1 Health risk of </w:t>
      </w:r>
      <w:r>
        <w:rPr>
          <w:rFonts w:ascii="Times New Roman" w:hAnsi="Times New Roman" w:cs="Times New Roman" w:hint="eastAsia"/>
          <w:sz w:val="20"/>
          <w:szCs w:val="20"/>
        </w:rPr>
        <w:t>e</w:t>
      </w:r>
      <w:r>
        <w:rPr>
          <w:rFonts w:ascii="Times New Roman" w:hAnsi="Times New Roman" w:cs="Times New Roman"/>
          <w:sz w:val="20"/>
          <w:szCs w:val="20"/>
        </w:rPr>
        <w:t xml:space="preserve">BC </w:t>
      </w:r>
      <w:r>
        <w:rPr>
          <w:rFonts w:ascii="Times New Roman" w:hAnsi="Times New Roman" w:cs="Times New Roman" w:hint="eastAsia"/>
          <w:sz w:val="20"/>
          <w:szCs w:val="20"/>
        </w:rPr>
        <w:t>during normal days</w:t>
      </w:r>
      <w:r>
        <w:rPr>
          <w:rFonts w:ascii="Times New Roman" w:hAnsi="Times New Roman" w:cs="Times New Roman"/>
          <w:sz w:val="20"/>
          <w:szCs w:val="20"/>
        </w:rPr>
        <w:t xml:space="preserve"> and lockdown</w:t>
      </w:r>
      <w:r>
        <w:rPr>
          <w:rFonts w:ascii="Times New Roman" w:hAnsi="Times New Roman" w:cs="Times New Roman" w:hint="eastAsia"/>
          <w:sz w:val="20"/>
          <w:szCs w:val="20"/>
        </w:rPr>
        <w:t xml:space="preserve"> period</w:t>
      </w:r>
    </w:p>
    <w:p>
      <w:pPr>
        <w:adjustRightInd w:val="0"/>
        <w:snapToGrid w:val="0"/>
        <w:spacing w:line="480" w:lineRule="auto"/>
        <w:ind w:firstLine="400"/>
        <w:rPr>
          <w:rFonts w:ascii="Times New Roman" w:hAnsi="Times New Roman" w:cs="Times New Roman"/>
          <w:sz w:val="20"/>
          <w:szCs w:val="20"/>
        </w:rPr>
      </w:pPr>
      <w:r>
        <w:rPr>
          <w:rFonts w:ascii="Times New Roman" w:hAnsi="Times New Roman" w:cs="Times New Roman" w:hint="eastAsia"/>
          <w:sz w:val="20"/>
          <w:szCs w:val="20"/>
        </w:rPr>
        <w:t>e</w:t>
      </w:r>
      <w:r>
        <w:rPr>
          <w:rFonts w:ascii="Times New Roman" w:hAnsi="Times New Roman" w:cs="Times New Roman"/>
          <w:sz w:val="20"/>
          <w:szCs w:val="20"/>
        </w:rPr>
        <w:t>BC is closely associated with several human cardiovascular and respiratory diseases to pose potential risks to the human health</w:t>
      </w:r>
      <w:r>
        <w:rPr>
          <w:rFonts w:ascii="Times New Roman" w:hAnsi="Times New Roman" w:cs="Times New Roman" w:hint="eastAsia"/>
          <w:sz w:val="20"/>
          <w:szCs w:val="20"/>
        </w:rPr>
        <w:t xml:space="preserve"> </w:t>
      </w:r>
      <w:r>
        <w:rPr>
          <w:rFonts w:ascii="Times New Roman" w:eastAsia="Times New Roman" w:hAnsi="Times New Roman"/>
          <w:color w:val="080000"/>
          <w:sz w:val="20"/>
        </w:rPr>
        <w:t>(Wu</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2018)</w:t>
      </w:r>
      <w:r>
        <w:rPr>
          <w:rFonts w:ascii="Times New Roman" w:hAnsi="Times New Roman" w:cs="Times New Roman" w:hint="eastAsia"/>
          <w:sz w:val="20"/>
          <w:szCs w:val="20"/>
        </w:rPr>
        <w:t>.</w:t>
      </w:r>
      <w:r>
        <w:rPr>
          <w:rFonts w:ascii="Times New Roman" w:hAnsi="Times New Roman" w:cs="Times New Roman"/>
          <w:sz w:val="20"/>
          <w:szCs w:val="20"/>
        </w:rPr>
        <w:t xml:space="preserve"> Health risk assessment model was adopted by previous study to use four health endpoints</w:t>
      </w:r>
      <w:r>
        <w:rPr>
          <w:rFonts w:ascii="Times New Roman" w:hAnsi="Times New Roman" w:cs="Times New Roman" w:hint="eastAsia"/>
          <w:sz w:val="20"/>
          <w:szCs w:val="20"/>
        </w:rPr>
        <w:t>,</w:t>
      </w:r>
      <w:r>
        <w:rPr>
          <w:rFonts w:ascii="Times New Roman" w:hAnsi="Times New Roman" w:cs="Times New Roman"/>
          <w:sz w:val="20"/>
          <w:szCs w:val="20"/>
        </w:rPr>
        <w:t xml:space="preserve"> including LBW, PLFD, LC, and CM for assessing potential health risks posed by </w:t>
      </w:r>
      <w:r>
        <w:rPr>
          <w:rFonts w:ascii="Times New Roman" w:hAnsi="Times New Roman" w:cs="Times New Roman" w:hint="eastAsia"/>
          <w:sz w:val="20"/>
          <w:szCs w:val="20"/>
        </w:rPr>
        <w:t>e</w:t>
      </w:r>
      <w:r>
        <w:rPr>
          <w:rFonts w:ascii="Times New Roman" w:hAnsi="Times New Roman" w:cs="Times New Roman"/>
          <w:sz w:val="20"/>
          <w:szCs w:val="20"/>
        </w:rPr>
        <w:t>BC</w:t>
      </w:r>
      <w:r>
        <w:rPr>
          <w:rFonts w:ascii="Times New Roman" w:hAnsi="Times New Roman" w:cs="Times New Roman" w:hint="eastAsia"/>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hint="eastAsia"/>
          <w:sz w:val="20"/>
          <w:szCs w:val="20"/>
        </w:rPr>
        <w:t>.</w:t>
      </w:r>
      <w:r>
        <w:rPr>
          <w:rFonts w:ascii="Times New Roman" w:hAnsi="Times New Roman" w:cs="Times New Roman"/>
          <w:sz w:val="20"/>
          <w:szCs w:val="20"/>
        </w:rPr>
        <w:t xml:space="preserve"> Therefore, in this study, the health risks exposure to </w:t>
      </w:r>
      <w:r>
        <w:rPr>
          <w:rFonts w:ascii="Times New Roman" w:hAnsi="Times New Roman" w:cs="Times New Roman" w:hint="eastAsia"/>
          <w:sz w:val="20"/>
          <w:szCs w:val="20"/>
        </w:rPr>
        <w:t>e</w:t>
      </w:r>
      <w:r>
        <w:rPr>
          <w:rFonts w:ascii="Times New Roman" w:hAnsi="Times New Roman" w:cs="Times New Roman"/>
          <w:sz w:val="20"/>
          <w:szCs w:val="20"/>
        </w:rPr>
        <w:t xml:space="preserve">BC were also evaluated by LBW, PLFD, LC, and CM, and expressed into equivalent numbers of PSC. Health risks posed by </w:t>
      </w:r>
      <w:r>
        <w:rPr>
          <w:rFonts w:ascii="Times New Roman" w:hAnsi="Times New Roman" w:cs="Times New Roman" w:hint="eastAsia"/>
          <w:sz w:val="20"/>
          <w:szCs w:val="20"/>
        </w:rPr>
        <w:t>e</w:t>
      </w:r>
      <w:r>
        <w:rPr>
          <w:rFonts w:ascii="Times New Roman" w:hAnsi="Times New Roman" w:cs="Times New Roman"/>
          <w:sz w:val="20"/>
          <w:szCs w:val="20"/>
        </w:rPr>
        <w:t>BC at the sampling site were significantly</w:t>
      </w:r>
      <w:r>
        <w:rPr>
          <w:rFonts w:ascii="Times New Roman" w:hAnsi="Times New Roman" w:cs="Times New Roman" w:hint="eastAsia"/>
          <w:sz w:val="20"/>
          <w:szCs w:val="20"/>
        </w:rPr>
        <w:t xml:space="preserve"> different </w:t>
      </w:r>
      <w:r>
        <w:rPr>
          <w:rFonts w:ascii="Times New Roman" w:hAnsi="Times New Roman" w:cs="Times New Roman"/>
          <w:sz w:val="20"/>
          <w:szCs w:val="20"/>
        </w:rPr>
        <w:t>in different seasons (</w:t>
      </w:r>
      <w:r>
        <w:rPr>
          <w:rFonts w:ascii="Times New Roman" w:hAnsi="Times New Roman" w:cs="Times New Roman"/>
          <w:i/>
          <w:iCs/>
          <w:sz w:val="20"/>
          <w:szCs w:val="20"/>
        </w:rPr>
        <w:t>p</w:t>
      </w:r>
      <w:r>
        <w:rPr>
          <w:rFonts w:ascii="Times New Roman" w:hAnsi="Times New Roman" w:cs="Times New Roman" w:hint="eastAsia"/>
          <w:i/>
          <w:iCs/>
          <w:sz w:val="20"/>
          <w:szCs w:val="20"/>
        </w:rPr>
        <w:t xml:space="preserve"> </w:t>
      </w:r>
      <w:r>
        <w:rPr>
          <w:rFonts w:ascii="Times New Roman" w:hAnsi="Times New Roman" w:cs="Times New Roman"/>
          <w:sz w:val="20"/>
          <w:szCs w:val="20"/>
        </w:rPr>
        <w:t xml:space="preserve">&lt;0.01).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In general</w:t>
      </w:r>
      <w:r>
        <w:rPr>
          <w:rFonts w:ascii="Times New Roman" w:hAnsi="Times New Roman" w:cs="Times New Roman" w:hint="eastAsia"/>
          <w:sz w:val="20"/>
          <w:szCs w:val="20"/>
        </w:rPr>
        <w:t>, during the normal days</w:t>
      </w:r>
      <w:r>
        <w:rPr>
          <w:rFonts w:ascii="Times New Roman" w:hAnsi="Times New Roman" w:cs="Times New Roman"/>
          <w:sz w:val="20"/>
          <w:szCs w:val="20"/>
        </w:rPr>
        <w:t xml:space="preserve"> (</w:t>
      </w:r>
      <w:r>
        <w:rPr>
          <w:rFonts w:ascii="Times New Roman" w:hAnsi="Times New Roman" w:cs="Times New Roman" w:hint="eastAsia"/>
          <w:sz w:val="20"/>
          <w:szCs w:val="20"/>
        </w:rPr>
        <w:t>01/</w:t>
      </w:r>
      <w:r>
        <w:rPr>
          <w:rFonts w:ascii="Times New Roman" w:hAnsi="Times New Roman" w:cs="Times New Roman"/>
          <w:sz w:val="20"/>
          <w:szCs w:val="20"/>
        </w:rPr>
        <w:t xml:space="preserve">2018 to </w:t>
      </w:r>
      <w:r>
        <w:rPr>
          <w:rFonts w:ascii="Times New Roman" w:hAnsi="Times New Roman" w:cs="Times New Roman" w:hint="eastAsia"/>
          <w:sz w:val="20"/>
          <w:szCs w:val="20"/>
        </w:rPr>
        <w:t>12/</w:t>
      </w:r>
      <w:r>
        <w:rPr>
          <w:rFonts w:ascii="Times New Roman" w:hAnsi="Times New Roman" w:cs="Times New Roman"/>
          <w:sz w:val="20"/>
          <w:szCs w:val="20"/>
        </w:rPr>
        <w:t>2019), the average health risks values of LBW, PLFD, LC and CM reached 2.77, 7.86, 1.54, and 3.07 equivalent numbers of PSC in Augsburg</w:t>
      </w:r>
      <w:r>
        <w:rPr>
          <w:rFonts w:ascii="Times New Roman" w:hAnsi="Times New Roman" w:cs="Times New Roman" w:hint="eastAsia"/>
          <w:sz w:val="20"/>
          <w:szCs w:val="20"/>
        </w:rPr>
        <w:t xml:space="preserve"> (average </w:t>
      </w:r>
      <w:r>
        <w:rPr>
          <w:rFonts w:ascii="Times New Roman" w:hAnsi="Times New Roman" w:cs="Times New Roman"/>
          <w:sz w:val="20"/>
          <w:szCs w:val="20"/>
        </w:rPr>
        <w:t>3.81</w:t>
      </w:r>
      <w:r>
        <w:rPr>
          <w:rFonts w:ascii="Times New Roman" w:hAnsi="Times New Roman" w:cs="Times New Roman" w:hint="eastAsia"/>
          <w:sz w:val="20"/>
          <w:szCs w:val="20"/>
        </w:rPr>
        <w:t xml:space="preserve"> PSC), respectively.</w:t>
      </w:r>
      <w:r>
        <w:rPr>
          <w:rFonts w:ascii="Times New Roman" w:hAnsi="Times New Roman" w:cs="Times New Roman"/>
          <w:sz w:val="20"/>
          <w:szCs w:val="20"/>
        </w:rPr>
        <w:t xml:space="preserve"> Those values were lower than that in Ontario, Canada</w:t>
      </w:r>
      <w:r>
        <w:rPr>
          <w:rFonts w:ascii="Times New Roman" w:hAnsi="Times New Roman" w:cs="Times New Roman" w:hint="eastAsia"/>
          <w:sz w:val="20"/>
          <w:szCs w:val="20"/>
        </w:rPr>
        <w:t xml:space="preserve"> </w:t>
      </w:r>
      <w:r>
        <w:rPr>
          <w:rFonts w:ascii="Times New Roman" w:eastAsia="Times New Roman" w:hAnsi="Times New Roman"/>
          <w:color w:val="080000"/>
          <w:sz w:val="20"/>
        </w:rPr>
        <w:t>(Healy</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2017)</w:t>
      </w:r>
      <w:r>
        <w:rPr>
          <w:rFonts w:ascii="Times New Roman" w:hAnsi="Times New Roman" w:cs="Times New Roman" w:hint="eastAsia"/>
          <w:sz w:val="20"/>
          <w:szCs w:val="20"/>
        </w:rPr>
        <w:t>,</w:t>
      </w:r>
      <w:r>
        <w:rPr>
          <w:rFonts w:ascii="Times New Roman" w:hAnsi="Times New Roman" w:cs="Times New Roman"/>
          <w:sz w:val="20"/>
          <w:szCs w:val="20"/>
        </w:rPr>
        <w:t xml:space="preserve"> Granada, Spain</w:t>
      </w:r>
      <w:r>
        <w:rPr>
          <w:rFonts w:ascii="Times New Roman" w:hAnsi="Times New Roman" w:cs="Times New Roman" w:hint="eastAsia"/>
          <w:sz w:val="20"/>
          <w:szCs w:val="20"/>
        </w:rPr>
        <w:t xml:space="preserve"> </w:t>
      </w:r>
      <w:r>
        <w:rPr>
          <w:rFonts w:ascii="Times New Roman" w:eastAsia="Times New Roman" w:hAnsi="Times New Roman"/>
          <w:color w:val="080000"/>
          <w:sz w:val="20"/>
        </w:rPr>
        <w:t>(Lyamani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2011)</w:t>
      </w:r>
      <w:r>
        <w:rPr>
          <w:rFonts w:ascii="Times New Roman" w:hAnsi="Times New Roman" w:cs="Times New Roman" w:hint="eastAsia"/>
          <w:sz w:val="20"/>
          <w:szCs w:val="20"/>
        </w:rPr>
        <w:t>,</w:t>
      </w:r>
      <w:r>
        <w:rPr>
          <w:rFonts w:ascii="Times New Roman" w:hAnsi="Times New Roman" w:cs="Times New Roman"/>
          <w:sz w:val="20"/>
          <w:szCs w:val="20"/>
        </w:rPr>
        <w:t xml:space="preserve"> Milan</w:t>
      </w:r>
      <w:r>
        <w:rPr>
          <w:rFonts w:ascii="Times New Roman" w:hAnsi="Times New Roman" w:cs="Times New Roman" w:hint="eastAsia"/>
          <w:sz w:val="20"/>
          <w:szCs w:val="20"/>
        </w:rPr>
        <w:t>,</w:t>
      </w:r>
      <w:r>
        <w:rPr>
          <w:rFonts w:ascii="Times New Roman" w:hAnsi="Times New Roman" w:cs="Times New Roman"/>
          <w:sz w:val="20"/>
          <w:szCs w:val="20"/>
        </w:rPr>
        <w:t xml:space="preserve"> Italy</w:t>
      </w:r>
      <w:r>
        <w:rPr>
          <w:rFonts w:ascii="Times New Roman" w:hAnsi="Times New Roman" w:cs="Times New Roman" w:hint="eastAsia"/>
          <w:sz w:val="20"/>
          <w:szCs w:val="20"/>
        </w:rPr>
        <w:t xml:space="preserve"> </w:t>
      </w:r>
      <w:r>
        <w:rPr>
          <w:rFonts w:ascii="Times New Roman" w:eastAsia="Times New Roman" w:hAnsi="Times New Roman"/>
          <w:color w:val="080000"/>
          <w:sz w:val="20"/>
        </w:rPr>
        <w:t>(Invernizzi</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2011)</w:t>
      </w:r>
      <w:r>
        <w:rPr>
          <w:rFonts w:ascii="Times New Roman" w:hAnsi="Times New Roman" w:cs="Times New Roman" w:hint="eastAsia"/>
          <w:sz w:val="20"/>
          <w:szCs w:val="20"/>
        </w:rPr>
        <w:t>,</w:t>
      </w:r>
      <w:r>
        <w:rPr>
          <w:rFonts w:ascii="Times New Roman" w:hAnsi="Times New Roman" w:cs="Times New Roman"/>
          <w:sz w:val="20"/>
          <w:szCs w:val="20"/>
        </w:rPr>
        <w:t xml:space="preserve"> and Stockholm, Sweden</w:t>
      </w:r>
      <w:r>
        <w:rPr>
          <w:rFonts w:ascii="Times New Roman" w:hAnsi="Times New Roman" w:cs="Times New Roman" w:hint="eastAsia"/>
          <w:sz w:val="20"/>
          <w:szCs w:val="20"/>
        </w:rPr>
        <w:t xml:space="preserve"> </w:t>
      </w:r>
      <w:r>
        <w:rPr>
          <w:rFonts w:ascii="Times New Roman" w:eastAsia="Times New Roman" w:hAnsi="Times New Roman"/>
          <w:color w:val="080000"/>
          <w:sz w:val="20"/>
        </w:rPr>
        <w:t>(Krecl</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2017)</w:t>
      </w:r>
      <w:r>
        <w:rPr>
          <w:rFonts w:ascii="Times New Roman" w:hAnsi="Times New Roman" w:cs="Times New Roman" w:hint="eastAsia"/>
          <w:sz w:val="20"/>
          <w:szCs w:val="20"/>
        </w:rPr>
        <w:t>,</w:t>
      </w:r>
      <w:r>
        <w:rPr>
          <w:rFonts w:ascii="Times New Roman" w:hAnsi="Times New Roman" w:cs="Times New Roman"/>
          <w:sz w:val="20"/>
          <w:szCs w:val="20"/>
        </w:rPr>
        <w:t xml:space="preserve"> but still higher than those in Ny-Ålesund, Norway</w:t>
      </w:r>
      <w:r>
        <w:rPr>
          <w:rFonts w:ascii="Times New Roman" w:hAnsi="Times New Roman" w:cs="Times New Roman" w:hint="eastAsia"/>
          <w:sz w:val="20"/>
          <w:szCs w:val="20"/>
        </w:rPr>
        <w:t xml:space="preserve"> </w:t>
      </w:r>
      <w:r>
        <w:rPr>
          <w:rFonts w:ascii="Times New Roman" w:eastAsia="Times New Roman" w:hAnsi="Times New Roman"/>
          <w:color w:val="080000"/>
          <w:sz w:val="20"/>
        </w:rPr>
        <w:t>(Markowicz</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2017)</w:t>
      </w:r>
      <w:r>
        <w:rPr>
          <w:rFonts w:ascii="Times New Roman" w:hAnsi="Times New Roman" w:cs="Times New Roman" w:hint="eastAsia"/>
          <w:sz w:val="20"/>
          <w:szCs w:val="20"/>
        </w:rPr>
        <w:t>,</w:t>
      </w:r>
      <w:r>
        <w:rPr>
          <w:rFonts w:ascii="Times New Roman" w:hAnsi="Times New Roman" w:cs="Times New Roman"/>
          <w:sz w:val="20"/>
          <w:szCs w:val="20"/>
        </w:rPr>
        <w:t xml:space="preserve"> and Los Angeles, USA</w:t>
      </w:r>
      <w:r>
        <w:rPr>
          <w:rFonts w:ascii="Times New Roman" w:hAnsi="Times New Roman" w:cs="Times New Roman" w:hint="eastAsia"/>
          <w:sz w:val="20"/>
          <w:szCs w:val="20"/>
        </w:rPr>
        <w:t xml:space="preserve"> </w:t>
      </w:r>
      <w:r>
        <w:rPr>
          <w:rFonts w:ascii="Times New Roman" w:eastAsia="Times New Roman" w:hAnsi="Times New Roman"/>
          <w:color w:val="080000"/>
          <w:sz w:val="20"/>
        </w:rPr>
        <w:t>(Krasowsky</w:t>
      </w:r>
      <w:r>
        <w:rPr>
          <w:rFonts w:ascii="Times New Roman" w:eastAsia="Times New Roman" w:hAnsi="Times New Roman"/>
          <w:i/>
          <w:color w:val="080000"/>
          <w:sz w:val="20"/>
        </w:rPr>
        <w:t xml:space="preserve"> et al.</w:t>
      </w:r>
      <w:r>
        <w:rPr>
          <w:rFonts w:ascii="Times New Roman" w:eastAsia="Times New Roman" w:hAnsi="Times New Roman"/>
          <w:color w:val="080000"/>
          <w:sz w:val="20"/>
        </w:rPr>
        <w:t>, 2016)</w:t>
      </w:r>
      <w:r>
        <w:rPr>
          <w:rFonts w:ascii="Times New Roman" w:hAnsi="Times New Roman" w:cs="Times New Roman" w:hint="eastAsia"/>
          <w:sz w:val="20"/>
          <w:szCs w:val="20"/>
        </w:rPr>
        <w:t>.</w:t>
      </w:r>
      <w:r>
        <w:rPr>
          <w:rFonts w:ascii="Times New Roman" w:hAnsi="Times New Roman" w:cs="Times New Roman"/>
          <w:sz w:val="20"/>
          <w:szCs w:val="20"/>
        </w:rPr>
        <w:t xml:space="preserve"> </w:t>
      </w:r>
      <w:r>
        <w:rPr>
          <w:rFonts w:ascii="Times New Roman" w:eastAsia="Times New Roman" w:hAnsi="Times New Roman"/>
          <w:color w:val="080000"/>
          <w:sz w:val="20"/>
        </w:rPr>
        <w:t>(van der Zee et al., 2016)</w:t>
      </w:r>
      <w:r>
        <w:rPr>
          <w:rFonts w:ascii="Times New Roman" w:hAnsi="Times New Roman" w:cs="Times New Roman"/>
          <w:sz w:val="20"/>
          <w:szCs w:val="20"/>
        </w:rPr>
        <w:t xml:space="preserve"> reported the health risks exposure to 1 µg/m</w:t>
      </w:r>
      <w:r>
        <w:rPr>
          <w:rFonts w:ascii="Times New Roman" w:hAnsi="Times New Roman" w:cs="Times New Roman"/>
          <w:sz w:val="20"/>
          <w:szCs w:val="20"/>
          <w:vertAlign w:val="superscript"/>
        </w:rPr>
        <w:t>3</w:t>
      </w:r>
      <w:r>
        <w:rPr>
          <w:rFonts w:ascii="Times New Roman" w:hAnsi="Times New Roman" w:cs="Times New Roman"/>
          <w:sz w:val="20"/>
          <w:szCs w:val="20"/>
        </w:rPr>
        <w:t xml:space="preserve"> of eBC</w:t>
      </w:r>
      <w:r>
        <w:rPr>
          <w:rFonts w:ascii="Times New Roman" w:hAnsi="Times New Roman" w:cs="Times New Roman" w:hint="eastAsia"/>
          <w:sz w:val="20"/>
          <w:szCs w:val="20"/>
        </w:rPr>
        <w:t>,</w:t>
      </w:r>
      <w:r>
        <w:rPr>
          <w:rFonts w:ascii="Times New Roman" w:hAnsi="Times New Roman" w:cs="Times New Roman"/>
          <w:sz w:val="20"/>
          <w:szCs w:val="20"/>
        </w:rPr>
        <w:t xml:space="preserve"> being equivalent to 4 PSC per day across the four health outcomes</w:t>
      </w:r>
      <w:r>
        <w:rPr>
          <w:rFonts w:ascii="Times New Roman" w:hAnsi="Times New Roman" w:cs="Times New Roman" w:hint="eastAsia"/>
          <w:sz w:val="20"/>
          <w:szCs w:val="20"/>
        </w:rPr>
        <w:t xml:space="preserve">, which higher than the overall </w:t>
      </w:r>
      <w:r>
        <w:rPr>
          <w:rFonts w:ascii="Times New Roman" w:hAnsi="Times New Roman" w:cs="Times New Roman"/>
          <w:sz w:val="20"/>
          <w:szCs w:val="20"/>
        </w:rPr>
        <w:t xml:space="preserve">estimated health risks of </w:t>
      </w:r>
      <w:r>
        <w:rPr>
          <w:rFonts w:ascii="Times New Roman" w:hAnsi="Times New Roman" w:cs="Times New Roman" w:hint="eastAsia"/>
          <w:sz w:val="20"/>
          <w:szCs w:val="20"/>
        </w:rPr>
        <w:t>e</w:t>
      </w:r>
      <w:r>
        <w:rPr>
          <w:rFonts w:ascii="Times New Roman" w:hAnsi="Times New Roman" w:cs="Times New Roman"/>
          <w:sz w:val="20"/>
          <w:szCs w:val="20"/>
        </w:rPr>
        <w:t xml:space="preserve">BC in Augsburg.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The results also evidenced that the potential health risks of eBC during the </w:t>
      </w:r>
      <w:r>
        <w:rPr>
          <w:rFonts w:ascii="Times New Roman" w:hAnsi="Times New Roman" w:cs="Times New Roman" w:hint="eastAsia"/>
          <w:sz w:val="20"/>
          <w:szCs w:val="20"/>
        </w:rPr>
        <w:t>1</w:t>
      </w:r>
      <w:r>
        <w:rPr>
          <w:rFonts w:ascii="Times New Roman" w:hAnsi="Times New Roman" w:cs="Times New Roman" w:hint="eastAsia"/>
          <w:sz w:val="20"/>
          <w:szCs w:val="20"/>
          <w:vertAlign w:val="superscript"/>
        </w:rPr>
        <w:t>st</w:t>
      </w:r>
      <w:r>
        <w:rPr>
          <w:rFonts w:ascii="Times New Roman" w:hAnsi="Times New Roman" w:cs="Times New Roman"/>
          <w:sz w:val="20"/>
          <w:szCs w:val="20"/>
        </w:rPr>
        <w:t xml:space="preserve"> lockdown were 1.</w:t>
      </w:r>
      <w:r>
        <w:rPr>
          <w:rFonts w:ascii="Times New Roman" w:hAnsi="Times New Roman" w:cs="Times New Roman" w:hint="eastAsia"/>
          <w:sz w:val="20"/>
          <w:szCs w:val="20"/>
        </w:rPr>
        <w:t>5</w:t>
      </w:r>
      <w:r>
        <w:rPr>
          <w:rFonts w:ascii="Times New Roman" w:hAnsi="Times New Roman" w:cs="Times New Roman"/>
          <w:sz w:val="20"/>
          <w:szCs w:val="20"/>
        </w:rPr>
        <w:t>4 for LBW, 0.8</w:t>
      </w:r>
      <w:r>
        <w:rPr>
          <w:rFonts w:ascii="Times New Roman" w:hAnsi="Times New Roman" w:cs="Times New Roman" w:hint="eastAsia"/>
          <w:sz w:val="20"/>
          <w:szCs w:val="20"/>
        </w:rPr>
        <w:t>6</w:t>
      </w:r>
      <w:r>
        <w:rPr>
          <w:rFonts w:ascii="Times New Roman" w:hAnsi="Times New Roman" w:cs="Times New Roman"/>
          <w:sz w:val="20"/>
          <w:szCs w:val="20"/>
        </w:rPr>
        <w:t xml:space="preserve"> for LC, 1.</w:t>
      </w:r>
      <w:r>
        <w:rPr>
          <w:rFonts w:ascii="Times New Roman" w:hAnsi="Times New Roman" w:cs="Times New Roman" w:hint="eastAsia"/>
          <w:sz w:val="20"/>
          <w:szCs w:val="20"/>
        </w:rPr>
        <w:t>71</w:t>
      </w:r>
      <w:r>
        <w:rPr>
          <w:rFonts w:ascii="Times New Roman" w:hAnsi="Times New Roman" w:cs="Times New Roman"/>
          <w:sz w:val="20"/>
          <w:szCs w:val="20"/>
        </w:rPr>
        <w:t xml:space="preserve"> for CM, and 4.</w:t>
      </w:r>
      <w:r>
        <w:rPr>
          <w:rFonts w:ascii="Times New Roman" w:hAnsi="Times New Roman" w:cs="Times New Roman" w:hint="eastAsia"/>
          <w:sz w:val="20"/>
          <w:szCs w:val="20"/>
        </w:rPr>
        <w:t>38</w:t>
      </w:r>
      <w:r>
        <w:rPr>
          <w:rFonts w:ascii="Times New Roman" w:hAnsi="Times New Roman" w:cs="Times New Roman"/>
          <w:sz w:val="20"/>
          <w:szCs w:val="20"/>
        </w:rPr>
        <w:t xml:space="preserve"> for PLFD, which were significantly lower </w:t>
      </w:r>
      <w:r>
        <w:rPr>
          <w:rFonts w:ascii="Times New Roman" w:hAnsi="Times New Roman" w:cs="Times New Roman" w:hint="eastAsia"/>
          <w:sz w:val="20"/>
          <w:szCs w:val="20"/>
        </w:rPr>
        <w:t xml:space="preserve">(average 2.12 PSC) </w:t>
      </w:r>
      <w:r>
        <w:rPr>
          <w:rFonts w:ascii="Times New Roman" w:hAnsi="Times New Roman" w:cs="Times New Roman"/>
          <w:sz w:val="20"/>
          <w:szCs w:val="20"/>
        </w:rPr>
        <w:t xml:space="preserve">than the potential risk of eBC </w:t>
      </w:r>
      <w:r>
        <w:rPr>
          <w:rFonts w:ascii="Times New Roman" w:hAnsi="Times New Roman" w:cs="Times New Roman" w:hint="eastAsia"/>
          <w:sz w:val="20"/>
          <w:szCs w:val="20"/>
        </w:rPr>
        <w:t xml:space="preserve">in the </w:t>
      </w:r>
      <w:r>
        <w:rPr>
          <w:rFonts w:ascii="Times New Roman" w:hAnsi="Times New Roman" w:cs="Times New Roman"/>
          <w:sz w:val="20"/>
          <w:szCs w:val="20"/>
        </w:rPr>
        <w:t xml:space="preserve">ND period (2018 and 2019, </w:t>
      </w:r>
      <w:r>
        <w:rPr>
          <w:rFonts w:ascii="Times New Roman" w:hAnsi="Times New Roman" w:cs="Times New Roman" w:hint="eastAsia"/>
          <w:sz w:val="20"/>
          <w:szCs w:val="20"/>
        </w:rPr>
        <w:t xml:space="preserve">Fig. </w:t>
      </w:r>
      <w:r>
        <w:rPr>
          <w:rFonts w:ascii="Times New Roman" w:hAnsi="Times New Roman" w:cs="Times New Roman"/>
          <w:sz w:val="20"/>
          <w:szCs w:val="20"/>
        </w:rPr>
        <w:t>S</w:t>
      </w:r>
      <w:r>
        <w:rPr>
          <w:rFonts w:ascii="Times New Roman" w:hAnsi="Times New Roman" w:cs="Times New Roman" w:hint="eastAsia"/>
          <w:sz w:val="20"/>
          <w:szCs w:val="20"/>
        </w:rPr>
        <w:t>8</w:t>
      </w:r>
      <w:r>
        <w:rPr>
          <w:rFonts w:ascii="Times New Roman" w:hAnsi="Times New Roman" w:cs="Times New Roman"/>
          <w:sz w:val="20"/>
          <w:szCs w:val="20"/>
        </w:rPr>
        <w:t xml:space="preserve">). </w:t>
      </w:r>
      <w:r>
        <w:rPr>
          <w:rFonts w:ascii="Times New Roman" w:hAnsi="Times New Roman" w:cs="Times New Roman" w:hint="eastAsia"/>
          <w:sz w:val="20"/>
          <w:szCs w:val="20"/>
        </w:rPr>
        <w:t>The lower</w:t>
      </w:r>
      <w:r>
        <w:rPr>
          <w:rFonts w:ascii="Times New Roman" w:hAnsi="Times New Roman" w:cs="Times New Roman"/>
          <w:sz w:val="20"/>
          <w:szCs w:val="20"/>
        </w:rPr>
        <w:t xml:space="preserve"> potential health risks of eBC</w:t>
      </w:r>
      <w:r>
        <w:rPr>
          <w:rFonts w:ascii="Times New Roman" w:hAnsi="Times New Roman" w:cs="Times New Roman" w:hint="eastAsia"/>
          <w:sz w:val="20"/>
          <w:szCs w:val="20"/>
        </w:rPr>
        <w:t xml:space="preserve"> were also found in the 2</w:t>
      </w:r>
      <w:r>
        <w:rPr>
          <w:rFonts w:ascii="Times New Roman" w:hAnsi="Times New Roman" w:cs="Times New Roman" w:hint="eastAsia"/>
          <w:sz w:val="20"/>
          <w:szCs w:val="20"/>
          <w:vertAlign w:val="superscript"/>
        </w:rPr>
        <w:t>nd</w:t>
      </w:r>
      <w:r>
        <w:rPr>
          <w:rFonts w:ascii="Times New Roman" w:hAnsi="Times New Roman" w:cs="Times New Roman" w:hint="eastAsia"/>
          <w:sz w:val="20"/>
          <w:szCs w:val="20"/>
        </w:rPr>
        <w:t xml:space="preserve"> lockdown</w:t>
      </w:r>
      <w:r>
        <w:rPr>
          <w:rFonts w:ascii="Times New Roman" w:hAnsi="Times New Roman" w:cs="Times New Roman"/>
          <w:sz w:val="20"/>
          <w:szCs w:val="20"/>
        </w:rPr>
        <w:t xml:space="preserve"> (average </w:t>
      </w:r>
      <w:r>
        <w:rPr>
          <w:rFonts w:ascii="Times New Roman" w:hAnsi="Times New Roman" w:cs="Times New Roman" w:hint="eastAsia"/>
          <w:sz w:val="20"/>
          <w:szCs w:val="20"/>
        </w:rPr>
        <w:t>2.88 PSC</w:t>
      </w:r>
      <w:r>
        <w:rPr>
          <w:rFonts w:ascii="Times New Roman" w:hAnsi="Times New Roman" w:cs="Times New Roman"/>
          <w:sz w:val="20"/>
          <w:szCs w:val="20"/>
        </w:rPr>
        <w:t>)</w:t>
      </w:r>
      <w:r>
        <w:rPr>
          <w:rFonts w:ascii="Times New Roman" w:hAnsi="Times New Roman" w:cs="Times New Roman" w:hint="eastAsia"/>
          <w:sz w:val="20"/>
          <w:szCs w:val="20"/>
        </w:rPr>
        <w:t xml:space="preserve">. </w:t>
      </w:r>
      <w:r>
        <w:rPr>
          <w:rFonts w:ascii="Times New Roman" w:hAnsi="Times New Roman" w:cs="Times New Roman"/>
          <w:sz w:val="20"/>
          <w:szCs w:val="20"/>
        </w:rPr>
        <w:t>This further suggested that the risk exposure to</w:t>
      </w:r>
      <w:r>
        <w:rPr>
          <w:rFonts w:ascii="Times New Roman" w:hAnsi="Times New Roman" w:cs="Times New Roman" w:hint="eastAsia"/>
          <w:sz w:val="20"/>
          <w:szCs w:val="20"/>
        </w:rPr>
        <w:t xml:space="preserve"> </w:t>
      </w:r>
      <w:r>
        <w:rPr>
          <w:rFonts w:ascii="Times New Roman" w:hAnsi="Times New Roman" w:cs="Times New Roman"/>
          <w:sz w:val="20"/>
          <w:szCs w:val="20"/>
        </w:rPr>
        <w:t>e</w:t>
      </w:r>
      <w:r>
        <w:rPr>
          <w:rFonts w:ascii="Times New Roman" w:hAnsi="Times New Roman" w:cs="Times New Roman" w:hint="eastAsia"/>
          <w:sz w:val="20"/>
          <w:szCs w:val="20"/>
        </w:rPr>
        <w:t>BC</w:t>
      </w:r>
      <w:r>
        <w:rPr>
          <w:rFonts w:ascii="Times New Roman" w:hAnsi="Times New Roman" w:cs="Times New Roman"/>
          <w:sz w:val="20"/>
          <w:szCs w:val="20"/>
        </w:rPr>
        <w:t xml:space="preserve"> was </w:t>
      </w:r>
      <w:r>
        <w:rPr>
          <w:rFonts w:ascii="Times New Roman" w:hAnsi="Times New Roman" w:cs="Times New Roman" w:hint="eastAsia"/>
          <w:sz w:val="20"/>
          <w:szCs w:val="20"/>
        </w:rPr>
        <w:t xml:space="preserve">further </w:t>
      </w:r>
      <w:r>
        <w:rPr>
          <w:rFonts w:ascii="Times New Roman" w:hAnsi="Times New Roman" w:cs="Times New Roman"/>
          <w:sz w:val="20"/>
          <w:szCs w:val="20"/>
        </w:rPr>
        <w:t>mitigated by the lockdown measures</w:t>
      </w:r>
      <w:r>
        <w:rPr>
          <w:rFonts w:ascii="Times New Roman" w:hAnsi="Times New Roman" w:cs="Times New Roman" w:hint="eastAsia"/>
          <w:sz w:val="20"/>
          <w:szCs w:val="20"/>
        </w:rPr>
        <w:t xml:space="preserve"> </w:t>
      </w:r>
      <w:r>
        <w:rPr>
          <w:rFonts w:ascii="Times New Roman" w:hAnsi="Times New Roman" w:cs="Times New Roman"/>
          <w:sz w:val="20"/>
          <w:szCs w:val="20"/>
        </w:rPr>
        <w:t xml:space="preserve">to some extent . </w:t>
      </w:r>
    </w:p>
    <w:p>
      <w:pPr>
        <w:adjustRightInd w:val="0"/>
        <w:snapToGrid w:val="0"/>
        <w:spacing w:line="480" w:lineRule="auto"/>
        <w:outlineLvl w:val="2"/>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hint="eastAsia"/>
          <w:sz w:val="20"/>
          <w:szCs w:val="20"/>
        </w:rPr>
        <w:t>4</w:t>
      </w:r>
      <w:r>
        <w:rPr>
          <w:rFonts w:ascii="Times New Roman" w:hAnsi="Times New Roman" w:cs="Times New Roman"/>
          <w:sz w:val="20"/>
          <w:szCs w:val="20"/>
        </w:rPr>
        <w:t>.2 Limitations</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Although this study quantified the potential risk of </w:t>
      </w:r>
      <w:r>
        <w:rPr>
          <w:rFonts w:ascii="Times New Roman" w:hAnsi="Times New Roman" w:cs="Times New Roman" w:hint="eastAsia"/>
          <w:sz w:val="20"/>
          <w:szCs w:val="20"/>
        </w:rPr>
        <w:t>e</w:t>
      </w:r>
      <w:r>
        <w:rPr>
          <w:rFonts w:ascii="Times New Roman" w:hAnsi="Times New Roman" w:cs="Times New Roman"/>
          <w:sz w:val="20"/>
          <w:szCs w:val="20"/>
        </w:rPr>
        <w:t>BC based on the equivalent numbers of PSC, the model still has some limitations. For example, there was no literature to quantify the number of cigarettes smoked indoors, and the assumed number of cigarettes (</w:t>
      </w:r>
      <w:r>
        <w:rPr>
          <w:rFonts w:ascii="Times New Roman" w:hAnsi="Times New Roman" w:cs="Times New Roman"/>
          <w:i/>
          <w:iCs/>
          <w:sz w:val="20"/>
          <w:szCs w:val="20"/>
        </w:rPr>
        <w:t>N</w:t>
      </w:r>
      <w:r>
        <w:rPr>
          <w:rFonts w:ascii="Times New Roman" w:hAnsi="Times New Roman" w:cs="Times New Roman"/>
          <w:i/>
          <w:iCs/>
          <w:sz w:val="20"/>
          <w:szCs w:val="20"/>
          <w:vertAlign w:val="subscript"/>
        </w:rPr>
        <w:t>a</w:t>
      </w:r>
      <w:r>
        <w:rPr>
          <w:rFonts w:ascii="Times New Roman" w:hAnsi="Times New Roman" w:cs="Times New Roman"/>
          <w:sz w:val="20"/>
          <w:szCs w:val="20"/>
        </w:rPr>
        <w:t xml:space="preserve">) in the model, which was based only on assumptions about the time smokers spend at home and their smoking habits from the literature, did not adequately reflect the average number of children and adults who smoke passively at home. </w:t>
      </w:r>
      <w:r>
        <w:rPr>
          <w:rFonts w:ascii="Times New Roman" w:hAnsi="Times New Roman" w:cs="Times New Roman" w:hint="eastAsia"/>
          <w:sz w:val="20"/>
          <w:szCs w:val="20"/>
        </w:rPr>
        <w:t>In addition</w:t>
      </w:r>
      <w:r>
        <w:rPr>
          <w:rFonts w:ascii="Times New Roman" w:hAnsi="Times New Roman" w:cs="Times New Roman"/>
          <w:sz w:val="20"/>
          <w:szCs w:val="20"/>
        </w:rPr>
        <w:t xml:space="preserve">, there were still differences between epidemiological studies of ETS and air pollution. For example, health effect estimates for adult ETS </w:t>
      </w:r>
      <w:r>
        <w:rPr>
          <w:rFonts w:ascii="Times New Roman" w:hAnsi="Times New Roman" w:cs="Times New Roman" w:hint="eastAsia"/>
          <w:sz w:val="20"/>
          <w:szCs w:val="20"/>
        </w:rPr>
        <w:t xml:space="preserve">also </w:t>
      </w:r>
      <w:r>
        <w:rPr>
          <w:rFonts w:ascii="Times New Roman" w:hAnsi="Times New Roman" w:cs="Times New Roman"/>
          <w:sz w:val="20"/>
          <w:szCs w:val="20"/>
        </w:rPr>
        <w:t xml:space="preserve">applied to people who did not actively smoke. </w:t>
      </w:r>
      <w:r>
        <w:rPr>
          <w:rFonts w:ascii="Times New Roman" w:hAnsi="Times New Roman" w:cs="Times New Roman" w:hint="eastAsia"/>
          <w:sz w:val="20"/>
          <w:szCs w:val="20"/>
        </w:rPr>
        <w:t>However</w:t>
      </w:r>
      <w:r>
        <w:rPr>
          <w:rFonts w:ascii="Times New Roman" w:hAnsi="Times New Roman" w:cs="Times New Roman"/>
          <w:sz w:val="20"/>
          <w:szCs w:val="20"/>
        </w:rPr>
        <w:t xml:space="preserve">, in the epidemiology of air pollution, the entire population </w:t>
      </w:r>
      <w:r>
        <w:rPr>
          <w:rFonts w:ascii="Times New Roman" w:hAnsi="Times New Roman" w:cs="Times New Roman" w:hint="eastAsia"/>
          <w:sz w:val="20"/>
          <w:szCs w:val="20"/>
        </w:rPr>
        <w:t xml:space="preserve">should be </w:t>
      </w:r>
      <w:r>
        <w:rPr>
          <w:rFonts w:ascii="Times New Roman" w:hAnsi="Times New Roman" w:cs="Times New Roman"/>
          <w:sz w:val="20"/>
          <w:szCs w:val="20"/>
        </w:rPr>
        <w:t xml:space="preserve">included. Finally, the future research was still required to evaluate the health risk of </w:t>
      </w:r>
      <w:r>
        <w:rPr>
          <w:rFonts w:ascii="Times New Roman" w:hAnsi="Times New Roman" w:cs="Times New Roman" w:hint="eastAsia"/>
          <w:sz w:val="20"/>
          <w:szCs w:val="20"/>
        </w:rPr>
        <w:t>e</w:t>
      </w:r>
      <w:r>
        <w:rPr>
          <w:rFonts w:ascii="Times New Roman" w:hAnsi="Times New Roman" w:cs="Times New Roman"/>
          <w:sz w:val="20"/>
          <w:szCs w:val="20"/>
        </w:rPr>
        <w:t>BC assessment for local policy makers and the public in the setting of practical environmental health problems.</w:t>
      </w:r>
    </w:p>
    <w:p>
      <w:pPr>
        <w:adjustRightInd w:val="0"/>
        <w:snapToGrid w:val="0"/>
        <w:spacing w:line="480" w:lineRule="auto"/>
        <w:outlineLvl w:val="0"/>
        <w:rPr>
          <w:rFonts w:ascii="Times New Roman" w:hAnsi="Times New Roman" w:cs="Times New Roman"/>
          <w:b/>
          <w:bCs/>
          <w:sz w:val="20"/>
          <w:szCs w:val="20"/>
        </w:rPr>
      </w:pPr>
      <w:r>
        <w:rPr>
          <w:rFonts w:ascii="Times New Roman" w:hAnsi="Times New Roman" w:cs="Times New Roman"/>
          <w:b/>
          <w:bCs/>
          <w:sz w:val="20"/>
          <w:szCs w:val="20"/>
        </w:rPr>
        <w:t xml:space="preserve">4 Conclusions </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sz w:val="20"/>
          <w:szCs w:val="20"/>
        </w:rPr>
        <w:t xml:space="preserve">Exposure </w:t>
      </w:r>
      <w:r>
        <w:rPr>
          <w:rFonts w:ascii="Times New Roman" w:hAnsi="Times New Roman" w:cs="Times New Roman" w:hint="eastAsia"/>
          <w:sz w:val="20"/>
          <w:szCs w:val="20"/>
        </w:rPr>
        <w:t>to e</w:t>
      </w:r>
      <w:r>
        <w:rPr>
          <w:rFonts w:ascii="Times New Roman" w:hAnsi="Times New Roman" w:cs="Times New Roman"/>
          <w:sz w:val="20"/>
          <w:szCs w:val="20"/>
        </w:rPr>
        <w:t>BC, an optically absorbing substance, has been one of the major environmental problems in metropolitan areas. This study analyzed the long-term temporal characteristics of eBC in downtown Augsburg during 2018-2020. Meanwhile, its associations with meteorology, traffic volume, mixing layer height, lockdown effect and the health risk assessment posed by eBC was also evaluated. The seasonal, weekly and diurnal variability in eBC showed significant different due to seasonal changes in the emission rates, traffic volume, atmospheric mixing and dispersion conditions</w:t>
      </w:r>
      <w:r>
        <w:rPr>
          <w:rFonts w:ascii="Times New Roman" w:hAnsi="Times New Roman" w:cs="Times New Roman" w:hint="eastAsia"/>
          <w:sz w:val="20"/>
          <w:szCs w:val="20"/>
        </w:rPr>
        <w:t>,</w:t>
      </w:r>
      <w:r>
        <w:rPr>
          <w:rFonts w:ascii="Times New Roman" w:hAnsi="Times New Roman" w:cs="Times New Roman"/>
          <w:sz w:val="20"/>
          <w:szCs w:val="20"/>
        </w:rPr>
        <w:t xml:space="preserve"> and boundary-layer dynamics. The average eBC during the winter months were over two folds higher than the summer months, which was attributed to local sources (e.g., traffic emissions) and meteorological factors (e.g., </w:t>
      </w:r>
      <w:r>
        <w:rPr>
          <w:rFonts w:ascii="Times New Roman" w:hAnsi="Times New Roman" w:cs="Times New Roman" w:hint="eastAsia"/>
          <w:sz w:val="20"/>
          <w:szCs w:val="20"/>
        </w:rPr>
        <w:t>T, WS,</w:t>
      </w:r>
      <w:r>
        <w:rPr>
          <w:rFonts w:ascii="Times New Roman" w:hAnsi="Times New Roman" w:cs="Times New Roman"/>
          <w:sz w:val="20"/>
          <w:szCs w:val="20"/>
        </w:rPr>
        <w:t xml:space="preserve"> </w:t>
      </w:r>
      <w:r>
        <w:rPr>
          <w:rFonts w:ascii="Times New Roman" w:hAnsi="Times New Roman" w:cs="Times New Roman" w:hint="eastAsia"/>
          <w:sz w:val="20"/>
          <w:szCs w:val="20"/>
        </w:rPr>
        <w:t>and</w:t>
      </w:r>
      <w:r>
        <w:rPr>
          <w:rFonts w:ascii="Times New Roman" w:hAnsi="Times New Roman" w:cs="Times New Roman"/>
          <w:sz w:val="20"/>
          <w:szCs w:val="20"/>
        </w:rPr>
        <w:t xml:space="preserve"> </w:t>
      </w:r>
      <w:r>
        <w:rPr>
          <w:rFonts w:ascii="Times New Roman" w:hAnsi="Times New Roman" w:cs="Times New Roman" w:hint="eastAsia"/>
          <w:sz w:val="20"/>
          <w:szCs w:val="20"/>
        </w:rPr>
        <w:t>MLH</w:t>
      </w:r>
      <w:r>
        <w:rPr>
          <w:rFonts w:ascii="Times New Roman" w:hAnsi="Times New Roman" w:cs="Times New Roman"/>
          <w:sz w:val="20"/>
          <w:szCs w:val="20"/>
        </w:rPr>
        <w:t>).</w:t>
      </w:r>
      <w:r>
        <w:rPr>
          <w:rFonts w:ascii="Times New Roman" w:hAnsi="Times New Roman" w:cs="Times New Roman" w:hint="eastAsia"/>
          <w:sz w:val="20"/>
          <w:szCs w:val="20"/>
        </w:rPr>
        <w:t xml:space="preserve"> In addition, an established </w:t>
      </w:r>
      <w:r>
        <w:rPr>
          <w:rFonts w:ascii="Times New Roman" w:hAnsi="Times New Roman" w:cs="Times New Roman"/>
          <w:sz w:val="20"/>
          <w:szCs w:val="20"/>
        </w:rPr>
        <w:t>e</w:t>
      </w:r>
      <w:r>
        <w:rPr>
          <w:rFonts w:ascii="Times New Roman" w:hAnsi="Times New Roman" w:cs="Times New Roman" w:hint="eastAsia"/>
          <w:sz w:val="20"/>
          <w:szCs w:val="20"/>
        </w:rPr>
        <w:t>BC model in this study with its influencing factors could explain a proportion (53%) of the variability in measured eBC, proving that meteorology and traffic drove to variations in eBC. Overall</w:t>
      </w:r>
      <w:r>
        <w:rPr>
          <w:rFonts w:ascii="Times New Roman" w:hAnsi="Times New Roman" w:cs="Times New Roman"/>
          <w:sz w:val="20"/>
          <w:szCs w:val="20"/>
        </w:rPr>
        <w:t xml:space="preserve">, our study showed that </w:t>
      </w:r>
      <w:r>
        <w:rPr>
          <w:rFonts w:ascii="Times New Roman" w:eastAsia="SimSun" w:hAnsi="Times New Roman" w:cs="Times New Roman"/>
          <w:kern w:val="0"/>
          <w:sz w:val="20"/>
          <w:szCs w:val="20"/>
          <w:lang w:bidi="ar"/>
        </w:rPr>
        <w:t xml:space="preserve">lockdown effect reduced the </w:t>
      </w:r>
      <w:r>
        <w:rPr>
          <w:rFonts w:ascii="Times New Roman" w:hAnsi="Times New Roman" w:cs="Times New Roman"/>
          <w:sz w:val="20"/>
          <w:szCs w:val="20"/>
        </w:rPr>
        <w:t>e</w:t>
      </w:r>
      <w:r>
        <w:rPr>
          <w:rFonts w:ascii="Times New Roman" w:eastAsia="SimSun" w:hAnsi="Times New Roman" w:cs="Times New Roman"/>
          <w:kern w:val="0"/>
          <w:sz w:val="20"/>
          <w:szCs w:val="20"/>
          <w:lang w:bidi="ar"/>
        </w:rPr>
        <w:t>BC</w:t>
      </w:r>
      <w:r>
        <w:rPr>
          <w:rFonts w:ascii="Times New Roman" w:eastAsia="SimSun" w:hAnsi="Times New Roman" w:cs="Times New Roman" w:hint="eastAsia"/>
          <w:kern w:val="0"/>
          <w:sz w:val="20"/>
          <w:szCs w:val="20"/>
          <w:lang w:bidi="ar"/>
        </w:rPr>
        <w:t xml:space="preserve"> </w:t>
      </w:r>
      <w:r>
        <w:rPr>
          <w:rFonts w:ascii="Times New Roman" w:eastAsia="SimSun" w:hAnsi="Times New Roman" w:cs="Times New Roman"/>
          <w:kern w:val="0"/>
          <w:sz w:val="20"/>
          <w:szCs w:val="20"/>
          <w:lang w:bidi="ar"/>
        </w:rPr>
        <w:t xml:space="preserve">and </w:t>
      </w:r>
      <w:r>
        <w:rPr>
          <w:rFonts w:ascii="Times New Roman" w:hAnsi="Times New Roman" w:cs="Times New Roman" w:hint="eastAsia"/>
          <w:sz w:val="20"/>
          <w:szCs w:val="20"/>
        </w:rPr>
        <w:t xml:space="preserve">further </w:t>
      </w:r>
      <w:r>
        <w:rPr>
          <w:rFonts w:ascii="Times New Roman" w:hAnsi="Times New Roman" w:cs="Times New Roman"/>
          <w:sz w:val="20"/>
          <w:szCs w:val="20"/>
        </w:rPr>
        <w:t>mitigated</w:t>
      </w:r>
      <w:r>
        <w:rPr>
          <w:rFonts w:ascii="Times New Roman" w:hAnsi="Times New Roman" w:cs="Times New Roman" w:hint="eastAsia"/>
          <w:sz w:val="20"/>
          <w:szCs w:val="20"/>
        </w:rPr>
        <w:t xml:space="preserve"> the </w:t>
      </w:r>
      <w:r>
        <w:rPr>
          <w:rFonts w:ascii="Times New Roman" w:hAnsi="Times New Roman" w:cs="Times New Roman"/>
          <w:sz w:val="20"/>
          <w:szCs w:val="20"/>
        </w:rPr>
        <w:t>health risks</w:t>
      </w:r>
      <w:r>
        <w:rPr>
          <w:rFonts w:ascii="Times New Roman" w:hAnsi="Times New Roman" w:cs="Times New Roman" w:hint="eastAsia"/>
          <w:sz w:val="20"/>
          <w:szCs w:val="20"/>
        </w:rPr>
        <w:t xml:space="preserve"> of eBC</w:t>
      </w:r>
      <w:r>
        <w:rPr>
          <w:rFonts w:ascii="Times New Roman" w:eastAsia="SimSun" w:hAnsi="Times New Roman" w:cs="Times New Roman"/>
          <w:kern w:val="0"/>
          <w:sz w:val="20"/>
          <w:szCs w:val="20"/>
          <w:lang w:bidi="ar"/>
        </w:rPr>
        <w:t xml:space="preserve">. </w:t>
      </w:r>
      <w:r>
        <w:rPr>
          <w:rFonts w:ascii="Times New Roman" w:hAnsi="Times New Roman" w:cs="Times New Roman" w:hint="eastAsia"/>
          <w:color w:val="0000FF"/>
          <w:sz w:val="20"/>
          <w:szCs w:val="20"/>
        </w:rPr>
        <w:t xml:space="preserve">It is expected that our findings will help to motivate policy makers, government officials, and the public to increase the number of outdoor monitoring stations. </w:t>
      </w:r>
      <w:r>
        <w:rPr>
          <w:rFonts w:ascii="Times New Roman" w:hAnsi="Times New Roman" w:cs="Times New Roman"/>
          <w:sz w:val="20"/>
          <w:szCs w:val="20"/>
        </w:rPr>
        <w:t>To the best of our knowledge, this is the first report on the health risks posed by eBC in the Germany urban city, which can be used for future monitoring programs and regulations for air pollution control.</w:t>
      </w:r>
      <w:r>
        <w:rPr>
          <w:rFonts w:ascii="Times New Roman" w:hAnsi="Times New Roman" w:cs="Times New Roman" w:hint="eastAsia"/>
          <w:sz w:val="20"/>
          <w:szCs w:val="20"/>
        </w:rPr>
        <w:t xml:space="preserve"> </w:t>
      </w:r>
    </w:p>
    <w:p>
      <w:pPr>
        <w:spacing w:line="480" w:lineRule="auto"/>
        <w:outlineLvl w:val="0"/>
        <w:rPr>
          <w:rFonts w:ascii="Times New Roman" w:hAnsi="Times New Roman" w:cs="Times New Roman"/>
          <w:b/>
          <w:kern w:val="0"/>
          <w:sz w:val="20"/>
          <w:szCs w:val="20"/>
          <w:lang w:val="en-GB"/>
        </w:rPr>
      </w:pPr>
      <w:r>
        <w:rPr>
          <w:rFonts w:ascii="Times New Roman" w:hAnsi="Times New Roman" w:cs="Times New Roman"/>
          <w:b/>
          <w:bCs/>
          <w:sz w:val="20"/>
          <w:szCs w:val="20"/>
          <w:lang w:val="en-GB"/>
        </w:rPr>
        <w:t>Acknowledgements</w:t>
      </w:r>
    </w:p>
    <w:p>
      <w:pPr>
        <w:adjustRightInd w:val="0"/>
        <w:snapToGrid w:val="0"/>
        <w:spacing w:line="480" w:lineRule="auto"/>
        <w:ind w:firstLineChars="200" w:firstLine="400"/>
        <w:rPr>
          <w:rFonts w:ascii="Times New Roman" w:hAnsi="Times New Roman" w:cs="Times New Roman"/>
          <w:sz w:val="20"/>
          <w:szCs w:val="20"/>
        </w:rPr>
      </w:pPr>
      <w:r>
        <w:rPr>
          <w:rFonts w:ascii="Times New Roman" w:hAnsi="Times New Roman" w:cs="Times New Roman"/>
          <w:kern w:val="0"/>
          <w:sz w:val="20"/>
          <w:szCs w:val="20"/>
        </w:rPr>
        <w:t xml:space="preserve">The work is funded by National Natural Science Foundation of China (42101470), Support Project of High-level Teachers in Beijing Municipal Universities in the Period of 13th Five–year Plan (CIT&amp;TCD201904037), the Germany Federal Ministry of Transport and Digital Infrastructure (BMVI) as part of SmartAQnet (19F2003B). We </w:t>
      </w:r>
      <w:r>
        <w:rPr>
          <w:rFonts w:ascii="Times New Roman" w:hAnsi="Times New Roman" w:cs="Times New Roman" w:hint="eastAsia"/>
          <w:kern w:val="0"/>
          <w:sz w:val="20"/>
          <w:szCs w:val="20"/>
        </w:rPr>
        <w:t>would</w:t>
      </w:r>
      <w:r>
        <w:rPr>
          <w:rFonts w:ascii="Times New Roman" w:hAnsi="Times New Roman" w:cs="Times New Roman"/>
          <w:kern w:val="0"/>
          <w:sz w:val="20"/>
          <w:szCs w:val="20"/>
        </w:rPr>
        <w:t xml:space="preserve"> like to thank to the Administration of Augsburg City for giving access to the traffic data (Tiefbauamt, Markus Furnier).</w:t>
      </w:r>
      <w:r>
        <w:rPr>
          <w:rFonts w:ascii="Times New Roman" w:hAnsi="Times New Roman" w:cs="Times New Roman" w:hint="eastAsia"/>
          <w:kern w:val="0"/>
          <w:sz w:val="20"/>
          <w:szCs w:val="20"/>
        </w:rPr>
        <w:t xml:space="preserve"> We also would like to thank Prof. Dr. Stefan Emeis from Institute of Meteorology and Climate Research - Atmospheric Environmental Research (IMK-IFU) of Karlsruhe Institute of Technology for providing a ceilometer.</w:t>
      </w:r>
    </w:p>
    <w:p>
      <w:pPr>
        <w:rPr>
          <w:rFonts w:ascii="Times New Roman" w:hAnsi="Times New Roman" w:cs="Times New Roman"/>
          <w:sz w:val="20"/>
          <w:szCs w:val="20"/>
        </w:rPr>
      </w:pPr>
    </w:p>
    <w:p>
      <w:pPr>
        <w:jc w:val="left"/>
        <w:rPr>
          <w:sz w:val="24"/>
        </w:rPr>
      </w:pPr>
    </w:p>
    <w:p>
      <w:pPr>
        <w:jc w:val="left"/>
        <w:rPr>
          <w:sz w:val="24"/>
        </w:rPr>
      </w:pPr>
      <w:r>
        <w:rPr>
          <w:rFonts w:ascii="Times New Roman" w:hAnsi="Times New Roman" w:cs="Times New Roman"/>
          <w:sz w:val="20"/>
          <w:szCs w:val="20"/>
        </w:rPr>
        <w:fldChar w:fldCharType="begin"/>
      </w:r>
      <w:r>
        <w:rPr>
          <w:rFonts w:ascii="Times New Roman" w:hAnsi="Times New Roman" w:cs="Times New Roman" w:hint="eastAsia"/>
          <w:sz w:val="20"/>
          <w:szCs w:val="20"/>
        </w:rPr>
        <w:instrText xml:space="preserve"> ADDIN NE.Bib</w:instrText>
      </w:r>
      <w:r>
        <w:rPr>
          <w:rFonts w:ascii="Times New Roman" w:hAnsi="Times New Roman" w:cs="Times New Roman"/>
          <w:sz w:val="20"/>
          <w:szCs w:val="20"/>
        </w:rPr>
        <w:fldChar w:fldCharType="separate"/>
      </w:r>
    </w:p>
    <w:p>
      <w:pPr>
        <w:spacing w:line="480" w:lineRule="auto"/>
        <w:outlineLvl w:val="0"/>
        <w:rPr>
          <w:rFonts w:ascii="Times New Roman" w:hAnsi="Times New Roman" w:cs="Times New Roman"/>
          <w:b/>
          <w:bCs/>
          <w:sz w:val="20"/>
          <w:szCs w:val="20"/>
          <w:lang w:val="en-GB"/>
        </w:rPr>
      </w:pPr>
      <w:r>
        <w:rPr>
          <w:rFonts w:ascii="Times New Roman" w:hAnsi="Times New Roman" w:cs="Times New Roman"/>
          <w:b/>
          <w:bCs/>
          <w:sz w:val="20"/>
          <w:szCs w:val="20"/>
          <w:lang w:val="en-GB"/>
        </w:rPr>
        <w:t>References</w:t>
      </w:r>
    </w:p>
    <w:p>
      <w:pPr>
        <w:rPr>
          <w:sz w:val="24"/>
        </w:rPr>
      </w:pPr>
      <w:bookmarkStart w:id="21" w:name="_nebDDE5188D_8867_46E3_8EFD_54BB6E3FE94D"/>
      <w:r>
        <w:rPr>
          <w:rFonts w:ascii="Times New Roman" w:eastAsia="Times New Roman" w:hAnsi="Times New Roman"/>
          <w:sz w:val="20"/>
        </w:rPr>
        <w:t>Ali, M. U., Siyi, L., Yousaf, B., Abbas, Q., Hameed, R., Zheng, C., Kuang, X. &amp; Wong, M. H. (2021)</w:t>
      </w:r>
      <w:r>
        <w:rPr>
          <w:rFonts w:ascii="Times New Roman" w:eastAsia="SimSun" w:hAnsi="Times New Roman" w:hint="eastAsia"/>
          <w:sz w:val="20"/>
        </w:rPr>
        <w:t xml:space="preserve">. </w:t>
      </w:r>
      <w:r>
        <w:rPr>
          <w:rFonts w:ascii="Times New Roman" w:eastAsia="Times New Roman" w:hAnsi="Times New Roman"/>
          <w:sz w:val="20"/>
        </w:rPr>
        <w:t>Emission sources and full spectrum of health impacts of black carbon associated polycyclic aromatic hydrocarbons (PAHs) in urban environment: a review</w:t>
      </w:r>
      <w:r>
        <w:rPr>
          <w:rFonts w:ascii="Times New Roman" w:eastAsia="SimSun" w:hAnsi="Times New Roman" w:hint="eastAsia"/>
          <w:sz w:val="20"/>
        </w:rPr>
        <w:t xml:space="preserve">. </w:t>
      </w:r>
      <w:r>
        <w:rPr>
          <w:rFonts w:ascii="Times New Roman" w:eastAsia="Times New Roman" w:hAnsi="Times New Roman"/>
          <w:sz w:val="20"/>
        </w:rPr>
        <w:t xml:space="preserve"> Critical Reviews in Environmental Science and Technology, 51</w:t>
      </w:r>
      <w:r>
        <w:rPr>
          <w:rFonts w:ascii="Times New Roman" w:eastAsia="SimSun" w:hAnsi="Times New Roman" w:hint="eastAsia"/>
          <w:sz w:val="20"/>
        </w:rPr>
        <w:t xml:space="preserve"> (</w:t>
      </w:r>
      <w:r>
        <w:rPr>
          <w:rFonts w:ascii="Times New Roman" w:eastAsia="Times New Roman" w:hAnsi="Times New Roman"/>
          <w:sz w:val="20"/>
        </w:rPr>
        <w:t>9</w:t>
      </w:r>
      <w:r>
        <w:rPr>
          <w:rFonts w:ascii="Times New Roman" w:eastAsia="SimSun" w:hAnsi="Times New Roman" w:hint="eastAsia"/>
          <w:sz w:val="20"/>
        </w:rPr>
        <w:t>),</w:t>
      </w:r>
      <w:r>
        <w:rPr>
          <w:rFonts w:ascii="Times New Roman" w:eastAsia="Times New Roman" w:hAnsi="Times New Roman"/>
          <w:sz w:val="20"/>
        </w:rPr>
        <w:t xml:space="preserve"> 857-896.</w:t>
      </w:r>
      <w:bookmarkEnd w:id="21"/>
    </w:p>
    <w:p>
      <w:pPr>
        <w:rPr>
          <w:sz w:val="24"/>
        </w:rPr>
      </w:pPr>
      <w:bookmarkStart w:id="22" w:name="_neb728D00AE_B7C6_4B44_AC40_ECF73502C541"/>
      <w:r>
        <w:rPr>
          <w:rFonts w:ascii="Times New Roman" w:eastAsia="Times New Roman" w:hAnsi="Times New Roman"/>
          <w:sz w:val="20"/>
        </w:rPr>
        <w:t>Ambade, B., Sankar, T. K., Kumar, A., Gautam, A. S. &amp; Gautam, S. (2021)</w:t>
      </w:r>
      <w:r>
        <w:rPr>
          <w:rFonts w:ascii="Times New Roman" w:eastAsia="SimSun" w:hAnsi="Times New Roman" w:hint="eastAsia"/>
          <w:sz w:val="20"/>
        </w:rPr>
        <w:t xml:space="preserve">. </w:t>
      </w:r>
      <w:r>
        <w:rPr>
          <w:rFonts w:ascii="Times New Roman" w:eastAsia="Times New Roman" w:hAnsi="Times New Roman"/>
          <w:sz w:val="20"/>
        </w:rPr>
        <w:t>COVID-19 lockdowns reduce the Black carbon and polycyclic aromatic hydrocarbons of the Asian atmosphere: source apportionment and health hazard evaluation</w:t>
      </w:r>
      <w:r>
        <w:rPr>
          <w:rFonts w:ascii="Times New Roman" w:eastAsia="SimSun" w:hAnsi="Times New Roman" w:hint="eastAsia"/>
          <w:sz w:val="20"/>
        </w:rPr>
        <w:t>.</w:t>
      </w:r>
      <w:r>
        <w:rPr>
          <w:rFonts w:ascii="Times New Roman" w:eastAsia="Times New Roman" w:hAnsi="Times New Roman"/>
          <w:sz w:val="20"/>
        </w:rPr>
        <w:t xml:space="preserve"> Environment, Development and Sustainability, 23</w:t>
      </w:r>
      <w:r>
        <w:rPr>
          <w:rFonts w:ascii="Times New Roman" w:eastAsia="SimSun" w:hAnsi="Times New Roman" w:hint="eastAsia"/>
          <w:sz w:val="20"/>
        </w:rPr>
        <w:t xml:space="preserve"> (</w:t>
      </w:r>
      <w:r>
        <w:rPr>
          <w:rFonts w:ascii="Times New Roman" w:eastAsia="Times New Roman" w:hAnsi="Times New Roman"/>
          <w:sz w:val="20"/>
        </w:rPr>
        <w:t>8</w:t>
      </w:r>
      <w:r>
        <w:rPr>
          <w:rFonts w:ascii="Times New Roman" w:eastAsia="SimSun" w:hAnsi="Times New Roman" w:hint="eastAsia"/>
          <w:sz w:val="20"/>
        </w:rPr>
        <w:t xml:space="preserve">), </w:t>
      </w:r>
      <w:r>
        <w:rPr>
          <w:rFonts w:ascii="Times New Roman" w:eastAsia="Times New Roman" w:hAnsi="Times New Roman"/>
          <w:sz w:val="20"/>
        </w:rPr>
        <w:t>12252-12271.</w:t>
      </w:r>
      <w:bookmarkEnd w:id="22"/>
    </w:p>
    <w:p>
      <w:pPr>
        <w:rPr>
          <w:sz w:val="24"/>
        </w:rPr>
      </w:pPr>
      <w:bookmarkStart w:id="23" w:name="_nebA2CDC74B_9A9E_4EAA_BEB8_21A439C1213C"/>
      <w:r>
        <w:rPr>
          <w:rFonts w:ascii="Times New Roman" w:eastAsia="Times New Roman" w:hAnsi="Times New Roman"/>
          <w:sz w:val="20"/>
        </w:rPr>
        <w:t>Brandt, C., Kunde, R., Dobmeier, B., Schnelle-Kreis, J., Orasche, J., Schmoeckel, G., Diemer, J., Zimmermann, R. &amp; Gaderer, M. (2011)</w:t>
      </w:r>
      <w:r>
        <w:rPr>
          <w:rFonts w:ascii="Times New Roman" w:eastAsia="SimSun" w:hAnsi="Times New Roman" w:hint="eastAsia"/>
          <w:sz w:val="20"/>
        </w:rPr>
        <w:t xml:space="preserve">. </w:t>
      </w:r>
      <w:r>
        <w:rPr>
          <w:rFonts w:ascii="Times New Roman" w:eastAsia="Times New Roman" w:hAnsi="Times New Roman"/>
          <w:sz w:val="20"/>
        </w:rPr>
        <w:t xml:space="preserve">Ambient PM10 concentrations from wood combustion </w:t>
      </w:r>
      <w:r>
        <w:rPr>
          <w:rFonts w:ascii="SimSun" w:hAnsi="SimSun" w:hint="eastAsia"/>
          <w:sz w:val="20"/>
        </w:rPr>
        <w:t>–</w:t>
      </w:r>
      <w:r>
        <w:rPr>
          <w:rFonts w:ascii="Times New Roman" w:eastAsia="Times New Roman" w:hAnsi="Times New Roman"/>
          <w:sz w:val="20"/>
        </w:rPr>
        <w:t xml:space="preserve"> Emission modeling and dispersion calculation for the city area of Augsburg, Germany</w:t>
      </w:r>
      <w:r>
        <w:rPr>
          <w:rFonts w:ascii="Times New Roman" w:eastAsia="SimSun" w:hAnsi="Times New Roman" w:hint="eastAsia"/>
          <w:sz w:val="20"/>
        </w:rPr>
        <w:t>.</w:t>
      </w:r>
      <w:r>
        <w:rPr>
          <w:rFonts w:ascii="Times New Roman" w:eastAsia="Times New Roman" w:hAnsi="Times New Roman"/>
          <w:sz w:val="20"/>
        </w:rPr>
        <w:t xml:space="preserve"> Atmospheric Environment, 45</w:t>
      </w:r>
      <w:r>
        <w:rPr>
          <w:rFonts w:ascii="Times New Roman" w:eastAsia="SimSun" w:hAnsi="Times New Roman" w:hint="eastAsia"/>
          <w:sz w:val="20"/>
        </w:rPr>
        <w:t>(</w:t>
      </w:r>
      <w:r>
        <w:rPr>
          <w:rFonts w:ascii="Times New Roman" w:eastAsia="Times New Roman" w:hAnsi="Times New Roman"/>
          <w:sz w:val="20"/>
        </w:rPr>
        <w:t>20</w:t>
      </w:r>
      <w:r>
        <w:rPr>
          <w:rFonts w:ascii="Times New Roman" w:eastAsia="SimSun" w:hAnsi="Times New Roman" w:hint="eastAsia"/>
          <w:sz w:val="20"/>
        </w:rPr>
        <w:t>),</w:t>
      </w:r>
      <w:r>
        <w:rPr>
          <w:rFonts w:ascii="Times New Roman" w:eastAsia="Times New Roman" w:hAnsi="Times New Roman"/>
          <w:sz w:val="20"/>
        </w:rPr>
        <w:t xml:space="preserve"> 3466 - 3474.</w:t>
      </w:r>
      <w:bookmarkEnd w:id="23"/>
    </w:p>
    <w:p>
      <w:pPr>
        <w:rPr>
          <w:sz w:val="24"/>
        </w:rPr>
      </w:pPr>
      <w:bookmarkStart w:id="24" w:name="_nebB43A0268_4243_4073_9900_71B08680A2CE"/>
      <w:r>
        <w:rPr>
          <w:rFonts w:ascii="Times New Roman" w:eastAsia="Times New Roman" w:hAnsi="Times New Roman"/>
          <w:sz w:val="20"/>
        </w:rPr>
        <w:t>Briz-Redón, Á., Belenguer-Sapiña, C. &amp; Serrano-Aroca, Á. (2021)</w:t>
      </w:r>
      <w:r>
        <w:rPr>
          <w:rFonts w:ascii="Times New Roman" w:eastAsia="SimSun" w:hAnsi="Times New Roman" w:hint="eastAsia"/>
          <w:sz w:val="20"/>
        </w:rPr>
        <w:t xml:space="preserve">. </w:t>
      </w:r>
      <w:r>
        <w:rPr>
          <w:rFonts w:ascii="Times New Roman" w:eastAsia="Times New Roman" w:hAnsi="Times New Roman"/>
          <w:sz w:val="20"/>
        </w:rPr>
        <w:t>Changes in air pollution during COVID-19 lockdown in Spain: a multi-city study</w:t>
      </w:r>
      <w:r>
        <w:rPr>
          <w:rFonts w:ascii="Times New Roman" w:eastAsia="SimSun" w:hAnsi="Times New Roman" w:hint="eastAsia"/>
          <w:sz w:val="20"/>
        </w:rPr>
        <w:t>.</w:t>
      </w:r>
      <w:r>
        <w:rPr>
          <w:rFonts w:ascii="Times New Roman" w:eastAsia="Times New Roman" w:hAnsi="Times New Roman"/>
          <w:sz w:val="20"/>
        </w:rPr>
        <w:t xml:space="preserve"> </w:t>
      </w:r>
      <w:r>
        <w:rPr>
          <w:rFonts w:ascii="Times New Roman" w:eastAsia="SimSun" w:hAnsi="Times New Roman" w:hint="eastAsia"/>
          <w:sz w:val="20"/>
        </w:rPr>
        <w:t>J</w:t>
      </w:r>
      <w:r>
        <w:rPr>
          <w:rFonts w:ascii="Times New Roman" w:eastAsia="Times New Roman" w:hAnsi="Times New Roman"/>
          <w:sz w:val="20"/>
        </w:rPr>
        <w:t xml:space="preserve">ournal of </w:t>
      </w:r>
      <w:r>
        <w:rPr>
          <w:rFonts w:ascii="Times New Roman" w:eastAsia="SimSun" w:hAnsi="Times New Roman" w:hint="eastAsia"/>
          <w:sz w:val="20"/>
        </w:rPr>
        <w:t>E</w:t>
      </w:r>
      <w:r>
        <w:rPr>
          <w:rFonts w:ascii="Times New Roman" w:eastAsia="Times New Roman" w:hAnsi="Times New Roman"/>
          <w:sz w:val="20"/>
        </w:rPr>
        <w:t xml:space="preserve">nvironmental </w:t>
      </w:r>
      <w:r>
        <w:rPr>
          <w:rFonts w:ascii="Times New Roman" w:eastAsia="SimSun" w:hAnsi="Times New Roman" w:hint="eastAsia"/>
          <w:sz w:val="20"/>
        </w:rPr>
        <w:t>S</w:t>
      </w:r>
      <w:r>
        <w:rPr>
          <w:rFonts w:ascii="Times New Roman" w:eastAsia="Times New Roman" w:hAnsi="Times New Roman"/>
          <w:sz w:val="20"/>
        </w:rPr>
        <w:t>ciences, 10116-26.</w:t>
      </w:r>
      <w:bookmarkEnd w:id="24"/>
    </w:p>
    <w:p>
      <w:pPr>
        <w:rPr>
          <w:sz w:val="24"/>
        </w:rPr>
      </w:pPr>
      <w:bookmarkStart w:id="25" w:name="_neb0B745A5C_1FDA_4432_B721_B88EDB451042"/>
      <w:r>
        <w:rPr>
          <w:rFonts w:ascii="Times New Roman" w:eastAsia="Times New Roman" w:hAnsi="Times New Roman"/>
          <w:sz w:val="20"/>
        </w:rPr>
        <w:t>Cavalli, F., Viana, M., Yttri, K. E., Genberg, J. &amp; Putaud, J. (2010)</w:t>
      </w:r>
      <w:r>
        <w:rPr>
          <w:rFonts w:ascii="Times New Roman" w:eastAsia="SimSun" w:hAnsi="Times New Roman" w:hint="eastAsia"/>
          <w:sz w:val="20"/>
        </w:rPr>
        <w:t xml:space="preserve">. </w:t>
      </w:r>
      <w:r>
        <w:rPr>
          <w:rFonts w:ascii="Times New Roman" w:eastAsia="Times New Roman" w:hAnsi="Times New Roman"/>
          <w:sz w:val="20"/>
        </w:rPr>
        <w:t>Toward a standardised thermal-optical protocol for measuring atmospheric organic and elemental carbon: the EUSAAR protocol</w:t>
      </w:r>
      <w:r>
        <w:rPr>
          <w:rFonts w:ascii="Times New Roman" w:eastAsia="SimSun" w:hAnsi="Times New Roman" w:hint="eastAsia"/>
          <w:sz w:val="20"/>
        </w:rPr>
        <w:t>.</w:t>
      </w:r>
      <w:r>
        <w:rPr>
          <w:rFonts w:ascii="Times New Roman" w:eastAsia="Times New Roman" w:hAnsi="Times New Roman"/>
          <w:sz w:val="20"/>
        </w:rPr>
        <w:t xml:space="preserve"> Atmospheric Measurement Techniques, 3</w:t>
      </w:r>
      <w:r>
        <w:rPr>
          <w:rFonts w:ascii="Times New Roman" w:eastAsia="SimSun" w:hAnsi="Times New Roman" w:hint="eastAsia"/>
          <w:sz w:val="20"/>
        </w:rPr>
        <w:t xml:space="preserve"> (</w:t>
      </w:r>
      <w:r>
        <w:rPr>
          <w:rFonts w:ascii="Times New Roman" w:eastAsia="Times New Roman" w:hAnsi="Times New Roman"/>
          <w:sz w:val="20"/>
        </w:rPr>
        <w:t>1</w:t>
      </w:r>
      <w:r>
        <w:rPr>
          <w:rFonts w:ascii="Times New Roman" w:eastAsia="SimSun" w:hAnsi="Times New Roman" w:hint="eastAsia"/>
          <w:sz w:val="20"/>
        </w:rPr>
        <w:t>),</w:t>
      </w:r>
      <w:r>
        <w:rPr>
          <w:rFonts w:ascii="Times New Roman" w:eastAsia="Times New Roman" w:hAnsi="Times New Roman"/>
          <w:sz w:val="20"/>
        </w:rPr>
        <w:t xml:space="preserve"> 79-89.</w:t>
      </w:r>
      <w:bookmarkEnd w:id="25"/>
    </w:p>
    <w:p>
      <w:pPr>
        <w:rPr>
          <w:sz w:val="24"/>
        </w:rPr>
      </w:pPr>
      <w:bookmarkStart w:id="26" w:name="_neb310F8A86_C3BF_443F_97A1_85C892CC8C54"/>
      <w:r>
        <w:rPr>
          <w:rFonts w:ascii="Times New Roman" w:eastAsia="Times New Roman" w:hAnsi="Times New Roman"/>
          <w:sz w:val="20"/>
        </w:rPr>
        <w:t>Chakraborty, I. &amp; Maity, P. (2020)</w:t>
      </w:r>
      <w:r>
        <w:rPr>
          <w:rFonts w:ascii="Times New Roman" w:eastAsia="SimSun" w:hAnsi="Times New Roman" w:hint="eastAsia"/>
          <w:sz w:val="20"/>
        </w:rPr>
        <w:t xml:space="preserve">. </w:t>
      </w:r>
      <w:r>
        <w:rPr>
          <w:rFonts w:ascii="Times New Roman" w:eastAsia="Times New Roman" w:hAnsi="Times New Roman"/>
          <w:sz w:val="20"/>
        </w:rPr>
        <w:t>COVID-19 outbreak: Migration, effects on society, global environment and prevention</w:t>
      </w:r>
      <w:r>
        <w:rPr>
          <w:rFonts w:ascii="Times New Roman" w:eastAsia="SimSun" w:hAnsi="Times New Roman" w:hint="eastAsia"/>
          <w:sz w:val="20"/>
        </w:rPr>
        <w:t>.</w:t>
      </w:r>
      <w:r>
        <w:rPr>
          <w:rFonts w:ascii="Times New Roman" w:eastAsia="Times New Roman" w:hAnsi="Times New Roman"/>
          <w:sz w:val="20"/>
        </w:rPr>
        <w:t xml:space="preserve"> Science of the Total Environment, 728138882.</w:t>
      </w:r>
      <w:bookmarkEnd w:id="26"/>
    </w:p>
    <w:p>
      <w:pPr>
        <w:rPr>
          <w:sz w:val="24"/>
        </w:rPr>
      </w:pPr>
      <w:bookmarkStart w:id="27" w:name="_neb42812E3B_F65E_42C1_A852_1611D482C5E8"/>
      <w:r>
        <w:rPr>
          <w:rFonts w:ascii="Times New Roman" w:eastAsia="Times New Roman" w:hAnsi="Times New Roman"/>
          <w:sz w:val="20"/>
        </w:rPr>
        <w:t>Chen, R., Peng, R. D., Meng, X., Zhou, Z., Chen, B. &amp; Kan, H. (2013)</w:t>
      </w:r>
      <w:r>
        <w:rPr>
          <w:rFonts w:ascii="Times New Roman" w:eastAsia="SimSun" w:hAnsi="Times New Roman" w:hint="eastAsia"/>
          <w:sz w:val="20"/>
        </w:rPr>
        <w:t xml:space="preserve">. </w:t>
      </w:r>
      <w:r>
        <w:rPr>
          <w:rFonts w:ascii="Times New Roman" w:eastAsia="Times New Roman" w:hAnsi="Times New Roman"/>
          <w:sz w:val="20"/>
        </w:rPr>
        <w:t>Seasonal variation in the acute effect of particulate air pollution on mortality in the China Air Pollution and Health Effects Study (CAPES)</w:t>
      </w:r>
      <w:r>
        <w:rPr>
          <w:rFonts w:ascii="Times New Roman" w:eastAsia="SimSun" w:hAnsi="Times New Roman" w:hint="eastAsia"/>
          <w:sz w:val="20"/>
        </w:rPr>
        <w:t>.</w:t>
      </w:r>
      <w:r>
        <w:rPr>
          <w:rFonts w:ascii="Times New Roman" w:eastAsia="Times New Roman" w:hAnsi="Times New Roman"/>
          <w:sz w:val="20"/>
        </w:rPr>
        <w:t xml:space="preserve"> Science of the total environment, 450259-265.</w:t>
      </w:r>
      <w:bookmarkEnd w:id="27"/>
    </w:p>
    <w:p>
      <w:pPr>
        <w:rPr>
          <w:sz w:val="24"/>
        </w:rPr>
      </w:pPr>
      <w:bookmarkStart w:id="28" w:name="_nebCB62BBA3_4781_4106_A9EA_4CAAD2AF53B2"/>
      <w:r>
        <w:rPr>
          <w:rFonts w:ascii="Times New Roman" w:eastAsia="Times New Roman" w:hAnsi="Times New Roman"/>
          <w:sz w:val="20"/>
        </w:rPr>
        <w:t>Cyrys, J., Pitz, M., Heinrich, J., Wichmann, H. E. &amp; Peters, A. (2008)</w:t>
      </w:r>
      <w:r>
        <w:rPr>
          <w:rFonts w:ascii="Times New Roman" w:eastAsia="SimSun" w:hAnsi="Times New Roman" w:hint="eastAsia"/>
          <w:sz w:val="20"/>
        </w:rPr>
        <w:t xml:space="preserve">. </w:t>
      </w:r>
      <w:r>
        <w:rPr>
          <w:rFonts w:ascii="Times New Roman" w:eastAsia="Times New Roman" w:hAnsi="Times New Roman"/>
          <w:sz w:val="20"/>
        </w:rPr>
        <w:t>Spatial and temporal variation of particle number concentration in Augsburg, Germany</w:t>
      </w:r>
      <w:r>
        <w:rPr>
          <w:rFonts w:ascii="Times New Roman" w:eastAsia="SimSun" w:hAnsi="Times New Roman" w:hint="eastAsia"/>
          <w:sz w:val="20"/>
        </w:rPr>
        <w:t>.</w:t>
      </w:r>
      <w:r>
        <w:rPr>
          <w:rFonts w:ascii="Times New Roman" w:eastAsia="Times New Roman" w:hAnsi="Times New Roman"/>
          <w:sz w:val="20"/>
        </w:rPr>
        <w:t xml:space="preserve"> Sci Total Environ, 401</w:t>
      </w:r>
      <w:r>
        <w:rPr>
          <w:rFonts w:ascii="Times New Roman" w:eastAsia="SimSun" w:hAnsi="Times New Roman" w:hint="eastAsia"/>
          <w:sz w:val="20"/>
        </w:rPr>
        <w:t xml:space="preserve"> (</w:t>
      </w:r>
      <w:r>
        <w:rPr>
          <w:rFonts w:ascii="Times New Roman" w:eastAsia="Times New Roman" w:hAnsi="Times New Roman"/>
          <w:sz w:val="20"/>
        </w:rPr>
        <w:t>1-3</w:t>
      </w:r>
      <w:r>
        <w:rPr>
          <w:rFonts w:ascii="Times New Roman" w:eastAsia="SimSun" w:hAnsi="Times New Roman" w:hint="eastAsia"/>
          <w:sz w:val="20"/>
        </w:rPr>
        <w:t>),</w:t>
      </w:r>
      <w:r>
        <w:rPr>
          <w:rFonts w:ascii="Times New Roman" w:eastAsia="Times New Roman" w:hAnsi="Times New Roman"/>
          <w:sz w:val="20"/>
        </w:rPr>
        <w:t xml:space="preserve"> 168-75.</w:t>
      </w:r>
      <w:bookmarkEnd w:id="28"/>
    </w:p>
    <w:p>
      <w:pPr>
        <w:rPr>
          <w:sz w:val="24"/>
        </w:rPr>
      </w:pPr>
      <w:bookmarkStart w:id="29" w:name="_nebBA7A037E_FEEB_44B4_9284_81FD98A5071E"/>
      <w:r>
        <w:rPr>
          <w:rFonts w:ascii="Times New Roman" w:eastAsia="Times New Roman" w:hAnsi="Times New Roman"/>
          <w:sz w:val="20"/>
        </w:rPr>
        <w:t>Das, M., Das, A., Sarkar, R., Saha, S. &amp; Mandal, P. (2021)</w:t>
      </w:r>
      <w:r>
        <w:rPr>
          <w:rFonts w:ascii="Times New Roman" w:eastAsia="SimSun" w:hAnsi="Times New Roman" w:hint="eastAsia"/>
          <w:sz w:val="20"/>
        </w:rPr>
        <w:t xml:space="preserve">. </w:t>
      </w:r>
      <w:r>
        <w:rPr>
          <w:rFonts w:ascii="Times New Roman" w:eastAsia="Times New Roman" w:hAnsi="Times New Roman"/>
          <w:sz w:val="20"/>
        </w:rPr>
        <w:t>Regional scenario of air pollution in lockdown due to COVID-19 pandemic: Evidence from major urban agglomerations of India</w:t>
      </w:r>
      <w:r>
        <w:rPr>
          <w:rFonts w:ascii="Times New Roman" w:eastAsia="SimSun" w:hAnsi="Times New Roman" w:hint="eastAsia"/>
          <w:sz w:val="20"/>
        </w:rPr>
        <w:t>.</w:t>
      </w:r>
      <w:r>
        <w:rPr>
          <w:rFonts w:ascii="Times New Roman" w:eastAsia="Times New Roman" w:hAnsi="Times New Roman"/>
          <w:sz w:val="20"/>
        </w:rPr>
        <w:t xml:space="preserve"> Urban Climate, 37100821.</w:t>
      </w:r>
      <w:bookmarkEnd w:id="29"/>
    </w:p>
    <w:p>
      <w:pPr>
        <w:rPr>
          <w:sz w:val="24"/>
        </w:rPr>
      </w:pPr>
      <w:bookmarkStart w:id="30" w:name="_nebCC534DE2_95AE_4507_BE3A_67570F065608"/>
      <w:r>
        <w:rPr>
          <w:rFonts w:ascii="Times New Roman" w:eastAsia="SimSun" w:hAnsi="Times New Roman" w:hint="eastAsia"/>
          <w:sz w:val="20"/>
        </w:rPr>
        <w:t>D</w:t>
      </w:r>
      <w:r>
        <w:rPr>
          <w:rFonts w:ascii="Times New Roman" w:eastAsia="Times New Roman" w:hAnsi="Times New Roman"/>
          <w:sz w:val="20"/>
        </w:rPr>
        <w:t>rinovec, l., močnik, g., zotter, p., prévôt, a., ruckstuhl, c., coz, e., rupakheti, m., sciare, j., müller, t. &amp; wiedensohler, a. (2015)</w:t>
      </w:r>
      <w:r>
        <w:rPr>
          <w:rFonts w:ascii="Times New Roman" w:eastAsia="SimSun" w:hAnsi="Times New Roman" w:hint="eastAsia"/>
          <w:sz w:val="20"/>
        </w:rPr>
        <w:t xml:space="preserve">. </w:t>
      </w:r>
      <w:r>
        <w:rPr>
          <w:rFonts w:ascii="Times New Roman" w:eastAsia="Times New Roman" w:hAnsi="Times New Roman"/>
          <w:sz w:val="20"/>
        </w:rPr>
        <w:t>The" dual-spot" Aethalometer: an improved measurement of aerosol black carbon with real-time loading compensation</w:t>
      </w:r>
      <w:r>
        <w:rPr>
          <w:rFonts w:ascii="Times New Roman" w:eastAsia="SimSun" w:hAnsi="Times New Roman" w:hint="eastAsia"/>
          <w:sz w:val="20"/>
        </w:rPr>
        <w:t>.</w:t>
      </w:r>
      <w:r>
        <w:rPr>
          <w:rFonts w:ascii="Times New Roman" w:eastAsia="Times New Roman" w:hAnsi="Times New Roman"/>
          <w:sz w:val="20"/>
        </w:rPr>
        <w:t xml:space="preserve"> Atmospheric measurement techniques, 8</w:t>
      </w:r>
      <w:r>
        <w:rPr>
          <w:rFonts w:ascii="Times New Roman" w:eastAsia="SimSun" w:hAnsi="Times New Roman" w:hint="eastAsia"/>
          <w:sz w:val="20"/>
        </w:rPr>
        <w:t>(</w:t>
      </w:r>
      <w:r>
        <w:rPr>
          <w:rFonts w:ascii="Times New Roman" w:eastAsia="Times New Roman" w:hAnsi="Times New Roman"/>
          <w:sz w:val="20"/>
        </w:rPr>
        <w:t>5</w:t>
      </w:r>
      <w:r>
        <w:rPr>
          <w:rFonts w:ascii="Times New Roman" w:eastAsia="SimSun" w:hAnsi="Times New Roman" w:hint="eastAsia"/>
          <w:sz w:val="20"/>
        </w:rPr>
        <w:t>),</w:t>
      </w:r>
      <w:r>
        <w:rPr>
          <w:rFonts w:ascii="Times New Roman" w:eastAsia="Times New Roman" w:hAnsi="Times New Roman"/>
          <w:sz w:val="20"/>
        </w:rPr>
        <w:t xml:space="preserve"> 1965-1979.</w:t>
      </w:r>
      <w:bookmarkEnd w:id="30"/>
    </w:p>
    <w:p>
      <w:pPr>
        <w:rPr>
          <w:sz w:val="24"/>
        </w:rPr>
      </w:pPr>
      <w:bookmarkStart w:id="31" w:name="_neb6D2A0FD3_C39B_400B_ACB7_46A00559381B"/>
      <w:r>
        <w:rPr>
          <w:rFonts w:ascii="Times New Roman" w:eastAsia="Times New Roman" w:hAnsi="Times New Roman"/>
          <w:sz w:val="20"/>
        </w:rPr>
        <w:t>EEA (2021) Europe</w:t>
      </w:r>
      <w:r>
        <w:rPr>
          <w:rFonts w:ascii="SimSun" w:eastAsia="SimSun" w:hAnsi="SimSun" w:hint="eastAsia"/>
          <w:sz w:val="20"/>
        </w:rPr>
        <w:t>'</w:t>
      </w:r>
      <w:r>
        <w:rPr>
          <w:rFonts w:ascii="Times New Roman" w:eastAsia="Times New Roman" w:hAnsi="Times New Roman"/>
          <w:sz w:val="20"/>
        </w:rPr>
        <w:t>s air quality status 2021- update, https://www.eea.europa.eu/publications/air-quality-in-europe-2021/air-quality-status-briefing-2021..</w:t>
      </w:r>
      <w:bookmarkEnd w:id="31"/>
    </w:p>
    <w:p>
      <w:pPr>
        <w:rPr>
          <w:sz w:val="24"/>
        </w:rPr>
      </w:pPr>
      <w:bookmarkStart w:id="32" w:name="_neb3A344C38_5F80_45CB_B185_CADF6B04A130"/>
      <w:r>
        <w:rPr>
          <w:rFonts w:ascii="Times New Roman" w:eastAsia="Times New Roman" w:hAnsi="Times New Roman"/>
          <w:sz w:val="20"/>
        </w:rPr>
        <w:t>Evangeliou, N., Platt, S. M., Eckhardt, S., Lund Myhre, C., Laj, P., Alados-Arboledas, L., Backman, J., Brem, B. T., Fiebig, M. &amp; Flentje, H. (2021)</w:t>
      </w:r>
      <w:r>
        <w:rPr>
          <w:rFonts w:ascii="Times New Roman" w:eastAsia="SimSun" w:hAnsi="Times New Roman" w:hint="eastAsia"/>
          <w:sz w:val="20"/>
        </w:rPr>
        <w:t xml:space="preserve">. </w:t>
      </w:r>
      <w:r>
        <w:rPr>
          <w:rFonts w:ascii="Times New Roman" w:eastAsia="Times New Roman" w:hAnsi="Times New Roman"/>
          <w:sz w:val="20"/>
        </w:rPr>
        <w:t>Changes in black carbon emissions over Europe due to COVID-19 lockdowns</w:t>
      </w:r>
      <w:r>
        <w:rPr>
          <w:rFonts w:ascii="Times New Roman" w:eastAsia="SimSun" w:hAnsi="Times New Roman" w:hint="eastAsia"/>
          <w:sz w:val="20"/>
        </w:rPr>
        <w:t>.</w:t>
      </w:r>
      <w:r>
        <w:rPr>
          <w:rFonts w:ascii="Times New Roman" w:eastAsia="Times New Roman" w:hAnsi="Times New Roman"/>
          <w:sz w:val="20"/>
        </w:rPr>
        <w:t xml:space="preserve"> Atmospheric Chemistry and Physics, 21</w:t>
      </w:r>
      <w:r>
        <w:rPr>
          <w:rFonts w:ascii="Times New Roman" w:eastAsia="SimSun" w:hAnsi="Times New Roman" w:hint="eastAsia"/>
          <w:sz w:val="20"/>
        </w:rPr>
        <w:t>(</w:t>
      </w:r>
      <w:r>
        <w:rPr>
          <w:rFonts w:ascii="Times New Roman" w:eastAsia="Times New Roman" w:hAnsi="Times New Roman"/>
          <w:sz w:val="20"/>
        </w:rPr>
        <w:t>4</w:t>
      </w:r>
      <w:r>
        <w:rPr>
          <w:rFonts w:ascii="Times New Roman" w:eastAsia="SimSun" w:hAnsi="Times New Roman" w:hint="eastAsia"/>
          <w:sz w:val="20"/>
        </w:rPr>
        <w:t>),</w:t>
      </w:r>
      <w:r>
        <w:rPr>
          <w:rFonts w:ascii="Times New Roman" w:eastAsia="Times New Roman" w:hAnsi="Times New Roman"/>
          <w:sz w:val="20"/>
        </w:rPr>
        <w:t xml:space="preserve"> 2675-2692.</w:t>
      </w:r>
      <w:bookmarkEnd w:id="32"/>
    </w:p>
    <w:p>
      <w:pPr>
        <w:rPr>
          <w:sz w:val="24"/>
        </w:rPr>
      </w:pPr>
      <w:bookmarkStart w:id="33" w:name="_neb17823D93_56D0_4063_A840_5425DD86F900"/>
      <w:r>
        <w:rPr>
          <w:rFonts w:ascii="Times New Roman" w:eastAsia="Times New Roman" w:hAnsi="Times New Roman"/>
          <w:sz w:val="20"/>
        </w:rPr>
        <w:t>Gong, T., Sun, Z., Zhang, X., Zhang, Y., Wang, S., Han, L., Zhao, D., Ding, D. &amp; Zheng, C. (2019)</w:t>
      </w:r>
      <w:r>
        <w:rPr>
          <w:rFonts w:ascii="Times New Roman" w:eastAsia="SimSun" w:hAnsi="Times New Roman" w:hint="eastAsia"/>
          <w:sz w:val="20"/>
        </w:rPr>
        <w:t xml:space="preserve">. </w:t>
      </w:r>
      <w:r>
        <w:rPr>
          <w:rFonts w:ascii="Times New Roman" w:eastAsia="Times New Roman" w:hAnsi="Times New Roman"/>
          <w:sz w:val="20"/>
        </w:rPr>
        <w:t>Associations of black carbon and PM2. 5 with daily cardiovascular mortality in Beijing, China</w:t>
      </w:r>
      <w:r>
        <w:rPr>
          <w:rFonts w:ascii="Times New Roman" w:eastAsia="SimSun" w:hAnsi="Times New Roman" w:hint="eastAsia"/>
          <w:sz w:val="20"/>
        </w:rPr>
        <w:t>.</w:t>
      </w:r>
      <w:r>
        <w:rPr>
          <w:rFonts w:ascii="Times New Roman" w:eastAsia="Times New Roman" w:hAnsi="Times New Roman"/>
          <w:sz w:val="20"/>
        </w:rPr>
        <w:t xml:space="preserve"> Atmospheric Environment, 214116876.</w:t>
      </w:r>
      <w:bookmarkEnd w:id="33"/>
    </w:p>
    <w:p>
      <w:pPr>
        <w:rPr>
          <w:sz w:val="24"/>
        </w:rPr>
      </w:pPr>
      <w:bookmarkStart w:id="34" w:name="_nebA9E5FBCE_5E44_42EF_BBF9_DF11D3569FF5"/>
      <w:r>
        <w:rPr>
          <w:rFonts w:ascii="Times New Roman" w:eastAsia="Times New Roman" w:hAnsi="Times New Roman"/>
          <w:sz w:val="20"/>
        </w:rPr>
        <w:t>Grahame, T. J., Klemm, R. &amp; Schlesinger, R. B. (2014)</w:t>
      </w:r>
      <w:r>
        <w:rPr>
          <w:rFonts w:ascii="Times New Roman" w:eastAsia="SimSun" w:hAnsi="Times New Roman" w:hint="eastAsia"/>
          <w:sz w:val="20"/>
        </w:rPr>
        <w:t xml:space="preserve">. </w:t>
      </w:r>
      <w:r>
        <w:rPr>
          <w:rFonts w:ascii="Times New Roman" w:eastAsia="Times New Roman" w:hAnsi="Times New Roman"/>
          <w:sz w:val="20"/>
        </w:rPr>
        <w:t>Public health and components of particulate matter: the changing assessment of black carbon.</w:t>
      </w:r>
      <w:r>
        <w:rPr>
          <w:rFonts w:ascii="Times New Roman" w:eastAsia="SimSun" w:hAnsi="Times New Roman" w:hint="eastAsia"/>
          <w:sz w:val="20"/>
        </w:rPr>
        <w:t>.</w:t>
      </w:r>
      <w:r>
        <w:rPr>
          <w:rFonts w:ascii="Times New Roman" w:eastAsia="Times New Roman" w:hAnsi="Times New Roman"/>
          <w:sz w:val="20"/>
        </w:rPr>
        <w:t xml:space="preserve"> Journal of the Air &amp; Waste Management Association, 6</w:t>
      </w:r>
      <w:r>
        <w:rPr>
          <w:rFonts w:ascii="Times New Roman" w:eastAsia="SimSun" w:hAnsi="Times New Roman" w:hint="eastAsia"/>
          <w:sz w:val="20"/>
        </w:rPr>
        <w:t>(</w:t>
      </w:r>
      <w:r>
        <w:rPr>
          <w:rFonts w:ascii="Times New Roman" w:eastAsia="Times New Roman" w:hAnsi="Times New Roman"/>
          <w:sz w:val="20"/>
        </w:rPr>
        <w:t>64</w:t>
      </w:r>
      <w:r>
        <w:rPr>
          <w:rFonts w:ascii="Times New Roman" w:eastAsia="SimSun" w:hAnsi="Times New Roman" w:hint="eastAsia"/>
          <w:sz w:val="20"/>
        </w:rPr>
        <w:t>),</w:t>
      </w:r>
      <w:r>
        <w:rPr>
          <w:rFonts w:ascii="Times New Roman" w:eastAsia="Times New Roman" w:hAnsi="Times New Roman"/>
          <w:sz w:val="20"/>
        </w:rPr>
        <w:t xml:space="preserve"> 620-660.</w:t>
      </w:r>
      <w:bookmarkEnd w:id="34"/>
    </w:p>
    <w:p>
      <w:pPr>
        <w:rPr>
          <w:sz w:val="24"/>
        </w:rPr>
      </w:pPr>
      <w:bookmarkStart w:id="35" w:name="_nebF5D270DA_F183_4660_B549_71364B32AB67"/>
      <w:r>
        <w:rPr>
          <w:rFonts w:ascii="Times New Roman" w:eastAsia="Times New Roman" w:hAnsi="Times New Roman"/>
          <w:sz w:val="20"/>
        </w:rPr>
        <w:t>Gu, J., Pitz, M., Schnelle-Kreis, J., Diemer, J., Reller, A., Zimmermann, R., Soentgen, J., Stoelzel, M., Wichmann, H. E., Peters, A. &amp; Cyrys, J. (2011)</w:t>
      </w:r>
      <w:r>
        <w:rPr>
          <w:rFonts w:ascii="Times New Roman" w:eastAsia="SimSun" w:hAnsi="Times New Roman" w:hint="eastAsia"/>
          <w:sz w:val="20"/>
        </w:rPr>
        <w:t xml:space="preserve">. </w:t>
      </w:r>
      <w:r>
        <w:rPr>
          <w:rFonts w:ascii="Times New Roman" w:eastAsia="Times New Roman" w:hAnsi="Times New Roman"/>
          <w:sz w:val="20"/>
        </w:rPr>
        <w:t>Source apportionment of ambient particles: Comparison of positive matrix factorization analysis applied to particle size distribution and chemical composition data</w:t>
      </w:r>
      <w:r>
        <w:rPr>
          <w:rFonts w:ascii="Times New Roman" w:eastAsia="SimSun" w:hAnsi="Times New Roman" w:hint="eastAsia"/>
          <w:sz w:val="20"/>
        </w:rPr>
        <w:t>.</w:t>
      </w:r>
      <w:r>
        <w:rPr>
          <w:rFonts w:ascii="Times New Roman" w:eastAsia="Times New Roman" w:hAnsi="Times New Roman"/>
          <w:sz w:val="20"/>
        </w:rPr>
        <w:t xml:space="preserve"> Atmospheric Environment, 45 </w:t>
      </w:r>
      <w:r>
        <w:rPr>
          <w:rFonts w:ascii="Times New Roman" w:eastAsia="SimSun" w:hAnsi="Times New Roman" w:hint="eastAsia"/>
          <w:sz w:val="20"/>
        </w:rPr>
        <w:t>(</w:t>
      </w:r>
      <w:r>
        <w:rPr>
          <w:rFonts w:ascii="Times New Roman" w:eastAsia="Times New Roman" w:hAnsi="Times New Roman"/>
          <w:sz w:val="20"/>
        </w:rPr>
        <w:t>10</w:t>
      </w:r>
      <w:r>
        <w:rPr>
          <w:rFonts w:ascii="Times New Roman" w:eastAsia="SimSun" w:hAnsi="Times New Roman" w:hint="eastAsia"/>
          <w:sz w:val="20"/>
        </w:rPr>
        <w:t>),</w:t>
      </w:r>
      <w:r>
        <w:rPr>
          <w:rFonts w:ascii="Times New Roman" w:eastAsia="Times New Roman" w:hAnsi="Times New Roman"/>
          <w:sz w:val="20"/>
        </w:rPr>
        <w:t xml:space="preserve"> 1849-1857.</w:t>
      </w:r>
      <w:bookmarkEnd w:id="35"/>
    </w:p>
    <w:p>
      <w:pPr>
        <w:rPr>
          <w:sz w:val="24"/>
        </w:rPr>
      </w:pPr>
      <w:bookmarkStart w:id="36" w:name="_neb55E77AEA_2C3D_48CA_B844_F143607AAFF4"/>
      <w:r>
        <w:rPr>
          <w:rFonts w:ascii="Times New Roman" w:eastAsia="Times New Roman" w:hAnsi="Times New Roman"/>
          <w:sz w:val="20"/>
        </w:rPr>
        <w:t>Gu, J., Schnelle-Kreis, J., Pitz, M., Diemer, J., Reller, A., Zimmermann, R. &amp; Cyrys, J. (2013)</w:t>
      </w:r>
      <w:r>
        <w:rPr>
          <w:rFonts w:ascii="Times New Roman" w:eastAsia="SimSun" w:hAnsi="Times New Roman" w:hint="eastAsia"/>
          <w:sz w:val="20"/>
        </w:rPr>
        <w:t xml:space="preserve">. </w:t>
      </w:r>
      <w:r>
        <w:rPr>
          <w:rFonts w:ascii="Times New Roman" w:eastAsia="Times New Roman" w:hAnsi="Times New Roman"/>
          <w:sz w:val="20"/>
        </w:rPr>
        <w:t>Spatial and temporal variability of PM10 sources in Augsburg, Germany.</w:t>
      </w:r>
      <w:r>
        <w:rPr>
          <w:rFonts w:ascii="Times New Roman" w:eastAsia="SimSun" w:hAnsi="Times New Roman" w:hint="eastAsia"/>
          <w:sz w:val="20"/>
        </w:rPr>
        <w:t>.</w:t>
      </w:r>
      <w:r>
        <w:rPr>
          <w:rFonts w:ascii="Times New Roman" w:eastAsia="Times New Roman" w:hAnsi="Times New Roman"/>
          <w:sz w:val="20"/>
        </w:rPr>
        <w:t xml:space="preserve"> Atmospheric Environment, </w:t>
      </w:r>
      <w:r>
        <w:rPr>
          <w:rFonts w:ascii="Times New Roman" w:eastAsia="SimSun" w:hAnsi="Times New Roman" w:hint="eastAsia"/>
          <w:sz w:val="20"/>
        </w:rPr>
        <w:t>(</w:t>
      </w:r>
      <w:r>
        <w:rPr>
          <w:rFonts w:ascii="Times New Roman" w:eastAsia="Times New Roman" w:hAnsi="Times New Roman"/>
          <w:sz w:val="20"/>
        </w:rPr>
        <w:t>71</w:t>
      </w:r>
      <w:r>
        <w:rPr>
          <w:rFonts w:ascii="Times New Roman" w:eastAsia="SimSun" w:hAnsi="Times New Roman" w:hint="eastAsia"/>
          <w:sz w:val="20"/>
        </w:rPr>
        <w:t>),</w:t>
      </w:r>
      <w:r>
        <w:rPr>
          <w:rFonts w:ascii="Times New Roman" w:eastAsia="Times New Roman" w:hAnsi="Times New Roman"/>
          <w:sz w:val="20"/>
        </w:rPr>
        <w:t xml:space="preserve"> 131-139.</w:t>
      </w:r>
      <w:bookmarkEnd w:id="36"/>
    </w:p>
    <w:p>
      <w:pPr>
        <w:rPr>
          <w:sz w:val="24"/>
        </w:rPr>
      </w:pPr>
      <w:bookmarkStart w:id="37" w:name="_neb7E3950F1_F51A_47C1_9480_9C69014D32DB"/>
      <w:r>
        <w:rPr>
          <w:rFonts w:ascii="Times New Roman" w:eastAsia="Times New Roman" w:hAnsi="Times New Roman"/>
          <w:sz w:val="20"/>
        </w:rPr>
        <w:t>Healy, R. M., Sciare, J., Poulain, L., Kamili, K., Merkel, M., Muller, T., Wiedensohler, A., Eckhardt, S., Stohl, A., Sarda-Esteve, R., Mcgillicuddy, E., Connor, I. P. O., Sodeau, J. R. &amp; Wenger, J. C. (2012)</w:t>
      </w:r>
      <w:r>
        <w:rPr>
          <w:rFonts w:ascii="Times New Roman" w:eastAsia="SimSun" w:hAnsi="Times New Roman" w:hint="eastAsia"/>
          <w:sz w:val="20"/>
        </w:rPr>
        <w:t xml:space="preserve">. </w:t>
      </w:r>
      <w:r>
        <w:rPr>
          <w:rFonts w:ascii="Times New Roman" w:eastAsia="Times New Roman" w:hAnsi="Times New Roman"/>
          <w:sz w:val="20"/>
        </w:rPr>
        <w:t>Sources and mixing state of size-resolved elemental carbon particles in a European megacity; Paris.</w:t>
      </w:r>
      <w:r>
        <w:rPr>
          <w:rFonts w:ascii="Times New Roman" w:eastAsia="SimSun" w:hAnsi="Times New Roman" w:hint="eastAsia"/>
          <w:sz w:val="20"/>
        </w:rPr>
        <w:t>.</w:t>
      </w:r>
      <w:r>
        <w:rPr>
          <w:rFonts w:ascii="Times New Roman" w:eastAsia="Times New Roman" w:hAnsi="Times New Roman"/>
          <w:sz w:val="20"/>
        </w:rPr>
        <w:t xml:space="preserve"> Atmospheric Chemistry and Physics, 4 </w:t>
      </w:r>
      <w:r>
        <w:rPr>
          <w:rFonts w:ascii="Times New Roman" w:eastAsia="SimSun" w:hAnsi="Times New Roman" w:hint="eastAsia"/>
          <w:sz w:val="20"/>
        </w:rPr>
        <w:t>(</w:t>
      </w:r>
      <w:r>
        <w:rPr>
          <w:rFonts w:ascii="Times New Roman" w:eastAsia="Times New Roman" w:hAnsi="Times New Roman"/>
          <w:sz w:val="20"/>
        </w:rPr>
        <w:t>12</w:t>
      </w:r>
      <w:r>
        <w:rPr>
          <w:rFonts w:ascii="Times New Roman" w:eastAsia="SimSun" w:hAnsi="Times New Roman" w:hint="eastAsia"/>
          <w:sz w:val="20"/>
        </w:rPr>
        <w:t>),</w:t>
      </w:r>
      <w:r>
        <w:rPr>
          <w:rFonts w:ascii="Times New Roman" w:eastAsia="Times New Roman" w:hAnsi="Times New Roman"/>
          <w:sz w:val="20"/>
        </w:rPr>
        <w:t xml:space="preserve"> 1681-1700.</w:t>
      </w:r>
      <w:bookmarkEnd w:id="37"/>
    </w:p>
    <w:p>
      <w:pPr>
        <w:rPr>
          <w:sz w:val="24"/>
        </w:rPr>
      </w:pPr>
      <w:bookmarkStart w:id="38" w:name="_nebF57D7AEE_311F_4312_AD0E_29F5479573F8"/>
      <w:r>
        <w:rPr>
          <w:rFonts w:ascii="Times New Roman" w:eastAsia="Times New Roman" w:hAnsi="Times New Roman"/>
          <w:sz w:val="20"/>
        </w:rPr>
        <w:t>Healy, R. M., Sofowote, U., Su, Y., Debosz, J., Noble, M., Jeong, C., Wang, J. M., Hilker, N., Evans, G. J. &amp; Doerksen, G. (2017)</w:t>
      </w:r>
      <w:r>
        <w:rPr>
          <w:rFonts w:ascii="Times New Roman" w:eastAsia="SimSun" w:hAnsi="Times New Roman" w:hint="eastAsia"/>
          <w:sz w:val="20"/>
        </w:rPr>
        <w:t xml:space="preserve">. </w:t>
      </w:r>
      <w:r>
        <w:rPr>
          <w:rFonts w:ascii="Times New Roman" w:eastAsia="Times New Roman" w:hAnsi="Times New Roman"/>
          <w:sz w:val="20"/>
        </w:rPr>
        <w:t>Ambient measurements and source apportionment of fossil fuel and biomass burning black carbon in Ontario</w:t>
      </w:r>
      <w:r>
        <w:rPr>
          <w:rFonts w:ascii="Times New Roman" w:eastAsia="SimSun" w:hAnsi="Times New Roman" w:hint="eastAsia"/>
          <w:sz w:val="20"/>
        </w:rPr>
        <w:t>.</w:t>
      </w:r>
      <w:r>
        <w:rPr>
          <w:rFonts w:ascii="Times New Roman" w:eastAsia="Times New Roman" w:hAnsi="Times New Roman"/>
          <w:sz w:val="20"/>
        </w:rPr>
        <w:t xml:space="preserve"> Atmospheric </w:t>
      </w:r>
      <w:r>
        <w:rPr>
          <w:rFonts w:ascii="Times New Roman" w:eastAsia="SimSun" w:hAnsi="Times New Roman" w:hint="eastAsia"/>
          <w:sz w:val="20"/>
        </w:rPr>
        <w:t>E</w:t>
      </w:r>
      <w:r>
        <w:rPr>
          <w:rFonts w:ascii="Times New Roman" w:eastAsia="Times New Roman" w:hAnsi="Times New Roman"/>
          <w:sz w:val="20"/>
        </w:rPr>
        <w:t>nvironment, 16134-47.</w:t>
      </w:r>
      <w:bookmarkEnd w:id="38"/>
    </w:p>
    <w:p>
      <w:pPr>
        <w:rPr>
          <w:sz w:val="24"/>
        </w:rPr>
      </w:pPr>
      <w:bookmarkStart w:id="39" w:name="_nebE3A941FD_DF54_4027_8A0C_E52F2A119983"/>
      <w:r>
        <w:rPr>
          <w:rFonts w:ascii="Times New Roman" w:eastAsia="Times New Roman" w:hAnsi="Times New Roman"/>
          <w:sz w:val="20"/>
        </w:rPr>
        <w:t>Hu, B., Guo, H., Zhou, P. &amp; Shi, Z. (2021)</w:t>
      </w:r>
      <w:r>
        <w:rPr>
          <w:rFonts w:ascii="Times New Roman" w:eastAsia="SimSun" w:hAnsi="Times New Roman" w:hint="eastAsia"/>
          <w:sz w:val="20"/>
        </w:rPr>
        <w:t xml:space="preserve">. </w:t>
      </w:r>
      <w:r>
        <w:rPr>
          <w:rFonts w:ascii="Times New Roman" w:eastAsia="Times New Roman" w:hAnsi="Times New Roman"/>
          <w:sz w:val="20"/>
        </w:rPr>
        <w:t>Characteristics of SARS-CoV-2 and COVID-19</w:t>
      </w:r>
      <w:r>
        <w:rPr>
          <w:rFonts w:ascii="Times New Roman" w:eastAsia="SimSun" w:hAnsi="Times New Roman" w:hint="eastAsia"/>
          <w:sz w:val="20"/>
        </w:rPr>
        <w:t>.</w:t>
      </w:r>
      <w:r>
        <w:rPr>
          <w:rFonts w:ascii="Times New Roman" w:eastAsia="Times New Roman" w:hAnsi="Times New Roman"/>
          <w:sz w:val="20"/>
        </w:rPr>
        <w:t xml:space="preserve"> Nature Reviews Microbiology, 19 </w:t>
      </w:r>
      <w:r>
        <w:rPr>
          <w:rFonts w:ascii="Times New Roman" w:eastAsia="SimSun" w:hAnsi="Times New Roman" w:hint="eastAsia"/>
          <w:sz w:val="20"/>
        </w:rPr>
        <w:t>(</w:t>
      </w:r>
      <w:r>
        <w:rPr>
          <w:rFonts w:ascii="Times New Roman" w:eastAsia="Times New Roman" w:hAnsi="Times New Roman"/>
          <w:sz w:val="20"/>
        </w:rPr>
        <w:t>3</w:t>
      </w:r>
      <w:r>
        <w:rPr>
          <w:rFonts w:ascii="Times New Roman" w:eastAsia="SimSun" w:hAnsi="Times New Roman" w:hint="eastAsia"/>
          <w:sz w:val="20"/>
        </w:rPr>
        <w:t>),</w:t>
      </w:r>
      <w:r>
        <w:rPr>
          <w:rFonts w:ascii="Times New Roman" w:eastAsia="Times New Roman" w:hAnsi="Times New Roman"/>
          <w:sz w:val="20"/>
        </w:rPr>
        <w:t xml:space="preserve"> 141-154.</w:t>
      </w:r>
      <w:bookmarkEnd w:id="39"/>
    </w:p>
    <w:p>
      <w:pPr>
        <w:rPr>
          <w:sz w:val="24"/>
        </w:rPr>
      </w:pPr>
      <w:bookmarkStart w:id="40" w:name="_neb121FD3C8_1198_4977_A5CE_C658592E85FF"/>
      <w:r>
        <w:rPr>
          <w:rFonts w:ascii="Times New Roman" w:eastAsia="Times New Roman" w:hAnsi="Times New Roman"/>
          <w:sz w:val="20"/>
        </w:rPr>
        <w:t>Hussain, S. N., Rao, T. C., Balakrishnaiah, G., Gopal, K. R., Reddy, K. R. O., Reddy, N. S. K., Reddy, T. L., Kumari, S. P., Reddy, P. R. &amp; Reddy, R. R. (2018)</w:t>
      </w:r>
      <w:r>
        <w:rPr>
          <w:rFonts w:ascii="Times New Roman" w:eastAsia="SimSun" w:hAnsi="Times New Roman" w:hint="eastAsia"/>
          <w:sz w:val="20"/>
        </w:rPr>
        <w:t xml:space="preserve">. </w:t>
      </w:r>
      <w:r>
        <w:rPr>
          <w:rFonts w:ascii="Times New Roman" w:eastAsia="Times New Roman" w:hAnsi="Times New Roman"/>
          <w:sz w:val="20"/>
        </w:rPr>
        <w:t>Investigation of black carbon aerosols and their characteristics over tropical urban and semi-arid rural environments in peninsular India</w:t>
      </w:r>
      <w:r>
        <w:rPr>
          <w:rFonts w:ascii="Times New Roman" w:eastAsia="SimSun" w:hAnsi="Times New Roman" w:hint="eastAsia"/>
          <w:sz w:val="20"/>
        </w:rPr>
        <w:t>.</w:t>
      </w:r>
      <w:r>
        <w:rPr>
          <w:rFonts w:ascii="Times New Roman" w:eastAsia="Times New Roman" w:hAnsi="Times New Roman"/>
          <w:sz w:val="20"/>
        </w:rPr>
        <w:t xml:space="preserve"> Journal of Atmospheric and Solar-Terrestrial Physics, 16748-57.</w:t>
      </w:r>
      <w:bookmarkEnd w:id="40"/>
    </w:p>
    <w:p>
      <w:pPr>
        <w:rPr>
          <w:sz w:val="24"/>
        </w:rPr>
      </w:pPr>
      <w:bookmarkStart w:id="41" w:name="_nebCEC13993_5C21_4675_B25C_FEB47FABB129"/>
      <w:r>
        <w:rPr>
          <w:rFonts w:ascii="Times New Roman" w:eastAsia="Times New Roman" w:hAnsi="Times New Roman"/>
          <w:sz w:val="20"/>
        </w:rPr>
        <w:t>IARC (2012)</w:t>
      </w:r>
      <w:r>
        <w:rPr>
          <w:rFonts w:ascii="Times New Roman" w:eastAsia="SimSun" w:hAnsi="Times New Roman" w:hint="eastAsia"/>
          <w:sz w:val="20"/>
        </w:rPr>
        <w:t xml:space="preserve">. </w:t>
      </w:r>
      <w:r>
        <w:rPr>
          <w:rFonts w:ascii="Times New Roman" w:eastAsia="Times New Roman" w:hAnsi="Times New Roman"/>
          <w:sz w:val="20"/>
        </w:rPr>
        <w:t>Diesel and Gasoline Engine Exhausts and Some Nitroarenes, IARC Monographs on the Evaluation of Carcinogenic Risks to Humans Volume 105, ISBN 978-92-832-1210-2. 2012.</w:t>
      </w:r>
      <w:bookmarkEnd w:id="41"/>
    </w:p>
    <w:p>
      <w:pPr>
        <w:rPr>
          <w:sz w:val="24"/>
        </w:rPr>
      </w:pPr>
      <w:bookmarkStart w:id="42" w:name="_nebE804883D_AB3B_4588_BB4B_141F912D2E22"/>
      <w:r>
        <w:rPr>
          <w:rFonts w:ascii="Times New Roman" w:eastAsia="Times New Roman" w:hAnsi="Times New Roman"/>
          <w:sz w:val="20"/>
        </w:rPr>
        <w:t>Invernizzi, G., Ruprecht, A., Mazza, R., De Marco, C., Močnik, G., Sioutas, C. &amp; Westerdahl, D. (2011)</w:t>
      </w:r>
      <w:r>
        <w:rPr>
          <w:rFonts w:ascii="Times New Roman" w:eastAsia="SimSun" w:hAnsi="Times New Roman" w:hint="eastAsia"/>
          <w:sz w:val="20"/>
        </w:rPr>
        <w:t xml:space="preserve">. </w:t>
      </w:r>
      <w:r>
        <w:rPr>
          <w:rFonts w:ascii="Times New Roman" w:eastAsia="Times New Roman" w:hAnsi="Times New Roman"/>
          <w:sz w:val="20"/>
        </w:rPr>
        <w:t>Measurement of black carbon concentration as an indicator of air quality benefits of traffic restriction policies within the ecopass zone in Milan, Italy</w:t>
      </w:r>
      <w:r>
        <w:rPr>
          <w:rFonts w:ascii="Times New Roman" w:eastAsia="SimSun" w:hAnsi="Times New Roman" w:hint="eastAsia"/>
          <w:sz w:val="20"/>
        </w:rPr>
        <w:t>.</w:t>
      </w:r>
      <w:r>
        <w:rPr>
          <w:rFonts w:ascii="Times New Roman" w:eastAsia="Times New Roman" w:hAnsi="Times New Roman"/>
          <w:sz w:val="20"/>
        </w:rPr>
        <w:t xml:space="preserve"> Atmospheric Environment, 45 </w:t>
      </w:r>
      <w:r>
        <w:rPr>
          <w:rFonts w:ascii="Times New Roman" w:eastAsia="SimSun" w:hAnsi="Times New Roman" w:hint="eastAsia"/>
          <w:sz w:val="20"/>
        </w:rPr>
        <w:t>(</w:t>
      </w:r>
      <w:r>
        <w:rPr>
          <w:rFonts w:ascii="Times New Roman" w:eastAsia="Times New Roman" w:hAnsi="Times New Roman"/>
          <w:sz w:val="20"/>
        </w:rPr>
        <w:t>21</w:t>
      </w:r>
      <w:r>
        <w:rPr>
          <w:rFonts w:ascii="Times New Roman" w:eastAsia="SimSun" w:hAnsi="Times New Roman" w:hint="eastAsia"/>
          <w:sz w:val="20"/>
        </w:rPr>
        <w:t>),</w:t>
      </w:r>
      <w:r>
        <w:rPr>
          <w:rFonts w:ascii="Times New Roman" w:eastAsia="Times New Roman" w:hAnsi="Times New Roman"/>
          <w:sz w:val="20"/>
        </w:rPr>
        <w:t xml:space="preserve"> 3522-3527.</w:t>
      </w:r>
      <w:bookmarkEnd w:id="42"/>
    </w:p>
    <w:p>
      <w:pPr>
        <w:rPr>
          <w:sz w:val="24"/>
        </w:rPr>
      </w:pPr>
      <w:bookmarkStart w:id="43" w:name="_neb202ADC40_F2B8_488E_B074_E9D2B9A0FA0F"/>
      <w:r>
        <w:rPr>
          <w:rFonts w:ascii="Times New Roman" w:eastAsia="Times New Roman" w:hAnsi="Times New Roman"/>
          <w:sz w:val="20"/>
        </w:rPr>
        <w:t>IPCC (2021) Summary for Policymakers. In: Climate Change 2021: The Physical Science Basis. Contribution of Working Group I to the Sixth Assessment Report of the Intergovernmental Panel on Climate Change [Masson-Delmotte, V., P. Zhai, A. Pirani, S. L. Connors, C. Péan, S. Berger, N. Caud, Y. Chen, L. Goldfarb, M. I. Gomis, M. Huang, K. Leitzell, E. Lonnoy, J.B.R. Matthews, T. K. Maycock, T. Waterfield, O. Yelekçi, R. Yu and B. Zhou (eds.)].Cambridge University Press. In Press..</w:t>
      </w:r>
      <w:bookmarkEnd w:id="43"/>
    </w:p>
    <w:p>
      <w:pPr>
        <w:rPr>
          <w:sz w:val="24"/>
        </w:rPr>
      </w:pPr>
      <w:bookmarkStart w:id="44" w:name="_neb86EAE694_6ED5_46AE_83B0_7B190B6B3C7E"/>
      <w:r>
        <w:rPr>
          <w:rFonts w:ascii="Times New Roman" w:eastAsia="Times New Roman" w:hAnsi="Times New Roman"/>
          <w:sz w:val="20"/>
        </w:rPr>
        <w:t>Järvi, L., Junninen, H., Karppinen, A., Hillamo, R., Virkkula, A., Mäkelä, T., Pakkanen, T. &amp; Kulmala, M. (2008)</w:t>
      </w:r>
      <w:r>
        <w:rPr>
          <w:rFonts w:ascii="Times New Roman" w:eastAsia="SimSun" w:hAnsi="Times New Roman" w:hint="eastAsia"/>
          <w:sz w:val="20"/>
        </w:rPr>
        <w:t xml:space="preserve">. </w:t>
      </w:r>
      <w:r>
        <w:rPr>
          <w:rFonts w:ascii="Times New Roman" w:eastAsia="Times New Roman" w:hAnsi="Times New Roman"/>
          <w:sz w:val="20"/>
        </w:rPr>
        <w:t>Temporal variations in black carbon concentrations with different time scales in Helsinki during 1996</w:t>
      </w:r>
      <w:r>
        <w:rPr>
          <w:rFonts w:ascii="SimSun" w:hAnsi="SimSun" w:hint="eastAsia"/>
          <w:sz w:val="20"/>
        </w:rPr>
        <w:t>–</w:t>
      </w:r>
      <w:r>
        <w:rPr>
          <w:rFonts w:ascii="Times New Roman" w:eastAsia="Times New Roman" w:hAnsi="Times New Roman"/>
          <w:sz w:val="20"/>
        </w:rPr>
        <w:t>2005</w:t>
      </w:r>
      <w:r>
        <w:rPr>
          <w:rFonts w:ascii="Times New Roman" w:eastAsia="SimSun" w:hAnsi="Times New Roman" w:hint="eastAsia"/>
          <w:sz w:val="20"/>
        </w:rPr>
        <w:t>.</w:t>
      </w:r>
      <w:r>
        <w:rPr>
          <w:rFonts w:ascii="Times New Roman" w:eastAsia="Times New Roman" w:hAnsi="Times New Roman"/>
          <w:sz w:val="20"/>
        </w:rPr>
        <w:t xml:space="preserve"> Atmospheric Chemistry and Physics, 8 </w:t>
      </w:r>
      <w:r>
        <w:rPr>
          <w:rFonts w:ascii="Times New Roman" w:eastAsia="SimSun" w:hAnsi="Times New Roman" w:hint="eastAsia"/>
          <w:sz w:val="20"/>
        </w:rPr>
        <w:t>(</w:t>
      </w:r>
      <w:r>
        <w:rPr>
          <w:rFonts w:ascii="Times New Roman" w:eastAsia="Times New Roman" w:hAnsi="Times New Roman"/>
          <w:sz w:val="20"/>
        </w:rPr>
        <w:t>4</w:t>
      </w:r>
      <w:r>
        <w:rPr>
          <w:rFonts w:ascii="Times New Roman" w:eastAsia="SimSun" w:hAnsi="Times New Roman" w:hint="eastAsia"/>
          <w:sz w:val="20"/>
        </w:rPr>
        <w:t>),</w:t>
      </w:r>
      <w:r>
        <w:rPr>
          <w:rFonts w:ascii="Times New Roman" w:eastAsia="Times New Roman" w:hAnsi="Times New Roman"/>
          <w:sz w:val="20"/>
        </w:rPr>
        <w:t xml:space="preserve"> 1017-1027.</w:t>
      </w:r>
      <w:bookmarkEnd w:id="44"/>
    </w:p>
    <w:p>
      <w:pPr>
        <w:rPr>
          <w:sz w:val="24"/>
        </w:rPr>
      </w:pPr>
      <w:bookmarkStart w:id="45" w:name="_nebE87EC7A4_BA88_47D5_BFFE_6CD275C11210"/>
      <w:r>
        <w:rPr>
          <w:rFonts w:ascii="Times New Roman" w:eastAsia="Times New Roman" w:hAnsi="Times New Roman"/>
          <w:sz w:val="20"/>
        </w:rPr>
        <w:t>Kant, Y., Shaik, D. S., Mitra, D., Chandola, H. C., Babu, S. S. &amp; Chauhan, P. (2020)</w:t>
      </w:r>
      <w:r>
        <w:rPr>
          <w:rFonts w:ascii="Times New Roman" w:eastAsia="SimSun" w:hAnsi="Times New Roman" w:hint="eastAsia"/>
          <w:sz w:val="20"/>
        </w:rPr>
        <w:t xml:space="preserve">. </w:t>
      </w:r>
      <w:r>
        <w:rPr>
          <w:rFonts w:ascii="Times New Roman" w:eastAsia="Times New Roman" w:hAnsi="Times New Roman"/>
          <w:sz w:val="20"/>
        </w:rPr>
        <w:t>Black carbon aerosol quantification over north-west Himalayas: Seasonal heterogeneity, source apportionment and radiative forcing</w:t>
      </w:r>
      <w:r>
        <w:rPr>
          <w:rFonts w:ascii="Times New Roman" w:eastAsia="SimSun" w:hAnsi="Times New Roman" w:hint="eastAsia"/>
          <w:sz w:val="20"/>
        </w:rPr>
        <w:t>.</w:t>
      </w:r>
      <w:r>
        <w:rPr>
          <w:rFonts w:ascii="Times New Roman" w:eastAsia="Times New Roman" w:hAnsi="Times New Roman"/>
          <w:sz w:val="20"/>
        </w:rPr>
        <w:t xml:space="preserve"> Environmental Pollution, 257113446.</w:t>
      </w:r>
      <w:bookmarkEnd w:id="45"/>
    </w:p>
    <w:p>
      <w:pPr>
        <w:rPr>
          <w:rFonts w:eastAsia="SimSun"/>
          <w:sz w:val="24"/>
        </w:rPr>
      </w:pPr>
      <w:bookmarkStart w:id="46" w:name="_neb367B9D0D_8ADE_4F06_B1FF_182F08CAF132"/>
      <w:r>
        <w:rPr>
          <w:rFonts w:ascii="Times New Roman" w:eastAsia="Times New Roman" w:hAnsi="Times New Roman"/>
          <w:sz w:val="20"/>
        </w:rPr>
        <w:t>Khedr, M., Liu, X., Hadiatullah, H., Orasche, J., Zhang, X., Cyrys, J., Michalke, B., Zimmermann, R. &amp; Schnelle-Kreis, J. (2022)</w:t>
      </w:r>
      <w:r>
        <w:rPr>
          <w:rFonts w:ascii="Times New Roman" w:eastAsia="SimSun" w:hAnsi="Times New Roman" w:hint="eastAsia"/>
          <w:sz w:val="20"/>
        </w:rPr>
        <w:t xml:space="preserve">. </w:t>
      </w:r>
      <w:r>
        <w:rPr>
          <w:rFonts w:ascii="Times New Roman" w:eastAsia="Times New Roman" w:hAnsi="Times New Roman"/>
          <w:sz w:val="20"/>
        </w:rPr>
        <w:t xml:space="preserve">Influence of New Year's fireworks on air quality </w:t>
      </w:r>
      <w:r>
        <w:rPr>
          <w:rFonts w:ascii="SimSun" w:hAnsi="SimSun" w:hint="eastAsia"/>
          <w:sz w:val="20"/>
        </w:rPr>
        <w:t>–</w:t>
      </w:r>
      <w:r>
        <w:rPr>
          <w:rFonts w:ascii="Times New Roman" w:eastAsia="Times New Roman" w:hAnsi="Times New Roman"/>
          <w:sz w:val="20"/>
        </w:rPr>
        <w:t xml:space="preserve"> A case study from 2010 to 2021 in Augsburg, Germany</w:t>
      </w:r>
      <w:r>
        <w:rPr>
          <w:rFonts w:ascii="Times New Roman" w:eastAsia="SimSun" w:hAnsi="Times New Roman" w:hint="eastAsia"/>
          <w:sz w:val="20"/>
        </w:rPr>
        <w:t>.</w:t>
      </w:r>
      <w:r>
        <w:rPr>
          <w:rFonts w:ascii="Times New Roman" w:eastAsia="Times New Roman" w:hAnsi="Times New Roman"/>
          <w:sz w:val="20"/>
        </w:rPr>
        <w:t xml:space="preserve"> Atmospheric pollution research, 13 </w:t>
      </w:r>
      <w:r>
        <w:rPr>
          <w:rFonts w:ascii="Times New Roman" w:eastAsia="SimSun" w:hAnsi="Times New Roman" w:hint="eastAsia"/>
          <w:sz w:val="20"/>
        </w:rPr>
        <w:t>(</w:t>
      </w:r>
      <w:r>
        <w:rPr>
          <w:rFonts w:ascii="Times New Roman" w:eastAsia="Times New Roman" w:hAnsi="Times New Roman"/>
          <w:sz w:val="20"/>
        </w:rPr>
        <w:t>3</w:t>
      </w:r>
      <w:bookmarkEnd w:id="46"/>
      <w:r>
        <w:rPr>
          <w:rFonts w:ascii="Times New Roman" w:eastAsia="SimSun" w:hAnsi="Times New Roman" w:hint="eastAsia"/>
          <w:sz w:val="20"/>
        </w:rPr>
        <w:t>), 101341</w:t>
      </w:r>
    </w:p>
    <w:p>
      <w:pPr>
        <w:rPr>
          <w:sz w:val="24"/>
        </w:rPr>
      </w:pPr>
      <w:bookmarkStart w:id="47" w:name="_nebC38BEDEA_8DFD_477A_840E_459F9A140BB9"/>
      <w:r>
        <w:rPr>
          <w:rFonts w:ascii="Times New Roman" w:eastAsia="Times New Roman" w:hAnsi="Times New Roman"/>
          <w:sz w:val="20"/>
        </w:rPr>
        <w:t>Kiran, V. R., Talukdar, S., Ratnam, M. V. &amp; Jayaraman, A. (2018)</w:t>
      </w:r>
      <w:r>
        <w:rPr>
          <w:rFonts w:ascii="Times New Roman" w:eastAsia="SimSun" w:hAnsi="Times New Roman" w:hint="eastAsia"/>
          <w:sz w:val="20"/>
        </w:rPr>
        <w:t xml:space="preserve">. </w:t>
      </w:r>
      <w:r>
        <w:rPr>
          <w:rFonts w:ascii="Times New Roman" w:eastAsia="Times New Roman" w:hAnsi="Times New Roman"/>
          <w:sz w:val="20"/>
        </w:rPr>
        <w:t>Long-term observations of black carbon aerosol over a rural location in southern peninsular India: Role of dynamics and meteorology</w:t>
      </w:r>
      <w:r>
        <w:rPr>
          <w:rFonts w:ascii="Times New Roman" w:eastAsia="SimSun" w:hAnsi="Times New Roman" w:hint="eastAsia"/>
          <w:sz w:val="20"/>
        </w:rPr>
        <w:t>.</w:t>
      </w:r>
      <w:r>
        <w:rPr>
          <w:rFonts w:ascii="Times New Roman" w:eastAsia="Times New Roman" w:hAnsi="Times New Roman"/>
          <w:sz w:val="20"/>
        </w:rPr>
        <w:t xml:space="preserve"> Atmospheric Environment, 189264-274.</w:t>
      </w:r>
      <w:bookmarkEnd w:id="47"/>
    </w:p>
    <w:p>
      <w:pPr>
        <w:rPr>
          <w:sz w:val="24"/>
        </w:rPr>
      </w:pPr>
      <w:bookmarkStart w:id="48" w:name="_nebCA224D39_9815_46A4_B619_910502FB3A95"/>
      <w:r>
        <w:rPr>
          <w:rFonts w:ascii="Times New Roman" w:eastAsia="Times New Roman" w:hAnsi="Times New Roman"/>
          <w:sz w:val="20"/>
        </w:rPr>
        <w:t>Kontis, V., Bennett, J. E., Rashid, T., Parks, R. M., Pearson-Stuttard, J., Guillot, M., Asaria, P., Zhou, B., Battaglini, M. &amp; Corsetti, G. (2020)</w:t>
      </w:r>
      <w:r>
        <w:rPr>
          <w:rFonts w:ascii="Times New Roman" w:eastAsia="SimSun" w:hAnsi="Times New Roman" w:hint="eastAsia"/>
          <w:sz w:val="20"/>
        </w:rPr>
        <w:t xml:space="preserve">. </w:t>
      </w:r>
      <w:r>
        <w:rPr>
          <w:rFonts w:ascii="Times New Roman" w:eastAsia="Times New Roman" w:hAnsi="Times New Roman"/>
          <w:sz w:val="20"/>
        </w:rPr>
        <w:t>Magnitude, demographics and dynamics of the effect of the first wave of the COVID-19 pandemic on all-cause mortality in 21 industrialized countries</w:t>
      </w:r>
      <w:r>
        <w:rPr>
          <w:rFonts w:ascii="Times New Roman" w:eastAsia="SimSun" w:hAnsi="Times New Roman" w:hint="eastAsia"/>
          <w:sz w:val="20"/>
        </w:rPr>
        <w:t>.</w:t>
      </w:r>
      <w:r>
        <w:rPr>
          <w:rFonts w:ascii="Times New Roman" w:eastAsia="Times New Roman" w:hAnsi="Times New Roman"/>
          <w:sz w:val="20"/>
        </w:rPr>
        <w:t xml:space="preserve"> Nature medicine, 26 </w:t>
      </w:r>
      <w:r>
        <w:rPr>
          <w:rFonts w:ascii="Times New Roman" w:eastAsia="SimSun" w:hAnsi="Times New Roman" w:hint="eastAsia"/>
          <w:sz w:val="20"/>
        </w:rPr>
        <w:t>(</w:t>
      </w:r>
      <w:r>
        <w:rPr>
          <w:rFonts w:ascii="Times New Roman" w:eastAsia="Times New Roman" w:hAnsi="Times New Roman"/>
          <w:sz w:val="20"/>
        </w:rPr>
        <w:t>12</w:t>
      </w:r>
      <w:r>
        <w:rPr>
          <w:rFonts w:ascii="Times New Roman" w:eastAsia="SimSun" w:hAnsi="Times New Roman" w:hint="eastAsia"/>
          <w:sz w:val="20"/>
        </w:rPr>
        <w:t>),</w:t>
      </w:r>
      <w:r>
        <w:rPr>
          <w:rFonts w:ascii="Times New Roman" w:eastAsia="Times New Roman" w:hAnsi="Times New Roman"/>
          <w:sz w:val="20"/>
        </w:rPr>
        <w:t xml:space="preserve"> 1919-1928.</w:t>
      </w:r>
      <w:bookmarkEnd w:id="48"/>
    </w:p>
    <w:p>
      <w:pPr>
        <w:rPr>
          <w:sz w:val="24"/>
        </w:rPr>
      </w:pPr>
      <w:bookmarkStart w:id="49" w:name="_nebF607E61B_770E_4051_9B6A_9D123D7D8B72"/>
      <w:r>
        <w:rPr>
          <w:rFonts w:ascii="Times New Roman" w:eastAsia="Times New Roman" w:hAnsi="Times New Roman"/>
          <w:sz w:val="20"/>
        </w:rPr>
        <w:t>Krasowsky, T. S., Mcmeeking, G. R., Wang, D., Sioutas, C. &amp; Ban-Weiss, G. A. (2016)</w:t>
      </w:r>
      <w:r>
        <w:rPr>
          <w:rFonts w:ascii="Times New Roman" w:eastAsia="SimSun" w:hAnsi="Times New Roman" w:hint="eastAsia"/>
          <w:sz w:val="20"/>
        </w:rPr>
        <w:t xml:space="preserve">. </w:t>
      </w:r>
      <w:r>
        <w:rPr>
          <w:rFonts w:ascii="Times New Roman" w:eastAsia="Times New Roman" w:hAnsi="Times New Roman"/>
          <w:sz w:val="20"/>
        </w:rPr>
        <w:t>Measurements of the impact of atmospheric aging on physical and optical properties of ambient black carbon particles in Los Angeles</w:t>
      </w:r>
      <w:r>
        <w:rPr>
          <w:rFonts w:ascii="Times New Roman" w:eastAsia="SimSun" w:hAnsi="Times New Roman" w:hint="eastAsia"/>
          <w:sz w:val="20"/>
        </w:rPr>
        <w:t>.</w:t>
      </w:r>
      <w:r>
        <w:rPr>
          <w:rFonts w:ascii="Times New Roman" w:eastAsia="Times New Roman" w:hAnsi="Times New Roman"/>
          <w:sz w:val="20"/>
        </w:rPr>
        <w:t xml:space="preserve"> Atmospheric Environment, 142496-504.</w:t>
      </w:r>
      <w:bookmarkEnd w:id="49"/>
    </w:p>
    <w:p>
      <w:pPr>
        <w:rPr>
          <w:sz w:val="24"/>
        </w:rPr>
      </w:pPr>
      <w:bookmarkStart w:id="50" w:name="_neb8716ABDC_C1D1_4489_84C1_CDC6824718B6"/>
      <w:r>
        <w:rPr>
          <w:rFonts w:ascii="Times New Roman" w:eastAsia="Times New Roman" w:hAnsi="Times New Roman"/>
          <w:sz w:val="20"/>
        </w:rPr>
        <w:t>Krecl, P., Johansson, C., Targino, A. C., Ström, J. &amp; Burman, L. (2017)</w:t>
      </w:r>
      <w:r>
        <w:rPr>
          <w:rFonts w:ascii="Times New Roman" w:eastAsia="SimSun" w:hAnsi="Times New Roman" w:hint="eastAsia"/>
          <w:sz w:val="20"/>
        </w:rPr>
        <w:t xml:space="preserve">. </w:t>
      </w:r>
      <w:r>
        <w:rPr>
          <w:rFonts w:ascii="Times New Roman" w:eastAsia="Times New Roman" w:hAnsi="Times New Roman"/>
          <w:sz w:val="20"/>
        </w:rPr>
        <w:t>Trends in black carbon and size-resolved particle number concentrations and vehicle emission factors under real-world conditions</w:t>
      </w:r>
      <w:r>
        <w:rPr>
          <w:rFonts w:ascii="Times New Roman" w:eastAsia="SimSun" w:hAnsi="Times New Roman" w:hint="eastAsia"/>
          <w:sz w:val="20"/>
        </w:rPr>
        <w:t>.</w:t>
      </w:r>
      <w:r>
        <w:rPr>
          <w:rFonts w:ascii="Times New Roman" w:eastAsia="Times New Roman" w:hAnsi="Times New Roman"/>
          <w:sz w:val="20"/>
        </w:rPr>
        <w:t xml:space="preserve"> Atmospheric Environment, 165155-168.</w:t>
      </w:r>
      <w:bookmarkEnd w:id="50"/>
    </w:p>
    <w:p>
      <w:pPr>
        <w:rPr>
          <w:sz w:val="24"/>
        </w:rPr>
      </w:pPr>
      <w:bookmarkStart w:id="51" w:name="_nebA00EB085_A73D_4F24_A984_AC9095C0F827"/>
      <w:r>
        <w:rPr>
          <w:rFonts w:ascii="Times New Roman" w:eastAsia="Times New Roman" w:hAnsi="Times New Roman"/>
          <w:sz w:val="20"/>
        </w:rPr>
        <w:t>Kutzner, R. D., Von Schneidemesser, E., Kuik, F., Quedenau, J., Weatherhead, E. C. &amp; Schmale, J. (2018)</w:t>
      </w:r>
      <w:r>
        <w:rPr>
          <w:rFonts w:ascii="Times New Roman" w:eastAsia="SimSun" w:hAnsi="Times New Roman" w:hint="eastAsia"/>
          <w:sz w:val="20"/>
        </w:rPr>
        <w:t xml:space="preserve">. </w:t>
      </w:r>
      <w:r>
        <w:rPr>
          <w:rFonts w:ascii="Times New Roman" w:eastAsia="Times New Roman" w:hAnsi="Times New Roman"/>
          <w:sz w:val="20"/>
        </w:rPr>
        <w:t>Long-term monitoring of black carbon across Germany</w:t>
      </w:r>
      <w:r>
        <w:rPr>
          <w:rFonts w:ascii="Times New Roman" w:eastAsia="SimSun" w:hAnsi="Times New Roman" w:hint="eastAsia"/>
          <w:sz w:val="20"/>
        </w:rPr>
        <w:t>.</w:t>
      </w:r>
      <w:r>
        <w:rPr>
          <w:rFonts w:ascii="Times New Roman" w:eastAsia="Times New Roman" w:hAnsi="Times New Roman"/>
          <w:sz w:val="20"/>
        </w:rPr>
        <w:t xml:space="preserve"> Atmospheric Environment, 18541-52.</w:t>
      </w:r>
      <w:bookmarkEnd w:id="51"/>
    </w:p>
    <w:p>
      <w:pPr>
        <w:rPr>
          <w:rFonts w:ascii="Times New Roman" w:eastAsia="Times New Roman" w:hAnsi="Times New Roman"/>
          <w:sz w:val="20"/>
        </w:rPr>
      </w:pPr>
      <w:bookmarkStart w:id="52" w:name="_nebE4D0FD28_B699_490E_A91C_787BA979731F"/>
      <w:r>
        <w:rPr>
          <w:rFonts w:ascii="Times New Roman" w:eastAsia="Times New Roman" w:hAnsi="Times New Roman"/>
          <w:sz w:val="20"/>
        </w:rPr>
        <w:t>LFU (2009)</w:t>
      </w:r>
      <w:r>
        <w:rPr>
          <w:rFonts w:ascii="Times New Roman" w:eastAsia="SimSun" w:hAnsi="Times New Roman" w:hint="eastAsia"/>
          <w:sz w:val="20"/>
        </w:rPr>
        <w:t xml:space="preserve">. </w:t>
      </w:r>
      <w:r>
        <w:rPr>
          <w:rFonts w:ascii="Times New Roman" w:eastAsia="Times New Roman" w:hAnsi="Times New Roman"/>
          <w:sz w:val="20"/>
        </w:rPr>
        <w:t>The Final Report of the Impact of Residential Heating Emission on Par_x0002_ticulate Emissions in the Augsburg Area, Project: U 47 (in German). 24e25 &amp; A-1. Bavarian Environmental Agency. Available at: http://www.lfu.bayern.de/energie/biogene_festbrennstoffe/doc/u47_</w:t>
      </w:r>
    </w:p>
    <w:p>
      <w:pPr>
        <w:rPr>
          <w:sz w:val="24"/>
        </w:rPr>
      </w:pPr>
      <w:r>
        <w:rPr>
          <w:rFonts w:ascii="Times New Roman" w:eastAsia="Times New Roman" w:hAnsi="Times New Roman"/>
          <w:sz w:val="20"/>
        </w:rPr>
        <w:t>abschlussbericht.</w:t>
      </w:r>
      <w:r>
        <w:rPr>
          <w:rFonts w:ascii="Times New Roman" w:eastAsia="SimSun" w:hAnsi="Times New Roman" w:hint="eastAsia"/>
          <w:sz w:val="20"/>
        </w:rPr>
        <w:t xml:space="preserve"> </w:t>
      </w:r>
      <w:r>
        <w:rPr>
          <w:rFonts w:ascii="Times New Roman" w:eastAsia="Times New Roman" w:hAnsi="Times New Roman"/>
          <w:sz w:val="20"/>
        </w:rPr>
        <w:t>pdf (accessed Octo_x0002_ber 2021).".</w:t>
      </w:r>
      <w:bookmarkEnd w:id="52"/>
    </w:p>
    <w:p>
      <w:pPr>
        <w:rPr>
          <w:sz w:val="24"/>
        </w:rPr>
      </w:pPr>
      <w:bookmarkStart w:id="53" w:name="_neb18BDFFB2_E2B0_42AB_8B3C_77597B70B269"/>
      <w:r>
        <w:rPr>
          <w:rFonts w:ascii="Times New Roman" w:eastAsia="Times New Roman" w:hAnsi="Times New Roman"/>
          <w:sz w:val="20"/>
        </w:rPr>
        <w:t>Li, F., Schnelle-Kreis, J., Cyrys, J., Karg, E., Gu, J., Abbaszade, G., Orasche, J., Peters, A. &amp; Zimmermann, R. (2018)</w:t>
      </w:r>
      <w:r>
        <w:rPr>
          <w:rFonts w:ascii="Times New Roman" w:eastAsia="SimSun" w:hAnsi="Times New Roman" w:hint="eastAsia"/>
          <w:sz w:val="20"/>
        </w:rPr>
        <w:t xml:space="preserve">. </w:t>
      </w:r>
      <w:r>
        <w:rPr>
          <w:rFonts w:ascii="Times New Roman" w:eastAsia="Times New Roman" w:hAnsi="Times New Roman"/>
          <w:sz w:val="20"/>
        </w:rPr>
        <w:t>Organic speciation of ambient quasi-ultrafine particulate matter (PM0.36) in Augsburg, Germany: Seasonal variability and source apportionment</w:t>
      </w:r>
      <w:r>
        <w:rPr>
          <w:rFonts w:ascii="Times New Roman" w:eastAsia="SimSun" w:hAnsi="Times New Roman" w:hint="eastAsia"/>
          <w:sz w:val="20"/>
        </w:rPr>
        <w:t>.</w:t>
      </w:r>
      <w:r>
        <w:rPr>
          <w:rFonts w:ascii="Times New Roman" w:eastAsia="Times New Roman" w:hAnsi="Times New Roman"/>
          <w:sz w:val="20"/>
        </w:rPr>
        <w:t xml:space="preserve"> Sci Total Environ, 615828-837.</w:t>
      </w:r>
      <w:bookmarkEnd w:id="53"/>
    </w:p>
    <w:p>
      <w:pPr>
        <w:rPr>
          <w:rFonts w:ascii="Times New Roman" w:eastAsia="Times New Roman" w:hAnsi="Times New Roman"/>
          <w:sz w:val="20"/>
        </w:rPr>
      </w:pPr>
      <w:bookmarkStart w:id="54" w:name="_nebB48B0404_B83E_4681_B551_C2CC65A87080"/>
      <w:r>
        <w:rPr>
          <w:rFonts w:ascii="Times New Roman" w:eastAsia="Times New Roman" w:hAnsi="Times New Roman"/>
          <w:sz w:val="20"/>
        </w:rPr>
        <w:t>Liakakou, E., Stavroulas, I., Kaskaoutis, D. G., Grivas, G., Paraskevopoulou, D., Dumka, U. C., Tsagkaraki, M., Bougiatioti, A., Oikonomou, K., Sciare, J., Gerasopoulos, E. &amp; Mihalopoulos, N. (2020)</w:t>
      </w:r>
      <w:r>
        <w:rPr>
          <w:rFonts w:ascii="Times New Roman" w:eastAsia="SimSun" w:hAnsi="Times New Roman" w:hint="eastAsia"/>
          <w:sz w:val="20"/>
        </w:rPr>
        <w:t xml:space="preserve">. </w:t>
      </w:r>
      <w:r>
        <w:rPr>
          <w:rFonts w:ascii="Times New Roman" w:eastAsia="Times New Roman" w:hAnsi="Times New Roman"/>
          <w:sz w:val="20"/>
        </w:rPr>
        <w:t>Long-term variability, source apportionment and spectral properties of black carbon at an urban background site in Athens, Greece</w:t>
      </w:r>
      <w:r>
        <w:rPr>
          <w:rFonts w:ascii="Times New Roman" w:eastAsia="SimSun" w:hAnsi="Times New Roman" w:hint="eastAsia"/>
          <w:sz w:val="20"/>
        </w:rPr>
        <w:t>.</w:t>
      </w:r>
      <w:r>
        <w:rPr>
          <w:rFonts w:ascii="Times New Roman" w:eastAsia="Times New Roman" w:hAnsi="Times New Roman"/>
          <w:sz w:val="20"/>
        </w:rPr>
        <w:t xml:space="preserve"> Atmospheric Environment, 222117137.</w:t>
      </w:r>
      <w:bookmarkEnd w:id="54"/>
    </w:p>
    <w:p>
      <w:pPr>
        <w:rPr>
          <w:rFonts w:ascii="Times New Roman" w:eastAsia="Times New Roman" w:hAnsi="Times New Roman"/>
          <w:color w:val="0000FF"/>
          <w:sz w:val="20"/>
        </w:rPr>
      </w:pPr>
      <w:r>
        <w:rPr>
          <w:rFonts w:ascii="Times New Roman" w:eastAsia="Times New Roman" w:hAnsi="Times New Roman"/>
          <w:color w:val="0000FF"/>
          <w:sz w:val="20"/>
        </w:rPr>
        <w:t>Liu, X., Hadiatullah, H., Khedr, M., Zhang, X., Schnelle-Kreis, J., Zimmermann, R., &amp; Adam, T. (2022). Personal exposure to various size fractions of ambient particulate matter during the heating and non-heating periods using mobile monitoring approach: A case study in Augsburg, Germany. Atmospheric Pollution Research, 13(7), 101483.</w:t>
      </w:r>
    </w:p>
    <w:p>
      <w:pPr>
        <w:rPr>
          <w:sz w:val="24"/>
        </w:rPr>
      </w:pPr>
      <w:bookmarkStart w:id="55" w:name="_neb1A13DBBF_F700_4AD8_846B_DC8908B3F142"/>
      <w:r>
        <w:rPr>
          <w:rFonts w:ascii="Times New Roman" w:eastAsia="Times New Roman" w:hAnsi="Times New Roman"/>
          <w:sz w:val="20"/>
        </w:rPr>
        <w:t>Liu, X., Zhang, X., Schnelle-Kreis, J., Jakobi, G., Cao, X., Cyrys, J., Yang, L., Schloter-Hai, B., Abbaszade, G., Orasche, J., Khedr, M., Kowalski, M., Hank, M. &amp; Zimmermann, R. (2021</w:t>
      </w:r>
      <w:r>
        <w:rPr>
          <w:rFonts w:ascii="Times New Roman" w:eastAsia="SimSun" w:hAnsi="Times New Roman" w:hint="eastAsia"/>
          <w:sz w:val="20"/>
        </w:rPr>
        <w:t>a</w:t>
      </w:r>
      <w:r>
        <w:rPr>
          <w:rFonts w:ascii="Times New Roman" w:eastAsia="Times New Roman" w:hAnsi="Times New Roman"/>
          <w:sz w:val="20"/>
        </w:rPr>
        <w:t>)</w:t>
      </w:r>
      <w:r>
        <w:rPr>
          <w:rFonts w:ascii="Times New Roman" w:eastAsia="SimSun" w:hAnsi="Times New Roman" w:hint="eastAsia"/>
          <w:sz w:val="20"/>
        </w:rPr>
        <w:t xml:space="preserve">. </w:t>
      </w:r>
      <w:r>
        <w:rPr>
          <w:rFonts w:ascii="Times New Roman" w:eastAsia="Times New Roman" w:hAnsi="Times New Roman"/>
          <w:sz w:val="20"/>
        </w:rPr>
        <w:t>Spatiotemporal Characteristics and Driving Factors of Black Carbon in Augsburg, Germany: Combination of Mobile Monitoring and Street View Images</w:t>
      </w:r>
      <w:r>
        <w:rPr>
          <w:rFonts w:ascii="Times New Roman" w:eastAsia="SimSun" w:hAnsi="Times New Roman" w:hint="eastAsia"/>
          <w:sz w:val="20"/>
        </w:rPr>
        <w:t>.</w:t>
      </w:r>
      <w:r>
        <w:rPr>
          <w:rFonts w:ascii="Times New Roman" w:eastAsia="Times New Roman" w:hAnsi="Times New Roman"/>
          <w:sz w:val="20"/>
        </w:rPr>
        <w:t xml:space="preserve"> Environmental Science &amp; Technology, 55 </w:t>
      </w:r>
      <w:r>
        <w:rPr>
          <w:rFonts w:ascii="Times New Roman" w:eastAsia="SimSun" w:hAnsi="Times New Roman" w:hint="eastAsia"/>
          <w:sz w:val="20"/>
        </w:rPr>
        <w:t>(</w:t>
      </w:r>
      <w:r>
        <w:rPr>
          <w:rFonts w:ascii="Times New Roman" w:eastAsia="Times New Roman" w:hAnsi="Times New Roman"/>
          <w:sz w:val="20"/>
        </w:rPr>
        <w:t>1</w:t>
      </w:r>
      <w:r>
        <w:rPr>
          <w:rFonts w:ascii="Times New Roman" w:eastAsia="SimSun" w:hAnsi="Times New Roman" w:hint="eastAsia"/>
          <w:sz w:val="20"/>
        </w:rPr>
        <w:t>),</w:t>
      </w:r>
      <w:r>
        <w:rPr>
          <w:rFonts w:ascii="Times New Roman" w:eastAsia="Times New Roman" w:hAnsi="Times New Roman"/>
          <w:sz w:val="20"/>
        </w:rPr>
        <w:t xml:space="preserve"> 160-168.</w:t>
      </w:r>
      <w:bookmarkEnd w:id="55"/>
    </w:p>
    <w:p>
      <w:pPr>
        <w:rPr>
          <w:sz w:val="24"/>
        </w:rPr>
      </w:pPr>
      <w:bookmarkStart w:id="56" w:name="_nebC9A562DF_6C06_46B7_B200_14B3669E8F60"/>
      <w:r>
        <w:rPr>
          <w:rFonts w:ascii="Times New Roman" w:eastAsia="Times New Roman" w:hAnsi="Times New Roman"/>
          <w:sz w:val="20"/>
        </w:rPr>
        <w:t>Liu, X., Hadiatullah, H., Tai, P., Xu, Y., Zhang, X., Schnelle-Kreis, J., Schloter-Hai, B. &amp; Zimmermann, R. (2021</w:t>
      </w:r>
      <w:r>
        <w:rPr>
          <w:rFonts w:ascii="Times New Roman" w:eastAsia="SimSun" w:hAnsi="Times New Roman" w:hint="eastAsia"/>
          <w:sz w:val="20"/>
        </w:rPr>
        <w:t>b</w:t>
      </w:r>
      <w:r>
        <w:rPr>
          <w:rFonts w:ascii="Times New Roman" w:eastAsia="Times New Roman" w:hAnsi="Times New Roman"/>
          <w:sz w:val="20"/>
        </w:rPr>
        <w:t>)</w:t>
      </w:r>
      <w:r>
        <w:rPr>
          <w:rFonts w:ascii="Times New Roman" w:eastAsia="SimSun" w:hAnsi="Times New Roman" w:hint="eastAsia"/>
          <w:sz w:val="20"/>
        </w:rPr>
        <w:t xml:space="preserve">. </w:t>
      </w:r>
      <w:r>
        <w:rPr>
          <w:rFonts w:ascii="Times New Roman" w:eastAsia="Times New Roman" w:hAnsi="Times New Roman"/>
          <w:sz w:val="20"/>
        </w:rPr>
        <w:t>Air pollution in Germany: Spatio-temporal variations and their driving factors based on continuous data from 2008 to 2018</w:t>
      </w:r>
      <w:r>
        <w:rPr>
          <w:rFonts w:ascii="Times New Roman" w:eastAsia="SimSun" w:hAnsi="Times New Roman" w:hint="eastAsia"/>
          <w:sz w:val="20"/>
        </w:rPr>
        <w:t>.</w:t>
      </w:r>
      <w:r>
        <w:rPr>
          <w:rFonts w:ascii="Times New Roman" w:eastAsia="Times New Roman" w:hAnsi="Times New Roman"/>
          <w:sz w:val="20"/>
        </w:rPr>
        <w:t xml:space="preserve"> Environmental Pollution, 276116732.</w:t>
      </w:r>
      <w:bookmarkEnd w:id="56"/>
    </w:p>
    <w:p>
      <w:pPr>
        <w:rPr>
          <w:sz w:val="24"/>
        </w:rPr>
      </w:pPr>
      <w:bookmarkStart w:id="57" w:name="_neb92A11B3E_3D0B_4C97_B4FE_F7C1E174B7AA"/>
      <w:r>
        <w:rPr>
          <w:rFonts w:ascii="Times New Roman" w:eastAsia="Times New Roman" w:hAnsi="Times New Roman"/>
          <w:sz w:val="20"/>
        </w:rPr>
        <w:t>Liu, X., Schnelle-Kreis, J., Zhang, X., Bendl, J., Khedr, M., Jakobi, G., Schloter-Hai, B., Hovorka, J. &amp; Zimmermann, R. (2020)</w:t>
      </w:r>
      <w:r>
        <w:rPr>
          <w:rFonts w:ascii="Times New Roman" w:eastAsia="SimSun" w:hAnsi="Times New Roman" w:hint="eastAsia"/>
          <w:sz w:val="20"/>
        </w:rPr>
        <w:t xml:space="preserve">. </w:t>
      </w:r>
      <w:r>
        <w:rPr>
          <w:rFonts w:ascii="Times New Roman" w:eastAsia="Times New Roman" w:hAnsi="Times New Roman"/>
          <w:sz w:val="20"/>
        </w:rPr>
        <w:t>Integration of air pollution data collected by mobile measurement to derive a preliminary spatiotemporal air pollution profile from two neighboring German-Czech border villages</w:t>
      </w:r>
      <w:r>
        <w:rPr>
          <w:rFonts w:ascii="Times New Roman" w:eastAsia="SimSun" w:hAnsi="Times New Roman" w:hint="eastAsia"/>
          <w:sz w:val="20"/>
        </w:rPr>
        <w:t>.</w:t>
      </w:r>
      <w:r>
        <w:rPr>
          <w:rFonts w:ascii="Times New Roman" w:eastAsia="Times New Roman" w:hAnsi="Times New Roman"/>
          <w:sz w:val="20"/>
        </w:rPr>
        <w:t xml:space="preserve"> Science of The Total Environment, 722137632.</w:t>
      </w:r>
      <w:bookmarkEnd w:id="57"/>
    </w:p>
    <w:p>
      <w:pPr>
        <w:rPr>
          <w:sz w:val="24"/>
        </w:rPr>
      </w:pPr>
      <w:bookmarkStart w:id="58" w:name="_neb2E93163E_D480_4434_9976_40B09A45BBAD"/>
      <w:r>
        <w:rPr>
          <w:rFonts w:ascii="Times New Roman" w:eastAsia="Times New Roman" w:hAnsi="Times New Roman"/>
          <w:sz w:val="20"/>
        </w:rPr>
        <w:t>Louis, C., Liu, Y., Tassel, P., Perret, P., Chaumond, A. &amp; André, M. (2016)</w:t>
      </w:r>
      <w:r>
        <w:rPr>
          <w:rFonts w:ascii="Times New Roman" w:eastAsia="SimSun" w:hAnsi="Times New Roman" w:hint="eastAsia"/>
          <w:sz w:val="20"/>
        </w:rPr>
        <w:t xml:space="preserve">. </w:t>
      </w:r>
      <w:r>
        <w:rPr>
          <w:rFonts w:ascii="Times New Roman" w:eastAsia="Times New Roman" w:hAnsi="Times New Roman"/>
          <w:sz w:val="20"/>
        </w:rPr>
        <w:t>PAH, BTEX, carbonyl compound, black-carbon, NO2 and ultrafine particle dynamometer bench emissions for Euro 4 and Euro 5 diesel and gasoline passenger cars</w:t>
      </w:r>
      <w:r>
        <w:rPr>
          <w:rFonts w:ascii="Times New Roman" w:eastAsia="SimSun" w:hAnsi="Times New Roman" w:hint="eastAsia"/>
          <w:sz w:val="20"/>
        </w:rPr>
        <w:t>.</w:t>
      </w:r>
      <w:r>
        <w:rPr>
          <w:rFonts w:ascii="Times New Roman" w:eastAsia="Times New Roman" w:hAnsi="Times New Roman"/>
          <w:sz w:val="20"/>
        </w:rPr>
        <w:t xml:space="preserve"> Atmospheric environment, 14180-95.</w:t>
      </w:r>
      <w:bookmarkEnd w:id="58"/>
    </w:p>
    <w:p>
      <w:pPr>
        <w:rPr>
          <w:sz w:val="24"/>
        </w:rPr>
      </w:pPr>
      <w:bookmarkStart w:id="59" w:name="_neb47CE8697_48EE_41F4_8CFE_460966316EC8"/>
      <w:r>
        <w:rPr>
          <w:rFonts w:ascii="Times New Roman" w:eastAsia="Times New Roman" w:hAnsi="Times New Roman"/>
          <w:sz w:val="20"/>
        </w:rPr>
        <w:t>Lv, Z., Wei, W., Cheng, S., Han, X. &amp; Wang, X. (2020)</w:t>
      </w:r>
      <w:r>
        <w:rPr>
          <w:rFonts w:ascii="Times New Roman" w:eastAsia="SimSun" w:hAnsi="Times New Roman" w:hint="eastAsia"/>
          <w:sz w:val="20"/>
        </w:rPr>
        <w:t xml:space="preserve">. </w:t>
      </w:r>
      <w:r>
        <w:rPr>
          <w:rFonts w:ascii="Times New Roman" w:eastAsia="Times New Roman" w:hAnsi="Times New Roman"/>
          <w:sz w:val="20"/>
        </w:rPr>
        <w:t>Mixing layer height estimated from AMDAR and its relationship with PMs and meteorological parameters in two cities in North China during 2014</w:t>
      </w:r>
      <w:r>
        <w:rPr>
          <w:rFonts w:ascii="SimSun" w:hAnsi="SimSun" w:hint="eastAsia"/>
          <w:sz w:val="20"/>
        </w:rPr>
        <w:t>–</w:t>
      </w:r>
      <w:r>
        <w:rPr>
          <w:rFonts w:ascii="Times New Roman" w:eastAsia="Times New Roman" w:hAnsi="Times New Roman"/>
          <w:sz w:val="20"/>
        </w:rPr>
        <w:t>2017</w:t>
      </w:r>
      <w:r>
        <w:rPr>
          <w:rFonts w:ascii="Times New Roman" w:eastAsia="SimSun" w:hAnsi="Times New Roman" w:hint="eastAsia"/>
          <w:sz w:val="20"/>
        </w:rPr>
        <w:t>.</w:t>
      </w:r>
      <w:r>
        <w:rPr>
          <w:rFonts w:ascii="Times New Roman" w:eastAsia="Times New Roman" w:hAnsi="Times New Roman"/>
          <w:sz w:val="20"/>
        </w:rPr>
        <w:t xml:space="preserve"> Atmospheric Pollution Research, 11 </w:t>
      </w:r>
      <w:r>
        <w:rPr>
          <w:rFonts w:ascii="Times New Roman" w:eastAsia="SimSun" w:hAnsi="Times New Roman" w:hint="eastAsia"/>
          <w:sz w:val="20"/>
        </w:rPr>
        <w:t>(</w:t>
      </w:r>
      <w:r>
        <w:rPr>
          <w:rFonts w:ascii="Times New Roman" w:eastAsia="Times New Roman" w:hAnsi="Times New Roman"/>
          <w:sz w:val="20"/>
        </w:rPr>
        <w:t>3</w:t>
      </w:r>
      <w:r>
        <w:rPr>
          <w:rFonts w:ascii="Times New Roman" w:eastAsia="SimSun" w:hAnsi="Times New Roman" w:hint="eastAsia"/>
          <w:sz w:val="20"/>
        </w:rPr>
        <w:t>),</w:t>
      </w:r>
      <w:r>
        <w:rPr>
          <w:rFonts w:ascii="Times New Roman" w:eastAsia="Times New Roman" w:hAnsi="Times New Roman"/>
          <w:sz w:val="20"/>
        </w:rPr>
        <w:t xml:space="preserve"> 443-453.</w:t>
      </w:r>
      <w:bookmarkEnd w:id="59"/>
    </w:p>
    <w:p>
      <w:pPr>
        <w:rPr>
          <w:sz w:val="24"/>
        </w:rPr>
      </w:pPr>
      <w:bookmarkStart w:id="60" w:name="_nebC8910261_98AE_45CF_B8CC_7148AA3E749C"/>
      <w:r>
        <w:rPr>
          <w:rFonts w:ascii="Times New Roman" w:eastAsia="Times New Roman" w:hAnsi="Times New Roman"/>
          <w:sz w:val="20"/>
        </w:rPr>
        <w:t>Lyamani, H., Olmo, F. J., Foyo, I. &amp; Alados-Arboledas, L. (2011)</w:t>
      </w:r>
      <w:r>
        <w:rPr>
          <w:rFonts w:ascii="Times New Roman" w:eastAsia="SimSun" w:hAnsi="Times New Roman" w:hint="eastAsia"/>
          <w:sz w:val="20"/>
        </w:rPr>
        <w:t xml:space="preserve">. </w:t>
      </w:r>
      <w:r>
        <w:rPr>
          <w:rFonts w:ascii="Times New Roman" w:eastAsia="Times New Roman" w:hAnsi="Times New Roman"/>
          <w:sz w:val="20"/>
        </w:rPr>
        <w:t>Black carbon aerosols over an urban area in south-eastern Spain: Changes detected after the 2008 economic crisis</w:t>
      </w:r>
      <w:r>
        <w:rPr>
          <w:rFonts w:ascii="Times New Roman" w:eastAsia="SimSun" w:hAnsi="Times New Roman" w:hint="eastAsia"/>
          <w:sz w:val="20"/>
        </w:rPr>
        <w:t>.</w:t>
      </w:r>
      <w:r>
        <w:rPr>
          <w:rFonts w:ascii="Times New Roman" w:eastAsia="Times New Roman" w:hAnsi="Times New Roman"/>
          <w:sz w:val="20"/>
        </w:rPr>
        <w:t xml:space="preserve"> Atmospheric environment, 45 </w:t>
      </w:r>
      <w:r>
        <w:rPr>
          <w:rFonts w:ascii="Times New Roman" w:eastAsia="SimSun" w:hAnsi="Times New Roman" w:hint="eastAsia"/>
          <w:sz w:val="20"/>
        </w:rPr>
        <w:t>(</w:t>
      </w:r>
      <w:r>
        <w:rPr>
          <w:rFonts w:ascii="Times New Roman" w:eastAsia="Times New Roman" w:hAnsi="Times New Roman"/>
          <w:sz w:val="20"/>
        </w:rPr>
        <w:t>35</w:t>
      </w:r>
      <w:r>
        <w:rPr>
          <w:rFonts w:ascii="Times New Roman" w:eastAsia="SimSun" w:hAnsi="Times New Roman" w:hint="eastAsia"/>
          <w:sz w:val="20"/>
        </w:rPr>
        <w:t>),</w:t>
      </w:r>
      <w:r>
        <w:rPr>
          <w:rFonts w:ascii="Times New Roman" w:eastAsia="Times New Roman" w:hAnsi="Times New Roman"/>
          <w:sz w:val="20"/>
        </w:rPr>
        <w:t xml:space="preserve"> 6423-6432.</w:t>
      </w:r>
      <w:bookmarkEnd w:id="60"/>
    </w:p>
    <w:p>
      <w:pPr>
        <w:rPr>
          <w:sz w:val="24"/>
        </w:rPr>
      </w:pPr>
      <w:bookmarkStart w:id="61" w:name="_nebDF2AFAB5_CF12_4A18_A8E1_67DCE0E76A04"/>
      <w:r>
        <w:rPr>
          <w:rFonts w:ascii="Times New Roman" w:eastAsia="Times New Roman" w:hAnsi="Times New Roman"/>
          <w:sz w:val="20"/>
        </w:rPr>
        <w:t>Markowicz, K. M., Ritter, C., Lisok, J., Makuch, P., Stachlewska, I. S., Cappelletti, D., Mazzola, M. &amp; Chilinski, M. T. (2017)</w:t>
      </w:r>
      <w:r>
        <w:rPr>
          <w:rFonts w:ascii="Times New Roman" w:eastAsia="SimSun" w:hAnsi="Times New Roman" w:hint="eastAsia"/>
          <w:sz w:val="20"/>
        </w:rPr>
        <w:t xml:space="preserve">. </w:t>
      </w:r>
      <w:r>
        <w:rPr>
          <w:rFonts w:ascii="Times New Roman" w:eastAsia="Times New Roman" w:hAnsi="Times New Roman"/>
          <w:sz w:val="20"/>
        </w:rPr>
        <w:t>Vertical variability of aerosol single-scattering albedo and equivalent black carbon concentration based on in-situ and remote sensing techniques during the iAREA campaigns in Ny-Ålesund</w:t>
      </w:r>
      <w:r>
        <w:rPr>
          <w:rFonts w:ascii="Times New Roman" w:eastAsia="SimSun" w:hAnsi="Times New Roman" w:hint="eastAsia"/>
          <w:sz w:val="20"/>
        </w:rPr>
        <w:t>.</w:t>
      </w:r>
      <w:r>
        <w:rPr>
          <w:rFonts w:ascii="Times New Roman" w:eastAsia="Times New Roman" w:hAnsi="Times New Roman"/>
          <w:sz w:val="20"/>
        </w:rPr>
        <w:t xml:space="preserve"> Atmospheric Environment, 164431-447.</w:t>
      </w:r>
      <w:bookmarkEnd w:id="61"/>
    </w:p>
    <w:p>
      <w:pPr>
        <w:rPr>
          <w:sz w:val="24"/>
        </w:rPr>
      </w:pPr>
      <w:bookmarkStart w:id="62" w:name="_nebA6F04015_C421_4415_AE16_2C62F7BAAF8D"/>
      <w:r>
        <w:rPr>
          <w:rFonts w:ascii="Times New Roman" w:eastAsia="Times New Roman" w:hAnsi="Times New Roman"/>
          <w:sz w:val="20"/>
        </w:rPr>
        <w:t>Münkel, C., Schäfer, K. &amp; Emeis, S. (2012)</w:t>
      </w:r>
      <w:r>
        <w:rPr>
          <w:rFonts w:ascii="Times New Roman" w:eastAsia="SimSun" w:hAnsi="Times New Roman" w:hint="eastAsia"/>
          <w:sz w:val="20"/>
        </w:rPr>
        <w:t xml:space="preserve">. </w:t>
      </w:r>
      <w:r>
        <w:rPr>
          <w:rFonts w:ascii="Times New Roman" w:eastAsia="Times New Roman" w:hAnsi="Times New Roman"/>
          <w:sz w:val="20"/>
        </w:rPr>
        <w:t>Confidence levels and error bars for continuous detection of mixing layer heights by ceilometer</w:t>
      </w:r>
      <w:r>
        <w:rPr>
          <w:rFonts w:ascii="Times New Roman" w:eastAsia="SimSun" w:hAnsi="Times New Roman" w:hint="eastAsia"/>
          <w:sz w:val="20"/>
        </w:rPr>
        <w:t>.</w:t>
      </w:r>
      <w:r>
        <w:rPr>
          <w:rFonts w:ascii="Times New Roman" w:eastAsia="Times New Roman" w:hAnsi="Times New Roman"/>
          <w:sz w:val="20"/>
        </w:rPr>
        <w:t xml:space="preserve"> in Extended Abstracts of Presentations from the 16th International Symposium for the Advancement of Boundary-Layer Remote Sensing</w:t>
      </w:r>
      <w:r>
        <w:rPr>
          <w:rFonts w:ascii="Times New Roman" w:eastAsia="SimSun" w:hAnsi="Times New Roman" w:hint="eastAsia"/>
          <w:sz w:val="20"/>
        </w:rPr>
        <w:t>),</w:t>
      </w:r>
      <w:r>
        <w:rPr>
          <w:rFonts w:ascii="Times New Roman" w:eastAsia="Times New Roman" w:hAnsi="Times New Roman"/>
          <w:sz w:val="20"/>
        </w:rPr>
        <w:t xml:space="preserve"> 5-8.</w:t>
      </w:r>
      <w:bookmarkEnd w:id="62"/>
    </w:p>
    <w:p>
      <w:pPr>
        <w:rPr>
          <w:sz w:val="24"/>
        </w:rPr>
      </w:pPr>
      <w:bookmarkStart w:id="63" w:name="_nebE5D8512C_77AA_47A8_92C9_6ED37B804B75"/>
      <w:r>
        <w:rPr>
          <w:rFonts w:ascii="Times New Roman" w:eastAsia="Times New Roman" w:hAnsi="Times New Roman"/>
          <w:sz w:val="20"/>
        </w:rPr>
        <w:t>Olson, M. R., Victoria Garcia, M., Robinson, M. A., Van Rooy, P., Dietenberger, M. A., Bergin, M. &amp; Schauer, J. J. (2015)</w:t>
      </w:r>
      <w:r>
        <w:rPr>
          <w:rFonts w:ascii="Times New Roman" w:eastAsia="SimSun" w:hAnsi="Times New Roman" w:hint="eastAsia"/>
          <w:sz w:val="20"/>
        </w:rPr>
        <w:t xml:space="preserve">. </w:t>
      </w:r>
      <w:r>
        <w:rPr>
          <w:rFonts w:ascii="Times New Roman" w:eastAsia="Times New Roman" w:hAnsi="Times New Roman"/>
          <w:sz w:val="20"/>
        </w:rPr>
        <w:t>Investigation of black and brown carbon multiple-wavelength-dependent light absorption from biomass and fossilfuel combustion source emissions</w:t>
      </w:r>
      <w:r>
        <w:rPr>
          <w:rFonts w:ascii="Times New Roman" w:eastAsia="SimSun" w:hAnsi="Times New Roman" w:hint="eastAsia"/>
          <w:sz w:val="20"/>
        </w:rPr>
        <w:t>.</w:t>
      </w:r>
      <w:r>
        <w:rPr>
          <w:rFonts w:ascii="Times New Roman" w:eastAsia="Times New Roman" w:hAnsi="Times New Roman"/>
          <w:sz w:val="20"/>
        </w:rPr>
        <w:t xml:space="preserve"> Journal of Geophysical Research: Atmospheres, 13 </w:t>
      </w:r>
      <w:r>
        <w:rPr>
          <w:rFonts w:ascii="Times New Roman" w:eastAsia="SimSun" w:hAnsi="Times New Roman" w:hint="eastAsia"/>
          <w:sz w:val="20"/>
        </w:rPr>
        <w:t>(</w:t>
      </w:r>
      <w:r>
        <w:rPr>
          <w:rFonts w:ascii="Times New Roman" w:eastAsia="Times New Roman" w:hAnsi="Times New Roman"/>
          <w:sz w:val="20"/>
        </w:rPr>
        <w:t>120</w:t>
      </w:r>
      <w:r>
        <w:rPr>
          <w:rFonts w:ascii="Times New Roman" w:eastAsia="SimSun" w:hAnsi="Times New Roman" w:hint="eastAsia"/>
          <w:sz w:val="20"/>
        </w:rPr>
        <w:t>),</w:t>
      </w:r>
      <w:r>
        <w:rPr>
          <w:rFonts w:ascii="Times New Roman" w:eastAsia="Times New Roman" w:hAnsi="Times New Roman"/>
          <w:sz w:val="20"/>
        </w:rPr>
        <w:t xml:space="preserve"> 6682-6697.</w:t>
      </w:r>
      <w:bookmarkEnd w:id="63"/>
    </w:p>
    <w:p>
      <w:pPr>
        <w:rPr>
          <w:sz w:val="24"/>
        </w:rPr>
      </w:pPr>
      <w:bookmarkStart w:id="64" w:name="_neb8782E3AA_32DE_466D_9B7B_C48BEF77F8BF"/>
      <w:r>
        <w:rPr>
          <w:rFonts w:ascii="Times New Roman" w:eastAsia="Times New Roman" w:hAnsi="Times New Roman"/>
          <w:sz w:val="20"/>
        </w:rPr>
        <w:t>Pani, S. K., Wang, S., Lin, N., Chantara, S., Lee, C. &amp; Thepnuan, D. (2020)</w:t>
      </w:r>
      <w:r>
        <w:rPr>
          <w:rFonts w:ascii="Times New Roman" w:eastAsia="SimSun" w:hAnsi="Times New Roman" w:hint="eastAsia"/>
          <w:sz w:val="20"/>
        </w:rPr>
        <w:t xml:space="preserve">. </w:t>
      </w:r>
      <w:r>
        <w:rPr>
          <w:rFonts w:ascii="Times New Roman" w:eastAsia="Times New Roman" w:hAnsi="Times New Roman"/>
          <w:sz w:val="20"/>
        </w:rPr>
        <w:t>Black carbon over an urban atmosphere in northern peninsular Southeast Asia: Characteristics, source apportionment, and associated health risks</w:t>
      </w:r>
      <w:r>
        <w:rPr>
          <w:rFonts w:ascii="Times New Roman" w:eastAsia="SimSun" w:hAnsi="Times New Roman" w:hint="eastAsia"/>
          <w:sz w:val="20"/>
        </w:rPr>
        <w:t>.</w:t>
      </w:r>
      <w:r>
        <w:rPr>
          <w:rFonts w:ascii="Times New Roman" w:eastAsia="Times New Roman" w:hAnsi="Times New Roman"/>
          <w:sz w:val="20"/>
        </w:rPr>
        <w:t xml:space="preserve"> Environmental Pollution, 259113871.</w:t>
      </w:r>
      <w:bookmarkEnd w:id="64"/>
    </w:p>
    <w:p>
      <w:pPr>
        <w:rPr>
          <w:sz w:val="24"/>
        </w:rPr>
      </w:pPr>
      <w:bookmarkStart w:id="65" w:name="_neb8A616EF4_439B_4DF2_85C3_B8DABAD8C4EE"/>
      <w:r>
        <w:rPr>
          <w:rFonts w:ascii="Times New Roman" w:eastAsia="Times New Roman" w:hAnsi="Times New Roman"/>
          <w:sz w:val="20"/>
        </w:rPr>
        <w:t>Petzold, A., Ogren, J. A., Fiebig, M., Laj, P., Li, S., Baltensperger, U., Holzer-Popp, T., Kinne, S., Pappalardo, G. &amp; Sugimoto, N. (2013)</w:t>
      </w:r>
      <w:r>
        <w:rPr>
          <w:rFonts w:ascii="Times New Roman" w:eastAsia="SimSun" w:hAnsi="Times New Roman" w:hint="eastAsia"/>
          <w:sz w:val="20"/>
        </w:rPr>
        <w:t xml:space="preserve">. </w:t>
      </w:r>
      <w:r>
        <w:rPr>
          <w:rFonts w:ascii="Times New Roman" w:eastAsia="Times New Roman" w:hAnsi="Times New Roman"/>
          <w:sz w:val="20"/>
        </w:rPr>
        <w:t>Recommendations for reporting" black carbon" measurements</w:t>
      </w:r>
      <w:r>
        <w:rPr>
          <w:rFonts w:ascii="Times New Roman" w:eastAsia="SimSun" w:hAnsi="Times New Roman" w:hint="eastAsia"/>
          <w:sz w:val="20"/>
        </w:rPr>
        <w:t>.</w:t>
      </w:r>
      <w:r>
        <w:rPr>
          <w:rFonts w:ascii="Times New Roman" w:eastAsia="Times New Roman" w:hAnsi="Times New Roman"/>
          <w:sz w:val="20"/>
        </w:rPr>
        <w:t xml:space="preserve"> Atmospheric Chemistry and Physics, 13 </w:t>
      </w:r>
      <w:r>
        <w:rPr>
          <w:rFonts w:ascii="Times New Roman" w:eastAsia="SimSun" w:hAnsi="Times New Roman" w:hint="eastAsia"/>
          <w:sz w:val="20"/>
        </w:rPr>
        <w:t>(</w:t>
      </w:r>
      <w:r>
        <w:rPr>
          <w:rFonts w:ascii="Times New Roman" w:eastAsia="Times New Roman" w:hAnsi="Times New Roman"/>
          <w:sz w:val="20"/>
        </w:rPr>
        <w:t>16</w:t>
      </w:r>
      <w:r>
        <w:rPr>
          <w:rFonts w:ascii="Times New Roman" w:eastAsia="SimSun" w:hAnsi="Times New Roman" w:hint="eastAsia"/>
          <w:sz w:val="20"/>
        </w:rPr>
        <w:t>),</w:t>
      </w:r>
      <w:r>
        <w:rPr>
          <w:rFonts w:ascii="Times New Roman" w:eastAsia="Times New Roman" w:hAnsi="Times New Roman"/>
          <w:sz w:val="20"/>
        </w:rPr>
        <w:t xml:space="preserve"> 8365-8379.</w:t>
      </w:r>
      <w:bookmarkEnd w:id="65"/>
    </w:p>
    <w:p>
      <w:pPr>
        <w:rPr>
          <w:sz w:val="24"/>
        </w:rPr>
      </w:pPr>
      <w:bookmarkStart w:id="66" w:name="_neb91769DF0_4017_4D2B_BDD5_D2EA5DD7F5E1"/>
      <w:r>
        <w:rPr>
          <w:rFonts w:ascii="Times New Roman" w:eastAsia="Times New Roman" w:hAnsi="Times New Roman"/>
          <w:sz w:val="20"/>
        </w:rPr>
        <w:t>Pitz, M., Birmili, W., Schmid, O., Peters, A., Wichmann, H. E. &amp; Cyrys, J. (2008)</w:t>
      </w:r>
      <w:r>
        <w:rPr>
          <w:rFonts w:ascii="Times New Roman" w:eastAsia="SimSun" w:hAnsi="Times New Roman" w:hint="eastAsia"/>
          <w:sz w:val="20"/>
        </w:rPr>
        <w:t xml:space="preserve">. </w:t>
      </w:r>
      <w:r>
        <w:rPr>
          <w:rFonts w:ascii="Times New Roman" w:eastAsia="Times New Roman" w:hAnsi="Times New Roman"/>
          <w:sz w:val="20"/>
        </w:rPr>
        <w:t>Quality control and quality assurance for particle size distribution measurements at an urban monitoring station in Augsburg, Germany</w:t>
      </w:r>
      <w:r>
        <w:rPr>
          <w:rFonts w:ascii="Times New Roman" w:eastAsia="SimSun" w:hAnsi="Times New Roman" w:hint="eastAsia"/>
          <w:sz w:val="20"/>
        </w:rPr>
        <w:t>.</w:t>
      </w:r>
      <w:r>
        <w:rPr>
          <w:rFonts w:ascii="Times New Roman" w:eastAsia="Times New Roman" w:hAnsi="Times New Roman"/>
          <w:sz w:val="20"/>
        </w:rPr>
        <w:t xml:space="preserve"> J Environ Monit, 10 </w:t>
      </w:r>
      <w:r>
        <w:rPr>
          <w:rFonts w:ascii="Times New Roman" w:eastAsia="SimSun" w:hAnsi="Times New Roman" w:hint="eastAsia"/>
          <w:sz w:val="20"/>
        </w:rPr>
        <w:t>(</w:t>
      </w:r>
      <w:r>
        <w:rPr>
          <w:rFonts w:ascii="Times New Roman" w:eastAsia="Times New Roman" w:hAnsi="Times New Roman"/>
          <w:sz w:val="20"/>
        </w:rPr>
        <w:t>9</w:t>
      </w:r>
      <w:r>
        <w:rPr>
          <w:rFonts w:ascii="Times New Roman" w:eastAsia="SimSun" w:hAnsi="Times New Roman" w:hint="eastAsia"/>
          <w:sz w:val="20"/>
        </w:rPr>
        <w:t>),</w:t>
      </w:r>
      <w:r>
        <w:rPr>
          <w:rFonts w:ascii="Times New Roman" w:eastAsia="Times New Roman" w:hAnsi="Times New Roman"/>
          <w:sz w:val="20"/>
        </w:rPr>
        <w:t xml:space="preserve"> 1017-24.</w:t>
      </w:r>
      <w:bookmarkEnd w:id="66"/>
    </w:p>
    <w:p>
      <w:pPr>
        <w:rPr>
          <w:sz w:val="24"/>
        </w:rPr>
      </w:pPr>
      <w:bookmarkStart w:id="67" w:name="_neb1B39B947_CEFD_42B6_AA4E_9F8FCE6FC5B1"/>
      <w:r>
        <w:rPr>
          <w:rFonts w:ascii="Times New Roman" w:eastAsia="Times New Roman" w:hAnsi="Times New Roman"/>
          <w:sz w:val="20"/>
        </w:rPr>
        <w:t>Poschl, U. (2005)</w:t>
      </w:r>
      <w:r>
        <w:rPr>
          <w:rFonts w:ascii="Times New Roman" w:eastAsia="SimSun" w:hAnsi="Times New Roman" w:hint="eastAsia"/>
          <w:sz w:val="20"/>
        </w:rPr>
        <w:t xml:space="preserve">. </w:t>
      </w:r>
      <w:r>
        <w:rPr>
          <w:rFonts w:ascii="Times New Roman" w:eastAsia="Times New Roman" w:hAnsi="Times New Roman"/>
          <w:sz w:val="20"/>
        </w:rPr>
        <w:t>Aerosol atmosferici: composizione, trasformazione, effetti sul clima e sulla salute= Aerosol atmosferici: composizione, trasformazione, effetti sul clima e sulla salute</w:t>
      </w:r>
      <w:r>
        <w:rPr>
          <w:rFonts w:ascii="Times New Roman" w:eastAsia="SimSun" w:hAnsi="Times New Roman" w:hint="eastAsia"/>
          <w:sz w:val="20"/>
        </w:rPr>
        <w:t>.</w:t>
      </w:r>
      <w:r>
        <w:rPr>
          <w:rFonts w:ascii="Times New Roman" w:eastAsia="Times New Roman" w:hAnsi="Times New Roman"/>
          <w:sz w:val="20"/>
        </w:rPr>
        <w:t xml:space="preserve"> Angewandte Chemie Edizione Internazionale, 44 </w:t>
      </w:r>
      <w:r>
        <w:rPr>
          <w:rFonts w:ascii="Times New Roman" w:eastAsia="SimSun" w:hAnsi="Times New Roman" w:hint="eastAsia"/>
          <w:sz w:val="20"/>
        </w:rPr>
        <w:t>(</w:t>
      </w:r>
      <w:r>
        <w:rPr>
          <w:rFonts w:ascii="Times New Roman" w:eastAsia="Times New Roman" w:hAnsi="Times New Roman"/>
          <w:sz w:val="20"/>
        </w:rPr>
        <w:t>46</w:t>
      </w:r>
      <w:r>
        <w:rPr>
          <w:rFonts w:ascii="Times New Roman" w:eastAsia="SimSun" w:hAnsi="Times New Roman" w:hint="eastAsia"/>
          <w:sz w:val="20"/>
        </w:rPr>
        <w:t>),</w:t>
      </w:r>
      <w:r>
        <w:rPr>
          <w:rFonts w:ascii="Times New Roman" w:eastAsia="Times New Roman" w:hAnsi="Times New Roman"/>
          <w:sz w:val="20"/>
        </w:rPr>
        <w:t xml:space="preserve"> 7520-7540.</w:t>
      </w:r>
      <w:bookmarkEnd w:id="67"/>
    </w:p>
    <w:p>
      <w:pPr>
        <w:rPr>
          <w:sz w:val="24"/>
        </w:rPr>
      </w:pPr>
      <w:bookmarkStart w:id="68" w:name="_neb333FF8AA_28E6_431E_A3E3_9FAF395442A1"/>
      <w:r>
        <w:rPr>
          <w:rFonts w:ascii="Times New Roman" w:eastAsia="Times New Roman" w:hAnsi="Times New Roman"/>
          <w:sz w:val="20"/>
        </w:rPr>
        <w:t>Querol, X., Massagué, J., Alastuey, A., Moreno, T., Gangoiti, G., Mantilla, E., Duéguez, J. J., Escudero, M., Monfort, E. &amp; García-Pando, C. P. (2021)</w:t>
      </w:r>
      <w:r>
        <w:rPr>
          <w:rFonts w:ascii="Times New Roman" w:eastAsia="SimSun" w:hAnsi="Times New Roman" w:hint="eastAsia"/>
          <w:sz w:val="20"/>
        </w:rPr>
        <w:t xml:space="preserve">. </w:t>
      </w:r>
      <w:r>
        <w:rPr>
          <w:rFonts w:ascii="Times New Roman" w:eastAsia="Times New Roman" w:hAnsi="Times New Roman"/>
          <w:sz w:val="20"/>
        </w:rPr>
        <w:t>Lessons from the COVID-19 air pollution decrease in Spain: Now what?</w:t>
      </w:r>
      <w:r>
        <w:rPr>
          <w:rFonts w:ascii="Times New Roman" w:eastAsia="SimSun" w:hAnsi="Times New Roman" w:hint="eastAsia"/>
          <w:sz w:val="20"/>
        </w:rPr>
        <w:t>.</w:t>
      </w:r>
      <w:r>
        <w:rPr>
          <w:rFonts w:ascii="Times New Roman" w:eastAsia="Times New Roman" w:hAnsi="Times New Roman"/>
          <w:sz w:val="20"/>
        </w:rPr>
        <w:t xml:space="preserve"> Science of The Total Environment, 779146380.</w:t>
      </w:r>
      <w:bookmarkEnd w:id="68"/>
    </w:p>
    <w:p>
      <w:pPr>
        <w:rPr>
          <w:sz w:val="24"/>
        </w:rPr>
      </w:pPr>
      <w:bookmarkStart w:id="69" w:name="_nebAD472F63_E658_46D9_845B_934EF2766789"/>
      <w:r>
        <w:rPr>
          <w:rFonts w:ascii="Times New Roman" w:eastAsia="Times New Roman" w:hAnsi="Times New Roman"/>
          <w:sz w:val="20"/>
        </w:rPr>
        <w:t>Reche, C., Querol, X., Alastuey, A., Viana, M., Pey, J., Moreno, T., Rodríguez, S., González, Y., Fernández-Camacho, R., De La Rosa, J., Dall, A., Osto, M., Prévôt, A. S. H., Hueglin, C., Harrison, R. M. &amp; Quincey, P. (2011)</w:t>
      </w:r>
      <w:r>
        <w:rPr>
          <w:rFonts w:ascii="Times New Roman" w:eastAsia="SimSun" w:hAnsi="Times New Roman" w:hint="eastAsia"/>
          <w:sz w:val="20"/>
        </w:rPr>
        <w:t xml:space="preserve">. </w:t>
      </w:r>
      <w:r>
        <w:rPr>
          <w:rFonts w:ascii="Times New Roman" w:eastAsia="Times New Roman" w:hAnsi="Times New Roman"/>
          <w:sz w:val="20"/>
        </w:rPr>
        <w:t>New considerations for PM, Black Carbon and particle number concentration for air quality monitoring across different European cities</w:t>
      </w:r>
      <w:r>
        <w:rPr>
          <w:rFonts w:ascii="Times New Roman" w:eastAsia="SimSun" w:hAnsi="Times New Roman" w:hint="eastAsia"/>
          <w:sz w:val="20"/>
        </w:rPr>
        <w:t>.</w:t>
      </w:r>
      <w:r>
        <w:rPr>
          <w:rFonts w:ascii="Times New Roman" w:eastAsia="Times New Roman" w:hAnsi="Times New Roman"/>
          <w:sz w:val="20"/>
        </w:rPr>
        <w:t xml:space="preserve"> Atmospheric Chemistry and Physics, 11 </w:t>
      </w:r>
      <w:r>
        <w:rPr>
          <w:rFonts w:ascii="Times New Roman" w:eastAsia="SimSun" w:hAnsi="Times New Roman" w:hint="eastAsia"/>
          <w:sz w:val="20"/>
        </w:rPr>
        <w:t>(</w:t>
      </w:r>
      <w:r>
        <w:rPr>
          <w:rFonts w:ascii="Times New Roman" w:eastAsia="Times New Roman" w:hAnsi="Times New Roman"/>
          <w:sz w:val="20"/>
        </w:rPr>
        <w:t>13</w:t>
      </w:r>
      <w:r>
        <w:rPr>
          <w:rFonts w:ascii="Times New Roman" w:eastAsia="SimSun" w:hAnsi="Times New Roman" w:hint="eastAsia"/>
          <w:sz w:val="20"/>
        </w:rPr>
        <w:t>),</w:t>
      </w:r>
      <w:r>
        <w:rPr>
          <w:rFonts w:ascii="Times New Roman" w:eastAsia="Times New Roman" w:hAnsi="Times New Roman"/>
          <w:sz w:val="20"/>
        </w:rPr>
        <w:t xml:space="preserve"> 6207-6227.</w:t>
      </w:r>
      <w:bookmarkEnd w:id="69"/>
    </w:p>
    <w:p>
      <w:pPr>
        <w:rPr>
          <w:sz w:val="24"/>
        </w:rPr>
      </w:pPr>
      <w:bookmarkStart w:id="70" w:name="_neb02E28A76_8110_41D2_BBF9_98AB118643A8"/>
      <w:r>
        <w:rPr>
          <w:rFonts w:ascii="Times New Roman" w:eastAsia="Times New Roman" w:hAnsi="Times New Roman"/>
          <w:sz w:val="20"/>
        </w:rPr>
        <w:t>Reddy, B. S. K., Kumar, K. R., Balakrishnaiah, G., Gopal, K. R., Reddy, R. R., Reddy, L., Ahammed, Y. N., Narasimhulu, K., Moorthy, K. K. &amp; Babu, S. S. (2012)</w:t>
      </w:r>
      <w:r>
        <w:rPr>
          <w:rFonts w:ascii="Times New Roman" w:eastAsia="SimSun" w:hAnsi="Times New Roman" w:hint="eastAsia"/>
          <w:sz w:val="20"/>
        </w:rPr>
        <w:t xml:space="preserve">. </w:t>
      </w:r>
      <w:r>
        <w:rPr>
          <w:rFonts w:ascii="Times New Roman" w:eastAsia="Times New Roman" w:hAnsi="Times New Roman"/>
          <w:sz w:val="20"/>
        </w:rPr>
        <w:t>Potential source regions contributing to seasonal variations of black carbon aerosols over Anantapur in Southeast India</w:t>
      </w:r>
      <w:r>
        <w:rPr>
          <w:rFonts w:ascii="Times New Roman" w:eastAsia="SimSun" w:hAnsi="Times New Roman" w:hint="eastAsia"/>
          <w:sz w:val="20"/>
        </w:rPr>
        <w:t>.</w:t>
      </w:r>
      <w:r>
        <w:rPr>
          <w:rFonts w:ascii="Times New Roman" w:eastAsia="Times New Roman" w:hAnsi="Times New Roman"/>
          <w:sz w:val="20"/>
        </w:rPr>
        <w:t xml:space="preserve"> Aerosol and Air Quality Research, 12 </w:t>
      </w:r>
      <w:r>
        <w:rPr>
          <w:rFonts w:ascii="Times New Roman" w:eastAsia="SimSun" w:hAnsi="Times New Roman" w:hint="eastAsia"/>
          <w:sz w:val="20"/>
        </w:rPr>
        <w:t>(</w:t>
      </w:r>
      <w:r>
        <w:rPr>
          <w:rFonts w:ascii="Times New Roman" w:eastAsia="Times New Roman" w:hAnsi="Times New Roman"/>
          <w:sz w:val="20"/>
        </w:rPr>
        <w:t>3</w:t>
      </w:r>
      <w:r>
        <w:rPr>
          <w:rFonts w:ascii="Times New Roman" w:eastAsia="SimSun" w:hAnsi="Times New Roman" w:hint="eastAsia"/>
          <w:sz w:val="20"/>
        </w:rPr>
        <w:t>),</w:t>
      </w:r>
      <w:r>
        <w:rPr>
          <w:rFonts w:ascii="Times New Roman" w:eastAsia="Times New Roman" w:hAnsi="Times New Roman"/>
          <w:sz w:val="20"/>
        </w:rPr>
        <w:t xml:space="preserve"> 344-358.</w:t>
      </w:r>
      <w:bookmarkEnd w:id="70"/>
    </w:p>
    <w:p>
      <w:pPr>
        <w:rPr>
          <w:sz w:val="24"/>
        </w:rPr>
      </w:pPr>
      <w:bookmarkStart w:id="71" w:name="_nebD368135F_F0EA_4C29_BB32_E1A6243578ED"/>
      <w:r>
        <w:rPr>
          <w:rFonts w:ascii="Times New Roman" w:eastAsia="Times New Roman" w:hAnsi="Times New Roman"/>
          <w:sz w:val="20"/>
        </w:rPr>
        <w:t>Retama, A., Baumgardner, D., Raga, G. B., Mcmeeking, G. R. &amp; Walker, J. W. (2015)</w:t>
      </w:r>
      <w:r>
        <w:rPr>
          <w:rFonts w:ascii="Times New Roman" w:eastAsia="SimSun" w:hAnsi="Times New Roman" w:hint="eastAsia"/>
          <w:sz w:val="20"/>
        </w:rPr>
        <w:t xml:space="preserve">. </w:t>
      </w:r>
      <w:r>
        <w:rPr>
          <w:rFonts w:ascii="Times New Roman" w:eastAsia="Times New Roman" w:hAnsi="Times New Roman"/>
          <w:sz w:val="20"/>
        </w:rPr>
        <w:t>Seasonal and diurnal trends in black carbon properties and co-pollutants in Mexico City</w:t>
      </w:r>
      <w:r>
        <w:rPr>
          <w:rFonts w:ascii="Times New Roman" w:eastAsia="SimSun" w:hAnsi="Times New Roman" w:hint="eastAsia"/>
          <w:sz w:val="20"/>
        </w:rPr>
        <w:t>.</w:t>
      </w:r>
      <w:r>
        <w:rPr>
          <w:rFonts w:ascii="Times New Roman" w:eastAsia="Times New Roman" w:hAnsi="Times New Roman"/>
          <w:sz w:val="20"/>
        </w:rPr>
        <w:t xml:space="preserve"> Atmospheric Chemistry and Physics, 15 </w:t>
      </w:r>
      <w:r>
        <w:rPr>
          <w:rFonts w:ascii="Times New Roman" w:eastAsia="SimSun" w:hAnsi="Times New Roman" w:hint="eastAsia"/>
          <w:sz w:val="20"/>
        </w:rPr>
        <w:t>(</w:t>
      </w:r>
      <w:r>
        <w:rPr>
          <w:rFonts w:ascii="Times New Roman" w:eastAsia="Times New Roman" w:hAnsi="Times New Roman"/>
          <w:sz w:val="20"/>
        </w:rPr>
        <w:t>16</w:t>
      </w:r>
      <w:r>
        <w:rPr>
          <w:rFonts w:ascii="Times New Roman" w:eastAsia="SimSun" w:hAnsi="Times New Roman" w:hint="eastAsia"/>
          <w:sz w:val="20"/>
        </w:rPr>
        <w:t>),</w:t>
      </w:r>
      <w:r>
        <w:rPr>
          <w:rFonts w:ascii="Times New Roman" w:eastAsia="Times New Roman" w:hAnsi="Times New Roman"/>
          <w:sz w:val="20"/>
        </w:rPr>
        <w:t xml:space="preserve"> 9693-9709.</w:t>
      </w:r>
      <w:bookmarkEnd w:id="71"/>
    </w:p>
    <w:p>
      <w:pPr>
        <w:rPr>
          <w:sz w:val="24"/>
        </w:rPr>
      </w:pPr>
      <w:bookmarkStart w:id="72" w:name="_neb32B94811_2BAA_4D41_A72B_418349A134E8"/>
      <w:r>
        <w:rPr>
          <w:rFonts w:ascii="Times New Roman" w:eastAsia="Times New Roman" w:hAnsi="Times New Roman"/>
          <w:sz w:val="20"/>
        </w:rPr>
        <w:t>Şahin, Ü. A., Onat, B., Akın, Ö., Ayvaz, C., Uzun, B., Mangır, N., Doğan, M. &amp; Harrison, R. M. (2020)</w:t>
      </w:r>
      <w:r>
        <w:rPr>
          <w:rFonts w:ascii="Times New Roman" w:eastAsia="SimSun" w:hAnsi="Times New Roman" w:hint="eastAsia"/>
          <w:sz w:val="20"/>
        </w:rPr>
        <w:t xml:space="preserve">. </w:t>
      </w:r>
      <w:r>
        <w:rPr>
          <w:rFonts w:ascii="Times New Roman" w:eastAsia="Times New Roman" w:hAnsi="Times New Roman"/>
          <w:sz w:val="20"/>
        </w:rPr>
        <w:t>Temporal variations of atmospheric black carbon and its relation to other pollutants and meteorological factors at an urban traffic site in Istanbul</w:t>
      </w:r>
      <w:r>
        <w:rPr>
          <w:rFonts w:ascii="Times New Roman" w:eastAsia="SimSun" w:hAnsi="Times New Roman" w:hint="eastAsia"/>
          <w:sz w:val="20"/>
        </w:rPr>
        <w:t>.</w:t>
      </w:r>
      <w:r>
        <w:rPr>
          <w:rFonts w:ascii="Times New Roman" w:eastAsia="Times New Roman" w:hAnsi="Times New Roman"/>
          <w:sz w:val="20"/>
        </w:rPr>
        <w:t xml:space="preserve"> Atmospheric Pollution Research, 11 </w:t>
      </w:r>
      <w:r>
        <w:rPr>
          <w:rFonts w:ascii="Times New Roman" w:eastAsia="SimSun" w:hAnsi="Times New Roman" w:hint="eastAsia"/>
          <w:sz w:val="20"/>
        </w:rPr>
        <w:t>(</w:t>
      </w:r>
      <w:r>
        <w:rPr>
          <w:rFonts w:ascii="Times New Roman" w:eastAsia="Times New Roman" w:hAnsi="Times New Roman"/>
          <w:sz w:val="20"/>
        </w:rPr>
        <w:t>7</w:t>
      </w:r>
      <w:r>
        <w:rPr>
          <w:rFonts w:ascii="Times New Roman" w:eastAsia="SimSun" w:hAnsi="Times New Roman" w:hint="eastAsia"/>
          <w:sz w:val="20"/>
        </w:rPr>
        <w:t>),</w:t>
      </w:r>
      <w:r>
        <w:rPr>
          <w:rFonts w:ascii="Times New Roman" w:eastAsia="Times New Roman" w:hAnsi="Times New Roman"/>
          <w:sz w:val="20"/>
        </w:rPr>
        <w:t xml:space="preserve"> 1051-1062.</w:t>
      </w:r>
      <w:bookmarkEnd w:id="72"/>
    </w:p>
    <w:p>
      <w:pPr>
        <w:rPr>
          <w:sz w:val="24"/>
        </w:rPr>
      </w:pPr>
      <w:bookmarkStart w:id="73" w:name="_nebF02CBE7C_9EE5_4717_8A52_9D44389CF798"/>
      <w:r>
        <w:rPr>
          <w:rFonts w:ascii="Times New Roman" w:eastAsia="Times New Roman" w:hAnsi="Times New Roman"/>
          <w:sz w:val="20"/>
        </w:rPr>
        <w:t>Schäfer, K., Elsasser, M., Arteaga-Salas, J. M., Gu, J. W., Pitz, M., Schnelle-Kreis, J., Cyrys, J., Emeis, S., Prevot, A. S. &amp; Zimmermann, R. (2016)</w:t>
      </w:r>
      <w:r>
        <w:rPr>
          <w:rFonts w:ascii="Times New Roman" w:eastAsia="SimSun" w:hAnsi="Times New Roman" w:hint="eastAsia"/>
          <w:sz w:val="20"/>
        </w:rPr>
        <w:t xml:space="preserve">. </w:t>
      </w:r>
      <w:r>
        <w:rPr>
          <w:rFonts w:ascii="Times New Roman" w:eastAsia="Times New Roman" w:hAnsi="Times New Roman"/>
          <w:sz w:val="20"/>
        </w:rPr>
        <w:t>Impact of meteorological conditions on airborne fine particle composition and secondary pollutant characteristics in urban area during winter-time</w:t>
      </w:r>
      <w:r>
        <w:rPr>
          <w:rFonts w:ascii="Times New Roman" w:eastAsia="SimSun" w:hAnsi="Times New Roman" w:hint="eastAsia"/>
          <w:sz w:val="20"/>
        </w:rPr>
        <w:t>.</w:t>
      </w:r>
      <w:r>
        <w:rPr>
          <w:rFonts w:ascii="Times New Roman" w:eastAsia="Times New Roman" w:hAnsi="Times New Roman"/>
          <w:sz w:val="20"/>
        </w:rPr>
        <w:t xml:space="preserve"> Meteorologische Zeitschrift, 25 </w:t>
      </w:r>
      <w:r>
        <w:rPr>
          <w:rFonts w:ascii="Times New Roman" w:eastAsia="SimSun" w:hAnsi="Times New Roman" w:hint="eastAsia"/>
          <w:sz w:val="20"/>
        </w:rPr>
        <w:t>(</w:t>
      </w:r>
      <w:r>
        <w:rPr>
          <w:rFonts w:ascii="Times New Roman" w:eastAsia="Times New Roman" w:hAnsi="Times New Roman"/>
          <w:sz w:val="20"/>
        </w:rPr>
        <w:t>3</w:t>
      </w:r>
      <w:r>
        <w:rPr>
          <w:rFonts w:ascii="Times New Roman" w:eastAsia="SimSun" w:hAnsi="Times New Roman" w:hint="eastAsia"/>
          <w:sz w:val="20"/>
        </w:rPr>
        <w:t>),</w:t>
      </w:r>
      <w:r>
        <w:rPr>
          <w:rFonts w:ascii="Times New Roman" w:eastAsia="Times New Roman" w:hAnsi="Times New Roman"/>
          <w:sz w:val="20"/>
        </w:rPr>
        <w:t xml:space="preserve"> 267-279.</w:t>
      </w:r>
      <w:bookmarkEnd w:id="73"/>
    </w:p>
    <w:p>
      <w:pPr>
        <w:rPr>
          <w:sz w:val="24"/>
        </w:rPr>
      </w:pPr>
      <w:bookmarkStart w:id="74" w:name="_neb5A564054_438B_40DA_883D_C993D7AB267B"/>
      <w:r>
        <w:rPr>
          <w:rFonts w:ascii="Times New Roman" w:eastAsia="Times New Roman" w:hAnsi="Times New Roman"/>
          <w:sz w:val="20"/>
        </w:rPr>
        <w:t>Schäfer, K., Emeis, S., Hoffmann, H. &amp; Jahn, C. (2006)</w:t>
      </w:r>
      <w:r>
        <w:rPr>
          <w:rFonts w:ascii="Times New Roman" w:eastAsia="SimSun" w:hAnsi="Times New Roman" w:hint="eastAsia"/>
          <w:sz w:val="20"/>
        </w:rPr>
        <w:t xml:space="preserve">. </w:t>
      </w:r>
      <w:r>
        <w:rPr>
          <w:rFonts w:ascii="Times New Roman" w:eastAsia="Times New Roman" w:hAnsi="Times New Roman"/>
          <w:sz w:val="20"/>
        </w:rPr>
        <w:t>Influence of mixing layer height upon air pollution in urban and sub-urban areas</w:t>
      </w:r>
      <w:r>
        <w:rPr>
          <w:rFonts w:ascii="Times New Roman" w:eastAsia="SimSun" w:hAnsi="Times New Roman" w:hint="eastAsia"/>
          <w:sz w:val="20"/>
        </w:rPr>
        <w:t>.</w:t>
      </w:r>
      <w:r>
        <w:rPr>
          <w:rFonts w:ascii="Times New Roman" w:eastAsia="Times New Roman" w:hAnsi="Times New Roman"/>
          <w:sz w:val="20"/>
        </w:rPr>
        <w:t xml:space="preserve"> Meteorologische Zeitschrift, 647-658.</w:t>
      </w:r>
      <w:bookmarkEnd w:id="74"/>
    </w:p>
    <w:p>
      <w:pPr>
        <w:rPr>
          <w:sz w:val="24"/>
        </w:rPr>
      </w:pPr>
      <w:bookmarkStart w:id="75" w:name="_neb1949D3E1_809C_44DE_A778_EE175A451AAD"/>
      <w:r>
        <w:rPr>
          <w:rFonts w:ascii="Times New Roman" w:eastAsia="Times New Roman" w:hAnsi="Times New Roman"/>
          <w:sz w:val="20"/>
        </w:rPr>
        <w:t>Sokhi, R. S., Singh, V., Querol, X., Finardi, S., Targino, A. C., De Fatima Andrade, M., Pavlovic, R., Garland, R. M., Massagué, J. &amp; Kong, S. (2021)</w:t>
      </w:r>
      <w:r>
        <w:rPr>
          <w:rFonts w:ascii="Times New Roman" w:eastAsia="SimSun" w:hAnsi="Times New Roman" w:hint="eastAsia"/>
          <w:sz w:val="20"/>
        </w:rPr>
        <w:t xml:space="preserve">. </w:t>
      </w:r>
      <w:r>
        <w:rPr>
          <w:rFonts w:ascii="Times New Roman" w:eastAsia="Times New Roman" w:hAnsi="Times New Roman"/>
          <w:sz w:val="20"/>
        </w:rPr>
        <w:t>A global observational analysis to understand changes in air quality during exceptionally low anthropogenic emission conditions</w:t>
      </w:r>
      <w:r>
        <w:rPr>
          <w:rFonts w:ascii="Times New Roman" w:eastAsia="SimSun" w:hAnsi="Times New Roman" w:hint="eastAsia"/>
          <w:sz w:val="20"/>
        </w:rPr>
        <w:t>.</w:t>
      </w:r>
      <w:r>
        <w:rPr>
          <w:rFonts w:ascii="Times New Roman" w:eastAsia="Times New Roman" w:hAnsi="Times New Roman"/>
          <w:sz w:val="20"/>
        </w:rPr>
        <w:t xml:space="preserve"> Environment international, 157106818.</w:t>
      </w:r>
      <w:bookmarkEnd w:id="75"/>
    </w:p>
    <w:p>
      <w:pPr>
        <w:rPr>
          <w:sz w:val="24"/>
        </w:rPr>
      </w:pPr>
      <w:bookmarkStart w:id="76" w:name="_nebE1CAE7E5_57D7_4F10_8585_E5AF6D12FBCC"/>
      <w:r>
        <w:rPr>
          <w:rFonts w:ascii="Times New Roman" w:eastAsia="Times New Roman" w:hAnsi="Times New Roman"/>
          <w:sz w:val="20"/>
        </w:rPr>
        <w:t>Sun, J., Birmili, W., Hermann, M., Tuch, T., Weinhold, K., Spindler, G., Schladitz, A., Bastian, S., Löschau, G., Cyrys, J., Gu, J., Flentje, H., Briel, B., Asbach, C., Kaminski, H., Ries, L., Sohmer, R., Gerwig, H., Wirtz, K., Meinhardt, F., Schwerin, A., Bath, O., Ma, N. &amp; Wiedensohler, A. (2019)</w:t>
      </w:r>
      <w:r>
        <w:rPr>
          <w:rFonts w:ascii="Times New Roman" w:eastAsia="SimSun" w:hAnsi="Times New Roman" w:hint="eastAsia"/>
          <w:sz w:val="20"/>
        </w:rPr>
        <w:t xml:space="preserve">. </w:t>
      </w:r>
      <w:r>
        <w:rPr>
          <w:rFonts w:ascii="Times New Roman" w:eastAsia="Times New Roman" w:hAnsi="Times New Roman"/>
          <w:sz w:val="20"/>
        </w:rPr>
        <w:t>Variability of black carbon mass concentrations, sub-micrometer particle number concentrations and size distributions: results of the German Ultrafine Aerosol Network ranging from city street to High Alpine locations</w:t>
      </w:r>
      <w:r>
        <w:rPr>
          <w:rFonts w:ascii="Times New Roman" w:eastAsia="SimSun" w:hAnsi="Times New Roman" w:hint="eastAsia"/>
          <w:sz w:val="20"/>
        </w:rPr>
        <w:t>.</w:t>
      </w:r>
      <w:r>
        <w:rPr>
          <w:rFonts w:ascii="Times New Roman" w:eastAsia="Times New Roman" w:hAnsi="Times New Roman"/>
          <w:sz w:val="20"/>
        </w:rPr>
        <w:t xml:space="preserve"> Atmospheric Environment, 202256-268.</w:t>
      </w:r>
      <w:bookmarkEnd w:id="76"/>
    </w:p>
    <w:p>
      <w:pPr>
        <w:rPr>
          <w:sz w:val="24"/>
        </w:rPr>
      </w:pPr>
      <w:bookmarkStart w:id="77" w:name="_neb364CDBFB_998C_49A6_98D8_949F93DCA6FD"/>
      <w:r>
        <w:rPr>
          <w:rFonts w:ascii="Times New Roman" w:eastAsia="Times New Roman" w:hAnsi="Times New Roman"/>
          <w:sz w:val="20"/>
        </w:rPr>
        <w:t>Tang Q Y, Z</w:t>
      </w:r>
      <w:r>
        <w:rPr>
          <w:rFonts w:ascii="Times New Roman" w:eastAsia="SimSun" w:hAnsi="Times New Roman" w:hint="eastAsia"/>
          <w:sz w:val="20"/>
        </w:rPr>
        <w:t>hang</w:t>
      </w:r>
      <w:r>
        <w:rPr>
          <w:rFonts w:ascii="Times New Roman" w:eastAsia="Times New Roman" w:hAnsi="Times New Roman"/>
          <w:sz w:val="20"/>
        </w:rPr>
        <w:t>. C. X. (2013)</w:t>
      </w:r>
      <w:r>
        <w:rPr>
          <w:rFonts w:ascii="Times New Roman" w:eastAsia="SimSun" w:hAnsi="Times New Roman" w:hint="eastAsia"/>
          <w:sz w:val="20"/>
        </w:rPr>
        <w:t xml:space="preserve">. </w:t>
      </w:r>
      <w:r>
        <w:rPr>
          <w:rFonts w:ascii="Times New Roman" w:eastAsia="Times New Roman" w:hAnsi="Times New Roman"/>
          <w:sz w:val="20"/>
        </w:rPr>
        <w:t xml:space="preserve">Data Processing System (DPS) software with experimental design, statistical analysis and data mining developed for use in entomological research. </w:t>
      </w:r>
      <w:r>
        <w:rPr>
          <w:rFonts w:ascii="Times New Roman" w:eastAsia="SimSun" w:hAnsi="Times New Roman" w:hint="eastAsia"/>
          <w:sz w:val="20"/>
        </w:rPr>
        <w:t>.</w:t>
      </w:r>
      <w:r>
        <w:rPr>
          <w:rFonts w:ascii="Times New Roman" w:eastAsia="Times New Roman" w:hAnsi="Times New Roman"/>
          <w:sz w:val="20"/>
        </w:rPr>
        <w:t xml:space="preserve"> Insect science, 2 </w:t>
      </w:r>
      <w:r>
        <w:rPr>
          <w:rFonts w:ascii="Times New Roman" w:eastAsia="SimSun" w:hAnsi="Times New Roman" w:hint="eastAsia"/>
          <w:sz w:val="20"/>
        </w:rPr>
        <w:t>(</w:t>
      </w:r>
      <w:r>
        <w:rPr>
          <w:rFonts w:ascii="Times New Roman" w:eastAsia="Times New Roman" w:hAnsi="Times New Roman"/>
          <w:sz w:val="20"/>
        </w:rPr>
        <w:t>20</w:t>
      </w:r>
      <w:r>
        <w:rPr>
          <w:rFonts w:ascii="Times New Roman" w:eastAsia="SimSun" w:hAnsi="Times New Roman" w:hint="eastAsia"/>
          <w:sz w:val="20"/>
        </w:rPr>
        <w:t>),</w:t>
      </w:r>
      <w:r>
        <w:rPr>
          <w:rFonts w:ascii="Times New Roman" w:eastAsia="Times New Roman" w:hAnsi="Times New Roman"/>
          <w:sz w:val="20"/>
        </w:rPr>
        <w:t xml:space="preserve"> 254-260.</w:t>
      </w:r>
      <w:bookmarkEnd w:id="77"/>
    </w:p>
    <w:p>
      <w:pPr>
        <w:rPr>
          <w:sz w:val="24"/>
        </w:rPr>
      </w:pPr>
      <w:bookmarkStart w:id="78" w:name="_nebBA64B9CC_8C62_4BF2_BF11_BA56C0614F79"/>
      <w:r>
        <w:rPr>
          <w:rFonts w:ascii="Times New Roman" w:eastAsia="Times New Roman" w:hAnsi="Times New Roman"/>
          <w:sz w:val="20"/>
        </w:rPr>
        <w:t>van der Zee, S. C., Fischer, P. H. &amp; Hoek, G. (2016)</w:t>
      </w:r>
      <w:r>
        <w:rPr>
          <w:rFonts w:ascii="Times New Roman" w:eastAsia="SimSun" w:hAnsi="Times New Roman" w:hint="eastAsia"/>
          <w:sz w:val="20"/>
        </w:rPr>
        <w:t xml:space="preserve">. </w:t>
      </w:r>
      <w:r>
        <w:rPr>
          <w:rFonts w:ascii="Times New Roman" w:eastAsia="Times New Roman" w:hAnsi="Times New Roman"/>
          <w:sz w:val="20"/>
        </w:rPr>
        <w:t>Air pollution in perspective: Health risks of air pollution expressed in equivalent numbers of passively smoked cigarettes</w:t>
      </w:r>
      <w:r>
        <w:rPr>
          <w:rFonts w:ascii="Times New Roman" w:eastAsia="SimSun" w:hAnsi="Times New Roman" w:hint="eastAsia"/>
          <w:sz w:val="20"/>
        </w:rPr>
        <w:t>.</w:t>
      </w:r>
      <w:r>
        <w:rPr>
          <w:rFonts w:ascii="Times New Roman" w:eastAsia="Times New Roman" w:hAnsi="Times New Roman"/>
          <w:sz w:val="20"/>
        </w:rPr>
        <w:t xml:space="preserve"> Environmental research, 148475-483.</w:t>
      </w:r>
      <w:bookmarkEnd w:id="78"/>
    </w:p>
    <w:p>
      <w:pPr>
        <w:rPr>
          <w:sz w:val="24"/>
        </w:rPr>
      </w:pPr>
      <w:bookmarkStart w:id="79" w:name="_neb54440507_9DE1_4E1A_800E_9717C5285B32"/>
      <w:r>
        <w:rPr>
          <w:rFonts w:ascii="Times New Roman" w:eastAsia="Times New Roman" w:hAnsi="Times New Roman"/>
          <w:sz w:val="20"/>
        </w:rPr>
        <w:t>WHO (2012), (World Health Organization) Health effects of black carbon, WHO.</w:t>
      </w:r>
      <w:bookmarkEnd w:id="79"/>
    </w:p>
    <w:p>
      <w:pPr>
        <w:rPr>
          <w:sz w:val="24"/>
        </w:rPr>
      </w:pPr>
      <w:bookmarkStart w:id="80" w:name="_neb204EC440_8F90_4284_834E_BB0496616B7F"/>
      <w:r>
        <w:rPr>
          <w:rFonts w:ascii="Times New Roman" w:eastAsia="Times New Roman" w:hAnsi="Times New Roman"/>
          <w:sz w:val="20"/>
        </w:rPr>
        <w:t>Winiger, P., Andersson, A., Eckhardt, S., Stohl, A., Semiletov, I. P., Dudarev, O. V., Charkin, A., Shakhova, N., Klimont, Z. &amp; Heyes, C. (2017)</w:t>
      </w:r>
      <w:r>
        <w:rPr>
          <w:rFonts w:ascii="Times New Roman" w:eastAsia="SimSun" w:hAnsi="Times New Roman" w:hint="eastAsia"/>
          <w:sz w:val="20"/>
        </w:rPr>
        <w:t xml:space="preserve">. </w:t>
      </w:r>
      <w:r>
        <w:rPr>
          <w:rFonts w:ascii="Times New Roman" w:eastAsia="Times New Roman" w:hAnsi="Times New Roman"/>
          <w:sz w:val="20"/>
        </w:rPr>
        <w:t>Siberian Arctic black carbon sources constrained by model and observation</w:t>
      </w:r>
      <w:r>
        <w:rPr>
          <w:rFonts w:ascii="Times New Roman" w:eastAsia="SimSun" w:hAnsi="Times New Roman" w:hint="eastAsia"/>
          <w:sz w:val="20"/>
        </w:rPr>
        <w:t>.</w:t>
      </w:r>
      <w:r>
        <w:rPr>
          <w:rFonts w:ascii="Times New Roman" w:eastAsia="Times New Roman" w:hAnsi="Times New Roman"/>
          <w:sz w:val="20"/>
        </w:rPr>
        <w:t xml:space="preserve"> Proceedings of the National Academy of Sciences, 114 </w:t>
      </w:r>
      <w:r>
        <w:rPr>
          <w:rFonts w:ascii="Times New Roman" w:eastAsia="SimSun" w:hAnsi="Times New Roman" w:hint="eastAsia"/>
          <w:sz w:val="20"/>
        </w:rPr>
        <w:t>(</w:t>
      </w:r>
      <w:r>
        <w:rPr>
          <w:rFonts w:ascii="Times New Roman" w:eastAsia="Times New Roman" w:hAnsi="Times New Roman"/>
          <w:sz w:val="20"/>
        </w:rPr>
        <w:t>7</w:t>
      </w:r>
      <w:r>
        <w:rPr>
          <w:rFonts w:ascii="Times New Roman" w:eastAsia="SimSun" w:hAnsi="Times New Roman" w:hint="eastAsia"/>
          <w:sz w:val="20"/>
        </w:rPr>
        <w:t>),</w:t>
      </w:r>
      <w:r>
        <w:rPr>
          <w:rFonts w:ascii="Times New Roman" w:eastAsia="Times New Roman" w:hAnsi="Times New Roman"/>
          <w:sz w:val="20"/>
        </w:rPr>
        <w:t xml:space="preserve"> E1054-E1061.</w:t>
      </w:r>
      <w:bookmarkEnd w:id="80"/>
    </w:p>
    <w:p>
      <w:pPr>
        <w:rPr>
          <w:sz w:val="24"/>
        </w:rPr>
      </w:pPr>
      <w:bookmarkStart w:id="81" w:name="_neb97C3E51F_FD6A_4D78_BFC2_D19D965AEBE8"/>
      <w:r>
        <w:rPr>
          <w:rFonts w:ascii="Times New Roman" w:eastAsia="Times New Roman" w:hAnsi="Times New Roman"/>
          <w:sz w:val="20"/>
        </w:rPr>
        <w:t>Wu, J., Lu, J., Min, X. &amp; Zhang, Z. (2018)</w:t>
      </w:r>
      <w:r>
        <w:rPr>
          <w:rFonts w:ascii="Times New Roman" w:eastAsia="SimSun" w:hAnsi="Times New Roman" w:hint="eastAsia"/>
          <w:sz w:val="20"/>
        </w:rPr>
        <w:t xml:space="preserve">. </w:t>
      </w:r>
      <w:r>
        <w:rPr>
          <w:rFonts w:ascii="Times New Roman" w:eastAsia="Times New Roman" w:hAnsi="Times New Roman"/>
          <w:sz w:val="20"/>
        </w:rPr>
        <w:t>Distribution and health risks of aerosol black carbon in a representative city of the Qinghai-Tibet Plateau</w:t>
      </w:r>
      <w:r>
        <w:rPr>
          <w:rFonts w:ascii="Times New Roman" w:eastAsia="SimSun" w:hAnsi="Times New Roman" w:hint="eastAsia"/>
          <w:sz w:val="20"/>
        </w:rPr>
        <w:t>.</w:t>
      </w:r>
      <w:r>
        <w:rPr>
          <w:rFonts w:ascii="Times New Roman" w:eastAsia="Times New Roman" w:hAnsi="Times New Roman"/>
          <w:sz w:val="20"/>
        </w:rPr>
        <w:t xml:space="preserve"> Environmental Science and Pollution Research, 25 </w:t>
      </w:r>
      <w:r>
        <w:rPr>
          <w:rFonts w:ascii="Times New Roman" w:eastAsia="SimSun" w:hAnsi="Times New Roman" w:hint="eastAsia"/>
          <w:sz w:val="20"/>
        </w:rPr>
        <w:t>(</w:t>
      </w:r>
      <w:r>
        <w:rPr>
          <w:rFonts w:ascii="Times New Roman" w:eastAsia="Times New Roman" w:hAnsi="Times New Roman"/>
          <w:sz w:val="20"/>
        </w:rPr>
        <w:t>20</w:t>
      </w:r>
      <w:r>
        <w:rPr>
          <w:rFonts w:ascii="Times New Roman" w:eastAsia="SimSun" w:hAnsi="Times New Roman" w:hint="eastAsia"/>
          <w:sz w:val="20"/>
        </w:rPr>
        <w:t>),</w:t>
      </w:r>
      <w:r>
        <w:rPr>
          <w:rFonts w:ascii="Times New Roman" w:eastAsia="Times New Roman" w:hAnsi="Times New Roman"/>
          <w:sz w:val="20"/>
        </w:rPr>
        <w:t xml:space="preserve"> 19403-19412.</w:t>
      </w:r>
      <w:bookmarkEnd w:id="81"/>
    </w:p>
    <w:p>
      <w:pPr>
        <w:rPr>
          <w:sz w:val="24"/>
        </w:rPr>
      </w:pPr>
      <w:bookmarkStart w:id="82" w:name="_nebD95C660A_44BA_4F9C_868E_56E68379F0FC"/>
      <w:r>
        <w:rPr>
          <w:rFonts w:ascii="Times New Roman" w:eastAsia="Times New Roman" w:hAnsi="Times New Roman"/>
          <w:sz w:val="20"/>
        </w:rPr>
        <w:t>Xu, H., Ren, Y. A., Zhang, W., Meng, W., Yun, X., Yu, X., Li, J., Zhang, Y., Shen, G. &amp; Ma, J. (2021)</w:t>
      </w:r>
      <w:r>
        <w:rPr>
          <w:rFonts w:ascii="Times New Roman" w:eastAsia="SimSun" w:hAnsi="Times New Roman" w:hint="eastAsia"/>
          <w:sz w:val="20"/>
        </w:rPr>
        <w:t xml:space="preserve">. </w:t>
      </w:r>
      <w:r>
        <w:rPr>
          <w:rFonts w:ascii="Times New Roman" w:eastAsia="Times New Roman" w:hAnsi="Times New Roman"/>
          <w:sz w:val="20"/>
        </w:rPr>
        <w:t>Updated global black carbon emissions from 1960 to 2017: Improvements, trends, and drivers</w:t>
      </w:r>
      <w:r>
        <w:rPr>
          <w:rFonts w:ascii="Times New Roman" w:eastAsia="SimSun" w:hAnsi="Times New Roman" w:hint="eastAsia"/>
          <w:sz w:val="20"/>
        </w:rPr>
        <w:t>.</w:t>
      </w:r>
      <w:r>
        <w:rPr>
          <w:rFonts w:ascii="Times New Roman" w:eastAsia="Times New Roman" w:hAnsi="Times New Roman"/>
          <w:sz w:val="20"/>
        </w:rPr>
        <w:t xml:space="preserve"> Environmental Science &amp; Technology, 55 </w:t>
      </w:r>
      <w:r>
        <w:rPr>
          <w:rFonts w:ascii="Times New Roman" w:eastAsia="SimSun" w:hAnsi="Times New Roman" w:hint="eastAsia"/>
          <w:sz w:val="20"/>
        </w:rPr>
        <w:t>(</w:t>
      </w:r>
      <w:r>
        <w:rPr>
          <w:rFonts w:ascii="Times New Roman" w:eastAsia="Times New Roman" w:hAnsi="Times New Roman"/>
          <w:sz w:val="20"/>
        </w:rPr>
        <w:t>12</w:t>
      </w:r>
      <w:r>
        <w:rPr>
          <w:rFonts w:ascii="Times New Roman" w:eastAsia="SimSun" w:hAnsi="Times New Roman" w:hint="eastAsia"/>
          <w:sz w:val="20"/>
        </w:rPr>
        <w:t>),</w:t>
      </w:r>
      <w:r>
        <w:rPr>
          <w:rFonts w:ascii="Times New Roman" w:eastAsia="Times New Roman" w:hAnsi="Times New Roman"/>
          <w:sz w:val="20"/>
        </w:rPr>
        <w:t xml:space="preserve"> 7869-7879.</w:t>
      </w:r>
      <w:bookmarkEnd w:id="82"/>
    </w:p>
    <w:p>
      <w:pPr>
        <w:rPr>
          <w:sz w:val="24"/>
        </w:rPr>
      </w:pPr>
      <w:bookmarkStart w:id="83" w:name="_neb8B95B420_BE64_4336_B79F_844DA0BC1CD4"/>
      <w:r>
        <w:rPr>
          <w:rFonts w:ascii="Times New Roman" w:eastAsia="Times New Roman" w:hAnsi="Times New Roman"/>
          <w:sz w:val="20"/>
        </w:rPr>
        <w:t>Xu, K., Cui, K., Young, L., Wang, Y., Hsieh, Y., Wan, S. &amp; Zhang, J. (2020)</w:t>
      </w:r>
      <w:r>
        <w:rPr>
          <w:rFonts w:ascii="Times New Roman" w:eastAsia="SimSun" w:hAnsi="Times New Roman" w:hint="eastAsia"/>
          <w:sz w:val="20"/>
        </w:rPr>
        <w:t xml:space="preserve">. </w:t>
      </w:r>
      <w:r>
        <w:rPr>
          <w:rFonts w:ascii="Times New Roman" w:eastAsia="Times New Roman" w:hAnsi="Times New Roman"/>
          <w:sz w:val="20"/>
        </w:rPr>
        <w:t>Air quality index, indicatory air pollutants and impact of COVID-19 event on the air quality near central China</w:t>
      </w:r>
      <w:r>
        <w:rPr>
          <w:rFonts w:ascii="Times New Roman" w:eastAsia="SimSun" w:hAnsi="Times New Roman" w:hint="eastAsia"/>
          <w:sz w:val="20"/>
        </w:rPr>
        <w:t>.</w:t>
      </w:r>
      <w:r>
        <w:rPr>
          <w:rFonts w:ascii="Times New Roman" w:eastAsia="Times New Roman" w:hAnsi="Times New Roman"/>
          <w:sz w:val="20"/>
        </w:rPr>
        <w:t xml:space="preserve"> Aerosol and Air Quality Research, 20 </w:t>
      </w:r>
      <w:r>
        <w:rPr>
          <w:rFonts w:ascii="Times New Roman" w:eastAsia="SimSun" w:hAnsi="Times New Roman" w:hint="eastAsia"/>
          <w:sz w:val="20"/>
        </w:rPr>
        <w:t>(</w:t>
      </w:r>
      <w:r>
        <w:rPr>
          <w:rFonts w:ascii="Times New Roman" w:eastAsia="Times New Roman" w:hAnsi="Times New Roman"/>
          <w:sz w:val="20"/>
        </w:rPr>
        <w:t>6</w:t>
      </w:r>
      <w:r>
        <w:rPr>
          <w:rFonts w:ascii="Times New Roman" w:eastAsia="SimSun" w:hAnsi="Times New Roman" w:hint="eastAsia"/>
          <w:sz w:val="20"/>
        </w:rPr>
        <w:t>),</w:t>
      </w:r>
      <w:r>
        <w:rPr>
          <w:rFonts w:ascii="Times New Roman" w:eastAsia="Times New Roman" w:hAnsi="Times New Roman"/>
          <w:sz w:val="20"/>
        </w:rPr>
        <w:t xml:space="preserve"> 1204-1221.</w:t>
      </w:r>
      <w:bookmarkEnd w:id="83"/>
    </w:p>
    <w:p>
      <w:pPr>
        <w:rPr>
          <w:sz w:val="24"/>
        </w:rPr>
      </w:pPr>
      <w:bookmarkStart w:id="84" w:name="_nebA3F948E8_361E_46CC_A670_19FF0895395C"/>
      <w:r>
        <w:rPr>
          <w:rFonts w:ascii="Times New Roman" w:eastAsia="Times New Roman" w:hAnsi="Times New Roman"/>
          <w:sz w:val="20"/>
        </w:rPr>
        <w:t>Yh, D. &amp; Sumi, A. (1995)</w:t>
      </w:r>
      <w:r>
        <w:rPr>
          <w:rFonts w:ascii="Times New Roman" w:eastAsia="SimSun" w:hAnsi="Times New Roman" w:hint="eastAsia"/>
          <w:sz w:val="20"/>
        </w:rPr>
        <w:t xml:space="preserve">. </w:t>
      </w:r>
      <w:r>
        <w:rPr>
          <w:rFonts w:ascii="Times New Roman" w:eastAsia="Times New Roman" w:hAnsi="Times New Roman"/>
          <w:sz w:val="20"/>
        </w:rPr>
        <w:t>Structures of the Mixed Layer and Estimates of Sea Surface Fluxes during TOGA-COARE IOP.</w:t>
      </w:r>
      <w:r>
        <w:rPr>
          <w:rFonts w:ascii="Times New Roman" w:eastAsia="SimSun" w:hAnsi="Times New Roman" w:hint="eastAsia"/>
          <w:sz w:val="20"/>
        </w:rPr>
        <w:t>.</w:t>
      </w:r>
      <w:r>
        <w:rPr>
          <w:rFonts w:ascii="Times New Roman" w:eastAsia="Times New Roman" w:hAnsi="Times New Roman"/>
          <w:sz w:val="20"/>
        </w:rPr>
        <w:t xml:space="preserve"> Journal of the Meteorological Society of Japan. Ser. II, 2B </w:t>
      </w:r>
      <w:r>
        <w:rPr>
          <w:rFonts w:ascii="Times New Roman" w:eastAsia="SimSun" w:hAnsi="Times New Roman" w:hint="eastAsia"/>
          <w:sz w:val="20"/>
        </w:rPr>
        <w:t>(</w:t>
      </w:r>
      <w:r>
        <w:rPr>
          <w:rFonts w:ascii="Times New Roman" w:eastAsia="Times New Roman" w:hAnsi="Times New Roman"/>
          <w:sz w:val="20"/>
        </w:rPr>
        <w:t>73</w:t>
      </w:r>
      <w:r>
        <w:rPr>
          <w:rFonts w:ascii="Times New Roman" w:eastAsia="SimSun" w:hAnsi="Times New Roman" w:hint="eastAsia"/>
          <w:sz w:val="20"/>
        </w:rPr>
        <w:t>),</w:t>
      </w:r>
      <w:r>
        <w:rPr>
          <w:rFonts w:ascii="Times New Roman" w:eastAsia="Times New Roman" w:hAnsi="Times New Roman"/>
          <w:sz w:val="20"/>
        </w:rPr>
        <w:t xml:space="preserve"> 569-583.</w:t>
      </w:r>
      <w:bookmarkEnd w:id="84"/>
    </w:p>
    <w:p>
      <w:pPr>
        <w:rPr>
          <w:sz w:val="24"/>
        </w:rPr>
      </w:pPr>
      <w:bookmarkStart w:id="85" w:name="_nebA104053B_0E9C_4DB7_B5AB_21D58E424EF8"/>
      <w:r>
        <w:rPr>
          <w:rFonts w:ascii="Times New Roman" w:eastAsia="Times New Roman" w:hAnsi="Times New Roman"/>
          <w:sz w:val="20"/>
        </w:rPr>
        <w:t>Zanatta, M., Gysel, M., Bukowiecki, N., Müller, T., Weingartner, E., Areskoug, H., Fiebig, M., Yttri, K. E., Mihalopoulos, N., Kouvarakis, G., Beddows, D., Harrison, R. M., Cavalli, F., Putaud, J. P., Spindler, G., Wiedensohler, A., Alastuey, A., Pandolfi, M., Sellegri, K., Swietlicki, E., Jaffrezo, J. L., Baltensperger, U. &amp; Laj, P. (2016)</w:t>
      </w:r>
      <w:r>
        <w:rPr>
          <w:rFonts w:ascii="Times New Roman" w:eastAsia="SimSun" w:hAnsi="Times New Roman" w:hint="eastAsia"/>
          <w:sz w:val="20"/>
        </w:rPr>
        <w:t xml:space="preserve">. </w:t>
      </w:r>
      <w:r>
        <w:rPr>
          <w:rFonts w:ascii="Times New Roman" w:eastAsia="Times New Roman" w:hAnsi="Times New Roman"/>
          <w:sz w:val="20"/>
        </w:rPr>
        <w:t>A European aerosol phenomenology-5: Climatology of black carbon optical properties at 9 regional background sites across Europe</w:t>
      </w:r>
      <w:r>
        <w:rPr>
          <w:rFonts w:ascii="Times New Roman" w:eastAsia="SimSun" w:hAnsi="Times New Roman" w:hint="eastAsia"/>
          <w:sz w:val="20"/>
        </w:rPr>
        <w:t>.</w:t>
      </w:r>
      <w:r>
        <w:rPr>
          <w:rFonts w:ascii="Times New Roman" w:eastAsia="Times New Roman" w:hAnsi="Times New Roman"/>
          <w:sz w:val="20"/>
        </w:rPr>
        <w:t xml:space="preserve"> Atmospheric Environment, 145346-364.</w:t>
      </w:r>
      <w:bookmarkEnd w:id="85"/>
    </w:p>
    <w:p>
      <w:pPr>
        <w:rPr>
          <w:sz w:val="24"/>
        </w:rPr>
      </w:pPr>
      <w:bookmarkStart w:id="86" w:name="_neb977D7667_D44B_434E_88E1_699D21C2AE69"/>
      <w:r>
        <w:rPr>
          <w:rFonts w:ascii="Times New Roman" w:eastAsia="Times New Roman" w:hAnsi="Times New Roman"/>
          <w:sz w:val="20"/>
        </w:rPr>
        <w:t>Zeka, A., Zanobetti, A. &amp; Schwartz, J. (2006)</w:t>
      </w:r>
      <w:r>
        <w:rPr>
          <w:rFonts w:ascii="Times New Roman" w:eastAsia="SimSun" w:hAnsi="Times New Roman" w:hint="eastAsia"/>
          <w:sz w:val="20"/>
        </w:rPr>
        <w:t xml:space="preserve">. </w:t>
      </w:r>
      <w:r>
        <w:rPr>
          <w:rFonts w:ascii="Times New Roman" w:eastAsia="Times New Roman" w:hAnsi="Times New Roman"/>
          <w:sz w:val="20"/>
        </w:rPr>
        <w:t>Individual-level modifiers of the effects of particulate matter on daily mortality</w:t>
      </w:r>
      <w:r>
        <w:rPr>
          <w:rFonts w:ascii="Times New Roman" w:eastAsia="SimSun" w:hAnsi="Times New Roman" w:hint="eastAsia"/>
          <w:sz w:val="20"/>
        </w:rPr>
        <w:t>.</w:t>
      </w:r>
      <w:r>
        <w:rPr>
          <w:rFonts w:ascii="Times New Roman" w:eastAsia="Times New Roman" w:hAnsi="Times New Roman"/>
          <w:sz w:val="20"/>
        </w:rPr>
        <w:t xml:space="preserve"> American journal of epidemiology, 163 </w:t>
      </w:r>
      <w:r>
        <w:rPr>
          <w:rFonts w:ascii="Times New Roman" w:eastAsia="SimSun" w:hAnsi="Times New Roman" w:hint="eastAsia"/>
          <w:sz w:val="20"/>
        </w:rPr>
        <w:t>(</w:t>
      </w:r>
      <w:r>
        <w:rPr>
          <w:rFonts w:ascii="Times New Roman" w:eastAsia="Times New Roman" w:hAnsi="Times New Roman"/>
          <w:sz w:val="20"/>
        </w:rPr>
        <w:t>9</w:t>
      </w:r>
      <w:r>
        <w:rPr>
          <w:rFonts w:ascii="Times New Roman" w:eastAsia="SimSun" w:hAnsi="Times New Roman" w:hint="eastAsia"/>
          <w:sz w:val="20"/>
        </w:rPr>
        <w:t>),</w:t>
      </w:r>
      <w:r>
        <w:rPr>
          <w:rFonts w:ascii="Times New Roman" w:eastAsia="Times New Roman" w:hAnsi="Times New Roman"/>
          <w:sz w:val="20"/>
        </w:rPr>
        <w:t xml:space="preserve"> 849-859.</w:t>
      </w:r>
      <w:bookmarkEnd w:id="86"/>
    </w:p>
    <w:p>
      <w:pPr>
        <w:rPr>
          <w:rFonts w:ascii="Times New Roman" w:hAnsi="Times New Roman" w:cs="Times New Roman"/>
          <w:sz w:val="20"/>
          <w:szCs w:val="20"/>
        </w:rPr>
      </w:pPr>
      <w:bookmarkStart w:id="87" w:name="_neb1E28908E_360D_433A_96BF_FCA1B387FAD8"/>
      <w:r>
        <w:rPr>
          <w:rFonts w:ascii="Times New Roman" w:eastAsia="Times New Roman" w:hAnsi="Times New Roman"/>
          <w:sz w:val="20"/>
          <w:lang w:val="de-DE"/>
        </w:rPr>
        <w:t>Zhou, B., Wang, Q., Zhou, Q., Zhang, Z., Wang, G., Fang, N., Li, M. &amp; Cao, J. (2018)</w:t>
      </w:r>
      <w:r>
        <w:rPr>
          <w:rFonts w:ascii="Times New Roman" w:eastAsia="SimSun" w:hAnsi="Times New Roman" w:hint="eastAsia"/>
          <w:sz w:val="20"/>
          <w:lang w:val="de-DE"/>
        </w:rPr>
        <w:t xml:space="preserve">. </w:t>
      </w:r>
      <w:r>
        <w:rPr>
          <w:rFonts w:ascii="Times New Roman" w:eastAsia="Times New Roman" w:hAnsi="Times New Roman"/>
          <w:sz w:val="20"/>
        </w:rPr>
        <w:t>Seasonal characteristics of black carbon aerosol and its potential source regions in Baoji, China</w:t>
      </w:r>
      <w:r>
        <w:rPr>
          <w:rFonts w:ascii="Times New Roman" w:eastAsia="SimSun" w:hAnsi="Times New Roman" w:hint="eastAsia"/>
          <w:sz w:val="20"/>
        </w:rPr>
        <w:t>.</w:t>
      </w:r>
      <w:r>
        <w:rPr>
          <w:rFonts w:ascii="Times New Roman" w:eastAsia="Times New Roman" w:hAnsi="Times New Roman"/>
          <w:sz w:val="20"/>
        </w:rPr>
        <w:t xml:space="preserve"> Aerosol and Air Quality Research, 18 </w:t>
      </w:r>
      <w:r>
        <w:rPr>
          <w:rFonts w:ascii="Times New Roman" w:eastAsia="SimSun" w:hAnsi="Times New Roman" w:hint="eastAsia"/>
          <w:sz w:val="20"/>
        </w:rPr>
        <w:t>(</w:t>
      </w:r>
      <w:r>
        <w:rPr>
          <w:rFonts w:ascii="Times New Roman" w:eastAsia="Times New Roman" w:hAnsi="Times New Roman"/>
          <w:sz w:val="20"/>
        </w:rPr>
        <w:t>2</w:t>
      </w:r>
      <w:r>
        <w:rPr>
          <w:rFonts w:ascii="Times New Roman" w:eastAsia="SimSun" w:hAnsi="Times New Roman" w:hint="eastAsia"/>
          <w:sz w:val="20"/>
        </w:rPr>
        <w:t>),</w:t>
      </w:r>
      <w:r>
        <w:rPr>
          <w:rFonts w:ascii="Times New Roman" w:eastAsia="Times New Roman" w:hAnsi="Times New Roman"/>
          <w:sz w:val="20"/>
        </w:rPr>
        <w:t xml:space="preserve"> 397-406.</w:t>
      </w:r>
      <w:bookmarkEnd w:id="87"/>
      <w:r>
        <w:rPr>
          <w:rFonts w:ascii="Times New Roman" w:hAnsi="Times New Roman" w:cs="Times New Roman"/>
          <w:sz w:val="20"/>
          <w:szCs w:val="20"/>
        </w:rPr>
        <w:fldChar w:fldCharType="end"/>
      </w:r>
    </w:p>
    <w:p>
      <w:pPr>
        <w:rPr>
          <w:sz w:val="24"/>
        </w:rPr>
      </w:pPr>
    </w:p>
    <w:sectPr>
      <w:footerReference w:type="default" r:id="rId15"/>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auto"/>
    <w:pitch w:val="default"/>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仿宋_GB2312">
    <w:altName w:val="SimSun"/>
    <w:charset w:val="86"/>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noProof/>
        <w:lang w:eastAsia="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uzeile"/>
                          </w:pPr>
                          <w:r>
                            <w:fldChar w:fldCharType="begin"/>
                          </w:r>
                          <w:r>
                            <w:instrText xml:space="preserve"> PAGE  \* MERGEFORMAT </w:instrText>
                          </w:r>
                          <w:r>
                            <w:fldChar w:fldCharType="separate"/>
                          </w:r>
                          <w:r>
                            <w:rPr>
                              <w:noProof/>
                            </w:rP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pPr>
                      <w:pStyle w:val="Fuzeile"/>
                    </w:pPr>
                    <w:r>
                      <w:fldChar w:fldCharType="begin"/>
                    </w:r>
                    <w:r>
                      <w:instrText xml:space="preserve"> PAGE  \* MERGEFORMAT </w:instrText>
                    </w:r>
                    <w:r>
                      <w:fldChar w:fldCharType="separate"/>
                    </w:r>
                    <w:r>
                      <w:rPr>
                        <w:noProof/>
                      </w:rPr>
                      <w:t>2</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 w:id="1">
    <w:p>
      <w:pPr>
        <w:pStyle w:val="Funotentext"/>
      </w:pPr>
      <w:r>
        <w:rPr>
          <w:rStyle w:val="Funotenzeichen"/>
        </w:rPr>
        <w:t>*</w:t>
      </w:r>
      <w:r>
        <w:t xml:space="preserve"> </w:t>
      </w:r>
      <w:r>
        <w:rPr>
          <w:rFonts w:ascii="Times New Roman" w:hAnsi="Times New Roman"/>
          <w:sz w:val="21"/>
          <w:szCs w:val="21"/>
        </w:rPr>
        <w:t>E-mail address:</w:t>
      </w:r>
      <w:r>
        <w:rPr>
          <w:rFonts w:ascii="Times New Roman" w:hAnsi="Times New Roman"/>
        </w:rPr>
        <w:t xml:space="preserve"> </w:t>
      </w:r>
      <w:hyperlink r:id="rId1" w:history="1">
        <w:r>
          <w:rPr>
            <w:rStyle w:val="Hyperlink"/>
            <w:rFonts w:ascii="Times New Roman" w:hAnsi="Times New Roman" w:hint="eastAsia"/>
            <w:sz w:val="21"/>
            <w:szCs w:val="22"/>
          </w:rPr>
          <w:t>zhangxun@btbu.edu.cn</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c1MTA2MjU3ODgzMDhkMzE0ZTU0MjU4NGU4NDljNDMifQ=="/>
    <w:docVar w:name="NE.Ref{01F32A8A-E7A2-4535-8306-E379DF07F522}" w:val=" ADDIN NE.Ref.{01F32A8A-E7A2-4535-8306-E379DF07F522}&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067964&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027417C2-D7F9-4AB4-A63C-16439123A237}" w:val=" ADDIN NE.Ref.{027417C2-D7F9-4AB4-A63C-16439123A237}&lt;Citation&gt;&lt;Group&gt;&lt;References&gt;&lt;Item&gt;&lt;ID&gt;3724&lt;/ID&gt;&lt;UID&gt;{A00EB085-A73D-4F24-A984-AC9095C0F827}&lt;/UID&gt;&lt;Title&gt;Long-term monitoring of black carbon across Germany&lt;/Title&gt;&lt;Template&gt;Journal Article&lt;/Template&gt;&lt;Star&gt;0&lt;/Star&gt;&lt;Tag&gt;5&lt;/Tag&gt;&lt;Author&gt;Kutzner, Rebecca D; von Schneidemesser, Erika; Kuik, Friderike; Quedenau, Jörn; Weatherhead, Elizabeth C; Schmale, Julia&lt;/Author&gt;&lt;Year&gt;2018&lt;/Year&gt;&lt;Details&gt;&lt;_accessed&gt;63889781&lt;/_accessed&gt;&lt;_collection_scope&gt;SCI;SCIE;EI&lt;/_collection_scope&gt;&lt;_created&gt;62781867&lt;/_created&gt;&lt;_date&gt;62062560&lt;/_date&gt;&lt;_date_display&gt;2018&lt;/_date_display&gt;&lt;_db_updated&gt;PKU Search&lt;/_db_updated&gt;&lt;_doi&gt;10.1016/j.atmosenv.2018.04.039&lt;/_doi&gt;&lt;_impact_factor&gt;   4.798&lt;/_impact_factor&gt;&lt;_isbn&gt;1352-2310_x000d__x000a_&lt;/_isbn&gt;&lt;_journal&gt;Atmospheric Environment&lt;/_journal&gt;&lt;_keywords&gt;Long-term monitoring_x000d__x000a_; Policy measures_x000d__x000a_; Air pollution_x000d__x000a_; Black carbon_x000d__x000a_; Germany_x000d__x000a_; Trend analysis_x000d__x000a_; Air quality_x000d__x000a_; Air quality management_x000d__x000a_; Analysis_x000d__x000a_&lt;/_keywords&gt;&lt;_modified&gt;63951454&lt;/_modified&gt;&lt;_number&gt;1&lt;/_number&gt;&lt;_ori_publication&gt;Elsevier Ltd_x000d__x000a_&lt;/_ori_publication&gt;&lt;_pages&gt;41-52_x000d__x000a_&lt;/_pages&gt;&lt;_url&gt;http://pku.summon.serialssolutions.com/2.0.0/link/0/eLvHCXMwrV1LT8MwDI7GTnDgMZgYL_XGqSxp2iY9jrGC0JCQAAlxiZo0QRtaO-2BxL8n7gMGQuIAx1aO6trN5yS1PyNEvTPsfsMETxnqMSAzh3bdyiOaMElNZAzWiUmgOPnphg9vvXgQXDdQvy6NgSzLKhSUEF-Ad3WnWxm3Ox2NuncElhIUCKjgVxx-LAraOczV-OL8A5wpK_utWGEXpFeKhsfWQZN8rrNXyPjiBQMq9BD_OV416-S5KhTFW_-i9TbarFaiTq-U20ENnbXQxgo_YQu1B59lcFa0woH5LqLDPHt2AdWdSQEKIO_kxpFwHuioZCbzzEmKV3IuAfyztz30EA_u-1du1X7BJXZbFbg80B42ytMs5QpzmYY24BHGVUR0gFOV-IQxrIniKQs1ZX4qKVc-j3weUmYIbaNmlmd6HzmeNDQ0dpSU1FfaSGZ3fRK4j7CSOE06qFsbWUxLlg1Rp5-NRe0WAW4R2BfWLR0U1b4QX0wtbCj4dewpOE_AFF7MEpVUlQhWVyDDEj27io14ZHU8-MNTDtE6XJWpvUeouZgt9TFam74sT4pP8h12k-1A&lt;/_url&gt;&lt;_volume&gt;185&lt;/_volume&gt;&lt;/Details&gt;&lt;Extra&gt;&lt;DBUID&gt;{81EA5694-E267-4E14-98FA-C385154BF470}&lt;/DBUID&gt;&lt;/Extra&gt;&lt;/Item&gt;&lt;/References&gt;&lt;/Group&gt;&lt;/Citation&gt;_x000a_"/>
    <w:docVar w:name="NE.Ref{02EF0311-7268-4888-A347-074B32AE0A05}" w:val=" ADDIN NE.Ref.{02EF0311-7268-4888-A347-074B32AE0A05}&lt;Citation&gt;&lt;Group&gt;&lt;References&gt;&lt;Item&gt;&lt;ID&gt;5337&lt;/ID&gt;&lt;UID&gt;{3D51F476-187C-41C7-AACF-0BEE2290C3EA}&lt;/UID&gt;&lt;Title&gt;Residential biofuels in South Asia: carbonaceous aerosol emissions and climate impacts&lt;/Title&gt;&lt;Template&gt;Journal Article&lt;/Template&gt;&lt;Star&gt;0&lt;/Star&gt;&lt;Tag&gt;0&lt;/Tag&gt;&lt;Author&gt;Venkataraman, C; Habib, G; Eiguren-Fernandez, A; Miguel, A H; Friedlander, S K&lt;/Author&gt;&lt;Year&gt;2005&lt;/Year&gt;&lt;Details&gt;&lt;_created&gt;63440788&lt;/_created&gt;&lt;_modified&gt;63440789&lt;/_modified&gt;&lt;_accessed&gt;63440789&lt;/_accessed&gt;&lt;_journal&gt;Science&lt;/_journal&gt;&lt;_issue&gt;5714&lt;/_issue&gt;&lt;_volume&gt;307&lt;/_volume&gt;&lt;_pages&gt;1454-6&lt;/_pages&gt;&lt;_impact_factor&gt;  41.845&lt;/_impact_factor&gt;&lt;_collection_scope&gt;SCI;SCIE&lt;/_collection_scope&gt;&lt;_url&gt;http://www.ncbi.nlm.nih.gov/entrez/query.fcgi?cmd=Retrieve&amp;amp;db=pubmed&amp;amp;dopt=Abstract&amp;amp;list_uids=15746423&amp;amp;query_hl=1&lt;/_url&gt;&lt;_tertiary_title&gt;Science (New York, N.Y.)&lt;/_tertiary_title&gt;&lt;_doi&gt;10.1126/science.1104359&lt;/_doi&gt;&lt;_date_display&gt;2005 Mar 4&lt;/_date_display&gt;&lt;_date&gt;55314720&lt;/_date&gt;&lt;_type_work&gt;Journal Article&lt;/_type_work&gt;&lt;_isbn&gt;1095-9203 (Electronic); 0036-8075 (Linking)&lt;/_isbn&gt;&lt;_accession_num&gt;15746423&lt;/_accession_num&gt;&lt;_author_adr&gt;Department of Chemical Engineering, Indian Institute of Technology Bombay, Powai, Mumbai 400 076, India. chandra@che.iitb.ac.in&lt;/_author_adr&gt;&lt;_language&gt;eng&lt;/_language&gt;&lt;_db_updated&gt;PubMed&lt;/_db_updated&gt;&lt;/Details&gt;&lt;Extra&gt;&lt;DBUID&gt;{81EA5694-E267-4E14-98FA-C385154BF470}&lt;/DBUID&gt;&lt;/Extra&gt;&lt;/Item&gt;&lt;/References&gt;&lt;/Group&gt;&lt;Group&gt;&lt;References&gt;&lt;Item&gt;&lt;ID&gt;5338&lt;/ID&gt;&lt;UID&gt;{2FCC06EF-88B6-44BE-A4DB-22E0C7E3582E}&lt;/UID&gt;&lt;Title&gt;Brown clouds over South Asia: biomass or fossil fuel combustion?.&lt;/Title&gt;&lt;Template&gt;Journal Article&lt;/Template&gt;&lt;Star&gt;0&lt;/Star&gt;&lt;Tag&gt;0&lt;/Tag&gt;&lt;Author&gt;Gustafsson, Ö; Kruså, M; Zencak, Z; Sheesley, R J; Granat, L; Engström, E; Rodhe, H&lt;/Author&gt;&lt;Year&gt;2009&lt;/Year&gt;&lt;Details&gt;&lt;_created&gt;63440791&lt;/_created&gt;&lt;_modified&gt;63440792&lt;/_modified&gt;&lt;_accessed&gt;63440791&lt;/_accessed&gt;&lt;_journal&gt;Science&lt;/_journal&gt;&lt;_issue&gt;323(5913)&lt;/_issue&gt;&lt;_volume&gt;5913&lt;/_volume&gt;&lt;_pages&gt;495-498&lt;/_pages&gt;&lt;_impact_factor&gt;  41.845&lt;/_impact_factor&gt;&lt;_collection_scope&gt;SCI;SCIE&lt;/_collection_scope&gt;&lt;/Details&gt;&lt;Extra&gt;&lt;DBUID&gt;{81EA5694-E267-4E14-98FA-C385154BF470}&lt;/DBUID&gt;&lt;/Extra&gt;&lt;/Item&gt;&lt;/References&gt;&lt;/Group&gt;&lt;Group&gt;&lt;References&gt;&lt;Item&gt;&lt;ID&gt;5325&lt;/ID&gt;&lt;UID&gt;{96647A26-B6D0-4ACB-8E6C-9208F249B4F0}&lt;/UID&gt;&lt;Title&gt;Characteristics and source apportionment of black carbon aerosols over an urban site&lt;/Title&gt;&lt;Template&gt;Journal Article&lt;/Template&gt;&lt;Star&gt;0&lt;/Star&gt;&lt;Tag&gt;0&lt;/Tag&gt;&lt;Author&gt;Rajesh, T A; Ramachandran, S&lt;/Author&gt;&lt;Year&gt;2017&lt;/Year&gt;&lt;Details&gt;&lt;_created&gt;63440673&lt;/_created&gt;&lt;_modified&gt;63440683&lt;/_modified&gt;&lt;_accessed&gt;63440683&lt;/_accessed&gt;&lt;_url&gt;http://www.ncbi.nlm.nih.gov/entrez/query.fcgi?cmd=Retrieve&amp;amp;db=pubmed&amp;amp;dopt=Abstract&amp;amp;list_uids=28188549&amp;amp;query_hl=1&lt;/_url&gt;&lt;_journal&gt;Environ Sci Pollut Res Int&lt;/_journal&gt;&lt;_volume&gt;24&lt;/_volume&gt;&lt;_issue&gt;9&lt;/_issue&gt;&lt;_pages&gt;8411-8424&lt;/_pages&gt;&lt;_tertiary_title&gt;Environmental science and pollution research international&lt;/_tertiary_title&gt;&lt;_doi&gt;10.1007/s11356-017-8453-3&lt;/_doi&gt;&lt;_date_display&gt;2017 Mar&lt;/_date_display&gt;&lt;_date&gt;61621920&lt;/_date&gt;&lt;_type_work&gt;Journal Article&lt;/_type_work&gt;&lt;_isbn&gt;1614-7499 (Electronic); 0944-1344 (Linking)&lt;/_isbn&gt;&lt;_accession_num&gt;28188549&lt;/_accession_num&gt;&lt;_keywords&gt;Aerosol absorption coefficient; Apportionment; Black carbon; Fossil fuel; Urban; Wood burning&lt;/_keywords&gt;&lt;_subject_headings&gt;Aerosols/*analysis/chemistry; Air Pollutants/*analysis; Carbon/*analysis; Environmental Monitoring/methods; Fossil Fuels; India; Models, Theoretical; Seasons; Soot/*analysis; Wood/chemistry&lt;/_subject_headings&gt;&lt;_author_adr&gt;Space and Atmospheric Sciences Division, Physical Research Laboratory, Navrangpura, Ahmedabad, -380009, India. rajeshta@prl.res.in.; Department of Physics, Sardar Patel University, Vallabh Vidyanagar, Anand, -388120, India. rajeshta@prl.res.in.; Space and Atmospheric Sciences Division, Physical Research Laboratory, Navrangpura, Ahmedabad, -380009, India.&lt;/_author_adr&gt;&lt;_language&gt;eng&lt;/_language&gt;&lt;_db_updated&gt;PubMed&lt;/_db_updated&gt;&lt;_impact_factor&gt;   3.056&lt;/_impact_factor&gt;&lt;/Details&gt;&lt;Extra&gt;&lt;DBUID&gt;{81EA5694-E267-4E14-98FA-C385154BF470}&lt;/DBUID&gt;&lt;/Extra&gt;&lt;/Item&gt;&lt;/References&gt;&lt;/Group&gt;&lt;/Citation&gt;_x000a_"/>
    <w:docVar w:name="NE.Ref{04A5BF9C-1A29-42CE-BDB2-59EA8BC80373}" w:val=" ADDIN NE.Ref.{04A5BF9C-1A29-42CE-BDB2-59EA8BC80373}&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256331&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07E75BC5-7F47-427A-BE8E-A9B87BFB07F7}" w:val=" ADDIN NE.Ref.{07E75BC5-7F47-427A-BE8E-A9B87BFB07F7}&lt;Citation&gt;&lt;Group&gt;&lt;References&gt;&lt;Item&gt;&lt;ID&gt;5348&lt;/ID&gt;&lt;UID&gt;{A9E5FBCE-5E44-42EF-BBF9-DF11D3569FF5}&lt;/UID&gt;&lt;Title&gt;Public health and components of particulate matter: the changing assessment of black carbon.&lt;/Title&gt;&lt;Template&gt;Journal Article&lt;/Template&gt;&lt;Star&gt;0&lt;/Star&gt;&lt;Tag&gt;0&lt;/Tag&gt;&lt;Author&gt;Grahame, T J; Klemm, R; Schlesinger, R B&lt;/Author&gt;&lt;Year&gt;2014&lt;/Year&gt;&lt;Details&gt;&lt;_accessed&gt;63441552&lt;/_accessed&gt;&lt;_collection_scope&gt;SCI;SCIE;EI&lt;/_collection_scope&gt;&lt;_created&gt;63441551&lt;/_created&gt;&lt;_impact_factor&gt;   2.235&lt;/_impact_factor&gt;&lt;_issue&gt;64&lt;/_issue&gt;&lt;_journal&gt;Journal of the Air &amp;amp; Waste Management Association&lt;/_journal&gt;&lt;_modified&gt;64040687&lt;/_modified&gt;&lt;_pages&gt;620-660&lt;/_pages&gt;&lt;_volume&gt;6&lt;/_volume&gt;&lt;/Details&gt;&lt;Extra&gt;&lt;DBUID&gt;{81EA5694-E267-4E14-98FA-C385154BF470}&lt;/DBUID&gt;&lt;/Extra&gt;&lt;/Item&gt;&lt;/References&gt;&lt;/Group&gt;&lt;/Citation&gt;_x000a_"/>
    <w:docVar w:name="NE.Ref{0AD0E01B-3F65-4607-9BF5-8A0F381C7149}" w:val=" ADDIN NE.Ref.{0AD0E01B-3F65-4607-9BF5-8A0F381C7149}&lt;Citation&gt;&lt;Group&gt;&lt;References&gt;&lt;Item&gt;&lt;ID&gt;5366&lt;/ID&gt;&lt;UID&gt;{66AEAE09-C710-40C7-8F5D-44697C3B23D9}&lt;/UID&gt;&lt;Title&gt;TrajStat: GIS-based software that uses various trajectory statistical analysis methods to identify potential sources from long-term air pollution measurement data&lt;/Title&gt;&lt;Template&gt;Journal Article&lt;/Template&gt;&lt;Star&gt;0&lt;/Star&gt;&lt;Tag&gt;0&lt;/Tag&gt;&lt;Author&gt;Wang, Y Q; Zhang, X Y; Draxler, Roland R&lt;/Author&gt;&lt;Year&gt;2009&lt;/Year&gt;&lt;Details&gt;&lt;_accessed&gt;63443237&lt;/_accessed&gt;&lt;_collection_scope&gt;SCIE;EI&lt;/_collection_scope&gt;&lt;_created&gt;63443235&lt;/_created&gt;&lt;_date&gt;57329280&lt;/_date&gt;&lt;_date_display&gt;2009&lt;/_date_display&gt;&lt;_db_updated&gt;PKU Search&lt;/_db_updated&gt;&lt;_doi&gt;10.1016/j.envsoft.2009.01.004&lt;/_doi&gt;&lt;_impact_factor&gt;   5.288&lt;/_impact_factor&gt;&lt;_isbn&gt;1364-8152&lt;/_isbn&gt;&lt;_issue&gt;8&lt;/_issue&gt;&lt;_journal&gt;Environmental modelling &amp;amp; software : with environment data news&lt;/_journal&gt;&lt;_keywords&gt;GIS; CWT; Trajectory statistics; PSCF; Clustering&lt;/_keywords&gt;&lt;_modified&gt;63443237&lt;/_modified&gt;&lt;_number&gt;1&lt;/_number&gt;&lt;_ori_publication&gt;Elsevier BV&lt;/_ori_publication&gt;&lt;_pages&gt;938-939&lt;/_pages&gt;&lt;_url&gt;http://pku.summon.serialssolutions.com/2.0.0/link/0/eLvHCXMwnV3bTtwwEB0BUiV4ALotarlpfiDbBDtZhzcuu0BVJCToCy-RndjlpmS1yYL2d_hSxnGyu60oanlLpBnLisczxxnPGQC21_W9P3wCV37GfJlqZWtB44ATDCdzUL4MCaD0bK3y9bn4cbE36IffF-DbXxL69cUsnT-W5KIarsmg6-hAGeFyy_J4fDh1xBSaXE_biHuCXmYFPK-P8ntosjc0U4J9c1FqLvIM1v57kuuw2oBMPHBW8REWdN6BtbaBAzb7uQMf-jVn9aQDK3O8hB3Y6M_K32icRr78BM8U2u4sPt3Hk7NLz4bADO0MnuRIY3UjKxyXusRHOoEX4xIrEq_TAhO0lUs1KTQNKBsmFHT9q0muwNu6YthMcFhU9onEXGKhRFsCgw9F_suzcQTl7YiEHtyWoSGmPznRfszP8HPQvzo69ZouD17AeiLyZKjCOCPgIsm3mEAblcpAMUlHc0IvzETkrrOYp1kWCV8FhgtCcEZFcWBsVTFjG7CUF7n-AihEZBgBIEMwhIcqFSZOeU9n3MRck2_6Ct12gZOhI_NI2ltud0mzZLYxZ5z4QUJLRgqtGfyrgmiNJWkgjIMmCZnI26qb71fdgmWX5LJ_hrZhqRqN9Q4sDu_Hu_WOeAEirhAJ&lt;/_url&gt;&lt;_volume&gt;24&lt;/_volume&gt;&lt;/Details&gt;&lt;Extra&gt;&lt;DBUID&gt;{81EA5694-E267-4E14-98FA-C385154BF470}&lt;/DBUID&gt;&lt;/Extra&gt;&lt;/Item&gt;&lt;/References&gt;&lt;/Group&gt;&lt;/Citation&gt;_x000a_"/>
    <w:docVar w:name="NE.Ref{0AD148C8-E838-4E32-91C1-8ED0A535345B}" w:val=" ADDIN NE.Ref.{0AD148C8-E838-4E32-91C1-8ED0A535345B}&lt;Citation&gt;&lt;Group&gt;&lt;References&gt;&lt;Item&gt;&lt;ID&gt;4039&lt;/ID&gt;&lt;UID&gt;{3FDDB18B-433E-41E9-B2F0-ADE233981870}&lt;/UID&gt;&lt;Title&gt;Method comparisons for particulate nitrate, elemental carbon, and PM2.5 mass in seven U.S. cities&lt;/Title&gt;&lt;Template&gt;Journal Article&lt;/Template&gt;&lt;Star&gt;0&lt;/Star&gt;&lt;Tag&gt;0&lt;/Tag&gt;&lt;Author&gt;Babich, P; Davey, M; Allen, G; Koutrakis, P&lt;/Author&gt;&lt;Year&gt;2000&lt;/Year&gt;&lt;Details&gt;&lt;_accessed&gt;62918816&lt;/_accessed&gt;&lt;_accession_num&gt;10939203&lt;/_accession_num&gt;&lt;_author_adr&gt;Harvard School of Public Health, Department of Environmental Health, Boston, Massachusetts, USA. pbabich@hsph.harvard.edu&lt;/_author_adr&gt;&lt;_created&gt;62918805&lt;/_created&gt;&lt;_date&gt;52856640&lt;/_date&gt;&lt;_date_display&gt;2000 Jul&lt;/_date_display&gt;&lt;_db_updated&gt;PubMed&lt;/_db_updated&gt;&lt;_impact_factor&gt;   2.245&lt;/_impact_factor&gt;&lt;_isbn&gt;1096-2247 (Print); 1096-2247 (Linking)&lt;/_isbn&gt;&lt;_issue&gt;7&lt;/_issue&gt;&lt;_journal&gt;J Air Waste Manag Assoc&lt;/_journal&gt;&lt;_keywords&gt;Air Pollution/*analysis; Carbon/*analysis; Environmental Monitoring/methods; Nitrates/*analysis; Particle Size&lt;/_keywords&gt;&lt;_language&gt;eng&lt;/_language&gt;&lt;_modified&gt;63440619&lt;/_modified&gt;&lt;_pages&gt;1095-105&lt;/_pages&gt;&lt;_tertiary_title&gt;Journal of the Air &amp;amp;amp; Waste Management Association (1995)&lt;/_tertiary_title&gt;&lt;_type_work&gt;Journal Article; Research Support, Non-U.S. Gov&amp;apos;t&lt;/_type_work&gt;&lt;_url&gt;http://www.ncbi.nlm.nih.gov/entrez/query.fcgi?cmd=Retrieve&amp;amp;db=pubmed&amp;amp;dopt=Abstract&amp;amp;list_uids=10939203&amp;amp;query_hl=1&lt;/_url&gt;&lt;_volume&gt;50&lt;/_volume&gt;&lt;/Details&gt;&lt;Extra&gt;&lt;DBUID&gt;{81EA5694-E267-4E14-98FA-C385154BF470}&lt;/DBUID&gt;&lt;/Extra&gt;&lt;/Item&gt;&lt;/References&gt;&lt;/Group&gt;&lt;/Citation&gt;_x000a_"/>
    <w:docVar w:name="NE.Ref{0B7150F4-5030-48C7-BE66-4F684AEFEA2B}" w:val=" ADDIN NE.Ref.{0B7150F4-5030-48C7-BE66-4F684AEFEA2B}&lt;Citation&gt;&lt;Group&gt;&lt;References&gt;&lt;Item&gt;&lt;ID&gt;7807&lt;/ID&gt;&lt;UID&gt;{32B94811-2BAA-4D41-A72B-418349A134E8}&lt;/UID&gt;&lt;Title&gt;Temporal variations of atmospheric black carbon and its relation to other pollutants and meteorological factors at an urban traffic site in Istanbul&lt;/Title&gt;&lt;Template&gt;Journal Article&lt;/Template&gt;&lt;Star&gt;1&lt;/Star&gt;&lt;Tag&gt;1&lt;/Tag&gt;&lt;Author&gt;Şahin, Ülkü Alver; Onat, Burcu; Akın, Özcan; Ayvaz, Coşkun; Uzun, Burcu; Mangır, Nizamettin; Doğan, Muhammet; Harrison, Roy M&lt;/Author&gt;&lt;Year&gt;2020&lt;/Year&gt;&lt;Details&gt;&lt;_accessed&gt;64016475&lt;/_accessed&gt;&lt;_alternate_title&gt;Atmospheric Pollution Research&lt;/_alternate_title&gt;&lt;_collection_scope&gt;SCIE&lt;/_collection_scope&gt;&lt;_created&gt;64016475&lt;/_created&gt;&lt;_date&gt;63113760&lt;/_date&gt;&lt;_date_display&gt;2020&lt;/_date_display&gt;&lt;_db_updated&gt;ScienceDirect&lt;/_db_updated&gt;&lt;_doi&gt;https://doi.org/10.1016/j.apr.2020.03.009&lt;/_doi&gt;&lt;_impact_factor&gt;   4.352&lt;/_impact_factor&gt;&lt;_isbn&gt;1309-1042&lt;/_isbn&gt;&lt;_issue&gt;7&lt;/_issue&gt;&lt;_journal&gt;Atmospheric Pollution Research&lt;/_journal&gt;&lt;_keywords&gt;Black carbon; Traffic; Istanbul; Particulate matter&lt;/_keywords&gt;&lt;_label&gt;仿照该论文&lt;/_label&gt;&lt;_modified&gt;64016484&lt;/_modified&gt;&lt;_pages&gt;1051-1062&lt;/_pages&gt;&lt;_url&gt;https://www.sciencedirect.com/science/article/pii/S130910422030074X&lt;/_url&gt;&lt;_volume&gt;11&lt;/_volume&gt;&lt;/Details&gt;&lt;Extra&gt;&lt;DBUID&gt;{81EA5694-E267-4E14-98FA-C385154BF470}&lt;/DBUID&gt;&lt;/Extra&gt;&lt;/Item&gt;&lt;/References&gt;&lt;/Group&gt;&lt;/Citation&gt;_x000a_"/>
    <w:docVar w:name="NE.Ref{0D0990A8-A569-4D13-8FE9-0CC53A552B06}" w:val=" ADDIN NE.Ref.{0D0990A8-A569-4D13-8FE9-0CC53A552B06}&lt;Citation&gt;&lt;Group&gt;&lt;References&gt;&lt;Item&gt;&lt;ID&gt;5340&lt;/ID&gt;&lt;UID&gt;{BD7ADBD3-6729-4A9C-92F4-541F540223CE}&lt;/UID&gt;&lt;Title&gt;Strong radiative heating due to the mixing state of black carbon in atmospheric aerosols&lt;/Title&gt;&lt;Template&gt;Journal Article&lt;/Template&gt;&lt;Star&gt;0&lt;/Star&gt;&lt;Tag&gt;0&lt;/Tag&gt;&lt;Author&gt;Jacobson, M Z&lt;/Author&gt;&lt;Year&gt;2001&lt;/Year&gt;&lt;Details&gt;&lt;_created&gt;63441357&lt;/_created&gt;&lt;_modified&gt;63441358&lt;/_modified&gt;&lt;_accessed&gt;63441358&lt;/_accessed&gt;&lt;_journal&gt;Nature&lt;/_journal&gt;&lt;_issue&gt;6821&lt;/_issue&gt;&lt;_volume&gt;409&lt;/_volume&gt;&lt;_pages&gt;695-7&lt;/_pages&gt;&lt;_impact_factor&gt;  42.778&lt;/_impact_factor&gt;&lt;_collection_scope&gt;SCI;SCIE&lt;/_collection_scope&gt;&lt;_url&gt;http://www.ncbi.nlm.nih.gov/entrez/query.fcgi?cmd=Retrieve&amp;amp;db=pubmed&amp;amp;dopt=Abstract&amp;amp;list_uids=11217854&amp;amp;query_hl=1&lt;/_url&gt;&lt;_tertiary_title&gt;Nature&lt;/_tertiary_title&gt;&lt;_doi&gt;10.1038/35055518&lt;/_doi&gt;&lt;_date_display&gt;2001 Feb 8&lt;/_date_display&gt;&lt;_date&gt;53176320&lt;/_date&gt;&lt;_type_work&gt;Journal Article; Research Support, Non-U.S. Gov&amp;apos;t; Research Support, U.S. Gov&amp;apos;t, Non-P.H.S.&lt;/_type_work&gt;&lt;_isbn&gt;0028-0836 (Print); 0028-0836 (Linking)&lt;/_isbn&gt;&lt;_accession_num&gt;11217854&lt;/_accession_num&gt;&lt;_subject_headings&gt;Aerosols; *Air Pollution/adverse effects; *Carbon/toxicity; Computer Simulation; Greenhouse Effect; Hot Temperature; Particle Size; Radiation&lt;/_subject_headings&gt;&lt;_author_adr&gt;Department of Civil &amp;amp; Environmental Engineering, Stanford University, California  94305-4020, USA. jacobson@ce.stanford.edu&lt;/_author_adr&gt;&lt;_language&gt;eng&lt;/_language&gt;&lt;_db_updated&gt;PubMed&lt;/_db_updated&gt;&lt;/Details&gt;&lt;Extra&gt;&lt;DBUID&gt;{81EA5694-E267-4E14-98FA-C385154BF470}&lt;/DBUID&gt;&lt;/Extra&gt;&lt;/Item&gt;&lt;/References&gt;&lt;/Group&gt;&lt;/Citation&gt;_x000a_"/>
    <w:docVar w:name="NE.Ref{0F20DE8B-51AA-452F-9C02-287773653C13}" w:val=" ADDIN NE.Ref.{0F20DE8B-51AA-452F-9C02-287773653C13}&lt;Citation&gt;&lt;Group&gt;&lt;References&gt;&lt;Item&gt;&lt;ID&gt;3919&lt;/ID&gt;&lt;UID&gt;{AD472F63-E658-46D9-845B-934EF2766789}&lt;/UID&gt;&lt;Title&gt;New considerations for PM, Black Carbon and particle number concentration for air quality monitoring across different European cities&lt;/Title&gt;&lt;Template&gt;Journal Article&lt;/Template&gt;&lt;Star&gt;0&lt;/Star&gt;&lt;Tag&gt;0&lt;/Tag&gt;&lt;Author&gt;Reche, C; Querol, X; Alastuey, A; Viana, M; Pey, J; Moreno, T; Rodríguez, S; González, Y; Fernández-Camacho, R; de la Rosa, J; Dall, Apos; Osto, M; Prévôt, A S H; Hueglin, C; Harrison, R M; Quincey, P&lt;/Author&gt;&lt;Year&gt;2011&lt;/Year&gt;&lt;Details&gt;&lt;_accessed&gt;64003155&lt;/_accessed&gt;&lt;_collection_scope&gt;SCI;SCIE&lt;/_collection_scope&gt;&lt;_created&gt;62871015&lt;/_created&gt;&lt;_date&gt;58380480&lt;/_date&gt;&lt;_date_display&gt;2011&lt;/_date_display&gt;&lt;_db_updated&gt;PKU Search&lt;/_db_updated&gt;&lt;_doi&gt;10.5194/acp-11-6207-2011&lt;/_doi&gt;&lt;_impact_factor&gt;   6.133&lt;/_impact_factor&gt;&lt;_isbn&gt;1680-7324;1680-7316;_x000d__x000a_&lt;/_isbn&gt;&lt;_issue&gt;13_x000d__x000a_&lt;/_issue&gt;&lt;_journal&gt;Atmospheric Chemistry and Physics&lt;/_journal&gt;&lt;_modified&gt;63994230&lt;/_modified&gt;&lt;_number&gt;1&lt;/_number&gt;&lt;_ori_publication&gt;Copernicus Publications_x000d__x000a_&lt;/_ori_publication&gt;&lt;_pages&gt;6207-6227&lt;/_pages&gt;&lt;_url&gt;http://pku.summon.serialssolutions.com/2.0.0/link/0/eLvHCXMwrV07T8MwELagLCyIpygv3YSERKiTOIkzQtUKISp1gIUl8iORKiCNonbgB_C_ubNTVFhYmKJEcWTfXXz3ne37GIujGx78mhOUUNxQuTu0MB5H2qSJMFla8UiZ1Djqw5eJfJxG41HysMb8RVvEfLVgL8dBZfPYKsQsJtOCV0ppm4Q6N3kYZyqX-SbbitDFRitw1UEvWj0j6JVKHhBXk1-wxOhFDJRp6GxZil0LyBv-cFBrdfydwxnvsp0uUoRb36U9tlHW-6w_wSB33rpcOFzC8G2GEae7O2CfOGGB6Qg4fSIOMCSF6eQaXJ4OhqrV8xpUbaHphgqeEoTa-X2a1M41U7MW_JHLD3h3fz6lAEG5bsOKWGUBq3w-GFec9ZA9j0dPw_ugY1kIwjgRIpAJghgjqyrVPMZraA067TTJysxKUXJptdUYZGihhJGxsERppamMnbDWouM7Yr16XpfHDDRqMs3zUpYCYWfJcytCKxHvYoyoq0T02dVKtEXji2kUCEJIDQWqAdFIQWooSA19dkey_36PymC7B2gNRSei4i9rOPmPj5yybZ9Ipj26Z6y3aJflOdtsXpcXzsi-APf522E&lt;/_url&gt;&lt;_volume&gt;11&lt;/_volume&gt;&lt;/Details&gt;&lt;Extra&gt;&lt;DBUID&gt;{81EA5694-E267-4E14-98FA-C385154BF470}&lt;/DBUID&gt;&lt;/Extra&gt;&lt;/Item&gt;&lt;/References&gt;&lt;/Group&gt;&lt;/Citation&gt;_x000a_"/>
    <w:docVar w:name="NE.Ref{0FCAC0C4-6BAD-435F-889B-730C29DB00DD}" w:val=" ADDIN NE.Ref.{0FCAC0C4-6BAD-435F-889B-730C29DB00DD}&lt;Citation&gt;&lt;Group&gt;&lt;References&gt;&lt;Item&gt;&lt;ID&gt;7909&lt;/ID&gt;&lt;UID&gt;{5482E90A-8E4A-4FDC-B8C4-81F6DC723333}&lt;/UID&gt;&lt;Title&gt;Annual variability of black carbon concentrations originating from biomass and fossil fuel combustion for the suburban aerosol in Athens, Greece&lt;/Title&gt;&lt;Template&gt;Journal Article&lt;/Template&gt;&lt;Star&gt;0&lt;/Star&gt;&lt;Tag&gt;0&lt;/Tag&gt;&lt;Author&gt;Diapouli, Evangelia; Kalogridis, Athina-Cerise; Markantonaki, Christina; Vratolis, Stergios; Fetfatzis, Prodromos; Colombi, Cristina; Eleftheriadis, Konstantinos&lt;/Author&gt;&lt;Year&gt;2017&lt;/Year&gt;&lt;Details&gt;&lt;_issue&gt;12&lt;/_issue&gt;&lt;_journal&gt;Atmosphere&lt;/_journal&gt;&lt;_pages&gt;234&lt;/_pages&gt;&lt;_volume&gt;8&lt;/_volume&gt;&lt;_created&gt;64060825&lt;/_created&gt;&lt;_modified&gt;64060825&lt;/_modified&gt;&lt;_impact_factor&gt;   2.686&lt;/_impact_factor&gt;&lt;_collection_scope&gt;SCIE;EI&lt;/_collection_scope&gt;&lt;/Details&gt;&lt;Extra&gt;&lt;DBUID&gt;{81EA5694-E267-4E14-98FA-C385154BF470}&lt;/DBUID&gt;&lt;/Extra&gt;&lt;/Item&gt;&lt;/References&gt;&lt;/Group&gt;&lt;/Citation&gt;_x000a_"/>
    <w:docVar w:name="NE.Ref{1063AE4C-0452-4CDA-BDF1-4042C89B7EF6}" w:val=" ADDIN NE.Ref.{1063AE4C-0452-4CDA-BDF1-4042C89B7EF6}&lt;Citation&gt;&lt;Group&gt;&lt;References&gt;&lt;Item&gt;&lt;ID&gt;3919&lt;/ID&gt;&lt;UID&gt;{AD472F63-E658-46D9-845B-934EF2766789}&lt;/UID&gt;&lt;Title&gt;New considerations for PM, Black Carbon and particle number concentration for air quality monitoring across different European cities&lt;/Title&gt;&lt;Template&gt;Journal Article&lt;/Template&gt;&lt;Star&gt;0&lt;/Star&gt;&lt;Tag&gt;0&lt;/Tag&gt;&lt;Author&gt;Reche, C; Querol, X; Alastuey, A; Viana, M; Pey, J; Moreno, T; Rodríguez, S; González, Y; Fernández-Camacho, R; de la Rosa, J; Dall, Apos; Osto, M; Prévôt, A S H; Hueglin, C; Harrison, R M; Quincey, P&lt;/Author&gt;&lt;Year&gt;2011&lt;/Year&gt;&lt;Details&gt;&lt;_accessed&gt;64003155&lt;/_accessed&gt;&lt;_collection_scope&gt;SCI;SCIE&lt;/_collection_scope&gt;&lt;_created&gt;62871015&lt;/_created&gt;&lt;_date&gt;58380480&lt;/_date&gt;&lt;_date_display&gt;2011&lt;/_date_display&gt;&lt;_db_updated&gt;PKU Search&lt;/_db_updated&gt;&lt;_doi&gt;10.5194/acp-11-6207-2011&lt;/_doi&gt;&lt;_impact_factor&gt;   6.133&lt;/_impact_factor&gt;&lt;_isbn&gt;1680-7324;1680-7316;_x000d__x000a_&lt;/_isbn&gt;&lt;_issue&gt;13_x000d__x000a_&lt;/_issue&gt;&lt;_journal&gt;Atmospheric Chemistry and Physics&lt;/_journal&gt;&lt;_modified&gt;63994230&lt;/_modified&gt;&lt;_number&gt;1&lt;/_number&gt;&lt;_ori_publication&gt;Copernicus Publications_x000d__x000a_&lt;/_ori_publication&gt;&lt;_pages&gt;6207-6227&lt;/_pages&gt;&lt;_url&gt;http://pku.summon.serialssolutions.com/2.0.0/link/0/eLvHCXMwrV07T8MwELagLCyIpygv3YSERKiTOIkzQtUKISp1gIUl8iORKiCNonbgB_C_ubNTVFhYmKJEcWTfXXz3ne37GIujGx78mhOUUNxQuTu0MB5H2qSJMFla8UiZ1Djqw5eJfJxG41HysMb8RVvEfLVgL8dBZfPYKsQsJtOCV0ppm4Q6N3kYZyqX-SbbitDFRitw1UEvWj0j6JVKHhBXk1-wxOhFDJRp6GxZil0LyBv-cFBrdfydwxnvsp0uUoRb36U9tlHW-6w_wSB33rpcOFzC8G2GEae7O2CfOGGB6Qg4fSIOMCSF6eQaXJ4OhqrV8xpUbaHphgqeEoTa-X2a1M41U7MW_JHLD3h3fz6lAEG5bsOKWGUBq3w-GFec9ZA9j0dPw_ugY1kIwjgRIpAJghgjqyrVPMZraA067TTJysxKUXJptdUYZGihhJGxsERppamMnbDWouM7Yr16XpfHDDRqMs3zUpYCYWfJcytCKxHvYoyoq0T02dVKtEXji2kUCEJIDQWqAdFIQWooSA19dkey_36PymC7B2gNRSei4i9rOPmPj5yybZ9Ipj26Z6y3aJflOdtsXpcXzsi-APf522E&lt;/_url&gt;&lt;_volume&gt;11&lt;/_volume&gt;&lt;/Details&gt;&lt;Extra&gt;&lt;DBUID&gt;{81EA5694-E267-4E14-98FA-C385154BF470}&lt;/DBUID&gt;&lt;/Extra&gt;&lt;/Item&gt;&lt;/References&gt;&lt;/Group&gt;&lt;/Citation&gt;_x000a_"/>
    <w:docVar w:name="NE.Ref{10DA0265-B535-46AF-A43A-49B78D735816}" w:val=" ADDIN NE.Ref.{10DA0265-B535-46AF-A43A-49B78D735816}&lt;Citation&gt;&lt;Group&gt;&lt;References&gt;&lt;Item&gt;&lt;ID&gt;7866&lt;/ID&gt;&lt;UID&gt;{02E28A76-8110-41D2-BBF9-98AB118643A8}&lt;/UID&gt;&lt;Title&gt;Potential source regions contributing to seasonal variations of black carbon aerosols over Anantapur in Southeast India&lt;/Title&gt;&lt;Template&gt;Journal Article&lt;/Template&gt;&lt;Star&gt;0&lt;/Star&gt;&lt;Tag&gt;0&lt;/Tag&gt;&lt;Author&gt;Reddy, B Suresh Kumar; Kumar, K Raghavendra; Balakrishnaiah, G; Gopal, K Rama; Reddy, R R; Reddy, LSS; Ahammed, Y Nazeer; Narasimhulu, K; Moorthy, K Krishna; Babu, S Suresh&lt;/Author&gt;&lt;Year&gt;2012&lt;/Year&gt;&lt;Details&gt;&lt;_accessed&gt;64129591&lt;/_accessed&gt;&lt;_collection_scope&gt;SCIE;EI&lt;/_collection_scope&gt;&lt;_created&gt;64043119&lt;/_created&gt;&lt;_impact_factor&gt;   3.063&lt;/_impact_factor&gt;&lt;_isbn&gt;2071-1409&lt;/_isbn&gt;&lt;_issue&gt;3&lt;/_issue&gt;&lt;_journal&gt;Aerosol and Air Quality Research&lt;/_journal&gt;&lt;_modified&gt;64043119&lt;/_modified&gt;&lt;_pages&gt;344-358&lt;/_pages&gt;&lt;_volume&gt;12&lt;/_volume&gt;&lt;/Details&gt;&lt;Extra&gt;&lt;DBUID&gt;{81EA5694-E267-4E14-98FA-C385154BF470}&lt;/DBUID&gt;&lt;/Extra&gt;&lt;/Item&gt;&lt;/References&gt;&lt;/Group&gt;&lt;Group&gt;&lt;References&gt;&lt;Item&gt;&lt;ID&gt;7868&lt;/ID&gt;&lt;UID&gt;{1E28908E-360D-433A-96BF-FCA1B387FAD8}&lt;/UID&gt;&lt;Title&gt;Seasonal characteristics of black carbon aerosol and its potential source regions in Baoji, China&lt;/Title&gt;&lt;Template&gt;Journal Article&lt;/Template&gt;&lt;Star&gt;0&lt;/Star&gt;&lt;Tag&gt;0&lt;/Tag&gt;&lt;Author&gt;Zhou, Bianhong; Wang, Qiyuan; Zhou, Qi; Zhang, Zhangquan; Wang, Gehui; Fang, Ni; Li, Meijuan; Cao, Junji&lt;/Author&gt;&lt;Year&gt;2018&lt;/Year&gt;&lt;Details&gt;&lt;_collection_scope&gt;SCIE;EI&lt;/_collection_scope&gt;&lt;_created&gt;64043134&lt;/_created&gt;&lt;_impact_factor&gt;   3.063&lt;/_impact_factor&gt;&lt;_isbn&gt;2071-1409&lt;/_isbn&gt;&lt;_issue&gt;2&lt;/_issue&gt;&lt;_journal&gt;Aerosol and Air Quality Research&lt;/_journal&gt;&lt;_modified&gt;64043134&lt;/_modified&gt;&lt;_pages&gt;397-406&lt;/_pages&gt;&lt;_volume&gt;18&lt;/_volume&gt;&lt;/Details&gt;&lt;Extra&gt;&lt;DBUID&gt;{81EA5694-E267-4E14-98FA-C385154BF470}&lt;/DBUID&gt;&lt;/Extra&gt;&lt;/Item&gt;&lt;/References&gt;&lt;/Group&gt;&lt;/Citation&gt;_x000a_"/>
    <w:docVar w:name="NE.Ref{111A99A8-91E9-4BDA-9C05-98207F376236}" w:val=" ADDIN NE.Ref.{111A99A8-91E9-4BDA-9C05-98207F376236}&lt;Citation&gt;&lt;Group&gt;&lt;References&gt;&lt;Item&gt;&lt;ID&gt;8070&lt;/ID&gt;&lt;UID&gt;{A95941E2-000D-4CD7-AC0F-D98F848E64D2}&lt;/UID&gt;&lt;Title&gt;Studying the effects of aerosols on vertical photolysis rate coefficient and temperature profiles over an urban airshed&lt;/Title&gt;&lt;Template&gt;Journal Article&lt;/Template&gt;&lt;Star&gt;0&lt;/Star&gt;&lt;Tag&gt;0&lt;/Tag&gt;&lt;Author&gt;Jacobson, Mark Z&lt;/Author&gt;&lt;Year&gt;1998&lt;/Year&gt;&lt;Details&gt;&lt;_isbn&gt;0148-0227&lt;/_isbn&gt;&lt;_issue&gt;D9&lt;/_issue&gt;&lt;_journal&gt;Journal of Geophysical Research: Atmospheres&lt;/_journal&gt;&lt;_pages&gt;10593-10604&lt;/_pages&gt;&lt;_volume&gt;103&lt;/_volume&gt;&lt;_created&gt;64129595&lt;/_created&gt;&lt;_modified&gt;64129595&lt;/_modified&gt;&lt;/Details&gt;&lt;Extra&gt;&lt;DBUID&gt;{81EA5694-E267-4E14-98FA-C385154BF470}&lt;/DBUID&gt;&lt;/Extra&gt;&lt;/Item&gt;&lt;/References&gt;&lt;/Group&gt;&lt;/Citation&gt;_x000a_"/>
    <w:docVar w:name="NE.Ref{12E5D420-07F4-43B8-B16E-73535B66FBD3}" w:val=" ADDIN NE.Ref.{12E5D420-07F4-43B8-B16E-73535B66FBD3}&lt;Citation&gt;&lt;Group&gt;&lt;References&gt;&lt;Item&gt;&lt;ID&gt;6716&lt;/ID&gt;&lt;UID&gt;{F80D126D-E2C1-4DE2-A093-2A6D99563215}&lt;/UID&gt;&lt;Title&gt;Tethered balloon-based black carbon profiles within the lower troposphere of Shanghai in the 2013 East China smog&lt;/Title&gt;&lt;Template&gt;Journal Article&lt;/Template&gt;&lt;Star&gt;0&lt;/Star&gt;&lt;Tag&gt;0&lt;/Tag&gt;&lt;Author&gt;Li, Juan; Fu, Qingyan; Huo, Juntao; Wang, Dongfang; Yang, Wen; Bian, Qinggen; Duan, Yusen; Zhang, Yihua; Pan, Jun; Lin, Yanfen; Huang, Kan; Bai, Zhipeng; Wang, Sheng-Hsiang; Fu, Joshua S; Louie, Peter K K&lt;/Author&gt;&lt;Year&gt;2015&lt;/Year&gt;&lt;Details&gt;&lt;_accessed&gt;63676769&lt;/_accessed&gt;&lt;_alternate_title&gt;Atmospheric EnvironmentPM2.5 Research in the Yangtze River Delta: Observations, processes, modeling and Health effects&lt;/_alternate_title&gt;&lt;_collection_scope&gt;SCI;SCIE;EI&lt;/_collection_scope&gt;&lt;_created&gt;63676768&lt;/_created&gt;&lt;_date&gt;60484320&lt;/_date&gt;&lt;_date_display&gt;2015&lt;/_date_display&gt;&lt;_db_updated&gt;ScienceDirect&lt;/_db_updated&gt;&lt;_doi&gt;https://doi.org/10.1016/j.atmosenv.2015.08.096&lt;/_doi&gt;&lt;_impact_factor&gt;   4.039&lt;/_impact_factor&gt;&lt;_isbn&gt;1352-2310&lt;/_isbn&gt;&lt;_journal&gt;Atmospheric Environment&lt;/_journal&gt;&lt;_keywords&gt;Black carbon; Vertical profile; Tethered balloon; Haze; Shanghai&lt;/_keywords&gt;&lt;_modified&gt;63676769&lt;/_modified&gt;&lt;_pages&gt;327-338&lt;/_pages&gt;&lt;_url&gt;http://www.sciencedirect.com/science/article/pii/S135223101530340X&lt;/_url&gt;&lt;_volume&gt;123&lt;/_volume&gt;&lt;/Details&gt;&lt;Extra&gt;&lt;DBUID&gt;{81EA5694-E267-4E14-98FA-C385154BF470}&lt;/DBUID&gt;&lt;/Extra&gt;&lt;/Item&gt;&lt;/References&gt;&lt;/Group&gt;&lt;/Citation&gt;_x000a_"/>
    <w:docVar w:name="NE.Ref{14951755-34B7-49FE-B830-E88BB382E8A1}" w:val=" ADDIN NE.Ref.{14951755-34B7-49FE-B830-E88BB382E8A1}&lt;Citation&gt;&lt;Group&gt;&lt;References&gt;&lt;Item&gt;&lt;ID&gt;8575&lt;/ID&gt;&lt;UID&gt;{6D2A0FD3-C39B-400B-ACB7-46A00559381B}&lt;/UID&gt;&lt;Title&gt;Europe’s air quality status 2021- update, https://www.eea.europa.eu/publications/air-quality-in-europe-2021/air-quality-status-briefing-2021&lt;/Title&gt;&lt;Template&gt;Conference Paper&lt;/Template&gt;&lt;Star&gt;0&lt;/Star&gt;&lt;Tag&gt;0&lt;/Tag&gt;&lt;Author&gt;EEA&lt;/Author&gt;&lt;Year&gt;2021&lt;/Year&gt;&lt;Details&gt;&lt;_accessed&gt;64325804&lt;/_accessed&gt;&lt;_created&gt;64325804&lt;/_created&gt;&lt;_modified&gt;64325804&lt;/_modified&gt;&lt;/Details&gt;&lt;Extra&gt;&lt;DBUID&gt;{81EA5694-E267-4E14-98FA-C385154BF470}&lt;/DBUID&gt;&lt;/Extra&gt;&lt;/Item&gt;&lt;/References&gt;&lt;/Group&gt;&lt;/Citation&gt;_x000a_"/>
    <w:docVar w:name="NE.Ref{15A3B050-AB2C-4EC3-8973-88F5399C017D}" w:val=" ADDIN NE.Ref.{15A3B050-AB2C-4EC3-8973-88F5399C017D}&lt;Citation&gt;&lt;Group&gt;&lt;References&gt;&lt;Item&gt;&lt;ID&gt;7854&lt;/ID&gt;&lt;UID&gt;{5A564054-438B-40DA-883D-C993D7AB267B}&lt;/UID&gt;&lt;Title&gt;Influence of mixing layer height upon air pollution in urban and sub-urban areas&lt;/Title&gt;&lt;Template&gt;Journal Article&lt;/Template&gt;&lt;Star&gt;0&lt;/Star&gt;&lt;Tag&gt;0&lt;/Tag&gt;&lt;Author&gt;Schäfer, Klaus; Emeis, Stefan; Hoffmann, Herbert; Jahn, Carsten&lt;/Author&gt;&lt;Year&gt;2006&lt;/Year&gt;&lt;Details&gt;&lt;_collection_scope&gt;SCIE&lt;/_collection_scope&gt;&lt;_created&gt;64033161&lt;/_created&gt;&lt;_impact_factor&gt;   1.915&lt;/_impact_factor&gt;&lt;_journal&gt;Meteorologische Zeitschrift&lt;/_journal&gt;&lt;_modified&gt;64033161&lt;/_modified&gt;&lt;_pages&gt;647-658&lt;/_pages&gt;&lt;/Details&gt;&lt;Extra&gt;&lt;DBUID&gt;{81EA5694-E267-4E14-98FA-C385154BF470}&lt;/DBUID&gt;&lt;/Extra&gt;&lt;/Item&gt;&lt;/References&gt;&lt;/Group&gt;&lt;Group&gt;&lt;References&gt;&lt;Item&gt;&lt;ID&gt;8587&lt;/ID&gt;&lt;UID&gt;{F02CBE7C-9EE5-4717-8A52-9D44389CF798}&lt;/UID&gt;&lt;Title&gt;Impact of meteorological conditions on airborne fine particle composition and secondary pollutant characteristics in urban area during winter-time&lt;/Title&gt;&lt;Template&gt;Journal Article&lt;/Template&gt;&lt;Star&gt;0&lt;/Star&gt;&lt;Tag&gt;0&lt;/Tag&gt;&lt;Author&gt;SCHäFER, KLAUS; Elsasser, Michael; Arteaga-Salas, Jose M; Gu, J W; Pitz, Mike; Schnelle-Kreis, Jürgen; Cyrys, Josef; Emeis, Stefan; Prevot, Andre SH; Zimmermann, Ralf&lt;/Author&gt;&lt;Year&gt;2016&lt;/Year&gt;&lt;Details&gt;&lt;_issue&gt;3&lt;/_issue&gt;&lt;_journal&gt;Meteorologische Zeitschrift&lt;/_journal&gt;&lt;_pages&gt;267-279&lt;/_pages&gt;&lt;_volume&gt;25&lt;/_volume&gt;&lt;_created&gt;64327222&lt;/_created&gt;&lt;_modified&gt;64327222&lt;/_modified&gt;&lt;_impact_factor&gt;   1.915&lt;/_impact_factor&gt;&lt;_collection_scope&gt;SCIE&lt;/_collection_scope&gt;&lt;/Details&gt;&lt;Extra&gt;&lt;DBUID&gt;{81EA5694-E267-4E14-98FA-C385154BF470}&lt;/DBUID&gt;&lt;/Extra&gt;&lt;/Item&gt;&lt;/References&gt;&lt;/Group&gt;&lt;/Citation&gt;_x000a_"/>
    <w:docVar w:name="NE.Ref{1722CF1A-FADA-47CC-9455-1479A0CFCE70}" w:val=" ADDIN NE.Ref.{1722CF1A-FADA-47CC-9455-1479A0CFCE70}&lt;Citation&gt;&lt;Group&gt;&lt;References&gt;&lt;Item&gt;&lt;ID&gt;8563&lt;/ID&gt;&lt;UID&gt;{42812E3B-F65E-42C1-A852-1611D482C5E8}&lt;/UID&gt;&lt;Title&gt;Seasonal variation in the acute effect of particulate air pollution on mortality in the China Air Pollution and Health Effects Study (CAPES)&lt;/Title&gt;&lt;Template&gt;Journal Article&lt;/Template&gt;&lt;Star&gt;0&lt;/Star&gt;&lt;Tag&gt;0&lt;/Tag&gt;&lt;Author&gt;Chen, Renjie; Peng, Roger D; Meng, Xia; Zhou, Zhijun; Chen, Bingheng; Kan, Haidong&lt;/Author&gt;&lt;Year&gt;2013&lt;/Year&gt;&lt;Details&gt;&lt;_collection_scope&gt;SCI;SCIE;EI&lt;/_collection_scope&gt;&lt;_created&gt;64313951&lt;/_created&gt;&lt;_impact_factor&gt;   7.963&lt;/_impact_factor&gt;&lt;_isbn&gt;0048-9697&lt;/_isbn&gt;&lt;_journal&gt;Science of the total environment&lt;/_journal&gt;&lt;_modified&gt;64313951&lt;/_modified&gt;&lt;_pages&gt;259-265&lt;/_pages&gt;&lt;_volume&gt;450&lt;/_volume&gt;&lt;/Details&gt;&lt;Extra&gt;&lt;DBUID&gt;{81EA5694-E267-4E14-98FA-C385154BF470}&lt;/DBUID&gt;&lt;/Extra&gt;&lt;/Item&gt;&lt;/References&gt;&lt;/Group&gt;&lt;Group&gt;&lt;References&gt;&lt;Item&gt;&lt;ID&gt;8565&lt;/ID&gt;&lt;UID&gt;{977D7667-D44B-434E-88E1-699D21C2AE69}&lt;/UID&gt;&lt;Title&gt;Individual-level modifiers of the effects of particulate matter on daily mortality&lt;/Title&gt;&lt;Template&gt;Journal Article&lt;/Template&gt;&lt;Star&gt;0&lt;/Star&gt;&lt;Tag&gt;0&lt;/Tag&gt;&lt;Author&gt;Zeka, Ariana; Zanobetti, Antonella; Schwartz, Joel&lt;/Author&gt;&lt;Year&gt;2006&lt;/Year&gt;&lt;Details&gt;&lt;_collection_scope&gt;SCI;SCIE&lt;/_collection_scope&gt;&lt;_created&gt;64313957&lt;/_created&gt;&lt;_impact_factor&gt;   4.897&lt;/_impact_factor&gt;&lt;_isbn&gt;1476-6256&lt;/_isbn&gt;&lt;_issue&gt;9&lt;/_issue&gt;&lt;_journal&gt;American journal of epidemiology&lt;/_journal&gt;&lt;_modified&gt;64313957&lt;/_modified&gt;&lt;_pages&gt;849-859&lt;/_pages&gt;&lt;_volume&gt;163&lt;/_volume&gt;&lt;/Details&gt;&lt;Extra&gt;&lt;DBUID&gt;{81EA5694-E267-4E14-98FA-C385154BF470}&lt;/DBUID&gt;&lt;/Extra&gt;&lt;/Item&gt;&lt;/References&gt;&lt;/Group&gt;&lt;/Citation&gt;_x000a_"/>
    <w:docVar w:name="NE.Ref{17390063-98E1-4CCD-A1C1-D353E720CC69}" w:val=" ADDIN NE.Ref.{17390063-98E1-4CCD-A1C1-D353E720CC69}&lt;Citation&gt;&lt;Group&gt;&lt;References&gt;&lt;Item&gt;&lt;ID&gt;5351&lt;/ID&gt;&lt;UID&gt;{00494C36-A1C9-4E31-80C2-9EFB80A619EA}&lt;/UID&gt;&lt;Title&gt;Case study of the effects of atmospheric aerosols and regional haze on agriculture: an opportunity to enhance crop yields in China through emission controls?. &lt;/Title&gt;&lt;Template&gt;Journal Article&lt;/Template&gt;&lt;Star&gt;0&lt;/Star&gt;&lt;Tag&gt;0&lt;/Tag&gt;&lt;Author&gt;Chameides, W L; Yu, H; Liu, S C; Bergin, M; Zhou, X; Mearns, L; Huang, Y&lt;/Author&gt;&lt;Year&gt;1999&lt;/Year&gt;&lt;Details&gt;&lt;_accessed&gt;63441582&lt;/_accessed&gt;&lt;_created&gt;63441582&lt;/_created&gt;&lt;_issue&gt;96&lt;/_issue&gt;&lt;_journal&gt;Proceedings of the National Academy of Sciences&lt;/_journal&gt;&lt;_modified&gt;63441583&lt;/_modified&gt;&lt;_pages&gt;13626-13633&lt;/_pages&gt;&lt;_volume&gt;24&lt;/_volume&gt;&lt;/Details&gt;&lt;Extra&gt;&lt;DBUID&gt;{81EA5694-E267-4E14-98FA-C385154BF470}&lt;/DBUID&gt;&lt;/Extra&gt;&lt;/Item&gt;&lt;/References&gt;&lt;/Group&gt;&lt;/Citation&gt;_x000a_"/>
    <w:docVar w:name="NE.Ref{184D8100-96B6-43E0-87C5-C67B1C04CBD5}" w:val=" ADDIN NE.Ref.{184D8100-96B6-43E0-87C5-C67B1C04CBD5}&lt;Citation&gt;&lt;Group&gt;&lt;References&gt;&lt;Item&gt;&lt;ID&gt;7807&lt;/ID&gt;&lt;UID&gt;{32B94811-2BAA-4D41-A72B-418349A134E8}&lt;/UID&gt;&lt;Title&gt;Temporal variations of atmospheric black carbon and its relation to other pollutants and meteorological factors at an urban traffic site in Istanbul&lt;/Title&gt;&lt;Template&gt;Journal Article&lt;/Template&gt;&lt;Star&gt;1&lt;/Star&gt;&lt;Tag&gt;1&lt;/Tag&gt;&lt;Author&gt;Şahin, Ülkü Alver; Onat, Burcu; Akın, Özcan; Ayvaz, Coşkun; Uzun, Burcu; Mangır, Nizamettin; Doğan, Muhammet; Harrison, Roy M&lt;/Author&gt;&lt;Year&gt;2020&lt;/Year&gt;&lt;Details&gt;&lt;_accessed&gt;64016475&lt;/_accessed&gt;&lt;_alternate_title&gt;Atmospheric Pollution Research&lt;/_alternate_title&gt;&lt;_collection_scope&gt;SCIE&lt;/_collection_scope&gt;&lt;_created&gt;64016475&lt;/_created&gt;&lt;_date&gt;63113760&lt;/_date&gt;&lt;_date_display&gt;2020&lt;/_date_display&gt;&lt;_db_updated&gt;ScienceDirect&lt;/_db_updated&gt;&lt;_doi&gt;https://doi.org/10.1016/j.apr.2020.03.009&lt;/_doi&gt;&lt;_impact_factor&gt;   4.352&lt;/_impact_factor&gt;&lt;_isbn&gt;1309-1042&lt;/_isbn&gt;&lt;_issue&gt;7&lt;/_issue&gt;&lt;_journal&gt;Atmospheric Pollution Research&lt;/_journal&gt;&lt;_keywords&gt;Black carbon; Traffic; Istanbul; Particulate matter&lt;/_keywords&gt;&lt;_label&gt;仿照该论文&lt;/_label&gt;&lt;_modified&gt;64016484&lt;/_modified&gt;&lt;_pages&gt;1051-1062&lt;/_pages&gt;&lt;_url&gt;https://www.sciencedirect.com/science/article/pii/S130910422030074X&lt;/_url&gt;&lt;_volume&gt;11&lt;/_volume&gt;&lt;/Details&gt;&lt;Extra&gt;&lt;DBUID&gt;{81EA5694-E267-4E14-98FA-C385154BF470}&lt;/DBUID&gt;&lt;/Extra&gt;&lt;/Item&gt;&lt;/References&gt;&lt;/Group&gt;&lt;Group&gt;&lt;References&gt;&lt;Item&gt;&lt;ID&gt;8302&lt;/ID&gt;&lt;UID&gt;{06B7BAD0-CED9-40B2-96F5-4B06B1FF4D4C}&lt;/UID&gt;&lt;Title&gt;Future trends in ambient air pollution and climate in Germany–Implications for the indoor environment&lt;/Title&gt;&lt;Template&gt;Journal Article&lt;/Template&gt;&lt;Star&gt;0&lt;/Star&gt;&lt;Tag&gt;0&lt;/Tag&gt;&lt;Author&gt;Salthammer, Tunga; Schieweck, Alexandra; Gu, Jianwei; Ameri, Shaghayegh; Uhde, Erik&lt;/Author&gt;&lt;Year&gt;2018&lt;/Year&gt;&lt;Details&gt;&lt;_isbn&gt;0360-1323&lt;/_isbn&gt;&lt;_journal&gt;Building and Environment&lt;/_journal&gt;&lt;_pages&gt;661-670&lt;/_pages&gt;&lt;_volume&gt;143&lt;/_volume&gt;&lt;_created&gt;64252306&lt;/_created&gt;&lt;_modified&gt;64252306&lt;/_modified&gt;&lt;_impact_factor&gt;   6.456&lt;/_impact_factor&gt;&lt;_collection_scope&gt;SCIE;EI&lt;/_collection_scope&gt;&lt;/Details&gt;&lt;Extra&gt;&lt;DBUID&gt;{81EA5694-E267-4E14-98FA-C385154BF470}&lt;/DBUID&gt;&lt;/Extra&gt;&lt;/Item&gt;&lt;/References&gt;&lt;/Group&gt;&lt;Group&gt;&lt;References&gt;&lt;Item&gt;&lt;ID&gt;7085&lt;/ID&gt;&lt;UID&gt;{C9A562DF-6C06-46B7-B200-14B3669E8F60}&lt;/UID&gt;&lt;Title&gt;Air pollution in Germany: Spatio-temporal variations and their driving factors based on continuous data from 2008 to 2018&lt;/Title&gt;&lt;Template&gt;Journal Article&lt;/Template&gt;&lt;Star&gt;0&lt;/Star&gt;&lt;Tag&gt;0&lt;/Tag&gt;&lt;Author&gt;Liu, Xiansheng; Hadiatullah, Hadiatullah; Tai, Pengfei; Xu, Yanling; Zhang, Xun; Schnelle-Kreis, Jürgen; Schloter-Hai, Brigitte; Zimmermann, Ralf&lt;/Author&gt;&lt;Year&gt;2021&lt;/Year&gt;&lt;Details&gt;&lt;_accessed&gt;64013485&lt;/_accessed&gt;&lt;_alternate_title&gt;Environmental Pollution&lt;/_alternate_title&gt;&lt;_collection_scope&gt;SCI;SCIE;EI&lt;/_collection_scope&gt;&lt;_created&gt;63795935&lt;/_created&gt;&lt;_date&gt;63640800&lt;/_date&gt;&lt;_date_display&gt;2021&lt;/_date_display&gt;&lt;_db_updated&gt;ScienceDirect&lt;/_db_updated&gt;&lt;_doi&gt;https://doi.org/10.1016/j.envpol.2021.116732&lt;/_doi&gt;&lt;_impact_factor&gt;   8.071&lt;/_impact_factor&gt;&lt;_isbn&gt;0269-7491&lt;/_isbn&gt;&lt;_journal&gt;Environmental Pollution&lt;/_journal&gt;&lt;_keywords&gt;Air pollution; Spatio-temporal variation; Gaseous pollutants; Meteorological factors; Natural source contribution&lt;/_keywords&gt;&lt;_modified&gt;63924236&lt;/_modified&gt;&lt;_pages&gt;116732&lt;/_pages&gt;&lt;_url&gt;https://www.sciencedirect.com/science/article/pii/S0269749121003122&lt;/_url&gt;&lt;_volume&gt;276&lt;/_volume&gt;&lt;/Details&gt;&lt;Extra&gt;&lt;DBUID&gt;{81EA5694-E267-4E14-98FA-C385154BF470}&lt;/DBUID&gt;&lt;/Extra&gt;&lt;/Item&gt;&lt;/References&gt;&lt;/Group&gt;&lt;/Citation&gt;_x000a_"/>
    <w:docVar w:name="NE.Ref{19EF3CB3-F613-41F2-B9BF-3CD5658D8AB6}" w:val=" ADDIN NE.Ref.{19EF3CB3-F613-41F2-B9BF-3CD5658D8AB6}&lt;Citation&gt;&lt;Group&gt;&lt;References&gt;&lt;Item&gt;&lt;ID&gt;7890&lt;/ID&gt;&lt;UID&gt;{D739D872-088A-44AC-A3FF-91114CD68753}&lt;/UID&gt;&lt;Title&gt;Analysis of black carbon and carbon monoxide observed over the Indian Ocean: Implications for emissions and photochemistry&lt;/Title&gt;&lt;Template&gt;Journal Article&lt;/Template&gt;&lt;Star&gt;0&lt;/Star&gt;&lt;Tag&gt;0&lt;/Tag&gt;&lt;Author&gt;Dickerson, R R; Andreae, M O; Campos, T; Mayol Bracero, O L; Neusuess, C; Streets, D G&lt;/Author&gt;&lt;Year&gt;2002&lt;/Year&gt;&lt;Details&gt;&lt;_created&gt;64052247&lt;/_created&gt;&lt;_isbn&gt;2156-2202&lt;/_isbn&gt;&lt;_issue&gt;D19&lt;/_issue&gt;&lt;_journal&gt;Journal of Geophysical Research: Atmospheres&lt;/_journal&gt;&lt;_modified&gt;64052247&lt;/_modified&gt;&lt;_pages&gt;INX2 16-1-INX2 16-11&lt;/_pages&gt;&lt;_volume&gt;107&lt;/_volume&gt;&lt;/Details&gt;&lt;Extra&gt;&lt;DBUID&gt;{81EA5694-E267-4E14-98FA-C385154BF470}&lt;/DBUID&gt;&lt;/Extra&gt;&lt;/Item&gt;&lt;/References&gt;&lt;/Group&gt;&lt;/Citation&gt;_x000a_"/>
    <w:docVar w:name="NE.Ref{1A756FE2-D03C-40D2-808D-BDC2D15EA985}" w:val=" ADDIN NE.Ref.{1A756FE2-D03C-40D2-808D-BDC2D15EA985}&lt;Citation&gt;&lt;Group&gt;&lt;References&gt;&lt;Item&gt;&lt;ID&gt;3724&lt;/ID&gt;&lt;UID&gt;{A00EB085-A73D-4F24-A984-AC9095C0F827}&lt;/UID&gt;&lt;Title&gt;Long-term monitoring of black carbon across Germany&lt;/Title&gt;&lt;Template&gt;Journal Article&lt;/Template&gt;&lt;Star&gt;0&lt;/Star&gt;&lt;Tag&gt;5&lt;/Tag&gt;&lt;Author&gt;Kutzner, Rebecca D; von Schneidemesser, Erika; Kuik, Friderike; Quedenau, Jörn; Weatherhead, Elizabeth C; Schmale, Julia&lt;/Author&gt;&lt;Year&gt;2018&lt;/Year&gt;&lt;Details&gt;&lt;_accessed&gt;63889781&lt;/_accessed&gt;&lt;_collection_scope&gt;SCI;SCIE;EI&lt;/_collection_scope&gt;&lt;_created&gt;62781867&lt;/_created&gt;&lt;_date&gt;62062560&lt;/_date&gt;&lt;_date_display&gt;2018&lt;/_date_display&gt;&lt;_db_updated&gt;PKU Search&lt;/_db_updated&gt;&lt;_doi&gt;10.1016/j.atmosenv.2018.04.039&lt;/_doi&gt;&lt;_impact_factor&gt;   4.798&lt;/_impact_factor&gt;&lt;_isbn&gt;1352-2310_x000d__x000a_&lt;/_isbn&gt;&lt;_journal&gt;Atmospheric Environment&lt;/_journal&gt;&lt;_keywords&gt;Long-term monitoring_x000d__x000a_; Policy measures_x000d__x000a_; Air pollution_x000d__x000a_; Black carbon_x000d__x000a_; Germany_x000d__x000a_; Trend analysis_x000d__x000a_; Air quality_x000d__x000a_; Air quality management_x000d__x000a_; Analysis_x000d__x000a_&lt;/_keywords&gt;&lt;_modified&gt;63951454&lt;/_modified&gt;&lt;_number&gt;1&lt;/_number&gt;&lt;_ori_publication&gt;Elsevier Ltd_x000d__x000a_&lt;/_ori_publication&gt;&lt;_pages&gt;41-52_x000d__x000a_&lt;/_pages&gt;&lt;_url&gt;http://pku.summon.serialssolutions.com/2.0.0/link/0/eLvHCXMwrV1LT8MwDI7GTnDgMZgYL_XGqSxp2iY9jrGC0JCQAAlxiZo0QRtaO-2BxL8n7gMGQuIAx1aO6trN5yS1PyNEvTPsfsMETxnqMSAzh3bdyiOaMElNZAzWiUmgOPnphg9vvXgQXDdQvy6NgSzLKhSUEF-Ad3WnWxm3Ox2NuncElhIUCKjgVxx-LAraOczV-OL8A5wpK_utWGEXpFeKhsfWQZN8rrNXyPjiBQMq9BD_OV416-S5KhTFW_-i9TbarFaiTq-U20ENnbXQxgo_YQu1B59lcFa0woH5LqLDPHt2AdWdSQEKIO_kxpFwHuioZCbzzEmKV3IuAfyztz30EA_u-1du1X7BJXZbFbg80B42ytMs5QpzmYY24BHGVUR0gFOV-IQxrIniKQs1ZX4qKVc-j3weUmYIbaNmlmd6HzmeNDQ0dpSU1FfaSGZ3fRK4j7CSOE06qFsbWUxLlg1Rp5-NRe0WAW4R2BfWLR0U1b4QX0wtbCj4dewpOE_AFF7MEpVUlQhWVyDDEj27io14ZHU8-MNTDtE6XJWpvUeouZgt9TFam74sT4pP8h12k-1A&lt;/_url&gt;&lt;_volume&gt;185&lt;/_volume&gt;&lt;/Details&gt;&lt;Extra&gt;&lt;DBUID&gt;{81EA5694-E267-4E14-98FA-C385154BF470}&lt;/DBUID&gt;&lt;/Extra&gt;&lt;/Item&gt;&lt;/References&gt;&lt;/Group&gt;&lt;/Citation&gt;_x000a_"/>
    <w:docVar w:name="NE.Ref{1B041A68-B6EA-4F90-8C55-D0D8ED90ED18}" w:val=" ADDIN NE.Ref.{1B041A68-B6EA-4F90-8C55-D0D8ED90ED18}&lt;Citation&gt;&lt;Group&gt;&lt;References&gt;&lt;Item&gt;&lt;ID&gt;7951&lt;/ID&gt;&lt;UID&gt;{2C522ADC-EA80-4056-A351-3D02B8448590}&lt;/UID&gt;&lt;Title&gt;Effects of black carbon and boundary layer interaction on surface ozone in Nanjing, China&lt;/Title&gt;&lt;Template&gt;Journal Article&lt;/Template&gt;&lt;Star&gt;0&lt;/Star&gt;&lt;Tag&gt;0&lt;/Tag&gt;&lt;Author&gt;Gao, Jinhui; Zhu, Bin; Xiao, Hui; Kang, Hanqing; Pan, Chen; Wang, Dongdong; Wang, Honglei&lt;/Author&gt;&lt;Year&gt;2018&lt;/Year&gt;&lt;Details&gt;&lt;_collection_scope&gt;SCI;SCIE&lt;/_collection_scope&gt;&lt;_created&gt;64079449&lt;/_created&gt;&lt;_impact_factor&gt;   6.133&lt;/_impact_factor&gt;&lt;_isbn&gt;1680-7316&lt;/_isbn&gt;&lt;_issue&gt;10&lt;/_issue&gt;&lt;_journal&gt;Atmospheric Chemistry and Physics&lt;/_journal&gt;&lt;_modified&gt;64079449&lt;/_modified&gt;&lt;_pages&gt;7081-7094&lt;/_pages&gt;&lt;_volume&gt;18&lt;/_volume&gt;&lt;_accessed&gt;64129467&lt;/_accessed&gt;&lt;/Details&gt;&lt;Extra&gt;&lt;DBUID&gt;{81EA5694-E267-4E14-98FA-C385154BF470}&lt;/DBUID&gt;&lt;/Extra&gt;&lt;/Item&gt;&lt;/References&gt;&lt;/Group&gt;&lt;/Citation&gt;_x000a_"/>
    <w:docVar w:name="NE.Ref{1CAA5965-731A-4E11-A0CB-9F2432EB232F}" w:val=" ADDIN NE.Ref.{1CAA5965-731A-4E11-A0CB-9F2432EB232F}&lt;Citation&gt;&lt;Group&gt;&lt;References&gt;&lt;Item&gt;&lt;ID&gt;8577&lt;/ID&gt;&lt;UID&gt;{0B745A5C-1FDA-4432-B721-B88EDB451042}&lt;/UID&gt;&lt;Title&gt;Toward a standardised thermal-optical protocol for measuring atmospheric organic and elemental carbon: the EUSAAR protocol&lt;/Title&gt;&lt;Template&gt;Journal Article&lt;/Template&gt;&lt;Star&gt;0&lt;/Star&gt;&lt;Tag&gt;0&lt;/Tag&gt;&lt;Author&gt;Cavalli, Fabtizia; Viana, Mar; Yttri, Karl Espen; Genberg, Johan; Putaud, J-P&lt;/Author&gt;&lt;Year&gt;2010&lt;/Year&gt;&lt;Details&gt;&lt;_isbn&gt;1867-1381&lt;/_isbn&gt;&lt;_issue&gt;1&lt;/_issue&gt;&lt;_journal&gt;Atmospheric Measurement Techniques&lt;/_journal&gt;&lt;_pages&gt;79-89&lt;/_pages&gt;&lt;_volume&gt;3&lt;/_volume&gt;&lt;_created&gt;64325806&lt;/_created&gt;&lt;_modified&gt;64325806&lt;/_modified&gt;&lt;_impact_factor&gt;   4.176&lt;/_impact_factor&gt;&lt;_collection_scope&gt;SCIE&lt;/_collection_scope&gt;&lt;/Details&gt;&lt;Extra&gt;&lt;DBUID&gt;{81EA5694-E267-4E14-98FA-C385154BF470}&lt;/DBUID&gt;&lt;/Extra&gt;&lt;/Item&gt;&lt;/References&gt;&lt;/Group&gt;&lt;/Citation&gt;_x000a_"/>
    <w:docVar w:name="NE.Ref{21566923-CCEF-48CD-9BE9-FCD6C969AF9D}" w:val=" ADDIN NE.Ref.{21566923-CCEF-48CD-9BE9-FCD6C969AF9D}&lt;Citation&gt;&lt;Group&gt;&lt;References&gt;&lt;Item&gt;&lt;ID&gt;8579&lt;/ID&gt;&lt;UID&gt;{8A616EF4-439B-4DF2-85C3-B8DABAD8C4EE}&lt;/UID&gt;&lt;Title&gt;Recommendations for reporting&amp;quot; black carbon&amp;quot; measurements&lt;/Title&gt;&lt;Template&gt;Journal Article&lt;/Template&gt;&lt;Star&gt;0&lt;/Star&gt;&lt;Tag&gt;0&lt;/Tag&gt;&lt;Author&gt;Petzold, Andreas; Ogren, John A; Fiebig, Markus; Laj, Pablo; Li, S-M; Baltensperger, Urs; Holzer-Popp, Thomas; Kinne, Stefan; Pappalardo, Gelsomina; Sugimoto, Nobuo&lt;/Author&gt;&lt;Year&gt;2013&lt;/Year&gt;&lt;Details&gt;&lt;_isbn&gt;1680-7316&lt;/_isbn&gt;&lt;_issue&gt;16&lt;/_issue&gt;&lt;_journal&gt;Atmospheric Chemistry and Physics&lt;/_journal&gt;&lt;_pages&gt;8365-8379&lt;/_pages&gt;&lt;_volume&gt;13&lt;/_volume&gt;&lt;_created&gt;64325808&lt;/_created&gt;&lt;_modified&gt;64325808&lt;/_modified&gt;&lt;_impact_factor&gt;   6.133&lt;/_impact_factor&gt;&lt;_collection_scope&gt;SCI;SCIE&lt;/_collection_scope&gt;&lt;/Details&gt;&lt;Extra&gt;&lt;DBUID&gt;{81EA5694-E267-4E14-98FA-C385154BF470}&lt;/DBUID&gt;&lt;/Extra&gt;&lt;/Item&gt;&lt;/References&gt;&lt;/Group&gt;&lt;/Citation&gt;_x000a_"/>
    <w:docVar w:name="NE.Ref{24FD0500-74A3-4D4F-AEC9-B502C928E7A7}" w:val=" ADDIN NE.Ref.{24FD0500-74A3-4D4F-AEC9-B502C928E7A7}&lt;Citation&gt;&lt;Group&gt;&lt;References&gt;&lt;Item&gt;&lt;ID&gt;7854&lt;/ID&gt;&lt;UID&gt;{5A564054-438B-40DA-883D-C993D7AB267B}&lt;/UID&gt;&lt;Title&gt;Influence of mixing layer height upon air pollution in urban and sub-urban areas&lt;/Title&gt;&lt;Template&gt;Journal Article&lt;/Template&gt;&lt;Star&gt;0&lt;/Star&gt;&lt;Tag&gt;0&lt;/Tag&gt;&lt;Author&gt;Schäfer, Klaus; Emeis, Stefan; Hoffmann, Herbert; Jahn, Carsten&lt;/Author&gt;&lt;Year&gt;2006&lt;/Year&gt;&lt;Details&gt;&lt;_collection_scope&gt;SCIE&lt;/_collection_scope&gt;&lt;_created&gt;64033161&lt;/_created&gt;&lt;_impact_factor&gt;   1.915&lt;/_impact_factor&gt;&lt;_journal&gt;Meteorologische Zeitschrift&lt;/_journal&gt;&lt;_modified&gt;64033161&lt;/_modified&gt;&lt;_pages&gt;647-658&lt;/_pages&gt;&lt;/Details&gt;&lt;Extra&gt;&lt;DBUID&gt;{81EA5694-E267-4E14-98FA-C385154BF470}&lt;/DBUID&gt;&lt;/Extra&gt;&lt;/Item&gt;&lt;/References&gt;&lt;/Group&gt;&lt;Group&gt;&lt;References&gt;&lt;Item&gt;&lt;ID&gt;7852&lt;/ID&gt;&lt;UID&gt;{3829649C-DA79-4554-A5D9-2E876D131647}&lt;/UID&gt;&lt;Title&gt;A measurement based analysis of the spatial distribution, temporal variation and chemical composition of particulate matter in Munich and Augsburg&lt;/Title&gt;&lt;Template&gt;Journal Article&lt;/Template&gt;&lt;Star&gt;0&lt;/Star&gt;&lt;Tag&gt;0&lt;/Tag&gt;&lt;Author&gt;Schäfer, Klaus; Emeis, Stefan; Schrader, Stefanie; Török, Szabina; Alföldy, Balint; Osan, Janos; Pitz, Mike; Münkel, Christoph; Cyrys, Josef; Peters, Annette&lt;/Author&gt;&lt;Year&gt;2011&lt;/Year&gt;&lt;Details&gt;&lt;_collection_scope&gt;SCIE&lt;/_collection_scope&gt;&lt;_created&gt;64033152&lt;/_created&gt;&lt;_impact_factor&gt;   1.915&lt;/_impact_factor&gt;&lt;_journal&gt;Meteorologische Zeitschrift&lt;/_journal&gt;&lt;_modified&gt;64033152&lt;/_modified&gt;&lt;_pages&gt;47-57&lt;/_pages&gt;&lt;/Details&gt;&lt;Extra&gt;&lt;DBUID&gt;{81EA5694-E267-4E14-98FA-C385154BF470}&lt;/DBUID&gt;&lt;/Extra&gt;&lt;/Item&gt;&lt;/References&gt;&lt;/Group&gt;&lt;/Citation&gt;_x000a_"/>
    <w:docVar w:name="NE.Ref{2587A7F3-09A3-4235-BE22-DCEC68BB42BC}" w:val=" ADDIN NE.Ref.{2587A7F3-09A3-4235-BE22-DCEC68BB42BC}&lt;Citation&gt;&lt;Group&gt;&lt;References&gt;&lt;Item&gt;&lt;ID&gt;8574&lt;/ID&gt;&lt;UID&gt;{202ADC40-F2B8-488E-B074-E9D2B9A0FA0F}&lt;/UID&gt;&lt;Title&gt;Summary for Policymakers. In: Climate Change 2021: The Physical Science Basis. Contribution of Working Group I to the Sixth Assessment Report of the Intergovernmental Panel on Climate Change [Masson-Delmotte, V., P. Zhai, A. Pirani, S. L. Connors, C. Péan, S. Berger, N. Caud, Y. Chen, L. Goldfarb, M. I. Gomis, M. Huang, K. Leitzell, E. Lonnoy, J.B.R. Matthews, T. K. Maycock, T. Waterfield, O. Yelekçi, R. Yu and B. Zhou (eds.)].Cambridge University Press. In Press&lt;/Title&gt;&lt;Template&gt;Report&lt;/Template&gt;&lt;Star&gt;0&lt;/Star&gt;&lt;Tag&gt;0&lt;/Tag&gt;&lt;Author&gt;IPCC&lt;/Author&gt;&lt;Year&gt;2021&lt;/Year&gt;&lt;Details&gt;&lt;_accessed&gt;64325786&lt;/_accessed&gt;&lt;_created&gt;64325786&lt;/_created&gt;&lt;_modified&gt;64325787&lt;/_modified&gt;&lt;_pages&gt;44-45&lt;/_pages&gt;&lt;_volume&gt;4&lt;/_volume&gt;&lt;/Details&gt;&lt;Extra&gt;&lt;DBUID&gt;{81EA5694-E267-4E14-98FA-C385154BF470}&lt;/DBUID&gt;&lt;/Extra&gt;&lt;/Item&gt;&lt;/References&gt;&lt;/Group&gt;&lt;/Citation&gt;_x000a_"/>
    <w:docVar w:name="NE.Ref{271C5BE1-AEEA-4897-9589-4DD5F127109E}" w:val=" ADDIN NE.Ref.{271C5BE1-AEEA-4897-9589-4DD5F127109E}&lt;Citation&gt;&lt;Group&gt;&lt;References&gt;&lt;Item&gt;&lt;ID&gt;8266&lt;/ID&gt;&lt;UID&gt;{D95C660A-44BA-4F9C-868E-56E68379F0FC}&lt;/UID&gt;&lt;Title&gt;Updated global black carbon emissions from 1960 to 2017: Improvements, trends, and drivers&lt;/Title&gt;&lt;Template&gt;Journal Article&lt;/Template&gt;&lt;Star&gt;0&lt;/Star&gt;&lt;Tag&gt;0&lt;/Tag&gt;&lt;Author&gt;Xu, Haoran; Ren, Yu Ang; Zhang, Wenxiao; Meng, Wenjun; Yun, Xiao; Yu, Xinyuan; Li, Jin; Zhang, Yuanzheng; Shen, Guofeng; Ma, Jianmin&lt;/Author&gt;&lt;Year&gt;2021&lt;/Year&gt;&lt;Details&gt;&lt;_collection_scope&gt;SCI;SCIE;EI&lt;/_collection_scope&gt;&lt;_created&gt;64234718&lt;/_created&gt;&lt;_impact_factor&gt;   9.028&lt;/_impact_factor&gt;&lt;_isbn&gt;0013-936X&lt;/_isbn&gt;&lt;_issue&gt;12&lt;/_issue&gt;&lt;_journal&gt;Environmental Science &amp;amp; Technology&lt;/_journal&gt;&lt;_modified&gt;64234718&lt;/_modified&gt;&lt;_pages&gt;7869-7879&lt;/_pages&gt;&lt;_volume&gt;55&lt;/_volume&gt;&lt;/Details&gt;&lt;Extra&gt;&lt;DBUID&gt;{81EA5694-E267-4E14-98FA-C385154BF470}&lt;/DBUID&gt;&lt;/Extra&gt;&lt;/Item&gt;&lt;/References&gt;&lt;/Group&gt;&lt;/Citation&gt;_x000a_"/>
    <w:docVar w:name="NE.Ref{274AF9E6-FD37-45BA-83A7-FBD89139F12F}" w:val=" ADDIN NE.Ref.{274AF9E6-FD37-45BA-83A7-FBD89139F12F}&lt;Citation&gt;&lt;Group&gt;&lt;References&gt;&lt;Item&gt;&lt;ID&gt;8581&lt;/ID&gt;&lt;UID&gt;{1949D3E1-809C-44DE-A778-EE175A451AAD}&lt;/UID&gt;&lt;Title&gt;A global observational analysis to understand changes in air quality during exceptionally low anthropogenic emission conditions&lt;/Title&gt;&lt;Template&gt;Journal Article&lt;/Template&gt;&lt;Star&gt;0&lt;/Star&gt;&lt;Tag&gt;0&lt;/Tag&gt;&lt;Author&gt;Sokhi, Ranjeet S; Singh, Vikas; Querol, Xavier; Finardi, Sandro; Targino, Admir Créso; de Fatima Andrade, Maria; Pavlovic, Radenko; Garland, Rebecca M; Massagué, Jordi; Kong, Shaofei&lt;/Author&gt;&lt;Year&gt;2021&lt;/Year&gt;&lt;Details&gt;&lt;_isbn&gt;0160-4120&lt;/_isbn&gt;&lt;_journal&gt;Environment international&lt;/_journal&gt;&lt;_pages&gt;106818&lt;/_pages&gt;&lt;_volume&gt;157&lt;/_volume&gt;&lt;_created&gt;64325830&lt;/_created&gt;&lt;_modified&gt;64325830&lt;/_modified&gt;&lt;_impact_factor&gt;   9.621&lt;/_impact_factor&gt;&lt;_collection_scope&gt;SCIE;EI&lt;/_collection_scope&gt;&lt;/Details&gt;&lt;Extra&gt;&lt;DBUID&gt;{81EA5694-E267-4E14-98FA-C385154BF470}&lt;/DBUID&gt;&lt;/Extra&gt;&lt;/Item&gt;&lt;/References&gt;&lt;/Group&gt;&lt;/Citation&gt;_x000a_"/>
    <w:docVar w:name="NE.Ref{291A211E-CF3E-4C77-BE16-8967F4332933}" w:val=" ADDIN NE.Ref.{291A211E-CF3E-4C77-BE16-8967F4332933}&lt;Citation&gt;&lt;Group&gt;&lt;References&gt;&lt;Item&gt;&lt;ID&gt;8035&lt;/ID&gt;&lt;UID&gt;{86EAE694-6ED5-46AE-83B0-7B190B6B3C7E}&lt;/UID&gt;&lt;Title&gt;Temporal variations in black carbon concentrations with different time scales in Helsinki during 1996–2005&lt;/Title&gt;&lt;Template&gt;Journal Article&lt;/Template&gt;&lt;Star&gt;0&lt;/Star&gt;&lt;Tag&gt;0&lt;/Tag&gt;&lt;Author&gt;Järvi, Leena; Junninen, Heikki; Karppinen, A; Hillamo, R; Virkkula, A; Mäkelä, T; Pakkanen, T; Kulmala, Markku&lt;/Author&gt;&lt;Year&gt;2008&lt;/Year&gt;&lt;Details&gt;&lt;_collection_scope&gt;SCI;SCIE&lt;/_collection_scope&gt;&lt;_created&gt;64109452&lt;/_created&gt;&lt;_impact_factor&gt;   6.133&lt;/_impact_factor&gt;&lt;_isbn&gt;1680-7316&lt;/_isbn&gt;&lt;_issue&gt;4&lt;/_issue&gt;&lt;_journal&gt;Atmospheric Chemistry and Physics&lt;/_journal&gt;&lt;_modified&gt;64109452&lt;/_modified&gt;&lt;_pages&gt;1017-1027&lt;/_pages&gt;&lt;_volume&gt;8&lt;/_volume&gt;&lt;/Details&gt;&lt;Extra&gt;&lt;DBUID&gt;{81EA5694-E267-4E14-98FA-C385154BF470}&lt;/DBUID&gt;&lt;/Extra&gt;&lt;/Item&gt;&lt;/References&gt;&lt;/Group&gt;&lt;/Citation&gt;_x000a_"/>
    <w:docVar w:name="NE.Ref{2CF94EA1-E107-443B-A434-2378F7B56303}" w:val=" ADDIN NE.Ref.{2CF94EA1-E107-443B-A434-2378F7B56303}&lt;Citation&gt;&lt;Group&gt;&lt;References&gt;&lt;Item&gt;&lt;ID&gt;7939&lt;/ID&gt;&lt;UID&gt;{F607E61B-770E-4051-9B6A-9D123D7D8B72}&lt;/UID&gt;&lt;Title&gt;Measurements of the impact of atmospheric aging on physical and optical properties of ambient black carbon particles in Los Angeles&lt;/Title&gt;&lt;Template&gt;Journal Article&lt;/Template&gt;&lt;Star&gt;0&lt;/Star&gt;&lt;Tag&gt;0&lt;/Tag&gt;&lt;Author&gt;Krasowsky, Trevor S; McMeeking, Gavin R; Wang, Dongbin; Sioutas, Constantinos; Ban-Weiss, George A&lt;/Author&gt;&lt;Year&gt;2016&lt;/Year&gt;&lt;Details&gt;&lt;_collection_scope&gt;SCI;SCIE;EI&lt;/_collection_scope&gt;&lt;_created&gt;64078027&lt;/_created&gt;&lt;_impact_factor&gt;   4.798&lt;/_impact_factor&gt;&lt;_isbn&gt;1352-2310&lt;/_isbn&gt;&lt;_journal&gt;Atmospheric Environment&lt;/_journal&gt;&lt;_modified&gt;64078027&lt;/_modified&gt;&lt;_pages&gt;496-504&lt;/_pages&gt;&lt;_volume&gt;142&lt;/_volume&gt;&lt;/Details&gt;&lt;Extra&gt;&lt;DBUID&gt;{81EA5694-E267-4E14-98FA-C385154BF470}&lt;/DBUID&gt;&lt;/Extra&gt;&lt;/Item&gt;&lt;/References&gt;&lt;/Group&gt;&lt;/Citation&gt;_x000a_"/>
    <w:docVar w:name="NE.Ref{2D7B07E8-08E6-42F8-BB15-3B38B3A2AEFF}" w:val=" ADDIN NE.Ref.{2D7B07E8-08E6-42F8-BB15-3B38B3A2AEFF}&lt;Citation&gt;&lt;Group&gt;&lt;References&gt;&lt;Item&gt;&lt;ID&gt;5352&lt;/ID&gt;&lt;UID&gt;{B2BC9EB8-BA5C-4538-AF14-4695182E7703}&lt;/UID&gt;&lt;Title&gt;Determination of elemental and organic carbon on damaged stone monuments&lt;/Title&gt;&lt;Template&gt;Journal Article&lt;/Template&gt;&lt;Star&gt;0&lt;/Star&gt;&lt;Tag&gt;0&lt;/Tag&gt;&lt;Author&gt;Ghedini, N; Gobbi, G; Sabbioni, C; Zappia, G&lt;/Author&gt;&lt;Year&gt;2000&lt;/Year&gt;&lt;Details&gt;&lt;_accessed&gt;63441587&lt;/_accessed&gt;&lt;_alternate_title&gt;Atmospheric Environment&lt;/_alternate_title&gt;&lt;_collection_scope&gt;SCI;SCIE;EI&lt;/_collection_scope&gt;&lt;_created&gt;63441586&lt;/_created&gt;&lt;_date&gt;52594560&lt;/_date&gt;&lt;_date_display&gt;2000&lt;/_date_display&gt;&lt;_db_updated&gt;ScienceDirect&lt;/_db_updated&gt;&lt;_doi&gt;https://doi.org/10.1016/S1352-2310(00)00250-8&lt;/_doi&gt;&lt;_impact_factor&gt;   4.798&lt;/_impact_factor&gt;&lt;_isbn&gt;1352-2310&lt;/_isbn&gt;&lt;_issue&gt;25&lt;/_issue&gt;&lt;_journal&gt;Atmospheric Environment&lt;/_journal&gt;&lt;_keywords&gt;Stone damage; Black crusts; Elemental carbon; Organic carbon&lt;/_keywords&gt;&lt;_modified&gt;63441587&lt;/_modified&gt;&lt;_pages&gt;4383-4391&lt;/_pages&gt;&lt;_url&gt;http://www.sciencedirect.com/science/article/pii/S1352231000002508&lt;/_url&gt;&lt;_volume&gt;34&lt;/_volume&gt;&lt;/Details&gt;&lt;Extra&gt;&lt;DBUID&gt;{81EA5694-E267-4E14-98FA-C385154BF470}&lt;/DBUID&gt;&lt;/Extra&gt;&lt;/Item&gt;&lt;/References&gt;&lt;/Group&gt;&lt;/Citation&gt;_x000a_"/>
    <w:docVar w:name="NE.Ref{2ED35240-64CF-4A24-8808-08B2D76458FA}" w:val=" ADDIN NE.Ref.{2ED35240-64CF-4A24-8808-08B2D76458FA}&lt;Citation&gt;&lt;Group&gt;&lt;References&gt;&lt;Item&gt;&lt;ID&gt;5376&lt;/ID&gt;&lt;UID&gt;{F99ECC5D-B3A2-44C3-A7A8-3ED5E758C6A2}&lt;/UID&gt;&lt;Title&gt;China global atmosphere watch baseline observatory and its measurement program, CAMS Annual Report 1994–1995.&lt;/Title&gt;&lt;Template&gt;Report&lt;/Template&gt;&lt;Star&gt;0&lt;/Star&gt;&lt;Tag&gt;0&lt;/Tag&gt;&lt;Author&gt;Tang, J; Wen, Y; Xu, X; Zheng, X; Guo, S; Zhao, Y&lt;/Author&gt;&lt;Year&gt;1995&lt;/Year&gt;&lt;Details&gt;&lt;_accessed&gt;64040687&lt;/_accessed&gt;&lt;_created&gt;63449241&lt;/_created&gt;&lt;_journal&gt; CAMS Annual Report 1994–1995.&lt;/_journal&gt;&lt;_modified&gt;64040687&lt;/_modified&gt;&lt;/Details&gt;&lt;Extra&gt;&lt;DBUID&gt;{81EA5694-E267-4E14-98FA-C385154BF470}&lt;/DBUID&gt;&lt;/Extra&gt;&lt;/Item&gt;&lt;/References&gt;&lt;/Group&gt;&lt;/Citation&gt;_x000a_"/>
    <w:docVar w:name="NE.Ref{2EE9C471-C9F3-40A5-B1CC-30328F44A5D9}" w:val=" ADDIN NE.Ref.{2EE9C471-C9F3-40A5-B1CC-30328F44A5D9}&lt;Citation&gt;&lt;Group&gt;&lt;References&gt;&lt;Item&gt;&lt;ID&gt;8385&lt;/ID&gt;&lt;UID&gt;{17823D93-56D0-4063-A840-5425DD86F900}&lt;/UID&gt;&lt;Title&gt;Associations of black carbon and PM2. 5 with daily cardiovascular mortality in Beijing, China&lt;/Title&gt;&lt;Template&gt;Journal Article&lt;/Template&gt;&lt;Star&gt;0&lt;/Star&gt;&lt;Tag&gt;0&lt;/Tag&gt;&lt;Author&gt;Gong, Tianyi; Sun, Zhaobin; Zhang, Xiaoling; Zhang, Ying; Wang, Shigong; Han, Ling; Zhao, Delong; Ding, Deping; Zheng, Canjun&lt;/Author&gt;&lt;Year&gt;2019&lt;/Year&gt;&lt;Details&gt;&lt;_isbn&gt;1352-2310&lt;/_isbn&gt;&lt;_journal&gt;Atmospheric Environment&lt;/_journal&gt;&lt;_pages&gt;116876&lt;/_pages&gt;&lt;_volume&gt;214&lt;/_volume&gt;&lt;_created&gt;64278216&lt;/_created&gt;&lt;_modified&gt;64278216&lt;/_modified&gt;&lt;_impact_factor&gt;   4.798&lt;/_impact_factor&gt;&lt;_collection_scope&gt;SCI;SCIE;EI&lt;/_collection_scope&gt;&lt;/Details&gt;&lt;Extra&gt;&lt;DBUID&gt;{81EA5694-E267-4E14-98FA-C385154BF470}&lt;/DBUID&gt;&lt;/Extra&gt;&lt;/Item&gt;&lt;/References&gt;&lt;/Group&gt;&lt;/Citation&gt;_x000a_"/>
    <w:docVar w:name="NE.Ref{2F43095F-3194-4747-9316-1C1FDF7BD9C2}" w:val=" ADDIN NE.Ref.{2F43095F-3194-4747-9316-1C1FDF7BD9C2}&lt;Citation&gt;&lt;Group&gt;&lt;References&gt;&lt;Item&gt;&lt;ID&gt;8311&lt;/ID&gt;&lt;UID&gt;{E3A941FD-DF54-4027-8A0C-E52F2A119983}&lt;/UID&gt;&lt;Title&gt;Characteristics of SARS-CoV-2 and COVID-19&lt;/Title&gt;&lt;Template&gt;Journal Article&lt;/Template&gt;&lt;Star&gt;0&lt;/Star&gt;&lt;Tag&gt;0&lt;/Tag&gt;&lt;Author&gt;Hu, Ben; Guo, Hua; Zhou, Peng; Shi, Zheng-Li&lt;/Author&gt;&lt;Year&gt;2021&lt;/Year&gt;&lt;Details&gt;&lt;_accessed&gt;64312378&lt;/_accessed&gt;&lt;_collection_scope&gt;SCI;SCIE&lt;/_collection_scope&gt;&lt;_created&gt;64257721&lt;/_created&gt;&lt;_impact_factor&gt;  60.633&lt;/_impact_factor&gt;&lt;_isbn&gt;1740-1534&lt;/_isbn&gt;&lt;_issue&gt;3&lt;/_issue&gt;&lt;_journal&gt;Nature Reviews Microbiology&lt;/_journal&gt;&lt;_modified&gt;64312378&lt;/_modified&gt;&lt;_pages&gt;141-154&lt;/_pages&gt;&lt;_volume&gt;19&lt;/_volume&gt;&lt;/Details&gt;&lt;Extra&gt;&lt;DBUID&gt;{81EA5694-E267-4E14-98FA-C385154BF470}&lt;/DBUID&gt;&lt;/Extra&gt;&lt;/Item&gt;&lt;/References&gt;&lt;/Group&gt;&lt;Group&gt;&lt;References&gt;&lt;Item&gt;&lt;ID&gt;8342&lt;/ID&gt;&lt;UID&gt;{CA224D39-9815-46A4-B619-910502FB3A95}&lt;/UID&gt;&lt;Title&gt;Magnitude, demographics and dynamics of the effect of the first wave of the COVID-19 pandemic on all-cause mortality in 21 industrialized countries&lt;/Title&gt;&lt;Template&gt;Journal Article&lt;/Template&gt;&lt;Star&gt;0&lt;/Star&gt;&lt;Tag&gt;0&lt;/Tag&gt;&lt;Author&gt;Kontis, Vasilis; Bennett, James E; Rashid, Theo; Parks, Robbie M; Pearson-Stuttard, Jonathan; Guillot, Michel; Asaria, Perviz; Zhou, Bin; Battaglini, Marco; Corsetti, Gianni&lt;/Author&gt;&lt;Year&gt;2020&lt;/Year&gt;&lt;Details&gt;&lt;_collection_scope&gt;SCI;SCIE&lt;/_collection_scope&gt;&lt;_created&gt;64263790&lt;/_created&gt;&lt;_impact_factor&gt;  53.440&lt;/_impact_factor&gt;&lt;_isbn&gt;1546-170X&lt;/_isbn&gt;&lt;_issue&gt;12&lt;/_issue&gt;&lt;_journal&gt;Nature medicine&lt;/_journal&gt;&lt;_modified&gt;64263790&lt;/_modified&gt;&lt;_pages&gt;1919-1928&lt;/_pages&gt;&lt;_volume&gt;26&lt;/_volume&gt;&lt;/Details&gt;&lt;Extra&gt;&lt;DBUID&gt;{81EA5694-E267-4E14-98FA-C385154BF470}&lt;/DBUID&gt;&lt;/Extra&gt;&lt;/Item&gt;&lt;/References&gt;&lt;/Group&gt;&lt;Group&gt;&lt;References&gt;&lt;Item&gt;&lt;ID&gt;8343&lt;/ID&gt;&lt;UID&gt;{310F8A86-C3BF-443F-97A1-85C892CC8C54}&lt;/UID&gt;&lt;Title&gt;COVID-19 outbreak: Migration, effects on society, global environment and prevention&lt;/Title&gt;&lt;Template&gt;Journal Article&lt;/Template&gt;&lt;Star&gt;0&lt;/Star&gt;&lt;Tag&gt;0&lt;/Tag&gt;&lt;Author&gt;Chakraborty, Indranil; Maity, Prasenjit&lt;/Author&gt;&lt;Year&gt;2020&lt;/Year&gt;&lt;Details&gt;&lt;_collection_scope&gt;SCI;SCIE;EI&lt;/_collection_scope&gt;&lt;_created&gt;64263790&lt;/_created&gt;&lt;_impact_factor&gt;   7.963&lt;/_impact_factor&gt;&lt;_isbn&gt;0048-9697&lt;/_isbn&gt;&lt;_journal&gt;Science of the Total Environment&lt;/_journal&gt;&lt;_modified&gt;64263790&lt;/_modified&gt;&lt;_pages&gt;138882&lt;/_pages&gt;&lt;_volume&gt;728&lt;/_volume&gt;&lt;/Details&gt;&lt;Extra&gt;&lt;DBUID&gt;{81EA5694-E267-4E14-98FA-C385154BF470}&lt;/DBUID&gt;&lt;/Extra&gt;&lt;/Item&gt;&lt;/References&gt;&lt;/Group&gt;&lt;/Citation&gt;_x000a_"/>
    <w:docVar w:name="NE.Ref{30B75042-014B-4C56-843B-71CE83A202BE}" w:val=" ADDIN NE.Ref.{30B75042-014B-4C56-843B-71CE83A202BE}&lt;Citation&gt;&lt;Group&gt;&lt;References&gt;&lt;Item&gt;&lt;ID&gt;5362&lt;/ID&gt;&lt;UID&gt;{78E2AD01-A472-4957-B48C-8C848472CDAB}&lt;/UID&gt;&lt;Title&gt;Evaluation of the potential source contribution function using the 2002 Quebec forest fire episode.&lt;/Title&gt;&lt;Template&gt;Journal Article&lt;/Template&gt;&lt;Star&gt;0&lt;/Star&gt;&lt;Tag&gt;0&lt;/Tag&gt;&lt;Author&gt;Begum, B A; Kim, E; Jeong, C H; Lee, D W; Hopke, P K&lt;/Author&gt;&lt;Year&gt;2005&lt;/Year&gt;&lt;Details&gt;&lt;_accessed&gt;63443210&lt;/_accessed&gt;&lt;_collection_scope&gt;SCI;SCIE;EI&lt;/_collection_scope&gt;&lt;_created&gt;63443210&lt;/_created&gt;&lt;_impact_factor&gt;   4.798&lt;/_impact_factor&gt;&lt;_issue&gt;39&lt;/_issue&gt;&lt;_journal&gt;Atmospheric Environment&lt;/_journal&gt;&lt;_modified&gt;63443211&lt;/_modified&gt;&lt;_pages&gt;3719-3724&lt;/_pages&gt;&lt;_volume&gt;20&lt;/_volume&gt;&lt;/Details&gt;&lt;Extra&gt;&lt;DBUID&gt;{81EA5694-E267-4E14-98FA-C385154BF470}&lt;/DBUID&gt;&lt;/Extra&gt;&lt;/Item&gt;&lt;/References&gt;&lt;/Group&gt;&lt;/Citation&gt;_x000a_"/>
    <w:docVar w:name="NE.Ref{323BB19D-A402-455A-BC97-BF141EE3020E}" w:val=" ADDIN NE.Ref.{323BB19D-A402-455A-BC97-BF141EE3020E}&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35677D14-7594-48BF-BFFD-2220C47E4927}" w:val=" ADDIN NE.Ref.{35677D14-7594-48BF-BFFD-2220C47E4927}&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36E48FE1-B2CD-4F19-8E9A-B9715945E22D}" w:val=" ADDIN NE.Ref.{36E48FE1-B2CD-4F19-8E9A-B9715945E22D}&lt;Citation&gt;&lt;Group&gt;&lt;References&gt;&lt;Item&gt;&lt;ID&gt;7866&lt;/ID&gt;&lt;UID&gt;{02E28A76-8110-41D2-BBF9-98AB118643A8}&lt;/UID&gt;&lt;Title&gt;Potential source regions contributing to seasonal variations of black carbon aerosols over Anantapur in Southeast India&lt;/Title&gt;&lt;Template&gt;Journal Article&lt;/Template&gt;&lt;Star&gt;0&lt;/Star&gt;&lt;Tag&gt;0&lt;/Tag&gt;&lt;Author&gt;Reddy, B Suresh Kumar; Kumar, K Raghavendra; Balakrishnaiah, G; Gopal, K Rama; Reddy, R R; Reddy, LSS; Ahammed, Y Nazeer; Narasimhulu, K; Moorthy, K Krishna; Babu, S Suresh&lt;/Author&gt;&lt;Year&gt;2012&lt;/Year&gt;&lt;Details&gt;&lt;_collection_scope&gt;SCIE;EI&lt;/_collection_scope&gt;&lt;_created&gt;64043119&lt;/_created&gt;&lt;_impact_factor&gt;   3.063&lt;/_impact_factor&gt;&lt;_isbn&gt;2071-1409&lt;/_isbn&gt;&lt;_issue&gt;3&lt;/_issue&gt;&lt;_journal&gt;Aerosol and Air Quality Research&lt;/_journal&gt;&lt;_modified&gt;64043119&lt;/_modified&gt;&lt;_pages&gt;344-358&lt;/_pages&gt;&lt;_volume&gt;12&lt;/_volume&gt;&lt;_accessed&gt;64129591&lt;/_accessed&gt;&lt;/Details&gt;&lt;Extra&gt;&lt;DBUID&gt;{81EA5694-E267-4E14-98FA-C385154BF470}&lt;/DBUID&gt;&lt;/Extra&gt;&lt;/Item&gt;&lt;/References&gt;&lt;/Group&gt;&lt;/Citation&gt;_x000a_"/>
    <w:docVar w:name="NE.Ref{37C8F10E-9955-448F-A048-168BDA6752D3}" w:val=" ADDIN NE.Ref.{37C8F10E-9955-448F-A048-168BDA6752D3}&lt;Citation&gt;&lt;Group&gt;&lt;References&gt;&lt;Item&gt;&lt;ID&gt;8266&lt;/ID&gt;&lt;UID&gt;{D95C660A-44BA-4F9C-868E-56E68379F0FC}&lt;/UID&gt;&lt;Title&gt;Updated global black carbon emissions from 1960 to 2017: Improvements, trends, and drivers&lt;/Title&gt;&lt;Template&gt;Journal Article&lt;/Template&gt;&lt;Star&gt;0&lt;/Star&gt;&lt;Tag&gt;0&lt;/Tag&gt;&lt;Author&gt;Xu, Haoran; Ren, Yu Ang; Zhang, Wenxiao; Meng, Wenjun; Yun, Xiao; Yu, Xinyuan; Li, Jin; Zhang, Yuanzheng; Shen, Guofeng; Ma, Jianmin&lt;/Author&gt;&lt;Year&gt;2021&lt;/Year&gt;&lt;Details&gt;&lt;_collection_scope&gt;SCI;SCIE;EI&lt;/_collection_scope&gt;&lt;_created&gt;64234718&lt;/_created&gt;&lt;_impact_factor&gt;   9.028&lt;/_impact_factor&gt;&lt;_isbn&gt;0013-936X&lt;/_isbn&gt;&lt;_issue&gt;12&lt;/_issue&gt;&lt;_journal&gt;Environmental Science &amp;amp; Technology&lt;/_journal&gt;&lt;_modified&gt;64234718&lt;/_modified&gt;&lt;_pages&gt;7869-7879&lt;/_pages&gt;&lt;_volume&gt;55&lt;/_volume&gt;&lt;/Details&gt;&lt;Extra&gt;&lt;DBUID&gt;{81EA5694-E267-4E14-98FA-C385154BF470}&lt;/DBUID&gt;&lt;/Extra&gt;&lt;/Item&gt;&lt;/References&gt;&lt;/Group&gt;&lt;/Citation&gt;_x000a_"/>
    <w:docVar w:name="NE.Ref{395655A2-4A9F-4B48-BFEE-1FB64B35BBD4}" w:val=" ADDIN NE.Ref.{395655A2-4A9F-4B48-BFEE-1FB64B35BBD4}&lt;Citation&gt;&lt;Group&gt;&lt;References&gt;&lt;Item&gt;&lt;ID&gt;5358&lt;/ID&gt;&lt;UID&gt;{FC36A55C-D389-48D0-AA4D-E2C64AD45CF7}&lt;/UID&gt;&lt;Title&gt;A study of wood burning and traffic aerosols in an Alpine valley using a multi-wavelength Aethalometer&lt;/Title&gt;&lt;Template&gt;Journal Article&lt;/Template&gt;&lt;Star&gt;1&lt;/Star&gt;&lt;Tag&gt;5&lt;/Tag&gt;&lt;Author&gt;Sandradewi, J; Prévôt, A S H; Weingartner, E; Schmidhauser, R; Gysel, M; Baltensperger, U&lt;/Author&gt;&lt;Year&gt;2008&lt;/Year&gt;&lt;Details&gt;&lt;_accessed&gt;63447366&lt;/_accessed&gt;&lt;_alternate_title&gt;Atmospheric Environment&lt;/_alternate_title&gt;&lt;_collection_scope&gt;SCI;SCIE;EI&lt;/_collection_scope&gt;&lt;_created&gt;63442801&lt;/_created&gt;&lt;_date&gt;56802240&lt;/_date&gt;&lt;_date_display&gt;2008&lt;/_date_display&gt;&lt;_db_updated&gt;ScienceDirect&lt;/_db_updated&gt;&lt;_doi&gt;https://doi.org/10.1016/j.atmosenv.2007.09.034&lt;/_doi&gt;&lt;_impact_factor&gt;   4.798&lt;/_impact_factor&gt;&lt;_isbn&gt;1352-2310&lt;/_isbn&gt;&lt;_issue&gt;1&lt;/_issue&gt;&lt;_journal&gt;Atmospheric Environment&lt;/_journal&gt;&lt;_keywords&gt;Aethalometer; Absorption coefficients; Absorption exponent; Wood burning; Emission&lt;/_keywords&gt;&lt;_modified&gt;64052193&lt;/_modified&gt;&lt;_pages&gt;101-112&lt;/_pages&gt;&lt;_url&gt;http://www.sciencedirect.com/science/article/pii/S1352231007008072&lt;/_url&gt;&lt;_volume&gt;42&lt;/_volume&gt;&lt;/Details&gt;&lt;Extra&gt;&lt;DBUID&gt;{81EA5694-E267-4E14-98FA-C385154BF470}&lt;/DBUID&gt;&lt;/Extra&gt;&lt;/Item&gt;&lt;/References&gt;&lt;/Group&gt;&lt;/Citation&gt;_x000a_"/>
    <w:docVar w:name="NE.Ref{3A5024C4-E9B9-4752-A04D-FC37326DC205}" w:val=" ADDIN NE.Ref.{3A5024C4-E9B9-4752-A04D-FC37326DC205}&lt;Citation&gt;&lt;Group&gt;&lt;References&gt;&lt;Item&gt;&lt;ID&gt;7969&lt;/ID&gt;&lt;UID&gt;{A2AA97E2-DF36-45B5-BA50-B0F3A5943721}&lt;/UID&gt;&lt;Title&gt;Source apportionment of black carbon (BC) from fossil fuel and biomass burning in metropolitan Milan, Italy&lt;/Title&gt;&lt;Template&gt;Journal Article&lt;/Template&gt;&lt;Star&gt;1&lt;/Star&gt;&lt;Tag&gt;5&lt;/Tag&gt;&lt;Author&gt;Mousavi, Amirhosein; Sowlat, Mohammad H; Lovett, Christopher; Rauber, Martin; Szidat, Soenke; Boffi, Roberto; Borgini, Alessandro; De Marco, Cinzia; Ruprecht, Ario A; Sioutas, Constantinos&lt;/Author&gt;&lt;Year&gt;2019&lt;/Year&gt;&lt;Details&gt;&lt;_accessed&gt;64083824&lt;/_accessed&gt;&lt;_collection_scope&gt;SCI;SCIE;EI&lt;/_collection_scope&gt;&lt;_created&gt;64083821&lt;/_created&gt;&lt;_impact_factor&gt;   4.798&lt;/_impact_factor&gt;&lt;_isbn&gt;1352-2310&lt;/_isbn&gt;&lt;_journal&gt;Atmospheric environment&lt;/_journal&gt;&lt;_modified&gt;64083824&lt;/_modified&gt;&lt;_pages&gt;252-261&lt;/_pages&gt;&lt;_volume&gt;203&lt;/_volume&gt;&lt;/Details&gt;&lt;Extra&gt;&lt;DBUID&gt;{81EA5694-E267-4E14-98FA-C385154BF470}&lt;/DBUID&gt;&lt;/Extra&gt;&lt;/Item&gt;&lt;/References&gt;&lt;/Group&gt;&lt;/Citation&gt;_x000a_"/>
    <w:docVar w:name="NE.Ref{3C08850A-DC93-4F4A-9319-0060A7C3BE74}" w:val=" ADDIN NE.Ref.{3C08850A-DC93-4F4A-9319-0060A7C3BE74}&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401D7257-6F46-4CF0-A1ED-99A97BAB3674}" w:val=" ADDIN NE.Ref.{401D7257-6F46-4CF0-A1ED-99A97BAB3674}&lt;Citation&gt;&lt;Group&gt;&lt;References&gt;&lt;Item&gt;&lt;ID&gt;7963&lt;/ID&gt;&lt;UID&gt;{B06DC43F-3250-4C57-9171-543D0E70E2B9}&lt;/UID&gt;&lt;Title&gt;The toxicological mechanisms of environmental soot (black carbon) and carbon black: focus on oxidative stress and inflammatory pathways&lt;/Title&gt;&lt;Template&gt;Journal Article&lt;/Template&gt;&lt;Star&gt;1&lt;/Star&gt;&lt;Tag&gt;5&lt;/Tag&gt;&lt;Author&gt;Niranjan, Rituraj; Thakur, Ashwani Kumar&lt;/Author&gt;&lt;Year&gt;2017&lt;/Year&gt;&lt;Details&gt;&lt;_collection_scope&gt;SCIE&lt;/_collection_scope&gt;&lt;_created&gt;64083460&lt;/_created&gt;&lt;_impact_factor&gt;   7.561&lt;/_impact_factor&gt;&lt;_isbn&gt;1664-3224&lt;/_isbn&gt;&lt;_journal&gt;Frontiers in immunology&lt;/_journal&gt;&lt;_modified&gt;64083822&lt;/_modified&gt;&lt;_pages&gt;763&lt;/_pages&gt;&lt;_volume&gt;8&lt;/_volume&gt;&lt;/Details&gt;&lt;Extra&gt;&lt;DBUID&gt;{81EA5694-E267-4E14-98FA-C385154BF470}&lt;/DBUID&gt;&lt;/Extra&gt;&lt;/Item&gt;&lt;/References&gt;&lt;/Group&gt;&lt;/Citation&gt;_x000a_"/>
    <w:docVar w:name="NE.Ref{4064F9C1-6850-4098-AE7E-49952B0FD3A5}" w:val=" ADDIN NE.Ref.{4064F9C1-6850-4098-AE7E-49952B0FD3A5}&lt;Citation&gt;&lt;Group&gt;&lt;References&gt;&lt;Item&gt;&lt;ID&gt;5321&lt;/ID&gt;&lt;UID&gt;{1BAF4BFD-BA6A-429A-A6E1-451F755865F0}&lt;/UID&gt;&lt;Title&gt;A 2.5 year&amp;apos;s source apportionment study of black carbon from wood burning and fossil fuel combustion at urban and rural sites in Switzerland&lt;/Title&gt;&lt;Template&gt;Journal Article&lt;/Template&gt;&lt;Star&gt;0&lt;/Star&gt;&lt;Tag&gt;0&lt;/Tag&gt;&lt;Author&gt;Herich, H; Hueglin, C; Buchmann, B&lt;/Author&gt;&lt;Year&gt;2011&lt;/Year&gt;&lt;Details&gt;&lt;_accessed&gt;63443137&lt;/_accessed&gt;&lt;_collection_scope&gt;SCIE&lt;/_collection_scope&gt;&lt;_created&gt;63440647&lt;/_created&gt;&lt;_impact_factor&gt;   4.176&lt;/_impact_factor&gt;&lt;_issue&gt;4&lt;/_issue&gt;&lt;_journal&gt;Atmospheric Measurement Techniques&lt;/_journal&gt;&lt;_modified&gt;64040732&lt;/_modified&gt;&lt;_pages&gt;1409-1420&lt;/_pages&gt;&lt;_volume&gt;7&lt;/_volume&gt;&lt;/Details&gt;&lt;Extra&gt;&lt;DBUID&gt;{81EA5694-E267-4E14-98FA-C385154BF470}&lt;/DBUID&gt;&lt;/Extra&gt;&lt;/Item&gt;&lt;/References&gt;&lt;/Group&gt;&lt;/Citation&gt;_x000a_"/>
    <w:docVar w:name="NE.Ref{429712AB-F9B3-42EE-8F8F-9133A7A6D082}" w:val=" ADDIN NE.Ref.{429712AB-F9B3-42EE-8F8F-9133A7A6D082}&lt;Citation&gt;&lt;Group&gt;&lt;References&gt;&lt;Item&gt;&lt;ID&gt;8072&lt;/ID&gt;&lt;UID&gt;{A742E26B-DE80-4E72-8CB5-CEAB579DE274}&lt;/UID&gt;&lt;Title&gt;The influence of aerosols on photochemical smog in Mexico City&lt;/Title&gt;&lt;Template&gt;Journal Article&lt;/Template&gt;&lt;Star&gt;0&lt;/Star&gt;&lt;Tag&gt;0&lt;/Tag&gt;&lt;Author&gt;Castro, T; Madronich, S; Rivale, S; Muhlia, A; Mar, B&lt;/Author&gt;&lt;Year&gt;2001&lt;/Year&gt;&lt;Details&gt;&lt;_isbn&gt;1352-2310&lt;/_isbn&gt;&lt;_issue&gt;10&lt;/_issue&gt;&lt;_journal&gt;Atmospheric Environment&lt;/_journal&gt;&lt;_pages&gt;1765-1772&lt;/_pages&gt;&lt;_volume&gt;35&lt;/_volume&gt;&lt;_created&gt;64129598&lt;/_created&gt;&lt;_modified&gt;64129598&lt;/_modified&gt;&lt;_impact_factor&gt;   4.798&lt;/_impact_factor&gt;&lt;_collection_scope&gt;SCI;SCIE;EI&lt;/_collection_scope&gt;&lt;/Details&gt;&lt;Extra&gt;&lt;DBUID&gt;{81EA5694-E267-4E14-98FA-C385154BF470}&lt;/DBUID&gt;&lt;/Extra&gt;&lt;/Item&gt;&lt;/References&gt;&lt;/Group&gt;&lt;/Citation&gt;_x000a_"/>
    <w:docVar w:name="NE.Ref{430856B5-5B4C-42C0-8A08-39D97E3085F9}" w:val=" ADDIN NE.Ref.{430856B5-5B4C-42C0-8A08-39D97E3085F9}&lt;Citation&gt;&lt;Group&gt;&lt;References&gt;&lt;Item&gt;&lt;ID&gt;7935&lt;/ID&gt;&lt;UID&gt;{C8910261-98AE-45CF-B8CC-7148AA3E749C}&lt;/UID&gt;&lt;Title&gt;Black carbon aerosols over an urban area in south-eastern Spain: Changes detected after the 2008 economic crisis&lt;/Title&gt;&lt;Template&gt;Journal Article&lt;/Template&gt;&lt;Star&gt;0&lt;/Star&gt;&lt;Tag&gt;0&lt;/Tag&gt;&lt;Author&gt;Lyamani, H; Olmo, F J; Foyo, I; Alados-Arboledas, L&lt;/Author&gt;&lt;Year&gt;2011&lt;/Year&gt;&lt;Details&gt;&lt;_accessed&gt;64259504&lt;/_accessed&gt;&lt;_collection_scope&gt;SCI;SCIE;EI&lt;/_collection_scope&gt;&lt;_created&gt;64078023&lt;/_created&gt;&lt;_impact_factor&gt;   4.798&lt;/_impact_factor&gt;&lt;_isbn&gt;1352-2310&lt;/_isbn&gt;&lt;_issue&gt;35&lt;/_issue&gt;&lt;_journal&gt;Atmospheric environment&lt;/_journal&gt;&lt;_modified&gt;64078023&lt;/_modified&gt;&lt;_pages&gt;6423-6432&lt;/_pages&gt;&lt;_volume&gt;45&lt;/_volume&gt;&lt;/Details&gt;&lt;Extra&gt;&lt;DBUID&gt;{81EA5694-E267-4E14-98FA-C385154BF470}&lt;/DBUID&gt;&lt;/Extra&gt;&lt;/Item&gt;&lt;/References&gt;&lt;/Group&gt;&lt;/Citation&gt;_x000a_"/>
    <w:docVar w:name="NE.Ref{44C5D30D-D586-4DC2-AE13-B3659E7B2369}" w:val=" ADDIN NE.Ref.{44C5D30D-D586-4DC2-AE13-B3659E7B2369}&lt;Citation&gt;&lt;Group&gt;&lt;References&gt;&lt;Item&gt;&lt;ID&gt;8573&lt;/ID&gt;&lt;UID&gt;{1B39B947-CEFD-42B6-AA4E-9F8FCE6FC5B1}&lt;/UID&gt;&lt;Title&gt;Aerosol atmosferici: composizione, trasformazione, effetti sul clima e sulla salute= Aerosol atmosferici: composizione, trasformazione, effetti sul clima e sulla salute&lt;/Title&gt;&lt;Template&gt;Journal Article&lt;/Template&gt;&lt;Star&gt;0&lt;/Star&gt;&lt;Tag&gt;0&lt;/Tag&gt;&lt;Author&gt;Poschl, U&lt;/Author&gt;&lt;Year&gt;2005&lt;/Year&gt;&lt;Details&gt;&lt;_issue&gt;46&lt;/_issue&gt;&lt;_journal&gt;Angewandte Chemie Edizione Internazionale&lt;/_journal&gt;&lt;_pages&gt;7520-7540&lt;/_pages&gt;&lt;_volume&gt;44&lt;/_volume&gt;&lt;_created&gt;64325759&lt;/_created&gt;&lt;_modified&gt;64325759&lt;/_modified&gt;&lt;/Details&gt;&lt;Extra&gt;&lt;DBUID&gt;{81EA5694-E267-4E14-98FA-C385154BF470}&lt;/DBUID&gt;&lt;/Extra&gt;&lt;/Item&gt;&lt;/References&gt;&lt;/Group&gt;&lt;/Citation&gt;_x000a_"/>
    <w:docVar w:name="NE.Ref{45BA51BA-96B3-4F5A-9967-0BA9A6743E8D}" w:val=" ADDIN NE.Ref.{45BA51BA-96B3-4F5A-9967-0BA9A6743E8D}&lt;Citation&gt;&lt;Group&gt;&lt;References&gt;&lt;Item&gt;&lt;ID&gt;8313&lt;/ID&gt;&lt;UID&gt;{BA7A037E-FEEB-44B4-9284-81FD98A5071E}&lt;/UID&gt;&lt;Title&gt;Regional scenario of air pollution in lockdown due to COVID-19 pandemic: Evidence from major urban agglomerations of India&lt;/Title&gt;&lt;Template&gt;Journal Article&lt;/Template&gt;&lt;Star&gt;0&lt;/Star&gt;&lt;Tag&gt;0&lt;/Tag&gt;&lt;Author&gt;Das, Manob; Das, Arijit; Sarkar, Raju; Saha, Sunil; Mandal, Papiya&lt;/Author&gt;&lt;Year&gt;2021&lt;/Year&gt;&lt;Details&gt;&lt;_accessed&gt;64313916&lt;/_accessed&gt;&lt;_created&gt;64257723&lt;/_created&gt;&lt;_impact_factor&gt;   5.731&lt;/_impact_factor&gt;&lt;_isbn&gt;2212-0955&lt;/_isbn&gt;&lt;_journal&gt;Urban Climate&lt;/_journal&gt;&lt;_modified&gt;64313916&lt;/_modified&gt;&lt;_pages&gt;100821&lt;/_pages&gt;&lt;_volume&gt;37&lt;/_volume&gt;&lt;/Details&gt;&lt;Extra&gt;&lt;DBUID&gt;{81EA5694-E267-4E14-98FA-C385154BF470}&lt;/DBUID&gt;&lt;/Extra&gt;&lt;/Item&gt;&lt;/References&gt;&lt;/Group&gt;&lt;/Citation&gt;_x000a_"/>
    <w:docVar w:name="NE.Ref{45F4AF28-5B79-407E-9906-E2508224DD48}" w:val=" ADDIN NE.Ref.{45F4AF28-5B79-407E-9906-E2508224DD48}&lt;Citation&gt;&lt;Group&gt;&lt;References&gt;&lt;Item&gt;&lt;ID&gt;5327&lt;/ID&gt;&lt;UID&gt;{38CAEF14-EF94-42EA-BFA4-BDFEE05373EC}&lt;/UID&gt;&lt;Title&gt;黑碳源解析&lt;/Title&gt;&lt;Template&gt;Journal Article&lt;/Template&gt;&lt;Star&gt;0&lt;/Star&gt;&lt;Tag&gt;0&lt;/Tag&gt;&lt;Author/&gt;&lt;Year&gt;0&lt;/Year&gt;&lt;Details&gt;&lt;_created&gt;63440677&lt;/_created&gt;&lt;_modified&gt;63440677&lt;/_modified&gt;&lt;/Details&gt;&lt;Extra&gt;&lt;DBUID&gt;{81EA5694-E267-4E14-98FA-C385154BF470}&lt;/DBUID&gt;&lt;/Extra&gt;&lt;/Item&gt;&lt;/References&gt;&lt;/Group&gt;&lt;/Citation&gt;_x000a_"/>
    <w:docVar w:name="NE.Ref{46013519-7080-4FB2-BC5A-497295186F37}" w:val=" ADDIN NE.Ref.{46013519-7080-4FB2-BC5A-497295186F37}&lt;Citation&gt;&lt;Group&gt;&lt;References&gt;&lt;Item&gt;&lt;ID&gt;5335&lt;/ID&gt;&lt;UID&gt;{D4E677D8-D27D-498B-8657-C3BCD11BE54A}&lt;/UID&gt;&lt;Title&gt;A European aerosol phenomenology—2: chemical characteristics of particulate matter at kerbside, urban, rural and background sites in Europe.&lt;/Title&gt;&lt;Template&gt;Journal Article&lt;/Template&gt;&lt;Star&gt;0&lt;/Star&gt;&lt;Tag&gt;0&lt;/Tag&gt;&lt;Author&gt;Putaud, J P; Raes, F; Van Dingenen, R; Brüggemann, E; Facchini, M C; Decesari, S; Lorbeer, G&lt;/Author&gt;&lt;Year&gt;2004&lt;/Year&gt;&lt;Details&gt;&lt;_accessed&gt;63474408&lt;/_accessed&gt;&lt;_collection_scope&gt;SCI;SCIE;EI&lt;/_collection_scope&gt;&lt;_created&gt;63440773&lt;/_created&gt;&lt;_impact_factor&gt;   4.798&lt;/_impact_factor&gt;&lt;_issue&gt;38&lt;/_issue&gt;&lt;_journal&gt;Atmospheric environment&lt;/_journal&gt;&lt;_modified&gt;63970094&lt;/_modified&gt;&lt;_pages&gt;2579-2595&lt;/_pages&gt;&lt;_volume&gt;16&lt;/_volume&gt;&lt;/Details&gt;&lt;Extra&gt;&lt;DBUID&gt;{81EA5694-E267-4E14-98FA-C385154BF470}&lt;/DBUID&gt;&lt;/Extra&gt;&lt;/Item&gt;&lt;/References&gt;&lt;/Group&gt;&lt;Group&gt;&lt;References&gt;&lt;Item&gt;&lt;ID&gt;5336&lt;/ID&gt;&lt;UID&gt;{5DC281AC-F03D-4694-9FAA-0AF399DBA15D}&lt;/UID&gt;&lt;Title&gt;Elemental and organic carbon in PM 10: a one year measurement campaign within the European Monitoring and Evaluation Programme EMEP.&lt;/Title&gt;&lt;Template&gt;Journal Article&lt;/Template&gt;&lt;Star&gt;0&lt;/Star&gt;&lt;Tag&gt;0&lt;/Tag&gt;&lt;Author&gt;Yttri, K E; Aas, W; Bjerke, A; Ceburnis, D; Dye, C; Emblico, L; Jennings, S G&lt;/Author&gt;&lt;Year&gt;2007&lt;/Year&gt;&lt;Details&gt;&lt;_accessed&gt;63440778&lt;/_accessed&gt;&lt;_collection_scope&gt;SCI;SCIE&lt;/_collection_scope&gt;&lt;_created&gt;63440777&lt;/_created&gt;&lt;_impact_factor&gt;   6.133&lt;/_impact_factor&gt;&lt;_issue&gt;7&lt;/_issue&gt;&lt;_journal&gt;Atmos. Chem. Phys.&lt;/_journal&gt;&lt;_modified&gt;64052193&lt;/_modified&gt;&lt;_pages&gt;5711-5725&lt;/_pages&gt;&lt;_volume&gt;22&lt;/_volume&gt;&lt;/Details&gt;&lt;Extra&gt;&lt;DBUID&gt;{81EA5694-E267-4E14-98FA-C385154BF470}&lt;/DBUID&gt;&lt;/Extra&gt;&lt;/Item&gt;&lt;/References&gt;&lt;/Group&gt;&lt;/Citation&gt;_x000a_"/>
    <w:docVar w:name="NE.Ref{46239B42-B717-434B-8985-99D632DB1D46}" w:val=" ADDIN NE.Ref.{46239B42-B717-434B-8985-99D632DB1D46}&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46A0206A-BF02-4277-90E0-93796AD23FB8}" w:val=" ADDIN NE.Ref.{46A0206A-BF02-4277-90E0-93796AD23FB8}&lt;Citation&gt;&lt;Group&gt;&lt;References&gt;&lt;Item&gt;&lt;ID&gt;5381&lt;/ID&gt;&lt;UID&gt;{C99284E9-73CD-4CBC-BB6C-9F36143954F3}&lt;/UID&gt;&lt;Title&gt;Aerosol black carbon characteristics over Central India: Temporal variation and its dependence on mixed layer height. &lt;/Title&gt;&lt;Template&gt;Journal Article&lt;/Template&gt;&lt;Star&gt;0&lt;/Star&gt;&lt;Tag&gt;0&lt;/Tag&gt;&lt;Author&gt;Kompalli, S K; Babu, S S; Moorthy, K K; Manoj, M R; Kumar, N K; Shaeb, K H B; Joshi, A K&lt;/Author&gt;&lt;Year&gt;2014&lt;/Year&gt;&lt;Details&gt;&lt;_accessed&gt;64041737&lt;/_accessed&gt;&lt;_collection_scope&gt;SCI;SCIE;EI&lt;/_collection_scope&gt;&lt;_created&gt;63454492&lt;/_created&gt;&lt;_impact_factor&gt;   5.369&lt;/_impact_factor&gt;&lt;_issue&gt;147&lt;/_issue&gt;&lt;_journal&gt;Atmospheric research&lt;/_journal&gt;&lt;_modified&gt;64041737&lt;/_modified&gt;&lt;_pages&gt;27-37&lt;/_pages&gt;&lt;/Details&gt;&lt;Extra&gt;&lt;DBUID&gt;{81EA5694-E267-4E14-98FA-C385154BF470}&lt;/DBUID&gt;&lt;/Extra&gt;&lt;/Item&gt;&lt;/References&gt;&lt;/Group&gt;&lt;Group&gt;&lt;References&gt;&lt;Item&gt;&lt;ID&gt;5382&lt;/ID&gt;&lt;UID&gt;{1298493A-953B-4F6D-98DB-E5431DB3859F}&lt;/UID&gt;&lt;Title&gt;Relationship between black carbon and associated optical, physical and radiative properties of aerosols over two contrasting environments.&lt;/Title&gt;&lt;Template&gt;Journal Article&lt;/Template&gt;&lt;Star&gt;0&lt;/Star&gt;&lt;Tag&gt;0&lt;/Tag&gt;&lt;Author&gt;Safai, P D; Devara, P C S; Raju, M P; Vijayakumar, K; Rao, P S P&lt;/Author&gt;&lt;Year&gt;2014&lt;/Year&gt;&lt;Details&gt;&lt;_accessed&gt;63454505&lt;/_accessed&gt;&lt;_collection_scope&gt;SCI;SCIE;EI&lt;/_collection_scope&gt;&lt;_created&gt;63454505&lt;/_created&gt;&lt;_impact_factor&gt;   5.369&lt;/_impact_factor&gt;&lt;_issue&gt;149&lt;/_issue&gt;&lt;_journal&gt;Atmospheric research&lt;/_journal&gt;&lt;_modified&gt;64041738&lt;/_modified&gt;&lt;_pages&gt;292-299&lt;/_pages&gt;&lt;/Details&gt;&lt;Extra&gt;&lt;DBUID&gt;{81EA5694-E267-4E14-98FA-C385154BF470}&lt;/DBUID&gt;&lt;/Extra&gt;&lt;/Item&gt;&lt;/References&gt;&lt;/Group&gt;&lt;/Citation&gt;_x000a_"/>
    <w:docVar w:name="NE.Ref{5061395D-4A68-451B-B0B7-DC8B9019EA01}" w:val=" ADDIN NE.Ref.{5061395D-4A68-451B-B0B7-DC8B9019EA01}&lt;Citation&gt;&lt;Group&gt;&lt;References&gt;&lt;Item&gt;&lt;ID&gt;7894&lt;/ID&gt;&lt;UID&gt;{B1CF0BE2-3CB3-4F48-8B22-4DF18D49F0BB}&lt;/UID&gt;&lt;Title&gt;Assessment of the legislated particle number measurement procedure for a Euro 5 and a Euro 6 compliant diesel passenger cars under regulated and unregulated conditions&lt;/Title&gt;&lt;Template&gt;Journal Article&lt;/Template&gt;&lt;Star&gt;0&lt;/Star&gt;&lt;Tag&gt;0&lt;/Tag&gt;&lt;Author&gt;Mamakos, Athanasios; Martini, Giorgio; Manfredi, Urbano&lt;/Author&gt;&lt;Year&gt;2013&lt;/Year&gt;&lt;Details&gt;&lt;_collection_scope&gt;SCI;SCIE;EI&lt;/_collection_scope&gt;&lt;_created&gt;64053259&lt;/_created&gt;&lt;_impact_factor&gt;   3.433&lt;/_impact_factor&gt;&lt;_isbn&gt;0021-8502&lt;/_isbn&gt;&lt;_journal&gt;Journal of Aerosol Science&lt;/_journal&gt;&lt;_modified&gt;64053259&lt;/_modified&gt;&lt;_pages&gt;31-47&lt;/_pages&gt;&lt;_volume&gt;55&lt;/_volume&gt;&lt;/Details&gt;&lt;Extra&gt;&lt;DBUID&gt;{81EA5694-E267-4E14-98FA-C385154BF470}&lt;/DBUID&gt;&lt;/Extra&gt;&lt;/Item&gt;&lt;/References&gt;&lt;/Group&gt;&lt;Group&gt;&lt;References&gt;&lt;Item&gt;&lt;ID&gt;7896&lt;/ID&gt;&lt;UID&gt;{38D1E8A1-3DA9-4DB3-AEEE-78826B9874F6}&lt;/UID&gt;&lt;Title&gt;The impact from the direct injection and multi-port fuel injection technologies for gasoline vehicles on solid particle number and black carbon emissions&lt;/Title&gt;&lt;Template&gt;Journal Article&lt;/Template&gt;&lt;Star&gt;0&lt;/Star&gt;&lt;Tag&gt;0&lt;/Tag&gt;&lt;Author&gt;He, Liqiang; Hu, Jingnan; Zhang, Shaojun; Wu, Ye; Zhu, Rencheng; Zu, Lei; Bao, Xiaofeng; Lai, Yitu; Su, Sheng&lt;/Author&gt;&lt;Year&gt;2018&lt;/Year&gt;&lt;Details&gt;&lt;_collection_scope&gt;SCI;SCIE;EI&lt;/_collection_scope&gt;&lt;_created&gt;64053259&lt;/_created&gt;&lt;_impact_factor&gt;   9.746&lt;/_impact_factor&gt;&lt;_isbn&gt;0306-2619&lt;/_isbn&gt;&lt;_journal&gt;Applied energy&lt;/_journal&gt;&lt;_modified&gt;64053259&lt;/_modified&gt;&lt;_pages&gt;819-826&lt;/_pages&gt;&lt;_volume&gt;226&lt;/_volume&gt;&lt;/Details&gt;&lt;Extra&gt;&lt;DBUID&gt;{81EA5694-E267-4E14-98FA-C385154BF470}&lt;/DBUID&gt;&lt;/Extra&gt;&lt;/Item&gt;&lt;/References&gt;&lt;/Group&gt;&lt;/Citation&gt;_x000a_"/>
    <w:docVar w:name="NE.Ref{5088BE02-780C-4F71-B291-7A1BF0057195}" w:val=" ADDIN NE.Ref.{5088BE02-780C-4F71-B291-7A1BF0057195}&lt;Citation&gt;&lt;Group&gt;&lt;References&gt;&lt;Item&gt;&lt;ID&gt;6947&lt;/ID&gt;&lt;UID&gt;{CEC13993-5C21-4675-B25C-FEB47FABB129}&lt;/UID&gt;&lt;Title&gt;Diesel and Gasoline Engine Exhausts and Some Nitroarenes, IARC Monographs on the Evaluation of Carcinogenic Risks to Humans Volume 105, ISBN 978-92-832-1210-2. 2012.&lt;/Title&gt;&lt;Template&gt;Journal Article&lt;/Template&gt;&lt;Star&gt;0&lt;/Star&gt;&lt;Tag&gt;0&lt;/Tag&gt;&lt;Author&gt;IARC&lt;/Author&gt;&lt;Year&gt;2012&lt;/Year&gt;&lt;Details&gt;&lt;_accessed&gt;63747917&lt;/_accessed&gt;&lt;_created&gt;63747917&lt;/_created&gt;&lt;_modified&gt;63747918&lt;/_modified&gt;&lt;/Details&gt;&lt;Extra&gt;&lt;DBUID&gt;{81EA5694-E267-4E14-98FA-C385154BF470}&lt;/DBUID&gt;&lt;/Extra&gt;&lt;/Item&gt;&lt;/References&gt;&lt;/Group&gt;&lt;/Citation&gt;_x000a_"/>
    <w:docVar w:name="NE.Ref{50A9EF02-2B5B-4A26-B26E-A0EC7B926023}" w:val=" ADDIN NE.Ref.{50A9EF02-2B5B-4A26-B26E-A0EC7B926023}&lt;Citation&gt;&lt;Group&gt;&lt;References&gt;&lt;Item&gt;&lt;ID&gt;7892&lt;/ID&gt;&lt;UID&gt;{2E93163E-D480-4434-9976-40B09A45BBAD}&lt;/UID&gt;&lt;Title&gt;PAH, BTEX, carbonyl compound, black-carbon, NO2 and ultrafine particle dynamometer bench emissions for Euro 4 and Euro 5 diesel and gasoline passenger cars&lt;/Title&gt;&lt;Template&gt;Journal Article&lt;/Template&gt;&lt;Star&gt;0&lt;/Star&gt;&lt;Tag&gt;0&lt;/Tag&gt;&lt;Author&gt;Louis, Cédric; Liu, Yao; Tassel, Patrick; Perret, Pascal; Chaumond, Agnès; André, Michel&lt;/Author&gt;&lt;Year&gt;2016&lt;/Year&gt;&lt;Details&gt;&lt;_collection_scope&gt;SCI;SCIE;EI&lt;/_collection_scope&gt;&lt;_created&gt;64053245&lt;/_created&gt;&lt;_impact_factor&gt;   4.798&lt;/_impact_factor&gt;&lt;_isbn&gt;1352-2310&lt;/_isbn&gt;&lt;_journal&gt;Atmospheric environment&lt;/_journal&gt;&lt;_modified&gt;64053245&lt;/_modified&gt;&lt;_pages&gt;80-95&lt;/_pages&gt;&lt;_volume&gt;141&lt;/_volume&gt;&lt;/Details&gt;&lt;Extra&gt;&lt;DBUID&gt;{81EA5694-E267-4E14-98FA-C385154BF470}&lt;/DBUID&gt;&lt;/Extra&gt;&lt;/Item&gt;&lt;/References&gt;&lt;/Group&gt;&lt;/Citation&gt;_x000a_"/>
    <w:docVar w:name="NE.Ref{50E8DD65-62B8-4C36-B0C8-851CFC109FC2}" w:val=" ADDIN NE.Ref.{50E8DD65-62B8-4C36-B0C8-851CFC109FC2}&lt;Citation&gt;&lt;Group&gt;&lt;References&gt;&lt;Item&gt;&lt;ID&gt;8325&lt;/ID&gt;&lt;UID&gt;{8716ABDC-C1D1-4489-84C1-CDC6824718B6}&lt;/UID&gt;&lt;Title&gt;Trends in black carbon and size-resolved particle number concentrations and vehicle emission factors under real-world conditions&lt;/Title&gt;&lt;Template&gt;Journal Article&lt;/Template&gt;&lt;Star&gt;0&lt;/Star&gt;&lt;Tag&gt;0&lt;/Tag&gt;&lt;Author&gt;Krecl, Patricia; Johansson, Christer; Targino, Admir Créso; Ström, Johan; Burman, Lars&lt;/Author&gt;&lt;Year&gt;2017&lt;/Year&gt;&lt;Details&gt;&lt;_collection_scope&gt;SCI;SCIE;EI&lt;/_collection_scope&gt;&lt;_created&gt;64259510&lt;/_created&gt;&lt;_impact_factor&gt;   4.798&lt;/_impact_factor&gt;&lt;_isbn&gt;1352-2310&lt;/_isbn&gt;&lt;_journal&gt;Atmospheric Environment&lt;/_journal&gt;&lt;_modified&gt;64259510&lt;/_modified&gt;&lt;_pages&gt;155-168&lt;/_pages&gt;&lt;_volume&gt;165&lt;/_volume&gt;&lt;/Details&gt;&lt;Extra&gt;&lt;DBUID&gt;{81EA5694-E267-4E14-98FA-C385154BF470}&lt;/DBUID&gt;&lt;/Extra&gt;&lt;/Item&gt;&lt;/References&gt;&lt;/Group&gt;&lt;/Citation&gt;_x000a_"/>
    <w:docVar w:name="NE.Ref{5153C70E-B447-4E3D-8404-80EAF4B13A27}" w:val=" ADDIN NE.Ref.{5153C70E-B447-4E3D-8404-80EAF4B13A27}&lt;Citation&gt;&lt;Group&gt;&lt;References&gt;&lt;Item&gt;&lt;ID&gt;7911&lt;/ID&gt;&lt;UID&gt;{8D7211DC-A58A-4828-BF75-E20C77AE5886}&lt;/UID&gt;&lt;Title&gt;Assessment of biomass burning and fossil fuel contribution to black carbon concentrations in Delhi during winter&lt;/Title&gt;&lt;Template&gt;Journal Article&lt;/Template&gt;&lt;Star&gt;0&lt;/Star&gt;&lt;Tag&gt;0&lt;/Tag&gt;&lt;Author&gt;Dumka, U C; Kaskaoutis, D G; Tiwari, S; Safai, P D; Attri, S D; Soni, V K; Singh, N; Mihalopoulos, N&lt;/Author&gt;&lt;Year&gt;2018&lt;/Year&gt;&lt;Details&gt;&lt;_collection_scope&gt;SCI;SCIE;EI&lt;/_collection_scope&gt;&lt;_created&gt;64060831&lt;/_created&gt;&lt;_impact_factor&gt;   4.798&lt;/_impact_factor&gt;&lt;_isbn&gt;1352-2310&lt;/_isbn&gt;&lt;_journal&gt;Atmospheric Environment&lt;/_journal&gt;&lt;_modified&gt;64060831&lt;/_modified&gt;&lt;_pages&gt;93-109&lt;/_pages&gt;&lt;_volume&gt;194&lt;/_volume&gt;&lt;/Details&gt;&lt;Extra&gt;&lt;DBUID&gt;{81EA5694-E267-4E14-98FA-C385154BF470}&lt;/DBUID&gt;&lt;/Extra&gt;&lt;/Item&gt;&lt;/References&gt;&lt;/Group&gt;&lt;/Citation&gt;_x000a_"/>
    <w:docVar w:name="NE.Ref{51C29DC4-42C5-413D-82C3-CFD5FBA116DE}" w:val=" ADDIN NE.Ref.{51C29DC4-42C5-413D-82C3-CFD5FBA116DE}&lt;Citation&gt;&lt;Group&gt;&lt;References&gt;&lt;Item&gt;&lt;ID&gt;5321&lt;/ID&gt;&lt;UID&gt;{1BAF4BFD-BA6A-429A-A6E1-451F755865F0}&lt;/UID&gt;&lt;Title&gt;A 2.5 year&amp;apos;s source apportionment study of black carbon from wood burning and fossil fuel combustion at urban and rural sites in Switzerland&lt;/Title&gt;&lt;Template&gt;Journal Article&lt;/Template&gt;&lt;Star&gt;0&lt;/Star&gt;&lt;Tag&gt;0&lt;/Tag&gt;&lt;Author&gt;Herich, H; Hueglin, C; Buchmann, B&lt;/Author&gt;&lt;Year&gt;2011&lt;/Year&gt;&lt;Details&gt;&lt;_accessed&gt;63443137&lt;/_accessed&gt;&lt;_collection_scope&gt;SCIE&lt;/_collection_scope&gt;&lt;_created&gt;63440647&lt;/_created&gt;&lt;_impact_factor&gt;   3.668&lt;/_impact_factor&gt;&lt;_issue&gt;4&lt;/_issue&gt;&lt;_journal&gt;Atmospheric Measurement Techniques&lt;/_journal&gt;&lt;_modified&gt;63440813&lt;/_modified&gt;&lt;_pages&gt;1409-1420&lt;/_pages&gt;&lt;_volume&gt;7&lt;/_volume&gt;&lt;/Details&gt;&lt;Extra&gt;&lt;DBUID&gt;{81EA5694-E267-4E14-98FA-C385154BF470}&lt;/DBUID&gt;&lt;/Extra&gt;&lt;/Item&gt;&lt;/References&gt;&lt;/Group&gt;&lt;/Citation&gt;_x000a_"/>
    <w:docVar w:name="NE.Ref{55A76387-A432-4354-B1E5-17FD38A4A0C8}" w:val=" ADDIN NE.Ref.{55A76387-A432-4354-B1E5-17FD38A4A0C8}&lt;Citation&gt;&lt;Group&gt;&lt;References&gt;&lt;Item&gt;&lt;ID&gt;5354&lt;/ID&gt;&lt;UID&gt;{36CE52E9-F6E4-49DD-AEF0-4E229920CB02}&lt;/UID&gt;&lt;Title&gt;A global black carbon aerosol model&lt;/Title&gt;&lt;Template&gt;Journal Article&lt;/Template&gt;&lt;Star&gt;0&lt;/Star&gt;&lt;Tag&gt;0&lt;/Tag&gt;&lt;Author&gt;Cooke, W F; Wilson, J J&lt;/Author&gt;&lt;Year&gt;1996&lt;/Year&gt;&lt;Details&gt;&lt;_accessed&gt;63441661&lt;/_accessed&gt;&lt;_created&gt;63441659&lt;/_created&gt;&lt;_issue&gt;101&lt;/_issue&gt;&lt;_journal&gt; Journal of Geophysical Research: Atmospheres,&lt;/_journal&gt;&lt;_modified&gt;63441662&lt;/_modified&gt;&lt;_pages&gt;19395-19409&lt;/_pages&gt;&lt;_volume&gt;D14&lt;/_volume&gt;&lt;/Details&gt;&lt;Extra&gt;&lt;DBUID&gt;{81EA5694-E267-4E14-98FA-C385154BF470}&lt;/DBUID&gt;&lt;/Extra&gt;&lt;/Item&gt;&lt;/References&gt;&lt;/Group&gt;&lt;/Citation&gt;_x000a_"/>
    <w:docVar w:name="NE.Ref{58C09854-2BD8-45BA-B07F-6B76CDF98B8F}" w:val=" ADDIN NE.Ref.{58C09854-2BD8-45BA-B07F-6B76CDF98B8F}&lt;Citation&gt;&lt;Group&gt;&lt;References&gt;&lt;Item&gt;&lt;ID&gt;4040&lt;/ID&gt;&lt;UID&gt;{7E3950F1-F51A-47C1-9480-9C69014D32DB}&lt;/UID&gt;&lt;Title&gt;Sources and mixing state of size-resolved elemental carbon particles in a European megacity; Paris.&lt;/Title&gt;&lt;Template&gt;Journal Article&lt;/Template&gt;&lt;Star&gt;0&lt;/Star&gt;&lt;Tag&gt;0&lt;/Tag&gt;&lt;Author&gt;Healy, R M; Sciare, J; Poulain, L; Kamili, K; Merkel, M; Muller, T; Wiedensohler, A; Eckhardt, S; Stohl, A; Sarda-Esteve, R; McGillicuddy, E; Connor, I P O; Sodeau, J R; Wenger, J C&lt;/Author&gt;&lt;Year&gt;2012&lt;/Year&gt;&lt;Details&gt;&lt;_accessed&gt;62920472&lt;/_accessed&gt;&lt;_collection_scope&gt;SCI;SCIE&lt;/_collection_scope&gt;&lt;_created&gt;62918818&lt;/_created&gt;&lt;_impact_factor&gt;   6.133&lt;/_impact_factor&gt;&lt;_issue&gt;12&lt;/_issue&gt;&lt;_journal&gt;Atmospheric Chemistry and Physics&lt;/_journal&gt;&lt;_modified&gt;64040825&lt;/_modified&gt;&lt;_pages&gt;1681-1700&lt;/_pages&gt;&lt;_volume&gt;4&lt;/_volume&gt;&lt;/Details&gt;&lt;Extra&gt;&lt;DBUID&gt;{81EA5694-E267-4E14-98FA-C385154BF470}&lt;/DBUID&gt;&lt;/Extra&gt;&lt;/Item&gt;&lt;/References&gt;&lt;/Group&gt;&lt;/Citation&gt;_x000a_"/>
    <w:docVar w:name="NE.Ref{5B41B99D-ABE7-42CD-B72F-23C3CC0EBBEA}" w:val=" ADDIN NE.Ref.{5B41B99D-ABE7-42CD-B72F-23C3CC0EBBEA}&lt;Citation&gt;&lt;Group&gt;&lt;References&gt;&lt;Item&gt;&lt;ID&gt;8585&lt;/ID&gt;&lt;UID&gt;{A6F04015-C421-4415-AE16-2C62F7BAAF8D}&lt;/UID&gt;&lt;Title&gt;Confidence levels and error bars for continuous detection of mixing layer heights by ceilometer&lt;/Title&gt;&lt;Template&gt;Conference Proceedings&lt;/Template&gt;&lt;Star&gt;0&lt;/Star&gt;&lt;Tag&gt;0&lt;/Tag&gt;&lt;Author&gt;MüNkEL, C; SCHäFER, K; Emeis, S&lt;/Author&gt;&lt;Year&gt;2012&lt;/Year&gt;&lt;Details&gt;&lt;_pages&gt;5-8&lt;/_pages&gt;&lt;_secondary_title&gt;Extended Abstracts of Presentations from the 16th International Symposium for the Advancement of Boundary-Layer Remote Sensing&lt;/_secondary_title&gt;&lt;_created&gt;64327217&lt;/_created&gt;&lt;_modified&gt;64327217&lt;/_modified&gt;&lt;/Details&gt;&lt;Extra&gt;&lt;DBUID&gt;{81EA5694-E267-4E14-98FA-C385154BF470}&lt;/DBUID&gt;&lt;/Extra&gt;&lt;/Item&gt;&lt;/References&gt;&lt;/Group&gt;&lt;/Citation&gt;_x000a_"/>
    <w:docVar w:name="NE.Ref{5BDD1DA1-7B33-4852-83E7-AAB192C6C6AC}" w:val=" ADDIN NE.Ref.{5BDD1DA1-7B33-4852-83E7-AAB192C6C6AC}&lt;Citation&gt;&lt;Group&gt;&lt;References&gt;&lt;Item&gt;&lt;ID&gt;5344&lt;/ID&gt;&lt;UID&gt;{8236434E-0121-45D3-A706-137AAC26B476}&lt;/UID&gt;&lt;Title&gt;Global direct radiative forcing due to multicomponent anthropogenic and natural aerosols&lt;/Title&gt;&lt;Template&gt;Journal Article&lt;/Template&gt;&lt;Star&gt;0&lt;/Star&gt;&lt;Tag&gt;0&lt;/Tag&gt;&lt;Author&gt;Jacobson, M Z&lt;/Author&gt;&lt;Year&gt;2001&lt;/Year&gt;&lt;Details&gt;&lt;_created&gt;63441369&lt;/_created&gt;&lt;_modified&gt;63441371&lt;/_modified&gt;&lt;_accessed&gt;63441370&lt;/_accessed&gt;&lt;_journal&gt; Journal of Geophysical Research: Atmospheres,&lt;/_journal&gt;&lt;_issue&gt;106&lt;/_issue&gt;&lt;_volume&gt;D2&lt;/_volume&gt;&lt;_pages&gt;1551-1568&lt;/_pages&gt;&lt;/Details&gt;&lt;Extra&gt;&lt;DBUID&gt;{81EA5694-E267-4E14-98FA-C385154BF470}&lt;/DBUID&gt;&lt;/Extra&gt;&lt;/Item&gt;&lt;/References&gt;&lt;/Group&gt;&lt;/Citation&gt;_x000a_"/>
    <w:docVar w:name="NE.Ref{5C62B23D-ED9C-48F6-B976-8AD5B6BF4183}" w:val=" ADDIN NE.Ref.{5C62B23D-ED9C-48F6-B976-8AD5B6BF4183}&lt;Citation&gt;&lt;Group&gt;&lt;References&gt;&lt;Item&gt;&lt;ID&gt;7892&lt;/ID&gt;&lt;UID&gt;{2E93163E-D480-4434-9976-40B09A45BBAD}&lt;/UID&gt;&lt;Title&gt;PAH, BTEX, carbonyl compound, black-carbon, NO2 and ultrafine particle dynamometer bench emissions for Euro 4 and Euro 5 diesel and gasoline passenger cars&lt;/Title&gt;&lt;Template&gt;Journal Article&lt;/Template&gt;&lt;Star&gt;0&lt;/Star&gt;&lt;Tag&gt;0&lt;/Tag&gt;&lt;Author&gt;Louis, Cédric; Liu, Yao; Tassel, Patrick; Perret, Pascal; Chaumond, Agnès; André, Michel&lt;/Author&gt;&lt;Year&gt;2016&lt;/Year&gt;&lt;Details&gt;&lt;_collection_scope&gt;SCI;SCIE;EI&lt;/_collection_scope&gt;&lt;_created&gt;64053245&lt;/_created&gt;&lt;_impact_factor&gt;   4.798&lt;/_impact_factor&gt;&lt;_isbn&gt;1352-2310&lt;/_isbn&gt;&lt;_journal&gt;Atmospheric environment&lt;/_journal&gt;&lt;_modified&gt;64053245&lt;/_modified&gt;&lt;_pages&gt;80-95&lt;/_pages&gt;&lt;_volume&gt;141&lt;/_volume&gt;&lt;/Details&gt;&lt;Extra&gt;&lt;DBUID&gt;{81EA5694-E267-4E14-98FA-C385154BF470}&lt;/DBUID&gt;&lt;/Extra&gt;&lt;/Item&gt;&lt;/References&gt;&lt;/Group&gt;&lt;/Citation&gt;_x000a_"/>
    <w:docVar w:name="NE.Ref{5EE88047-D740-4EDA-9AD5-F83A92C362C2}" w:val=" ADDIN NE.Ref.{5EE88047-D740-4EDA-9AD5-F83A92C362C2}&lt;Citation&gt;&lt;Group&gt;&lt;References&gt;&lt;Item&gt;&lt;ID&gt;7937&lt;/ID&gt;&lt;UID&gt;{DF2AFAB5-CF12-4A18-A8E1-67DCE0E76A04}&lt;/UID&gt;&lt;Title&gt;Vertical variability of aerosol single-scattering albedo and equivalent black carbon concentration based on in-situ and remote sensing techniques during the iAREA campaigns in Ny-Ålesund&lt;/Title&gt;&lt;Template&gt;Journal Article&lt;/Template&gt;&lt;Star&gt;0&lt;/Star&gt;&lt;Tag&gt;0&lt;/Tag&gt;&lt;Author&gt;Markowicz, K M; Ritter, Christoph; Lisok, Justyna; Makuch, P; Stachlewska, I S; Cappelletti, D; Mazzola, M; Chilinski, M T&lt;/Author&gt;&lt;Year&gt;2017&lt;/Year&gt;&lt;Details&gt;&lt;_collection_scope&gt;SCI;SCIE;EI&lt;/_collection_scope&gt;&lt;_created&gt;64078025&lt;/_created&gt;&lt;_impact_factor&gt;   4.798&lt;/_impact_factor&gt;&lt;_isbn&gt;1352-2310&lt;/_isbn&gt;&lt;_journal&gt;Atmospheric Environment&lt;/_journal&gt;&lt;_modified&gt;64078025&lt;/_modified&gt;&lt;_pages&gt;431-447&lt;/_pages&gt;&lt;_volume&gt;164&lt;/_volume&gt;&lt;/Details&gt;&lt;Extra&gt;&lt;DBUID&gt;{81EA5694-E267-4E14-98FA-C385154BF470}&lt;/DBUID&gt;&lt;/Extra&gt;&lt;/Item&gt;&lt;/References&gt;&lt;/Group&gt;&lt;/Citation&gt;_x000a_"/>
    <w:docVar w:name="NE.Ref{604E26E5-DFD4-4C79-80EF-75A8383D886F}" w:val=" ADDIN NE.Ref.{604E26E5-DFD4-4C79-80EF-75A8383D886F}&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6098A5E3-7755-4899-BCAF-FAC4EABFAF96}" w:val=" ADDIN NE.Ref.{6098A5E3-7755-4899-BCAF-FAC4EABFAF96}&lt;Citation&gt;&lt;Group&gt;&lt;References&gt;&lt;Item&gt;&lt;ID&gt;7898&lt;/ID&gt;&lt;UID&gt;{4F87443D-0194-4327-9A56-5060663E305D}&lt;/UID&gt;&lt;Title&gt;Determinants of exposure to ultrafine particulate matter, black carbon, and PM2. 5 in common travel modes in Istanbul&lt;/Title&gt;&lt;Template&gt;Journal Article&lt;/Template&gt;&lt;Star&gt;0&lt;/Star&gt;&lt;Tag&gt;0&lt;/Tag&gt;&lt;Author&gt;Onat, Burcu; Şahin, Ülkü Alver; Uzun, Burcu; Akın, Özcan; Özkaya, Fazilet; Ayvaz, Coşkun&lt;/Author&gt;&lt;Year&gt;2019&lt;/Year&gt;&lt;Details&gt;&lt;_collection_scope&gt;SCI;SCIE;EI&lt;/_collection_scope&gt;&lt;_created&gt;64053321&lt;/_created&gt;&lt;_impact_factor&gt;   4.798&lt;/_impact_factor&gt;&lt;_isbn&gt;1352-2310&lt;/_isbn&gt;&lt;_journal&gt;Atmospheric Environment&lt;/_journal&gt;&lt;_modified&gt;64053321&lt;/_modified&gt;&lt;_pages&gt;258-270&lt;/_pages&gt;&lt;_volume&gt;206&lt;/_volume&gt;&lt;/Details&gt;&lt;Extra&gt;&lt;DBUID&gt;{81EA5694-E267-4E14-98FA-C385154BF470}&lt;/DBUID&gt;&lt;/Extra&gt;&lt;/Item&gt;&lt;/References&gt;&lt;/Group&gt;&lt;/Citation&gt;_x000a_"/>
    <w:docVar w:name="NE.Ref{61F6C472-F7B7-464A-8C80-B1FD4762E810}" w:val=" ADDIN NE.Ref.{61F6C472-F7B7-464A-8C80-B1FD4762E810}&lt;Citation&gt;&lt;Group&gt;&lt;References&gt;&lt;Item&gt;&lt;ID&gt;5334&lt;/ID&gt;&lt;UID&gt;{FDB78FDA-5AE4-4DB8-8A87-2A3DFBC18D47}&lt;/UID&gt;&lt;Title&gt;Climate change 2014: synthesis report. Contribution of Working Groups I, II and III to the fifth assessment report of the Intergovernmental Panel on Climate Change.&lt;/Title&gt;&lt;Template&gt;Book&lt;/Template&gt;&lt;Star&gt;0&lt;/Star&gt;&lt;Tag&gt;0&lt;/Tag&gt;&lt;Author&gt;Pachauri, R K; Allen, M R; Barros, V R; Broome, J; Cramer, W; Christ, R; Dubash, N K&lt;/Author&gt;&lt;Year&gt;2014&lt;/Year&gt;&lt;Details&gt;&lt;_accessed&gt;63440761&lt;/_accessed&gt;&lt;_created&gt;63440761&lt;/_created&gt;&lt;_modified&gt;63440763&lt;/_modified&gt;&lt;_publisher&gt;Ipcc&lt;/_publisher&gt;&lt;/Details&gt;&lt;Extra&gt;&lt;DBUID&gt;{81EA5694-E267-4E14-98FA-C385154BF470}&lt;/DBUID&gt;&lt;/Extra&gt;&lt;/Item&gt;&lt;/References&gt;&lt;/Group&gt;&lt;/Citation&gt;_x000a_"/>
    <w:docVar w:name="NE.Ref{625311A1-F9BE-42F4-BC90-21C1AB201219}" w:val=" ADDIN NE.Ref.{625311A1-F9BE-42F4-BC90-21C1AB201219}&lt;Citation&gt;&lt;Group&gt;&lt;References&gt;&lt;Item&gt;&lt;ID&gt;2079&lt;/ID&gt;&lt;UID&gt;{3976C981-42FE-4887-B284-D4EE51EC7976}&lt;/UID&gt;&lt;Title&gt;Characteristics of black carbon aerosol in Jiaxing, China during autumn 2013&lt;/Title&gt;&lt;Template&gt;Journal Article&lt;/Template&gt;&lt;Star&gt;1&lt;/Star&gt;&lt;Tag&gt;5&lt;/Tag&gt;&lt;Author&gt;Shen, Lijuan; Li, Li; Lü, Sheng; Zhang, Xiaohan; Liu, Jie; An, Junlin; Zhang, Guojun; Wu, Bo; Wang, Fei&lt;/Author&gt;&lt;Year&gt;2015&lt;/Year&gt;&lt;Details&gt;&lt;_accessed&gt;62868165&lt;/_accessed&gt;&lt;_alternate_title&gt;ParticuologyOrigin, evolution, and distribution of atmospheric aerosol particles in Asia&lt;/_alternate_title&gt;&lt;_collection_scope&gt;SCIE;CSCD;EI&lt;/_collection_scope&gt;&lt;_created&gt;62373624&lt;/_created&gt;&lt;_date&gt;60484320&lt;/_date&gt;&lt;_date_display&gt;2015&lt;/_date_display&gt;&lt;_db_updated&gt;ScienceDirect&lt;/_db_updated&gt;&lt;_doi&gt;https://doi.org/10.1016/j.partic.2014.08.002&lt;/_doi&gt;&lt;_impact_factor&gt;   3.067&lt;/_impact_factor&gt;&lt;_isbn&gt;1674-2001&lt;/_isbn&gt;&lt;_journal&gt;Particuology&lt;/_journal&gt;&lt;_keywords&gt;Black carbon; Diurnal variation; Absorption coefficient; Correlation analysis; Jiaxing&lt;/_keywords&gt;&lt;_modified&gt;63951457&lt;/_modified&gt;&lt;_pages&gt;10-15&lt;/_pages&gt;&lt;_url&gt;http://www.sciencedirect.com/science/article/pii/S167420011400162X&lt;/_url&gt;&lt;_volume&gt;20&lt;/_volume&gt;&lt;/Details&gt;&lt;Extra&gt;&lt;DBUID&gt;{81EA5694-E267-4E14-98FA-C385154BF470}&lt;/DBUID&gt;&lt;/Extra&gt;&lt;/Item&gt;&lt;/References&gt;&lt;/Group&gt;&lt;/Citation&gt;_x000a_"/>
    <w:docVar w:name="NE.Ref{65B8BFCC-6381-43E2-9654-57C9F690F39A}" w:val=" ADDIN NE.Ref.{65B8BFCC-6381-43E2-9654-57C9F690F39A}&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256331&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6ADF637B-3A95-4967-AB65-7C9BEB0582F0}" w:val=" ADDIN NE.Ref.{6ADF637B-3A95-4967-AB65-7C9BEB0582F0}&lt;Citation&gt;&lt;Group&gt;&lt;References&gt;&lt;Item&gt;&lt;ID&gt;3919&lt;/ID&gt;&lt;UID&gt;{AD472F63-E658-46D9-845B-934EF2766789}&lt;/UID&gt;&lt;Title&gt;New considerations for PM, Black Carbon and particle number concentration for air quality monitoring across different European cities&lt;/Title&gt;&lt;Template&gt;Journal Article&lt;/Template&gt;&lt;Star&gt;0&lt;/Star&gt;&lt;Tag&gt;0&lt;/Tag&gt;&lt;Author&gt;Reche, C; Querol, X; Alastuey, A; Viana, M; Pey, J; Moreno, T; Rodríguez, S; González, Y; Fernández-Camacho, R; de la Rosa, J; Dall, Apos; Osto, M; Prévôt, A S H; Hueglin, C; Harrison, R M; Quincey, P&lt;/Author&gt;&lt;Year&gt;2011&lt;/Year&gt;&lt;Details&gt;&lt;_accessed&gt;64003155&lt;/_accessed&gt;&lt;_collection_scope&gt;SCI;SCIE&lt;/_collection_scope&gt;&lt;_created&gt;62871015&lt;/_created&gt;&lt;_date&gt;58380480&lt;/_date&gt;&lt;_date_display&gt;2011&lt;/_date_display&gt;&lt;_db_updated&gt;PKU Search&lt;/_db_updated&gt;&lt;_doi&gt;10.5194/acp-11-6207-2011&lt;/_doi&gt;&lt;_impact_factor&gt;   6.133&lt;/_impact_factor&gt;&lt;_isbn&gt;1680-7324;1680-7316;_x000d__x000a_&lt;/_isbn&gt;&lt;_issue&gt;13_x000d__x000a_&lt;/_issue&gt;&lt;_journal&gt;Atmospheric Chemistry and Physics&lt;/_journal&gt;&lt;_modified&gt;63994230&lt;/_modified&gt;&lt;_number&gt;1&lt;/_number&gt;&lt;_ori_publication&gt;Copernicus Publications_x000d__x000a_&lt;/_ori_publication&gt;&lt;_pages&gt;6207-6227&lt;/_pages&gt;&lt;_url&gt;http://pku.summon.serialssolutions.com/2.0.0/link/0/eLvHCXMwrV07T8MwELagLCyIpygv3YSERKiTOIkzQtUKISp1gIUl8iORKiCNonbgB_C_ubNTVFhYmKJEcWTfXXz3ne37GIujGx78mhOUUNxQuTu0MB5H2qSJMFla8UiZ1Djqw5eJfJxG41HysMb8RVvEfLVgL8dBZfPYKsQsJtOCV0ppm4Q6N3kYZyqX-SbbitDFRitw1UEvWj0j6JVKHhBXk1-wxOhFDJRp6GxZil0LyBv-cFBrdfydwxnvsp0uUoRb36U9tlHW-6w_wSB33rpcOFzC8G2GEae7O2CfOGGB6Qg4fSIOMCSF6eQaXJ4OhqrV8xpUbaHphgqeEoTa-X2a1M41U7MW_JHLD3h3fz6lAEG5bsOKWGUBq3w-GFec9ZA9j0dPw_ugY1kIwjgRIpAJghgjqyrVPMZraA067TTJysxKUXJptdUYZGihhJGxsERppamMnbDWouM7Yr16XpfHDDRqMs3zUpYCYWfJcytCKxHvYoyoq0T02dVKtEXji2kUCEJIDQWqAdFIQWooSA19dkey_36PymC7B2gNRSei4i9rOPmPj5yybZ9Ipj26Z6y3aJflOdtsXpcXzsi-APf522E&lt;/_url&gt;&lt;_volume&gt;11&lt;/_volume&gt;&lt;/Details&gt;&lt;Extra&gt;&lt;DBUID&gt;{81EA5694-E267-4E14-98FA-C385154BF470}&lt;/DBUID&gt;&lt;/Extra&gt;&lt;/Item&gt;&lt;/References&gt;&lt;/Group&gt;&lt;/Citation&gt;_x000a_"/>
    <w:docVar w:name="NE.Ref{6B835B68-3651-420B-BC9C-6A13184AEDA8}" w:val=" ADDIN NE.Ref.{6B835B68-3651-420B-BC9C-6A13184AEDA8}&lt;Citation&gt;&lt;Group&gt;&lt;References&gt;&lt;Item&gt;&lt;ID&gt;7915&lt;/ID&gt;&lt;UID&gt;{97C3E51F-FD6A-4D78-BFC2-D19D965AEBE8}&lt;/UID&gt;&lt;Title&gt;Distribution and health risks of aerosol black carbon in a representative city of the Qinghai-Tibet Plateau&lt;/Title&gt;&lt;Template&gt;Journal Article&lt;/Template&gt;&lt;Star&gt;0&lt;/Star&gt;&lt;Tag&gt;5&lt;/Tag&gt;&lt;Author&gt;Wu, Jun; Lu, Jian; Min, Xiuyun; Zhang, Zhenhua&lt;/Author&gt;&lt;Year&gt;2018&lt;/Year&gt;&lt;Details&gt;&lt;_accessed&gt;64263752&lt;/_accessed&gt;&lt;_collection_scope&gt;SCI;SCIE&lt;/_collection_scope&gt;&lt;_created&gt;64065411&lt;/_created&gt;&lt;_impact_factor&gt;   4.223&lt;/_impact_factor&gt;&lt;_isbn&gt;1614-7499&lt;/_isbn&gt;&lt;_issue&gt;20&lt;/_issue&gt;&lt;_journal&gt;Environmental Science and Pollution Research&lt;/_journal&gt;&lt;_modified&gt;64069039&lt;/_modified&gt;&lt;_pages&gt;19403-19412&lt;/_pages&gt;&lt;_volume&gt;25&lt;/_volume&gt;&lt;/Details&gt;&lt;Extra&gt;&lt;DBUID&gt;{81EA5694-E267-4E14-98FA-C385154BF470}&lt;/DBUID&gt;&lt;/Extra&gt;&lt;/Item&gt;&lt;/References&gt;&lt;/Group&gt;&lt;/Citation&gt;_x000a_"/>
    <w:docVar w:name="NE.Ref{6BC4339D-0BC4-465B-B7B2-5056C4997C29}" w:val=" ADDIN NE.Ref.{6BC4339D-0BC4-465B-B7B2-5056C4997C29}&lt;Citation&gt;&lt;Group&gt;&lt;References&gt;&lt;Item&gt;&lt;ID&gt;8292&lt;/ID&gt;&lt;UID&gt;{CC534DE2-95AE-4507-BE3A-67570F065608}&lt;/UID&gt;&lt;Title&gt;The&amp;quot; dual-spot&amp;quot; Aethalometer: an improved measurement of aerosol black carbon with real-time loading compensation&lt;/Title&gt;&lt;Template&gt;Journal Article&lt;/Template&gt;&lt;Star&gt;0&lt;/Star&gt;&lt;Tag&gt;0&lt;/Tag&gt;&lt;Author&gt;Drinovec, L; Močnik, G; Zotter, P; Prévôt, ASH; Ruckstuhl, C; Coz, E; Rupakheti, Maheswar; Sciare, J; Müller, T; Wiedensohler, A&lt;/Author&gt;&lt;Year&gt;2015&lt;/Year&gt;&lt;Details&gt;&lt;_collection_scope&gt;SCIE&lt;/_collection_scope&gt;&lt;_created&gt;64246518&lt;/_created&gt;&lt;_impact_factor&gt;   4.176&lt;/_impact_factor&gt;&lt;_isbn&gt;1867-1381&lt;/_isbn&gt;&lt;_issue&gt;5&lt;/_issue&gt;&lt;_journal&gt;Atmospheric measurement techniques&lt;/_journal&gt;&lt;_modified&gt;64246518&lt;/_modified&gt;&lt;_pages&gt;1965-1979&lt;/_pages&gt;&lt;_volume&gt;8&lt;/_volume&gt;&lt;/Details&gt;&lt;Extra&gt;&lt;DBUID&gt;{81EA5694-E267-4E14-98FA-C385154BF470}&lt;/DBUID&gt;&lt;/Extra&gt;&lt;/Item&gt;&lt;/References&gt;&lt;/Group&gt;&lt;/Citation&gt;_x000a_"/>
    <w:docVar w:name="NE.Ref{6C7B39D8-7BCF-4D3B-9B30-78FCDE762ACD}" w:val=" ADDIN NE.Ref.{6C7B39D8-7BCF-4D3B-9B30-78FCDE762ACD}&lt;Citation&gt;&lt;Group&gt;&lt;References&gt;&lt;Item&gt;&lt;ID&gt;6717&lt;/ID&gt;&lt;UID&gt;{150EBC39-1B8B-4192-9176-98DB089A9899}&lt;/UID&gt;&lt;Title&gt;Black carbon and wavelength-dependent aerosol absorption in the North China Plain based on two-year aethalometer measurements&lt;/Title&gt;&lt;Template&gt;Journal Article&lt;/Template&gt;&lt;Star&gt;1&lt;/Star&gt;&lt;Tag&gt;5&lt;/Tag&gt;&lt;Author&gt;Ran, L; Deng, Z Z; Wang, P C; Xia, X A&lt;/Author&gt;&lt;Year&gt;2016&lt;/Year&gt;&lt;Details&gt;&lt;_accessed&gt;63676795&lt;/_accessed&gt;&lt;_alternate_title&gt;Atmospheric Environment&lt;/_alternate_title&gt;&lt;_collection_scope&gt;SCI;SCIE;EI&lt;/_collection_scope&gt;&lt;_created&gt;63676786&lt;/_created&gt;&lt;_date&gt;61009920&lt;/_date&gt;&lt;_date_display&gt;2016&lt;/_date_display&gt;&lt;_db_updated&gt;ScienceDirect&lt;/_db_updated&gt;&lt;_doi&gt;https://doi.org/10.1016/j.atmosenv.2016.07.014&lt;/_doi&gt;&lt;_impact_factor&gt;   4.798&lt;/_impact_factor&gt;&lt;_isbn&gt;1352-2310&lt;/_isbn&gt;&lt;_issue&gt;142&lt;/_issue&gt;&lt;_journal&gt;Atmospheric Environment&lt;/_journal&gt;&lt;_keywords&gt;Light-absorbing aerosols; Black carbon; Absorption Angström exponent; Aethalometer; North China Plain&lt;/_keywords&gt;&lt;_modified&gt;63925072&lt;/_modified&gt;&lt;_pages&gt;132-144&lt;/_pages&gt;&lt;_url&gt;http://www.sciencedirect.com/science/article/pii/S1352231016305337&lt;/_url&gt;&lt;_volume&gt;142&lt;/_volume&gt;&lt;/Details&gt;&lt;Extra&gt;&lt;DBUID&gt;{81EA5694-E267-4E14-98FA-C385154BF470}&lt;/DBUID&gt;&lt;/Extra&gt;&lt;/Item&gt;&lt;/References&gt;&lt;/Group&gt;&lt;/Citation&gt;_x000a_"/>
    <w:docVar w:name="NE.Ref{6CABB920-05F8-43F6-978D-B2EF0709CE0C}" w:val=" ADDIN NE.Ref.{6CABB920-05F8-43F6-978D-B2EF0709CE0C}&lt;Citation&gt;&lt;Group&gt;&lt;References&gt;&lt;Item&gt;&lt;ID&gt;507&lt;/ID&gt;&lt;UID&gt;{CB62BBA3-4781-4106-A9EA-4CAAD2AF53B2}&lt;/UID&gt;&lt;Title&gt;Spatial and temporal variation of particle number concentration in Augsburg, Germany&lt;/Title&gt;&lt;Template&gt;Journal Article&lt;/Template&gt;&lt;Star&gt;0&lt;/Star&gt;&lt;Tag&gt;0&lt;/Tag&gt;&lt;Author&gt;Cyrys, J; Pitz, M; Heinrich, J; Wichmann, H E; Peters, A&lt;/Author&gt;&lt;Year&gt;2008&lt;/Year&gt;&lt;Details&gt;&lt;_accessed&gt;62157499&lt;/_accessed&gt;&lt;_accession_num&gt;18511107&lt;/_accession_num&gt;&lt;_author_adr&gt;Environmental Science Center of the University Augsburg, Universitatsstrasse 1a,  86159 Augsburg, Germany. cyrys@helmholtz-muenchen.de&lt;/_author_adr&gt;&lt;_collection_scope&gt;EI;SCI;SCIE;&lt;/_collection_scope&gt;&lt;_created&gt;62157491&lt;/_created&gt;&lt;_date&gt;57129120&lt;/_date&gt;&lt;_date_display&gt;2008 Aug 15&lt;/_date_display&gt;&lt;_db_updated&gt;PubMed&lt;/_db_updated&gt;&lt;_doi&gt;10.1016/j.scitotenv.2008.03.043&lt;/_doi&gt;&lt;_impact_factor&gt;   7.963&lt;/_impact_factor&gt;&lt;_isbn&gt;0048-9697 (Print); 0048-9697 (Linking)&lt;/_isbn&gt;&lt;_issue&gt;1-3&lt;/_issue&gt;&lt;_journal&gt;Sci Total Environ&lt;/_journal&gt;&lt;_keywords&gt;Air Pollutants/*analysis; Cities; *Environmental Monitoring; Geography; Germany; Particle Size; Particulate Matter/*analysis; Risk Assessment; Time Factors; *Urban Health; Vehicle Emissions/analysis; Wind&lt;/_keywords&gt;&lt;_language&gt;eng&lt;/_language&gt;&lt;_modified&gt;63951343&lt;/_modified&gt;&lt;_pages&gt;168-75&lt;/_pages&gt;&lt;_tertiary_title&gt;The Science of the total environment&lt;/_tertiary_title&gt;&lt;_type_work&gt;Journal Article&lt;/_type_work&gt;&lt;_url&gt;http://www.ncbi.nlm.nih.gov/entrez/query.fcgi?cmd=Retrieve&amp;amp;db=pubmed&amp;amp;dopt=Abstract&amp;amp;list_uids=18511107&amp;amp;query_hl=1&lt;/_url&gt;&lt;_volume&gt;401&lt;/_volume&gt;&lt;/Details&gt;&lt;Extra&gt;&lt;DBUID&gt;{81EA5694-E267-4E14-98FA-C385154BF470}&lt;/DBUID&gt;&lt;/Extra&gt;&lt;/Item&gt;&lt;/References&gt;&lt;/Group&gt;&lt;/Citation&gt;_x000a_"/>
    <w:docVar w:name="NE.Ref{6E0C4373-7FFA-45D8-BADC-7FDC18F6DC24}" w:val=" ADDIN NE.Ref.{6E0C4373-7FFA-45D8-BADC-7FDC18F6DC24}&lt;Citation&gt;&lt;Group&gt;&lt;References&gt;&lt;Item&gt;&lt;ID&gt;7880&lt;/ID&gt;&lt;UID&gt;{B370F4AA-DADD-436C-9B0C-6391401DAB9B}&lt;/UID&gt;&lt;Title&gt;Regional variability in black carbon and carbon monoxide ratio from long-term observations over East Asia: assessment of representativeness for black carbon (BC) and carbon monoxide (CO) emission inventories&lt;/Title&gt;&lt;Template&gt;Journal Article&lt;/Template&gt;&lt;Star&gt;0&lt;/Star&gt;&lt;Tag&gt;0&lt;/Tag&gt;&lt;Author&gt;Choi, Yongjoo; Kanaya, Yugo; Park, Seung-Myung; Matsuki, Atsushi; Sadanaga, Yasuhiro; Kim, Sang-Woo; Uno, Itsushi; Pan, Xiaole; Lee, Meehye; Kim, Hyunjae&lt;/Author&gt;&lt;Year&gt;2020&lt;/Year&gt;&lt;Details&gt;&lt;_collection_scope&gt;SCI;SCIE&lt;/_collection_scope&gt;&lt;_created&gt;64052155&lt;/_created&gt;&lt;_impact_factor&gt;   6.133&lt;/_impact_factor&gt;&lt;_isbn&gt;1680-7316&lt;/_isbn&gt;&lt;_issue&gt;1&lt;/_issue&gt;&lt;_journal&gt;Atmospheric Chemistry and Physics&lt;/_journal&gt;&lt;_modified&gt;64052155&lt;/_modified&gt;&lt;_pages&gt;83-98&lt;/_pages&gt;&lt;_volume&gt;20&lt;/_volume&gt;&lt;/Details&gt;&lt;Extra&gt;&lt;DBUID&gt;{81EA5694-E267-4E14-98FA-C385154BF470}&lt;/DBUID&gt;&lt;/Extra&gt;&lt;/Item&gt;&lt;/References&gt;&lt;/Group&gt;&lt;/Citation&gt;_x000a_"/>
    <w:docVar w:name="NE.Ref{6E6B980B-60B4-4DEC-8F26-ADDA7AE03682}" w:val=" ADDIN NE.Ref.{6E6B980B-60B4-4DEC-8F26-ADDA7AE03682}&lt;Citation&gt;&lt;Group&gt;&lt;References&gt;&lt;Item&gt;&lt;ID&gt;7943&lt;/ID&gt;&lt;UID&gt;{752C9DFD-1E53-463C-B7CA-C18808935AC2}&lt;/UID&gt;&lt;Title&gt;Mixing state and light absorption enhancement of black carbon aerosols in summertime Nanjing, China&lt;/Title&gt;&lt;Template&gt;Journal Article&lt;/Template&gt;&lt;Star&gt;0&lt;/Star&gt;&lt;Tag&gt;0&lt;/Tag&gt;&lt;Author&gt;Ma, Yan; Huang, Congcong; Jabbour, Halim; Zheng, Zewen; Wang, Yibo; Jiang, Youling; Zhu, Wenhui; Ge, Xinlei; Collier, Sonya; Zheng, Jun&lt;/Author&gt;&lt;Year&gt;2020&lt;/Year&gt;&lt;Details&gt;&lt;_collection_scope&gt;SCI;SCIE;EI&lt;/_collection_scope&gt;&lt;_created&gt;64079177&lt;/_created&gt;&lt;_impact_factor&gt;   4.798&lt;/_impact_factor&gt;&lt;_isbn&gt;1352-2310&lt;/_isbn&gt;&lt;_journal&gt;Atmospheric Environment&lt;/_journal&gt;&lt;_modified&gt;64079177&lt;/_modified&gt;&lt;_pages&gt;117141&lt;/_pages&gt;&lt;_volume&gt;222&lt;/_volume&gt;&lt;/Details&gt;&lt;Extra&gt;&lt;DBUID&gt;{81EA5694-E267-4E14-98FA-C385154BF470}&lt;/DBUID&gt;&lt;/Extra&gt;&lt;/Item&gt;&lt;/References&gt;&lt;/Group&gt;&lt;Group&gt;&lt;References&gt;&lt;Item&gt;&lt;ID&gt;7945&lt;/ID&gt;&lt;UID&gt;{91FF425B-DE0F-41B6-879C-2808A14E073B}&lt;/UID&gt;&lt;Title&gt;Light absorption enhancement of black carbon in urban Beijing in summer&lt;/Title&gt;&lt;Template&gt;Journal Article&lt;/Template&gt;&lt;Star&gt;0&lt;/Star&gt;&lt;Tag&gt;0&lt;/Tag&gt;&lt;Author&gt;Xie, Conghui; Xu, Weiqi; Wang, Junfeng; Liu, Dantong; Ge, Xinlei; Zhang, Qi; Wang, Qingqing; Du, Wei; Zhao, Jian; Zhou, Wei&lt;/Author&gt;&lt;Year&gt;2019&lt;/Year&gt;&lt;Details&gt;&lt;_collection_scope&gt;SCI;SCIE;EI&lt;/_collection_scope&gt;&lt;_created&gt;64079179&lt;/_created&gt;&lt;_impact_factor&gt;   4.798&lt;/_impact_factor&gt;&lt;_isbn&gt;1352-2310&lt;/_isbn&gt;&lt;_journal&gt;Atmospheric Environment&lt;/_journal&gt;&lt;_modified&gt;64079179&lt;/_modified&gt;&lt;_pages&gt;499-504&lt;/_pages&gt;&lt;_volume&gt;213&lt;/_volume&gt;&lt;/Details&gt;&lt;Extra&gt;&lt;DBUID&gt;{81EA5694-E267-4E14-98FA-C385154BF470}&lt;/DBUID&gt;&lt;/Extra&gt;&lt;/Item&gt;&lt;/References&gt;&lt;/Group&gt;&lt;/Citation&gt;_x000a_"/>
    <w:docVar w:name="NE.Ref{6E927C21-3BA8-4428-86B0-E65C3A53AFD4}" w:val=" ADDIN NE.Ref.{6E927C21-3BA8-4428-86B0-E65C3A53AFD4}&lt;Citation&gt;&lt;Group&gt;&lt;References&gt;&lt;Item&gt;&lt;ID&gt;8010&lt;/ID&gt;&lt;UID&gt;{3A344C38-5F80-45CB-B185-CADF6B04A130}&lt;/UID&gt;&lt;Title&gt;Changes in black carbon emissions over Europe due to COVID-19 lockdowns&lt;/Title&gt;&lt;Template&gt;Journal Article&lt;/Template&gt;&lt;Star&gt;0&lt;/Star&gt;&lt;Tag&gt;0&lt;/Tag&gt;&lt;Author&gt;Evangeliou, Nikolaos; Platt, Stephen M; Eckhardt, Sabine; Lund Myhre, Cathrine; Laj, Paolo; Alados-Arboledas, Lucas; Backman, John; Brem, Benjamin T; Fiebig, Markus; Flentje, Harald&lt;/Author&gt;&lt;Year&gt;2021&lt;/Year&gt;&lt;Details&gt;&lt;_accessed&gt;64313917&lt;/_accessed&gt;&lt;_collection_scope&gt;SCI;SCIE&lt;/_collection_scope&gt;&lt;_created&gt;64094909&lt;/_created&gt;&lt;_impact_factor&gt;   6.133&lt;/_impact_factor&gt;&lt;_isbn&gt;1680-7316&lt;/_isbn&gt;&lt;_issue&gt;4&lt;/_issue&gt;&lt;_journal&gt;Atmospheric Chemistry and Physics&lt;/_journal&gt;&lt;_modified&gt;64313917&lt;/_modified&gt;&lt;_pages&gt;2675-2692&lt;/_pages&gt;&lt;_volume&gt;21&lt;/_volume&gt;&lt;/Details&gt;&lt;Extra&gt;&lt;DBUID&gt;{81EA5694-E267-4E14-98FA-C385154BF470}&lt;/DBUID&gt;&lt;/Extra&gt;&lt;/Item&gt;&lt;/References&gt;&lt;/Group&gt;&lt;/Citation&gt;_x000a_"/>
    <w:docVar w:name="NE.Ref{6EBA5BCA-68BD-44CC-AEB9-66CDC4044A8D}" w:val=" ADDIN NE.Ref.{6EBA5BCA-68BD-44CC-AEB9-66CDC4044A8D}&lt;Citation&gt;&lt;Group&gt;&lt;References&gt;&lt;Item&gt;&lt;ID&gt;5356&lt;/ID&gt;&lt;UID&gt;{8DB4A277-3AA3-4288-8D9F-6C1BF14E38EC}&lt;/UID&gt;&lt;Title&gt;Sources of black carbon to the Himalayan–Tibetan Plateau glaciers.&lt;/Title&gt;&lt;Template&gt;Journal Article&lt;/Template&gt;&lt;Star&gt;0&lt;/Star&gt;&lt;Tag&gt;0&lt;/Tag&gt;&lt;Author&gt;Li, C; Bosch, C; Kang, S; Andersson, A; Chen, P; Zhang, Q; Gustafsson, Ö&lt;/Author&gt;&lt;Year&gt;2016&lt;/Year&gt;&lt;Details&gt;&lt;_accessed&gt;63442780&lt;/_accessed&gt;&lt;_collection_scope&gt;SCI;SCIE&lt;/_collection_scope&gt;&lt;_created&gt;63442770&lt;/_created&gt;&lt;_impact_factor&gt;  12.121&lt;/_impact_factor&gt;&lt;_issue&gt;7&lt;/_issue&gt;&lt;_journal&gt;Nature Communications&lt;/_journal&gt;&lt;_modified&gt;63442782&lt;/_modified&gt;&lt;_pages&gt;1-7&lt;/_pages&gt;&lt;_volume&gt;1&lt;/_volume&gt;&lt;/Details&gt;&lt;Extra&gt;&lt;DBUID&gt;{81EA5694-E267-4E14-98FA-C385154BF470}&lt;/DBUID&gt;&lt;/Extra&gt;&lt;/Item&gt;&lt;/References&gt;&lt;/Group&gt;&lt;/Citation&gt;_x000a_"/>
    <w:docVar w:name="NE.Ref{70FCD339-6C22-4BB7-BF5E-570B695BCB89}" w:val=" ADDIN NE.Ref.{70FCD339-6C22-4BB7-BF5E-570B695BCB89}&lt;Citation&gt;&lt;Group&gt;&lt;References&gt;&lt;Item&gt;&lt;ID&gt;7892&lt;/ID&gt;&lt;UID&gt;{2E93163E-D480-4434-9976-40B09A45BBAD}&lt;/UID&gt;&lt;Title&gt;PAH, BTEX, carbonyl compound, black-carbon, NO2 and ultrafine particle dynamometer bench emissions for Euro 4 and Euro 5 diesel and gasoline passenger cars&lt;/Title&gt;&lt;Template&gt;Journal Article&lt;/Template&gt;&lt;Star&gt;0&lt;/Star&gt;&lt;Tag&gt;0&lt;/Tag&gt;&lt;Author&gt;Louis, Cédric; Liu, Yao; Tassel, Patrick; Perret, Pascal; Chaumond, Agnès; André, Michel&lt;/Author&gt;&lt;Year&gt;2016&lt;/Year&gt;&lt;Details&gt;&lt;_collection_scope&gt;SCI;SCIE;EI&lt;/_collection_scope&gt;&lt;_created&gt;64053245&lt;/_created&gt;&lt;_impact_factor&gt;   4.798&lt;/_impact_factor&gt;&lt;_isbn&gt;1352-2310&lt;/_isbn&gt;&lt;_journal&gt;Atmospheric environment&lt;/_journal&gt;&lt;_modified&gt;64053245&lt;/_modified&gt;&lt;_pages&gt;80-95&lt;/_pages&gt;&lt;_volume&gt;141&lt;/_volume&gt;&lt;/Details&gt;&lt;Extra&gt;&lt;DBUID&gt;{81EA5694-E267-4E14-98FA-C385154BF470}&lt;/DBUID&gt;&lt;/Extra&gt;&lt;/Item&gt;&lt;/References&gt;&lt;/Group&gt;&lt;/Citation&gt;_x000a_"/>
    <w:docVar w:name="NE.Ref{716F984E-0D26-4735-B60C-A817F512E6EC}" w:val=" ADDIN NE.Ref.{716F984E-0D26-4735-B60C-A817F512E6EC}&lt;Citation&gt;&lt;Group&gt;&lt;References&gt;&lt;Item&gt;&lt;ID&gt;8235&lt;/ID&gt;&lt;UID&gt;{367B9D0D-8ADE-4F06-B1FF-182F08CAF132}&lt;/UID&gt;&lt;Title&gt;Influence of New Year&amp;apos;s fireworks on air quality – A case study from 2010 to 2021 in Augsburg, Germany&lt;/Title&gt;&lt;Template&gt;Journal Article&lt;/Template&gt;&lt;Star&gt;0&lt;/Star&gt;&lt;Tag&gt;0&lt;/Tag&gt;&lt;Author&gt;Khedr, Mohamed; Liu, Xiansheng; Hadiatullah, Hadiatullah; Orasche, Jürgen; Zhang, Xun; Cyrys, Josef; Michalke, Bernhard; Zimmermann, Ralf; Schnelle-Kreis, Jürgen&lt;/Author&gt;&lt;Year&gt;2022&lt;/Year&gt;&lt;Details&gt;&lt;_accessed&gt;64301330&lt;/_accessed&gt;&lt;_collection_scope&gt;SCIE&lt;/_collection_scope&gt;&lt;_created&gt;64209043&lt;/_created&gt;&lt;_date&gt;64166400&lt;/_date&gt;&lt;_date_display&gt;2022&lt;/_date_display&gt;&lt;_db_updated&gt;PKU Search&lt;/_db_updated&gt;&lt;_doi&gt;10.1016/j.apr.2022.101341&lt;/_doi&gt;&lt;_impact_factor&gt;   4.352&lt;/_impact_factor&gt;&lt;_isbn&gt;1309-1042&lt;/_isbn&gt;&lt;_issue&gt;3&lt;/_issue&gt;&lt;_journal&gt;Atmospheric pollution research&lt;/_journal&gt;&lt;_keywords&gt;eBC; Fireworks; Metals; PAHs; Source apportionment&lt;/_keywords&gt;&lt;_modified&gt;64253514&lt;/_modified&gt;&lt;_number&gt;1&lt;/_number&gt;&lt;_ori_publication&gt;Elsevier B.V&lt;/_ori_publication&gt;&lt;_url&gt;https://go.exlibris.link/yrMqZ2wt&lt;/_url&gt;&lt;_volume&gt;13&lt;/_volume&gt;&lt;/Details&gt;&lt;Extra&gt;&lt;DBUID&gt;{81EA5694-E267-4E14-98FA-C385154BF470}&lt;/DBUID&gt;&lt;/Extra&gt;&lt;/Item&gt;&lt;/References&gt;&lt;/Group&gt;&lt;Group&gt;&lt;References&gt;&lt;Item&gt;&lt;ID&gt;555&lt;/ID&gt;&lt;UID&gt;{18BDFFB2-E2B0-42AB-8B3C-77597B70B269}&lt;/UID&gt;&lt;Title&gt;Organic speciation of ambient quasi-ultrafine particulate matter (PM0.36) in Augsburg, Germany: Seasonal variability and source apportionment&lt;/Title&gt;&lt;Template&gt;Journal Article&lt;/Template&gt;&lt;Star&gt;0&lt;/Star&gt;&lt;Tag&gt;0&lt;/Tag&gt;&lt;Author&gt;Li, F; Schnelle-Kreis, J; Cyrys, J; Karg, E; Gu, J; Abbaszade, G; Orasche, J; Peters, A; Zimmermann, R&lt;/Author&gt;&lt;Year&gt;2018&lt;/Year&gt;&lt;Details&gt;&lt;_accessed&gt;63951344&lt;/_accessed&gt;&lt;_accession_num&gt;28992506&lt;/_accession_num&gt;&lt;_author_adr&gt;Joint Mass Spectrometry Center, Cooperation Group Comprehensive Molecular Analytics, Helmholtz Zentrum Munchen, Neuherberg, Germany; Joint Mass Spectrometry Center, Chair of Analytical Chemistry, University of Rostock, Germany.; Joint Mass Spectrometry Center, Cooperation Group Comprehensive Molecular Analytics, Helmholtz Zentrum Munchen, Neuherberg, Germany. Electronic address: juergen.schnelle@helmholtz-muenchen.de.; Institute of Epidemiology II, Helmholtz Zentrum Munchen, German Research Center for Environmental Health, Neuherberg, Germany; Environmental Science Center (WZU), University of Augsburg, Augsburg, Germany.; Joint Mass Spectrometry Center, Cooperation Group Comprehensive Molecular Analytics, Helmholtz Zentrum Munchen, Neuherberg, Germany.; Environmental Science Center (WZU), University of Augsburg, Augsburg, Germany.; Joint Mass Spectrometry Center, Cooperation Group Comprehensive Molecular Analytics, Helmholtz Zentrum Munchen, Neuherberg, Germany.; Joint Mass Spectrometry Center, Cooperation Group Comprehensive Molecular Analytics, Helmholtz Zentrum Munchen, Neuherberg, Germany; Joint Mass Spectrometry Center, Chair of Analytical Chemistry, University of Rostock, Germany.; Institute of Epidemiology II, Helmholtz Zentrum Munchen, German Research Center for Environmental Health, Neuherberg, Germany; Harvard T.H. Chan School of Public Health, Department of Environmental Health, Boston, MA, USA.; Joint Mass Spectrometry Center, Cooperation Group Comprehensive Molecular Analytics, Helmholtz Zentrum Munchen, Neuherberg, Germany; Joint Mass Spectrometry Center, Chair of Analytical Chemistry, University of Rostock, Germany.&lt;/_author_adr&gt;&lt;_collection_scope&gt;EI;SCI;SCIE;&lt;/_collection_scope&gt;&lt;_created&gt;62157491&lt;/_created&gt;&lt;_date&gt;62127360&lt;/_date&gt;&lt;_date_display&gt;2018 Feb 15&lt;/_date_display&gt;&lt;_db_updated&gt;PubMed&lt;/_db_updated&gt;&lt;_doi&gt;10.1016/j.scitotenv.2017.09.158&lt;/_doi&gt;&lt;_impact_factor&gt;   7.963&lt;/_impact_factor&gt;&lt;_isbn&gt;1879-1026 (Electronic); 0048-9697 (Linking)&lt;/_isbn&gt;&lt;_journal&gt;Sci Total Environ&lt;/_journal&gt;&lt;_keywords&gt;Chemical speciation; Positive matrix factorization analysis; Quasi-ultrafine particulate matter; Secondary organic aerosol; Source apportionment study&lt;/_keywords&gt;&lt;_language&gt;eng&lt;/_language&gt;&lt;_modified&gt;63924529&lt;/_modified&gt;&lt;_ori_publication&gt;Copyright (c) 2017 Elsevier B.V. All rights reserved.&lt;/_ori_publication&gt;&lt;_pages&gt;828-837&lt;/_pages&gt;&lt;_tertiary_title&gt;The Science of the total environment&lt;/_tertiary_title&gt;&lt;_type_work&gt;Journal Article&lt;/_type_work&gt;&lt;_url&gt;http://www.ncbi.nlm.nih.gov/entrez/query.fcgi?cmd=Retrieve&amp;amp;db=pubmed&amp;amp;dopt=Abstract&amp;amp;list_uids=28992506&amp;amp;query_hl=1&lt;/_url&gt;&lt;_volume&gt;615&lt;/_volume&gt;&lt;/Details&gt;&lt;Extra&gt;&lt;DBUID&gt;{81EA5694-E267-4E14-98FA-C385154BF470}&lt;/DBUID&gt;&lt;/Extra&gt;&lt;/Item&gt;&lt;/References&gt;&lt;/Group&gt;&lt;Group&gt;&lt;References&gt;&lt;Item&gt;&lt;ID&gt;511&lt;/ID&gt;&lt;UID&gt;{55E77AEA-2C3D-48CA-B844-F143607AAFF4}&lt;/UID&gt;&lt;Title&gt;Spatial and temporal variability of PM10 sources in Augsburg, Germany.&lt;/Title&gt;&lt;Template&gt;Journal Article&lt;/Template&gt;&lt;Star&gt;0&lt;/Star&gt;&lt;Tag&gt;5&lt;/Tag&gt;&lt;Author&gt;Gu, J; Schnelle-Kreis, J; Pitz, M; Diemer, J; Reller, A; Zimmermann, R; Cyrys, J&lt;/Author&gt;&lt;Year&gt;2013&lt;/Year&gt;&lt;Details&gt;&lt;_accessed&gt;63924461&lt;/_accessed&gt;&lt;_collection_scope&gt;SCI;SCIE;EI&lt;/_collection_scope&gt;&lt;_created&gt;62157491&lt;/_created&gt;&lt;_impact_factor&gt;   4.798&lt;/_impact_factor&gt;&lt;_issue&gt;71&lt;/_issue&gt;&lt;_journal&gt;Atmospheric Environment&lt;/_journal&gt;&lt;_modified&gt;64187845&lt;/_modified&gt;&lt;_pages&gt;131-139&lt;/_pages&gt;&lt;/Details&gt;&lt;Extra&gt;&lt;DBUID&gt;{81EA5694-E267-4E14-98FA-C385154BF470}&lt;/DBUID&gt;&lt;/Extra&gt;&lt;/Item&gt;&lt;/References&gt;&lt;/Group&gt;&lt;Group&gt;&lt;References&gt;&lt;Item&gt;&lt;ID&gt;728&lt;/ID&gt;&lt;UID&gt;{F5D270DA-F183-4660-B549-71364B32AB67}&lt;/UID&gt;&lt;Title&gt;Source apportionment of ambient particles: Comparison of positive matrix factorization analysis applied to particle size distribution and chemical composition data&lt;/Title&gt;&lt;Template&gt;Journal Article&lt;/Template&gt;&lt;Star&gt;0&lt;/Star&gt;&lt;Tag&gt;0&lt;/Tag&gt;&lt;Author&gt;Gu, Jianwei; Pitz, Mike; Schnelle-Kreis, Jürgen; Diemer, Jürgen; Reller, Armin; Zimmermann, Ralf; Soentgen, Jens; Stoelzel, Matthias; Wichmann, H Erich; Peters, Annette; Cyrys, Josef&lt;/Author&gt;&lt;Year&gt;2011&lt;/Year&gt;&lt;Details&gt;&lt;_accessed&gt;63831780&lt;/_accessed&gt;&lt;_collection_scope&gt;SCI;SCIE;EI&lt;/_collection_scope&gt;&lt;_created&gt;62173017&lt;/_created&gt;&lt;_db_updated&gt;CrossRef&lt;/_db_updated&gt;&lt;_doi&gt;10.1016/j.atmosenv.2011.01.009&lt;/_doi&gt;&lt;_impact_factor&gt;   4.798&lt;/_impact_factor&gt;&lt;_isbn&gt;13522310&lt;/_isbn&gt;&lt;_issue&gt;10&lt;/_issue&gt;&lt;_journal&gt;Atmospheric Environment&lt;/_journal&gt;&lt;_keywords&gt;Size distribution; Chemical composition; Augsburg; Source apportionment; Particulate matter; Positive matrix factorization&lt;/_keywords&gt;&lt;_language&gt;English&lt;/_language&gt;&lt;_modified&gt;63920789&lt;/_modified&gt;&lt;_pages&gt;1849-1857&lt;/_pages&gt;&lt;_tertiary_title&gt;Atmospheric Environment&lt;/_tertiary_title&gt;&lt;_url&gt;https://linkinghub.elsevier.com/retrieve/pii/S1352231011000161_x000d__x000a_https://api.elsevier.com/content/article/PII:S1352231011000161?httpAccept=text/xml&lt;/_url&gt;&lt;_volume&gt;45&lt;/_volume&gt;&lt;/Details&gt;&lt;Extra&gt;&lt;DBUID&gt;{81EA5694-E267-4E14-98FA-C385154BF470}&lt;/DBUID&gt;&lt;/Extra&gt;&lt;/Item&gt;&lt;/References&gt;&lt;/Group&gt;&lt;/Citation&gt;_x000a_"/>
    <w:docVar w:name="NE.Ref{72F49E81-64BA-45CA-954D-EC7A3B793C8E}" w:val=" ADDIN NE.Ref.{72F49E81-64BA-45CA-954D-EC7A3B793C8E}&lt;Citation&gt;&lt;Group&gt;&lt;References&gt;&lt;Item&gt;&lt;ID&gt;8383&lt;/ID&gt;&lt;UID&gt;{DDE5188D-8867-46E3-8EFD-54BB6E3FE94D}&lt;/UID&gt;&lt;Title&gt;Emission sources and full spectrum of health impacts of black carbon associated polycyclic aromatic hydrocarbons (PAHs) in urban environment: a review&lt;/Title&gt;&lt;Template&gt;Journal Article&lt;/Template&gt;&lt;Star&gt;0&lt;/Star&gt;&lt;Tag&gt;0&lt;/Tag&gt;&lt;Author&gt;Ali, Muhammad Ubaid; Siyi, Lin; Yousaf, Balal; Abbas, Qumber; Hameed, Rashida; Zheng, Chunmiao; Kuang, Xingxing; Wong, Ming Hung&lt;/Author&gt;&lt;Year&gt;2021&lt;/Year&gt;&lt;Details&gt;&lt;_collection_scope&gt;SCI;SCIE;EI&lt;/_collection_scope&gt;&lt;_created&gt;64278214&lt;/_created&gt;&lt;_impact_factor&gt;  12.561&lt;/_impact_factor&gt;&lt;_isbn&gt;1064-3389&lt;/_isbn&gt;&lt;_issue&gt;9&lt;/_issue&gt;&lt;_journal&gt;Critical Reviews in Environmental Science and Technology&lt;/_journal&gt;&lt;_modified&gt;64278214&lt;/_modified&gt;&lt;_pages&gt;857-896&lt;/_pages&gt;&lt;_volume&gt;51&lt;/_volume&gt;&lt;/Details&gt;&lt;Extra&gt;&lt;DBUID&gt;{81EA5694-E267-4E14-98FA-C385154BF470}&lt;/DBUID&gt;&lt;/Extra&gt;&lt;/Item&gt;&lt;/References&gt;&lt;/Group&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Group&gt;&lt;References&gt;&lt;Item&gt;&lt;ID&gt;6753&lt;/ID&gt;&lt;UID&gt;{8782E3AA-32DE-466D-9B7B-C48BEF77F8BF}&lt;/UID&gt;&lt;Title&gt;Black carbon over an urban atmosphere in northern peninsular Southeast Asia: Characteristics, source apportionment, and associated health risks&lt;/Title&gt;&lt;Template&gt;Journal Article&lt;/Template&gt;&lt;Star&gt;1&lt;/Star&gt;&lt;Tag&gt;5&lt;/Tag&gt;&lt;Author&gt;Pani, Shantanu Kumar; Wang, Sheng-Hsiang; Lin, Neng-Huei; Chantara, Somporn; Lee, Chung-Te; Thepnuan, Duangduean&lt;/Author&gt;&lt;Year&gt;2020&lt;/Year&gt;&lt;Details&gt;&lt;_accessed&gt;63689039&lt;/_accessed&gt;&lt;_alternate_title&gt;Environmental Pollution&lt;/_alternate_title&gt;&lt;_collection_scope&gt;SCI;SCIE;EI&lt;/_collection_scope&gt;&lt;_created&gt;63688177&lt;/_created&gt;&lt;_date&gt;63113760&lt;/_date&gt;&lt;_date_display&gt;2020&lt;/_date_display&gt;&lt;_db_updated&gt;ScienceDirect&lt;/_db_updated&gt;&lt;_doi&gt;https://doi.org/10.1016/j.envpol.2019.113871&lt;/_doi&gt;&lt;_impact_factor&gt;   8.071&lt;/_impact_factor&gt;&lt;_isbn&gt;0269-7491&lt;/_isbn&gt;&lt;_journal&gt;Environmental Pollution&lt;/_journal&gt;&lt;_keywords&gt;Biomass burning; Fossil fuel; Aethalometer model; Passive cigarette equivalence&lt;/_keywords&gt;&lt;_modified&gt;63929576&lt;/_modified&gt;&lt;_pages&gt;113871&lt;/_pages&gt;&lt;_url&gt;http://www.sciencedirect.com/science/article/pii/S0269749119352650&lt;/_url&gt;&lt;_volume&gt;259&lt;/_volume&gt;&lt;/Details&gt;&lt;Extra&gt;&lt;DBUID&gt;{81EA5694-E267-4E14-98FA-C385154BF470}&lt;/DBUID&gt;&lt;/Extra&gt;&lt;/Item&gt;&lt;/References&gt;&lt;/Group&gt;&lt;/Citation&gt;_x000a_"/>
    <w:docVar w:name="NE.Ref{7482451B-7735-493E-B371-191A03B90891}" w:val=" ADDIN NE.Ref.{7482451B-7735-493E-B371-191A03B90891}&lt;Citation&gt;&lt;Group&gt;&lt;References&gt;&lt;Item&gt;&lt;ID&gt;7967&lt;/ID&gt;&lt;UID&gt;{35561226-9CA3-44BE-A697-0B957AB6D758}&lt;/UID&gt;&lt;Title&gt;Source apportionment of organic pollutants of a highway-traffic-influenced urban area in Bayreuth (Germany) using biomarker and stable carbon isotope signatures&lt;/Title&gt;&lt;Template&gt;Journal Article&lt;/Template&gt;&lt;Star&gt;0&lt;/Star&gt;&lt;Tag&gt;0&lt;/Tag&gt;&lt;Author&gt;Glaser, Bruno; Dreyer, Annekatrin; Bock, Michael; Fiedler, Stefan; Mehring, Marion; Heitmann, Tobias&lt;/Author&gt;&lt;Year&gt;2005&lt;/Year&gt;&lt;Details&gt;&lt;_collection_scope&gt;SCI;SCIE;EI&lt;/_collection_scope&gt;&lt;_created&gt;64083477&lt;/_created&gt;&lt;_impact_factor&gt;   9.028&lt;/_impact_factor&gt;&lt;_isbn&gt;0013-936X&lt;/_isbn&gt;&lt;_issue&gt;11&lt;/_issue&gt;&lt;_journal&gt;Environmental science &amp;amp; technology&lt;/_journal&gt;&lt;_modified&gt;64083477&lt;/_modified&gt;&lt;_pages&gt;3911-3917&lt;/_pages&gt;&lt;_volume&gt;39&lt;/_volume&gt;&lt;/Details&gt;&lt;Extra&gt;&lt;DBUID&gt;{81EA5694-E267-4E14-98FA-C385154BF470}&lt;/DBUID&gt;&lt;/Extra&gt;&lt;/Item&gt;&lt;/References&gt;&lt;/Group&gt;&lt;/Citation&gt;_x000a_"/>
    <w:docVar w:name="NE.Ref{770E3657-4A68-4562-A7C5-85630C5200EA}" w:val=" ADDIN NE.Ref.{770E3657-4A68-4562-A7C5-85630C5200EA}&lt;Citation&gt;&lt;Group&gt;&lt;References&gt;&lt;Item&gt;&lt;ID&gt;8033&lt;/ID&gt;&lt;UID&gt;{160D7703-DDD9-47C5-87FC-62EE9BD32D63}&lt;/UID&gt;&lt;Title&gt;Spatiotemporal variation and trends in equivalent black carbon in the Helsinki metropolitan area in Finland&lt;/Title&gt;&lt;Template&gt;Journal Article&lt;/Template&gt;&lt;Star&gt;0&lt;/Star&gt;&lt;Tag&gt;0&lt;/Tag&gt;&lt;Author&gt;Luoma, Krista; Niemi, Jarkko V; Aurela, Minna; Fung, Pak Lun; Helin, Aku; Hussein, Tareq; Kangas, Leena; Kousa, Anu; Rönkkö, Topi; Timonen, Hilkka&lt;/Author&gt;&lt;Year&gt;2021&lt;/Year&gt;&lt;Details&gt;&lt;_collection_scope&gt;SCI;SCIE&lt;/_collection_scope&gt;&lt;_created&gt;64109419&lt;/_created&gt;&lt;_impact_factor&gt;   6.133&lt;/_impact_factor&gt;&lt;_isbn&gt;1680-7316&lt;/_isbn&gt;&lt;_issue&gt;2&lt;/_issue&gt;&lt;_journal&gt;Atmospheric Chemistry and Physics&lt;/_journal&gt;&lt;_modified&gt;64109419&lt;/_modified&gt;&lt;_pages&gt;1173-1189&lt;/_pages&gt;&lt;_volume&gt;21&lt;/_volume&gt;&lt;/Details&gt;&lt;Extra&gt;&lt;DBUID&gt;{81EA5694-E267-4E14-98FA-C385154BF470}&lt;/DBUID&gt;&lt;/Extra&gt;&lt;/Item&gt;&lt;/References&gt;&lt;/Group&gt;&lt;/Citation&gt;_x000a_"/>
    <w:docVar w:name="NE.Ref{78897CF1-F4D5-474F-B84B-0E4FF789E08E}" w:val=" ADDIN NE.Ref.{78897CF1-F4D5-474F-B84B-0E4FF789E08E}&lt;Citation&gt;&lt;Group&gt;&lt;References&gt;&lt;Item&gt;&lt;ID&gt;8235&lt;/ID&gt;&lt;UID&gt;{367B9D0D-8ADE-4F06-B1FF-182F08CAF132}&lt;/UID&gt;&lt;Title&gt;Influence of New Year&amp;apos;s fireworks on air quality – A case study from 2010 to 2021 in Augsburg, Germany&lt;/Title&gt;&lt;Template&gt;Journal Article&lt;/Template&gt;&lt;Star&gt;0&lt;/Star&gt;&lt;Tag&gt;0&lt;/Tag&gt;&lt;Author&gt;Khedr, Mohamed; Liu, Xiansheng; Hadiatullah, Hadiatullah; Orasche, Jürgen; Zhang, Xun; Cyrys, Josef; Michalke, Bernhard; Zimmermann, Ralf; Schnelle-Kreis, Jürgen&lt;/Author&gt;&lt;Year&gt;2022&lt;/Year&gt;&lt;Details&gt;&lt;_accessed&gt;64301330&lt;/_accessed&gt;&lt;_collection_scope&gt;SCIE&lt;/_collection_scope&gt;&lt;_created&gt;64209043&lt;/_created&gt;&lt;_date&gt;64166400&lt;/_date&gt;&lt;_date_display&gt;2022&lt;/_date_display&gt;&lt;_db_updated&gt;PKU Search&lt;/_db_updated&gt;&lt;_doi&gt;10.1016/j.apr.2022.101341&lt;/_doi&gt;&lt;_impact_factor&gt;   4.352&lt;/_impact_factor&gt;&lt;_isbn&gt;1309-1042&lt;/_isbn&gt;&lt;_issue&gt;3&lt;/_issue&gt;&lt;_journal&gt;Atmospheric pollution research&lt;/_journal&gt;&lt;_keywords&gt;eBC; Fireworks; Metals; PAHs; Source apportionment&lt;/_keywords&gt;&lt;_modified&gt;64253514&lt;/_modified&gt;&lt;_number&gt;1&lt;/_number&gt;&lt;_ori_publication&gt;Elsevier B.V&lt;/_ori_publication&gt;&lt;_url&gt;https://go.exlibris.link/yrMqZ2wt&lt;/_url&gt;&lt;_volume&gt;13&lt;/_volume&gt;&lt;/Details&gt;&lt;Extra&gt;&lt;DBUID&gt;{81EA5694-E267-4E14-98FA-C385154BF470}&lt;/DBUID&gt;&lt;/Extra&gt;&lt;/Item&gt;&lt;/References&gt;&lt;/Group&gt;&lt;/Citation&gt;_x000a_"/>
    <w:docVar w:name="NE.Ref{78BB28BF-ADF2-4B23-8741-4ADC4BAD9E97}" w:val=" ADDIN NE.Ref.{78BB28BF-ADF2-4B23-8741-4ADC4BAD9E97}&lt;Citation&gt;&lt;Group&gt;&lt;References&gt;&lt;Item&gt;&lt;ID&gt;5346&lt;/ID&gt;&lt;UID&gt;{F77A1093-7E80-4497-8BEF-DB242D416151}&lt;/UID&gt;&lt;Title&gt;Estimating global black carbon emissions using a top‐down Kalman Filter approach.&lt;/Title&gt;&lt;Template&gt;Journal Article&lt;/Template&gt;&lt;Star&gt;0&lt;/Star&gt;&lt;Tag&gt;0&lt;/Tag&gt;&lt;Author&gt;Cohen, J B; Wang, C&lt;/Author&gt;&lt;Year&gt;2014&lt;/Year&gt;&lt;Details&gt;&lt;_accessed&gt;63441419&lt;/_accessed&gt;&lt;_created&gt;63441418&lt;/_created&gt;&lt;_issue&gt;119&lt;/_issue&gt;&lt;_journal&gt;Journal of Geophysical Research: Atmospheres&lt;/_journal&gt;&lt;_modified&gt;63441420&lt;/_modified&gt;&lt;_pages&gt;307-323&lt;/_pages&gt;&lt;_volume&gt;1&lt;/_volume&gt;&lt;/Details&gt;&lt;Extra&gt;&lt;DBUID&gt;{81EA5694-E267-4E14-98FA-C385154BF470}&lt;/DBUID&gt;&lt;/Extra&gt;&lt;/Item&gt;&lt;/References&gt;&lt;/Group&gt;&lt;/Citation&gt;_x000a_"/>
    <w:docVar w:name="NE.Ref{7923A882-5996-430C-90B4-9B10CE20E24A}" w:val=" ADDIN NE.Ref.{7923A882-5996-430C-90B4-9B10CE20E24A}&lt;Citation&gt;&lt;Group&gt;&lt;References&gt;&lt;Item&gt;&lt;ID&gt;7913&lt;/ID&gt;&lt;UID&gt;{1E4CD244-10CF-4256-A38A-BB15E80DF6CC}&lt;/UID&gt;&lt;Title&gt;Contributions of carbonaceous particles from fossil emissions and biomass burning to PM10 in the Ruhr area, Germany&lt;/Title&gt;&lt;Template&gt;Journal Article&lt;/Template&gt;&lt;Star&gt;0&lt;/Star&gt;&lt;Tag&gt;0&lt;/Tag&gt;&lt;Author&gt;Küpper, Miriam; Quass, Ulrich; John, Astrid C; Kaminski, Heinz; Leinert, Stephan; Breuer, Ludger; Gladtke, Dieter; Weber, Stephan; Kuhlbusch, Thomas AJ&lt;/Author&gt;&lt;Year&gt;2018&lt;/Year&gt;&lt;Details&gt;&lt;_collection_scope&gt;SCI;SCIE;EI&lt;/_collection_scope&gt;&lt;_created&gt;64060844&lt;/_created&gt;&lt;_impact_factor&gt;   4.798&lt;/_impact_factor&gt;&lt;_isbn&gt;1352-2310&lt;/_isbn&gt;&lt;_journal&gt;Atmospheric Environment&lt;/_journal&gt;&lt;_modified&gt;64060844&lt;/_modified&gt;&lt;_pages&gt;174-186&lt;/_pages&gt;&lt;_volume&gt;189&lt;/_volume&gt;&lt;/Details&gt;&lt;Extra&gt;&lt;DBUID&gt;{81EA5694-E267-4E14-98FA-C385154BF470}&lt;/DBUID&gt;&lt;/Extra&gt;&lt;/Item&gt;&lt;/References&gt;&lt;/Group&gt;&lt;/Citation&gt;_x000a_"/>
    <w:docVar w:name="NE.Ref{799A21F0-500A-48E6-986E-96C6B408349A}" w:val=" ADDIN NE.Ref.{799A21F0-500A-48E6-986E-96C6B408349A}&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7B2ADDAE-0EE1-438C-961E-5E9F8DD711D5}" w:val=" ADDIN NE.Ref.{7B2ADDAE-0EE1-438C-961E-5E9F8DD711D5}&lt;Citation&gt;&lt;Group&gt;&lt;References&gt;&lt;Item&gt;&lt;ID&gt;7973&lt;/ID&gt;&lt;UID&gt;{E652FFDF-62F1-4346-894F-6425E809C08C}&lt;/UID&gt;&lt;Title&gt;Spatial and temporal variability of carbonaceous aerosols: assessing the impact of biomass burning in the urban environment&lt;/Title&gt;&lt;Template&gt;Journal Article&lt;/Template&gt;&lt;Star&gt;0&lt;/Star&gt;&lt;Tag&gt;0&lt;/Tag&gt;&lt;Author&gt;Titos, G; Del Águila, A; Cazorla, A; Lyamani, H; Casquero-Vera, Juan Andrés; Colombi, C; Cuccia, E; Gianelle, V; Močnik, G; Alastuey, A&lt;/Author&gt;&lt;Year&gt;2017&lt;/Year&gt;&lt;Details&gt;&lt;_collection_scope&gt;SCI;SCIE;EI&lt;/_collection_scope&gt;&lt;_created&gt;64088104&lt;/_created&gt;&lt;_impact_factor&gt;   7.963&lt;/_impact_factor&gt;&lt;_isbn&gt;0048-9697&lt;/_isbn&gt;&lt;_journal&gt;Science of the Total Environment&lt;/_journal&gt;&lt;_modified&gt;64088104&lt;/_modified&gt;&lt;_pages&gt;613-625&lt;/_pages&gt;&lt;_volume&gt;578&lt;/_volume&gt;&lt;/Details&gt;&lt;Extra&gt;&lt;DBUID&gt;{81EA5694-E267-4E14-98FA-C385154BF470}&lt;/DBUID&gt;&lt;/Extra&gt;&lt;/Item&gt;&lt;/References&gt;&lt;/Group&gt;&lt;/Citation&gt;_x000a_"/>
    <w:docVar w:name="NE.Ref{7B7B9296-B87F-47BE-872D-90DF64B913E6}" w:val=" ADDIN NE.Ref.{7B7B9296-B87F-47BE-872D-90DF64B913E6}&lt;Citation&gt;&lt;Group&gt;&lt;References&gt;&lt;Item&gt;&lt;ID&gt;5321&lt;/ID&gt;&lt;UID&gt;{1BAF4BFD-BA6A-429A-A6E1-451F755865F0}&lt;/UID&gt;&lt;Title&gt;A 2.5 year&amp;apos;s source apportionment study of black carbon from wood burning and fossil fuel combustion at urban and rural sites in Switzerland&lt;/Title&gt;&lt;Template&gt;Journal Article&lt;/Template&gt;&lt;Star&gt;0&lt;/Star&gt;&lt;Tag&gt;0&lt;/Tag&gt;&lt;Author&gt;Herich, H; Hueglin, C; Buchmann, B&lt;/Author&gt;&lt;Year&gt;2011&lt;/Year&gt;&lt;Details&gt;&lt;_accessed&gt;63443137&lt;/_accessed&gt;&lt;_collection_scope&gt;SCIE&lt;/_collection_scope&gt;&lt;_created&gt;63440647&lt;/_created&gt;&lt;_impact_factor&gt;   4.176&lt;/_impact_factor&gt;&lt;_issue&gt;4&lt;/_issue&gt;&lt;_journal&gt;Atmospheric Measurement Techniques&lt;/_journal&gt;&lt;_modified&gt;64040732&lt;/_modified&gt;&lt;_pages&gt;1409-1420&lt;/_pages&gt;&lt;_volume&gt;7&lt;/_volume&gt;&lt;/Details&gt;&lt;Extra&gt;&lt;DBUID&gt;{81EA5694-E267-4E14-98FA-C385154BF470}&lt;/DBUID&gt;&lt;/Extra&gt;&lt;/Item&gt;&lt;/References&gt;&lt;/Group&gt;&lt;/Citation&gt;_x000a_"/>
    <w:docVar w:name="NE.Ref{7D12D152-DA5B-43FE-B98A-440FF2F7CFF6}" w:val=" ADDIN NE.Ref.{7D12D152-DA5B-43FE-B98A-440FF2F7CFF6}&lt;Citation&gt;&lt;Group&gt;&lt;References&gt;&lt;Item&gt;&lt;ID&gt;8317&lt;/ID&gt;&lt;UID&gt;{B43A0268-4243-4073-9900-71B08680A2CE}&lt;/UID&gt;&lt;Title&gt;Changes in air pollution during COVID-19 lockdown in Spain: a multi-city study&lt;/Title&gt;&lt;Template&gt;Journal Article&lt;/Template&gt;&lt;Star&gt;0&lt;/Star&gt;&lt;Tag&gt;0&lt;/Tag&gt;&lt;Author&gt;Briz-Redón, Álvaro; Belenguer-Sapiña, Carolina; Serrano-Aroca, Ángel&lt;/Author&gt;&lt;Year&gt;2021&lt;/Year&gt;&lt;Details&gt;&lt;_collection_scope&gt;SCIE;CSCD;PKU;EI&lt;/_collection_scope&gt;&lt;_created&gt;64257727&lt;/_created&gt;&lt;_impact_factor&gt;   5.565&lt;/_impact_factor&gt;&lt;_isbn&gt;1001-0742&lt;/_isbn&gt;&lt;_journal&gt;journal of environmental sciences&lt;/_journal&gt;&lt;_modified&gt;64257727&lt;/_modified&gt;&lt;_pages&gt;16-26&lt;/_pages&gt;&lt;_volume&gt;101&lt;/_volume&gt;&lt;/Details&gt;&lt;Extra&gt;&lt;DBUID&gt;{81EA5694-E267-4E14-98FA-C385154BF470}&lt;/DBUID&gt;&lt;/Extra&gt;&lt;/Item&gt;&lt;/References&gt;&lt;/Group&gt;&lt;Group&gt;&lt;References&gt;&lt;Item&gt;&lt;ID&gt;8583&lt;/ID&gt;&lt;UID&gt;{333FF8AA-28E6-431E-A3E3-9FAF395442A1}&lt;/UID&gt;&lt;Title&gt;Lessons from the COVID-19 air pollution decrease in Spain: Now what?&lt;/Title&gt;&lt;Template&gt;Journal Article&lt;/Template&gt;&lt;Star&gt;0&lt;/Star&gt;&lt;Tag&gt;0&lt;/Tag&gt;&lt;Author&gt;Querol, Xavier; Massagué, Jordi; Alastuey, Andrés; Moreno, Teresa; Gangoiti, Gotzon; Mantilla, Enrique; Duéguez, José Jaime; Escudero, Miguel; Monfort, Eliseo; García-Pando, Carlos Pérez&lt;/Author&gt;&lt;Year&gt;2021&lt;/Year&gt;&lt;Details&gt;&lt;_isbn&gt;0048-9697&lt;/_isbn&gt;&lt;_journal&gt;Science of The Total Environment&lt;/_journal&gt;&lt;_pages&gt;146380&lt;/_pages&gt;&lt;_volume&gt;779&lt;/_volume&gt;&lt;_created&gt;64325836&lt;/_created&gt;&lt;_modified&gt;64325836&lt;/_modified&gt;&lt;_impact_factor&gt;   7.963&lt;/_impact_factor&gt;&lt;_collection_scope&gt;SCI;SCIE;EI&lt;/_collection_scope&gt;&lt;/Details&gt;&lt;Extra&gt;&lt;DBUID&gt;{81EA5694-E267-4E14-98FA-C385154BF470}&lt;/DBUID&gt;&lt;/Extra&gt;&lt;/Item&gt;&lt;/References&gt;&lt;/Group&gt;&lt;/Citation&gt;_x000a_"/>
    <w:docVar w:name="NE.Ref{80542680-9AEC-447B-A317-17D90FFBBE01}" w:val=" ADDIN NE.Ref.{80542680-9AEC-447B-A317-17D90FFBBE01}&lt;Citation&gt;&lt;Group&gt;&lt;References&gt;&lt;Item&gt;&lt;ID&gt;8563&lt;/ID&gt;&lt;UID&gt;{42812E3B-F65E-42C1-A852-1611D482C5E8}&lt;/UID&gt;&lt;Title&gt;Seasonal variation in the acute effect of particulate air pollution on mortality in the China Air Pollution and Health Effects Study (CAPES)&lt;/Title&gt;&lt;Template&gt;Journal Article&lt;/Template&gt;&lt;Star&gt;0&lt;/Star&gt;&lt;Tag&gt;0&lt;/Tag&gt;&lt;Author&gt;Chen, Renjie; Peng, Roger D; Meng, Xia; Zhou, Zhijun; Chen, Bingheng; Kan, Haidong&lt;/Author&gt;&lt;Year&gt;2013&lt;/Year&gt;&lt;Details&gt;&lt;_collection_scope&gt;SCI;SCIE;EI&lt;/_collection_scope&gt;&lt;_created&gt;64313951&lt;/_created&gt;&lt;_impact_factor&gt;   7.963&lt;/_impact_factor&gt;&lt;_isbn&gt;0048-9697&lt;/_isbn&gt;&lt;_journal&gt;Science of the total environment&lt;/_journal&gt;&lt;_modified&gt;64313951&lt;/_modified&gt;&lt;_pages&gt;259-265&lt;/_pages&gt;&lt;_volume&gt;450&lt;/_volume&gt;&lt;/Details&gt;&lt;Extra&gt;&lt;DBUID&gt;{81EA5694-E267-4E14-98FA-C385154BF470}&lt;/DBUID&gt;&lt;/Extra&gt;&lt;/Item&gt;&lt;/References&gt;&lt;/Group&gt;&lt;/Citation&gt;_x000a_"/>
    <w:docVar w:name="NE.Ref{8122F033-E6A8-4490-B64C-44774D41822F}" w:val=" ADDIN NE.Ref.{8122F033-E6A8-4490-B64C-44774D41822F}&lt;Citation&gt;&lt;Group&gt;&lt;References&gt;&lt;Item&gt;&lt;ID&gt;728&lt;/ID&gt;&lt;UID&gt;{F5D270DA-F183-4660-B549-71364B32AB67}&lt;/UID&gt;&lt;Title&gt;Source apportionment of ambient particles: Comparison of positive matrix factorization analysis applied to particle size distribution and chemical composition data&lt;/Title&gt;&lt;Template&gt;Journal Article&lt;/Template&gt;&lt;Star&gt;0&lt;/Star&gt;&lt;Tag&gt;0&lt;/Tag&gt;&lt;Author&gt;Gu, Jianwei; Pitz, Mike; Schnelle-Kreis, Jürgen; Diemer, Jürgen; Reller, Armin; Zimmermann, Ralf; Soentgen, Jens; Stoelzel, Matthias; Wichmann, H Erich; Peters, Annette; Cyrys, Josef&lt;/Author&gt;&lt;Year&gt;2011&lt;/Year&gt;&lt;Details&gt;&lt;_accessed&gt;63831780&lt;/_accessed&gt;&lt;_collection_scope&gt;SCI;SCIE;EI&lt;/_collection_scope&gt;&lt;_created&gt;62173017&lt;/_created&gt;&lt;_db_updated&gt;CrossRef&lt;/_db_updated&gt;&lt;_doi&gt;10.1016/j.atmosenv.2011.01.009&lt;/_doi&gt;&lt;_impact_factor&gt;   4.798&lt;/_impact_factor&gt;&lt;_isbn&gt;13522310&lt;/_isbn&gt;&lt;_issue&gt;10&lt;/_issue&gt;&lt;_journal&gt;Atmospheric Environment&lt;/_journal&gt;&lt;_keywords&gt;Size distribution; Chemical composition; Augsburg; Source apportionment; Particulate matter; Positive matrix factorization&lt;/_keywords&gt;&lt;_language&gt;English&lt;/_language&gt;&lt;_modified&gt;63920789&lt;/_modified&gt;&lt;_pages&gt;1849-1857&lt;/_pages&gt;&lt;_tertiary_title&gt;Atmospheric Environment&lt;/_tertiary_title&gt;&lt;_url&gt;https://linkinghub.elsevier.com/retrieve/pii/S1352231011000161_x000d__x000a_https://api.elsevier.com/content/article/PII:S1352231011000161?httpAccept=text/xml&lt;/_url&gt;&lt;_volume&gt;45&lt;/_volume&gt;&lt;/Details&gt;&lt;Extra&gt;&lt;DBUID&gt;{81EA5694-E267-4E14-98FA-C385154BF470}&lt;/DBUID&gt;&lt;/Extra&gt;&lt;/Item&gt;&lt;/References&gt;&lt;/Group&gt;&lt;Group&gt;&lt;References&gt;&lt;Item&gt;&lt;ID&gt;8399&lt;/ID&gt;&lt;UID&gt;{E4D0FD28-B699-490E-A91C-787BA979731F}&lt;/UID&gt;&lt;Title&gt;The Final Report of the Impact of Residential Heating Emission on Par_x0002_ticulate Emissions in the Augsburg Area, Project: U 47 (in German). 24e25 &amp;amp; A-_x000d__x000a_1. Bavarian Environmental Agency. Available at: http://www.lfu.bayern.de/_x000d__x000a_energie/biogene_festbrennstoffe/doc/u47_abschlussbericht.pdf (accessed Octo_x0002_ber 2021).&lt;/Title&gt;&lt;Template&gt;Journal Article&lt;/Template&gt;&lt;Star&gt;0&lt;/Star&gt;&lt;Tag&gt;0&lt;/Tag&gt;&lt;Author&gt;LfU&lt;/Author&gt;&lt;Year&gt;2009&lt;/Year&gt;&lt;Details&gt;&lt;_accessed&gt;64285073&lt;/_accessed&gt;&lt;_created&gt;64285073&lt;/_created&gt;&lt;_modified&gt;64285073&lt;/_modified&gt;&lt;/Details&gt;&lt;Extra&gt;&lt;DBUID&gt;{81EA5694-E267-4E14-98FA-C385154BF470}&lt;/DBUID&gt;&lt;/Extra&gt;&lt;/Item&gt;&lt;/References&gt;&lt;/Group&gt;&lt;Group&gt;&lt;References&gt;&lt;Item&gt;&lt;ID&gt;321&lt;/ID&gt;&lt;UID&gt;{A2CDC74B-9A9E-4EAA-BEB8-21A439C1213C}&lt;/UID&gt;&lt;Title&gt;Ambient PM10 concentrations from wood combustion – Emission modeling and dispersion calculation for the city area of Augsburg, Germany&lt;/Title&gt;&lt;Template&gt;Journal Article&lt;/Template&gt;&lt;Star&gt;0&lt;/Star&gt;&lt;Tag&gt;0&lt;/Tag&gt;&lt;Author&gt;Brandt, Christian; Kunde, Robert; Dobmeier, Bernhard; Schnelle-Kreis, Jürgen; Orasche, Jürgen; Schmoeckel, Gerhard; Diemer, Jürgen; Zimmermann, Ralf; Gaderer, Matthias&lt;/Author&gt;&lt;Year&gt;2011&lt;/Year&gt;&lt;Details&gt;&lt;_accessed&gt;63486417&lt;/_accessed&gt;&lt;_collection_scope&gt;EI;SCI;SCIE;&lt;/_collection_scope&gt;&lt;_created&gt;62157069&lt;/_created&gt;&lt;_db_updated&gt;PKU Search&lt;/_db_updated&gt;&lt;_doi&gt;10.1016/j.atmosenv.2011.01.075&lt;/_doi&gt;&lt;_impact_factor&gt;   4.798&lt;/_impact_factor&gt;&lt;_isbn&gt;1352-2310&lt;/_isbn&gt;&lt;_issue&gt;20&lt;/_issue&gt;&lt;_journal&gt;Atmospheric Environment&lt;/_journal&gt;&lt;_language&gt;English&lt;/_language&gt;&lt;_modified&gt;63956890&lt;/_modified&gt;&lt;_pages&gt;3466 - 3474&lt;/_pages&gt;&lt;_url&gt;http://pku.summon.serialssolutions.com/2.0.0/link/0/eLvHCXMwtV1Lb9NAEF4lPcEBQaHiKVm9BlPHu7Y3UlspCYlQS1EP5RzZu2uaQuwqDw6c-A_8Q34JM16vvSkodg9IlhWtxiPHO6_d_WaGEOq_89w7NiFOGGMC4v0E_A9NpVKMyojxIKVFES3Mlr7gHy_96SQ463RNq8567L9OPIzB1GMi7T0mv2IKA_AbRADuIARwbyUGw0WCGY-9y4u-hxBzDcbU8LcitQQxNwgsT7CtF4pCiX6gvQmIAO6l6W45JplRzrG2eDEO0yvK7l8VWlFgVB9DJFqEuJsvKzzG0ZvvmJ6wdYg8XC_yFZY1mIvepE64s475M7muKyBYgnyOqW81MLyKxnNw7nMthCO1zEzJAH3SdI2IHuWeL5Wuq3CGIIHRGLNP7b2PvoXRKs01hI8uRqjam-kxHlEXnC6zbbwuWVnKsu9ZFpuyMLS8P2W6adBfnkVvctzA7MGnUdn3svorXLrzy3Yp7zsutgI-GkzdzczwmSGfmQcX8MFy7ws5F-uTH9fu-FOXdGmExnv6flSFFzTSHYPMX7fS3v_9dlbEZYVOV4_Jo3LN4wy1dD4hHZXtk4dWJcx9cmDNP5CWHmf1tBMcJ47AFd7JIaJ-Y8QlfcMNJXjs8LSU7uOj5NTZSYji30y1rR_N9KhADipQG9ZGwwra3z9_7aY3ytfM2WhnMyWok1Orb4t3rvW7xbfIlw4YAAcNQItXAQvRTJWnjjEhSPx2N3VpYZDyGfk8nVyNP7hlqxdX9D3E2Q6kYMKnIXoFlarQYypkiss45JHgsKjzZJrCagS3RLhiYjBI40EqfJn0uR9wekD2sjxTz4mjYEXlR74KeQAcYg7rIZZKGaeBTCKa8BfkyKjD7FZX9JntVsuX937iFXlQm6vXZG-93Kg3pHv7dfMHAqJPIA&lt;/_url&gt;&lt;_volume&gt;45&lt;/_volume&gt;&lt;/Details&gt;&lt;Extra&gt;&lt;DBUID&gt;{81EA5694-E267-4E14-98FA-C385154BF470}&lt;/DBUID&gt;&lt;/Extra&gt;&lt;/Item&gt;&lt;/References&gt;&lt;/Group&gt;&lt;/Citation&gt;_x000a_"/>
    <w:docVar w:name="NE.Ref{81397170-3EE1-4845-9F89-C545C06ED63E}" w:val=" ADDIN NE.Ref.{81397170-3EE1-4845-9F89-C545C06ED63E}&lt;Citation&gt;&lt;Group&gt;&lt;References&gt;&lt;Item&gt;&lt;ID&gt;8315&lt;/ID&gt;&lt;UID&gt;{8B95B420-BE64-4336-B79F-844DA0BC1CD4}&lt;/UID&gt;&lt;Title&gt;Air quality index, indicatory air pollutants and impact of COVID-19 event on the air quality near central China&lt;/Title&gt;&lt;Template&gt;Journal Article&lt;/Template&gt;&lt;Star&gt;0&lt;/Star&gt;&lt;Tag&gt;0&lt;/Tag&gt;&lt;Author&gt;Xu, Kaijie; Cui, Kangping; Young, Li-Hao; Wang, Ya-Fen; Hsieh, Yen-Kung; Wan, Shun; Zhang, Jiajia&lt;/Author&gt;&lt;Year&gt;2020&lt;/Year&gt;&lt;Details&gt;&lt;_collection_scope&gt;SCIE;EI&lt;/_collection_scope&gt;&lt;_created&gt;64257725&lt;/_created&gt;&lt;_impact_factor&gt;   3.063&lt;/_impact_factor&gt;&lt;_isbn&gt;2071-1409&lt;/_isbn&gt;&lt;_issue&gt;6&lt;/_issue&gt;&lt;_journal&gt;Aerosol and Air Quality Research&lt;/_journal&gt;&lt;_modified&gt;64257725&lt;/_modified&gt;&lt;_pages&gt;1204-1221&lt;/_pages&gt;&lt;_volume&gt;20&lt;/_volume&gt;&lt;/Details&gt;&lt;Extra&gt;&lt;DBUID&gt;{81EA5694-E267-4E14-98FA-C385154BF470}&lt;/DBUID&gt;&lt;/Extra&gt;&lt;/Item&gt;&lt;/References&gt;&lt;/Group&gt;&lt;/Citation&gt;_x000a_"/>
    <w:docVar w:name="NE.Ref{83DD1CFF-5F9C-4B11-81F2-521D2F5C9E27}" w:val=" ADDIN NE.Ref.{83DD1CFF-5F9C-4B11-81F2-521D2F5C9E27}&lt;Citation&gt;&lt;Group&gt;&lt;References&gt;&lt;Item&gt;&lt;ID&gt;1688&lt;/ID&gt;&lt;UID&gt;{364CDBFB-998C-49A6-98D8-949F93DCA6FD}&lt;/UID&gt;&lt;Title&gt;Data Processing System (DPS) software with experimental design, statistical analysis and data mining developed for use in entomological research. &lt;/Title&gt;&lt;Template&gt;Journal Article&lt;/Template&gt;&lt;Star&gt;0&lt;/Star&gt;&lt;Tag&gt;0&lt;/Tag&gt;&lt;Author&gt;Tang Q Y, Zhang C X&lt;/Author&gt;&lt;Year&gt;2013&lt;/Year&gt;&lt;Details&gt;&lt;_accessed&gt;63131801&lt;/_accessed&gt;&lt;_collection_scope&gt;CSCD;SCIE;中国科技核心期刊;&lt;/_collection_scope&gt;&lt;_created&gt;62285243&lt;/_created&gt;&lt;_impact_factor&gt;   3.262&lt;/_impact_factor&gt;&lt;_issue&gt;20&lt;/_issue&gt;&lt;_journal&gt;Insect science&lt;/_journal&gt;&lt;_modified&gt;64135335&lt;/_modified&gt;&lt;_pages&gt;254-260.&lt;/_pages&gt;&lt;_volume&gt;2&lt;/_volume&gt;&lt;/Details&gt;&lt;Extra&gt;&lt;DBUID&gt;{81EA5694-E267-4E14-98FA-C385154BF470}&lt;/DBUID&gt;&lt;/Extra&gt;&lt;/Item&gt;&lt;/References&gt;&lt;/Group&gt;&lt;/Citation&gt;_x000a_"/>
    <w:docVar w:name="NE.Ref{84C13BED-12CB-4FAC-A632-1D7A3A6F6E8B}" w:val=" ADDIN NE.Ref.{84C13BED-12CB-4FAC-A632-1D7A3A6F6E8B}&lt;Citation&gt;&lt;Group&gt;&lt;References&gt;&lt;Item&gt;&lt;ID&gt;5357&lt;/ID&gt;&lt;UID&gt;{A9D9C762-3870-4E23-9F74-067E5FB6F70B}&lt;/UID&gt;&lt;Title&gt;Using aerosol light absorption measurements for the quantitative determination of wood burning and traffic emission contributions to particulate matter.&lt;/Title&gt;&lt;Template&gt;Journal Article&lt;/Template&gt;&lt;Star&gt;0&lt;/Star&gt;&lt;Tag&gt;0&lt;/Tag&gt;&lt;Author&gt;Sandradewi, J; Prévôt, A S; Szidat, S; Perron, N; Alfarra, M R; Lanz, V A; Baltensperger, U R S&lt;/Author&gt;&lt;Year&gt;2008&lt;/Year&gt;&lt;Details&gt;&lt;_accessed&gt;63455982&lt;/_accessed&gt;&lt;_collection_scope&gt;SCI;SCIE;EI&lt;/_collection_scope&gt;&lt;_created&gt;63442801&lt;/_created&gt;&lt;_impact_factor&gt;   9.028&lt;/_impact_factor&gt;&lt;_issue&gt;42&lt;/_issue&gt;&lt;_journal&gt;Environmental science &amp;amp; technology&lt;/_journal&gt;&lt;_modified&gt;63442803&lt;/_modified&gt;&lt;_pages&gt;3316-3323&lt;/_pages&gt;&lt;_volume&gt;9&lt;/_volume&gt;&lt;/Details&gt;&lt;Extra&gt;&lt;DBUID&gt;{81EA5694-E267-4E14-98FA-C385154BF470}&lt;/DBUID&gt;&lt;/Extra&gt;&lt;/Item&gt;&lt;/References&gt;&lt;/Group&gt;&lt;Group&gt;&lt;References&gt;&lt;Item&gt;&lt;ID&gt;5361&lt;/ID&gt;&lt;UID&gt;{904131CC-EDFF-4A6A-BFA7-6C3EEE5D4B20}&lt;/UID&gt;&lt;Title&gt;Evidence that the spectral dependence of light absorption by aerosols is affected by organic carbon.&lt;/Title&gt;&lt;Template&gt;Journal Article&lt;/Template&gt;&lt;Star&gt;0&lt;/Star&gt;&lt;Tag&gt;0&lt;/Tag&gt;&lt;Author&gt;Kirchstetter, T W; Novakov, T; Hobbs, P V&lt;/Author&gt;&lt;Year&gt;2004&lt;/Year&gt;&lt;Details&gt;&lt;_accessed&gt;63447465&lt;/_accessed&gt;&lt;_created&gt;63443162&lt;/_created&gt;&lt;_issue&gt;109&lt;/_issue&gt;&lt;_journal&gt;Journal of Geophysical Research: Atmospheres&lt;/_journal&gt;&lt;_modified&gt;63443175&lt;/_modified&gt;&lt;_pages&gt;1-12&lt;/_pages&gt;&lt;_volume&gt;D21&lt;/_volume&gt;&lt;/Details&gt;&lt;Extra&gt;&lt;DBUID&gt;{81EA5694-E267-4E14-98FA-C385154BF470}&lt;/DBUID&gt;&lt;/Extra&gt;&lt;/Item&gt;&lt;/References&gt;&lt;/Group&gt;&lt;/Citation&gt;_x000a_"/>
    <w:docVar w:name="NE.Ref{86DA4C04-AC92-4D0B-A0D8-431B2988953D}" w:val=" ADDIN NE.Ref.{86DA4C04-AC92-4D0B-A0D8-431B2988953D}&lt;Citation&gt;&lt;Group&gt;&lt;References&gt;&lt;Item&gt;&lt;ID&gt;7892&lt;/ID&gt;&lt;UID&gt;{2E93163E-D480-4434-9976-40B09A45BBAD}&lt;/UID&gt;&lt;Title&gt;PAH, BTEX, carbonyl compound, black-carbon, NO2 and ultrafine particle dynamometer bench emissions for Euro 4 and Euro 5 diesel and gasoline passenger cars&lt;/Title&gt;&lt;Template&gt;Journal Article&lt;/Template&gt;&lt;Star&gt;0&lt;/Star&gt;&lt;Tag&gt;0&lt;/Tag&gt;&lt;Author&gt;Louis, Cédric; Liu, Yao; Tassel, Patrick; Perret, Pascal; Chaumond, Agnès; André, Michel&lt;/Author&gt;&lt;Year&gt;2016&lt;/Year&gt;&lt;Details&gt;&lt;_collection_scope&gt;SCI;SCIE;EI&lt;/_collection_scope&gt;&lt;_created&gt;64053245&lt;/_created&gt;&lt;_impact_factor&gt;   4.798&lt;/_impact_factor&gt;&lt;_isbn&gt;1352-2310&lt;/_isbn&gt;&lt;_journal&gt;Atmospheric environment&lt;/_journal&gt;&lt;_modified&gt;64053245&lt;/_modified&gt;&lt;_pages&gt;80-95&lt;/_pages&gt;&lt;_volume&gt;141&lt;/_volume&gt;&lt;/Details&gt;&lt;Extra&gt;&lt;DBUID&gt;{81EA5694-E267-4E14-98FA-C385154BF470}&lt;/DBUID&gt;&lt;/Extra&gt;&lt;/Item&gt;&lt;/References&gt;&lt;/Group&gt;&lt;/Citation&gt;_x000a_"/>
    <w:docVar w:name="NE.Ref{8BCF00D1-8825-4F59-BA98-756D5E9094B9}" w:val=" ADDIN NE.Ref.{8BCF00D1-8825-4F59-BA98-756D5E9094B9}&lt;Citation&gt;&lt;Group&gt;&lt;References&gt;&lt;Item&gt;&lt;ID&gt;7858&lt;/ID&gt;&lt;UID&gt;{D442E9F7-893D-4A3E-AC1A-9F9A012A6B97}&lt;/UID&gt;&lt;Title&gt;Combined land-use and street view image model for estimating black carbon concentrations in urban areas&lt;/Title&gt;&lt;Template&gt;Journal Article&lt;/Template&gt;&lt;Star&gt;0&lt;/Star&gt;&lt;Tag&gt;0&lt;/Tag&gt;&lt;Author&gt;Liu, Xiansheng; Hadiatullah, Hadiatullah; Zhang, Xun; Schnelle-Kreis, Jürgen; Zhang, Xiaohu; Lin, Xiuxiu; Cao, Xin; Zimmermann, Ralf&lt;/Author&gt;&lt;Year&gt;2021&lt;/Year&gt;&lt;Details&gt;&lt;_accessed&gt;64039194&lt;/_accessed&gt;&lt;_collection_scope&gt;SCI;SCIE;EI&lt;/_collection_scope&gt;&lt;_created&gt;64036031&lt;/_created&gt;&lt;_impact_factor&gt;   4.798&lt;/_impact_factor&gt;&lt;_isbn&gt;1352-2310&lt;/_isbn&gt;&lt;_journal&gt;Atmospheric Environment&lt;/_journal&gt;&lt;_modified&gt;64036049&lt;/_modified&gt;&lt;_pages&gt;118719&lt;/_pages&gt;&lt;/Details&gt;&lt;Extra&gt;&lt;DBUID&gt;{81EA5694-E267-4E14-98FA-C385154BF470}&lt;/DBUID&gt;&lt;/Extra&gt;&lt;/Item&gt;&lt;/References&gt;&lt;/Group&gt;&lt;/Citation&gt;_x000a_"/>
    <w:docVar w:name="NE.Ref{8DA596FB-CFC5-4042-8EAC-5977F6074DC2}" w:val=" ADDIN NE.Ref.{8DA596FB-CFC5-4042-8EAC-5977F6074DC2}&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256331&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8DB09647-C083-4E89-A043-BFAC7E565E3A}" w:val=" ADDIN NE.Ref.{8DB09647-C083-4E89-A043-BFAC7E565E3A}&lt;Citation&gt;&lt;Group&gt;&lt;References&gt;&lt;Item&gt;&lt;ID&gt;7807&lt;/ID&gt;&lt;UID&gt;{32B94811-2BAA-4D41-A72B-418349A134E8}&lt;/UID&gt;&lt;Title&gt;Temporal variations of atmospheric black carbon and its relation to other pollutants and meteorological factors at an urban traffic site in Istanbul&lt;/Title&gt;&lt;Template&gt;Journal Article&lt;/Template&gt;&lt;Star&gt;1&lt;/Star&gt;&lt;Tag&gt;1&lt;/Tag&gt;&lt;Author&gt;Şahin, Ülkü Alver; Onat, Burcu; Akın, Özcan; Ayvaz, Coşkun; Uzun, Burcu; Mangır, Nizamettin; Doğan, Muhammet; Harrison, Roy M&lt;/Author&gt;&lt;Year&gt;2020&lt;/Year&gt;&lt;Details&gt;&lt;_accessed&gt;64016475&lt;/_accessed&gt;&lt;_alternate_title&gt;Atmospheric Pollution Research&lt;/_alternate_title&gt;&lt;_collection_scope&gt;SCIE&lt;/_collection_scope&gt;&lt;_created&gt;64016475&lt;/_created&gt;&lt;_date&gt;63113760&lt;/_date&gt;&lt;_date_display&gt;2020&lt;/_date_display&gt;&lt;_db_updated&gt;ScienceDirect&lt;/_db_updated&gt;&lt;_doi&gt;https://doi.org/10.1016/j.apr.2020.03.009&lt;/_doi&gt;&lt;_impact_factor&gt;   4.352&lt;/_impact_factor&gt;&lt;_isbn&gt;1309-1042&lt;/_isbn&gt;&lt;_issue&gt;7&lt;/_issue&gt;&lt;_journal&gt;Atmospheric Pollution Research&lt;/_journal&gt;&lt;_keywords&gt;Black carbon; Traffic; Istanbul; Particulate matter&lt;/_keywords&gt;&lt;_label&gt;仿照该论文&lt;/_label&gt;&lt;_modified&gt;64016484&lt;/_modified&gt;&lt;_pages&gt;1051-1062&lt;/_pages&gt;&lt;_url&gt;https://www.sciencedirect.com/science/article/pii/S130910422030074X&lt;/_url&gt;&lt;_volume&gt;11&lt;/_volume&gt;&lt;/Details&gt;&lt;Extra&gt;&lt;DBUID&gt;{81EA5694-E267-4E14-98FA-C385154BF470}&lt;/DBUID&gt;&lt;/Extra&gt;&lt;/Item&gt;&lt;/References&gt;&lt;/Group&gt;&lt;/Citation&gt;_x000a_"/>
    <w:docVar w:name="NE.Ref{8DC167F2-2418-4563-AB53-136F4D67286C}" w:val=" ADDIN NE.Ref.{8DC167F2-2418-4563-AB53-136F4D67286C}&lt;Citation&gt;&lt;Group&gt;&lt;References&gt;&lt;Item&gt;&lt;ID&gt;5327&lt;/ID&gt;&lt;UID&gt;{38CAEF14-EF94-42EA-BFA4-BDFEE05373EC}&lt;/UID&gt;&lt;Title&gt;黑碳源解析&lt;/Title&gt;&lt;Template&gt;Journal Article&lt;/Template&gt;&lt;Star&gt;0&lt;/Star&gt;&lt;Tag&gt;0&lt;/Tag&gt;&lt;Author/&gt;&lt;Year&gt;0&lt;/Year&gt;&lt;Details&gt;&lt;_created&gt;63440677&lt;/_created&gt;&lt;_modified&gt;63440677&lt;/_modified&gt;&lt;/Details&gt;&lt;Extra&gt;&lt;DBUID&gt;{81EA5694-E267-4E14-98FA-C385154BF470}&lt;/DBUID&gt;&lt;/Extra&gt;&lt;/Item&gt;&lt;/References&gt;&lt;/Group&gt;&lt;/Citation&gt;_x000a_"/>
    <w:docVar w:name="NE.Ref{8F12C261-A321-4342-95E8-F2F3F9C6D18D}" w:val=" ADDIN NE.Ref.{8F12C261-A321-4342-95E8-F2F3F9C6D18D}&lt;Citation&gt;&lt;Group&gt;&lt;References&gt;&lt;Item&gt;&lt;ID&gt;6754&lt;/ID&gt;&lt;UID&gt;{B48B0404-B83E-4681-B551-C2CC65A87080}&lt;/UID&gt;&lt;Title&gt;Long-term variability, source apportionment and spectral properties of black carbon at an urban background site in Athens, Greece&lt;/Title&gt;&lt;Template&gt;Journal Article&lt;/Template&gt;&lt;Star&gt;0&lt;/Star&gt;&lt;Tag&gt;1&lt;/Tag&gt;&lt;Author&gt;Liakakou, E; Stavroulas, I; Kaskaoutis, D G; Grivas, G; Paraskevopoulou, D; Dumka, U C; Tsagkaraki, M; Bougiatioti, A; Oikonomou, K; Sciare, J; Gerasopoulos, E; Mihalopoulos, N&lt;/Author&gt;&lt;Year&gt;2020&lt;/Year&gt;&lt;Details&gt;&lt;_accessed&gt;63689039&lt;/_accessed&gt;&lt;_alternate_title&gt;Atmospheric Environment&lt;/_alternate_title&gt;&lt;_collection_scope&gt;SCI;SCIE;EI&lt;/_collection_scope&gt;&lt;_created&gt;63688187&lt;/_created&gt;&lt;_date&gt;63113760&lt;/_date&gt;&lt;_date_display&gt;2020&lt;/_date_display&gt;&lt;_db_updated&gt;ScienceDirect&lt;/_db_updated&gt;&lt;_doi&gt;https://doi.org/10.1016/j.atmosenv.2019.117137&lt;/_doi&gt;&lt;_impact_factor&gt;   4.798&lt;/_impact_factor&gt;&lt;_isbn&gt;1352-2310&lt;/_isbn&gt;&lt;_journal&gt;Atmospheric Environment&lt;/_journal&gt;&lt;_keywords&gt;Black carbon; Wood burning; Source apportionment; Mixing layer; Biomass burning tracers; Athens&lt;/_keywords&gt;&lt;_modified&gt;64059369&lt;/_modified&gt;&lt;_pages&gt;117137&lt;/_pages&gt;&lt;_url&gt;http://www.sciencedirect.com/science/article/pii/S1352231019307769&lt;/_url&gt;&lt;_volume&gt;222&lt;/_volume&gt;&lt;/Details&gt;&lt;Extra&gt;&lt;DBUID&gt;{81EA5694-E267-4E14-98FA-C385154BF470}&lt;/DBUID&gt;&lt;/Extra&gt;&lt;/Item&gt;&lt;/References&gt;&lt;/Group&gt;&lt;Group&gt;&lt;References&gt;&lt;Item&gt;&lt;ID&gt;5349&lt;/ID&gt;&lt;UID&gt;{C0CADB90-02E6-4FC9-A615-E1FCD5594E30}&lt;/UID&gt;&lt;Title&gt;Black carbon relationships with emissions and meteorology in Xi&amp;apos;an, China.&lt;/Title&gt;&lt;Template&gt;Journal Article&lt;/Template&gt;&lt;Star&gt;0&lt;/Star&gt;&lt;Tag&gt;0&lt;/Tag&gt;&lt;Author&gt;Cao, J J; Zhu, C S; Chow, J C; Watson, J G; Han, Y M; Wang, G H; An, Z S&lt;/Author&gt;&lt;Year&gt;2009&lt;/Year&gt;&lt;Details&gt;&lt;_accessed&gt;63441562&lt;/_accessed&gt;&lt;_collection_scope&gt;SCI;SCIE;EI&lt;/_collection_scope&gt;&lt;_created&gt;63441561&lt;/_created&gt;&lt;_impact_factor&gt;   5.369&lt;/_impact_factor&gt;&lt;_issue&gt;94&lt;/_issue&gt;&lt;_journal&gt;Atmospheric Research&lt;/_journal&gt;&lt;_modified&gt;64053558&lt;/_modified&gt;&lt;_pages&gt;194-202&lt;/_pages&gt;&lt;_volume&gt;2&lt;/_volume&gt;&lt;/Details&gt;&lt;Extra&gt;&lt;DBUID&gt;{81EA5694-E267-4E14-98FA-C385154BF470}&lt;/DBUID&gt;&lt;/Extra&gt;&lt;/Item&gt;&lt;/References&gt;&lt;/Group&gt;&lt;Group&gt;&lt;References&gt;&lt;Item&gt;&lt;ID&gt;7854&lt;/ID&gt;&lt;UID&gt;{5A564054-438B-40DA-883D-C993D7AB267B}&lt;/UID&gt;&lt;Title&gt;Influence of mixing layer height upon air pollution in urban and sub-urban areas&lt;/Title&gt;&lt;Template&gt;Journal Article&lt;/Template&gt;&lt;Star&gt;0&lt;/Star&gt;&lt;Tag&gt;0&lt;/Tag&gt;&lt;Author&gt;Schäfer, Klaus; Emeis, Stefan; Hoffmann, Herbert; Jahn, Carsten&lt;/Author&gt;&lt;Year&gt;2006&lt;/Year&gt;&lt;Details&gt;&lt;_collection_scope&gt;SCIE&lt;/_collection_scope&gt;&lt;_created&gt;64033161&lt;/_created&gt;&lt;_impact_factor&gt;   1.915&lt;/_impact_factor&gt;&lt;_journal&gt;Meteorologische Zeitschrift&lt;/_journal&gt;&lt;_modified&gt;64033161&lt;/_modified&gt;&lt;_pages&gt;647-658&lt;/_pages&gt;&lt;/Details&gt;&lt;Extra&gt;&lt;DBUID&gt;{81EA5694-E267-4E14-98FA-C385154BF470}&lt;/DBUID&gt;&lt;/Extra&gt;&lt;/Item&gt;&lt;/References&gt;&lt;/Group&gt;&lt;/Citation&gt;_x000a_"/>
    <w:docVar w:name="NE.Ref{9165FE24-9840-4A79-82F6-CCBB4786E817}" w:val=" ADDIN NE.Ref.{9165FE24-9840-4A79-82F6-CCBB4786E817}&lt;Citation&gt;&lt;Group&gt;&lt;References&gt;&lt;Item&gt;&lt;ID&gt;3919&lt;/ID&gt;&lt;UID&gt;{AD472F63-E658-46D9-845B-934EF2766789}&lt;/UID&gt;&lt;Title&gt;New considerations for PM, Black Carbon and particle number concentration for air quality monitoring across different European cities&lt;/Title&gt;&lt;Template&gt;Journal Article&lt;/Template&gt;&lt;Star&gt;0&lt;/Star&gt;&lt;Tag&gt;0&lt;/Tag&gt;&lt;Author&gt;Reche, C; Querol, X; Alastuey, A; Viana, M; Pey, J; Moreno, T; Rodríguez, S; González, Y; Fernández-Camacho, R; de la Rosa, J; Dall, Apos; Osto, M; Prévôt, A S H; Hueglin, C; Harrison, R M; Quincey, P&lt;/Author&gt;&lt;Year&gt;2011&lt;/Year&gt;&lt;Details&gt;&lt;_accessed&gt;62871016&lt;/_accessed&gt;&lt;_collection_scope&gt;SCI;SCIE&lt;/_collection_scope&gt;&lt;_created&gt;62871015&lt;/_created&gt;&lt;_date&gt;58380480&lt;/_date&gt;&lt;_date_display&gt;2011&lt;/_date_display&gt;&lt;_db_updated&gt;PKU Search&lt;/_db_updated&gt;&lt;_doi&gt;10.5194/acp-11-6207-2011&lt;/_doi&gt;&lt;_impact_factor&gt;   5.414&lt;/_impact_factor&gt;&lt;_isbn&gt;1680-7324;1680-7316;_x000d__x000a_&lt;/_isbn&gt;&lt;_issue&gt;13_x000d__x000a_&lt;/_issue&gt;&lt;_journal&gt;Atmospheric Chemistry and Physics&lt;/_journal&gt;&lt;_modified&gt;63440618&lt;/_modified&gt;&lt;_number&gt;1&lt;/_number&gt;&lt;_ori_publication&gt;Copernicus Publications_x000d__x000a_&lt;/_ori_publication&gt;&lt;_pages&gt;6207_x000d__x000a_-6227_x000d__x000a_&lt;/_pages&gt;&lt;_url&gt;http://pku.summon.serialssolutions.com/2.0.0/link/0/eLvHCXMwrV07T8MwELagLCyIpygv3YSERKiTOIkzQtUKISp1gIUl8iORKiCNonbgB_C_ubNTVFhYmKJEcWTfXXz3ne37GIujGx78mhOUUNxQuTu0MB5H2qSJMFla8UiZ1Djqw5eJfJxG41HysMb8RVvEfLVgL8dBZfPYKsQsJtOCV0ppm4Q6N3kYZyqX-SbbitDFRitw1UEvWj0j6JVKHhBXk1-wxOhFDJRp6GxZil0LyBv-cFBrdfydwxnvsp0uUoRb36U9tlHW-6w_wSB33rpcOFzC8G2GEae7O2CfOGGB6Qg4fSIOMCSF6eQaXJ4OhqrV8xpUbaHphgqeEoTa-X2a1M41U7MW_JHLD3h3fz6lAEG5bsOKWGUBq3w-GFec9ZA9j0dPw_ugY1kIwjgRIpAJghgjqyrVPMZraA067TTJysxKUXJptdUYZGihhJGxsERppamMnbDWouM7Yr16XpfHDDRqMs3zUpYCYWfJcytCKxHvYoyoq0T02dVKtEXji2kUCEJIDQWqAdFIQWooSA19dkey_36PymC7B2gNRSei4i9rOPmPj5yybZ9Ipj26Z6y3aJflOdtsXpcXzsi-APf522E&lt;/_url&gt;&lt;_volume&gt;11&lt;/_volume&gt;&lt;/Details&gt;&lt;Extra&gt;&lt;DBUID&gt;{81EA5694-E267-4E14-98FA-C385154BF470}&lt;/DBUID&gt;&lt;/Extra&gt;&lt;/Item&gt;&lt;/References&gt;&lt;/Group&gt;&lt;/Citation&gt;_x000a_"/>
    <w:docVar w:name="NE.Ref{921B62CD-8564-417D-972C-1A5337E22BAE}" w:val=" ADDIN NE.Ref.{921B62CD-8564-417D-972C-1A5337E22BAE}&lt;Citation&gt;&lt;Group&gt;&lt;References&gt;&lt;Item&gt;&lt;ID&gt;7898&lt;/ID&gt;&lt;UID&gt;{4F87443D-0194-4327-9A56-5060663E305D}&lt;/UID&gt;&lt;Title&gt;Determinants of exposure to ultrafine particulate matter, black carbon, and PM2. 5 in common travel modes in Istanbul&lt;/Title&gt;&lt;Template&gt;Journal Article&lt;/Template&gt;&lt;Star&gt;0&lt;/Star&gt;&lt;Tag&gt;0&lt;/Tag&gt;&lt;Author&gt;Onat, Burcu; Şahin, Ülkü Alver; Uzun, Burcu; Akın, Özcan; Özkaya, Fazilet; Ayvaz, Coşkun&lt;/Author&gt;&lt;Year&gt;2019&lt;/Year&gt;&lt;Details&gt;&lt;_collection_scope&gt;SCI;SCIE;EI&lt;/_collection_scope&gt;&lt;_created&gt;64053321&lt;/_created&gt;&lt;_impact_factor&gt;   4.798&lt;/_impact_factor&gt;&lt;_isbn&gt;1352-2310&lt;/_isbn&gt;&lt;_journal&gt;Atmospheric Environment&lt;/_journal&gt;&lt;_modified&gt;64053321&lt;/_modified&gt;&lt;_pages&gt;258-270&lt;/_pages&gt;&lt;_volume&gt;206&lt;/_volume&gt;&lt;/Details&gt;&lt;Extra&gt;&lt;DBUID&gt;{81EA5694-E267-4E14-98FA-C385154BF470}&lt;/DBUID&gt;&lt;/Extra&gt;&lt;/Item&gt;&lt;/References&gt;&lt;/Group&gt;&lt;/Citation&gt;_x000a_"/>
    <w:docVar w:name="NE.Ref{930313A8-EB93-466D-924C-C21DFACC2A50}" w:val=" ADDIN NE.Ref.{930313A8-EB93-466D-924C-C21DFACC2A50}&lt;Citation&gt;&lt;Group&gt;&lt;References&gt;&lt;Item&gt;&lt;ID&gt;5350&lt;/ID&gt;&lt;UID&gt;{7DE1D7D7-E7CD-488B-9C39-C8954A2A5BD4}&lt;/UID&gt;&lt;Title&gt;Construction of a 1° × 1° fossil fuel emission data set for carbonaceous aerosol and implementation and radiative impact in the ECHAM4 model&lt;/Title&gt;&lt;Template&gt;Journal Article&lt;/Template&gt;&lt;Star&gt;0&lt;/Star&gt;&lt;Tag&gt;0&lt;/Tag&gt;&lt;Author&gt;Cooke, W F; Liousse, C; Cachier, H; Feichter, J&lt;/Author&gt;&lt;Year&gt;1999&lt;/Year&gt;&lt;Details&gt;&lt;_created&gt;63441575&lt;/_created&gt;&lt;_modified&gt;63441577&lt;/_modified&gt;&lt;_accessed&gt;63441577&lt;/_accessed&gt;&lt;_journal&gt;Journal of Geophysical Research: Atmospheres&lt;/_journal&gt;&lt;_issue&gt;D18&lt;/_issue&gt;&lt;_volume&gt;104&lt;/_volume&gt;&lt;_pages&gt;22137-22162&lt;/_pages&gt;&lt;_url&gt;http://pku.summon.serialssolutions.com/2.0.0/link/0/eLvHCXMwpV3NatwwEBZJSqEE-pM2JGkb5tJeilvbki0belk2uwlLl4TSXnpZ9Avbbuyw7h5y6Svk2NfIM6Qv1pFkt95QCqVgsMb6wZJG0oyY-YYQmr6Oo1t7QmKoxrNOFlJbTXlKlTZSC5lQrWNlnb_zp2nx7iwdj7LJBnnbucYEuIhf929uofjt2613IZsWe6B845zpJ0elDzG3Se44_EkHpP-t1a_8tuyAU37bfyTMe3QGApm-WCPSPkH7BOsTWZ_IO4Lhog1xEFkROYi-1uD-9o-uH4XOIlShmLkuJftjbvzg_0bkIbnfircwCPz4iGyYaofsDRp34V6fX8JL8Olwn9LskLshFuYlpo5Nm9qfoiBfLz2FFYaLOUrVbd72qTKiamG2sdJZaOgxuXKRRzssXKgtCEhuruHHd_-y2P_5AuzKLMAFuHNXhOCGAhrzFXOXoMRSolKiTL1qQBgcsHoBotIwP-8s7H3L7tPS4Tm4YwKCjynMK0A5GkbDk8GUgQ8u9IR8HI8-DE-iNthEpJLcBXhBftC5iRmTJsNH5UwobgW3ZcpVklmOqi8yBpXSqcCxioUtGLJxSTWXpaa7ZKuqK7NHwHJaFswaao1EhTKWmmtumZQF7o5ZZvbJi27eZxcBU2TmbQHSctafNizXMcUfy33WXblXng_-2thscvz-KMeeHvxT6afkXgCqKKOUPyNbOJHmOdm8-LI6RGXkdHjoF9lP9FAe0A&lt;/_url&gt;&lt;_number&gt;1&lt;/_number&gt;&lt;_doi&gt;10.1029/1999jd900187&lt;/_doi&gt;&lt;_date_display&gt;1999&lt;/_date_display&gt;&lt;_date&gt;52068960&lt;/_date&gt;&lt;_isbn&gt;0148-0227&lt;/_isbn&gt;&lt;_ori_publication&gt;American Geophysical Union (AGU)&lt;/_ori_publication&gt;&lt;_db_updated&gt;PKU Search&lt;/_db_updated&gt;&lt;/Details&gt;&lt;Extra&gt;&lt;DBUID&gt;{81EA5694-E267-4E14-98FA-C385154BF470}&lt;/DBUID&gt;&lt;/Extra&gt;&lt;/Item&gt;&lt;/References&gt;&lt;/Group&gt;&lt;/Citation&gt;_x000a_"/>
    <w:docVar w:name="NE.Ref{934660F5-AA54-4FE7-870B-355C678D895E}" w:val=" ADDIN NE.Ref.{934660F5-AA54-4FE7-870B-355C678D895E}&lt;Citation&gt;&lt;Group&gt;&lt;References&gt;&lt;Item&gt;&lt;ID&gt;7949&lt;/ID&gt;&lt;UID&gt;{C12A19EC-02B2-48AC-8633-322F80017A28}&lt;/UID&gt;&lt;Title&gt;Impacts of black carbon aerosol on photolysis and ozone&lt;/Title&gt;&lt;Template&gt;Journal Article&lt;/Template&gt;&lt;Star&gt;0&lt;/Star&gt;&lt;Tag&gt;5&lt;/Tag&gt;&lt;Author&gt;Li, Guohui; Zhang, Renyi; Fan, Jiwen; Tie, Xuexi&lt;/Author&gt;&lt;Year&gt;2005&lt;/Year&gt;&lt;Details&gt;&lt;_isbn&gt;0148-0227&lt;/_isbn&gt;&lt;_issue&gt;D23&lt;/_issue&gt;&lt;_journal&gt;Journal of Geophysical Research: Atmospheres&lt;/_journal&gt;&lt;_volume&gt;110&lt;/_volume&gt;&lt;_created&gt;64079188&lt;/_created&gt;&lt;_modified&gt;64079188&lt;/_modified&gt;&lt;/Details&gt;&lt;Extra&gt;&lt;DBUID&gt;{81EA5694-E267-4E14-98FA-C385154BF470}&lt;/DBUID&gt;&lt;/Extra&gt;&lt;/Item&gt;&lt;/References&gt;&lt;/Group&gt;&lt;/Citation&gt;_x000a_"/>
    <w:docVar w:name="NE.Ref{9501825E-BCA4-4520-A02E-F079B0636004}" w:val=" ADDIN NE.Ref.{9501825E-BCA4-4520-A02E-F079B0636004}&lt;Citation&gt;&lt;Group&gt;&lt;References&gt;&lt;Item&gt;&lt;ID&gt;5356&lt;/ID&gt;&lt;UID&gt;{8DB4A277-3AA3-4288-8D9F-6C1BF14E38EC}&lt;/UID&gt;&lt;Title&gt;ncomms12574&lt;/Title&gt;&lt;Template&gt;Journal Article&lt;/Template&gt;&lt;Star&gt;0&lt;/Star&gt;&lt;Tag&gt;0&lt;/Tag&gt;&lt;Author/&gt;&lt;Year&gt;0&lt;/Year&gt;&lt;Details&gt;&lt;_created&gt;63442770&lt;/_created&gt;&lt;_modified&gt;63442770&lt;/_modified&gt;&lt;/Details&gt;&lt;Extra&gt;&lt;DBUID&gt;{81EA5694-E267-4E14-98FA-C385154BF470}&lt;/DBUID&gt;&lt;/Extra&gt;&lt;/Item&gt;&lt;/References&gt;&lt;/Group&gt;&lt;/Citation&gt;_x000a_"/>
    <w:docVar w:name="NE.Ref{9556FCDB-1A76-4A58-A8DE-05D66553B817}" w:val=" ADDIN NE.Ref.{9556FCDB-1A76-4A58-A8DE-05D66553B817}&lt;Citation&gt;&lt;Group&gt;&lt;References&gt;&lt;Item&gt;&lt;ID&gt;510&lt;/ID&gt;&lt;UID&gt;{A2DDB72B-5597-414B-985D-DEC7B3EE3472}&lt;/UID&gt;&lt;Title&gt;Spatial and temporal variability of source contributions to ambient PM10 during winter in Augsburg, Germany using organic and inorganic tracers&lt;/Title&gt;&lt;Template&gt;Journal Article&lt;/Template&gt;&lt;Star&gt;1&lt;/Star&gt;&lt;Tag&gt;5&lt;/Tag&gt;&lt;Author&gt;Qadir, R M; Schnelle-Kreis, J; Abbaszade, G; Arteaga-Salas, J M; Diemer, J; Zimmermann, R&lt;/Author&gt;&lt;Year&gt;2014&lt;/Year&gt;&lt;Details&gt;&lt;_accessed&gt;62157498&lt;/_accessed&gt;&lt;_accession_num&gt;24387909&lt;/_accession_num&gt;&lt;_author_adr&gt;Department of Chemistry, Faculty of Science, University of Duhok, Zakho Street 38, 42001 Duhok, Kurdistan Region, Iraq; Institute of Chemistry, University of Rostock, Dr.-Lorenz-Weg 1, D-18051 Rostock, Germany; Joint Mass Spectrometry Centre - Cooperation Group &amp;quot;Comprehensive Molecular Analytics&amp;quot;, Helmholtz Zentrum Munchen, Ingolstadter Landstrasse 1, D-85764 Neuherberg, Germany. Electronic address: raeed.qadir@helmholtz-muenchen.de.; Joint Mass Spectrometry Centre - Cooperation Group &amp;quot;Comprehensive Molecular Analytics&amp;quot;, Helmholtz Zentrum Munchen, Ingolstadter Landstrasse 1, D-85764 Neuherberg, Germany.; Joint Mass Spectrometry Centre - Cooperation Group &amp;quot;Comprehensive Molecular Analytics&amp;quot;, Helmholtz Zentrum Munchen, Ingolstadter Landstrasse 1, D-85764 Neuherberg, Germany.; Joint Mass Spectrometry Centre - Cooperation Group &amp;quot;Comprehensive Molecular Analytics&amp;quot;, Helmholtz Zentrum Munchen, Ingolstadter Landstrasse 1, D-85764 Neuherberg, Germany.; Bavarian Environment Agency, Burgermeister-Ulrich-Str. 160, D-86179 Augsburg, Germany.; Institute of Chemistry, University of Rostock, Dr.-Lorenz-Weg 1, D-18051 Rostock, Germany; Joint Mass Spectrometry Centre - Cooperation Group &amp;quot;Comprehensive Molecular Analytics&amp;quot;, Helmholtz Zentrum Munchen, Ingolstadter Landstrasse 1, D-85764 Neuherberg, Germany.&lt;/_author_adr&gt;&lt;_collection_scope&gt;EI;SCI;SCIE;&lt;/_collection_scope&gt;&lt;_created&gt;62157491&lt;/_created&gt;&lt;_date&gt;60131520&lt;/_date&gt;&lt;_date_display&gt;2014 May&lt;/_date_display&gt;&lt;_db_updated&gt;PubMed&lt;/_db_updated&gt;&lt;_doi&gt;10.1016/j.chemosphere.2013.12.015&lt;/_doi&gt;&lt;_impact_factor&gt;   7.086&lt;/_impact_factor&gt;&lt;_isbn&gt;1879-1298 (Electronic); 0045-6535 (Linking)&lt;/_isbn&gt;&lt;_journal&gt;Chemosphere&lt;/_journal&gt;&lt;_keywords&gt;Air Pollutants/*analysis; Environmental Monitoring/*methods; Germany; Particulate Matter/*analysis; *SeasonsPM(10); Particle composition; Particulate organic compounds (POC); Positive matrix factorization (PMF); Spatial variability&lt;/_keywords&gt;&lt;_language&gt;eng&lt;/_language&gt;&lt;_modified&gt;63924514&lt;/_modified&gt;&lt;_ori_publication&gt;Copyright (c) 2013 Elsevier Ltd. All rights reserved.&lt;/_ori_publication&gt;&lt;_pages&gt;263-73&lt;/_pages&gt;&lt;_tertiary_title&gt;Chemosphere&lt;/_tertiary_title&gt;&lt;_type_work&gt;Journal Article; Research Support, Non-U.S. Gov&amp;apos;t&lt;/_type_work&gt;&lt;_url&gt;http://www.ncbi.nlm.nih.gov/entrez/query.fcgi?cmd=Retrieve&amp;amp;db=pubmed&amp;amp;dopt=Abstract&amp;amp;list_uids=24387909&amp;amp;query_hl=1&lt;/_url&gt;&lt;_volume&gt;103&lt;/_volume&gt;&lt;/Details&gt;&lt;Extra&gt;&lt;DBUID&gt;{81EA5694-E267-4E14-98FA-C385154BF470}&lt;/DBUID&gt;&lt;/Extra&gt;&lt;/Item&gt;&lt;/References&gt;&lt;/Group&gt;&lt;Group&gt;&lt;References&gt;&lt;Item&gt;&lt;ID&gt;511&lt;/ID&gt;&lt;UID&gt;{55E77AEA-2C3D-48CA-B844-F143607AAFF4}&lt;/UID&gt;&lt;Title&gt;Spatial and temporal variability of PM10 sources in Augsburg, Germany.&lt;/Title&gt;&lt;Template&gt;Journal Article&lt;/Template&gt;&lt;Star&gt;0&lt;/Star&gt;&lt;Tag&gt;0&lt;/Tag&gt;&lt;Author&gt;Gu, J; Schnelle-Kreis, J; Pitz, M; Diemer, J; Reller, A; Zimmermann, R; Cyrys, J&lt;/Author&gt;&lt;Year&gt;2013&lt;/Year&gt;&lt;Details&gt;&lt;_accessed&gt;63924461&lt;/_accessed&gt;&lt;_collection_scope&gt;SCI;SCIE;EI&lt;/_collection_scope&gt;&lt;_created&gt;62157491&lt;/_created&gt;&lt;_impact_factor&gt;   4.798&lt;/_impact_factor&gt;&lt;_issue&gt;71&lt;/_issue&gt;&lt;_journal&gt;Atmospheric Environment&lt;/_journal&gt;&lt;_modified&gt;63924460&lt;/_modified&gt;&lt;_pages&gt;131-139&lt;/_pages&gt;&lt;/Details&gt;&lt;Extra&gt;&lt;DBUID&gt;{81EA5694-E267-4E14-98FA-C385154BF470}&lt;/DBUID&gt;&lt;/Extra&gt;&lt;/Item&gt;&lt;/References&gt;&lt;/Group&gt;&lt;Group&gt;&lt;References&gt;&lt;Item&gt;&lt;ID&gt;321&lt;/ID&gt;&lt;UID&gt;{A2CDC74B-9A9E-4EAA-BEB8-21A439C1213C}&lt;/UID&gt;&lt;Title&gt;Ambient PM10 concentrations from wood combustion – Emission modeling and dispersion calculation for the city area of Augsburg, Germany&lt;/Title&gt;&lt;Template&gt;Journal Article&lt;/Template&gt;&lt;Star&gt;0&lt;/Star&gt;&lt;Tag&gt;0&lt;/Tag&gt;&lt;Author&gt;Brandt, Christian; Kunde, Robert; Dobmeier, Bernhard; Schnelle-Kreis, Jürgen; Orasche, Jürgen; Schmoeckel, Gerhard; Diemer, Jürgen; Zimmermann, Ralf; Gaderer, Matthias&lt;/Author&gt;&lt;Year&gt;2011&lt;/Year&gt;&lt;Details&gt;&lt;_accessed&gt;63486417&lt;/_accessed&gt;&lt;_collection_scope&gt;EI;SCI;SCIE;&lt;/_collection_scope&gt;&lt;_created&gt;62157069&lt;/_created&gt;&lt;_db_updated&gt;PKU Search&lt;/_db_updated&gt;&lt;_doi&gt;10.1016/j.atmosenv.2011.01.075&lt;/_doi&gt;&lt;_impact_factor&gt;   4.798&lt;/_impact_factor&gt;&lt;_isbn&gt;1352-2310&lt;/_isbn&gt;&lt;_issue&gt;20&lt;/_issue&gt;&lt;_journal&gt;Atmospheric Environment&lt;/_journal&gt;&lt;_language&gt;English&lt;/_language&gt;&lt;_modified&gt;63956890&lt;/_modified&gt;&lt;_pages&gt;3466 - 3474&lt;/_pages&gt;&lt;_url&gt;http://pku.summon.serialssolutions.com/2.0.0/link/0/eLvHCXMwtV1Lb9NAEF4lPcEBQaHiKVm9BlPHu7Y3UlspCYlQS1EP5RzZu2uaQuwqDw6c-A_8Q34JM16vvSkodg9IlhWtxiPHO6_d_WaGEOq_89w7NiFOGGMC4v0E_A9NpVKMyojxIKVFES3Mlr7gHy_96SQ463RNq8567L9OPIzB1GMi7T0mv2IKA_AbRADuIARwbyUGw0WCGY-9y4u-hxBzDcbU8LcitQQxNwgsT7CtF4pCiX6gvQmIAO6l6W45JplRzrG2eDEO0yvK7l8VWlFgVB9DJFqEuJsvKzzG0ZvvmJ6wdYg8XC_yFZY1mIvepE64s475M7muKyBYgnyOqW81MLyKxnNw7nMthCO1zEzJAH3SdI2IHuWeL5Wuq3CGIIHRGLNP7b2PvoXRKs01hI8uRqjam-kxHlEXnC6zbbwuWVnKsu9ZFpuyMLS8P2W6adBfnkVvctzA7MGnUdn3svorXLrzy3Yp7zsutgI-GkzdzczwmSGfmQcX8MFy7ws5F-uTH9fu-FOXdGmExnv6flSFFzTSHYPMX7fS3v_9dlbEZYVOV4_Jo3LN4wy1dD4hHZXtk4dWJcx9cmDNP5CWHmf1tBMcJ47AFd7JIaJ-Y8QlfcMNJXjs8LSU7uOj5NTZSYji30y1rR_N9KhADipQG9ZGwwra3z9_7aY3ytfM2WhnMyWok1Orb4t3rvW7xbfIlw4YAAcNQItXAQvRTJWnjjEhSPx2N3VpYZDyGfk8nVyNP7hlqxdX9D3E2Q6kYMKnIXoFlarQYypkiss45JHgsKjzZJrCagS3RLhiYjBI40EqfJn0uR9wekD2sjxTz4mjYEXlR74KeQAcYg7rIZZKGaeBTCKa8BfkyKjD7FZX9JntVsuX937iFXlQm6vXZG-93Kg3pHv7dfMHAqJPIA&lt;/_url&gt;&lt;_volume&gt;45&lt;/_volume&gt;&lt;/Details&gt;&lt;Extra&gt;&lt;DBUID&gt;{81EA5694-E267-4E14-98FA-C385154BF470}&lt;/DBUID&gt;&lt;/Extra&gt;&lt;/Item&gt;&lt;/References&gt;&lt;/Group&gt;&lt;/Citation&gt;_x000a_"/>
    <w:docVar w:name="NE.Ref{963012AF-E85A-46CE-9238-6C0E8DCA1EE6}" w:val=" ADDIN NE.Ref.{963012AF-E85A-46CE-9238-6C0E8DCA1EE6}&lt;Citation&gt;&lt;Group&gt;&lt;References&gt;&lt;Item&gt;&lt;ID&gt;4398&lt;/ID&gt;&lt;UID&gt;{E5D8512C-77AA-47A8-92C9-6ED37B804B75}&lt;/UID&gt;&lt;Title&gt;Investigation of black and brown carbon multiple-wavelength-dependent light absorption from biomass and fossilfuel combustion source emissions&lt;/Title&gt;&lt;Template&gt;Journal Article&lt;/Template&gt;&lt;Star&gt;0&lt;/Star&gt;&lt;Tag&gt;0&lt;/Tag&gt;&lt;Author&gt;Olson, M R; Victoria Garcia, M; Robinson, M A; Van Rooy, P; Dietenberger, M A; Bergin, M; Schauer, J J&lt;/Author&gt;&lt;Year&gt;2015&lt;/Year&gt;&lt;Details&gt;&lt;_accessed&gt;64263809&lt;/_accessed&gt;&lt;_created&gt;62980994&lt;/_created&gt;&lt;_issue&gt;120&lt;/_issue&gt;&lt;_journal&gt;Journal of Geophysical Research: Atmospheres,&lt;/_journal&gt;&lt;_modified&gt;64263810&lt;/_modified&gt;&lt;_pages&gt;6682-6697&lt;/_pages&gt;&lt;_volume&gt;13&lt;/_volume&gt;&lt;/Details&gt;&lt;Extra&gt;&lt;DBUID&gt;{81EA5694-E267-4E14-98FA-C385154BF470}&lt;/DBUID&gt;&lt;/Extra&gt;&lt;/Item&gt;&lt;/References&gt;&lt;/Group&gt;&lt;/Citation&gt;_x000a_"/>
    <w:docVar w:name="NE.Ref{96352D45-E97E-4822-97B7-ED0D172A7589}" w:val=" ADDIN NE.Ref.{96352D45-E97E-4822-97B7-ED0D172A7589}&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3305000&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6.551&lt;/_impact_factor&gt;&lt;_isbn&gt;0048-9697&lt;/_isbn&gt;&lt;_journal&gt;Science of The Total Environment&lt;/_journal&gt;&lt;_keywords&gt;PM; PNC; BC; Mobile monitoring; Small-scale air-pollution&lt;/_keywords&gt;&lt;_modified&gt;63400876&lt;/_modified&gt;&lt;_pages&gt;137632&lt;/_pages&gt;&lt;_url&gt;http://www.sciencedirect.com/science/article/pii/S0048969720311438&lt;/_url&gt;&lt;_volume&gt;722&lt;/_volume&gt;&lt;/Details&gt;&lt;Extra&gt;&lt;DBUID&gt;{81EA5694-E267-4E14-98FA-C385154BF470}&lt;/DBUID&gt;&lt;/Extra&gt;&lt;/Item&gt;&lt;/References&gt;&lt;/Group&gt;&lt;/Citation&gt;_x000a_"/>
    <w:docVar w:name="NE.Ref{96FBD870-E437-48AC-8191-2E6CE5C2768A}" w:val=" ADDIN NE.Ref.{96FBD870-E437-48AC-8191-2E6CE5C2768A}&lt;Citation&gt;&lt;Group&gt;&lt;References&gt;&lt;Item&gt;&lt;ID&gt;8319&lt;/ID&gt;&lt;UID&gt;{F57D7AEE-311F-4312-AD0E-29F5479573F8}&lt;/UID&gt;&lt;Title&gt;Ambient measurements and source apportionment of fossil fuel and biomass burning black carbon in Ontario&lt;/Title&gt;&lt;Template&gt;Journal Article&lt;/Template&gt;&lt;Star&gt;0&lt;/Star&gt;&lt;Tag&gt;0&lt;/Tag&gt;&lt;Author&gt;Healy, R M; Sofowote, U; Su, Y; Debosz, J; Noble, M; Jeong, C-H; Wang, J M; Hilker, N; Evans, G J; Doerksen, G&lt;/Author&gt;&lt;Year&gt;2017&lt;/Year&gt;&lt;Details&gt;&lt;_collection_scope&gt;SCI;SCIE;EI&lt;/_collection_scope&gt;&lt;_created&gt;64259500&lt;/_created&gt;&lt;_impact_factor&gt;   4.798&lt;/_impact_factor&gt;&lt;_isbn&gt;1352-2310&lt;/_isbn&gt;&lt;_journal&gt;Atmospheric environment&lt;/_journal&gt;&lt;_modified&gt;64259500&lt;/_modified&gt;&lt;_pages&gt;34-47&lt;/_pages&gt;&lt;_volume&gt;161&lt;/_volume&gt;&lt;/Details&gt;&lt;Extra&gt;&lt;DBUID&gt;{81EA5694-E267-4E14-98FA-C385154BF470}&lt;/DBUID&gt;&lt;/Extra&gt;&lt;/Item&gt;&lt;/References&gt;&lt;/Group&gt;&lt;/Citation&gt;_x000a_"/>
    <w:docVar w:name="NE.Ref{9958E367-4228-4635-83AA-492385150341}" w:val=" ADDIN NE.Ref.{9958E367-4228-4635-83AA-492385150341}&lt;Citation&gt;&lt;Group&gt;&lt;References&gt;&lt;Item&gt;&lt;ID&gt;8074&lt;/ID&gt;&lt;UID&gt;{FB793DC1-F046-4CD1-BB12-55968210D5C9}&lt;/UID&gt;&lt;Title&gt;Impacts of aerosols on summertime tropospheric photolysis frequencies and photochemistry over Central Eastern China&lt;/Title&gt;&lt;Template&gt;Journal Article&lt;/Template&gt;&lt;Star&gt;0&lt;/Star&gt;&lt;Tag&gt;0&lt;/Tag&gt;&lt;Author&gt;Li, J; Wang, Z; Wang, X; Yamaji, K; Takigawa, M; Kanaya, Y; Pochanart, P; Liu, Y; Irie, H; Hu, B&lt;/Author&gt;&lt;Year&gt;2011&lt;/Year&gt;&lt;Details&gt;&lt;_isbn&gt;1352-2310&lt;/_isbn&gt;&lt;_issue&gt;10&lt;/_issue&gt;&lt;_journal&gt;Atmospheric Environment&lt;/_journal&gt;&lt;_pages&gt;1817-1829&lt;/_pages&gt;&lt;_volume&gt;45&lt;/_volume&gt;&lt;_created&gt;64129604&lt;/_created&gt;&lt;_modified&gt;64129604&lt;/_modified&gt;&lt;_impact_factor&gt;   4.798&lt;/_impact_factor&gt;&lt;_collection_scope&gt;SCI;SCIE;EI&lt;/_collection_scope&gt;&lt;/Details&gt;&lt;Extra&gt;&lt;DBUID&gt;{81EA5694-E267-4E14-98FA-C385154BF470}&lt;/DBUID&gt;&lt;/Extra&gt;&lt;/Item&gt;&lt;/References&gt;&lt;/Group&gt;&lt;/Citation&gt;_x000a_"/>
    <w:docVar w:name="NE.Ref{9B24F24F-2FAB-40D0-96A0-1A7CF8510255}" w:val=" ADDIN NE.Ref.{9B24F24F-2FAB-40D0-96A0-1A7CF8510255}&lt;Citation&gt;&lt;Group&gt;&lt;References&gt;&lt;Item&gt;&lt;ID&gt;8003&lt;/ID&gt;&lt;UID&gt;{649CD5B3-6CBE-4B7C-9573-3B37F580D212}&lt;/UID&gt;&lt;Title&gt;Carbonaceous aerosol characteristics on the Third Pole: A primary study based on the Atmospheric Pollution and Cryospheric Change (APCC) network&lt;/Title&gt;&lt;Template&gt;Journal Article&lt;/Template&gt;&lt;Star&gt;0&lt;/Star&gt;&lt;Tag&gt;0&lt;/Tag&gt;&lt;Author&gt;Chen, Pengfei; Kang, Shichang; Li, Chaoliu; Zhang, Qianggong; Guo, Junming; Tripathee, Lekhendra; Zhang, Yulan; Li, Gang; Gul, Chaman; Cong, Zhiyuan&lt;/Author&gt;&lt;Year&gt;2019&lt;/Year&gt;&lt;Details&gt;&lt;_collection_scope&gt;SCI;SCIE;EI&lt;/_collection_scope&gt;&lt;_created&gt;64090668&lt;/_created&gt;&lt;_impact_factor&gt;   8.071&lt;/_impact_factor&gt;&lt;_isbn&gt;0269-7491&lt;/_isbn&gt;&lt;_journal&gt;Environmental Pollution&lt;/_journal&gt;&lt;_modified&gt;64090668&lt;/_modified&gt;&lt;_pages&gt;49-60&lt;/_pages&gt;&lt;_volume&gt;253&lt;/_volume&gt;&lt;/Details&gt;&lt;Extra&gt;&lt;DBUID&gt;{81EA5694-E267-4E14-98FA-C385154BF470}&lt;/DBUID&gt;&lt;/Extra&gt;&lt;/Item&gt;&lt;/References&gt;&lt;/Group&gt;&lt;/Citation&gt;_x000a_"/>
    <w:docVar w:name="NE.Ref{9B4926EA-E437-44B6-896C-31C5B953EF4F}" w:val=" ADDIN NE.Ref.{9B4926EA-E437-44B6-896C-31C5B953EF4F}&lt;Citation&gt;&lt;Group&gt;&lt;References&gt;&lt;Item&gt;&lt;ID&gt;8068&lt;/ID&gt;&lt;UID&gt;{94C25EFD-548F-4A4E-B64A-80A1695C567A}&lt;/UID&gt;&lt;Title&gt;Potential source regions contributing to seasonal variations of black carbon aerosols over Anantapur in Southeast India&lt;/Title&gt;&lt;Template&gt;Journal Article&lt;/Template&gt;&lt;Star&gt;0&lt;/Star&gt;&lt;Tag&gt;0&lt;/Tag&gt;&lt;Author&gt;Reddy, B Suresh Kumar; Kumar, K Raghavendra; Balakrishnaiah, G; Gopal, K Rama; Reddy, R R; Reddy, LSS; Ahammed, Y Nazeer; Narasimhulu, K; Moorthy, K Krishna; Babu, S Suresh&lt;/Author&gt;&lt;Year&gt;2012&lt;/Year&gt;&lt;Details&gt;&lt;_isbn&gt;2071-1409&lt;/_isbn&gt;&lt;_issue&gt;3&lt;/_issue&gt;&lt;_journal&gt;Aerosol and Air Quality Research&lt;/_journal&gt;&lt;_pages&gt;344-358&lt;/_pages&gt;&lt;_volume&gt;12&lt;/_volume&gt;&lt;_created&gt;64129590&lt;/_created&gt;&lt;_modified&gt;64129590&lt;/_modified&gt;&lt;_impact_factor&gt;   3.063&lt;/_impact_factor&gt;&lt;_collection_scope&gt;SCIE;EI&lt;/_collection_scope&gt;&lt;/Details&gt;&lt;Extra&gt;&lt;DBUID&gt;{81EA5694-E267-4E14-98FA-C385154BF470}&lt;/DBUID&gt;&lt;/Extra&gt;&lt;/Item&gt;&lt;/References&gt;&lt;/Group&gt;&lt;/Citation&gt;_x000a_"/>
    <w:docVar w:name="NE.Ref{9D0C41A1-1F54-46C4-A223-E94E507750D7}" w:val=" ADDIN NE.Ref.{9D0C41A1-1F54-46C4-A223-E94E507750D7}&lt;Citation&gt;&lt;Group&gt;&lt;References&gt;&lt;Item&gt;&lt;ID&gt;8305&lt;/ID&gt;&lt;UID&gt;{204EC440-8F90-4284-834E-BB0496616B7F}&lt;/UID&gt;&lt;Title&gt;Siberian Arctic black carbon sources constrained by model and observation&lt;/Title&gt;&lt;Template&gt;Journal Article&lt;/Template&gt;&lt;Star&gt;0&lt;/Star&gt;&lt;Tag&gt;0&lt;/Tag&gt;&lt;Author&gt;Winiger, Patrik; Andersson, August; Eckhardt, Sabine; Stohl, Andreas; Semiletov, Igor P; Dudarev, Oleg V; Charkin, Alexander; Shakhova, Natalia; Klimont, Zbigniew; Heyes, Chris&lt;/Author&gt;&lt;Year&gt;2017&lt;/Year&gt;&lt;Details&gt;&lt;_created&gt;64253713&lt;/_created&gt;&lt;_impact_factor&gt;  11.205&lt;/_impact_factor&gt;&lt;_isbn&gt;0027-8424&lt;/_isbn&gt;&lt;_issue&gt;7&lt;/_issue&gt;&lt;_journal&gt;Proceedings of the National Academy of Sciences&lt;/_journal&gt;&lt;_modified&gt;64253713&lt;/_modified&gt;&lt;_pages&gt;E1054-E1061&lt;/_pages&gt;&lt;_volume&gt;114&lt;/_volume&gt;&lt;/Details&gt;&lt;Extra&gt;&lt;DBUID&gt;{81EA5694-E267-4E14-98FA-C385154BF470}&lt;/DBUID&gt;&lt;/Extra&gt;&lt;/Item&gt;&lt;/References&gt;&lt;/Group&gt;&lt;Group&gt;&lt;References&gt;&lt;Item&gt;&lt;ID&gt;7807&lt;/ID&gt;&lt;UID&gt;{32B94811-2BAA-4D41-A72B-418349A134E8}&lt;/UID&gt;&lt;Title&gt;Temporal variations of atmospheric black carbon and its relation to other pollutants and meteorological factors at an urban traffic site in Istanbul&lt;/Title&gt;&lt;Template&gt;Journal Article&lt;/Template&gt;&lt;Star&gt;1&lt;/Star&gt;&lt;Tag&gt;1&lt;/Tag&gt;&lt;Author&gt;Şahin, Ülkü Alver; Onat, Burcu; Akın, Özcan; Ayvaz, Coşkun; Uzun, Burcu; Mangır, Nizamettin; Doğan, Muhammet; Harrison, Roy M&lt;/Author&gt;&lt;Year&gt;2020&lt;/Year&gt;&lt;Details&gt;&lt;_accessed&gt;64016475&lt;/_accessed&gt;&lt;_alternate_title&gt;Atmospheric Pollution Research&lt;/_alternate_title&gt;&lt;_collection_scope&gt;SCIE&lt;/_collection_scope&gt;&lt;_created&gt;64016475&lt;/_created&gt;&lt;_date&gt;63113760&lt;/_date&gt;&lt;_date_display&gt;2020&lt;/_date_display&gt;&lt;_db_updated&gt;ScienceDirect&lt;/_db_updated&gt;&lt;_doi&gt;https://doi.org/10.1016/j.apr.2020.03.009&lt;/_doi&gt;&lt;_impact_factor&gt;   4.352&lt;/_impact_factor&gt;&lt;_isbn&gt;1309-1042&lt;/_isbn&gt;&lt;_issue&gt;7&lt;/_issue&gt;&lt;_journal&gt;Atmospheric Pollution Research&lt;/_journal&gt;&lt;_keywords&gt;Black carbon; Traffic; Istanbul; Particulate matter&lt;/_keywords&gt;&lt;_label&gt;仿照该论文&lt;/_label&gt;&lt;_modified&gt;64016484&lt;/_modified&gt;&lt;_pages&gt;1051-1062&lt;/_pages&gt;&lt;_url&gt;https://www.sciencedirect.com/science/article/pii/S130910422030074X&lt;/_url&gt;&lt;_volume&gt;11&lt;/_volume&gt;&lt;/Details&gt;&lt;Extra&gt;&lt;DBUID&gt;{81EA5694-E267-4E14-98FA-C385154BF470}&lt;/DBUID&gt;&lt;/Extra&gt;&lt;/Item&gt;&lt;/References&gt;&lt;/Group&gt;&lt;/Citation&gt;_x000a_"/>
    <w:docVar w:name="NE.Ref{9F42B92C-C5C5-4E40-AF56-CCF544F804AF}" w:val=" ADDIN NE.Ref.{9F42B92C-C5C5-4E40-AF56-CCF544F804AF}&lt;Citation&gt;&lt;Group&gt;&lt;References&gt;&lt;Item&gt;&lt;ID&gt;7900&lt;/ID&gt;&lt;UID&gt;{0CAA7AEB-AC83-4FF2-B199-CA56B165E453}&lt;/UID&gt;&lt;Title&gt;Temporal and seasonal variations of black carbon in a highly polluted European city: Apportionment of potential sources and the effect of meteorological conditions&lt;/Title&gt;&lt;Template&gt;Journal Article&lt;/Template&gt;&lt;Star&gt;0&lt;/Star&gt;&lt;Tag&gt;0&lt;/Tag&gt;&lt;Author&gt;Kucbel, Marek; Corsaro, Agnieszka; Švédová, Barbora; Raclavská, Helena; Raclavský, Konstantin; Juchelková, Dagmar&lt;/Author&gt;&lt;Year&gt;2017&lt;/Year&gt;&lt;Details&gt;&lt;_collection_scope&gt;SCI;SCIE&lt;/_collection_scope&gt;&lt;_created&gt;64053369&lt;/_created&gt;&lt;_impact_factor&gt;   6.789&lt;/_impact_factor&gt;&lt;_isbn&gt;0301-4797&lt;/_isbn&gt;&lt;_journal&gt;Journal of environmental management&lt;/_journal&gt;&lt;_modified&gt;64053369&lt;/_modified&gt;&lt;_pages&gt;1178-1189&lt;/_pages&gt;&lt;_volume&gt;203&lt;/_volume&gt;&lt;/Details&gt;&lt;Extra&gt;&lt;DBUID&gt;{81EA5694-E267-4E14-98FA-C385154BF470}&lt;/DBUID&gt;&lt;/Extra&gt;&lt;/Item&gt;&lt;/References&gt;&lt;/Group&gt;&lt;/Citation&gt;_x000a_"/>
    <w:docVar w:name="NE.Ref{9F4500BB-88E1-4C65-B543-41934053BFD3}" w:val=" ADDIN NE.Ref.{9F4500BB-88E1-4C65-B543-41934053BFD3}&lt;Citation&gt;&lt;Group&gt;&lt;References&gt;&lt;Item&gt;&lt;ID&gt;8383&lt;/ID&gt;&lt;UID&gt;{DDE5188D-8867-46E3-8EFD-54BB6E3FE94D}&lt;/UID&gt;&lt;Title&gt;Emission sources and full spectrum of health impacts of black carbon associated polycyclic aromatic hydrocarbons (PAHs) in urban environment: a review&lt;/Title&gt;&lt;Template&gt;Journal Article&lt;/Template&gt;&lt;Star&gt;0&lt;/Star&gt;&lt;Tag&gt;0&lt;/Tag&gt;&lt;Author&gt;Ali, Muhammad Ubaid; Siyi, Lin; Yousaf, Balal; Abbas, Qumber; Hameed, Rashida; Zheng, Chunmiao; Kuang, Xingxing; Wong, Ming Hung&lt;/Author&gt;&lt;Year&gt;2021&lt;/Year&gt;&lt;Details&gt;&lt;_collection_scope&gt;SCI;SCIE;EI&lt;/_collection_scope&gt;&lt;_created&gt;64278214&lt;/_created&gt;&lt;_impact_factor&gt;  12.561&lt;/_impact_factor&gt;&lt;_isbn&gt;1064-3389&lt;/_isbn&gt;&lt;_issue&gt;9&lt;/_issue&gt;&lt;_journal&gt;Critical Reviews in Environmental Science and Technology&lt;/_journal&gt;&lt;_modified&gt;64278214&lt;/_modified&gt;&lt;_pages&gt;857-896&lt;/_pages&gt;&lt;_volume&gt;51&lt;/_volume&gt;&lt;/Details&gt;&lt;Extra&gt;&lt;DBUID&gt;{81EA5694-E267-4E14-98FA-C385154BF470}&lt;/DBUID&gt;&lt;/Extra&gt;&lt;/Item&gt;&lt;/References&gt;&lt;/Group&gt;&lt;Group&gt;&lt;References&gt;&lt;Item&gt;&lt;ID&gt;8384&lt;/ID&gt;&lt;UID&gt;{728D00AE-B7C6-4B44-AC40-ECF73502C541}&lt;/UID&gt;&lt;Title&gt;COVID-19 lockdowns reduce the Black carbon and polycyclic aromatic hydrocarbons of the Asian atmosphere: source apportionment and health hazard evaluation&lt;/Title&gt;&lt;Template&gt;Journal Article&lt;/Template&gt;&lt;Star&gt;0&lt;/Star&gt;&lt;Tag&gt;0&lt;/Tag&gt;&lt;Author&gt;Ambade, Balram; Sankar, Tapan Kumar; Kumar, Amit; Gautam, Alok Sagar; Gautam, Sneha&lt;/Author&gt;&lt;Year&gt;2021&lt;/Year&gt;&lt;Details&gt;&lt;_created&gt;64278215&lt;/_created&gt;&lt;_isbn&gt;1573-2975&lt;/_isbn&gt;&lt;_issue&gt;8&lt;/_issue&gt;&lt;_journal&gt;Environment, Development and Sustainability&lt;/_journal&gt;&lt;_modified&gt;64278215&lt;/_modified&gt;&lt;_pages&gt;12252-12271&lt;/_pages&gt;&lt;_volume&gt;23&lt;/_volume&gt;&lt;/Details&gt;&lt;Extra&gt;&lt;DBUID&gt;{81EA5694-E267-4E14-98FA-C385154BF470}&lt;/DBUID&gt;&lt;/Extra&gt;&lt;/Item&gt;&lt;/References&gt;&lt;/Group&gt;&lt;Group&gt;&lt;References&gt;&lt;Item&gt;&lt;ID&gt;8385&lt;/ID&gt;&lt;UID&gt;{17823D93-56D0-4063-A840-5425DD86F900}&lt;/UID&gt;&lt;Title&gt;Associations of black carbon and PM2. 5 with daily cardiovascular mortality in Beijing, China&lt;/Title&gt;&lt;Template&gt;Journal Article&lt;/Template&gt;&lt;Star&gt;0&lt;/Star&gt;&lt;Tag&gt;0&lt;/Tag&gt;&lt;Author&gt;Gong, Tianyi; Sun, Zhaobin; Zhang, Xiaoling; Zhang, Ying; Wang, Shigong; Han, Ling; Zhao, Delong; Ding, Deping; Zheng, Canjun&lt;/Author&gt;&lt;Year&gt;2019&lt;/Year&gt;&lt;Details&gt;&lt;_collection_scope&gt;SCI;SCIE;EI&lt;/_collection_scope&gt;&lt;_created&gt;64278216&lt;/_created&gt;&lt;_impact_factor&gt;   4.798&lt;/_impact_factor&gt;&lt;_isbn&gt;1352-2310&lt;/_isbn&gt;&lt;_journal&gt;Atmospheric Environment&lt;/_journal&gt;&lt;_modified&gt;64278216&lt;/_modified&gt;&lt;_pages&gt;116876&lt;/_pages&gt;&lt;_volume&gt;214&lt;/_volume&gt;&lt;/Details&gt;&lt;Extra&gt;&lt;DBUID&gt;{81EA5694-E267-4E14-98FA-C385154BF470}&lt;/DBUID&gt;&lt;/Extra&gt;&lt;/Item&gt;&lt;/References&gt;&lt;/Group&gt;&lt;/Citation&gt;_x000a_"/>
    <w:docVar w:name="NE.Ref{A3F7D469-A5D3-469F-8A09-C02973DD231E}" w:val=" ADDIN NE.Ref.{A3F7D469-A5D3-469F-8A09-C02973DD231E}&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A4E4BCC3-90DC-4080-A388-16573E215F5F}" w:val=" ADDIN NE.Ref.{A4E4BCC3-90DC-4080-A388-16573E215F5F}&lt;Citation&gt;&lt;Group&gt;&lt;References&gt;&lt;Item&gt;&lt;ID&gt;5353&lt;/ID&gt;&lt;UID&gt;{2C802C28-B165-4BC4-BF91-9E9CEED37A55}&lt;/UID&gt;&lt;Title&gt;Formation, transformation and transport of black carbon (charcoal) in terrestrial and aquatic ecosystems&lt;/Title&gt;&lt;Template&gt;Journal Article&lt;/Template&gt;&lt;Star&gt;0&lt;/Star&gt;&lt;Tag&gt;0&lt;/Tag&gt;&lt;Author&gt;Forbes, M S; Raison, R J; Skjemstad, J O&lt;/Author&gt;&lt;Year&gt;2006&lt;/Year&gt;&lt;Details&gt;&lt;_accessed&gt;63441592&lt;/_accessed&gt;&lt;_alternate_title&gt;Science of The Total Environment&lt;/_alternate_title&gt;&lt;_collection_scope&gt;SCI;SCIE;EI&lt;/_collection_scope&gt;&lt;_created&gt;63441590&lt;/_created&gt;&lt;_date&gt;55751040&lt;/_date&gt;&lt;_date_display&gt;2006&lt;/_date_display&gt;&lt;_db_updated&gt;ScienceDirect&lt;/_db_updated&gt;&lt;_doi&gt;https://doi.org/10.1016/j.scitotenv.2006.06.007&lt;/_doi&gt;&lt;_impact_factor&gt;   7.963&lt;/_impact_factor&gt;&lt;_isbn&gt;0048-9697&lt;/_isbn&gt;&lt;_issue&gt;1&lt;/_issue&gt;&lt;_journal&gt;Science of The Total Environment&lt;/_journal&gt;&lt;_keywords&gt;Black carbon; Fire; Charcoal; Global carbon cycle; Carbon sequestration&lt;/_keywords&gt;&lt;_modified&gt;63441592&lt;/_modified&gt;&lt;_pages&gt;190-206&lt;/_pages&gt;&lt;_url&gt;http://www.sciencedirect.com/science/article/pii/S0048969706004475&lt;/_url&gt;&lt;_volume&gt;370&lt;/_volume&gt;&lt;/Details&gt;&lt;Extra&gt;&lt;DBUID&gt;{81EA5694-E267-4E14-98FA-C385154BF470}&lt;/DBUID&gt;&lt;/Extra&gt;&lt;/Item&gt;&lt;/References&gt;&lt;/Group&gt;&lt;/Citation&gt;_x000a_"/>
    <w:docVar w:name="NE.Ref{A5E6805A-3AC1-497B-94EA-81211D4A7B53}" w:val=" ADDIN NE.Ref.{A5E6805A-3AC1-497B-94EA-81211D4A7B53}&lt;Citation&gt;&lt;Group&gt;&lt;References&gt;&lt;Item&gt;&lt;ID&gt;728&lt;/ID&gt;&lt;UID&gt;{F5D270DA-F183-4660-B549-71364B32AB67}&lt;/UID&gt;&lt;Title&gt;Source apportionment of ambient particles: Comparison of positive matrix factorization analysis applied to particle size distribution and chemical composition data&lt;/Title&gt;&lt;Template&gt;Journal Article&lt;/Template&gt;&lt;Star&gt;0&lt;/Star&gt;&lt;Tag&gt;0&lt;/Tag&gt;&lt;Author&gt;Gu, Jianwei; Pitz, Mike; Schnelle-Kreis, Jürgen; Diemer, Jürgen; Reller, Armin; Zimmermann, Ralf; Soentgen, Jens; Stoelzel, Matthias; Wichmann, H Erich; Peters, Annette; Cyrys, Josef&lt;/Author&gt;&lt;Year&gt;2011&lt;/Year&gt;&lt;Details&gt;&lt;_accessed&gt;63831780&lt;/_accessed&gt;&lt;_collection_scope&gt;SCI;SCIE;EI&lt;/_collection_scope&gt;&lt;_created&gt;62173017&lt;/_created&gt;&lt;_db_updated&gt;CrossRef&lt;/_db_updated&gt;&lt;_doi&gt;10.1016/j.atmosenv.2011.01.009&lt;/_doi&gt;&lt;_impact_factor&gt;   4.798&lt;/_impact_factor&gt;&lt;_isbn&gt;13522310&lt;/_isbn&gt;&lt;_issue&gt;10&lt;/_issue&gt;&lt;_journal&gt;Atmospheric Environment&lt;/_journal&gt;&lt;_keywords&gt;Size distribution; Chemical composition; Augsburg; Source apportionment; Particulate matter; Positive matrix factorization&lt;/_keywords&gt;&lt;_language&gt;English&lt;/_language&gt;&lt;_modified&gt;63920789&lt;/_modified&gt;&lt;_pages&gt;1849-1857&lt;/_pages&gt;&lt;_tertiary_title&gt;Atmospheric Environment&lt;/_tertiary_title&gt;&lt;_url&gt;https://linkinghub.elsevier.com/retrieve/pii/S1352231011000161_x000d__x000a_https://api.elsevier.com/content/article/PII:S1352231011000161?httpAccept=text/xml&lt;/_url&gt;&lt;_volume&gt;45&lt;/_volume&gt;&lt;/Details&gt;&lt;Extra&gt;&lt;DBUID&gt;{81EA5694-E267-4E14-98FA-C385154BF470}&lt;/DBUID&gt;&lt;/Extra&gt;&lt;/Item&gt;&lt;/References&gt;&lt;/Group&gt;&lt;/Citation&gt;_x000a_"/>
    <w:docVar w:name="NE.Ref{A6BDE0E5-9B32-42B8-8F4C-F0726857994F}" w:val=" ADDIN NE.Ref.{A6BDE0E5-9B32-42B8-8F4C-F0726857994F}&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013478&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A6E0913A-87DA-4305-B685-F5D9875E5311}" w:val=" ADDIN NE.Ref.{A6E0913A-87DA-4305-B685-F5D9875E5311}&lt;Citation&gt;&lt;Group&gt;&lt;References&gt;&lt;Item&gt;&lt;ID&gt;5347&lt;/ID&gt;&lt;UID&gt;{DA203047-68EF-40AE-B68C-E933BE434C48}&lt;/UID&gt;&lt;Title&gt;The Pagami Creek smoke plume after long-range transport to the upper troposphere over Europe–aerosol properties and black carbon mixing state.&lt;/Title&gt;&lt;Template&gt;Journal Article&lt;/Template&gt;&lt;Star&gt;0&lt;/Star&gt;&lt;Tag&gt;0&lt;/Tag&gt;&lt;Author&gt;Dahlkötter, F; Gysel, M; Sauer, D; Minikin, A; Baumann, R; Seifert, P; Weinzierl, B&lt;/Author&gt;&lt;Year&gt;2014&lt;/Year&gt;&lt;Details&gt;&lt;_accessed&gt;63745373&lt;/_accessed&gt;&lt;_collection_scope&gt;SCI;SCIE&lt;/_collection_scope&gt;&lt;_created&gt;63441436&lt;/_created&gt;&lt;_impact_factor&gt;   5.414&lt;/_impact_factor&gt;&lt;_issue&gt;14&lt;/_issue&gt;&lt;_journal&gt;Atmospheric Chemistry and Physics&lt;/_journal&gt;&lt;_modified&gt;63441438&lt;/_modified&gt;&lt;_pages&gt;6111-6137&lt;/_pages&gt;&lt;_volume&gt;12&lt;/_volume&gt;&lt;/Details&gt;&lt;Extra&gt;&lt;DBUID&gt;{81EA5694-E267-4E14-98FA-C385154BF470}&lt;/DBUID&gt;&lt;/Extra&gt;&lt;/Item&gt;&lt;/References&gt;&lt;/Group&gt;&lt;/Citation&gt;_x000a_"/>
    <w:docVar w:name="NE.Ref{A7080429-D4AF-4687-8D2F-836B7D671797}" w:val=" ADDIN NE.Ref.{A7080429-D4AF-4687-8D2F-836B7D671797}&lt;Citation&gt;&lt;Group&gt;&lt;References&gt;&lt;Item&gt;&lt;ID&gt;8307&lt;/ID&gt;&lt;UID&gt;{54440507-9DE1-4E1A-800E-9717C5285B32}&lt;/UID&gt;&lt;Title&gt;(World Health Organization) Health effects of black carbon&lt;/Title&gt;&lt;Template&gt;Book&lt;/Template&gt;&lt;Star&gt;0&lt;/Star&gt;&lt;Tag&gt;0&lt;/Tag&gt;&lt;Author&gt;WHO&lt;/Author&gt;&lt;Year&gt;2012&lt;/Year&gt;&lt;Details&gt;&lt;_accessed&gt;64253716&lt;/_accessed&gt;&lt;_created&gt;64253716&lt;/_created&gt;&lt;_isbn&gt;9289002654&lt;/_isbn&gt;&lt;_modified&gt;64253718&lt;/_modified&gt;&lt;_publisher&gt;WHO&lt;/_publisher&gt;&lt;/Details&gt;&lt;Extra&gt;&lt;DBUID&gt;{81EA5694-E267-4E14-98FA-C385154BF470}&lt;/DBUID&gt;&lt;/Extra&gt;&lt;/Item&gt;&lt;/References&gt;&lt;/Group&gt;&lt;/Citation&gt;_x000a_"/>
    <w:docVar w:name="NE.Ref{A8862921-23AE-448C-85EA-65DB97FC9A0D}" w:val=" ADDIN NE.Ref.{A8862921-23AE-448C-85EA-65DB97FC9A0D}&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3305000&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6.551&lt;/_impact_factor&gt;&lt;_isbn&gt;0048-9697&lt;/_isbn&gt;&lt;_journal&gt;Science of The Total Environment&lt;/_journal&gt;&lt;_keywords&gt;PM; PNC; BC; Mobile monitoring; Small-scale air-pollution&lt;/_keywords&gt;&lt;_modified&gt;63400876&lt;/_modified&gt;&lt;_pages&gt;137632&lt;/_pages&gt;&lt;_url&gt;http://www.sciencedirect.com/science/article/pii/S0048969720311438&lt;/_url&gt;&lt;_volume&gt;722&lt;/_volume&gt;&lt;/Details&gt;&lt;Extra&gt;&lt;DBUID&gt;{81EA5694-E267-4E14-98FA-C385154BF470}&lt;/DBUID&gt;&lt;/Extra&gt;&lt;/Item&gt;&lt;/References&gt;&lt;/Group&gt;&lt;/Citation&gt;_x000a_"/>
    <w:docVar w:name="NE.Ref{A8E207BD-AE41-4050-8752-FA35CA842631}" w:val=" ADDIN NE.Ref.{A8E207BD-AE41-4050-8752-FA35CA842631}&lt;Citation&gt;&lt;Group&gt;&lt;References&gt;&lt;Item&gt;&lt;ID&gt;8331&lt;/ID&gt;&lt;UID&gt;{E87EC7A4-BA88-47D5-BFFE-6CD275C11210}&lt;/UID&gt;&lt;Title&gt;Black carbon aerosol quantification over north-west Himalayas: Seasonal heterogeneity, source apportionment and radiative forcing&lt;/Title&gt;&lt;Template&gt;Journal Article&lt;/Template&gt;&lt;Star&gt;0&lt;/Star&gt;&lt;Tag&gt;0&lt;/Tag&gt;&lt;Author&gt;Kant, Yogesh; Shaik, Darga Saheb; Mitra, Debashis; Chandola, H C; Babu, S Suresh; Chauhan, Prakash&lt;/Author&gt;&lt;Year&gt;2020&lt;/Year&gt;&lt;Details&gt;&lt;_collection_scope&gt;SCI;SCIE;EI&lt;/_collection_scope&gt;&lt;_created&gt;64262350&lt;/_created&gt;&lt;_impact_factor&gt;   8.071&lt;/_impact_factor&gt;&lt;_isbn&gt;0269-7491&lt;/_isbn&gt;&lt;_journal&gt;Environmental Pollution&lt;/_journal&gt;&lt;_modified&gt;64262350&lt;/_modified&gt;&lt;_pages&gt;113446&lt;/_pages&gt;&lt;_volume&gt;257&lt;/_volume&gt;&lt;/Details&gt;&lt;Extra&gt;&lt;DBUID&gt;{81EA5694-E267-4E14-98FA-C385154BF470}&lt;/DBUID&gt;&lt;/Extra&gt;&lt;/Item&gt;&lt;/References&gt;&lt;/Group&gt;&lt;/Citation&gt;_x000a_"/>
    <w:docVar w:name="NE.Ref{A9812B43-95AB-48AE-98B8-C96C6C8C8C8B}" w:val=" ADDIN NE.Ref.{A9812B43-95AB-48AE-98B8-C96C6C8C8C8B}&lt;Citation&gt;&lt;Group&gt;&lt;References&gt;&lt;Item&gt;&lt;ID&gt;7904&lt;/ID&gt;&lt;UID&gt;{0A8DC5E2-098F-4D81-83DE-235044042545}&lt;/UID&gt;&lt;Title&gt;Characterization of aerosol black carbon over a tropical semi-arid region of Anantapur, India&lt;/Title&gt;&lt;Template&gt;Journal Article&lt;/Template&gt;&lt;Star&gt;0&lt;/Star&gt;&lt;Tag&gt;0&lt;/Tag&gt;&lt;Author&gt;Kumar, K Raghavendra; Narasimhulu, K; Balakrishnaiah, G; Reddy, B Suresh Kumar; Gopal, K Rama; Reddy, R R; Satheesh, S K; Moorthy, K Krishna; Babu, S Suresh&lt;/Author&gt;&lt;Year&gt;2011&lt;/Year&gt;&lt;Details&gt;&lt;_accessed&gt;64054679&lt;/_accessed&gt;&lt;_collection_scope&gt;SCI;SCIE;EI&lt;/_collection_scope&gt;&lt;_created&gt;64054679&lt;/_created&gt;&lt;_date&gt;58380480&lt;/_date&gt;&lt;_date_display&gt;2011&lt;/_date_display&gt;&lt;_db_updated&gt;PKU Search&lt;/_db_updated&gt;&lt;_doi&gt;10.1016/j.atmosres.2010.12.009&lt;/_doi&gt;&lt;_impact_factor&gt;   5.369&lt;/_impact_factor&gt;&lt;_isbn&gt;0169-8095&lt;/_isbn&gt;&lt;_issue&gt;1&lt;/_issue&gt;&lt;_journal&gt;Atmospheric research&lt;/_journal&gt;&lt;_keywords&gt;Aerosol optical depth; Aethalometer; Black carbon aerosol; Climatology. Bioclimatology. Climate change; Earth, ocean, space; Exact sciences and technology; External geophysics; Fine particle mass concentration; Mass fraction; Meteorology; Particles and aerosols&lt;/_keywords&gt;&lt;_modified&gt;64054679&lt;/_modified&gt;&lt;_number&gt;1&lt;/_number&gt;&lt;_ori_publication&gt;Elsevier B.V&lt;/_ori_publication&gt;&lt;_pages&gt;12-27&lt;/_pages&gt;&lt;_place_published&gt;Amsterdam&lt;/_place_published&gt;&lt;_url&gt;https://go.exlibris.link/D0pZ0sTt&lt;/_url&gt;&lt;_volume&gt;100&lt;/_volume&gt;&lt;/Details&gt;&lt;Extra&gt;&lt;DBUID&gt;{81EA5694-E267-4E14-98FA-C385154BF470}&lt;/DBUID&gt;&lt;/Extra&gt;&lt;/Item&gt;&lt;/References&gt;&lt;/Group&gt;&lt;/Citation&gt;_x000a_"/>
    <w:docVar w:name="NE.Ref{AB4DF47D-0857-41FD-92AF-C26A21DA7933}" w:val=" ADDIN NE.Ref.{AB4DF47D-0857-41FD-92AF-C26A21DA7933}&lt;Citation&gt;&lt;Group&gt;&lt;References&gt;&lt;Item&gt;&lt;ID&gt;6754&lt;/ID&gt;&lt;UID&gt;{B48B0404-B83E-4681-B551-C2CC65A87080}&lt;/UID&gt;&lt;Title&gt;Long-term variability, source apportionment and spectral properties of black carbon at an urban background site in Athens, Greece&lt;/Title&gt;&lt;Template&gt;Journal Article&lt;/Template&gt;&lt;Star&gt;0&lt;/Star&gt;&lt;Tag&gt;1&lt;/Tag&gt;&lt;Author&gt;Liakakou, E; Stavroulas, I; Kaskaoutis, D G; Grivas, G; Paraskevopoulou, D; Dumka, U C; Tsagkaraki, M; Bougiatioti, A; Oikonomou, K; Sciare, J; Gerasopoulos, E; Mihalopoulos, N&lt;/Author&gt;&lt;Year&gt;2020&lt;/Year&gt;&lt;Details&gt;&lt;_accessed&gt;63689039&lt;/_accessed&gt;&lt;_alternate_title&gt;Atmospheric Environment&lt;/_alternate_title&gt;&lt;_collection_scope&gt;SCI;SCIE;EI&lt;/_collection_scope&gt;&lt;_created&gt;63688187&lt;/_created&gt;&lt;_date&gt;63113760&lt;/_date&gt;&lt;_date_display&gt;2020&lt;/_date_display&gt;&lt;_db_updated&gt;ScienceDirect&lt;/_db_updated&gt;&lt;_doi&gt;https://doi.org/10.1016/j.atmosenv.2019.117137&lt;/_doi&gt;&lt;_impact_factor&gt;   4.798&lt;/_impact_factor&gt;&lt;_isbn&gt;1352-2310&lt;/_isbn&gt;&lt;_journal&gt;Atmospheric Environment&lt;/_journal&gt;&lt;_keywords&gt;Black carbon; Wood burning; Source apportionment; Mixing layer; Biomass burning tracers; Athens&lt;/_keywords&gt;&lt;_modified&gt;64059369&lt;/_modified&gt;&lt;_pages&gt;117137&lt;/_pages&gt;&lt;_url&gt;http://www.sciencedirect.com/science/article/pii/S1352231019307769&lt;/_url&gt;&lt;_volume&gt;222&lt;/_volume&gt;&lt;/Details&gt;&lt;Extra&gt;&lt;DBUID&gt;{81EA5694-E267-4E14-98FA-C385154BF470}&lt;/DBUID&gt;&lt;/Extra&gt;&lt;/Item&gt;&lt;/References&gt;&lt;/Group&gt;&lt;/Citation&gt;_x000a_"/>
    <w:docVar w:name="NE.Ref{ACFEE962-EA0F-400F-B277-02AB3FFF7F60}" w:val=" ADDIN NE.Ref.{ACFEE962-EA0F-400F-B277-02AB3FFF7F60}&lt;Citation&gt;&lt;Group&gt;&lt;References&gt;&lt;Item&gt;&lt;ID&gt;5355&lt;/ID&gt;&lt;UID&gt;{93AE703D-482B-4C20-980B-04D611E7995E}&lt;/UID&gt;&lt;Title&gt;Observation of carbonaceous aerosols and carbon monoxide at a suburban site: Implication for an emission inventory. In International Emission Inventory Conference,“One Atmosphere, One Inventory, Many Challenges.” Denver, CO.&lt;/Title&gt;&lt;Template&gt;Conference Paper&lt;/Template&gt;&lt;Star&gt;0&lt;/Star&gt;&lt;Tag&gt;0&lt;/Tag&gt;&lt;Author&gt;Chen, L W A; Doddridge, B G; Dickerson, R R&lt;/Author&gt;&lt;Year&gt;2001&lt;/Year&gt;&lt;Details&gt;&lt;_accessed&gt;63441764&lt;/_accessed&gt;&lt;_created&gt;63441719&lt;/_created&gt;&lt;_modified&gt;63441766&lt;/_modified&gt;&lt;/Details&gt;&lt;Extra&gt;&lt;DBUID&gt;{81EA5694-E267-4E14-98FA-C385154BF470}&lt;/DBUID&gt;&lt;/Extra&gt;&lt;/Item&gt;&lt;/References&gt;&lt;/Group&gt;&lt;/Citation&gt;_x000a_"/>
    <w:docVar w:name="NE.Ref{B006E415-1CF1-4135-A631-F5CAF6E08D44}" w:val=" ADDIN NE.Ref.{B006E415-1CF1-4135-A631-F5CAF6E08D44}&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4178505&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7.963&lt;/_impact_factor&gt;&lt;_isbn&gt;0048-9697&lt;/_isbn&gt;&lt;_journal&gt;Science of The Total Environment&lt;/_journal&gt;&lt;_keywords&gt;PM; PNC; BC; Mobile monitoring; Small-scale air-pollution&lt;/_keywords&gt;&lt;_modified&gt;63946866&lt;/_modified&gt;&lt;_pages&gt;137632&lt;/_pages&gt;&lt;_url&gt;http://www.sciencedirect.com/science/article/pii/S0048969720311438&lt;/_url&gt;&lt;_volume&gt;722&lt;/_volume&gt;&lt;/Details&gt;&lt;Extra&gt;&lt;DBUID&gt;{81EA5694-E267-4E14-98FA-C385154BF470}&lt;/DBUID&gt;&lt;/Extra&gt;&lt;/Item&gt;&lt;/References&gt;&lt;/Group&gt;&lt;/Citation&gt;_x000a_"/>
    <w:docVar w:name="NE.Ref{B2D63B28-52E5-4FF6-A5D7-10F9ECA3CECF}" w:val=" ADDIN NE.Ref.{B2D63B28-52E5-4FF6-A5D7-10F9ECA3CECF}&lt;Citation&gt;&lt;Group&gt;&lt;References&gt;&lt;Item&gt;&lt;ID&gt;5374&lt;/ID&gt;&lt;UID&gt;{71413E4A-35FF-46C2-AB41-EF3ECB447E0B}&lt;/UID&gt;&lt;Title&gt;Long term black carbon measurements in the southwestern Iberia Peninsula.&lt;/Title&gt;&lt;Template&gt;Journal Article&lt;/Template&gt;&lt;Star&gt;0&lt;/Star&gt;&lt;Tag&gt;0&lt;/Tag&gt;&lt;Author&gt;Pereira, S N; Wagner, F; Silva, A M&lt;/Author&gt;&lt;Year&gt;2012&lt;/Year&gt;&lt;Details&gt;&lt;_created&gt;63449061&lt;/_created&gt;&lt;_modified&gt;63449063&lt;/_modified&gt;&lt;_accessed&gt;63449062&lt;/_accessed&gt;&lt;_journal&gt;Atmospheric Environment&lt;/_journal&gt;&lt;_issue&gt;57&lt;/_issue&gt;&lt;_pages&gt;63-71&lt;/_pages&gt;&lt;_impact_factor&gt;   4.039&lt;/_impact_factor&gt;&lt;_collection_scope&gt;SCI;SCIE;EI&lt;/_collection_scope&gt;&lt;/Details&gt;&lt;Extra&gt;&lt;DBUID&gt;{81EA5694-E267-4E14-98FA-C385154BF470}&lt;/DBUID&gt;&lt;/Extra&gt;&lt;/Item&gt;&lt;/References&gt;&lt;/Group&gt;&lt;/Citation&gt;_x000a_"/>
    <w:docVar w:name="NE.Ref{B37EAC6B-6E9E-413A-89BA-698B050857B8}" w:val=" ADDIN NE.Ref.{B37EAC6B-6E9E-413A-89BA-698B050857B8}&lt;Citation&gt;&lt;Group&gt;&lt;References&gt;&lt;Item&gt;&lt;ID&gt;6754&lt;/ID&gt;&lt;UID&gt;{B48B0404-B83E-4681-B551-C2CC65A87080}&lt;/UID&gt;&lt;Title&gt;Long-term variability, source apportionment and spectral properties of black carbon at an urban background site in Athens, Greece&lt;/Title&gt;&lt;Template&gt;Journal Article&lt;/Template&gt;&lt;Star&gt;0&lt;/Star&gt;&lt;Tag&gt;1&lt;/Tag&gt;&lt;Author&gt;Liakakou, E; Stavroulas, I; Kaskaoutis, D G; Grivas, G; Paraskevopoulou, D; Dumka, U C; Tsagkaraki, M; Bougiatioti, A; Oikonomou, K; Sciare, J; Gerasopoulos, E; Mihalopoulos, N&lt;/Author&gt;&lt;Year&gt;2020&lt;/Year&gt;&lt;Details&gt;&lt;_accessed&gt;63689039&lt;/_accessed&gt;&lt;_alternate_title&gt;Atmospheric Environment&lt;/_alternate_title&gt;&lt;_collection_scope&gt;SCI;SCIE;EI&lt;/_collection_scope&gt;&lt;_created&gt;63688187&lt;/_created&gt;&lt;_date&gt;63113760&lt;/_date&gt;&lt;_date_display&gt;2020&lt;/_date_display&gt;&lt;_db_updated&gt;ScienceDirect&lt;/_db_updated&gt;&lt;_doi&gt;https://doi.org/10.1016/j.atmosenv.2019.117137&lt;/_doi&gt;&lt;_impact_factor&gt;   4.798&lt;/_impact_factor&gt;&lt;_isbn&gt;1352-2310&lt;/_isbn&gt;&lt;_journal&gt;Atmospheric Environment&lt;/_journal&gt;&lt;_keywords&gt;Black carbon; Wood burning; Source apportionment; Mixing layer; Biomass burning tracers; Athens&lt;/_keywords&gt;&lt;_modified&gt;64059369&lt;/_modified&gt;&lt;_pages&gt;117137&lt;/_pages&gt;&lt;_url&gt;http://www.sciencedirect.com/science/article/pii/S1352231019307769&lt;/_url&gt;&lt;_volume&gt;222&lt;/_volume&gt;&lt;/Details&gt;&lt;Extra&gt;&lt;DBUID&gt;{81EA5694-E267-4E14-98FA-C385154BF470}&lt;/DBUID&gt;&lt;/Extra&gt;&lt;/Item&gt;&lt;/References&gt;&lt;/Group&gt;&lt;/Citation&gt;_x000a_"/>
    <w:docVar w:name="NE.Ref{B52BF4AC-E1D3-4DD1-AF21-F8F0BF25015A}" w:val=" ADDIN NE.Ref.{B52BF4AC-E1D3-4DD1-AF21-F8F0BF25015A}&lt;Citation&gt;&lt;Group&gt;&lt;References&gt;&lt;Item&gt;&lt;ID&gt;4975&lt;/ID&gt;&lt;UID&gt;{A3F948E8-361E-46CC-A670-19FF0895395C}&lt;/UID&gt;&lt;Title&gt;Structures of the Mixed Layer and Estimates of Sea Surface Fluxes during TOGA-COARE IOP.&lt;/Title&gt;&lt;Template&gt;Journal Article&lt;/Template&gt;&lt;Star&gt;0&lt;/Star&gt;&lt;Tag&gt;0&lt;/Tag&gt;&lt;Author&gt;Yh, D; Sumi, A&lt;/Author&gt;&lt;Year&gt;1995&lt;/Year&gt;&lt;Details&gt;&lt;_accessed&gt;63303301&lt;/_accessed&gt;&lt;_created&gt;63303298&lt;/_created&gt;&lt;_issue&gt;73&lt;/_issue&gt;&lt;_journal&gt; Journal of the Meteorological Society of Japan. Ser. II, &lt;/_journal&gt;&lt;_modified&gt;63303303&lt;/_modified&gt;&lt;_pages&gt;569-583&lt;/_pages&gt;&lt;_volume&gt;2B&lt;/_volume&gt;&lt;/Details&gt;&lt;Extra&gt;&lt;DBUID&gt;{81EA5694-E267-4E14-98FA-C385154BF470}&lt;/DBUID&gt;&lt;/Extra&gt;&lt;/Item&gt;&lt;/References&gt;&lt;/Group&gt;&lt;/Citation&gt;_x000a_"/>
    <w:docVar w:name="NE.Ref{B6D9845B-177F-44B5-B96E-DB3A80C724A1}" w:val=" ADDIN NE.Ref.{B6D9845B-177F-44B5-B96E-DB3A80C724A1}&lt;Citation&gt;&lt;Group&gt;&lt;References&gt;&lt;Item&gt;&lt;ID&gt;3928&lt;/ID&gt;&lt;UID&gt;{A7DCC289-8397-4E9C-8737-4208E9DF0B50}&lt;/UID&gt;&lt;Title&gt;Characterization of aerosol black carbon over a tropical semi-arid region of Anantapur, India.&lt;/Title&gt;&lt;Template&gt;Journal Article&lt;/Template&gt;&lt;Star&gt;0&lt;/Star&gt;&lt;Tag&gt;5&lt;/Tag&gt;&lt;Author&gt;Kumar, K R Narasimhulu K&lt;/Author&gt;&lt;Year&gt;2011&lt;/Year&gt;&lt;Details&gt;&lt;_accessed&gt;63713983&lt;/_accessed&gt;&lt;_collection_scope&gt;SCI;SCIE;EI&lt;/_collection_scope&gt;&lt;_created&gt;62874643&lt;/_created&gt;&lt;_impact_factor&gt;   5.369&lt;/_impact_factor&gt;&lt;_issue&gt;100&lt;/_issue&gt;&lt;_journal&gt;Atmospheric Research&lt;/_journal&gt;&lt;_modified&gt;63951459&lt;/_modified&gt;&lt;_pages&gt;12-27&lt;/_pages&gt;&lt;_volume&gt;1&lt;/_volume&gt;&lt;/Details&gt;&lt;Extra&gt;&lt;DBUID&gt;{81EA5694-E267-4E14-98FA-C385154BF470}&lt;/DBUID&gt;&lt;/Extra&gt;&lt;/Item&gt;&lt;/References&gt;&lt;/Group&gt;&lt;/Citation&gt;_x000a_"/>
    <w:docVar w:name="NE.Ref{B81319BC-6632-443B-9A9A-4B39A964D8A1}" w:val=" ADDIN NE.Ref.{B81319BC-6632-443B-9A9A-4B39A964D8A1}&lt;Citation&gt;&lt;Group&gt;&lt;References&gt;&lt;Item&gt;&lt;ID&gt;7888&lt;/ID&gt;&lt;UID&gt;{F73C6952-1C22-4FFA-BB83-F26021AEF75C}&lt;/UID&gt;&lt;Title&gt;Black carbon and PM2. 5 monitoring campaign on the roadside and residential urban background sites in the city of Tehran&lt;/Title&gt;&lt;Template&gt;Journal Article&lt;/Template&gt;&lt;Star&gt;0&lt;/Star&gt;&lt;Tag&gt;0&lt;/Tag&gt;&lt;Author&gt;Taheri, Ahmad; Aliasghari, Pourya; Hosseini, Vahid&lt;/Author&gt;&lt;Year&gt;2019&lt;/Year&gt;&lt;Details&gt;&lt;_collection_scope&gt;SCI;SCIE;EI&lt;/_collection_scope&gt;&lt;_created&gt;64052226&lt;/_created&gt;&lt;_impact_factor&gt;   4.798&lt;/_impact_factor&gt;&lt;_isbn&gt;1352-2310&lt;/_isbn&gt;&lt;_journal&gt;Atmospheric Environment&lt;/_journal&gt;&lt;_modified&gt;64052226&lt;/_modified&gt;&lt;_pages&gt;116928&lt;/_pages&gt;&lt;_volume&gt;218&lt;/_volume&gt;&lt;/Details&gt;&lt;Extra&gt;&lt;DBUID&gt;{81EA5694-E267-4E14-98FA-C385154BF470}&lt;/DBUID&gt;&lt;/Extra&gt;&lt;/Item&gt;&lt;/References&gt;&lt;/Group&gt;&lt;/Citation&gt;_x000a_"/>
    <w:docVar w:name="NE.Ref{B857E7AF-BD66-4C27-90A7-F46994D31458}" w:val=" ADDIN NE.Ref.{B857E7AF-BD66-4C27-90A7-F46994D31458}&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256331&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BA5616FE-057E-4D12-A15F-43AF1DBA1F88}" w:val=" ADDIN NE.Ref.{BA5616FE-057E-4D12-A15F-43AF1DBA1F88}&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BC7F1A4B-B3BD-4A34-830C-F07CE6946791}" w:val=" ADDIN NE.Ref.{BC7F1A4B-B3BD-4A34-830C-F07CE6946791}&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BF293D91-7F4F-4C21-82C7-D8073B41DECD}" w:val=" ADDIN NE.Ref.{BF293D91-7F4F-4C21-82C7-D8073B41DECD}&lt;Citation&gt;&lt;Group&gt;&lt;References&gt;&lt;Item&gt;&lt;ID&gt;4861&lt;/ID&gt;&lt;UID&gt;{A680C5A1-7D76-44AB-8000-C8E03762AB5C}&lt;/UID&gt;&lt;Title&gt;Fossil vs. non-fossil sources of fine carbonaceous aerosols in four Chinese cities during the extreme winter haze episode of 2013&lt;/Title&gt;&lt;Template&gt;Journal Article&lt;/Template&gt;&lt;Star&gt;1&lt;/Star&gt;&lt;Tag&gt;5&lt;/Tag&gt;&lt;Author&gt;Zhang, Y L; Huang, R J; El Haddad, I; Ho, K F; Cao, J J; Han, Y; Zotter, P; Bozzetti, C; Daellenbach, K R; Canonaco, F; Slowik, J G; Salazar, G; Schwikowski, M; Schnelle-Kreis, J; Abbaszade, G; Zimmermann, R; Baltensperger, U; Prévôt, A S H; Szidat, S&lt;/Author&gt;&lt;Year&gt;2015&lt;/Year&gt;&lt;Details&gt;&lt;_accessed&gt;63270583&lt;/_accessed&gt;&lt;_collection_scope&gt;SCI;SCIE&lt;/_collection_scope&gt;&lt;_created&gt;63270583&lt;/_created&gt;&lt;_date&gt;60536160&lt;/_date&gt;&lt;_db_updated&gt;CrossRef&lt;/_db_updated&gt;&lt;_doi&gt;10.5194/acp-15-1299-2015&lt;/_doi&gt;&lt;_impact_factor&gt;   6.133&lt;/_impact_factor&gt;&lt;_isbn&gt;1680-7324&lt;/_isbn&gt;&lt;_issue&gt;3&lt;/_issue&gt;&lt;_journal&gt;Atmospheric Chemistry and Physics&lt;/_journal&gt;&lt;_modified&gt;63994230&lt;/_modified&gt;&lt;_pages&gt;1299-1312&lt;/_pages&gt;&lt;_tertiary_title&gt;Atmos. Chem. Phys.&lt;/_tertiary_title&gt;&lt;_url&gt;https://www.atmos-chem-phys.net/15/1299/2015/_x000d__x000a_https://www.atmos-chem-phys.net/15/1299/2015/acp-15-1299-2015.pdf&lt;/_url&gt;&lt;_volume&gt;15&lt;/_volume&gt;&lt;/Details&gt;&lt;Extra&gt;&lt;DBUID&gt;{81EA5694-E267-4E14-98FA-C385154BF470}&lt;/DBUID&gt;&lt;/Extra&gt;&lt;/Item&gt;&lt;/References&gt;&lt;/Group&gt;&lt;/Citation&gt;_x000a_"/>
    <w:docVar w:name="NE.Ref{C036E94A-7EE2-49FB-AE47-AAC3EB531E78}" w:val=" ADDIN NE.Ref.{C036E94A-7EE2-49FB-AE47-AAC3EB531E78}&lt;Citation&gt;&lt;Group&gt;&lt;References&gt;&lt;Item&gt;&lt;ID&gt;2518&lt;/ID&gt;&lt;UID&gt;{8548FB6E-4981-4679-B80D-AED420E3E2AB}&lt;/UID&gt;&lt;Title&gt;Characterizations and sources of ambient particles in Augsburg, Germany&lt;/Title&gt;&lt;Template&gt;Thesis&lt;/Template&gt;&lt;Star&gt;0&lt;/Star&gt;&lt;Tag&gt;0&lt;/Tag&gt;&lt;Author&gt;Gu, Jianwei&lt;/Author&gt;&lt;Year&gt;2012&lt;/Year&gt;&lt;Details&gt;&lt;_accessed&gt;63435530&lt;/_accessed&gt;&lt;_created&gt;62450492&lt;/_created&gt;&lt;_modified&gt;63435530&lt;/_modified&gt;&lt;_publisher&gt;Universität Augsburg&lt;/_publisher&gt;&lt;_section&gt;Institut für Physik_x000d__x000a_&lt;/_section&gt;&lt;_volume&gt;Doctor&lt;/_volume&gt;&lt;/Details&gt;&lt;Extra&gt;&lt;DBUID&gt;{81EA5694-E267-4E14-98FA-C385154BF470}&lt;/DBUID&gt;&lt;/Extra&gt;&lt;/Item&gt;&lt;/References&gt;&lt;/Group&gt;&lt;/Citation&gt;_x000a_"/>
    <w:docVar w:name="NE.Ref{C0D417EF-AC03-4D50-9034-0E53B90B8008}" w:val=" ADDIN NE.Ref.{C0D417EF-AC03-4D50-9034-0E53B90B8008}&lt;Citation&gt;&lt;Group&gt;&lt;References&gt;&lt;Item&gt;&lt;ID&gt;3922&lt;/ID&gt;&lt;UID&gt;{C4FB35A6-F2D1-4007-946A-AE70A1CC8688}&lt;/UID&gt;&lt;Title&gt;Measurement and analysis of black carbon aerosols over a tropical semi-arid station in Kadapa, India&lt;/Title&gt;&lt;Template&gt;Journal Article&lt;/Template&gt;&lt;Star&gt;1&lt;/Star&gt;&lt;Tag&gt;5&lt;/Tag&gt;&lt;Author&gt;Begam, G Reshma; Vachaspati, C Viswanath; Ahammed, Y Nazeer; Kumar, K Raghavendra; Babu, S Suresh; Reddy, R R&lt;/Author&gt;&lt;Year&gt;2016&lt;/Year&gt;&lt;Details&gt;&lt;_accessed&gt;62872513&lt;/_accessed&gt;&lt;_alternate_title&gt;Atmospheric Research&lt;/_alternate_title&gt;&lt;_collection_scope&gt;SCI;SCIE;EI&lt;/_collection_scope&gt;&lt;_created&gt;62872512&lt;/_created&gt;&lt;_date&gt;61009920&lt;/_date&gt;&lt;_date_display&gt;2016&lt;/_date_display&gt;&lt;_db_updated&gt;ScienceDirect&lt;/_db_updated&gt;&lt;_doi&gt;https://doi.org/10.1016/j.atmosres.2015.12.014&lt;/_doi&gt;&lt;_impact_factor&gt;   5.369&lt;/_impact_factor&gt;&lt;_isbn&gt;0169-8095&lt;/_isbn&gt;&lt;_journal&gt;Atmospheric Research&lt;/_journal&gt;&lt;_keywords&gt;Aethalometer; Black carbon aerosol; Boundary layer dynamics; Meteorology; Absorption coefficient&lt;/_keywords&gt;&lt;_modified&gt;63951456&lt;/_modified&gt;&lt;_pages&gt;77-91&lt;/_pages&gt;&lt;_url&gt;http://www.sciencedirect.com/science/article/pii/S0169809515004044&lt;/_url&gt;&lt;_volume&gt;171&lt;/_volume&gt;&lt;/Details&gt;&lt;Extra&gt;&lt;DBUID&gt;{81EA5694-E267-4E14-98FA-C385154BF470}&lt;/DBUID&gt;&lt;/Extra&gt;&lt;/Item&gt;&lt;/References&gt;&lt;/Group&gt;&lt;/Citation&gt;_x000a_"/>
    <w:docVar w:name="NE.Ref{C299AC4E-1A13-4450-B281-D562104DC790}" w:val=" ADDIN NE.Ref.{C299AC4E-1A13-4450-B281-D562104DC790}&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C337CEDD-74A6-4870-8085-FFF02740CD9B}" w:val=" ADDIN NE.Ref.{C337CEDD-74A6-4870-8085-FFF02740CD9B}&lt;Citation&gt;&lt;Group&gt;&lt;References&gt;&lt;Item&gt;&lt;ID&gt;7973&lt;/ID&gt;&lt;UID&gt;{E652FFDF-62F1-4346-894F-6425E809C08C}&lt;/UID&gt;&lt;Title&gt;Spatial and temporal variability of carbonaceous aerosols: assessing the impact of biomass burning in the urban environment&lt;/Title&gt;&lt;Template&gt;Journal Article&lt;/Template&gt;&lt;Star&gt;0&lt;/Star&gt;&lt;Tag&gt;0&lt;/Tag&gt;&lt;Author&gt;Titos, G; Del Águila, A; Cazorla, A; Lyamani, H; Casquero-Vera, Juan Andrés; Colombi, C; Cuccia, E; Gianelle, V; Močnik, G; Alastuey, A&lt;/Author&gt;&lt;Year&gt;2017&lt;/Year&gt;&lt;Details&gt;&lt;_isbn&gt;0048-9697&lt;/_isbn&gt;&lt;_journal&gt;Science of the Total Environment&lt;/_journal&gt;&lt;_pages&gt;613-625&lt;/_pages&gt;&lt;_volume&gt;578&lt;/_volume&gt;&lt;_created&gt;64088104&lt;/_created&gt;&lt;_modified&gt;64088104&lt;/_modified&gt;&lt;_impact_factor&gt;   7.963&lt;/_impact_factor&gt;&lt;_collection_scope&gt;SCI;SCIE;EI&lt;/_collection_scope&gt;&lt;/Details&gt;&lt;Extra&gt;&lt;DBUID&gt;{81EA5694-E267-4E14-98FA-C385154BF470}&lt;/DBUID&gt;&lt;/Extra&gt;&lt;/Item&gt;&lt;/References&gt;&lt;/Group&gt;&lt;/Citation&gt;_x000a_"/>
    <w:docVar w:name="NE.Ref{C672C3A9-E769-4B98-B041-1FC00934E39E}" w:val=" ADDIN NE.Ref.{C672C3A9-E769-4B98-B041-1FC00934E39E}&lt;Citation&gt;&lt;Group&gt;&lt;References&gt;&lt;Item&gt;&lt;ID&gt;8290&lt;/ID&gt;&lt;UID&gt;{CD444458-148E-489F-ACCE-678D71AC393B}&lt;/UID&gt;&lt;Title&gt;A dual wavelength photo-thermal interferometer for measurements of Brown Carbon&lt;/Title&gt;&lt;Template&gt;Conference Proceedings&lt;/Template&gt;&lt;Star&gt;0&lt;/Star&gt;&lt;Tag&gt;0&lt;/Tag&gt;&lt;Author&gt;Mocnik, G; Drinovec, L; Visser, B; Ferrero, L; Pirker, L; Weingartner, E&lt;/Author&gt;&lt;Year&gt;2020&lt;/Year&gt;&lt;Details&gt;&lt;_pages&gt;A219-0002&lt;/_pages&gt;&lt;_secondary_title&gt;AGU Fall Meeting Abstracts&lt;/_secondary_title&gt;&lt;_volume&gt;2020&lt;/_volume&gt;&lt;_created&gt;64246515&lt;/_created&gt;&lt;_modified&gt;64246515&lt;/_modified&gt;&lt;/Details&gt;&lt;Extra&gt;&lt;DBUID&gt;{81EA5694-E267-4E14-98FA-C385154BF470}&lt;/DBUID&gt;&lt;/Extra&gt;&lt;/Item&gt;&lt;/References&gt;&lt;/Group&gt;&lt;/Citation&gt;_x000a_"/>
    <w:docVar w:name="NE.Ref{C735C450-714A-43A7-9C24-2AB42885CD82}" w:val=" ADDIN NE.Ref.{C735C450-714A-43A7-9C24-2AB42885CD82}&lt;Citation&gt;&lt;Group&gt;&lt;References&gt;&lt;Item&gt;&lt;ID&gt;530&lt;/ID&gt;&lt;UID&gt;{91769DF0-4017-4D2B-BDD5-D2EA5DD7F5E1}&lt;/UID&gt;&lt;Title&gt;Quality control and quality assurance for particle size distribution measurements at an urban monitoring station in Augsburg, Germany&lt;/Title&gt;&lt;Template&gt;Journal Article&lt;/Template&gt;&lt;Star&gt;1&lt;/Star&gt;&lt;Tag&gt;0&lt;/Tag&gt;&lt;Author&gt;Pitz, M; Birmili, W; Schmid, O; Peters, A; Wichmann, H E; Cyrys, J&lt;/Author&gt;&lt;Year&gt;2008&lt;/Year&gt;&lt;Details&gt;&lt;_accessed&gt;62157496&lt;/_accessed&gt;&lt;_accession_num&gt;18728893&lt;/_accession_num&gt;&lt;_author_adr&gt;Helmholtz Zentrum Munchen, German Research Center for Environmental Health, Institute of Epidemiology, Ingolstadter Landstrasse 1, 85764, Neuherberg, Germany. mike.pitz@hs-augsburg.de&lt;/_author_adr&gt;&lt;_created&gt;62157491&lt;/_created&gt;&lt;_date&gt;57153600&lt;/_date&gt;&lt;_date_display&gt;2008 Sep&lt;/_date_display&gt;&lt;_db_updated&gt;PubMed&lt;/_db_updated&gt;&lt;_doi&gt;10.1039/b807264g&lt;/_doi&gt;&lt;_isbn&gt;1464-0333 (Electronic); 1464-0325 (Linking)&lt;/_isbn&gt;&lt;_issue&gt;9&lt;/_issue&gt;&lt;_journal&gt;J Environ Monit&lt;/_journal&gt;&lt;_keywords&gt;Air Pollutants/*analysis; Environmental Monitoring/*methods; Germany; *Particle Size; *Quality Control; *Urban Health&lt;/_keywords&gt;&lt;_language&gt;eng&lt;/_language&gt;&lt;_modified&gt;62980428&lt;/_modified&gt;&lt;_pages&gt;1017-24&lt;/_pages&gt;&lt;_tertiary_title&gt;Journal of environmental monitoring : JEM&lt;/_tertiary_title&gt;&lt;_type_work&gt;Journal Article; Research Support, U.S. Gov&amp;apos;t, Non-P.H.S.&lt;/_type_work&gt;&lt;_url&gt;http://www.ncbi.nlm.nih.gov/entrez/query.fcgi?cmd=Retrieve&amp;amp;db=pubmed&amp;amp;dopt=Abstract&amp;amp;list_uids=18728893&amp;amp;query_hl=1&lt;/_url&gt;&lt;_volume&gt;10&lt;/_volume&gt;&lt;/Details&gt;&lt;Extra&gt;&lt;DBUID&gt;{81EA5694-E267-4E14-98FA-C385154BF470}&lt;/DBUID&gt;&lt;/Extra&gt;&lt;/Item&gt;&lt;/References&gt;&lt;/Group&gt;&lt;/Citation&gt;_x000a_"/>
    <w:docVar w:name="NE.Ref{C7E9B44C-BD85-4E31-88DE-0A8FEFED3AC3}" w:val=" ADDIN NE.Ref.{C7E9B44C-BD85-4E31-88DE-0A8FEFED3AC3}&lt;Citation&gt;&lt;Group&gt;&lt;References&gt;&lt;Item&gt;&lt;ID&gt;7085&lt;/ID&gt;&lt;UID&gt;{C9A562DF-6C06-46B7-B200-14B3669E8F60}&lt;/UID&gt;&lt;Title&gt;Air pollution in Germany: Spatio-temporal variations and their driving factors based on continuous data from 2008 to 2018&lt;/Title&gt;&lt;Template&gt;Journal Article&lt;/Template&gt;&lt;Star&gt;0&lt;/Star&gt;&lt;Tag&gt;0&lt;/Tag&gt;&lt;Author&gt;Liu, Xiansheng; Hadiatullah, Hadiatullah; Tai, Pengfei; Xu, Yanling; Zhang, Xun; Schnelle-Kreis, Jürgen; Schloter-Hai, Brigitte; Zimmermann, Ralf&lt;/Author&gt;&lt;Year&gt;2021&lt;/Year&gt;&lt;Details&gt;&lt;_accessed&gt;64013485&lt;/_accessed&gt;&lt;_alternate_title&gt;Environmental Pollution&lt;/_alternate_title&gt;&lt;_collection_scope&gt;SCI;SCIE;EI&lt;/_collection_scope&gt;&lt;_created&gt;63795935&lt;/_created&gt;&lt;_date&gt;63640800&lt;/_date&gt;&lt;_date_display&gt;2021&lt;/_date_display&gt;&lt;_db_updated&gt;ScienceDirect&lt;/_db_updated&gt;&lt;_doi&gt;https://doi.org/10.1016/j.envpol.2021.116732&lt;/_doi&gt;&lt;_impact_factor&gt;   8.071&lt;/_impact_factor&gt;&lt;_isbn&gt;0269-7491&lt;/_isbn&gt;&lt;_journal&gt;Environmental Pollution&lt;/_journal&gt;&lt;_keywords&gt;Air pollution; Spatio-temporal variation; Gaseous pollutants; Meteorological factors; Natural source contribution&lt;/_keywords&gt;&lt;_modified&gt;63924236&lt;/_modified&gt;&lt;_pages&gt;116732&lt;/_pages&gt;&lt;_url&gt;https://www.sciencedirect.com/science/article/pii/S0269749121003122&lt;/_url&gt;&lt;_volume&gt;276&lt;/_volume&gt;&lt;/Details&gt;&lt;Extra&gt;&lt;DBUID&gt;{81EA5694-E267-4E14-98FA-C385154BF470}&lt;/DBUID&gt;&lt;/Extra&gt;&lt;/Item&gt;&lt;/References&gt;&lt;/Group&gt;&lt;/Citation&gt;_x000a_"/>
    <w:docVar w:name="NE.Ref{C9AAC4C5-3C8F-46B4-ADCD-6423C9987913}" w:val=" ADDIN NE.Ref.{C9AAC4C5-3C8F-46B4-ADCD-6423C9987913}&lt;Citation&gt;&lt;Group&gt;&lt;References&gt;&lt;Item&gt;&lt;ID&gt;3724&lt;/ID&gt;&lt;UID&gt;{A00EB085-A73D-4F24-A984-AC9095C0F827}&lt;/UID&gt;&lt;Title&gt;Long-term monitoring of black carbon across Germany&lt;/Title&gt;&lt;Template&gt;Journal Article&lt;/Template&gt;&lt;Star&gt;0&lt;/Star&gt;&lt;Tag&gt;5&lt;/Tag&gt;&lt;Author&gt;Kutzner, Rebecca D; von Schneidemesser, Erika; Kuik, Friderike; Quedenau, Jörn; Weatherhead, Elizabeth C; Schmale, Julia&lt;/Author&gt;&lt;Year&gt;2018&lt;/Year&gt;&lt;Details&gt;&lt;_accessed&gt;63889781&lt;/_accessed&gt;&lt;_collection_scope&gt;SCI;SCIE;EI&lt;/_collection_scope&gt;&lt;_created&gt;62781867&lt;/_created&gt;&lt;_date&gt;62062560&lt;/_date&gt;&lt;_date_display&gt;2018&lt;/_date_display&gt;&lt;_db_updated&gt;PKU Search&lt;/_db_updated&gt;&lt;_doi&gt;10.1016/j.atmosenv.2018.04.039&lt;/_doi&gt;&lt;_impact_factor&gt;   4.798&lt;/_impact_factor&gt;&lt;_isbn&gt;1352-2310_x000d__x000a_&lt;/_isbn&gt;&lt;_journal&gt;Atmospheric Environment&lt;/_journal&gt;&lt;_keywords&gt;Long-term monitoring_x000d__x000a_; Policy measures_x000d__x000a_; Air pollution_x000d__x000a_; Black carbon_x000d__x000a_; Germany_x000d__x000a_; Trend analysis_x000d__x000a_; Air quality_x000d__x000a_; Air quality management_x000d__x000a_; Analysis_x000d__x000a_&lt;/_keywords&gt;&lt;_modified&gt;63951454&lt;/_modified&gt;&lt;_number&gt;1&lt;/_number&gt;&lt;_ori_publication&gt;Elsevier Ltd_x000d__x000a_&lt;/_ori_publication&gt;&lt;_pages&gt;41-52_x000d__x000a_&lt;/_pages&gt;&lt;_url&gt;http://pku.summon.serialssolutions.com/2.0.0/link/0/eLvHCXMwrV1LT8MwDI7GTnDgMZgYL_XGqSxp2iY9jrGC0JCQAAlxiZo0QRtaO-2BxL8n7gMGQuIAx1aO6trN5yS1PyNEvTPsfsMETxnqMSAzh3bdyiOaMElNZAzWiUmgOPnphg9vvXgQXDdQvy6NgSzLKhSUEF-Ad3WnWxm3Ox2NuncElhIUCKjgVxx-LAraOczV-OL8A5wpK_utWGEXpFeKhsfWQZN8rrNXyPjiBQMq9BD_OV416-S5KhTFW_-i9TbarFaiTq-U20ENnbXQxgo_YQu1B59lcFa0woH5LqLDPHt2AdWdSQEKIO_kxpFwHuioZCbzzEmKV3IuAfyztz30EA_u-1du1X7BJXZbFbg80B42ytMs5QpzmYY24BHGVUR0gFOV-IQxrIniKQs1ZX4qKVc-j3weUmYIbaNmlmd6HzmeNDQ0dpSU1FfaSGZ3fRK4j7CSOE06qFsbWUxLlg1Rp5-NRe0WAW4R2BfWLR0U1b4QX0wtbCj4dewpOE_AFF7MEpVUlQhWVyDDEj27io14ZHU8-MNTDtE6XJWpvUeouZgt9TFam74sT4pP8h12k-1A&lt;/_url&gt;&lt;_volume&gt;185&lt;/_volume&gt;&lt;/Details&gt;&lt;Extra&gt;&lt;DBUID&gt;{81EA5694-E267-4E14-98FA-C385154BF470}&lt;/DBUID&gt;&lt;/Extra&gt;&lt;/Item&gt;&lt;/References&gt;&lt;/Group&gt;&lt;/Citation&gt;_x000a_"/>
    <w:docVar w:name="NE.Ref{CA0C88CA-C618-4925-BFFF-EDE71A3065DF}" w:val=" ADDIN NE.Ref.{CA0C88CA-C618-4925-BFFF-EDE71A3065DF}&lt;Citation&gt;&lt;Group&gt;&lt;References&gt;&lt;Item&gt;&lt;ID&gt;3919&lt;/ID&gt;&lt;UID&gt;{AD472F63-E658-46D9-845B-934EF2766789}&lt;/UID&gt;&lt;Title&gt;New considerations for PM, Black Carbon and particle number concentration for air quality monitoring across different European cities&lt;/Title&gt;&lt;Template&gt;Journal Article&lt;/Template&gt;&lt;Star&gt;0&lt;/Star&gt;&lt;Tag&gt;0&lt;/Tag&gt;&lt;Author&gt;Reche, C; Querol, X; Alastuey, A; Viana, M; Pey, J; Moreno, T; Rodríguez, S; González, Y; Fernández-Camacho, R; de la Rosa, J; Dall, Apos; Osto, M; Prévôt, A S H; Hueglin, C; Harrison, R M; Quincey, P&lt;/Author&gt;&lt;Year&gt;2011&lt;/Year&gt;&lt;Details&gt;&lt;_accessed&gt;64003155&lt;/_accessed&gt;&lt;_collection_scope&gt;SCI;SCIE&lt;/_collection_scope&gt;&lt;_created&gt;62871015&lt;/_created&gt;&lt;_date&gt;58380480&lt;/_date&gt;&lt;_date_display&gt;2011&lt;/_date_display&gt;&lt;_db_updated&gt;PKU Search&lt;/_db_updated&gt;&lt;_doi&gt;10.5194/acp-11-6207-2011&lt;/_doi&gt;&lt;_impact_factor&gt;   6.133&lt;/_impact_factor&gt;&lt;_isbn&gt;1680-7324;1680-7316;_x000d__x000a_&lt;/_isbn&gt;&lt;_issue&gt;13_x000d__x000a_&lt;/_issue&gt;&lt;_journal&gt;Atmospheric Chemistry and Physics&lt;/_journal&gt;&lt;_modified&gt;63994230&lt;/_modified&gt;&lt;_number&gt;1&lt;/_number&gt;&lt;_ori_publication&gt;Copernicus Publications_x000d__x000a_&lt;/_ori_publication&gt;&lt;_pages&gt;6207-6227&lt;/_pages&gt;&lt;_url&gt;http://pku.summon.serialssolutions.com/2.0.0/link/0/eLvHCXMwrV07T8MwELagLCyIpygv3YSERKiTOIkzQtUKISp1gIUl8iORKiCNonbgB_C_ubNTVFhYmKJEcWTfXXz3ne37GIujGx78mhOUUNxQuTu0MB5H2qSJMFla8UiZ1Djqw5eJfJxG41HysMb8RVvEfLVgL8dBZfPYKsQsJtOCV0ppm4Q6N3kYZyqX-SbbitDFRitw1UEvWj0j6JVKHhBXk1-wxOhFDJRp6GxZil0LyBv-cFBrdfydwxnvsp0uUoRb36U9tlHW-6w_wSB33rpcOFzC8G2GEae7O2CfOGGB6Qg4fSIOMCSF6eQaXJ4OhqrV8xpUbaHphgqeEoTa-X2a1M41U7MW_JHLD3h3fz6lAEG5bsOKWGUBq3w-GFec9ZA9j0dPw_ugY1kIwjgRIpAJghgjqyrVPMZraA067TTJysxKUXJptdUYZGihhJGxsERppamMnbDWouM7Yr16XpfHDDRqMs3zUpYCYWfJcytCKxHvYoyoq0T02dVKtEXji2kUCEJIDQWqAdFIQWooSA19dkey_36PymC7B2gNRSei4i9rOPmPj5yybZ9Ipj26Z6y3aJflOdtsXpcXzsi-APf522E&lt;/_url&gt;&lt;_volume&gt;11&lt;/_volume&gt;&lt;/Details&gt;&lt;Extra&gt;&lt;DBUID&gt;{81EA5694-E267-4E14-98FA-C385154BF470}&lt;/DBUID&gt;&lt;/Extra&gt;&lt;/Item&gt;&lt;/References&gt;&lt;/Group&gt;&lt;Group&gt;&lt;References&gt;&lt;Item&gt;&lt;ID&gt;4040&lt;/ID&gt;&lt;UID&gt;{7E3950F1-F51A-47C1-9480-9C69014D32DB}&lt;/UID&gt;&lt;Title&gt;Sources and mixing state of size-resolved elemental carbon particles in a European megacity; Paris.&lt;/Title&gt;&lt;Template&gt;Journal Article&lt;/Template&gt;&lt;Star&gt;0&lt;/Star&gt;&lt;Tag&gt;0&lt;/Tag&gt;&lt;Author&gt;Healy, R M; Sciare, J; Poulain, L; Kamili, K; Merkel, M; Muller, T; Wiedensohler, A; Eckhardt, S; Stohl, A; Sarda-Esteve, R; McGillicuddy, E; Connor, I P O; Sodeau, J R; Wenger, J C&lt;/Author&gt;&lt;Year&gt;2012&lt;/Year&gt;&lt;Details&gt;&lt;_accessed&gt;62920472&lt;/_accessed&gt;&lt;_collection_scope&gt;SCI;SCIE&lt;/_collection_scope&gt;&lt;_created&gt;62918818&lt;/_created&gt;&lt;_impact_factor&gt;   6.133&lt;/_impact_factor&gt;&lt;_issue&gt;12&lt;/_issue&gt;&lt;_journal&gt;Atmospheric Chemistry and Physics&lt;/_journal&gt;&lt;_modified&gt;64040825&lt;/_modified&gt;&lt;_pages&gt;1681-1700&lt;/_pages&gt;&lt;_volume&gt;4&lt;/_volume&gt;&lt;/Details&gt;&lt;Extra&gt;&lt;DBUID&gt;{81EA5694-E267-4E14-98FA-C385154BF470}&lt;/DBUID&gt;&lt;/Extra&gt;&lt;/Item&gt;&lt;/References&gt;&lt;/Group&gt;&lt;/Citation&gt;_x000a_"/>
    <w:docVar w:name="NE.Ref{CC3852F4-EF18-4D14-B495-34A110F2CEAB}" w:val=" ADDIN NE.Ref.{CC3852F4-EF18-4D14-B495-34A110F2CEAB}&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013478&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CE8CA12C-DF50-4B0F-8C46-94F22A0A4B15}" w:val=" ADDIN NE.Ref.{CE8CA12C-DF50-4B0F-8C46-94F22A0A4B15}&lt;Citation&gt;&lt;Group&gt;&lt;References&gt;&lt;Item&gt;&lt;ID&gt;8568&lt;/ID&gt;&lt;UID&gt;{D368135F-F0EA-4C29-BB32-E1A6243578ED}&lt;/UID&gt;&lt;Title&gt;Seasonal and diurnal trends in black carbon properties and co-pollutants in Mexico City&lt;/Title&gt;&lt;Template&gt;Journal Article&lt;/Template&gt;&lt;Star&gt;0&lt;/Star&gt;&lt;Tag&gt;0&lt;/Tag&gt;&lt;Author&gt;Retama, A; Baumgardner, D; Raga, G B; McMeeking, G R; Walker, J W&lt;/Author&gt;&lt;Year&gt;2015&lt;/Year&gt;&lt;Details&gt;&lt;_collection_scope&gt;SCI;SCIE&lt;/_collection_scope&gt;&lt;_created&gt;64317118&lt;/_created&gt;&lt;_impact_factor&gt;   6.133&lt;/_impact_factor&gt;&lt;_isbn&gt;1680-7316&lt;/_isbn&gt;&lt;_issue&gt;16&lt;/_issue&gt;&lt;_journal&gt;Atmospheric Chemistry and Physics&lt;/_journal&gt;&lt;_modified&gt;64317118&lt;/_modified&gt;&lt;_pages&gt;9693-9709&lt;/_pages&gt;&lt;_volume&gt;15&lt;/_volume&gt;&lt;/Details&gt;&lt;Extra&gt;&lt;DBUID&gt;{81EA5694-E267-4E14-98FA-C385154BF470}&lt;/DBUID&gt;&lt;/Extra&gt;&lt;/Item&gt;&lt;/References&gt;&lt;/Group&gt;&lt;/Citation&gt;_x000a_"/>
    <w:docVar w:name="NE.Ref{CF770FB1-447C-4203-859C-F3B46C0A6973}" w:val=" ADDIN NE.Ref.{CF770FB1-447C-4203-859C-F3B46C0A6973}&lt;Citation&gt;&lt;Group&gt;&lt;References&gt;&lt;Item&gt;&lt;ID&gt;8321&lt;/ID&gt;&lt;UID&gt;{134E221F-8F82-467D-A497-623A8EC917D4}&lt;/UID&gt;&lt;Title&gt;Black carbon aerosols over an urban area in south-eastern Spain: Changes detected after the 2008 economic crisis&lt;/Title&gt;&lt;Template&gt;Journal Article&lt;/Template&gt;&lt;Star&gt;0&lt;/Star&gt;&lt;Tag&gt;0&lt;/Tag&gt;&lt;Author&gt;Lyamani, H; Olmo, F J; Foyo, I; Alados-Arboledas, L&lt;/Author&gt;&lt;Year&gt;2011&lt;/Year&gt;&lt;Details&gt;&lt;_isbn&gt;1352-2310&lt;/_isbn&gt;&lt;_issue&gt;35&lt;/_issue&gt;&lt;_journal&gt;Atmospheric environment&lt;/_journal&gt;&lt;_pages&gt;6423-6432&lt;/_pages&gt;&lt;_volume&gt;45&lt;/_volume&gt;&lt;_created&gt;64259503&lt;/_created&gt;&lt;_modified&gt;64259503&lt;/_modified&gt;&lt;_impact_factor&gt;   4.798&lt;/_impact_factor&gt;&lt;_collection_scope&gt;SCI;SCIE;EI&lt;/_collection_scope&gt;&lt;/Details&gt;&lt;Extra&gt;&lt;DBUID&gt;{81EA5694-E267-4E14-98FA-C385154BF470}&lt;/DBUID&gt;&lt;/Extra&gt;&lt;/Item&gt;&lt;/References&gt;&lt;/Group&gt;&lt;/Citation&gt;_x000a_"/>
    <w:docVar w:name="NE.Ref{CFFAE468-B832-4CC8-A684-9F0DE4A08C44}" w:val=" ADDIN NE.Ref.{CFFAE468-B832-4CC8-A684-9F0DE4A08C44}&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D024D671-62DF-431C-9D93-358E5A074BCD}" w:val=" ADDIN NE.Ref.{D024D671-62DF-431C-9D93-358E5A074BCD}&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067964&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D15031C8-57D9-4122-89D3-B7B8B33FBBA2}" w:val=" ADDIN NE.Ref.{D15031C8-57D9-4122-89D3-B7B8B33FBBA2}&lt;Citation&gt;&lt;Group&gt;&lt;References&gt;&lt;Item&gt;&lt;ID&gt;7925&lt;/ID&gt;&lt;UID&gt;{BA64B9CC-8C62-4BF2-BF11-BA56C0614F79}&lt;/UID&gt;&lt;Title&gt;Air pollution in perspective: Health risks of air pollution expressed in equivalent numbers of passively smoked cigarettes&lt;/Title&gt;&lt;Template&gt;Journal Article&lt;/Template&gt;&lt;Star&gt;0&lt;/Star&gt;&lt;Tag&gt;0&lt;/Tag&gt;&lt;Author&gt;van der Zee, Saskia C; Fischer, Paul H; Hoek, Gerard&lt;/Author&gt;&lt;Year&gt;2016&lt;/Year&gt;&lt;Details&gt;&lt;_accessed&gt;64278195&lt;/_accessed&gt;&lt;_collection_scope&gt;SCI;SCIE&lt;/_collection_scope&gt;&lt;_created&gt;64066589&lt;/_created&gt;&lt;_impact_factor&gt;   6.498&lt;/_impact_factor&gt;&lt;_isbn&gt;0013-9351&lt;/_isbn&gt;&lt;_journal&gt;Environmental research&lt;/_journal&gt;&lt;_modified&gt;64067964&lt;/_modified&gt;&lt;_pages&gt;475-483&lt;/_pages&gt;&lt;_volume&gt;148&lt;/_volume&gt;&lt;/Details&gt;&lt;Extra&gt;&lt;DBUID&gt;{81EA5694-E267-4E14-98FA-C385154BF470}&lt;/DBUID&gt;&lt;/Extra&gt;&lt;/Item&gt;&lt;/References&gt;&lt;/Group&gt;&lt;/Citation&gt;_x000a_"/>
    <w:docVar w:name="NE.Ref{D24A8E6B-F9E8-4BCC-8A59-8953340D6ADF}" w:val=" ADDIN NE.Ref.{D24A8E6B-F9E8-4BCC-8A59-8953340D6ADF}&lt;Citation&gt;&lt;Group&gt;&lt;References&gt;&lt;Item&gt;&lt;ID&gt;5357&lt;/ID&gt;&lt;UID&gt;{A9D9C762-3870-4E23-9F74-067E5FB6F70B}&lt;/UID&gt;&lt;Title&gt;Using aerosol light absorption measurements for the quantitative determination of wood burning and traffic emission contributions to particulate matter.&lt;/Title&gt;&lt;Template&gt;Journal Article&lt;/Template&gt;&lt;Star&gt;0&lt;/Star&gt;&lt;Tag&gt;0&lt;/Tag&gt;&lt;Author&gt;Sandradewi, J; Prévôt, A S; Szidat, S; Perron, N; Alfarra, M R; Lanz, V A; Baltensperger, U R S&lt;/Author&gt;&lt;Year&gt;2008&lt;/Year&gt;&lt;Details&gt;&lt;_accessed&gt;63455982&lt;/_accessed&gt;&lt;_collection_scope&gt;SCI;SCIE;EI&lt;/_collection_scope&gt;&lt;_created&gt;63442801&lt;/_created&gt;&lt;_impact_factor&gt;   9.028&lt;/_impact_factor&gt;&lt;_issue&gt;42&lt;/_issue&gt;&lt;_journal&gt;Environmental science &amp;amp; technology&lt;/_journal&gt;&lt;_modified&gt;63442803&lt;/_modified&gt;&lt;_pages&gt;3316-3323&lt;/_pages&gt;&lt;_volume&gt;9&lt;/_volume&gt;&lt;/Details&gt;&lt;Extra&gt;&lt;DBUID&gt;{81EA5694-E267-4E14-98FA-C385154BF470}&lt;/DBUID&gt;&lt;/Extra&gt;&lt;/Item&gt;&lt;/References&gt;&lt;/Group&gt;&lt;/Citation&gt;_x000a_"/>
    <w:docVar w:name="NE.Ref{D40F1AEA-60E1-4AC0-A416-8332CB3F7BF4}" w:val=" ADDIN NE.Ref.{D40F1AEA-60E1-4AC0-A416-8332CB3F7BF4}&lt;Citation&gt;&lt;Group&gt;&lt;References&gt;&lt;Item&gt;&lt;ID&gt;4018&lt;/ID&gt;&lt;UID&gt;{E1CAE7E5-57D7-4F10-8585-E5AF6D12FBCC}&lt;/UID&gt;&lt;Title&gt;Variability of black carbon mass concentrations, sub-micrometer particle number concentrations and size distributions: results of the German Ultrafine Aerosol Network ranging from city street to High Alpine locations&lt;/Title&gt;&lt;Template&gt;Journal Article&lt;/Template&gt;&lt;Star&gt;0&lt;/Star&gt;&lt;Tag&gt;0&lt;/Tag&gt;&lt;Author&gt;Sun, J; Birmili, W; Hermann, M; Tuch, T; Weinhold, K; Spindler, G; Schladitz, A; Bastian, S; Löschau, G; Cyrys, J; Gu, J; Flentje, H; Briel, B; Asbach, C; Kaminski, H; Ries, L; Sohmer, R; Gerwig, H; Wirtz, K; Meinhardt, F; Schwerin, A; Bath, O; Ma, N; Wiedensohler, A&lt;/Author&gt;&lt;Year&gt;2019&lt;/Year&gt;&lt;Details&gt;&lt;_accessed&gt;62917881&lt;/_accessed&gt;&lt;_collection_scope&gt;SCI;SCIE;EI&lt;/_collection_scope&gt;&lt;_created&gt;62917878&lt;/_created&gt;&lt;_date&gt;62588160&lt;/_date&gt;&lt;_date_display&gt;2019&lt;/_date_display&gt;&lt;_db_updated&gt;PKU Search&lt;/_db_updated&gt;&lt;_doi&gt;10.1016/j.atmosenv.2018.12.029&lt;/_doi&gt;&lt;_impact_factor&gt;   4.798&lt;/_impact_factor&gt;&lt;_isbn&gt;1352-2310_x000d__x000a_&lt;/_isbn&gt;&lt;_journal&gt;Atmospheric Environment&lt;/_journal&gt;&lt;_keywords&gt;Particle number size distribution_x000d__x000a_; Spatial variability_x000d__x000a_; Spatial clustering_x000d__x000a_; Black carbon_x000d__x000a_; Long-term measurement_x000d__x000a_; Air pollution_x000d__x000a_; Climatic changes_x000d__x000a_; Pollutants_x000d__x000a_; Analysis_x000d__x000a_; Measuring instruments_x000d__x000a_&lt;/_keywords&gt;&lt;_modified&gt;63936951&lt;/_modified&gt;&lt;_number&gt;1&lt;/_number&gt;&lt;_ori_publication&gt;Elsevier Ltd_x000d__x000a_&lt;/_ori_publication&gt;&lt;_pages&gt;256_x000d__x000a_-268_x000d__x000a_&lt;/_pages&gt;&lt;_url&gt;http://pku.summon.serialssolutions.com/2.0.0/link/0/eLvHCXMwrV1Lj9MwELaWnuDAY2HF8tLcuBDaxIkTcytLC0KAkGA5cLFsx5a62yZR3SLBL-XnMJM4sKyQOMAxkS2PnPE3M843M4zx7OksuYQJWWpsLr3H02S0MYZXnlv0vHPJ6SKDriU_v63evM-Wi-L1ATsZU2OIZRlNwQDxPXjHN9O4udNutZp-SMmV4FSAiuPJERTGIzgTy2_54vlPcObl0G8FByc0-kLS8Bl-oE0bXPOFGF9Vf0vYe55_tFeTkTwXTdHyxn-R-ia7Hj1RmA_jbrED1xyyaxfqEx6yo8WvNDgcGnEg3GbfP2GIPVT4_gqtB0PXgGD11rQNbNAfB0vpkE2syRueQNibZNOT_4h_A10UD4aOJJeGg25qCKtvDmqq6xtbcoVnsHVhv94FWhIdV3hJZqWB0zVO9Cg2zB1uYruGdwO5HdAQUxMmoCQasCRs6P_Cw64FYrjAfN3RPLLo_RJ32Oly8fHkVRJ7RCQpxn48sUWZW8-dLG2OsZidVRa30XBda6tdYWfaOXSJcjerRY1glTkEdy5taXUqZC74EZs0bePuMhCyKGsjuKgcRp2FN4XNjZAeMS2thK-O2XTUBNUNpUDUyJE7U6PuKNIdlWYKdeeYyVFh1G_6oNBe_XXuY9IwRTiDm2h1TJdAWalil5rTDzOJ7re89w-r3GdX8UkOVKQHbLLb7t1DdqU73z_qz80P3jMsDw&lt;/_url&gt;&lt;_volume&gt;202&lt;/_volume&gt;&lt;/Details&gt;&lt;Extra&gt;&lt;DBUID&gt;{81EA5694-E267-4E14-98FA-C385154BF470}&lt;/DBUID&gt;&lt;/Extra&gt;&lt;/Item&gt;&lt;/References&gt;&lt;/Group&gt;&lt;/Citation&gt;_x000a_"/>
    <w:docVar w:name="NE.Ref{D76DFFE8-392A-4F6C-99FF-1F6CEA37D353}" w:val=" ADDIN NE.Ref.{D76DFFE8-392A-4F6C-99FF-1F6CEA37D353}&lt;Citation&gt;&lt;Group&gt;&lt;References&gt;&lt;Item&gt;&lt;ID&gt;8323&lt;/ID&gt;&lt;UID&gt;{E804883D-AB3B-4588-BB4B-141F912D2E22}&lt;/UID&gt;&lt;Title&gt;Measurement of black carbon concentration as an indicator of air quality benefits of traffic restriction policies within the ecopass zone in Milan, Italy&lt;/Title&gt;&lt;Template&gt;Journal Article&lt;/Template&gt;&lt;Star&gt;0&lt;/Star&gt;&lt;Tag&gt;0&lt;/Tag&gt;&lt;Author&gt;Invernizzi, Giovanni; Ruprecht, Ario; Mazza, Roberto; De Marco, Cinzia; Močnik, Griša; Sioutas, Costantinos; Westerdahl, Dane&lt;/Author&gt;&lt;Year&gt;2011&lt;/Year&gt;&lt;Details&gt;&lt;_collection_scope&gt;SCI;SCIE;EI&lt;/_collection_scope&gt;&lt;_created&gt;64259508&lt;/_created&gt;&lt;_impact_factor&gt;   4.798&lt;/_impact_factor&gt;&lt;_isbn&gt;1352-2310&lt;/_isbn&gt;&lt;_issue&gt;21&lt;/_issue&gt;&lt;_journal&gt;Atmospheric Environment&lt;/_journal&gt;&lt;_modified&gt;64259508&lt;/_modified&gt;&lt;_pages&gt;3522-3527&lt;/_pages&gt;&lt;_volume&gt;45&lt;/_volume&gt;&lt;/Details&gt;&lt;Extra&gt;&lt;DBUID&gt;{81EA5694-E267-4E14-98FA-C385154BF470}&lt;/DBUID&gt;&lt;/Extra&gt;&lt;/Item&gt;&lt;/References&gt;&lt;/Group&gt;&lt;/Citation&gt;_x000a_"/>
    <w:docVar w:name="NE.Ref{DC1457C8-B257-448D-8FCF-93AFC3A41B41}" w:val=" ADDIN NE.Ref.{DC1457C8-B257-448D-8FCF-93AFC3A41B41}&lt;Citation&gt;&lt;Group&gt;&lt;References&gt;&lt;Item&gt;&lt;ID&gt;8309&lt;/ID&gt;&lt;UID&gt;{121FD3C8-1198-4977-A5CE-C658592E85FF}&lt;/UID&gt;&lt;Title&gt;Investigation of black carbon aerosols and their characteristics over tropical urban and semi-arid rural environments in peninsular India&lt;/Title&gt;&lt;Template&gt;Journal Article&lt;/Template&gt;&lt;Star&gt;0&lt;/Star&gt;&lt;Tag&gt;0&lt;/Tag&gt;&lt;Author&gt;Hussain, S Nazeer; Rao, T Chakradhar; Balakrishnaiah, G; Gopal, K Rama; Reddy, K Raja Obul; Reddy, N Siva Kumar; Reddy, T Lokeswara; Kumari, S Pavan; Reddy, P Ramanjaneya; Reddy, R Ramakrishna&lt;/Author&gt;&lt;Year&gt;2018&lt;/Year&gt;&lt;Details&gt;&lt;_collection_scope&gt;SCI;SCIE;EI&lt;/_collection_scope&gt;&lt;_created&gt;64256667&lt;/_created&gt;&lt;_impact_factor&gt;   1.735&lt;/_impact_factor&gt;&lt;_isbn&gt;1364-6826&lt;/_isbn&gt;&lt;_journal&gt;Journal of Atmospheric and Solar-Terrestrial Physics&lt;/_journal&gt;&lt;_modified&gt;64256667&lt;/_modified&gt;&lt;_pages&gt;48-57&lt;/_pages&gt;&lt;_volume&gt;167&lt;/_volume&gt;&lt;/Details&gt;&lt;Extra&gt;&lt;DBUID&gt;{81EA5694-E267-4E14-98FA-C385154BF470}&lt;/DBUID&gt;&lt;/Extra&gt;&lt;/Item&gt;&lt;/References&gt;&lt;/Group&gt;&lt;/Citation&gt;_x000a_"/>
    <w:docVar w:name="NE.Ref{DC2E85DE-A4A0-4FA4-948D-A6327E2A4970}" w:val=" ADDIN NE.Ref.{DC2E85DE-A4A0-4FA4-948D-A6327E2A4970}&lt;Citation&gt;&lt;Group&gt;&lt;References&gt;&lt;Item&gt;&lt;ID&gt;4944&lt;/ID&gt;&lt;UID&gt;{47CE8697-48EE-41F4-8CFE-460966316EC8}&lt;/UID&gt;&lt;Title&gt;Mixing layer height estimated from AMDAR and its relationship with PMs and meteorological parameters in two cities in North China during 2014–2017&lt;/Title&gt;&lt;Template&gt;Journal Article&lt;/Template&gt;&lt;Star&gt;0&lt;/Star&gt;&lt;Tag&gt;0&lt;/Tag&gt;&lt;Author&gt;Lv, Zhe; Wei, Wei; Cheng, Shuiyuan; Han, Xiaoyan; Wang, Xiaoqi&lt;/Author&gt;&lt;Year&gt;2020&lt;/Year&gt;&lt;Details&gt;&lt;_accessed&gt;63299063&lt;/_accessed&gt;&lt;_collection_scope&gt;SCIE&lt;/_collection_scope&gt;&lt;_created&gt;63299063&lt;/_created&gt;&lt;_db_updated&gt;CrossRef&lt;/_db_updated&gt;&lt;_doi&gt;10.1016/j.apr.2019.11.017&lt;/_doi&gt;&lt;_impact_factor&gt;   4.352&lt;/_impact_factor&gt;&lt;_isbn&gt;13091042&lt;/_isbn&gt;&lt;_issue&gt;3&lt;/_issue&gt;&lt;_journal&gt;Atmospheric Pollution Research&lt;/_journal&gt;&lt;_modified&gt;63925407&lt;/_modified&gt;&lt;_pages&gt;443-453&lt;/_pages&gt;&lt;_tertiary_title&gt;Atmospheric Pollution Research&lt;/_tertiary_title&gt;&lt;_url&gt;https://linkinghub.elsevier.com/retrieve/pii/S1309104219305057_x000d__x000a_https://api.elsevier.com/content/article/PII:S1309104219305057?httpAccept=text/xml&lt;/_url&gt;&lt;_volume&gt;11&lt;/_volume&gt;&lt;/Details&gt;&lt;Extra&gt;&lt;DBUID&gt;{81EA5694-E267-4E14-98FA-C385154BF470}&lt;/DBUID&gt;&lt;/Extra&gt;&lt;/Item&gt;&lt;/References&gt;&lt;/Group&gt;&lt;/Citation&gt;_x000a_"/>
    <w:docVar w:name="NE.Ref{DD5837DB-C8FC-4B75-9456-BBB318113FEB}" w:val=" ADDIN NE.Ref.{DD5837DB-C8FC-4B75-9456-BBB318113FEB}&lt;Citation&gt;&lt;Group&gt;&lt;References&gt;&lt;Item&gt;&lt;ID&gt;7886&lt;/ID&gt;&lt;UID&gt;{06D1CD66-336C-4134-84C4-3A290A11A33A}&lt;/UID&gt;&lt;Title&gt;On-road measurement of fine particle and nitrogen oxide emissions from light-and heavy-duty motor vehicles&lt;/Title&gt;&lt;Template&gt;Journal Article&lt;/Template&gt;&lt;Star&gt;0&lt;/Star&gt;&lt;Tag&gt;0&lt;/Tag&gt;&lt;Author&gt;Kirchstetter, Thomas W; Harley, Robert A; Kreisberg, Nathan M; Stolzenburg, Mark R; Hering, Susanne V&lt;/Author&gt;&lt;Year&gt;1999&lt;/Year&gt;&lt;Details&gt;&lt;_isbn&gt;1352-2310&lt;/_isbn&gt;&lt;_issue&gt;18&lt;/_issue&gt;&lt;_journal&gt;Atmospheric Environment&lt;/_journal&gt;&lt;_pages&gt;2955-2968&lt;/_pages&gt;&lt;_volume&gt;33&lt;/_volume&gt;&lt;_created&gt;64052206&lt;/_created&gt;&lt;_modified&gt;64052206&lt;/_modified&gt;&lt;_impact_factor&gt;   4.798&lt;/_impact_factor&gt;&lt;_collection_scope&gt;SCI;SCIE;EI&lt;/_collection_scope&gt;&lt;/Details&gt;&lt;Extra&gt;&lt;DBUID&gt;{81EA5694-E267-4E14-98FA-C385154BF470}&lt;/DBUID&gt;&lt;/Extra&gt;&lt;/Item&gt;&lt;/References&gt;&lt;/Group&gt;&lt;/Citation&gt;_x000a_"/>
    <w:docVar w:name="NE.Ref{E080F5A6-9A16-459F-928A-4CF233035DF3}" w:val=" ADDIN NE.Ref.{E080F5A6-9A16-459F-928A-4CF233035DF3}&lt;Citation&gt;&lt;Group&gt;&lt;References&gt;&lt;Item&gt;&lt;ID&gt;8579&lt;/ID&gt;&lt;UID&gt;{8A616EF4-439B-4DF2-85C3-B8DABAD8C4EE}&lt;/UID&gt;&lt;Title&gt;Recommendations for reporting&amp;quot; black carbon&amp;quot; measurements&lt;/Title&gt;&lt;Template&gt;Journal Article&lt;/Template&gt;&lt;Star&gt;0&lt;/Star&gt;&lt;Tag&gt;0&lt;/Tag&gt;&lt;Author&gt;Petzold, Andreas; Ogren, John A; Fiebig, Markus; Laj, Pablo; Li, S-M; Baltensperger, Urs; Holzer-Popp, Thomas; Kinne, Stefan; Pappalardo, Gelsomina; Sugimoto, Nobuo&lt;/Author&gt;&lt;Year&gt;2013&lt;/Year&gt;&lt;Details&gt;&lt;_isbn&gt;1680-7316&lt;/_isbn&gt;&lt;_issue&gt;16&lt;/_issue&gt;&lt;_journal&gt;Atmospheric Chemistry and Physics&lt;/_journal&gt;&lt;_pages&gt;8365-8379&lt;/_pages&gt;&lt;_volume&gt;13&lt;/_volume&gt;&lt;_created&gt;64325808&lt;/_created&gt;&lt;_modified&gt;64325808&lt;/_modified&gt;&lt;_impact_factor&gt;   6.133&lt;/_impact_factor&gt;&lt;_collection_scope&gt;SCI;SCIE&lt;/_collection_scope&gt;&lt;/Details&gt;&lt;Extra&gt;&lt;DBUID&gt;{81EA5694-E267-4E14-98FA-C385154BF470}&lt;/DBUID&gt;&lt;/Extra&gt;&lt;/Item&gt;&lt;/References&gt;&lt;/Group&gt;&lt;/Citation&gt;_x000a_"/>
    <w:docVar w:name="NE.Ref{E09D89C7-473B-47F0-B36D-920EAFDF5F23}" w:val=" ADDIN NE.Ref.{E09D89C7-473B-47F0-B36D-920EAFDF5F23}&lt;Citation&gt;&lt;Group&gt;&lt;References&gt;&lt;Item&gt;&lt;ID&gt;7969&lt;/ID&gt;&lt;UID&gt;{A2AA97E2-DF36-45B5-BA50-B0F3A5943721}&lt;/UID&gt;&lt;Title&gt;Source apportionment of black carbon (BC) from fossil fuel and biomass burning in metropolitan Milan, Italy&lt;/Title&gt;&lt;Template&gt;Journal Article&lt;/Template&gt;&lt;Star&gt;1&lt;/Star&gt;&lt;Tag&gt;5&lt;/Tag&gt;&lt;Author&gt;Mousavi, Amirhosein; Sowlat, Mohammad H; Lovett, Christopher; Rauber, Martin; Szidat, Soenke; Boffi, Roberto; Borgini, Alessandro; De Marco, Cinzia; Ruprecht, Ario A; Sioutas, Constantinos&lt;/Author&gt;&lt;Year&gt;2019&lt;/Year&gt;&lt;Details&gt;&lt;_accessed&gt;64083824&lt;/_accessed&gt;&lt;_collection_scope&gt;SCI;SCIE;EI&lt;/_collection_scope&gt;&lt;_created&gt;64083821&lt;/_created&gt;&lt;_impact_factor&gt;   4.798&lt;/_impact_factor&gt;&lt;_isbn&gt;1352-2310&lt;/_isbn&gt;&lt;_journal&gt;Atmospheric environment&lt;/_journal&gt;&lt;_modified&gt;64083824&lt;/_modified&gt;&lt;_pages&gt;252-261&lt;/_pages&gt;&lt;_volume&gt;203&lt;/_volume&gt;&lt;/Details&gt;&lt;Extra&gt;&lt;DBUID&gt;{81EA5694-E267-4E14-98FA-C385154BF470}&lt;/DBUID&gt;&lt;/Extra&gt;&lt;/Item&gt;&lt;/References&gt;&lt;/Group&gt;&lt;/Citation&gt;_x000a_"/>
    <w:docVar w:name="NE.Ref{E09F46DD-7DD0-4E4D-AA85-82B8962FADF8}" w:val=" ADDIN NE.Ref.{E09F46DD-7DD0-4E4D-AA85-82B8962FADF8}&lt;Citation&gt;&lt;Group&gt;&lt;References&gt;&lt;Item&gt;&lt;ID&gt;7977&lt;/ID&gt;&lt;UID&gt;{3CB64719-1F57-4F2D-9AE8-29C4E77FE5FC}&lt;/UID&gt;&lt;Title&gt;Long-term variability, source apportionment and spectral properties of black carbon at an urban background site in Athens, Greece&lt;/Title&gt;&lt;Template&gt;Journal Article&lt;/Template&gt;&lt;Star&gt;0&lt;/Star&gt;&lt;Tag&gt;0&lt;/Tag&gt;&lt;Author&gt;Liakakou, E; Stavroulas, I; Kaskaoutis, D G; Grivas, G; Paraskevopoulou, D; Dumka, U C; Tsagkaraki, M; Bougiatioti, A; Oikonomou, K; Sciare, J&lt;/Author&gt;&lt;Year&gt;2020&lt;/Year&gt;&lt;Details&gt;&lt;_collection_scope&gt;SCI;SCIE;EI&lt;/_collection_scope&gt;&lt;_created&gt;64088139&lt;/_created&gt;&lt;_impact_factor&gt;   4.798&lt;/_impact_factor&gt;&lt;_isbn&gt;1352-2310&lt;/_isbn&gt;&lt;_journal&gt;Atmospheric Environment&lt;/_journal&gt;&lt;_modified&gt;64088139&lt;/_modified&gt;&lt;_pages&gt;117137&lt;/_pages&gt;&lt;_volume&gt;222&lt;/_volume&gt;&lt;/Details&gt;&lt;Extra&gt;&lt;DBUID&gt;{81EA5694-E267-4E14-98FA-C385154BF470}&lt;/DBUID&gt;&lt;/Extra&gt;&lt;/Item&gt;&lt;/References&gt;&lt;/Group&gt;&lt;/Citation&gt;_x000a_"/>
    <w:docVar w:name="NE.Ref{E287DF5A-605D-43E2-8825-67537161B32A}" w:val=" ADDIN NE.Ref.{E287DF5A-605D-43E2-8825-67537161B32A}&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4178505&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7.963&lt;/_impact_factor&gt;&lt;_isbn&gt;0048-9697&lt;/_isbn&gt;&lt;_journal&gt;Science of The Total Environment&lt;/_journal&gt;&lt;_keywords&gt;PM; PNC; BC; Mobile monitoring; Small-scale air-pollution&lt;/_keywords&gt;&lt;_modified&gt;63946866&lt;/_modified&gt;&lt;_pages&gt;137632&lt;/_pages&gt;&lt;_url&gt;http://www.sciencedirect.com/science/article/pii/S0048969720311438&lt;/_url&gt;&lt;_volume&gt;722&lt;/_volume&gt;&lt;/Details&gt;&lt;Extra&gt;&lt;DBUID&gt;{81EA5694-E267-4E14-98FA-C385154BF470}&lt;/DBUID&gt;&lt;/Extra&gt;&lt;/Item&gt;&lt;/References&gt;&lt;/Group&gt;&lt;Group&gt;&lt;References&gt;&lt;Item&gt;&lt;ID&gt;6754&lt;/ID&gt;&lt;UID&gt;{B48B0404-B83E-4681-B551-C2CC65A87080}&lt;/UID&gt;&lt;Title&gt;Long-term variability, source apportionment and spectral properties of black carbon at an urban background site in Athens, Greece&lt;/Title&gt;&lt;Template&gt;Journal Article&lt;/Template&gt;&lt;Star&gt;0&lt;/Star&gt;&lt;Tag&gt;1&lt;/Tag&gt;&lt;Author&gt;Liakakou, E; Stavroulas, I; Kaskaoutis, D G; Grivas, G; Paraskevopoulou, D; Dumka, U C; Tsagkaraki, M; Bougiatioti, A; Oikonomou, K; Sciare, J; Gerasopoulos, E; Mihalopoulos, N&lt;/Author&gt;&lt;Year&gt;2020&lt;/Year&gt;&lt;Details&gt;&lt;_accessed&gt;63689039&lt;/_accessed&gt;&lt;_alternate_title&gt;Atmospheric Environment&lt;/_alternate_title&gt;&lt;_collection_scope&gt;SCI;SCIE;EI&lt;/_collection_scope&gt;&lt;_created&gt;63688187&lt;/_created&gt;&lt;_date&gt;63113760&lt;/_date&gt;&lt;_date_display&gt;2020&lt;/_date_display&gt;&lt;_db_updated&gt;ScienceDirect&lt;/_db_updated&gt;&lt;_doi&gt;https://doi.org/10.1016/j.atmosenv.2019.117137&lt;/_doi&gt;&lt;_impact_factor&gt;   4.798&lt;/_impact_factor&gt;&lt;_isbn&gt;1352-2310&lt;/_isbn&gt;&lt;_journal&gt;Atmospheric Environment&lt;/_journal&gt;&lt;_keywords&gt;Black carbon; Wood burning; Source apportionment; Mixing layer; Biomass burning tracers; Athens&lt;/_keywords&gt;&lt;_modified&gt;64059369&lt;/_modified&gt;&lt;_pages&gt;117137&lt;/_pages&gt;&lt;_url&gt;http://www.sciencedirect.com/science/article/pii/S1352231019307769&lt;/_url&gt;&lt;_volume&gt;222&lt;/_volume&gt;&lt;/Details&gt;&lt;Extra&gt;&lt;DBUID&gt;{81EA5694-E267-4E14-98FA-C385154BF470}&lt;/DBUID&gt;&lt;/Extra&gt;&lt;/Item&gt;&lt;/References&gt;&lt;/Group&gt;&lt;/Citation&gt;_x000a_"/>
    <w:docVar w:name="NE.Ref{E2CB1B4D-7C7A-4DC3-BAEC-1A2951DC601D}" w:val=" ADDIN NE.Ref.{E2CB1B4D-7C7A-4DC3-BAEC-1A2951DC601D}&lt;Citation&gt;&lt;Group&gt;&lt;References&gt;&lt;Item&gt;&lt;ID&gt;5327&lt;/ID&gt;&lt;UID&gt;{38CAEF14-EF94-42EA-BFA4-BDFEE05373EC}&lt;/UID&gt;&lt;Title&gt;黑碳源解析&lt;/Title&gt;&lt;Template&gt;Journal Article&lt;/Template&gt;&lt;Star&gt;0&lt;/Star&gt;&lt;Tag&gt;0&lt;/Tag&gt;&lt;Author/&gt;&lt;Year&gt;0&lt;/Year&gt;&lt;Details&gt;&lt;_created&gt;63440677&lt;/_created&gt;&lt;_modified&gt;63440677&lt;/_modified&gt;&lt;/Details&gt;&lt;Extra&gt;&lt;DBUID&gt;{81EA5694-E267-4E14-98FA-C385154BF470}&lt;/DBUID&gt;&lt;/Extra&gt;&lt;/Item&gt;&lt;/References&gt;&lt;/Group&gt;&lt;/Citation&gt;_x000a_"/>
    <w:docVar w:name="NE.Ref{E6FC65B4-0950-485C-B4AC-035FA536F724}" w:val=" ADDIN NE.Ref.{E6FC65B4-0950-485C-B4AC-035FA536F724}&lt;Citation&gt;&lt;Group&gt;&lt;References&gt;&lt;Item&gt;&lt;ID&gt;6625&lt;/ID&gt;&lt;UID&gt;{1A13DBBF-F700-4AD8-846B-DC8908B3F142}&lt;/UID&gt;&lt;Title&gt;Spatiotemporal Characteristics and Driving Factors of Black Carbon in Augsburg, Germany: Combination of Mobile Monitoring and Street View Images&lt;/Title&gt;&lt;Template&gt;Journal Article&lt;/Template&gt;&lt;Star&gt;0&lt;/Star&gt;&lt;Tag&gt;0&lt;/Tag&gt;&lt;Author&gt;Liu, Xiansheng; Zhang, Xun; Schnelle-Kreis, Jürgen; Jakobi, Gert; Cao, Xin; Cyrys, Josef; Yang, Lanyan; Schloter-Hai, Brigitte; Abbaszade, Gülcin; Orasche, Jürgen; Khedr, Mohamed; Kowalski, Michal; Hank, Marcus; Zimmermann, Ralf&lt;/Author&gt;&lt;Year&gt;2021&lt;/Year&gt;&lt;Details&gt;&lt;_accessed&gt;64256331&lt;/_accessed&gt;&lt;_accession_num&gt;33291866&lt;/_accession_num&gt;&lt;_author_adr&gt;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Environmental Science Center (WZU), University of Augsburg, Augsburg 86159, Germany.; Beijing Key Laboratory of Big Data Technology for Food Safety, School of Computer Science and Engineering, Beijing Technology and Business University, Beijing 100048, China.;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 Institute of Epidemiology II, Helmholtz Zentrum Munchen, German Research Center for Environmental Health, Neuherberg 85764, Germany.; GRIMM Aerosol Technik Ainring GmbH &amp;amp; Co., KG Dorfstrasse, 9, Ainring 83404, Germany.; Joint Mass Spectrometry Center, Cooperation Group Comprehensive Molecular Analytics, Helmholtz Zentrum Munchen, German Research Center for Environmental Health, Ingolstadter Landstr. 1, Neuherberg 85764, Germany.; Joint Mass Spectrometry Center, Chair of Analytical Chemistry, University of Rostock, Rostock 18059, Germany.&lt;/_author_adr&gt;&lt;_collection_scope&gt;SCI;SCIE;EI&lt;/_collection_scope&gt;&lt;_created&gt;63662122&lt;/_created&gt;&lt;_date&gt;63646560&lt;/_date&gt;&lt;_date_display&gt;2021 Jan 5&lt;/_date_display&gt;&lt;_db_updated&gt;CrossRef&lt;/_db_updated&gt;&lt;_doi&gt;10.1021/acs.est.0c04776&lt;/_doi&gt;&lt;_impact_factor&gt;   9.028&lt;/_impact_factor&gt;&lt;_isbn&gt;0013-936X&lt;/_isbn&gt;&lt;_issue&gt;1&lt;/_issue&gt;&lt;_journal&gt;Environmental Science &amp;amp; Technology&lt;/_journal&gt;&lt;_language&gt;eng&lt;/_language&gt;&lt;_modified&gt;63930960&lt;/_modified&gt;&lt;_pages&gt;160-168&lt;/_pages&gt;&lt;_tertiary_title&gt;Environ. Sci. Technol.&lt;/_tertiary_title&gt;&lt;_type_work&gt;Journal Article&lt;/_type_work&gt;&lt;_url&gt;https://pubs.acs.org/doi/10.1021/acs.est.0c04776_x000d__x000a_https://pubs.acs.org/doi/pdf/10.1021/acs.est.0c04776&lt;/_url&gt;&lt;_volume&gt;55&lt;/_volume&gt;&lt;/Details&gt;&lt;Extra&gt;&lt;DBUID&gt;{81EA5694-E267-4E14-98FA-C385154BF470}&lt;/DBUID&gt;&lt;/Extra&gt;&lt;/Item&gt;&lt;/References&gt;&lt;/Group&gt;&lt;/Citation&gt;_x000a_"/>
    <w:docVar w:name="NE.Ref{EB73B375-C519-48A9-9FEF-20CF1FB763FE}" w:val=" ADDIN NE.Ref.{EB73B375-C519-48A9-9FEF-20CF1FB763FE}&lt;Citation&gt;&lt;Group&gt;&lt;References&gt;&lt;Item&gt;&lt;ID&gt;7915&lt;/ID&gt;&lt;UID&gt;{97C3E51F-FD6A-4D78-BFC2-D19D965AEBE8}&lt;/UID&gt;&lt;Title&gt;Distribution and health risks of aerosol black carbon in a representative city of the Qinghai-Tibet Plateau&lt;/Title&gt;&lt;Template&gt;Journal Article&lt;/Template&gt;&lt;Star&gt;0&lt;/Star&gt;&lt;Tag&gt;5&lt;/Tag&gt;&lt;Author&gt;Wu, Jun; Lu, Jian; Min, Xiuyun; Zhang, Zhenhua&lt;/Author&gt;&lt;Year&gt;2018&lt;/Year&gt;&lt;Details&gt;&lt;_accessed&gt;64069039&lt;/_accessed&gt;&lt;_collection_scope&gt;SCI;SCIE&lt;/_collection_scope&gt;&lt;_created&gt;64065411&lt;/_created&gt;&lt;_impact_factor&gt;   4.223&lt;/_impact_factor&gt;&lt;_isbn&gt;1614-7499&lt;/_isbn&gt;&lt;_issue&gt;20&lt;/_issue&gt;&lt;_journal&gt;Environmental Science and Pollution Research&lt;/_journal&gt;&lt;_modified&gt;64069039&lt;/_modified&gt;&lt;_pages&gt;19403-19412&lt;/_pages&gt;&lt;_volume&gt;25&lt;/_volume&gt;&lt;/Details&gt;&lt;Extra&gt;&lt;DBUID&gt;{81EA5694-E267-4E14-98FA-C385154BF470}&lt;/DBUID&gt;&lt;/Extra&gt;&lt;/Item&gt;&lt;/References&gt;&lt;/Group&gt;&lt;Group&gt;&lt;References&gt;&lt;Item&gt;&lt;ID&gt;7933&lt;/ID&gt;&lt;UID&gt;{173355D8-97E3-49C9-A73D-03BC1FDE9D73}&lt;/UID&gt;&lt;Title&gt;Diesel particulate matter and coal dust from trains in the Columbia River Gorge, Washington State, USA&lt;/Title&gt;&lt;Template&gt;Journal Article&lt;/Template&gt;&lt;Star&gt;0&lt;/Star&gt;&lt;Tag&gt;0&lt;/Tag&gt;&lt;Author&gt;Jaffe, Daniel; Putz, Justin; Hof, Greg; Hof, Gordon; Hee, Jonathan; Lommers-Johnson, Dee Ann; Gabela, Francisco; Fry, Juliane L; Ayres, Benjamin; Kelp, Makoto&lt;/Author&gt;&lt;Year&gt;2015&lt;/Year&gt;&lt;Details&gt;&lt;_collection_scope&gt;SCIE&lt;/_collection_scope&gt;&lt;_created&gt;64078020&lt;/_created&gt;&lt;_impact_factor&gt;   4.352&lt;/_impact_factor&gt;&lt;_isbn&gt;1309-1042&lt;/_isbn&gt;&lt;_issue&gt;6&lt;/_issue&gt;&lt;_journal&gt;Atmospheric Pollution Research&lt;/_journal&gt;&lt;_modified&gt;64078020&lt;/_modified&gt;&lt;_pages&gt;946-952&lt;/_pages&gt;&lt;_volume&gt;6&lt;/_volume&gt;&lt;/Details&gt;&lt;Extra&gt;&lt;DBUID&gt;{81EA5694-E267-4E14-98FA-C385154BF470}&lt;/DBUID&gt;&lt;/Extra&gt;&lt;/Item&gt;&lt;/References&gt;&lt;/Group&gt;&lt;Group&gt;&lt;References&gt;&lt;Item&gt;&lt;ID&gt;7935&lt;/ID&gt;&lt;UID&gt;{C8910261-98AE-45CF-B8CC-7148AA3E749C}&lt;/UID&gt;&lt;Title&gt;Black carbon aerosols over an urban area in south-eastern Spain: Changes detected after the 2008 economic crisis&lt;/Title&gt;&lt;Template&gt;Journal Article&lt;/Template&gt;&lt;Star&gt;0&lt;/Star&gt;&lt;Tag&gt;0&lt;/Tag&gt;&lt;Author&gt;Lyamani, H; Olmo, F J; Foyo, I; Alados-Arboledas, L&lt;/Author&gt;&lt;Year&gt;2011&lt;/Year&gt;&lt;Details&gt;&lt;_collection_scope&gt;SCI;SCIE;EI&lt;/_collection_scope&gt;&lt;_created&gt;64078023&lt;/_created&gt;&lt;_impact_factor&gt;   4.798&lt;/_impact_factor&gt;&lt;_isbn&gt;1352-2310&lt;/_isbn&gt;&lt;_issue&gt;35&lt;/_issue&gt;&lt;_journal&gt;Atmospheric environment&lt;/_journal&gt;&lt;_modified&gt;64078023&lt;/_modified&gt;&lt;_pages&gt;6423-6432&lt;/_pages&gt;&lt;_volume&gt;45&lt;/_volume&gt;&lt;/Details&gt;&lt;Extra&gt;&lt;DBUID&gt;{81EA5694-E267-4E14-98FA-C385154BF470}&lt;/DBUID&gt;&lt;/Extra&gt;&lt;/Item&gt;&lt;/References&gt;&lt;/Group&gt;&lt;/Citation&gt;_x000a_"/>
    <w:docVar w:name="NE.Ref{EBD5E260-4DF6-4209-917B-2850633231BF}" w:val=" ADDIN NE.Ref.{EBD5E260-4DF6-4209-917B-2850633231BF}&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4112656&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7.963&lt;/_impact_factor&gt;&lt;_isbn&gt;0048-9697&lt;/_isbn&gt;&lt;_journal&gt;Science of The Total Environment&lt;/_journal&gt;&lt;_keywords&gt;PM; PNC; BC; Mobile monitoring; Small-scale air-pollution&lt;/_keywords&gt;&lt;_modified&gt;63946866&lt;/_modified&gt;&lt;_pages&gt;137632&lt;/_pages&gt;&lt;_url&gt;http://www.sciencedirect.com/science/article/pii/S0048969720311438&lt;/_url&gt;&lt;_volume&gt;722&lt;/_volume&gt;&lt;/Details&gt;&lt;Extra&gt;&lt;DBUID&gt;{81EA5694-E267-4E14-98FA-C385154BF470}&lt;/DBUID&gt;&lt;/Extra&gt;&lt;/Item&gt;&lt;/References&gt;&lt;/Group&gt;&lt;/Citation&gt;_x000a_"/>
    <w:docVar w:name="NE.Ref{ED99F561-86DB-42D0-B98C-F80AD5893D80}" w:val=" ADDIN NE.Ref.{ED99F561-86DB-42D0-B98C-F80AD5893D80}&lt;Citation&gt;&lt;Group&gt;&lt;References&gt;&lt;Item&gt;&lt;ID&gt;1688&lt;/ID&gt;&lt;UID&gt;{364CDBFB-998C-49A6-98D8-949F93DCA6FD}&lt;/UID&gt;&lt;Title&gt;Data Processing System (DPS) software with experimental design, statistical analysis and data mining developed for use in entomological research. &lt;/Title&gt;&lt;Template&gt;Journal Article&lt;/Template&gt;&lt;Star&gt;0&lt;/Star&gt;&lt;Tag&gt;0&lt;/Tag&gt;&lt;Author&gt;Tang Q Y, Zhang C X&lt;/Author&gt;&lt;Year&gt;2013&lt;/Year&gt;&lt;Details&gt;&lt;_accessed&gt;63131801&lt;/_accessed&gt;&lt;_collection_scope&gt;CSCD;SCIE;中国科技核心期刊;&lt;/_collection_scope&gt;&lt;_created&gt;62285243&lt;/_created&gt;&lt;_impact_factor&gt;   3.262&lt;/_impact_factor&gt;&lt;_issue&gt;20&lt;/_issue&gt;&lt;_journal&gt;Insect science&lt;/_journal&gt;&lt;_modified&gt;64135335&lt;/_modified&gt;&lt;_pages&gt;254-260.&lt;/_pages&gt;&lt;_volume&gt;2&lt;/_volume&gt;&lt;/Details&gt;&lt;Extra&gt;&lt;DBUID&gt;{81EA5694-E267-4E14-98FA-C385154BF470}&lt;/DBUID&gt;&lt;/Extra&gt;&lt;/Item&gt;&lt;/References&gt;&lt;/Group&gt;&lt;/Citation&gt;_x000a_"/>
    <w:docVar w:name="NE.Ref{EED070B1-56FA-461D-9DFE-23710CEC9010}" w:val=" ADDIN NE.Ref.{EED070B1-56FA-461D-9DFE-23710CEC9010}&lt;Citation&gt;&lt;Group&gt;&lt;References&gt;&lt;Item&gt;&lt;ID&gt;5323&lt;/ID&gt;&lt;UID&gt;{A104053B-0E9C-4DB7-B5AB-21D58E424EF8}&lt;/UID&gt;&lt;Title&gt;A European aerosol phenomenology-5: Climatology of black carbon optical properties at 9 regional background sites across Europe&lt;/Title&gt;&lt;Template&gt;Journal Article&lt;/Template&gt;&lt;Star&gt;0&lt;/Star&gt;&lt;Tag&gt;0&lt;/Tag&gt;&lt;Author&gt;Zanatta, M; Gysel, M; Bukowiecki, N; Müller, T; Weingartner, E; Areskoug, H; Fiebig, M; Yttri, K E; Mihalopoulos, N; Kouvarakis, G; Beddows, D; Harrison, R M; Cavalli, F; Putaud, J P; Spindler, G; Wiedensohler, A; Alastuey, A; Pandolfi, M; Sellegri, K; Swietlicki, E; Jaffrezo, J L; Baltensperger, U; Laj, P&lt;/Author&gt;&lt;Year&gt;2016&lt;/Year&gt;&lt;Details&gt;&lt;_accessed&gt;64088170&lt;/_accessed&gt;&lt;_alternate_title&gt;Atmospheric Environment&lt;/_alternate_title&gt;&lt;_collection_scope&gt;SCI;SCIE;EI&lt;/_collection_scope&gt;&lt;_created&gt;63440673&lt;/_created&gt;&lt;_date&gt;61009920&lt;/_date&gt;&lt;_date_display&gt;2016&lt;/_date_display&gt;&lt;_db_updated&gt;ScienceDirect&lt;/_db_updated&gt;&lt;_doi&gt;https://doi.org/10.1016/j.atmosenv.2016.09.035&lt;/_doi&gt;&lt;_impact_factor&gt;   4.798&lt;/_impact_factor&gt;&lt;_isbn&gt;1352-2310&lt;/_isbn&gt;&lt;_journal&gt;Atmospheric Environment&lt;/_journal&gt;&lt;_keywords&gt;Black carbon; Europe; Mass absorption cross-section; MAC; Light absorption; Elemental carbon; Radiative forcing; Photometer; Thermal optical analysis; Atmosphere; ACTRIS; Ebas&lt;/_keywords&gt;&lt;_modified&gt;64040364&lt;/_modified&gt;&lt;_pages&gt;346-364&lt;/_pages&gt;&lt;_url&gt;http://www.sciencedirect.com/science/article/pii/S135223101630735X&lt;/_url&gt;&lt;_volume&gt;145&lt;/_volume&gt;&lt;/Details&gt;&lt;Extra&gt;&lt;DBUID&gt;{81EA5694-E267-4E14-98FA-C385154BF470}&lt;/DBUID&gt;&lt;/Extra&gt;&lt;/Item&gt;&lt;/References&gt;&lt;/Group&gt;&lt;/Citation&gt;_x000a_"/>
    <w:docVar w:name="NE.Ref{F149242C-18CC-4CA5-AA04-2578EB30C796}" w:val=" ADDIN NE.Ref.{F149242C-18CC-4CA5-AA04-2578EB30C796}&lt;Citation&gt;&lt;Group&gt;&lt;References&gt;&lt;Item&gt;&lt;ID&gt;5345&lt;/ID&gt;&lt;UID&gt;{67F22ACB-CDC2-4BE6-8D6F-9D8EC92602F6}&lt;/UID&gt;&lt;Title&gt;A technology‐based global inventory of black and organic carbon emissions from combustion.&lt;/Title&gt;&lt;Template&gt;Journal Article&lt;/Template&gt;&lt;Star&gt;0&lt;/Star&gt;&lt;Tag&gt;0&lt;/Tag&gt;&lt;Author&gt;Bond, T C; Streets, D G; Yarber, K F; Nelson, S M; Woo, J H; Klimont, Z&lt;/Author&gt;&lt;Year&gt;2004&lt;/Year&gt;&lt;Details&gt;&lt;_accessed&gt;63441389&lt;/_accessed&gt;&lt;_created&gt;63441386&lt;/_created&gt;&lt;_issue&gt;109&lt;/_issue&gt;&lt;_journal&gt;Journal of Geophysical Research: Atmospheres&lt;/_journal&gt;&lt;_modified&gt;63441390&lt;/_modified&gt;&lt;_volume&gt;D14&lt;/_volume&gt;&lt;/Details&gt;&lt;Extra&gt;&lt;DBUID&gt;{81EA5694-E267-4E14-98FA-C385154BF470}&lt;/DBUID&gt;&lt;/Extra&gt;&lt;/Item&gt;&lt;/References&gt;&lt;/Group&gt;&lt;/Citation&gt;_x000a_"/>
    <w:docVar w:name="NE.Ref{F1B12C92-938B-451A-9316-F0F94BF17BAF}" w:val=" ADDIN NE.Ref.{F1B12C92-938B-451A-9316-F0F94BF17BAF}&lt;Citation&gt;&lt;Group&gt;&lt;References&gt;&lt;Item&gt;&lt;ID&gt;7947&lt;/ID&gt;&lt;UID&gt;{2A1D27BC-830C-4367-84B0-D8F3B2750495}&lt;/UID&gt;&lt;Title&gt;Photochemical reaction playing a key role in particulate matter pollution over Central France: Insight from the aerosol optical properties&lt;/Title&gt;&lt;Template&gt;Journal Article&lt;/Template&gt;&lt;Star&gt;0&lt;/Star&gt;&lt;Tag&gt;0&lt;/Tag&gt;&lt;Author&gt;Hu, Dawei; Chen, Ying; Wang, Yu; Daële, Véronique; Idir, Mahmoud; Yu, Chenjie; Wang, Jinhe; Mellouki, Abdelwahid&lt;/Author&gt;&lt;Year&gt;2019&lt;/Year&gt;&lt;Details&gt;&lt;_collection_scope&gt;SCI;SCIE;EI&lt;/_collection_scope&gt;&lt;_created&gt;64079181&lt;/_created&gt;&lt;_impact_factor&gt;   7.963&lt;/_impact_factor&gt;&lt;_isbn&gt;0048-9697&lt;/_isbn&gt;&lt;_journal&gt;Science of The Total Environment&lt;/_journal&gt;&lt;_modified&gt;64079181&lt;/_modified&gt;&lt;_pages&gt;1074-1084&lt;/_pages&gt;&lt;_volume&gt;657&lt;/_volume&gt;&lt;/Details&gt;&lt;Extra&gt;&lt;DBUID&gt;{81EA5694-E267-4E14-98FA-C385154BF470}&lt;/DBUID&gt;&lt;/Extra&gt;&lt;/Item&gt;&lt;/References&gt;&lt;/Group&gt;&lt;/Citation&gt;_x000a_"/>
    <w:docVar w:name="NE.Ref{F28FB0A9-D2F7-484C-ADD3-7CD80991539C}" w:val=" ADDIN NE.Ref.{F28FB0A9-D2F7-484C-ADD3-7CD80991539C}&lt;Citation&gt;&lt;Group&gt;&lt;References&gt;&lt;Item&gt;&lt;ID&gt;7941&lt;/ID&gt;&lt;UID&gt;{8BFAE678-6A4F-4E37-911B-64E7D69D3151}&lt;/UID&gt;&lt;Title&gt;Temporal and spatial variation of particulate matter and its correlation with other criteria of air pollutants in Lanzhou, China, in spring-summer periods&lt;/Title&gt;&lt;Template&gt;Journal Article&lt;/Template&gt;&lt;Star&gt;0&lt;/Star&gt;&lt;Tag&gt;0&lt;/Tag&gt;&lt;Author&gt;Filonchyk, Mikalai; Yan, Haowen; Li, Xiaojun&lt;/Author&gt;&lt;Year&gt;2018&lt;/Year&gt;&lt;Details&gt;&lt;_collection_scope&gt;SCIE&lt;/_collection_scope&gt;&lt;_created&gt;64079134&lt;/_created&gt;&lt;_impact_factor&gt;   4.352&lt;/_impact_factor&gt;&lt;_isbn&gt;1309-1042&lt;/_isbn&gt;&lt;_issue&gt;6&lt;/_issue&gt;&lt;_journal&gt;Atmospheric Pollution Research&lt;/_journal&gt;&lt;_modified&gt;64079134&lt;/_modified&gt;&lt;_pages&gt;1100-1110&lt;/_pages&gt;&lt;_volume&gt;9&lt;/_volume&gt;&lt;/Details&gt;&lt;Extra&gt;&lt;DBUID&gt;{81EA5694-E267-4E14-98FA-C385154BF470}&lt;/DBUID&gt;&lt;/Extra&gt;&lt;/Item&gt;&lt;/References&gt;&lt;/Group&gt;&lt;/Citation&gt;_x000a_"/>
    <w:docVar w:name="NE.Ref{F2E823C3-6C20-46BE-AF11-905578DA8026}" w:val=" ADDIN NE.Ref.{F2E823C3-6C20-46BE-AF11-905578DA8026}&lt;Citation&gt;&lt;Group&gt;&lt;References&gt;&lt;Item&gt;&lt;ID&gt;5364&lt;/ID&gt;&lt;UID&gt;{9F753743-453E-45CA-8326-AFE82A6E8425}&lt;/UID&gt;&lt;Title&gt;An overview of the HYSPLIT_4 modelling system for trajectories.&lt;/Title&gt;&lt;Template&gt;Journal Article&lt;/Template&gt;&lt;Star&gt;0&lt;/Star&gt;&lt;Tag&gt;0&lt;/Tag&gt;&lt;Author&gt;Draxler, R R; Hess, G D&lt;/Author&gt;&lt;Year&gt;1998&lt;/Year&gt;&lt;Details&gt;&lt;_accessed&gt;63443221&lt;/_accessed&gt;&lt;_created&gt;63443220&lt;/_created&gt;&lt;_issue&gt;47&lt;/_issue&gt;&lt;_journal&gt;Australian meteorological magazine&lt;/_journal&gt;&lt;_modified&gt;63443222&lt;/_modified&gt;&lt;_pages&gt;295-308&lt;/_pages&gt;&lt;_volume&gt;4&lt;/_volume&gt;&lt;/Details&gt;&lt;Extra&gt;&lt;DBUID&gt;{81EA5694-E267-4E14-98FA-C385154BF470}&lt;/DBUID&gt;&lt;/Extra&gt;&lt;/Item&gt;&lt;/References&gt;&lt;/Group&gt;&lt;/Citation&gt;_x000a_"/>
    <w:docVar w:name="NE.Ref{F717FA5F-1D25-4784-A92E-E81FD0ABC1B6}" w:val=" ADDIN NE.Ref.{F717FA5F-1D25-4784-A92E-E81FD0ABC1B6}&lt;Citation&gt;&lt;Group&gt;&lt;References&gt;&lt;Item&gt;&lt;ID&gt;4748&lt;/ID&gt;&lt;UID&gt;{92A11B3E-3D0B-4C97-B4FE-F7C1E174B7AA}&lt;/UID&gt;&lt;Title&gt;Integration of air pollution data collected by mobile measurement to derive a preliminary spatiotemporal air pollution profile from two neighboring German-Czech border villages&lt;/Title&gt;&lt;Template&gt;Journal Article&lt;/Template&gt;&lt;Star&gt;0&lt;/Star&gt;&lt;Tag&gt;0&lt;/Tag&gt;&lt;Author&gt;Liu, Xiansheng; Schnelle-Kreis, Jürgen; Zhang, Xun; Bendl, Jan; Khedr, Mohamed; Jakobi, Gert; Schloter-Hai, Brigitte; Hovorka, Jan; Zimmermann, Ralf&lt;/Author&gt;&lt;Year&gt;2020&lt;/Year&gt;&lt;Details&gt;&lt;_accessed&gt;64178505&lt;/_accessed&gt;&lt;_alternate_title&gt;Science of The Total Environment&lt;/_alternate_title&gt;&lt;_collection_scope&gt;SCI;SCIE;EI&lt;/_collection_scope&gt;&lt;_created&gt;63241245&lt;/_created&gt;&lt;_date&gt;63113760&lt;/_date&gt;&lt;_date_display&gt;2020&lt;/_date_display&gt;&lt;_db_updated&gt;ScienceDirect&lt;/_db_updated&gt;&lt;_doi&gt;https://doi.org/10.1016/j.scitotenv.2020.137632&lt;/_doi&gt;&lt;_impact_factor&gt;   7.963&lt;/_impact_factor&gt;&lt;_isbn&gt;0048-9697&lt;/_isbn&gt;&lt;_journal&gt;Science of The Total Environment&lt;/_journal&gt;&lt;_keywords&gt;PM; PNC; BC; Mobile monitoring; Small-scale air-pollution&lt;/_keywords&gt;&lt;_modified&gt;63946866&lt;/_modified&gt;&lt;_pages&gt;137632&lt;/_pages&gt;&lt;_url&gt;http://www.sciencedirect.com/science/article/pii/S0048969720311438&lt;/_url&gt;&lt;_volume&gt;722&lt;/_volume&gt;&lt;/Details&gt;&lt;Extra&gt;&lt;DBUID&gt;{81EA5694-E267-4E14-98FA-C385154BF470}&lt;/DBUID&gt;&lt;/Extra&gt;&lt;/Item&gt;&lt;/References&gt;&lt;/Group&gt;&lt;Group&gt;&lt;References&gt;&lt;Item&gt;&lt;ID&gt;7969&lt;/ID&gt;&lt;UID&gt;{A2AA97E2-DF36-45B5-BA50-B0F3A5943721}&lt;/UID&gt;&lt;Title&gt;Source apportionment of black carbon (BC) from fossil fuel and biomass burning in metropolitan Milan, Italy&lt;/Title&gt;&lt;Template&gt;Journal Article&lt;/Template&gt;&lt;Star&gt;1&lt;/Star&gt;&lt;Tag&gt;5&lt;/Tag&gt;&lt;Author&gt;Mousavi, Amirhosein; Sowlat, Mohammad H; Lovett, Christopher; Rauber, Martin; Szidat, Soenke; Boffi, Roberto; Borgini, Alessandro; De Marco, Cinzia; Ruprecht, Ario A; Sioutas, Constantinos&lt;/Author&gt;&lt;Year&gt;2019&lt;/Year&gt;&lt;Details&gt;&lt;_accessed&gt;64083824&lt;/_accessed&gt;&lt;_collection_scope&gt;SCI;SCIE;EI&lt;/_collection_scope&gt;&lt;_created&gt;64083821&lt;/_created&gt;&lt;_impact_factor&gt;   4.798&lt;/_impact_factor&gt;&lt;_isbn&gt;1352-2310&lt;/_isbn&gt;&lt;_journal&gt;Atmospheric environment&lt;/_journal&gt;&lt;_modified&gt;64083824&lt;/_modified&gt;&lt;_pages&gt;252-261&lt;/_pages&gt;&lt;_volume&gt;203&lt;/_volume&gt;&lt;/Details&gt;&lt;Extra&gt;&lt;DBUID&gt;{81EA5694-E267-4E14-98FA-C385154BF470}&lt;/DBUID&gt;&lt;/Extra&gt;&lt;/Item&gt;&lt;/References&gt;&lt;/Group&gt;&lt;Group&gt;&lt;References&gt;&lt;Item&gt;&lt;ID&gt;321&lt;/ID&gt;&lt;UID&gt;{A2CDC74B-9A9E-4EAA-BEB8-21A439C1213C}&lt;/UID&gt;&lt;Title&gt;Ambient PM10 concentrations from wood combustion – Emission modeling and dispersion calculation for the city area of Augsburg, Germany&lt;/Title&gt;&lt;Template&gt;Journal Article&lt;/Template&gt;&lt;Star&gt;0&lt;/Star&gt;&lt;Tag&gt;0&lt;/Tag&gt;&lt;Author&gt;Brandt, Christian; Kunde, Robert; Dobmeier, Bernhard; Schnelle-Kreis, Jürgen; Orasche, Jürgen; Schmoeckel, Gerhard; Diemer, Jürgen; Zimmermann, Ralf; Gaderer, Matthias&lt;/Author&gt;&lt;Year&gt;2011&lt;/Year&gt;&lt;Details&gt;&lt;_accessed&gt;63486417&lt;/_accessed&gt;&lt;_collection_scope&gt;EI;SCI;SCIE;&lt;/_collection_scope&gt;&lt;_created&gt;62157069&lt;/_created&gt;&lt;_db_updated&gt;PKU Search&lt;/_db_updated&gt;&lt;_doi&gt;10.1016/j.atmosenv.2011.01.075&lt;/_doi&gt;&lt;_impact_factor&gt;   4.798&lt;/_impact_factor&gt;&lt;_isbn&gt;1352-2310&lt;/_isbn&gt;&lt;_issue&gt;20&lt;/_issue&gt;&lt;_journal&gt;Atmospheric Environment&lt;/_journal&gt;&lt;_language&gt;English&lt;/_language&gt;&lt;_modified&gt;63956890&lt;/_modified&gt;&lt;_pages&gt;3466 - 3474&lt;/_pages&gt;&lt;_url&gt;http://pku.summon.serialssolutions.com/2.0.0/link/0/eLvHCXMwtV1Lb9NAEF4lPcEBQaHiKVm9BlPHu7Y3UlspCYlQS1EP5RzZu2uaQuwqDw6c-A_8Q34JM16vvSkodg9IlhWtxiPHO6_d_WaGEOq_89w7NiFOGGMC4v0E_A9NpVKMyojxIKVFES3Mlr7gHy_96SQ463RNq8567L9OPIzB1GMi7T0mv2IKA_AbRADuIARwbyUGw0WCGY-9y4u-hxBzDcbU8LcitQQxNwgsT7CtF4pCiX6gvQmIAO6l6W45JplRzrG2eDEO0yvK7l8VWlFgVB9DJFqEuJsvKzzG0ZvvmJ6wdYg8XC_yFZY1mIvepE64s475M7muKyBYgnyOqW81MLyKxnNw7nMthCO1zEzJAH3SdI2IHuWeL5Wuq3CGIIHRGLNP7b2PvoXRKs01hI8uRqjam-kxHlEXnC6zbbwuWVnKsu9ZFpuyMLS8P2W6adBfnkVvctzA7MGnUdn3svorXLrzy3Yp7zsutgI-GkzdzczwmSGfmQcX8MFy7ws5F-uTH9fu-FOXdGmExnv6flSFFzTSHYPMX7fS3v_9dlbEZYVOV4_Jo3LN4wy1dD4hHZXtk4dWJcx9cmDNP5CWHmf1tBMcJ47AFd7JIaJ-Y8QlfcMNJXjs8LSU7uOj5NTZSYji30y1rR_N9KhADipQG9ZGwwra3z9_7aY3ytfM2WhnMyWok1Orb4t3rvW7xbfIlw4YAAcNQItXAQvRTJWnjjEhSPx2N3VpYZDyGfk8nVyNP7hlqxdX9D3E2Q6kYMKnIXoFlarQYypkiss45JHgsKjzZJrCagS3RLhiYjBI40EqfJn0uR9wekD2sjxTz4mjYEXlR74KeQAcYg7rIZZKGaeBTCKa8BfkyKjD7FZX9JntVsuX937iFXlQm6vXZG-93Kg3pHv7dfMHAqJPIA&lt;/_url&gt;&lt;_volume&gt;45&lt;/_volume&gt;&lt;/Details&gt;&lt;Extra&gt;&lt;DBUID&gt;{81EA5694-E267-4E14-98FA-C385154BF470}&lt;/DBUID&gt;&lt;/Extra&gt;&lt;/Item&gt;&lt;/References&gt;&lt;/Group&gt;&lt;/Citation&gt;_x000a_"/>
    <w:docVar w:name="NE.Ref{F9D51AEE-6912-418D-8CF0-45B77C8409CB}" w:val=" ADDIN NE.Ref.{F9D51AEE-6912-418D-8CF0-45B77C8409CB}&lt;Citation&gt;&lt;Group&gt;&lt;References&gt;&lt;Item&gt;&lt;ID&gt;530&lt;/ID&gt;&lt;UID&gt;{91769DF0-4017-4D2B-BDD5-D2EA5DD7F5E1}&lt;/UID&gt;&lt;Title&gt;Quality control and quality assurance for particle size distribution measurements at an urban monitoring station in Augsburg, Germany&lt;/Title&gt;&lt;Template&gt;Journal Article&lt;/Template&gt;&lt;Star&gt;1&lt;/Star&gt;&lt;Tag&gt;0&lt;/Tag&gt;&lt;Author&gt;Pitz, M; Birmili, W; Schmid, O; Peters, A; Wichmann, H E; Cyrys, J&lt;/Author&gt;&lt;Year&gt;2008&lt;/Year&gt;&lt;Details&gt;&lt;_accessed&gt;62157496&lt;/_accessed&gt;&lt;_accession_num&gt;18728893&lt;/_accession_num&gt;&lt;_author_adr&gt;Helmholtz Zentrum Munchen, German Research Center for Environmental Health, Institute of Epidemiology, Ingolstadter Landstrasse 1, 85764, Neuherberg, Germany. mike.pitz@hs-augsburg.de&lt;/_author_adr&gt;&lt;_created&gt;62157491&lt;/_created&gt;&lt;_date&gt;57153600&lt;/_date&gt;&lt;_date_display&gt;2008 Sep&lt;/_date_display&gt;&lt;_db_updated&gt;PubMed&lt;/_db_updated&gt;&lt;_doi&gt;10.1039/b807264g&lt;/_doi&gt;&lt;_isbn&gt;1464-0333 (Electronic); 1464-0325 (Linking)&lt;/_isbn&gt;&lt;_issue&gt;9&lt;/_issue&gt;&lt;_journal&gt;J Environ Monit&lt;/_journal&gt;&lt;_keywords&gt;Air Pollutants/*analysis; Environmental Monitoring/*methods; Germany; *Particle Size; *Quality Control; *Urban Health&lt;/_keywords&gt;&lt;_language&gt;eng&lt;/_language&gt;&lt;_modified&gt;62980428&lt;/_modified&gt;&lt;_pages&gt;1017-24&lt;/_pages&gt;&lt;_tertiary_title&gt;Journal of environmental monitoring : JEM&lt;/_tertiary_title&gt;&lt;_type_work&gt;Journal Article; Research Support, U.S. Gov&amp;apos;t, Non-P.H.S.&lt;/_type_work&gt;&lt;_url&gt;http://www.ncbi.nlm.nih.gov/entrez/query.fcgi?cmd=Retrieve&amp;amp;db=pubmed&amp;amp;dopt=Abstract&amp;amp;list_uids=18728893&amp;amp;query_hl=1&lt;/_url&gt;&lt;_volume&gt;10&lt;/_volume&gt;&lt;/Details&gt;&lt;Extra&gt;&lt;DBUID&gt;{81EA5694-E267-4E14-98FA-C385154BF470}&lt;/DBUID&gt;&lt;/Extra&gt;&lt;/Item&gt;&lt;/References&gt;&lt;/Group&gt;&lt;/Citation&gt;_x000a_"/>
    <w:docVar w:name="NE.Ref{FC9193E7-0BE6-4566-AEE3-88569D3176C4}" w:val=" ADDIN NE.Ref.{FC9193E7-0BE6-4566-AEE3-88569D3176C4}&lt;Citation&gt;&lt;Group&gt;&lt;References&gt;&lt;Item&gt;&lt;ID&gt;8333&lt;/ID&gt;&lt;UID&gt;{C38BEDEA-8DFD-477A-840E-459F9A140BB9}&lt;/UID&gt;&lt;Title&gt;Long-term observations of black carbon aerosol over a rural location in southern peninsular India: Role of dynamics and meteorology&lt;/Title&gt;&lt;Template&gt;Journal Article&lt;/Template&gt;&lt;Star&gt;0&lt;/Star&gt;&lt;Tag&gt;0&lt;/Tag&gt;&lt;Author&gt;Kiran, V Ravi; Talukdar, S; Ratnam, M Venkat; Jayaraman, A&lt;/Author&gt;&lt;Year&gt;2018&lt;/Year&gt;&lt;Details&gt;&lt;_collection_scope&gt;SCI;SCIE;EI&lt;/_collection_scope&gt;&lt;_created&gt;64262364&lt;/_created&gt;&lt;_impact_factor&gt;   4.798&lt;/_impact_factor&gt;&lt;_isbn&gt;1352-2310&lt;/_isbn&gt;&lt;_journal&gt;Atmospheric Environment&lt;/_journal&gt;&lt;_modified&gt;64262364&lt;/_modified&gt;&lt;_pages&gt;264-274&lt;/_pages&gt;&lt;_volume&gt;189&lt;/_volume&gt;&lt;/Details&gt;&lt;Extra&gt;&lt;DBUID&gt;{81EA5694-E267-4E14-98FA-C385154BF470}&lt;/DBUID&gt;&lt;/Extra&gt;&lt;/Item&gt;&lt;/References&gt;&lt;/Group&gt;&lt;/Citation&gt;_x000a_"/>
    <w:docVar w:name="NE.Ref{FD41057F-2EE5-4511-B920-D9FB43F812DE}" w:val=" ADDIN NE.Ref.{FD41057F-2EE5-4511-B920-D9FB43F812DE}&lt;Citation&gt;&lt;Group&gt;&lt;References&gt;&lt;Item&gt;&lt;ID&gt;5360&lt;/ID&gt;&lt;UID&gt;{8FF9F573-5FAF-4E2E-A5DA-51ABBBE1A8E1}&lt;/UID&gt;&lt;Title&gt;An evaluation of some issues regarding the use of aethalometers to measure woodsmoke concentrations.&lt;/Title&gt;&lt;Template&gt;Journal Article&lt;/Template&gt;&lt;Star&gt;0&lt;/Star&gt;&lt;Tag&gt;0&lt;/Tag&gt;&lt;Author&gt;Harrison, R M; Beddows, D C; Jones, A M; Calvo, A; Alves, C; Pio, C&lt;/Author&gt;&lt;Year&gt;2013&lt;/Year&gt;&lt;Details&gt;&lt;_accessed&gt;63442816&lt;/_accessed&gt;&lt;_collection_scope&gt;SCI;SCIE;EI&lt;/_collection_scope&gt;&lt;_created&gt;63442814&lt;/_created&gt;&lt;_impact_factor&gt;   4.798&lt;/_impact_factor&gt;&lt;_issue&gt;80&lt;/_issue&gt;&lt;_journal&gt;Atmospheric Environment&lt;/_journal&gt;&lt;_modified&gt;63442818&lt;/_modified&gt;&lt;_pages&gt;540-548&lt;/_pages&gt;&lt;/Details&gt;&lt;Extra&gt;&lt;DBUID&gt;{81EA5694-E267-4E14-98FA-C385154BF470}&lt;/DBUID&gt;&lt;/Extra&gt;&lt;/Item&gt;&lt;/References&gt;&lt;/Group&gt;&lt;Group&gt;&lt;References&gt;&lt;Item&gt;&lt;ID&gt;5357&lt;/ID&gt;&lt;UID&gt;{A9D9C762-3870-4E23-9F74-067E5FB6F70B}&lt;/UID&gt;&lt;Title&gt;Using aerosol light absorption measurements for the quantitative determination of wood burning and traffic emission contributions to particulate matter.&lt;/Title&gt;&lt;Template&gt;Journal Article&lt;/Template&gt;&lt;Star&gt;0&lt;/Star&gt;&lt;Tag&gt;0&lt;/Tag&gt;&lt;Author&gt;Sandradewi, J; Prévôt, A S; Szidat, S; Perron, N; Alfarra, M R; Lanz, V A; Baltensperger, U R S&lt;/Author&gt;&lt;Year&gt;2008&lt;/Year&gt;&lt;Details&gt;&lt;_accessed&gt;63455982&lt;/_accessed&gt;&lt;_collection_scope&gt;SCI;SCIE;EI&lt;/_collection_scope&gt;&lt;_created&gt;63442801&lt;/_created&gt;&lt;_impact_factor&gt;   9.028&lt;/_impact_factor&gt;&lt;_issue&gt;42&lt;/_issue&gt;&lt;_journal&gt;Environmental science &amp;amp; technology&lt;/_journal&gt;&lt;_modified&gt;64082349&lt;/_modified&gt;&lt;_pages&gt;3316-3323&lt;/_pages&gt;&lt;_volume&gt;9&lt;/_volume&gt;&lt;/Details&gt;&lt;Extra&gt;&lt;DBUID&gt;{81EA5694-E267-4E14-98FA-C385154BF470}&lt;/DBUID&gt;&lt;/Extra&gt;&lt;/Item&gt;&lt;/References&gt;&lt;/Group&gt;&lt;Group&gt;&lt;References&gt;&lt;Item&gt;&lt;ID&gt;5358&lt;/ID&gt;&lt;UID&gt;{FC36A55C-D389-48D0-AA4D-E2C64AD45CF7}&lt;/UID&gt;&lt;Title&gt;A study of wood burning and traffic aerosols in an Alpine valley using a multi-wavelength Aethalometer&lt;/Title&gt;&lt;Template&gt;Journal Article&lt;/Template&gt;&lt;Star&gt;1&lt;/Star&gt;&lt;Tag&gt;5&lt;/Tag&gt;&lt;Author&gt;Sandradewi, J; Prévôt, A S H; Weingartner, E; Schmidhauser, R; Gysel, M; Baltensperger, U&lt;/Author&gt;&lt;Year&gt;2008&lt;/Year&gt;&lt;Details&gt;&lt;_accessed&gt;63447366&lt;/_accessed&gt;&lt;_alternate_title&gt;Atmospheric Environment&lt;/_alternate_title&gt;&lt;_collection_scope&gt;SCI;SCIE;EI&lt;/_collection_scope&gt;&lt;_created&gt;63442801&lt;/_created&gt;&lt;_date&gt;56802240&lt;/_date&gt;&lt;_date_display&gt;2008&lt;/_date_display&gt;&lt;_db_updated&gt;ScienceDirect&lt;/_db_updated&gt;&lt;_doi&gt;https://doi.org/10.1016/j.atmosenv.2007.09.034&lt;/_doi&gt;&lt;_impact_factor&gt;   4.798&lt;/_impact_factor&gt;&lt;_isbn&gt;1352-2310&lt;/_isbn&gt;&lt;_issue&gt;1&lt;/_issue&gt;&lt;_journal&gt;Atmospheric Environment&lt;/_journal&gt;&lt;_keywords&gt;Aethalometer; Absorption coefficients; Absorption exponent; Wood burning; Emission&lt;/_keywords&gt;&lt;_modified&gt;64052193&lt;/_modified&gt;&lt;_pages&gt;101-112&lt;/_pages&gt;&lt;_url&gt;http://www.sciencedirect.com/science/article/pii/S1352231007008072&lt;/_url&gt;&lt;_volume&gt;42&lt;/_volume&gt;&lt;/Details&gt;&lt;Extra&gt;&lt;DBUID&gt;{81EA5694-E267-4E14-98FA-C385154BF470}&lt;/DBUID&gt;&lt;/Extra&gt;&lt;/Item&gt;&lt;/References&gt;&lt;/Group&gt;&lt;Group&gt;&lt;References&gt;&lt;Item&gt;&lt;ID&gt;5359&lt;/ID&gt;&lt;UID&gt;{155981F4-9830-48C4-97B1-EACD289EA258}&lt;/UID&gt;&lt;Title&gt;Multi-wavelength optical determination of black and brown carbon in atmospheric aerosols.&lt;/Title&gt;&lt;Template&gt;Journal Article&lt;/Template&gt;&lt;Star&gt;0&lt;/Star&gt;&lt;Tag&gt;0&lt;/Tag&gt;&lt;Author&gt;Massabò, D; Caponi, L; Bernardoni, V; Bove, M C; Brotto, P; Calzolai, G; Giannoni, M&lt;/Author&gt;&lt;Year&gt;2015&lt;/Year&gt;&lt;Details&gt;&lt;_accessed&gt;63442811&lt;/_accessed&gt;&lt;_collection_scope&gt;SCI;SCIE;EI&lt;/_collection_scope&gt;&lt;_created&gt;63442811&lt;/_created&gt;&lt;_impact_factor&gt;   4.798&lt;/_impact_factor&gt;&lt;_issue&gt;108&lt;/_issue&gt;&lt;_journal&gt;Atmospheric Environment&lt;/_journal&gt;&lt;_modified&gt;63442812&lt;/_modified&gt;&lt;_pages&gt;1-12&lt;/_pages&gt;&lt;/Details&gt;&lt;Extra&gt;&lt;DBUID&gt;{81EA5694-E267-4E14-98FA-C385154BF470}&lt;/DBUID&gt;&lt;/Extra&gt;&lt;/Item&gt;&lt;/References&gt;&lt;/Group&gt;&lt;/Citation&gt;_x000a_"/>
    <w:docVar w:name="NE.Ref{FD4C5FD8-ECCA-4106-A28B-8C5E37A09B77}" w:val=" ADDIN NE.Ref.{FD4C5FD8-ECCA-4106-A28B-8C5E37A09B77}&lt;Citation&gt;&lt;Group&gt;&lt;References&gt;&lt;Item&gt;&lt;ID&gt;5367&lt;/ID&gt;&lt;UID&gt;{026EA79E-4F5A-417E-B62A-DBA6F0AC1E96}&lt;/UID&gt;&lt;Title&gt;Identification of potential regional sources of atmospheric total gaseous mercury in Windsor, Ontario, Canada using hybrid receptor modeling&lt;/Title&gt;&lt;Template&gt;Journal Article&lt;/Template&gt;&lt;Star&gt;0&lt;/Star&gt;&lt;Tag&gt;0&lt;/Tag&gt;&lt;Author&gt;Xu, X; Akhtar, U S&lt;/Author&gt;&lt;Year&gt;2010&lt;/Year&gt;&lt;Details&gt;&lt;_accessed&gt;63443255&lt;/_accessed&gt;&lt;_collection_scope&gt;SCI;SCIE&lt;/_collection_scope&gt;&lt;_created&gt;63443253&lt;/_created&gt;&lt;_date&gt;57854880&lt;/_date&gt;&lt;_date_display&gt;2010&lt;/_date_display&gt;&lt;_db_updated&gt;PKU Search&lt;/_db_updated&gt;&lt;_doi&gt;10.5194/acp-10-7073-2010&lt;/_doi&gt;&lt;_impact_factor&gt;   6.133&lt;/_impact_factor&gt;&lt;_isbn&gt;1680-7324;1680-7316;&lt;/_isbn&gt;&lt;_issue&gt;15&lt;/_issue&gt;&lt;_journal&gt;Atmospheric chemistry and physics&lt;/_journal&gt;&lt;_modified&gt;64052247&lt;/_modified&gt;&lt;_number&gt;1&lt;/_number&gt;&lt;_ori_publication&gt;Copernicus Publications&lt;/_ori_publication&gt;&lt;_pages&gt;7073-7083&lt;/_pages&gt;&lt;_url&gt;http://pku.summon.serialssolutions.com/2.0.0/link/0/eLvHCXMwrV1LS-RAEG5WT17EJ44v6rQgGE3SefVRxWFZlN3DiuAl9FMHnfSQyRz2P_ijrepEUS9ePCXphCJ0FVXf111dxRhPT-Lok0-gI40cg7eQwghtuBFlbA16TSuVykLFjbvr6upvOr7Mf7_r_EUpYn214H4eTxHRo0Vxo7UtM5WnQtscRTgnXRY7qYIz5tUrtxqYF22eEfMqqjiiVk39fiWCl-xU6hm5ohJNPaKd4Q_x6V0Z_xBvxmtsdQCKcNb_0Tr7YZsNNrpGjOvbsBQOP-HiaYKAMzxtsuf-zK0bFuHAO5j5joZQDPVfIMwN_WL9nN7KburnVFVgoqHzCMLhHkOaX8xhaluNcw2TBm6Rs899ewx_mg5ptT-GUM9AAiXM38PDfzrxheIpO8a3EBrr4IstdjO-_HfxKxp6LUQJL0QeSXSYppS8jGODEb-oUsvxklgjkZJpAkpIu0vqEZplSgmhdaUSKWWheaoLwbfZcuMbu8OgTLTRpUqMy3iG_FJVTlRcWiFVbp3LR-zodYbrWV9So0YqQtqoURt0T9qoSRsjdk4qePuOimGHAbSJerCJ-iub2P0OIXtspU8coNy_fbbctQt7wJZmj4vDYGsv4z7gzA&lt;/_url&gt;&lt;_volume&gt;10&lt;/_volume&gt;&lt;/Details&gt;&lt;Extra&gt;&lt;DBUID&gt;{81EA5694-E267-4E14-98FA-C385154BF470}&lt;/DBUID&gt;&lt;/Extra&gt;&lt;/Item&gt;&lt;/References&gt;&lt;/Group&gt;&lt;/Citation&gt;_x000a_"/>
    <w:docVar w:name="NE.Ref{FD59DEF2-B1AF-4B2D-A9D2-33784178767E}" w:val=" ADDIN NE.Ref.{FD59DEF2-B1AF-4B2D-A9D2-33784178767E}&lt;Citation&gt;&lt;Group&gt;&lt;References&gt;&lt;Item&gt;&lt;ID&gt;7975&lt;/ID&gt;&lt;UID&gt;{D782D4C3-E2FF-4D54-B019-1D04CAF4A13F}&lt;/UID&gt;&lt;Title&gt;Spatio-temporal trends and source apportionment of fossil fuel and biomass burning black carbon (BC) in the Los Angeles Basin&lt;/Title&gt;&lt;Template&gt;Journal Article&lt;/Template&gt;&lt;Star&gt;0&lt;/Star&gt;&lt;Tag&gt;0&lt;/Tag&gt;&lt;Author&gt;Mousavi, Amirhosein; Sowlat, Mohammad H; Hasheminassab, Sina; Polidori, Andrea; Sioutas, Constantinos&lt;/Author&gt;&lt;Year&gt;2018&lt;/Year&gt;&lt;Details&gt;&lt;_collection_scope&gt;SCI;SCIE;EI&lt;/_collection_scope&gt;&lt;_created&gt;64088129&lt;/_created&gt;&lt;_impact_factor&gt;   7.963&lt;/_impact_factor&gt;&lt;_isbn&gt;0048-9697&lt;/_isbn&gt;&lt;_journal&gt;Science of the Total Environment&lt;/_journal&gt;&lt;_modified&gt;64088129&lt;/_modified&gt;&lt;_pages&gt;1231-1240&lt;/_pages&gt;&lt;_volume&gt;640&lt;/_volume&gt;&lt;/Details&gt;&lt;Extra&gt;&lt;DBUID&gt;{81EA5694-E267-4E14-98FA-C385154BF470}&lt;/DBUID&gt;&lt;/Extra&gt;&lt;/Item&gt;&lt;/References&gt;&lt;/Group&gt;&lt;/Citation&gt;_x000a_"/>
    <w:docVar w:name="NE.Ref{FEAB5FC6-06D6-4839-BAF5-39AF38AFF26D}" w:val=" ADDIN NE.Ref.{FEAB5FC6-06D6-4839-BAF5-39AF38AFF26D}&lt;Citation&gt;&lt;Group&gt;&lt;References&gt;&lt;Item&gt;&lt;ID&gt;8307&lt;/ID&gt;&lt;UID&gt;{54440507-9DE1-4E1A-800E-9717C5285B32}&lt;/UID&gt;&lt;Title&gt;(World Health Organization) Health effects of black carbon&lt;/Title&gt;&lt;Template&gt;Book&lt;/Template&gt;&lt;Star&gt;0&lt;/Star&gt;&lt;Tag&gt;0&lt;/Tag&gt;&lt;Author&gt;WHO&lt;/Author&gt;&lt;Year&gt;2012&lt;/Year&gt;&lt;Details&gt;&lt;_accessed&gt;64253716&lt;/_accessed&gt;&lt;_created&gt;64253716&lt;/_created&gt;&lt;_isbn&gt;9289002654&lt;/_isbn&gt;&lt;_modified&gt;64253718&lt;/_modified&gt;&lt;_publisher&gt;WHO&lt;/_publisher&gt;&lt;/Details&gt;&lt;Extra&gt;&lt;DBUID&gt;{81EA5694-E267-4E14-98FA-C385154BF470}&lt;/DBUID&gt;&lt;/Extra&gt;&lt;/Item&gt;&lt;/References&gt;&lt;/Group&gt;&lt;/Citation&gt;_x000a_"/>
    <w:docVar w:name="ne_docsoft" w:val="MSWord"/>
    <w:docVar w:name="ne_docversion" w:val="NoteExpress 2.0"/>
    <w:docVar w:name="ne_stylename" w:val="Harvard"/>
  </w:docVar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BE79E39-BC5D-431F-8CD5-EC4A8DDDD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qFormat="1"/>
    <w:lsdException w:name="line number"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jc w:val="both"/>
    </w:pPr>
    <w:rPr>
      <w:rFonts w:asciiTheme="minorHAnsi" w:eastAsiaTheme="minorEastAsia" w:hAnsiTheme="minorHAnsi" w:cstheme="minorBidi"/>
      <w:kern w:val="2"/>
      <w:sz w:val="21"/>
      <w:szCs w:val="24"/>
      <w:lang w:eastAsia="zh-CN"/>
    </w:rPr>
  </w:style>
  <w:style w:type="paragraph" w:styleId="berschrift1">
    <w:name w:val="heading 1"/>
    <w:basedOn w:val="Standard"/>
    <w:next w:val="Standard"/>
    <w:qFormat/>
    <w:pPr>
      <w:spacing w:beforeAutospacing="1" w:afterAutospacing="1"/>
      <w:jc w:val="left"/>
      <w:outlineLvl w:val="0"/>
    </w:pPr>
    <w:rPr>
      <w:rFonts w:ascii="SimSun" w:eastAsia="SimSun" w:hAnsi="SimSun" w:cs="Times New Roman" w:hint="eastAsia"/>
      <w:b/>
      <w:kern w:val="44"/>
      <w:sz w:val="48"/>
      <w:szCs w:val="48"/>
    </w:rPr>
  </w:style>
  <w:style w:type="paragraph" w:styleId="berschrift3">
    <w:name w:val="heading 3"/>
    <w:basedOn w:val="Standard"/>
    <w:next w:val="Standard"/>
    <w:semiHidden/>
    <w:unhideWhenUsed/>
    <w:qFormat/>
    <w:pPr>
      <w:spacing w:beforeAutospacing="1" w:afterAutospacing="1"/>
      <w:jc w:val="left"/>
      <w:outlineLvl w:val="2"/>
    </w:pPr>
    <w:rPr>
      <w:rFonts w:ascii="SimSun" w:eastAsia="SimSun" w:hAnsi="SimSun" w:cs="Times New Roman" w:hint="eastAsia"/>
      <w:b/>
      <w:kern w:val="0"/>
      <w:sz w:val="27"/>
      <w:szCs w:val="27"/>
    </w:rPr>
  </w:style>
  <w:style w:type="paragraph" w:styleId="berschrift4">
    <w:name w:val="heading 4"/>
    <w:basedOn w:val="Standard"/>
    <w:next w:val="Standard"/>
    <w:semiHidden/>
    <w:unhideWhenUsed/>
    <w:qFormat/>
    <w:pPr>
      <w:spacing w:beforeAutospacing="1" w:afterAutospacing="1"/>
      <w:jc w:val="left"/>
      <w:outlineLvl w:val="3"/>
    </w:pPr>
    <w:rPr>
      <w:rFonts w:ascii="SimSun" w:eastAsia="SimSun" w:hAnsi="SimSun" w:cs="Times New Roman" w:hint="eastAsia"/>
      <w:b/>
      <w:kern w:val="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semiHidden/>
    <w:unhideWhenUsed/>
    <w:qFormat/>
    <w:rPr>
      <w:rFonts w:ascii="Arial" w:eastAsia="SimHei" w:hAnsi="Arial"/>
      <w:sz w:val="20"/>
    </w:rPr>
  </w:style>
  <w:style w:type="paragraph" w:styleId="Kommentartext">
    <w:name w:val="annotation text"/>
    <w:basedOn w:val="Standard"/>
    <w:link w:val="KommentartextZchn"/>
    <w:qFormat/>
    <w:pPr>
      <w:jc w:val="left"/>
    </w:pPr>
  </w:style>
  <w:style w:type="paragraph" w:styleId="Sprechblasentext">
    <w:name w:val="Balloon Text"/>
    <w:basedOn w:val="Standard"/>
    <w:link w:val="SprechblasentextZchn"/>
    <w:qFormat/>
    <w:rPr>
      <w:rFonts w:ascii="Segoe UI" w:hAnsi="Segoe UI" w:cs="Segoe UI"/>
      <w:sz w:val="18"/>
      <w:szCs w:val="18"/>
    </w:rPr>
  </w:style>
  <w:style w:type="paragraph" w:styleId="Fuzeile">
    <w:name w:val="footer"/>
    <w:basedOn w:val="Standard"/>
    <w:qFormat/>
    <w:pPr>
      <w:tabs>
        <w:tab w:val="center" w:pos="4153"/>
        <w:tab w:val="right" w:pos="8306"/>
      </w:tabs>
      <w:snapToGrid w:val="0"/>
      <w:jc w:val="left"/>
    </w:pPr>
    <w:rPr>
      <w:sz w:val="18"/>
    </w:rPr>
  </w:style>
  <w:style w:type="paragraph" w:styleId="Kopfzeile">
    <w:name w:val="header"/>
    <w:basedOn w:val="Standard"/>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Verzeichnis1">
    <w:name w:val="toc 1"/>
    <w:basedOn w:val="Standard"/>
    <w:next w:val="Standard"/>
    <w:qFormat/>
  </w:style>
  <w:style w:type="paragraph" w:styleId="Funotentext">
    <w:name w:val="footnote text"/>
    <w:basedOn w:val="Standard"/>
    <w:qFormat/>
    <w:pPr>
      <w:snapToGrid w:val="0"/>
      <w:jc w:val="left"/>
    </w:pPr>
    <w:rPr>
      <w:sz w:val="18"/>
    </w:rPr>
  </w:style>
  <w:style w:type="paragraph" w:styleId="Verzeichnis2">
    <w:name w:val="toc 2"/>
    <w:basedOn w:val="Standard"/>
    <w:next w:val="Standard"/>
    <w:qFormat/>
    <w:pPr>
      <w:ind w:leftChars="200" w:left="420"/>
    </w:pPr>
  </w:style>
  <w:style w:type="paragraph" w:styleId="HTMLVorformatiert">
    <w:name w:val="HTML Preformatted"/>
    <w:basedOn w:val="Standar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Times New Roman" w:hint="eastAsia"/>
      <w:kern w:val="0"/>
      <w:sz w:val="24"/>
    </w:rPr>
  </w:style>
  <w:style w:type="paragraph" w:styleId="StandardWeb">
    <w:name w:val="Normal (Web)"/>
    <w:basedOn w:val="Standard"/>
    <w:qFormat/>
    <w:pPr>
      <w:spacing w:beforeAutospacing="1" w:afterAutospacing="1"/>
      <w:jc w:val="left"/>
    </w:pPr>
    <w:rPr>
      <w:rFonts w:cs="Times New Roman"/>
      <w:kern w:val="0"/>
      <w:sz w:val="24"/>
    </w:rPr>
  </w:style>
  <w:style w:type="paragraph" w:styleId="Kommentarthema">
    <w:name w:val="annotation subject"/>
    <w:basedOn w:val="Kommentartext"/>
    <w:next w:val="Kommentartext"/>
    <w:link w:val="KommentarthemaZchn"/>
    <w:qFormat/>
    <w:pPr>
      <w:jc w:val="both"/>
    </w:pPr>
    <w:rPr>
      <w:b/>
      <w:bCs/>
      <w:sz w:val="20"/>
      <w:szCs w:val="20"/>
    </w:rPr>
  </w:style>
  <w:style w:type="table" w:styleId="Tabellenraster">
    <w:name w:val="Table Grid"/>
    <w:basedOn w:val="NormaleTabell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qFormat/>
    <w:rPr>
      <w:b/>
    </w:rPr>
  </w:style>
  <w:style w:type="character" w:styleId="Hervorhebung">
    <w:name w:val="Emphasis"/>
    <w:basedOn w:val="Absatz-Standardschriftart"/>
    <w:qFormat/>
    <w:rPr>
      <w:i/>
    </w:rPr>
  </w:style>
  <w:style w:type="character" w:styleId="Zeilennummer">
    <w:name w:val="line number"/>
    <w:basedOn w:val="Absatz-Standardschriftart"/>
    <w:qFormat/>
  </w:style>
  <w:style w:type="character" w:styleId="Hyperlink">
    <w:name w:val="Hyperlink"/>
    <w:basedOn w:val="Absatz-Standardschriftart"/>
    <w:qFormat/>
    <w:rPr>
      <w:color w:val="0000FF"/>
      <w:u w:val="single"/>
    </w:rPr>
  </w:style>
  <w:style w:type="character" w:styleId="Kommentarzeichen">
    <w:name w:val="annotation reference"/>
    <w:basedOn w:val="Absatz-Standardschriftart"/>
    <w:qFormat/>
    <w:rPr>
      <w:sz w:val="16"/>
      <w:szCs w:val="16"/>
    </w:rPr>
  </w:style>
  <w:style w:type="character" w:styleId="Funotenzeichen">
    <w:name w:val="footnote reference"/>
    <w:basedOn w:val="Absatz-Standardschriftart"/>
    <w:qFormat/>
    <w:rPr>
      <w:vertAlign w:val="superscript"/>
    </w:rPr>
  </w:style>
  <w:style w:type="paragraph" w:customStyle="1" w:styleId="WPSOffice1">
    <w:name w:val="WPSOffice手动目录 1"/>
    <w:qFormat/>
    <w:rPr>
      <w:lang w:val="de-DE" w:eastAsia="de-DE"/>
    </w:rPr>
  </w:style>
  <w:style w:type="paragraph" w:customStyle="1" w:styleId="WPSOffice2">
    <w:name w:val="WPSOffice手动目录 2"/>
    <w:qFormat/>
    <w:pPr>
      <w:ind w:leftChars="200" w:left="200"/>
    </w:pPr>
    <w:rPr>
      <w:lang w:val="de-DE" w:eastAsia="de-DE"/>
    </w:rPr>
  </w:style>
  <w:style w:type="character" w:customStyle="1" w:styleId="KommentartextZchn">
    <w:name w:val="Kommentartext Zchn"/>
    <w:basedOn w:val="Absatz-Standardschriftart"/>
    <w:link w:val="Kommentartext"/>
    <w:qFormat/>
    <w:rPr>
      <w:rFonts w:asciiTheme="minorHAnsi" w:eastAsiaTheme="minorEastAsia" w:hAnsiTheme="minorHAnsi" w:cstheme="minorBidi"/>
      <w:kern w:val="2"/>
      <w:sz w:val="21"/>
      <w:szCs w:val="24"/>
      <w:lang w:val="en-US" w:eastAsia="zh-CN"/>
    </w:rPr>
  </w:style>
  <w:style w:type="character" w:customStyle="1" w:styleId="KommentarthemaZchn">
    <w:name w:val="Kommentarthema Zchn"/>
    <w:basedOn w:val="KommentartextZchn"/>
    <w:link w:val="Kommentarthema"/>
    <w:qFormat/>
    <w:rPr>
      <w:rFonts w:asciiTheme="minorHAnsi" w:eastAsiaTheme="minorEastAsia" w:hAnsiTheme="minorHAnsi" w:cstheme="minorBidi"/>
      <w:b/>
      <w:bCs/>
      <w:kern w:val="2"/>
      <w:sz w:val="21"/>
      <w:szCs w:val="24"/>
      <w:lang w:val="en-US" w:eastAsia="zh-CN"/>
    </w:rPr>
  </w:style>
  <w:style w:type="character" w:customStyle="1" w:styleId="SprechblasentextZchn">
    <w:name w:val="Sprechblasentext Zchn"/>
    <w:basedOn w:val="Absatz-Standardschriftart"/>
    <w:link w:val="Sprechblasentext"/>
    <w:qFormat/>
    <w:rPr>
      <w:rFonts w:ascii="Segoe UI" w:eastAsiaTheme="minorEastAsia" w:hAnsi="Segoe UI" w:cs="Segoe UI"/>
      <w:kern w:val="2"/>
      <w:sz w:val="18"/>
      <w:szCs w:val="18"/>
      <w:lang w:val="en-US" w:eastAsia="zh-CN"/>
    </w:rPr>
  </w:style>
  <w:style w:type="paragraph" w:customStyle="1" w:styleId="berarbeitung1">
    <w:name w:val="Überarbeitung1"/>
    <w:hidden/>
    <w:uiPriority w:val="99"/>
    <w:semiHidden/>
    <w:qFormat/>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vv-augsburg.de/fahrtauskunft/tickets-tarife/city-zon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_rels/footnotes.xml.rels><?xml version="1.0" encoding="UTF-8" standalone="yes"?>
<Relationships xmlns="http://schemas.openxmlformats.org/package/2006/relationships"><Relationship Id="rId1" Type="http://schemas.openxmlformats.org/officeDocument/2006/relationships/hyperlink" Target="mailto:juergen.schnelle@helmholtz-muenchen.d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AE21C8-F933-4FE3-B380-0A8BE0ADA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8821</Words>
  <Characters>48746</Characters>
  <Application>Microsoft Office Word</Application>
  <DocSecurity>4</DocSecurity>
  <Lines>406</Lines>
  <Paragraphs>114</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57453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lx</dc:creator>
  <cp:lastModifiedBy>Paulini, Anna</cp:lastModifiedBy>
  <cp:revision>2</cp:revision>
  <cp:lastPrinted>2022-06-03T10:15:00Z</cp:lastPrinted>
  <dcterms:created xsi:type="dcterms:W3CDTF">2022-10-26T07:08:00Z</dcterms:created>
  <dcterms:modified xsi:type="dcterms:W3CDTF">2022-10-26T07:08:00Z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5A7D50B2510F4D278B161018B40D71D0</vt:lpwstr>
  </property>
  <property fmtid="{D5CDD505-2E9C-101B-9397-08002B2CF9AE}" pid="4" name="commondata">
    <vt:lpwstr>eyJoZGlkIjoiMjY4M2ZlM2M5OWRmOGMyYTY3ZDIxMjQ0MjY2Y2ZhZmIifQ==</vt:lpwstr>
  </property>
</Properties>
</file>