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62" w:rsidRPr="00406362" w:rsidRDefault="00406362" w:rsidP="00406362">
      <w:pPr>
        <w:spacing w:after="0"/>
        <w:rPr>
          <w:b/>
          <w:noProof/>
          <w:szCs w:val="28"/>
          <w:lang w:val="en-GB"/>
        </w:rPr>
      </w:pPr>
      <w:r>
        <w:rPr>
          <w:rFonts w:cstheme="minorHAnsi"/>
          <w:b/>
          <w:noProof/>
          <w:szCs w:val="28"/>
          <w:lang w:val="en-US"/>
        </w:rPr>
        <w:t>Supplementary material</w:t>
      </w:r>
      <w:bookmarkStart w:id="0" w:name="_GoBack"/>
      <w:bookmarkEnd w:id="0"/>
    </w:p>
    <w:p w:rsidR="007050CA" w:rsidRPr="00DF7575" w:rsidRDefault="00657F62" w:rsidP="007050CA">
      <w:pPr>
        <w:rPr>
          <w:rFonts w:cstheme="minorHAnsi"/>
          <w:b/>
          <w:lang w:val="en-GB"/>
        </w:rPr>
      </w:pPr>
      <w:r w:rsidRPr="00657F62">
        <w:rPr>
          <w:rFonts w:cstheme="minorHAnsi"/>
          <w:b/>
          <w:lang w:val="en-GB"/>
        </w:rPr>
        <w:t>Supplementary Table S1</w:t>
      </w:r>
      <w:r w:rsidR="007050CA" w:rsidRPr="00DF7575">
        <w:rPr>
          <w:rFonts w:cstheme="minorHAnsi"/>
          <w:lang w:val="en-GB"/>
        </w:rPr>
        <w:t xml:space="preserve">: </w:t>
      </w:r>
      <w:r w:rsidR="007050CA" w:rsidRPr="00BA5B82">
        <w:rPr>
          <w:rFonts w:cstheme="minorHAnsi"/>
          <w:b/>
          <w:lang w:val="en-GB"/>
        </w:rPr>
        <w:t>Summary of per sample quality control.</w:t>
      </w:r>
      <w:r w:rsidR="007050CA" w:rsidRPr="007A6C57">
        <w:rPr>
          <w:rFonts w:cstheme="minorHAnsi"/>
          <w:lang w:val="en-GB"/>
        </w:rPr>
        <w:t xml:space="preserve"> </w:t>
      </w:r>
      <w:r w:rsidR="007050CA">
        <w:rPr>
          <w:rFonts w:cstheme="minorHAnsi"/>
          <w:lang w:val="en-GB"/>
        </w:rPr>
        <w:t>SD = standard deviation.</w:t>
      </w:r>
    </w:p>
    <w:tbl>
      <w:tblPr>
        <w:tblStyle w:val="Tabellenraster"/>
        <w:tblW w:w="9025" w:type="dxa"/>
        <w:tblLook w:val="04A0" w:firstRow="1" w:lastRow="0" w:firstColumn="1" w:lastColumn="0" w:noHBand="0" w:noVBand="1"/>
      </w:tblPr>
      <w:tblGrid>
        <w:gridCol w:w="3140"/>
        <w:gridCol w:w="1985"/>
        <w:gridCol w:w="1950"/>
        <w:gridCol w:w="1950"/>
      </w:tblGrid>
      <w:tr w:rsidR="007050CA" w:rsidRPr="009F470B" w:rsidTr="00F96188">
        <w:tc>
          <w:tcPr>
            <w:tcW w:w="31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Cases</w:t>
            </w:r>
          </w:p>
        </w:tc>
        <w:tc>
          <w:tcPr>
            <w:tcW w:w="19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Controls</w:t>
            </w:r>
          </w:p>
        </w:tc>
        <w:tc>
          <w:tcPr>
            <w:tcW w:w="19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Total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Samples started with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731</w:t>
            </w:r>
          </w:p>
        </w:tc>
        <w:tc>
          <w:tcPr>
            <w:tcW w:w="1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2,898</w:t>
            </w:r>
          </w:p>
        </w:tc>
        <w:tc>
          <w:tcPr>
            <w:tcW w:w="1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3,629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</w:p>
        </w:tc>
        <w:tc>
          <w:tcPr>
            <w:tcW w:w="58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Number of excluded samples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Insufficient brain tissue quality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auto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13</w:t>
            </w:r>
          </w:p>
        </w:tc>
        <w:tc>
          <w:tcPr>
            <w:tcW w:w="19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0</w:t>
            </w:r>
          </w:p>
        </w:tc>
        <w:tc>
          <w:tcPr>
            <w:tcW w:w="19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13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Duplicate Samples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0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Sample call rate &lt; 85%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18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0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18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Sample Call rate &lt; 98%</w:t>
            </w:r>
          </w:p>
        </w:tc>
        <w:tc>
          <w:tcPr>
            <w:tcW w:w="1985" w:type="dxa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3 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5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jc w:val="both"/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Heterozygosity Rate &gt; Mean ± 3xSD</w:t>
            </w:r>
          </w:p>
        </w:tc>
        <w:tc>
          <w:tcPr>
            <w:tcW w:w="1985" w:type="dxa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25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20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45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Cryptic relatedness &gt; third degree relatives</w:t>
            </w:r>
          </w:p>
        </w:tc>
        <w:tc>
          <w:tcPr>
            <w:tcW w:w="1985" w:type="dxa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 4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33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37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Missing or discrepant sex</w:t>
            </w:r>
          </w:p>
        </w:tc>
        <w:tc>
          <w:tcPr>
            <w:tcW w:w="1985" w:type="dxa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 2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9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11 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Ethnical Outlier</w:t>
            </w:r>
          </w:p>
        </w:tc>
        <w:tc>
          <w:tcPr>
            <w:tcW w:w="1985" w:type="dxa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 17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0</w:t>
            </w: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17</w:t>
            </w:r>
          </w:p>
        </w:tc>
      </w:tr>
      <w:tr w:rsidR="007050CA" w:rsidRPr="009F470B" w:rsidTr="00F96188">
        <w:tc>
          <w:tcPr>
            <w:tcW w:w="31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Control Matching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-</w:t>
            </w:r>
          </w:p>
        </w:tc>
        <w:tc>
          <w:tcPr>
            <w:tcW w:w="1950" w:type="dxa"/>
            <w:tcBorders>
              <w:bottom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241</w:t>
            </w:r>
          </w:p>
        </w:tc>
        <w:tc>
          <w:tcPr>
            <w:tcW w:w="1950" w:type="dxa"/>
            <w:tcBorders>
              <w:bottom w:val="single" w:sz="12" w:space="0" w:color="auto"/>
              <w:right w:val="single" w:sz="12" w:space="0" w:color="auto"/>
            </w:tcBorders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241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Total samples excluded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 xml:space="preserve"> 68</w:t>
            </w:r>
          </w:p>
        </w:tc>
        <w:tc>
          <w:tcPr>
            <w:tcW w:w="1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306</w:t>
            </w:r>
          </w:p>
        </w:tc>
        <w:tc>
          <w:tcPr>
            <w:tcW w:w="1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7050CA" w:rsidRPr="009F470B" w:rsidRDefault="007050CA" w:rsidP="00F96188">
            <w:pPr>
              <w:rPr>
                <w:rFonts w:eastAsiaTheme="minorEastAsia" w:cstheme="minorHAnsi"/>
                <w:lang w:val="en-GB"/>
              </w:rPr>
            </w:pPr>
            <w:r w:rsidRPr="009F470B">
              <w:rPr>
                <w:rFonts w:eastAsiaTheme="minorEastAsia" w:cstheme="minorHAnsi"/>
                <w:lang w:val="en-GB"/>
              </w:rPr>
              <w:t>374</w:t>
            </w:r>
          </w:p>
        </w:tc>
      </w:tr>
      <w:tr w:rsidR="007050CA" w:rsidRPr="009F470B" w:rsidTr="00F96188">
        <w:tc>
          <w:tcPr>
            <w:tcW w:w="3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Total samples analysed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648</w:t>
            </w:r>
          </w:p>
        </w:tc>
        <w:tc>
          <w:tcPr>
            <w:tcW w:w="1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2,592</w:t>
            </w:r>
          </w:p>
        </w:tc>
        <w:tc>
          <w:tcPr>
            <w:tcW w:w="1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050CA" w:rsidRPr="009F470B" w:rsidRDefault="007050CA" w:rsidP="00F96188">
            <w:pPr>
              <w:rPr>
                <w:rFonts w:eastAsiaTheme="minorEastAsia" w:cstheme="minorHAnsi"/>
                <w:b/>
                <w:lang w:val="en-GB"/>
              </w:rPr>
            </w:pPr>
            <w:r w:rsidRPr="009F470B">
              <w:rPr>
                <w:rFonts w:eastAsiaTheme="minorEastAsia" w:cstheme="minorHAnsi"/>
                <w:b/>
                <w:lang w:val="en-GB"/>
              </w:rPr>
              <w:t>3,240</w:t>
            </w:r>
          </w:p>
        </w:tc>
      </w:tr>
    </w:tbl>
    <w:p w:rsidR="007050CA" w:rsidRPr="00DF7575" w:rsidRDefault="007050CA" w:rsidP="007050CA">
      <w:pPr>
        <w:rPr>
          <w:rFonts w:eastAsiaTheme="minorEastAsia" w:cstheme="minorHAnsi"/>
          <w:b/>
          <w:lang w:val="en-GB"/>
        </w:rPr>
      </w:pPr>
    </w:p>
    <w:p w:rsidR="00B268E3" w:rsidRDefault="00B268E3"/>
    <w:sectPr w:rsidR="00B268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610"/>
    <w:rsid w:val="001A6610"/>
    <w:rsid w:val="00406362"/>
    <w:rsid w:val="00657F62"/>
    <w:rsid w:val="007050CA"/>
    <w:rsid w:val="0075180A"/>
    <w:rsid w:val="00B268E3"/>
    <w:rsid w:val="00BA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05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05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05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05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6</cp:revision>
  <dcterms:created xsi:type="dcterms:W3CDTF">2021-11-19T15:55:00Z</dcterms:created>
  <dcterms:modified xsi:type="dcterms:W3CDTF">2022-01-18T21:32:00Z</dcterms:modified>
</cp:coreProperties>
</file>