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7C6D1" w14:textId="442DD6C6" w:rsidR="00B36E61" w:rsidRPr="00365C53" w:rsidRDefault="00B36E61" w:rsidP="00B36E61">
      <w:pPr>
        <w:spacing w:line="360" w:lineRule="auto"/>
        <w:jc w:val="both"/>
        <w:rPr>
          <w:rFonts w:ascii="Arial" w:hAnsi="Arial" w:cs="Arial"/>
          <w:lang w:val="en-US"/>
        </w:rPr>
      </w:pPr>
      <w:r w:rsidRPr="00365C53">
        <w:rPr>
          <w:rFonts w:ascii="Arial" w:hAnsi="Arial" w:cs="Arial"/>
          <w:b/>
          <w:lang w:val="en-US"/>
        </w:rPr>
        <w:t>Suppl. Text 1:</w:t>
      </w:r>
      <w:r w:rsidRPr="00365C53">
        <w:rPr>
          <w:rFonts w:ascii="Arial" w:hAnsi="Arial" w:cs="Arial"/>
          <w:lang w:val="en-US"/>
        </w:rPr>
        <w:t xml:space="preserve"> </w:t>
      </w:r>
      <w:r w:rsidR="006B4441" w:rsidRPr="00365C53">
        <w:rPr>
          <w:rFonts w:ascii="Arial" w:hAnsi="Arial" w:cs="Arial"/>
          <w:lang w:val="en-US"/>
        </w:rPr>
        <w:t xml:space="preserve">Population structure </w:t>
      </w:r>
      <w:r w:rsidRPr="00365C53">
        <w:rPr>
          <w:rFonts w:ascii="Arial" w:hAnsi="Arial" w:cs="Arial"/>
          <w:lang w:val="en-US"/>
        </w:rPr>
        <w:t>and genetic diversity analysis of a panel of 290 winter wheat genotypes based iSelect or GBS markers, respectively.</w:t>
      </w:r>
    </w:p>
    <w:p w14:paraId="2D9544E5" w14:textId="054E6D56" w:rsidR="006B4441" w:rsidRPr="00365C53" w:rsidRDefault="006B4441" w:rsidP="00B36E61">
      <w:pPr>
        <w:spacing w:line="360" w:lineRule="auto"/>
        <w:jc w:val="both"/>
        <w:rPr>
          <w:rFonts w:ascii="Arial" w:hAnsi="Arial" w:cs="Arial"/>
          <w:lang w:val="en-US"/>
        </w:rPr>
      </w:pPr>
      <w:r w:rsidRPr="00365C53">
        <w:rPr>
          <w:rFonts w:ascii="Arial" w:hAnsi="Arial" w:cs="Arial"/>
          <w:lang w:val="en-US"/>
        </w:rPr>
        <w:t xml:space="preserve">The choice of the right genotyping technology to conduct population structure and genetic diversity analysis is of prime importance to get significant and reliable results. Here, we combined </w:t>
      </w:r>
      <w:r w:rsidR="00897242" w:rsidRPr="00365C53">
        <w:rPr>
          <w:rFonts w:ascii="Arial" w:hAnsi="Arial" w:cs="Arial"/>
          <w:lang w:val="en-US"/>
        </w:rPr>
        <w:t xml:space="preserve">SNP markers obtained by two different genotyping approaches (iSelect array, GBS) to use the advantages of both approaches. However, due to the design of the iSelect array, iSelect markers </w:t>
      </w:r>
      <w:proofErr w:type="gramStart"/>
      <w:r w:rsidR="00897242" w:rsidRPr="00365C53">
        <w:rPr>
          <w:rFonts w:ascii="Arial" w:hAnsi="Arial" w:cs="Arial"/>
          <w:lang w:val="en-US"/>
        </w:rPr>
        <w:t>may be affected</w:t>
      </w:r>
      <w:proofErr w:type="gramEnd"/>
      <w:r w:rsidR="00897242" w:rsidRPr="00365C53">
        <w:rPr>
          <w:rFonts w:ascii="Arial" w:hAnsi="Arial" w:cs="Arial"/>
          <w:lang w:val="en-US"/>
        </w:rPr>
        <w:t xml:space="preserve"> by an increased risk of ascertainment bias. Therefore, the 38,041 GBS and the 11,267 iSelect markers (both marker sets include the 127 markers, which were identified by both approaches)</w:t>
      </w:r>
      <w:r w:rsidR="006446F8" w:rsidRPr="00365C53">
        <w:rPr>
          <w:rFonts w:ascii="Arial" w:hAnsi="Arial" w:cs="Arial"/>
          <w:lang w:val="en-US"/>
        </w:rPr>
        <w:t>,</w:t>
      </w:r>
      <w:r w:rsidR="00897242" w:rsidRPr="00365C53">
        <w:rPr>
          <w:rFonts w:ascii="Arial" w:hAnsi="Arial" w:cs="Arial"/>
          <w:lang w:val="en-US"/>
        </w:rPr>
        <w:t xml:space="preserve"> included in the combined marker set consisting of 49,181 markers</w:t>
      </w:r>
      <w:r w:rsidR="006446F8" w:rsidRPr="00365C53">
        <w:rPr>
          <w:rFonts w:ascii="Arial" w:hAnsi="Arial" w:cs="Arial"/>
          <w:lang w:val="en-US"/>
        </w:rPr>
        <w:t>,</w:t>
      </w:r>
      <w:r w:rsidR="00897242" w:rsidRPr="00365C53">
        <w:rPr>
          <w:rFonts w:ascii="Arial" w:hAnsi="Arial" w:cs="Arial"/>
          <w:lang w:val="en-US"/>
        </w:rPr>
        <w:t xml:space="preserve"> were separately used to conduct population structure and genetic diversity analyses. The results </w:t>
      </w:r>
      <w:proofErr w:type="gramStart"/>
      <w:r w:rsidR="00897242" w:rsidRPr="00365C53">
        <w:rPr>
          <w:rFonts w:ascii="Arial" w:hAnsi="Arial" w:cs="Arial"/>
          <w:lang w:val="en-US"/>
        </w:rPr>
        <w:t>were compared</w:t>
      </w:r>
      <w:proofErr w:type="gramEnd"/>
      <w:r w:rsidR="00897242" w:rsidRPr="00365C53">
        <w:rPr>
          <w:rFonts w:ascii="Arial" w:hAnsi="Arial" w:cs="Arial"/>
          <w:lang w:val="en-US"/>
        </w:rPr>
        <w:t xml:space="preserve"> with the results of the combined data set to get information about the expected ascertainment bias of iSelect markers and its putative effects on population structure and genetic diversity analyses.</w:t>
      </w:r>
    </w:p>
    <w:p w14:paraId="746490FA" w14:textId="2426CBCE" w:rsidR="00E223D1" w:rsidRPr="00365C53" w:rsidRDefault="00E223D1" w:rsidP="00B36E61">
      <w:pPr>
        <w:spacing w:line="360" w:lineRule="auto"/>
        <w:jc w:val="both"/>
        <w:rPr>
          <w:rFonts w:ascii="Arial" w:hAnsi="Arial" w:cs="Arial"/>
          <w:lang w:val="en-US"/>
        </w:rPr>
      </w:pPr>
      <w:r w:rsidRPr="00365C53">
        <w:rPr>
          <w:rFonts w:ascii="Arial" w:hAnsi="Arial" w:cs="Arial"/>
          <w:lang w:val="en-US"/>
        </w:rPr>
        <w:t xml:space="preserve">First, MAF, PIC, expected heterozygosity (He) were separately assessed for the 38,041 GBS and the </w:t>
      </w:r>
      <w:proofErr w:type="gramStart"/>
      <w:r w:rsidRPr="00365C53">
        <w:rPr>
          <w:rFonts w:ascii="Arial" w:hAnsi="Arial" w:cs="Arial"/>
          <w:lang w:val="en-US"/>
        </w:rPr>
        <w:t>11,267 iSelect</w:t>
      </w:r>
      <w:proofErr w:type="gramEnd"/>
      <w:r w:rsidRPr="00365C53">
        <w:rPr>
          <w:rFonts w:ascii="Arial" w:hAnsi="Arial" w:cs="Arial"/>
          <w:lang w:val="en-US"/>
        </w:rPr>
        <w:t xml:space="preserve"> markers, to get information about </w:t>
      </w:r>
      <w:proofErr w:type="spellStart"/>
      <w:r w:rsidRPr="00365C53">
        <w:rPr>
          <w:rFonts w:ascii="Arial" w:hAnsi="Arial" w:cs="Arial"/>
          <w:lang w:val="en-US"/>
        </w:rPr>
        <w:t>informativeness</w:t>
      </w:r>
      <w:proofErr w:type="spellEnd"/>
      <w:r w:rsidRPr="00365C53">
        <w:rPr>
          <w:rFonts w:ascii="Arial" w:hAnsi="Arial" w:cs="Arial"/>
          <w:lang w:val="en-US"/>
        </w:rPr>
        <w:t xml:space="preserve"> of the both marker sets (Suppl. Text Figure 1).</w:t>
      </w:r>
    </w:p>
    <w:p w14:paraId="7F656C48" w14:textId="13B77493" w:rsidR="000F08A5" w:rsidRPr="00365C53" w:rsidRDefault="000F08A5" w:rsidP="00B36E61">
      <w:pPr>
        <w:spacing w:line="360" w:lineRule="auto"/>
        <w:jc w:val="both"/>
        <w:rPr>
          <w:rFonts w:ascii="Arial" w:hAnsi="Arial" w:cs="Arial"/>
          <w:lang w:val="en-US"/>
        </w:rPr>
      </w:pPr>
      <w:r w:rsidRPr="00365C53">
        <w:rPr>
          <w:rFonts w:ascii="Arial" w:hAnsi="Arial" w:cs="Arial"/>
          <w:noProof/>
          <w:lang w:eastAsia="de-DE"/>
        </w:rPr>
        <w:drawing>
          <wp:inline distT="0" distB="0" distL="0" distR="0" wp14:anchorId="5A32540C" wp14:editId="34C51004">
            <wp:extent cx="4291965" cy="4425950"/>
            <wp:effectExtent l="0" t="0" r="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291965" cy="4425950"/>
                    </a:xfrm>
                    <a:prstGeom prst="rect">
                      <a:avLst/>
                    </a:prstGeom>
                    <a:noFill/>
                  </pic:spPr>
                </pic:pic>
              </a:graphicData>
            </a:graphic>
          </wp:inline>
        </w:drawing>
      </w:r>
    </w:p>
    <w:p w14:paraId="50890814" w14:textId="7EA3AFBA" w:rsidR="000F08A5" w:rsidRPr="00365C53" w:rsidRDefault="00EE6FA1" w:rsidP="000F08A5">
      <w:pPr>
        <w:spacing w:line="360" w:lineRule="auto"/>
        <w:jc w:val="both"/>
        <w:rPr>
          <w:rFonts w:ascii="Arial" w:hAnsi="Arial" w:cs="Arial"/>
          <w:sz w:val="18"/>
          <w:szCs w:val="18"/>
          <w:lang w:val="en-US"/>
        </w:rPr>
      </w:pPr>
      <w:r w:rsidRPr="00365C53">
        <w:rPr>
          <w:rFonts w:ascii="Arial" w:hAnsi="Arial" w:cs="Arial"/>
          <w:sz w:val="18"/>
          <w:szCs w:val="18"/>
          <w:lang w:val="en-US"/>
        </w:rPr>
        <w:lastRenderedPageBreak/>
        <w:t xml:space="preserve">Suppl. Text </w:t>
      </w:r>
      <w:r w:rsidR="000F08A5" w:rsidRPr="00365C53">
        <w:rPr>
          <w:rFonts w:ascii="Arial" w:hAnsi="Arial" w:cs="Arial"/>
          <w:sz w:val="18"/>
          <w:szCs w:val="18"/>
          <w:lang w:val="en-US"/>
        </w:rPr>
        <w:t>Figure 1: Distribution of (A) minor allele frequencies (MAF), (B) polymorphism information criterion (PIC) values and (C) expected heterozygosity values for the 38,041 GBS- (right) and the 11,267 iSelect (left) markers included in the combined marker set consisting of 49,181 markers.</w:t>
      </w:r>
    </w:p>
    <w:p w14:paraId="7FFFF700" w14:textId="77777777" w:rsidR="000F08A5" w:rsidRPr="00365C53" w:rsidRDefault="000F08A5" w:rsidP="00B36E61">
      <w:pPr>
        <w:spacing w:line="360" w:lineRule="auto"/>
        <w:jc w:val="both"/>
        <w:rPr>
          <w:rFonts w:ascii="Arial" w:hAnsi="Arial" w:cs="Arial"/>
          <w:lang w:val="en-US"/>
        </w:rPr>
      </w:pPr>
    </w:p>
    <w:p w14:paraId="0A4F505C" w14:textId="5E96B49C" w:rsidR="00A7543C" w:rsidRPr="00365C53" w:rsidRDefault="00124302" w:rsidP="00E223D1">
      <w:pPr>
        <w:spacing w:line="360" w:lineRule="auto"/>
        <w:jc w:val="both"/>
        <w:rPr>
          <w:rFonts w:ascii="Arial" w:hAnsi="Arial" w:cs="Arial"/>
          <w:lang w:val="en-US"/>
        </w:rPr>
      </w:pPr>
      <w:r w:rsidRPr="00365C53">
        <w:rPr>
          <w:rFonts w:ascii="Arial" w:hAnsi="Arial" w:cs="Arial"/>
          <w:lang w:val="en-US"/>
        </w:rPr>
        <w:t>T</w:t>
      </w:r>
      <w:r w:rsidR="00E223D1" w:rsidRPr="00365C53">
        <w:rPr>
          <w:rFonts w:ascii="Arial" w:hAnsi="Arial" w:cs="Arial"/>
          <w:lang w:val="en-US"/>
        </w:rPr>
        <w:t xml:space="preserve">hen, LD </w:t>
      </w:r>
      <w:r w:rsidRPr="00365C53">
        <w:rPr>
          <w:rFonts w:ascii="Arial" w:hAnsi="Arial" w:cs="Arial"/>
          <w:lang w:val="en-US"/>
        </w:rPr>
        <w:t>pruned marker sets</w:t>
      </w:r>
      <w:r w:rsidR="00282B62" w:rsidRPr="00365C53">
        <w:rPr>
          <w:rFonts w:ascii="Arial" w:hAnsi="Arial" w:cs="Arial"/>
          <w:lang w:val="en-US"/>
        </w:rPr>
        <w:t xml:space="preserve"> (</w:t>
      </w:r>
      <w:r w:rsidR="004E6398" w:rsidRPr="00365C53">
        <w:rPr>
          <w:rFonts w:ascii="Arial" w:hAnsi="Arial" w:cs="Arial"/>
          <w:lang w:val="en-US"/>
        </w:rPr>
        <w:t>GBS: 4,406</w:t>
      </w:r>
      <w:r w:rsidR="00E223D1" w:rsidRPr="00365C53">
        <w:rPr>
          <w:rFonts w:ascii="Arial" w:hAnsi="Arial" w:cs="Arial"/>
          <w:lang w:val="en-US"/>
        </w:rPr>
        <w:t xml:space="preserve"> markers;</w:t>
      </w:r>
      <w:r w:rsidR="00282B62" w:rsidRPr="00365C53">
        <w:rPr>
          <w:rFonts w:ascii="Arial" w:hAnsi="Arial" w:cs="Arial"/>
          <w:lang w:val="en-US"/>
        </w:rPr>
        <w:t xml:space="preserve"> </w:t>
      </w:r>
      <w:r w:rsidR="004E6398" w:rsidRPr="00365C53">
        <w:rPr>
          <w:rFonts w:ascii="Arial" w:hAnsi="Arial" w:cs="Arial"/>
          <w:lang w:val="en-US"/>
        </w:rPr>
        <w:t>iSelect: 3,023</w:t>
      </w:r>
      <w:r w:rsidR="00E223D1" w:rsidRPr="00365C53">
        <w:rPr>
          <w:rFonts w:ascii="Arial" w:hAnsi="Arial" w:cs="Arial"/>
          <w:lang w:val="en-US"/>
        </w:rPr>
        <w:t xml:space="preserve"> </w:t>
      </w:r>
      <w:r w:rsidR="00282B62" w:rsidRPr="00365C53">
        <w:rPr>
          <w:rFonts w:ascii="Arial" w:hAnsi="Arial" w:cs="Arial"/>
          <w:lang w:val="en-US"/>
        </w:rPr>
        <w:t>markers)</w:t>
      </w:r>
      <w:r w:rsidRPr="00365C53">
        <w:rPr>
          <w:rFonts w:ascii="Arial" w:hAnsi="Arial" w:cs="Arial"/>
          <w:lang w:val="en-US"/>
        </w:rPr>
        <w:t xml:space="preserve"> were used to determine population structure.</w:t>
      </w:r>
      <w:r w:rsidR="00E223D1" w:rsidRPr="00365C53">
        <w:rPr>
          <w:rFonts w:ascii="Arial" w:hAnsi="Arial" w:cs="Arial"/>
          <w:lang w:val="en-US"/>
        </w:rPr>
        <w:t xml:space="preserve"> </w:t>
      </w:r>
      <w:r w:rsidR="00B36E61" w:rsidRPr="00365C53">
        <w:rPr>
          <w:rFonts w:ascii="Arial" w:hAnsi="Arial" w:cs="Arial"/>
          <w:lang w:val="en-US"/>
        </w:rPr>
        <w:t>For both marker sets, STRUCTURE analyses revealed an optim</w:t>
      </w:r>
      <w:r w:rsidR="00A7543C" w:rsidRPr="00365C53">
        <w:rPr>
          <w:rFonts w:ascii="Arial" w:hAnsi="Arial" w:cs="Arial"/>
          <w:lang w:val="en-US"/>
        </w:rPr>
        <w:t>al number of K=</w:t>
      </w:r>
      <w:proofErr w:type="gramStart"/>
      <w:r w:rsidR="00A7543C" w:rsidRPr="00365C53">
        <w:rPr>
          <w:rFonts w:ascii="Arial" w:hAnsi="Arial" w:cs="Arial"/>
          <w:lang w:val="en-US"/>
        </w:rPr>
        <w:t>2</w:t>
      </w:r>
      <w:proofErr w:type="gramEnd"/>
      <w:r w:rsidR="00E223D1" w:rsidRPr="00365C53">
        <w:rPr>
          <w:rFonts w:ascii="Arial" w:hAnsi="Arial" w:cs="Arial"/>
          <w:lang w:val="en-US"/>
        </w:rPr>
        <w:t xml:space="preserve"> subpopulations. This is in line with the STRUCTURE results for the combined marker set.</w:t>
      </w:r>
      <w:r w:rsidR="00282B62" w:rsidRPr="00365C53">
        <w:rPr>
          <w:rFonts w:ascii="Arial" w:hAnsi="Arial" w:cs="Arial"/>
          <w:lang w:val="en-US"/>
        </w:rPr>
        <w:t xml:space="preserve"> Due to the diverse genotype panel under investigation, we assumed a more complex substructure then K=</w:t>
      </w:r>
      <w:proofErr w:type="gramStart"/>
      <w:r w:rsidR="00282B62" w:rsidRPr="00365C53">
        <w:rPr>
          <w:rFonts w:ascii="Arial" w:hAnsi="Arial" w:cs="Arial"/>
          <w:lang w:val="en-US"/>
        </w:rPr>
        <w:t>2</w:t>
      </w:r>
      <w:proofErr w:type="gramEnd"/>
      <w:r w:rsidR="00282B62" w:rsidRPr="00365C53">
        <w:rPr>
          <w:rFonts w:ascii="Arial" w:hAnsi="Arial" w:cs="Arial"/>
          <w:lang w:val="en-US"/>
        </w:rPr>
        <w:t xml:space="preserve">. </w:t>
      </w:r>
      <w:r w:rsidR="00E223D1" w:rsidRPr="00365C53">
        <w:rPr>
          <w:rFonts w:ascii="Arial" w:hAnsi="Arial" w:cs="Arial"/>
          <w:lang w:val="en-US"/>
        </w:rPr>
        <w:t>Less prominent STRUCTURE peaks</w:t>
      </w:r>
      <w:r w:rsidR="00A7543C" w:rsidRPr="00365C53">
        <w:rPr>
          <w:rFonts w:ascii="Arial" w:hAnsi="Arial" w:cs="Arial"/>
          <w:lang w:val="en-US"/>
        </w:rPr>
        <w:t xml:space="preserve"> </w:t>
      </w:r>
      <w:r w:rsidR="00D97CC3" w:rsidRPr="00365C53">
        <w:rPr>
          <w:rFonts w:ascii="Arial" w:hAnsi="Arial" w:cs="Arial"/>
          <w:lang w:val="en-US"/>
        </w:rPr>
        <w:t xml:space="preserve">are </w:t>
      </w:r>
      <w:r w:rsidR="00A7543C" w:rsidRPr="00365C53">
        <w:rPr>
          <w:rFonts w:ascii="Arial" w:hAnsi="Arial" w:cs="Arial"/>
          <w:lang w:val="en-US"/>
        </w:rPr>
        <w:t>suggesting a lower level of four to five (iSelect) or f</w:t>
      </w:r>
      <w:r w:rsidR="00E223D1" w:rsidRPr="00365C53">
        <w:rPr>
          <w:rFonts w:ascii="Arial" w:hAnsi="Arial" w:cs="Arial"/>
          <w:lang w:val="en-US"/>
        </w:rPr>
        <w:t>our to six (GBS) subpopulations</w:t>
      </w:r>
      <w:r w:rsidR="00282B62" w:rsidRPr="00365C53">
        <w:rPr>
          <w:rFonts w:ascii="Arial" w:hAnsi="Arial" w:cs="Arial"/>
          <w:lang w:val="en-US"/>
        </w:rPr>
        <w:t>.</w:t>
      </w:r>
      <w:r w:rsidR="00E223D1" w:rsidRPr="00365C53">
        <w:rPr>
          <w:rFonts w:ascii="Arial" w:hAnsi="Arial" w:cs="Arial"/>
          <w:lang w:val="en-US"/>
        </w:rPr>
        <w:t xml:space="preserve"> In contrast, the results of the combined marker set</w:t>
      </w:r>
      <w:r w:rsidR="00AA2BB9" w:rsidRPr="00365C53">
        <w:rPr>
          <w:rFonts w:ascii="Arial" w:hAnsi="Arial" w:cs="Arial"/>
          <w:lang w:val="en-US"/>
        </w:rPr>
        <w:t xml:space="preserve"> revealed a level of five to eight subpopulations</w:t>
      </w:r>
      <w:r w:rsidR="00E223D1" w:rsidRPr="00365C53">
        <w:rPr>
          <w:rFonts w:ascii="Arial" w:hAnsi="Arial" w:cs="Arial"/>
          <w:lang w:val="en-US"/>
        </w:rPr>
        <w:t>.</w:t>
      </w:r>
      <w:r w:rsidR="00A7543C" w:rsidRPr="00365C53">
        <w:rPr>
          <w:rFonts w:ascii="Arial" w:hAnsi="Arial" w:cs="Arial"/>
          <w:lang w:val="en-US"/>
        </w:rPr>
        <w:t xml:space="preserve"> </w:t>
      </w:r>
      <w:r w:rsidR="00AA2BB9" w:rsidRPr="00365C53">
        <w:rPr>
          <w:rFonts w:ascii="Arial" w:hAnsi="Arial" w:cs="Arial"/>
          <w:lang w:val="en-US"/>
        </w:rPr>
        <w:t xml:space="preserve">It is known </w:t>
      </w:r>
      <w:r w:rsidR="00D97CC3" w:rsidRPr="00365C53">
        <w:rPr>
          <w:rFonts w:ascii="Arial" w:hAnsi="Arial" w:cs="Arial"/>
          <w:lang w:val="en-US"/>
        </w:rPr>
        <w:t xml:space="preserve">from </w:t>
      </w:r>
      <w:r w:rsidR="00AA2BB9" w:rsidRPr="00365C53">
        <w:rPr>
          <w:rFonts w:ascii="Arial" w:hAnsi="Arial" w:cs="Arial"/>
          <w:lang w:val="en-US"/>
        </w:rPr>
        <w:t xml:space="preserve">literature that STRUCTURE reveals only the upper level of subpopulations (in this study K=2) and that the population genetic model in STRUCTURE is only to a limited extend suitable for crop species </w:t>
      </w:r>
      <w:r w:rsidR="004E6398" w:rsidRPr="00365C53">
        <w:rPr>
          <w:rFonts w:ascii="Arial" w:hAnsi="Arial" w:cs="Arial"/>
          <w:lang w:val="en-US"/>
        </w:rPr>
        <w:fldChar w:fldCharType="begin">
          <w:fldData xml:space="preserve">PEVuZE5vdGU+PENpdGU+PEF1dGhvcj5DYW1wb3k8L0F1dGhvcj48WWVhcj4yMDE2PC9ZZWFyPjxS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</w:fldData>
        </w:fldChar>
      </w:r>
      <w:r w:rsidR="004E6398" w:rsidRPr="00365C53">
        <w:rPr>
          <w:rFonts w:ascii="Arial" w:hAnsi="Arial" w:cs="Arial"/>
          <w:lang w:val="en-US"/>
        </w:rPr>
        <w:instrText xml:space="preserve"> ADDIN EN.CITE </w:instrText>
      </w:r>
      <w:r w:rsidR="004E6398" w:rsidRPr="00365C53">
        <w:rPr>
          <w:rFonts w:ascii="Arial" w:hAnsi="Arial" w:cs="Arial"/>
          <w:lang w:val="en-US"/>
        </w:rPr>
        <w:fldChar w:fldCharType="begin">
          <w:fldData xml:space="preserve">PEVuZE5vdGU+PENpdGU+PEF1dGhvcj5DYW1wb3k8L0F1dGhvcj48WWVhcj4yMDE2PC9ZZWFyPjxS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</w:fldData>
        </w:fldChar>
      </w:r>
      <w:r w:rsidR="004E6398" w:rsidRPr="00365C53">
        <w:rPr>
          <w:rFonts w:ascii="Arial" w:hAnsi="Arial" w:cs="Arial"/>
          <w:lang w:val="en-US"/>
        </w:rPr>
        <w:instrText xml:space="preserve"> ADDIN EN.CITE.DATA </w:instrText>
      </w:r>
      <w:r w:rsidR="004E6398" w:rsidRPr="00365C53">
        <w:rPr>
          <w:rFonts w:ascii="Arial" w:hAnsi="Arial" w:cs="Arial"/>
          <w:lang w:val="en-US"/>
        </w:rPr>
      </w:r>
      <w:r w:rsidR="004E6398" w:rsidRPr="00365C53">
        <w:rPr>
          <w:rFonts w:ascii="Arial" w:hAnsi="Arial" w:cs="Arial"/>
          <w:lang w:val="en-US"/>
        </w:rPr>
        <w:fldChar w:fldCharType="end"/>
      </w:r>
      <w:r w:rsidR="004E6398" w:rsidRPr="00365C53">
        <w:rPr>
          <w:rFonts w:ascii="Arial" w:hAnsi="Arial" w:cs="Arial"/>
          <w:lang w:val="en-US"/>
        </w:rPr>
      </w:r>
      <w:r w:rsidR="004E6398" w:rsidRPr="00365C53">
        <w:rPr>
          <w:rFonts w:ascii="Arial" w:hAnsi="Arial" w:cs="Arial"/>
          <w:lang w:val="en-US"/>
        </w:rPr>
        <w:fldChar w:fldCharType="separate"/>
      </w:r>
      <w:r w:rsidR="004E6398" w:rsidRPr="00365C53">
        <w:rPr>
          <w:rFonts w:ascii="Arial" w:hAnsi="Arial" w:cs="Arial"/>
          <w:noProof/>
          <w:lang w:val="en-US"/>
        </w:rPr>
        <w:t>(e.g. Campoy et al., 2016, Smýkal et al., 2018)</w:t>
      </w:r>
      <w:r w:rsidR="004E6398" w:rsidRPr="00365C53">
        <w:rPr>
          <w:rFonts w:ascii="Arial" w:hAnsi="Arial" w:cs="Arial"/>
          <w:lang w:val="en-US"/>
        </w:rPr>
        <w:fldChar w:fldCharType="end"/>
      </w:r>
      <w:r w:rsidR="00AA2BB9" w:rsidRPr="00365C53">
        <w:rPr>
          <w:rFonts w:ascii="Arial" w:hAnsi="Arial" w:cs="Arial"/>
          <w:lang w:val="en-US"/>
        </w:rPr>
        <w:t>. Therefore</w:t>
      </w:r>
      <w:r w:rsidR="00A7543C" w:rsidRPr="00365C53">
        <w:rPr>
          <w:rFonts w:ascii="Arial" w:hAnsi="Arial" w:cs="Arial"/>
          <w:lang w:val="en-US"/>
        </w:rPr>
        <w:t xml:space="preserve">, </w:t>
      </w:r>
      <w:r w:rsidR="00AA2BB9" w:rsidRPr="00365C53">
        <w:rPr>
          <w:rFonts w:ascii="Arial" w:hAnsi="Arial" w:cs="Arial"/>
          <w:lang w:val="en-US"/>
        </w:rPr>
        <w:t xml:space="preserve">a </w:t>
      </w:r>
      <w:r w:rsidR="00A7543C" w:rsidRPr="00365C53">
        <w:rPr>
          <w:rFonts w:ascii="Arial" w:hAnsi="Arial" w:cs="Arial"/>
          <w:lang w:val="en-US"/>
        </w:rPr>
        <w:t xml:space="preserve">DAPC was conducted </w:t>
      </w:r>
      <w:r w:rsidR="00AA2BB9" w:rsidRPr="00365C53">
        <w:rPr>
          <w:rFonts w:ascii="Arial" w:hAnsi="Arial" w:cs="Arial"/>
          <w:lang w:val="en-US"/>
        </w:rPr>
        <w:t xml:space="preserve">to confirm the STRUCTURE results and to characterize the expected more complex subpopulation. </w:t>
      </w:r>
      <w:r w:rsidR="005870D9" w:rsidRPr="00365C53">
        <w:rPr>
          <w:rFonts w:ascii="Arial" w:hAnsi="Arial" w:cs="Arial"/>
          <w:lang w:val="en-US"/>
        </w:rPr>
        <w:t>Based on</w:t>
      </w:r>
      <w:r w:rsidR="00A7543C" w:rsidRPr="00365C53">
        <w:rPr>
          <w:rFonts w:ascii="Arial" w:hAnsi="Arial" w:cs="Arial"/>
          <w:lang w:val="en-US"/>
        </w:rPr>
        <w:t xml:space="preserve"> the lowest Bayesian information criterion (BIC) value, the optimal number of subpopul</w:t>
      </w:r>
      <w:r w:rsidR="00AA2BB9" w:rsidRPr="00365C53">
        <w:rPr>
          <w:rFonts w:ascii="Arial" w:hAnsi="Arial" w:cs="Arial"/>
          <w:lang w:val="en-US"/>
        </w:rPr>
        <w:t>ations was K=</w:t>
      </w:r>
      <w:proofErr w:type="gramStart"/>
      <w:r w:rsidR="00AA2BB9" w:rsidRPr="00365C53">
        <w:rPr>
          <w:rFonts w:ascii="Arial" w:hAnsi="Arial" w:cs="Arial"/>
          <w:lang w:val="en-US"/>
        </w:rPr>
        <w:t>7</w:t>
      </w:r>
      <w:proofErr w:type="gramEnd"/>
      <w:r w:rsidR="00AA2BB9" w:rsidRPr="00365C53">
        <w:rPr>
          <w:rFonts w:ascii="Arial" w:hAnsi="Arial" w:cs="Arial"/>
          <w:lang w:val="en-US"/>
        </w:rPr>
        <w:t xml:space="preserve"> for all marker sets (iSelect, GBS, combined)</w:t>
      </w:r>
      <w:r w:rsidR="00A7543C" w:rsidRPr="00365C53">
        <w:rPr>
          <w:rFonts w:ascii="Arial" w:hAnsi="Arial" w:cs="Arial"/>
          <w:lang w:val="en-US"/>
        </w:rPr>
        <w:t xml:space="preserve">. A DAPC </w:t>
      </w:r>
      <w:proofErr w:type="gramStart"/>
      <w:r w:rsidR="00A7543C" w:rsidRPr="00365C53">
        <w:rPr>
          <w:rFonts w:ascii="Arial" w:hAnsi="Arial" w:cs="Arial"/>
          <w:lang w:val="en-US"/>
        </w:rPr>
        <w:t>was run</w:t>
      </w:r>
      <w:proofErr w:type="gramEnd"/>
      <w:r w:rsidR="00A7543C" w:rsidRPr="00365C53">
        <w:rPr>
          <w:rFonts w:ascii="Arial" w:hAnsi="Arial" w:cs="Arial"/>
          <w:lang w:val="en-US"/>
        </w:rPr>
        <w:t xml:space="preserve"> to describe the subpopulation groups. </w:t>
      </w:r>
      <w:r w:rsidR="00AA2BB9" w:rsidRPr="00365C53">
        <w:rPr>
          <w:rFonts w:ascii="Arial" w:hAnsi="Arial" w:cs="Arial"/>
          <w:lang w:val="en-US"/>
        </w:rPr>
        <w:t>STRUCTURE outperform</w:t>
      </w:r>
      <w:r w:rsidR="001307D6" w:rsidRPr="00365C53">
        <w:rPr>
          <w:rFonts w:ascii="Arial" w:hAnsi="Arial" w:cs="Arial"/>
          <w:lang w:val="en-US"/>
        </w:rPr>
        <w:t>s</w:t>
      </w:r>
      <w:r w:rsidR="00AA2BB9" w:rsidRPr="00365C53">
        <w:rPr>
          <w:rFonts w:ascii="Arial" w:hAnsi="Arial" w:cs="Arial"/>
          <w:lang w:val="en-US"/>
        </w:rPr>
        <w:t xml:space="preserve"> DAPC concerning the assignment of genotypes to subpopulations and the definition of admixed groups. Therefore, we described the STRUCTURE results (</w:t>
      </w:r>
      <w:r w:rsidR="005870D9" w:rsidRPr="00365C53">
        <w:rPr>
          <w:rFonts w:ascii="Arial" w:hAnsi="Arial" w:cs="Arial"/>
          <w:lang w:val="en-US"/>
        </w:rPr>
        <w:t>K=7) in more detail</w:t>
      </w:r>
      <w:r w:rsidR="00BC4C51" w:rsidRPr="00365C53">
        <w:rPr>
          <w:rFonts w:ascii="Arial" w:hAnsi="Arial" w:cs="Arial"/>
          <w:lang w:val="en-US"/>
        </w:rPr>
        <w:t xml:space="preserve"> </w:t>
      </w:r>
      <w:r w:rsidR="001307D6" w:rsidRPr="00365C53">
        <w:rPr>
          <w:rFonts w:ascii="Arial" w:hAnsi="Arial" w:cs="Arial"/>
          <w:lang w:val="en-US"/>
        </w:rPr>
        <w:t>here</w:t>
      </w:r>
      <w:r w:rsidR="00AA2BB9" w:rsidRPr="00365C53">
        <w:rPr>
          <w:rFonts w:ascii="Arial" w:hAnsi="Arial" w:cs="Arial"/>
          <w:lang w:val="en-US"/>
        </w:rPr>
        <w:t>.</w:t>
      </w:r>
      <w:r w:rsidR="005870D9" w:rsidRPr="00365C53">
        <w:rPr>
          <w:rFonts w:ascii="Arial" w:hAnsi="Arial" w:cs="Arial"/>
          <w:lang w:val="en-US"/>
        </w:rPr>
        <w:t xml:space="preserve"> </w:t>
      </w:r>
      <w:r w:rsidR="007920CE" w:rsidRPr="00365C53">
        <w:rPr>
          <w:rFonts w:ascii="Arial" w:hAnsi="Arial" w:cs="Arial"/>
          <w:lang w:val="en-US"/>
        </w:rPr>
        <w:t>Assignment of genotypes to STRUCTURE group 1 to 7 or the admixed group was highly comparable (95 to 98 %) for all marker sets (</w:t>
      </w:r>
      <w:proofErr w:type="spellStart"/>
      <w:r w:rsidR="007920CE" w:rsidRPr="00365C53">
        <w:rPr>
          <w:rFonts w:ascii="Arial" w:hAnsi="Arial" w:cs="Arial"/>
          <w:lang w:val="en-US"/>
        </w:rPr>
        <w:t>Suppl.Text</w:t>
      </w:r>
      <w:proofErr w:type="spellEnd"/>
      <w:r w:rsidR="007920CE" w:rsidRPr="00365C53">
        <w:rPr>
          <w:rFonts w:ascii="Arial" w:hAnsi="Arial" w:cs="Arial"/>
          <w:lang w:val="en-US"/>
        </w:rPr>
        <w:t xml:space="preserve"> Table 1). </w:t>
      </w:r>
      <w:r w:rsidR="005870D9" w:rsidRPr="00365C53">
        <w:rPr>
          <w:rFonts w:ascii="Arial" w:hAnsi="Arial" w:cs="Arial"/>
          <w:lang w:val="en-US"/>
        </w:rPr>
        <w:t xml:space="preserve">STRUCTURE grouping </w:t>
      </w:r>
      <w:proofErr w:type="gramStart"/>
      <w:r w:rsidR="005870D9" w:rsidRPr="00365C53">
        <w:rPr>
          <w:rFonts w:ascii="Arial" w:hAnsi="Arial" w:cs="Arial"/>
          <w:lang w:val="en-US"/>
        </w:rPr>
        <w:t>was projected</w:t>
      </w:r>
      <w:proofErr w:type="gramEnd"/>
      <w:r w:rsidR="005870D9" w:rsidRPr="00365C53">
        <w:rPr>
          <w:rFonts w:ascii="Arial" w:hAnsi="Arial" w:cs="Arial"/>
          <w:lang w:val="en-US"/>
        </w:rPr>
        <w:t xml:space="preserve"> onto the results of </w:t>
      </w:r>
      <w:proofErr w:type="spellStart"/>
      <w:r w:rsidR="005870D9" w:rsidRPr="00365C53">
        <w:rPr>
          <w:rFonts w:ascii="Arial" w:hAnsi="Arial" w:cs="Arial"/>
          <w:lang w:val="en-US"/>
        </w:rPr>
        <w:t>PCoA</w:t>
      </w:r>
      <w:proofErr w:type="spellEnd"/>
      <w:r w:rsidR="005870D9" w:rsidRPr="00365C53">
        <w:rPr>
          <w:rFonts w:ascii="Arial" w:hAnsi="Arial" w:cs="Arial"/>
          <w:lang w:val="en-US"/>
        </w:rPr>
        <w:t xml:space="preserve"> </w:t>
      </w:r>
      <w:r w:rsidR="007920CE" w:rsidRPr="00365C53">
        <w:rPr>
          <w:rFonts w:ascii="Arial" w:hAnsi="Arial" w:cs="Arial"/>
          <w:lang w:val="en-US"/>
        </w:rPr>
        <w:t>to visualize the results</w:t>
      </w:r>
      <w:r w:rsidR="00CE6AD4" w:rsidRPr="00365C53">
        <w:rPr>
          <w:rFonts w:ascii="Arial" w:hAnsi="Arial" w:cs="Arial"/>
          <w:lang w:val="en-US"/>
        </w:rPr>
        <w:t xml:space="preserve"> </w:t>
      </w:r>
      <w:r w:rsidR="005870D9" w:rsidRPr="00365C53">
        <w:rPr>
          <w:rFonts w:ascii="Arial" w:hAnsi="Arial" w:cs="Arial"/>
          <w:lang w:val="en-US"/>
        </w:rPr>
        <w:t>(Suppl. Text Figure 2)</w:t>
      </w:r>
      <w:r w:rsidR="007920CE" w:rsidRPr="00365C53">
        <w:rPr>
          <w:rFonts w:ascii="Arial" w:hAnsi="Arial" w:cs="Arial"/>
          <w:lang w:val="en-US"/>
        </w:rPr>
        <w:t>.</w:t>
      </w:r>
    </w:p>
    <w:p w14:paraId="5C189F9C" w14:textId="77777777" w:rsidR="00A7543C" w:rsidRPr="00365C53" w:rsidRDefault="00A7543C" w:rsidP="00B36E61">
      <w:pPr>
        <w:pStyle w:val="NurText"/>
        <w:spacing w:line="360" w:lineRule="auto"/>
        <w:jc w:val="both"/>
        <w:rPr>
          <w:rFonts w:ascii="Arial" w:hAnsi="Arial" w:cs="Arial"/>
          <w:szCs w:val="22"/>
          <w:lang w:val="en-US"/>
        </w:rPr>
      </w:pPr>
    </w:p>
    <w:p w14:paraId="133EF289" w14:textId="045E7536" w:rsidR="007920CE" w:rsidRPr="00365C53" w:rsidRDefault="00CE6AD4" w:rsidP="00B36E61">
      <w:pPr>
        <w:pStyle w:val="NurText"/>
        <w:spacing w:line="360" w:lineRule="auto"/>
        <w:jc w:val="both"/>
        <w:rPr>
          <w:rFonts w:ascii="Arial" w:hAnsi="Arial" w:cs="Arial"/>
          <w:sz w:val="18"/>
          <w:szCs w:val="18"/>
          <w:lang w:val="en-US"/>
        </w:rPr>
      </w:pPr>
      <w:r w:rsidRPr="00365C53">
        <w:rPr>
          <w:rFonts w:ascii="Arial" w:hAnsi="Arial" w:cs="Arial"/>
          <w:sz w:val="18"/>
          <w:szCs w:val="18"/>
          <w:lang w:val="en-US"/>
        </w:rPr>
        <w:t>Suppl. Text Table 1:</w:t>
      </w:r>
      <w:r w:rsidR="00EC6FFA" w:rsidRPr="00365C53">
        <w:rPr>
          <w:rFonts w:ascii="Arial" w:hAnsi="Arial" w:cs="Arial"/>
          <w:sz w:val="18"/>
          <w:szCs w:val="18"/>
          <w:lang w:val="en-US"/>
        </w:rPr>
        <w:t xml:space="preserve"> Number of genotypes assigned to STRUCTURE group 1 to 7 or the admixed group based on the combined marker set or the iSelect or GBS marker set, respectively.</w:t>
      </w:r>
    </w:p>
    <w:p w14:paraId="06F83F76" w14:textId="32C54849" w:rsidR="007920CE" w:rsidRPr="00365C53" w:rsidRDefault="007920CE" w:rsidP="00B36E61">
      <w:pPr>
        <w:pStyle w:val="NurText"/>
        <w:spacing w:line="360" w:lineRule="auto"/>
        <w:jc w:val="both"/>
        <w:rPr>
          <w:rFonts w:ascii="Arial" w:hAnsi="Arial" w:cs="Arial"/>
          <w:szCs w:val="22"/>
          <w:lang w:val="en-US"/>
        </w:rPr>
      </w:pPr>
      <w:r w:rsidRPr="00365C53">
        <w:rPr>
          <w:noProof/>
          <w:lang w:eastAsia="de-DE"/>
        </w:rPr>
        <w:drawing>
          <wp:inline distT="0" distB="0" distL="0" distR="0" wp14:anchorId="1847C506" wp14:editId="278AB286">
            <wp:extent cx="1865886" cy="2347547"/>
            <wp:effectExtent l="0" t="0" r="127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7260" cy="2361857"/>
                    </a:xfrm>
                    <a:prstGeom prst="rect">
                      <a:avLst/>
                    </a:prstGeom>
                    <a:noFill/>
                    <a:ln>
                      <a:noFill/>
                    </a:ln>
                  </pic:spPr>
                </pic:pic>
              </a:graphicData>
            </a:graphic>
          </wp:inline>
        </w:drawing>
      </w:r>
    </w:p>
    <w:p w14:paraId="52C4A4E5" w14:textId="3407BEB5" w:rsidR="006B4441" w:rsidRPr="00365C53" w:rsidRDefault="006B4441" w:rsidP="00B36E61">
      <w:pPr>
        <w:pStyle w:val="NurText"/>
        <w:spacing w:line="360" w:lineRule="auto"/>
        <w:jc w:val="both"/>
        <w:rPr>
          <w:rFonts w:ascii="Arial" w:hAnsi="Arial" w:cs="Arial"/>
          <w:szCs w:val="22"/>
          <w:lang w:val="en-US"/>
        </w:rPr>
      </w:pPr>
    </w:p>
    <w:p w14:paraId="33967A24" w14:textId="5574494B" w:rsidR="00EC6FFA" w:rsidRPr="00365C53" w:rsidRDefault="00AF011B" w:rsidP="00EC6FFA">
      <w:pPr>
        <w:spacing w:line="360" w:lineRule="auto"/>
        <w:jc w:val="both"/>
        <w:rPr>
          <w:rFonts w:ascii="Arial" w:hAnsi="Arial" w:cs="Arial"/>
          <w:sz w:val="18"/>
          <w:szCs w:val="18"/>
          <w:lang w:val="en-US"/>
        </w:rPr>
      </w:pPr>
      <w:r w:rsidRPr="00365C53">
        <w:rPr>
          <w:rFonts w:ascii="Arial" w:hAnsi="Arial" w:cs="Arial"/>
          <w:noProof/>
          <w:sz w:val="18"/>
          <w:szCs w:val="18"/>
          <w:lang w:eastAsia="de-DE"/>
        </w:rPr>
        <w:drawing>
          <wp:inline distT="0" distB="0" distL="0" distR="0" wp14:anchorId="35F5FCD5" wp14:editId="64DF3ED9">
            <wp:extent cx="5753327" cy="291665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78520" cy="2929429"/>
                    </a:xfrm>
                    <a:prstGeom prst="rect">
                      <a:avLst/>
                    </a:prstGeom>
                    <a:noFill/>
                  </pic:spPr>
                </pic:pic>
              </a:graphicData>
            </a:graphic>
          </wp:inline>
        </w:drawing>
      </w:r>
    </w:p>
    <w:p w14:paraId="465E2D7C" w14:textId="569BB450" w:rsidR="00EC6FFA" w:rsidRPr="00365C53" w:rsidRDefault="00EE6FA1" w:rsidP="00EC6FFA">
      <w:pPr>
        <w:spacing w:line="360" w:lineRule="auto"/>
        <w:jc w:val="both"/>
        <w:rPr>
          <w:rFonts w:ascii="Arial" w:hAnsi="Arial" w:cs="Arial"/>
          <w:sz w:val="18"/>
          <w:szCs w:val="18"/>
          <w:lang w:val="en-US"/>
        </w:rPr>
      </w:pPr>
      <w:r w:rsidRPr="00365C53">
        <w:rPr>
          <w:rFonts w:ascii="Arial" w:hAnsi="Arial" w:cs="Arial"/>
          <w:sz w:val="18"/>
          <w:szCs w:val="18"/>
          <w:lang w:val="en-US"/>
        </w:rPr>
        <w:t>Suppl. Text Figure 2</w:t>
      </w:r>
      <w:r w:rsidR="00EC6FFA" w:rsidRPr="00365C53">
        <w:rPr>
          <w:rFonts w:ascii="Arial" w:hAnsi="Arial" w:cs="Arial"/>
          <w:sz w:val="18"/>
          <w:szCs w:val="18"/>
          <w:lang w:val="en-US"/>
        </w:rPr>
        <w:t xml:space="preserve">: Population structure analysis of </w:t>
      </w:r>
      <w:r w:rsidR="001A17F3" w:rsidRPr="00365C53">
        <w:rPr>
          <w:rFonts w:ascii="Arial" w:hAnsi="Arial" w:cs="Arial"/>
          <w:sz w:val="18"/>
          <w:szCs w:val="18"/>
          <w:lang w:val="en-US"/>
        </w:rPr>
        <w:t xml:space="preserve">a </w:t>
      </w:r>
      <w:r w:rsidR="00EC6FFA" w:rsidRPr="00365C53">
        <w:rPr>
          <w:rFonts w:ascii="Arial" w:hAnsi="Arial" w:cs="Arial"/>
          <w:sz w:val="18"/>
          <w:szCs w:val="18"/>
          <w:lang w:val="en-US"/>
        </w:rPr>
        <w:t>panel of 290 winter wheat genotyp</w:t>
      </w:r>
      <w:r w:rsidR="004E6398" w:rsidRPr="00365C53">
        <w:rPr>
          <w:rFonts w:ascii="Arial" w:hAnsi="Arial" w:cs="Arial"/>
          <w:sz w:val="18"/>
          <w:szCs w:val="18"/>
          <w:lang w:val="en-US"/>
        </w:rPr>
        <w:t>es based on reduced set of 3,023</w:t>
      </w:r>
      <w:r w:rsidR="00EC6FFA" w:rsidRPr="00365C53">
        <w:rPr>
          <w:rFonts w:ascii="Arial" w:hAnsi="Arial" w:cs="Arial"/>
          <w:sz w:val="18"/>
          <w:szCs w:val="18"/>
          <w:lang w:val="en-US"/>
        </w:rPr>
        <w:t xml:space="preserve"> iSelect (left)</w:t>
      </w:r>
      <w:r w:rsidR="004E6398" w:rsidRPr="00365C53">
        <w:rPr>
          <w:rFonts w:ascii="Arial" w:hAnsi="Arial" w:cs="Arial"/>
          <w:sz w:val="18"/>
          <w:szCs w:val="18"/>
          <w:lang w:val="en-US"/>
        </w:rPr>
        <w:t xml:space="preserve"> or 4,406</w:t>
      </w:r>
      <w:r w:rsidR="00D63462" w:rsidRPr="00365C53">
        <w:rPr>
          <w:rFonts w:ascii="Arial" w:hAnsi="Arial" w:cs="Arial"/>
          <w:sz w:val="18"/>
          <w:szCs w:val="18"/>
          <w:lang w:val="en-US"/>
        </w:rPr>
        <w:t xml:space="preserve"> GBS markers (right). Principal</w:t>
      </w:r>
      <w:r w:rsidR="00EC6FFA" w:rsidRPr="00365C53">
        <w:rPr>
          <w:rFonts w:ascii="Arial" w:hAnsi="Arial" w:cs="Arial"/>
          <w:sz w:val="18"/>
          <w:szCs w:val="18"/>
          <w:lang w:val="en-US"/>
        </w:rPr>
        <w:t xml:space="preserve"> coordinate (</w:t>
      </w:r>
      <w:proofErr w:type="spellStart"/>
      <w:r w:rsidR="00EC6FFA" w:rsidRPr="00365C53">
        <w:rPr>
          <w:rFonts w:ascii="Arial" w:hAnsi="Arial" w:cs="Arial"/>
          <w:sz w:val="18"/>
          <w:szCs w:val="18"/>
          <w:lang w:val="en-US"/>
        </w:rPr>
        <w:t>PCo</w:t>
      </w:r>
      <w:proofErr w:type="spellEnd"/>
      <w:r w:rsidR="00EC6FFA" w:rsidRPr="00365C53">
        <w:rPr>
          <w:rFonts w:ascii="Arial" w:hAnsi="Arial" w:cs="Arial"/>
          <w:sz w:val="18"/>
          <w:szCs w:val="18"/>
          <w:lang w:val="en-US"/>
        </w:rPr>
        <w:t>) plot according to</w:t>
      </w:r>
      <w:r w:rsidR="001A17F3" w:rsidRPr="00365C53">
        <w:rPr>
          <w:rFonts w:ascii="Arial" w:hAnsi="Arial" w:cs="Arial"/>
          <w:sz w:val="18"/>
          <w:szCs w:val="18"/>
          <w:lang w:val="en-US"/>
        </w:rPr>
        <w:t xml:space="preserve"> the STRUCTURE grouping at K=</w:t>
      </w:r>
      <w:proofErr w:type="gramStart"/>
      <w:r w:rsidR="001A17F3" w:rsidRPr="00365C53">
        <w:rPr>
          <w:rFonts w:ascii="Arial" w:hAnsi="Arial" w:cs="Arial"/>
          <w:sz w:val="18"/>
          <w:szCs w:val="18"/>
          <w:lang w:val="en-US"/>
        </w:rPr>
        <w:t>7</w:t>
      </w:r>
      <w:proofErr w:type="gramEnd"/>
      <w:r w:rsidR="001A17F3" w:rsidRPr="00365C53">
        <w:rPr>
          <w:rFonts w:ascii="Arial" w:hAnsi="Arial" w:cs="Arial"/>
          <w:sz w:val="18"/>
          <w:szCs w:val="18"/>
          <w:lang w:val="en-US"/>
        </w:rPr>
        <w:t>.</w:t>
      </w:r>
      <w:r w:rsidR="00EC6FFA" w:rsidRPr="00365C53">
        <w:rPr>
          <w:rFonts w:ascii="Arial" w:hAnsi="Arial" w:cs="Arial"/>
          <w:sz w:val="18"/>
          <w:szCs w:val="18"/>
          <w:lang w:val="en-US"/>
        </w:rPr>
        <w:t xml:space="preserve"> STRUCTURE groups </w:t>
      </w:r>
      <w:proofErr w:type="gramStart"/>
      <w:r w:rsidR="00EC6FFA" w:rsidRPr="00365C53">
        <w:rPr>
          <w:rFonts w:ascii="Arial" w:hAnsi="Arial" w:cs="Arial"/>
          <w:sz w:val="18"/>
          <w:szCs w:val="18"/>
          <w:lang w:val="en-US"/>
        </w:rPr>
        <w:t>are highlighted</w:t>
      </w:r>
      <w:proofErr w:type="gramEnd"/>
      <w:r w:rsidR="00EC6FFA" w:rsidRPr="00365C53">
        <w:rPr>
          <w:rFonts w:ascii="Arial" w:hAnsi="Arial" w:cs="Arial"/>
          <w:sz w:val="18"/>
          <w:szCs w:val="18"/>
          <w:lang w:val="en-US"/>
        </w:rPr>
        <w:t xml:space="preserve"> in color, as follows: orange: STRUCTURE group 1, blue: STRUCTURE group 2, yellow: STRUCTURE group 3, turquoise: STRUCTURE group 4, purple: STRUCTURE group 5, pink: STRUCTURE group 6, red: STRUCTURE group 7, gray: admixed group.</w:t>
      </w:r>
    </w:p>
    <w:p w14:paraId="6CE812A3" w14:textId="67BEB818" w:rsidR="000F08A5" w:rsidRPr="00365C53" w:rsidRDefault="000F08A5" w:rsidP="00B36E61">
      <w:pPr>
        <w:pStyle w:val="NurText"/>
        <w:spacing w:line="360" w:lineRule="auto"/>
        <w:jc w:val="both"/>
        <w:rPr>
          <w:rFonts w:ascii="Arial" w:hAnsi="Arial" w:cs="Arial"/>
          <w:szCs w:val="22"/>
          <w:lang w:val="en-US"/>
        </w:rPr>
      </w:pPr>
    </w:p>
    <w:p w14:paraId="136D71FB" w14:textId="72D87765" w:rsidR="006B4441" w:rsidRPr="00365C53" w:rsidRDefault="006B4441" w:rsidP="00CE6AD4">
      <w:pPr>
        <w:pStyle w:val="NurText"/>
        <w:spacing w:line="360" w:lineRule="auto"/>
        <w:jc w:val="both"/>
        <w:rPr>
          <w:rFonts w:ascii="Arial" w:hAnsi="Arial" w:cs="Arial"/>
          <w:szCs w:val="22"/>
          <w:lang w:val="en-US"/>
        </w:rPr>
      </w:pPr>
      <w:r w:rsidRPr="00365C53">
        <w:rPr>
          <w:rFonts w:ascii="Arial" w:hAnsi="Arial" w:cs="Arial"/>
          <w:szCs w:val="22"/>
          <w:lang w:val="en-US"/>
        </w:rPr>
        <w:t>Additionally, genetic diversity and AMOVA results were compared based on iSelect markers, GBS markers and the combined marker set of iSelect and GBS markers</w:t>
      </w:r>
      <w:r w:rsidR="000F08A5" w:rsidRPr="00365C53">
        <w:rPr>
          <w:rFonts w:ascii="Arial" w:hAnsi="Arial" w:cs="Arial"/>
          <w:szCs w:val="22"/>
          <w:lang w:val="en-US"/>
        </w:rPr>
        <w:t xml:space="preserve"> (Suppl. Text Table 2+3; Table 1; Figure 3C)</w:t>
      </w:r>
      <w:r w:rsidRPr="00365C53">
        <w:rPr>
          <w:rFonts w:ascii="Arial" w:hAnsi="Arial" w:cs="Arial"/>
          <w:szCs w:val="22"/>
          <w:lang w:val="en-US"/>
        </w:rPr>
        <w:t>. The results indicate that differences in genetic diversity between MC and GA group</w:t>
      </w:r>
      <w:r w:rsidR="00656D75" w:rsidRPr="00365C53">
        <w:rPr>
          <w:rFonts w:ascii="Arial" w:hAnsi="Arial" w:cs="Arial"/>
          <w:szCs w:val="22"/>
          <w:lang w:val="en-US"/>
        </w:rPr>
        <w:t>s</w:t>
      </w:r>
      <w:r w:rsidRPr="00365C53">
        <w:rPr>
          <w:rFonts w:ascii="Arial" w:hAnsi="Arial" w:cs="Arial"/>
          <w:szCs w:val="22"/>
          <w:lang w:val="en-US"/>
        </w:rPr>
        <w:t xml:space="preserve"> </w:t>
      </w:r>
      <w:proofErr w:type="gramStart"/>
      <w:r w:rsidRPr="00365C53">
        <w:rPr>
          <w:rFonts w:ascii="Arial" w:hAnsi="Arial" w:cs="Arial"/>
          <w:szCs w:val="22"/>
          <w:lang w:val="en-US"/>
        </w:rPr>
        <w:t>are not connected</w:t>
      </w:r>
      <w:proofErr w:type="gramEnd"/>
      <w:r w:rsidRPr="00365C53">
        <w:rPr>
          <w:rFonts w:ascii="Arial" w:hAnsi="Arial" w:cs="Arial"/>
          <w:szCs w:val="22"/>
          <w:lang w:val="en-US"/>
        </w:rPr>
        <w:t xml:space="preserve"> with the used marker set. All marker sets (iSelect, GBS, combined) led to comparable results.</w:t>
      </w:r>
    </w:p>
    <w:p w14:paraId="4403EF00" w14:textId="6694672A" w:rsidR="000F08A5" w:rsidRPr="00365C53" w:rsidRDefault="000F08A5" w:rsidP="00CE6AD4">
      <w:pPr>
        <w:pStyle w:val="NurText"/>
        <w:spacing w:line="360" w:lineRule="auto"/>
        <w:jc w:val="both"/>
        <w:rPr>
          <w:rFonts w:ascii="Arial" w:hAnsi="Arial" w:cs="Arial"/>
          <w:szCs w:val="22"/>
          <w:lang w:val="en-US"/>
        </w:rPr>
      </w:pPr>
      <w:r w:rsidRPr="00365C53">
        <w:rPr>
          <w:rFonts w:ascii="Arial" w:hAnsi="Arial" w:cs="Arial"/>
          <w:lang w:val="en-US"/>
        </w:rPr>
        <w:t xml:space="preserve">In general, estimates of genetic </w:t>
      </w:r>
      <w:r w:rsidR="001A17F3" w:rsidRPr="00365C53">
        <w:rPr>
          <w:rFonts w:ascii="Arial" w:hAnsi="Arial" w:cs="Arial"/>
          <w:lang w:val="en-US"/>
        </w:rPr>
        <w:t>diversity (GA and MC groups) were</w:t>
      </w:r>
      <w:r w:rsidRPr="00365C53">
        <w:rPr>
          <w:rFonts w:ascii="Arial" w:hAnsi="Arial" w:cs="Arial"/>
          <w:lang w:val="en-US"/>
        </w:rPr>
        <w:t xml:space="preserve"> slightly higher or lower for the iSelect or GBS markers sets compared to the combined marker set. However, the used marker set did not affect the ranking of groups regarding genetic diversity. Results indicate that</w:t>
      </w:r>
      <w:r w:rsidR="00E15E33" w:rsidRPr="00365C53">
        <w:rPr>
          <w:rFonts w:ascii="Arial" w:hAnsi="Arial" w:cs="Arial"/>
          <w:lang w:val="en-US"/>
        </w:rPr>
        <w:t>,</w:t>
      </w:r>
      <w:r w:rsidRPr="00365C53">
        <w:rPr>
          <w:rFonts w:ascii="Arial" w:hAnsi="Arial" w:cs="Arial"/>
          <w:lang w:val="en-US"/>
        </w:rPr>
        <w:t xml:space="preserve"> independent of the used marker set</w:t>
      </w:r>
      <w:r w:rsidR="00E15E33" w:rsidRPr="00365C53">
        <w:rPr>
          <w:rFonts w:ascii="Arial" w:hAnsi="Arial" w:cs="Arial"/>
          <w:lang w:val="en-US"/>
        </w:rPr>
        <w:t>,</w:t>
      </w:r>
      <w:r w:rsidRPr="00365C53">
        <w:rPr>
          <w:rFonts w:ascii="Arial" w:hAnsi="Arial" w:cs="Arial"/>
          <w:lang w:val="en-US"/>
        </w:rPr>
        <w:t xml:space="preserve"> some GA groups (STRUCTURE group 7, 6, 3, 4) show a lower genetic diversity than the MC group (Structure group 5) and that some GA groups show comparable or higher genetic diversity than the MC group. Therefore, we conclude that the lower genetic diversity of some GA groups compared to the MC group is not associated with the ascertainment bias of iSelect array. Rather, it </w:t>
      </w:r>
      <w:proofErr w:type="gramStart"/>
      <w:r w:rsidRPr="00365C53">
        <w:rPr>
          <w:rFonts w:ascii="Arial" w:hAnsi="Arial" w:cs="Arial"/>
          <w:lang w:val="en-US"/>
        </w:rPr>
        <w:t>is assumed</w:t>
      </w:r>
      <w:proofErr w:type="gramEnd"/>
      <w:r w:rsidRPr="00365C53">
        <w:rPr>
          <w:rFonts w:ascii="Arial" w:hAnsi="Arial" w:cs="Arial"/>
          <w:lang w:val="en-US"/>
        </w:rPr>
        <w:t xml:space="preserve"> that these findings are connected with the composition of the genotype panel.</w:t>
      </w:r>
    </w:p>
    <w:p w14:paraId="4685DFD5" w14:textId="4B061677" w:rsidR="00CE6AD4" w:rsidRPr="00365C53" w:rsidRDefault="00CE6AD4" w:rsidP="006B4441">
      <w:pPr>
        <w:pStyle w:val="NurText"/>
        <w:jc w:val="both"/>
        <w:rPr>
          <w:rFonts w:ascii="Arial" w:hAnsi="Arial" w:cs="Arial"/>
          <w:szCs w:val="22"/>
          <w:lang w:val="en-US"/>
        </w:rPr>
      </w:pPr>
    </w:p>
    <w:p w14:paraId="4398B9E2" w14:textId="551FE718" w:rsidR="004E6398" w:rsidRPr="00365C53" w:rsidRDefault="004E6398" w:rsidP="006B4441">
      <w:pPr>
        <w:pStyle w:val="NurText"/>
        <w:jc w:val="both"/>
        <w:rPr>
          <w:rFonts w:ascii="Arial" w:hAnsi="Arial" w:cs="Arial"/>
          <w:szCs w:val="22"/>
          <w:lang w:val="en-US"/>
        </w:rPr>
      </w:pPr>
    </w:p>
    <w:p w14:paraId="43F1754F" w14:textId="212E3FA1" w:rsidR="004E6398" w:rsidRPr="00365C53" w:rsidRDefault="004E6398" w:rsidP="006B4441">
      <w:pPr>
        <w:pStyle w:val="NurText"/>
        <w:jc w:val="both"/>
        <w:rPr>
          <w:rFonts w:ascii="Arial" w:hAnsi="Arial" w:cs="Arial"/>
          <w:szCs w:val="22"/>
          <w:lang w:val="en-US"/>
        </w:rPr>
      </w:pPr>
    </w:p>
    <w:p w14:paraId="064BB47F" w14:textId="215817AC" w:rsidR="004E6398" w:rsidRPr="00365C53" w:rsidRDefault="004E6398" w:rsidP="006B4441">
      <w:pPr>
        <w:pStyle w:val="NurText"/>
        <w:jc w:val="both"/>
        <w:rPr>
          <w:rFonts w:ascii="Arial" w:hAnsi="Arial" w:cs="Arial"/>
          <w:szCs w:val="22"/>
          <w:lang w:val="en-US"/>
        </w:rPr>
      </w:pPr>
    </w:p>
    <w:p w14:paraId="4B90E96A" w14:textId="11576FBC" w:rsidR="004E6398" w:rsidRPr="00365C53" w:rsidRDefault="004E6398" w:rsidP="006B4441">
      <w:pPr>
        <w:pStyle w:val="NurText"/>
        <w:jc w:val="both"/>
        <w:rPr>
          <w:rFonts w:ascii="Arial" w:hAnsi="Arial" w:cs="Arial"/>
          <w:szCs w:val="22"/>
          <w:lang w:val="en-US"/>
        </w:rPr>
      </w:pPr>
    </w:p>
    <w:p w14:paraId="62664C2C" w14:textId="77777777" w:rsidR="004E6398" w:rsidRPr="00365C53" w:rsidRDefault="004E6398" w:rsidP="006B4441">
      <w:pPr>
        <w:pStyle w:val="NurText"/>
        <w:jc w:val="both"/>
        <w:rPr>
          <w:rFonts w:ascii="Arial" w:hAnsi="Arial" w:cs="Arial"/>
          <w:szCs w:val="22"/>
          <w:lang w:val="en-US"/>
        </w:rPr>
      </w:pPr>
    </w:p>
    <w:p w14:paraId="5B1AFAE8" w14:textId="7EEC068D" w:rsidR="00CE6AD4" w:rsidRPr="00365C53" w:rsidRDefault="00CE6AD4" w:rsidP="00CE6AD4">
      <w:pPr>
        <w:pStyle w:val="NurText"/>
        <w:spacing w:line="360" w:lineRule="auto"/>
        <w:jc w:val="both"/>
        <w:rPr>
          <w:rFonts w:ascii="Arial" w:hAnsi="Arial" w:cs="Arial"/>
          <w:sz w:val="18"/>
          <w:szCs w:val="18"/>
          <w:lang w:val="en-US"/>
        </w:rPr>
      </w:pPr>
      <w:r w:rsidRPr="00365C53">
        <w:rPr>
          <w:rFonts w:ascii="Arial" w:hAnsi="Arial" w:cs="Arial"/>
          <w:sz w:val="18"/>
          <w:szCs w:val="18"/>
          <w:lang w:val="en-US"/>
        </w:rPr>
        <w:t>Suppl. Text Table 2:</w:t>
      </w:r>
      <w:r w:rsidR="00EC6FFA" w:rsidRPr="00365C53">
        <w:rPr>
          <w:rFonts w:ascii="Arial" w:hAnsi="Arial" w:cs="Arial"/>
          <w:sz w:val="18"/>
          <w:szCs w:val="18"/>
          <w:lang w:val="en-US"/>
        </w:rPr>
        <w:t xml:space="preserve"> Pairwise genetic differentiation (</w:t>
      </w:r>
      <w:proofErr w:type="spellStart"/>
      <w:r w:rsidR="00EC6FFA" w:rsidRPr="00365C53">
        <w:rPr>
          <w:rFonts w:ascii="Arial" w:hAnsi="Arial" w:cs="Arial"/>
          <w:sz w:val="18"/>
          <w:szCs w:val="18"/>
          <w:lang w:val="en-US"/>
        </w:rPr>
        <w:t>Fst</w:t>
      </w:r>
      <w:proofErr w:type="spellEnd"/>
      <w:r w:rsidR="00EC6FFA" w:rsidRPr="00365C53">
        <w:rPr>
          <w:rFonts w:ascii="Arial" w:hAnsi="Arial" w:cs="Arial"/>
          <w:sz w:val="18"/>
          <w:szCs w:val="18"/>
          <w:lang w:val="en-US"/>
        </w:rPr>
        <w:t>) for comparisons between STRUCTURE groups 1 to 7 and admixed group based on iSelect (upper part) or GBS markers (lower part).</w:t>
      </w:r>
    </w:p>
    <w:p w14:paraId="0ADF931C" w14:textId="10A12B6B" w:rsidR="006B4441" w:rsidRPr="00365C53" w:rsidRDefault="00CE6AD4" w:rsidP="006B4441">
      <w:pPr>
        <w:pStyle w:val="NurText"/>
        <w:jc w:val="both"/>
        <w:rPr>
          <w:lang w:val="en-US"/>
        </w:rPr>
      </w:pPr>
      <w:r w:rsidRPr="00365C53">
        <w:rPr>
          <w:noProof/>
          <w:lang w:eastAsia="de-DE"/>
        </w:rPr>
        <w:drawing>
          <wp:inline distT="0" distB="0" distL="0" distR="0" wp14:anchorId="55B68080" wp14:editId="1552A9A3">
            <wp:extent cx="3001279" cy="3851031"/>
            <wp:effectExtent l="0" t="0" r="889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2467" cy="3865386"/>
                    </a:xfrm>
                    <a:prstGeom prst="rect">
                      <a:avLst/>
                    </a:prstGeom>
                    <a:noFill/>
                    <a:ln>
                      <a:noFill/>
                    </a:ln>
                  </pic:spPr>
                </pic:pic>
              </a:graphicData>
            </a:graphic>
          </wp:inline>
        </w:drawing>
      </w:r>
    </w:p>
    <w:p w14:paraId="2F735FF8" w14:textId="72C2543E" w:rsidR="000F08A5" w:rsidRPr="00365C53" w:rsidRDefault="000F08A5" w:rsidP="00B36E61">
      <w:pPr>
        <w:pStyle w:val="NurText"/>
        <w:spacing w:line="360" w:lineRule="auto"/>
        <w:jc w:val="both"/>
        <w:rPr>
          <w:rFonts w:ascii="Arial" w:hAnsi="Arial" w:cs="Arial"/>
          <w:szCs w:val="22"/>
          <w:lang w:val="en-US"/>
        </w:rPr>
      </w:pPr>
    </w:p>
    <w:p w14:paraId="7AAA4402" w14:textId="5DA5BC1F" w:rsidR="00CE6AD4" w:rsidRPr="00365C53" w:rsidRDefault="00CE6AD4" w:rsidP="00B36E61">
      <w:pPr>
        <w:pStyle w:val="NurText"/>
        <w:spacing w:line="360" w:lineRule="auto"/>
        <w:jc w:val="both"/>
        <w:rPr>
          <w:rFonts w:ascii="Arial" w:hAnsi="Arial" w:cs="Arial"/>
          <w:sz w:val="18"/>
          <w:szCs w:val="18"/>
          <w:lang w:val="en-US"/>
        </w:rPr>
      </w:pPr>
      <w:r w:rsidRPr="00365C53">
        <w:rPr>
          <w:rFonts w:ascii="Arial" w:hAnsi="Arial" w:cs="Arial"/>
          <w:sz w:val="18"/>
          <w:szCs w:val="18"/>
          <w:lang w:val="en-US"/>
        </w:rPr>
        <w:t>Suppl. Text Table 3:</w:t>
      </w:r>
      <w:r w:rsidR="00EC6FFA" w:rsidRPr="00365C53">
        <w:rPr>
          <w:rFonts w:ascii="Arial" w:hAnsi="Arial" w:cs="Arial"/>
          <w:sz w:val="18"/>
          <w:szCs w:val="18"/>
          <w:lang w:val="en-US"/>
        </w:rPr>
        <w:t xml:space="preserve"> Analysis of molecular variance (AMOVA) results showing amount of molecular variance explained by differences between and within STRUCTURE groups 1 to 7 (K=7) based on iSelect or GBS markers.</w:t>
      </w:r>
    </w:p>
    <w:p w14:paraId="46378513" w14:textId="78358701" w:rsidR="006B4441" w:rsidRPr="00365C53" w:rsidRDefault="00CE6AD4" w:rsidP="00B36E61">
      <w:pPr>
        <w:pStyle w:val="NurText"/>
        <w:spacing w:line="360" w:lineRule="auto"/>
        <w:jc w:val="both"/>
        <w:rPr>
          <w:rFonts w:ascii="Arial" w:hAnsi="Arial" w:cs="Arial"/>
          <w:szCs w:val="22"/>
          <w:lang w:val="en-US"/>
        </w:rPr>
      </w:pPr>
      <w:r w:rsidRPr="00365C53">
        <w:rPr>
          <w:noProof/>
          <w:lang w:eastAsia="de-DE"/>
        </w:rPr>
        <w:drawing>
          <wp:inline distT="0" distB="0" distL="0" distR="0" wp14:anchorId="6F2030A5" wp14:editId="070291D3">
            <wp:extent cx="2382716" cy="1498149"/>
            <wp:effectExtent l="0" t="0" r="0" b="698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3710" cy="1505062"/>
                    </a:xfrm>
                    <a:prstGeom prst="rect">
                      <a:avLst/>
                    </a:prstGeom>
                    <a:noFill/>
                    <a:ln>
                      <a:noFill/>
                    </a:ln>
                  </pic:spPr>
                </pic:pic>
              </a:graphicData>
            </a:graphic>
          </wp:inline>
        </w:drawing>
      </w:r>
    </w:p>
    <w:p w14:paraId="3D43F87D" w14:textId="41F86866" w:rsidR="00283F1C" w:rsidRPr="00365C53" w:rsidRDefault="00283F1C" w:rsidP="00B36E61">
      <w:pPr>
        <w:spacing w:line="360" w:lineRule="auto"/>
        <w:jc w:val="both"/>
        <w:rPr>
          <w:rFonts w:ascii="Arial" w:hAnsi="Arial" w:cs="Arial"/>
          <w:sz w:val="18"/>
          <w:szCs w:val="18"/>
          <w:lang w:val="en-US"/>
        </w:rPr>
      </w:pPr>
    </w:p>
    <w:p w14:paraId="5732EB2F" w14:textId="4DABDDE2" w:rsidR="00B36E61" w:rsidRPr="00365C53" w:rsidRDefault="00B36E61" w:rsidP="00B36E61">
      <w:pPr>
        <w:spacing w:line="360" w:lineRule="auto"/>
        <w:jc w:val="both"/>
        <w:rPr>
          <w:rFonts w:ascii="Arial" w:hAnsi="Arial" w:cs="Arial"/>
          <w:lang w:val="en-US"/>
        </w:rPr>
      </w:pPr>
      <w:r w:rsidRPr="00365C53">
        <w:rPr>
          <w:rFonts w:ascii="Arial" w:hAnsi="Arial" w:cs="Arial"/>
          <w:b/>
          <w:lang w:val="en-US"/>
        </w:rPr>
        <w:t>Suppl. Text 2:</w:t>
      </w:r>
      <w:r w:rsidRPr="00365C53">
        <w:rPr>
          <w:rFonts w:ascii="Arial" w:hAnsi="Arial" w:cs="Arial"/>
          <w:lang w:val="en-US"/>
        </w:rPr>
        <w:t xml:space="preserve"> Detailed information about the 6,116 markers selected by LD prune.</w:t>
      </w:r>
    </w:p>
    <w:p w14:paraId="57754543" w14:textId="77777777" w:rsidR="00B36E61" w:rsidRPr="00365C53" w:rsidRDefault="00B36E61" w:rsidP="00B36E61">
      <w:pPr>
        <w:spacing w:line="360" w:lineRule="auto"/>
        <w:jc w:val="both"/>
        <w:rPr>
          <w:rFonts w:ascii="Arial" w:hAnsi="Arial" w:cs="Arial"/>
          <w:lang w:val="en-US"/>
        </w:rPr>
      </w:pPr>
      <w:r w:rsidRPr="00365C53">
        <w:rPr>
          <w:rFonts w:ascii="Arial" w:hAnsi="Arial" w:cs="Arial"/>
          <w:lang w:val="en-US"/>
        </w:rPr>
        <w:t xml:space="preserve">Markers selected by LD prune </w:t>
      </w:r>
      <w:proofErr w:type="gramStart"/>
      <w:r w:rsidRPr="00365C53">
        <w:rPr>
          <w:rFonts w:ascii="Arial" w:hAnsi="Arial" w:cs="Arial"/>
          <w:lang w:val="en-US"/>
        </w:rPr>
        <w:t>were uniformly distributed</w:t>
      </w:r>
      <w:proofErr w:type="gramEnd"/>
      <w:r w:rsidRPr="00365C53">
        <w:rPr>
          <w:rFonts w:ascii="Arial" w:hAnsi="Arial" w:cs="Arial"/>
          <w:lang w:val="en-US"/>
        </w:rPr>
        <w:t xml:space="preserve"> across the chromosomes. As expected, the average marker intervals were smaller in </w:t>
      </w:r>
      <w:proofErr w:type="spellStart"/>
      <w:r w:rsidRPr="00365C53">
        <w:rPr>
          <w:rFonts w:ascii="Arial" w:hAnsi="Arial" w:cs="Arial"/>
          <w:lang w:val="en-US"/>
        </w:rPr>
        <w:t>telomeric</w:t>
      </w:r>
      <w:proofErr w:type="spellEnd"/>
      <w:r w:rsidRPr="00365C53">
        <w:rPr>
          <w:rFonts w:ascii="Arial" w:hAnsi="Arial" w:cs="Arial"/>
          <w:lang w:val="en-US"/>
        </w:rPr>
        <w:t xml:space="preserve"> regions than in </w:t>
      </w:r>
      <w:proofErr w:type="spellStart"/>
      <w:r w:rsidRPr="00365C53">
        <w:rPr>
          <w:rFonts w:ascii="Arial" w:hAnsi="Arial" w:cs="Arial"/>
          <w:lang w:val="en-US"/>
        </w:rPr>
        <w:t>centromeric</w:t>
      </w:r>
      <w:proofErr w:type="spellEnd"/>
      <w:r w:rsidRPr="00365C53">
        <w:rPr>
          <w:rFonts w:ascii="Arial" w:hAnsi="Arial" w:cs="Arial"/>
          <w:lang w:val="en-US"/>
        </w:rPr>
        <w:t xml:space="preserve"> regions (Figure 1). The number of markers per chromosome ranged between 112 (4D) and 409 (2B) (Suppl. Table 2B). As already shown for the whole marker dataset, the distribution of markers was unbalanced between the </w:t>
      </w:r>
      <w:proofErr w:type="spellStart"/>
      <w:r w:rsidRPr="00365C53">
        <w:rPr>
          <w:rFonts w:ascii="Arial" w:hAnsi="Arial" w:cs="Arial"/>
          <w:lang w:val="en-US"/>
        </w:rPr>
        <w:t>subgenomes</w:t>
      </w:r>
      <w:proofErr w:type="spellEnd"/>
      <w:r w:rsidRPr="00365C53">
        <w:rPr>
          <w:rFonts w:ascii="Arial" w:hAnsi="Arial" w:cs="Arial"/>
          <w:lang w:val="en-US"/>
        </w:rPr>
        <w:t xml:space="preserve">. The D </w:t>
      </w:r>
      <w:proofErr w:type="spellStart"/>
      <w:r w:rsidRPr="00365C53">
        <w:rPr>
          <w:rFonts w:ascii="Arial" w:hAnsi="Arial" w:cs="Arial"/>
          <w:lang w:val="en-US"/>
        </w:rPr>
        <w:t>subgenome</w:t>
      </w:r>
      <w:proofErr w:type="spellEnd"/>
      <w:r w:rsidRPr="00365C53">
        <w:rPr>
          <w:rFonts w:ascii="Arial" w:hAnsi="Arial" w:cs="Arial"/>
          <w:lang w:val="en-US"/>
        </w:rPr>
        <w:t xml:space="preserve"> showed a lower number of markers (1479) and a larger average marker interval (2.83Mbp) compared with the A (2299, 2.18Mbp) and B (2338, 2.37Mbp) </w:t>
      </w:r>
      <w:proofErr w:type="spellStart"/>
      <w:r w:rsidRPr="00365C53">
        <w:rPr>
          <w:rFonts w:ascii="Arial" w:hAnsi="Arial" w:cs="Arial"/>
          <w:lang w:val="en-US"/>
        </w:rPr>
        <w:t>subgenomes</w:t>
      </w:r>
      <w:proofErr w:type="spellEnd"/>
      <w:r w:rsidRPr="00365C53">
        <w:rPr>
          <w:rFonts w:ascii="Arial" w:hAnsi="Arial" w:cs="Arial"/>
          <w:lang w:val="en-US"/>
        </w:rPr>
        <w:t xml:space="preserve"> (Suppl. Figure 4, Suppl. Table 2B). However, LD pruning improved the ratio of markers on the A, B and D genomes (whole marker set: ratio 2.5:3:1, reduced marker set: ratio 1.6:1.6:1) (Suppl. Table 2).</w:t>
      </w:r>
    </w:p>
    <w:p w14:paraId="48EEF75A" w14:textId="77777777" w:rsidR="00B36E61" w:rsidRPr="00365C53" w:rsidRDefault="00B36E61" w:rsidP="00B36E61">
      <w:pPr>
        <w:spacing w:line="360" w:lineRule="auto"/>
        <w:jc w:val="both"/>
        <w:rPr>
          <w:rFonts w:ascii="Arial" w:hAnsi="Arial" w:cs="Arial"/>
          <w:lang w:val="en-US"/>
        </w:rPr>
      </w:pPr>
      <w:r w:rsidRPr="00365C53">
        <w:rPr>
          <w:rFonts w:ascii="Arial" w:hAnsi="Arial" w:cs="Arial"/>
          <w:lang w:val="en-US"/>
        </w:rPr>
        <w:t xml:space="preserve">In general, the minor allele frequencies (MAF) and polymorphism information content (PIC) patterns identified for the reduced marker set corresponded with those identified for the whole marker set, indicating that LD pruning worked well and the selected markers represented the whole marker set appropriately (Suppl. Figure 1A + B, Suppl. Figure 2A+B). Interestingly, the proportion of highly informative markers (MAF 0.45 to 0.50, 14% </w:t>
      </w:r>
      <w:r w:rsidRPr="00365C53">
        <w:rPr>
          <w:rFonts w:ascii="Arial" w:hAnsi="Arial" w:cs="Arial"/>
          <w:i/>
          <w:iCs/>
          <w:lang w:val="en-US"/>
        </w:rPr>
        <w:t>vs</w:t>
      </w:r>
      <w:r w:rsidRPr="00365C53">
        <w:rPr>
          <w:rFonts w:ascii="Arial" w:hAnsi="Arial" w:cs="Arial"/>
          <w:lang w:val="en-US"/>
        </w:rPr>
        <w:t xml:space="preserve">. 8%) and the proportion of markers with low MAF (0.05 to 0.10, 37% </w:t>
      </w:r>
      <w:r w:rsidRPr="00365C53">
        <w:rPr>
          <w:rFonts w:ascii="Arial" w:hAnsi="Arial" w:cs="Arial"/>
          <w:i/>
          <w:iCs/>
          <w:lang w:val="en-US"/>
        </w:rPr>
        <w:t>vs</w:t>
      </w:r>
      <w:r w:rsidRPr="00365C53">
        <w:rPr>
          <w:rFonts w:ascii="Arial" w:hAnsi="Arial" w:cs="Arial"/>
          <w:lang w:val="en-US"/>
        </w:rPr>
        <w:t xml:space="preserve">. 27%) </w:t>
      </w:r>
      <w:proofErr w:type="gramStart"/>
      <w:r w:rsidRPr="00365C53">
        <w:rPr>
          <w:rFonts w:ascii="Arial" w:hAnsi="Arial" w:cs="Arial"/>
          <w:lang w:val="en-US"/>
        </w:rPr>
        <w:t>were slightly increased</w:t>
      </w:r>
      <w:proofErr w:type="gramEnd"/>
      <w:r w:rsidRPr="00365C53">
        <w:rPr>
          <w:rFonts w:ascii="Arial" w:hAnsi="Arial" w:cs="Arial"/>
          <w:lang w:val="en-US"/>
        </w:rPr>
        <w:t xml:space="preserve"> in the reduced marker set (Suppl. Figure 1A, Suppl. Figure 2A).</w:t>
      </w:r>
    </w:p>
    <w:p w14:paraId="258E17C7" w14:textId="77777777" w:rsidR="00B36E61" w:rsidRPr="00365C53" w:rsidRDefault="00B36E61" w:rsidP="001C42E3">
      <w:pPr>
        <w:spacing w:line="360" w:lineRule="auto"/>
        <w:jc w:val="both"/>
        <w:rPr>
          <w:rFonts w:ascii="Arial" w:hAnsi="Arial" w:cs="Arial"/>
          <w:b/>
          <w:lang w:val="en-US"/>
        </w:rPr>
      </w:pPr>
    </w:p>
    <w:p w14:paraId="4888432B" w14:textId="1CD8003E" w:rsidR="00981666" w:rsidRPr="00365C53" w:rsidRDefault="00B36E61" w:rsidP="001C42E3">
      <w:pPr>
        <w:spacing w:line="360" w:lineRule="auto"/>
        <w:jc w:val="both"/>
        <w:rPr>
          <w:rFonts w:ascii="Arial" w:hAnsi="Arial" w:cs="Arial"/>
          <w:b/>
          <w:lang w:val="en-US"/>
        </w:rPr>
      </w:pPr>
      <w:r w:rsidRPr="00365C53">
        <w:rPr>
          <w:rFonts w:ascii="Arial" w:hAnsi="Arial" w:cs="Arial"/>
          <w:b/>
          <w:lang w:val="en-US"/>
        </w:rPr>
        <w:t>Suppl. Text 3</w:t>
      </w:r>
      <w:r w:rsidR="00981666" w:rsidRPr="00365C53">
        <w:rPr>
          <w:rFonts w:ascii="Arial" w:hAnsi="Arial" w:cs="Arial"/>
          <w:b/>
          <w:lang w:val="en-US"/>
        </w:rPr>
        <w:t xml:space="preserve">: </w:t>
      </w:r>
      <w:r w:rsidR="00981666" w:rsidRPr="00365C53">
        <w:rPr>
          <w:rFonts w:ascii="Arial" w:hAnsi="Arial" w:cs="Arial"/>
          <w:lang w:val="en-US"/>
        </w:rPr>
        <w:t>Detailed information about population structure analyses.</w:t>
      </w:r>
    </w:p>
    <w:p w14:paraId="56438B39" w14:textId="714351C8" w:rsidR="00981666" w:rsidRPr="00365C53" w:rsidRDefault="00981666" w:rsidP="001C42E3">
      <w:pPr>
        <w:spacing w:line="360" w:lineRule="auto"/>
        <w:jc w:val="both"/>
        <w:rPr>
          <w:rFonts w:ascii="Arial" w:hAnsi="Arial" w:cs="Arial"/>
          <w:color w:val="000000" w:themeColor="text1"/>
          <w:lang w:val="en-US"/>
        </w:rPr>
      </w:pPr>
      <w:r w:rsidRPr="00365C53">
        <w:rPr>
          <w:rFonts w:ascii="Arial" w:hAnsi="Arial" w:cs="Arial"/>
          <w:color w:val="000000" w:themeColor="text1"/>
          <w:lang w:val="en-US"/>
        </w:rPr>
        <w:t xml:space="preserve">Initially, </w:t>
      </w:r>
      <w:r w:rsidR="00AB4AC1" w:rsidRPr="00365C53">
        <w:rPr>
          <w:rFonts w:ascii="Arial" w:hAnsi="Arial" w:cs="Arial"/>
          <w:color w:val="000000" w:themeColor="text1"/>
          <w:lang w:val="en-US"/>
        </w:rPr>
        <w:t>a principal coordinate analysis (</w:t>
      </w:r>
      <w:proofErr w:type="spellStart"/>
      <w:r w:rsidR="00AB4AC1" w:rsidRPr="00365C53">
        <w:rPr>
          <w:rFonts w:ascii="Arial" w:hAnsi="Arial" w:cs="Arial"/>
          <w:color w:val="000000" w:themeColor="text1"/>
          <w:lang w:val="en-US"/>
        </w:rPr>
        <w:t>PCoA</w:t>
      </w:r>
      <w:proofErr w:type="spellEnd"/>
      <w:r w:rsidR="00AB4AC1" w:rsidRPr="00365C53">
        <w:rPr>
          <w:rFonts w:ascii="Arial" w:hAnsi="Arial" w:cs="Arial"/>
          <w:color w:val="000000" w:themeColor="text1"/>
          <w:lang w:val="en-US"/>
        </w:rPr>
        <w:t>) was conducted to</w:t>
      </w:r>
      <w:r w:rsidRPr="00365C53">
        <w:rPr>
          <w:rFonts w:ascii="Arial" w:hAnsi="Arial" w:cs="Arial"/>
          <w:color w:val="000000" w:themeColor="text1"/>
          <w:lang w:val="en-US"/>
        </w:rPr>
        <w:t xml:space="preserve"> visual</w:t>
      </w:r>
      <w:r w:rsidR="00AB4AC1" w:rsidRPr="00365C53">
        <w:rPr>
          <w:rFonts w:ascii="Arial" w:hAnsi="Arial" w:cs="Arial"/>
          <w:color w:val="000000" w:themeColor="text1"/>
          <w:lang w:val="en-US"/>
        </w:rPr>
        <w:t>ly</w:t>
      </w:r>
      <w:r w:rsidRPr="00365C53">
        <w:rPr>
          <w:rFonts w:ascii="Arial" w:hAnsi="Arial" w:cs="Arial"/>
          <w:color w:val="000000" w:themeColor="text1"/>
          <w:lang w:val="en-US"/>
        </w:rPr>
        <w:t xml:space="preserve"> represent diversity structure</w:t>
      </w:r>
      <w:r w:rsidR="00AB4AC1" w:rsidRPr="00365C53">
        <w:rPr>
          <w:rFonts w:ascii="Arial" w:hAnsi="Arial" w:cs="Arial"/>
          <w:color w:val="000000" w:themeColor="text1"/>
          <w:lang w:val="en-US"/>
        </w:rPr>
        <w:t xml:space="preserve">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&lt;EndNote&gt;&lt;Cite&gt;&lt;Author&gt;Perrier&lt;/Author&gt;&lt;Year&gt;2003&lt;/Year&gt;&lt;RecNum&gt;1915&lt;/RecNum&gt;&lt;DisplayText&gt;(Perrier et al., 2003, Perrier and Jacquemoud-Collet, 2006)&lt;/DisplayText&gt;&lt;record&gt;&lt;rec-number&gt;1915&lt;/rec-number&gt;&lt;foreign-keys&gt;&lt;key app="EN" db-id="t2p99avfnxd50re9fs8xded40xsws2xesda5" timestamp="1550648598"&gt;1915&lt;/key&gt;&lt;/foreign-keys&gt;&lt;ref-type name="Book Section"&gt;5&lt;/ref-type&gt;&lt;contributors&gt;&lt;authors&gt;&lt;author&gt;Perrier, Xavier&lt;/author&gt;&lt;author&gt;Flori, Albert&lt;/author&gt;&lt;author&gt;Bonnot, Francois&lt;/author&gt;&lt;/authors&gt;&lt;secondary-authors&gt;&lt;author&gt;Hamon, P.&lt;/author&gt;&lt;author&gt;Seguin,  M.&lt;/author&gt;&lt;author&gt;Perrier,  X.&lt;/author&gt;&lt;author&gt;Glaszmann,  J. C.&lt;/author&gt;&lt;/secondary-authors&gt;&lt;/contributors&gt;&lt;titles&gt;&lt;title&gt;Methods of Data Analysis&lt;/title&gt;&lt;secondary-title&gt;Genetic Diversity of Cultivated Tropical Plants&lt;/secondary-title&gt;&lt;/titles&gt;&lt;pages&gt;43-76&lt;/pages&gt;&lt;dates&gt;&lt;year&gt;2003&lt;/year&gt;&lt;/dates&gt;&lt;pub-location&gt;Montpellier&lt;/pub-location&gt;&lt;publisher&gt;Enfield, Science Publisher&lt;/publisher&gt;&lt;isbn&gt;2876145413&lt;/isbn&gt;&lt;urls&gt;&lt;/urls&gt;&lt;/record&gt;&lt;/Cite&gt;&lt;Cite&gt;&lt;Author&gt;Perrier&lt;/Author&gt;&lt;Year&gt;2006&lt;/Year&gt;&lt;RecNum&gt;706&lt;/RecNum&gt;&lt;record&gt;&lt;rec-number&gt;706&lt;/rec-number&gt;&lt;foreign-keys&gt;&lt;key app="EN" db-id="t2p99avfnxd50re9fs8xded40xsws2xesda5" timestamp="1455980128"&gt;706&lt;/key&gt;&lt;/foreign-keys&gt;&lt;ref-type name="Journal Article"&gt;17&lt;/ref-type&gt;&lt;contributors&gt;&lt;authors&gt;&lt;author&gt;Perrier, X. &lt;/author&gt;&lt;author&gt;Jacquemoud-Collet, J.P.&lt;/author&gt;&lt;/authors&gt;&lt;/contributors&gt;&lt;titles&gt;&lt;title&gt;DARwin Software. Dissimilarity Analysis and Represntation for windows. URL http://darwin.cirad.fr/&lt;/title&gt;&lt;/titles&gt;&lt;dates&gt;&lt;year&gt;2006&lt;/year&gt;&lt;/dates&gt;&lt;urls&gt;&lt;/urls&gt;&lt;/record&gt;&lt;/Cite&gt;&lt;/EndNote&gt;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(Perrier et al., 2003, Perrier and Jacquemoud-Collet, 2006)</w:t>
      </w:r>
      <w:r w:rsidRPr="00365C53">
        <w:rPr>
          <w:rFonts w:ascii="Arial" w:hAnsi="Arial" w:cs="Arial"/>
          <w:color w:val="000000" w:themeColor="text1"/>
          <w:lang w:val="en-US"/>
        </w:rPr>
        <w:fldChar w:fldCharType="end"/>
      </w:r>
      <w:r w:rsidRPr="00365C53">
        <w:rPr>
          <w:rFonts w:ascii="Arial" w:hAnsi="Arial" w:cs="Arial"/>
          <w:color w:val="000000" w:themeColor="text1"/>
          <w:lang w:val="en-US"/>
        </w:rPr>
        <w:t>. The first and second princip</w:t>
      </w:r>
      <w:r w:rsidR="00AB4AC1" w:rsidRPr="00365C53">
        <w:rPr>
          <w:rFonts w:ascii="Arial" w:hAnsi="Arial" w:cs="Arial"/>
          <w:color w:val="000000" w:themeColor="text1"/>
          <w:lang w:val="en-US"/>
        </w:rPr>
        <w:t>al</w:t>
      </w:r>
      <w:r w:rsidRPr="00365C53">
        <w:rPr>
          <w:rFonts w:ascii="Arial" w:hAnsi="Arial" w:cs="Arial"/>
          <w:color w:val="000000" w:themeColor="text1"/>
          <w:lang w:val="en-US"/>
        </w:rPr>
        <w:t xml:space="preserve"> coordinate</w:t>
      </w:r>
      <w:r w:rsidR="00AB4AC1" w:rsidRPr="00365C53">
        <w:rPr>
          <w:rFonts w:ascii="Arial" w:hAnsi="Arial" w:cs="Arial"/>
          <w:color w:val="000000" w:themeColor="text1"/>
          <w:lang w:val="en-US"/>
        </w:rPr>
        <w:t>s</w:t>
      </w:r>
      <w:r w:rsidR="006B4628" w:rsidRPr="00365C53">
        <w:rPr>
          <w:rFonts w:ascii="Arial" w:hAnsi="Arial" w:cs="Arial"/>
          <w:color w:val="000000" w:themeColor="text1"/>
          <w:lang w:val="en-US"/>
        </w:rPr>
        <w:t xml:space="preserve"> (</w:t>
      </w:r>
      <w:proofErr w:type="spellStart"/>
      <w:r w:rsidR="006B4628" w:rsidRPr="00365C53">
        <w:rPr>
          <w:rFonts w:ascii="Arial" w:hAnsi="Arial" w:cs="Arial"/>
          <w:color w:val="000000" w:themeColor="text1"/>
          <w:lang w:val="en-US"/>
        </w:rPr>
        <w:t>PC</w:t>
      </w:r>
      <w:r w:rsidR="00164D8F" w:rsidRPr="00365C53">
        <w:rPr>
          <w:rFonts w:ascii="Arial" w:hAnsi="Arial" w:cs="Arial"/>
          <w:color w:val="000000" w:themeColor="text1"/>
          <w:lang w:val="en-US"/>
        </w:rPr>
        <w:t>o</w:t>
      </w:r>
      <w:proofErr w:type="spellEnd"/>
      <w:r w:rsidR="006B4628" w:rsidRPr="00365C53">
        <w:rPr>
          <w:rFonts w:ascii="Arial" w:hAnsi="Arial" w:cs="Arial"/>
          <w:color w:val="000000" w:themeColor="text1"/>
          <w:lang w:val="en-US"/>
        </w:rPr>
        <w:t>)</w:t>
      </w:r>
      <w:r w:rsidRPr="00365C53">
        <w:rPr>
          <w:rFonts w:ascii="Arial" w:hAnsi="Arial" w:cs="Arial"/>
          <w:color w:val="000000" w:themeColor="text1"/>
          <w:lang w:val="en-US"/>
        </w:rPr>
        <w:t xml:space="preserve"> </w:t>
      </w:r>
      <w:proofErr w:type="gramStart"/>
      <w:r w:rsidRPr="00365C53">
        <w:rPr>
          <w:rFonts w:ascii="Arial" w:hAnsi="Arial" w:cs="Arial"/>
          <w:color w:val="000000" w:themeColor="text1"/>
          <w:lang w:val="en-US"/>
        </w:rPr>
        <w:t>were used</w:t>
      </w:r>
      <w:proofErr w:type="gramEnd"/>
      <w:r w:rsidRPr="00365C53">
        <w:rPr>
          <w:rFonts w:ascii="Arial" w:hAnsi="Arial" w:cs="Arial"/>
          <w:color w:val="000000" w:themeColor="text1"/>
          <w:lang w:val="en-US"/>
        </w:rPr>
        <w:t xml:space="preserve"> to create scatter plots and to visualize the genotype collection. Then,</w:t>
      </w:r>
      <w:r w:rsidR="00AB4AC1" w:rsidRPr="00365C53">
        <w:rPr>
          <w:rFonts w:ascii="Arial" w:hAnsi="Arial" w:cs="Arial"/>
          <w:color w:val="000000" w:themeColor="text1"/>
          <w:lang w:val="en-US"/>
        </w:rPr>
        <w:t xml:space="preserve"> the</w:t>
      </w:r>
      <w:r w:rsidRPr="00365C53">
        <w:rPr>
          <w:rFonts w:ascii="Arial" w:hAnsi="Arial" w:cs="Arial"/>
          <w:color w:val="000000" w:themeColor="text1"/>
          <w:lang w:val="en-US"/>
        </w:rPr>
        <w:t xml:space="preserve"> admixture model in </w:t>
      </w:r>
      <w:r w:rsidRPr="00365C53">
        <w:rPr>
          <w:rFonts w:ascii="Arial" w:hAnsi="Arial" w:cs="Arial"/>
          <w:iCs/>
          <w:color w:val="000000" w:themeColor="text1"/>
          <w:lang w:val="en-US"/>
        </w:rPr>
        <w:t xml:space="preserve">STRUCTURE </w:t>
      </w:r>
      <w:proofErr w:type="gramStart"/>
      <w:r w:rsidRPr="00365C53">
        <w:rPr>
          <w:rFonts w:ascii="Arial" w:hAnsi="Arial" w:cs="Arial"/>
          <w:color w:val="000000" w:themeColor="text1"/>
          <w:lang w:val="en-US"/>
        </w:rPr>
        <w:t>was used</w:t>
      </w:r>
      <w:proofErr w:type="gramEnd"/>
      <w:r w:rsidRPr="00365C53">
        <w:rPr>
          <w:rFonts w:ascii="Arial" w:hAnsi="Arial" w:cs="Arial"/>
          <w:color w:val="000000" w:themeColor="text1"/>
          <w:lang w:val="en-US"/>
        </w:rPr>
        <w:t xml:space="preserve"> to infer population structure, to estimate the optimal number of subpopulations and to assign genotypes to subpopulations. STRUCTURE was run via command line </w:t>
      </w:r>
      <w:r w:rsidR="0047582B" w:rsidRPr="00365C53">
        <w:rPr>
          <w:rFonts w:ascii="Arial" w:hAnsi="Arial" w:cs="Arial"/>
          <w:color w:val="000000" w:themeColor="text1"/>
          <w:lang w:val="en-US"/>
        </w:rPr>
        <w:t>with</w:t>
      </w:r>
      <w:r w:rsidRPr="00365C53">
        <w:rPr>
          <w:rFonts w:ascii="Arial" w:hAnsi="Arial" w:cs="Arial"/>
          <w:color w:val="000000" w:themeColor="text1"/>
          <w:lang w:val="en-US"/>
        </w:rPr>
        <w:t xml:space="preserve"> a putative number of subpopulations (</w:t>
      </w:r>
      <w:r w:rsidR="00814B3C" w:rsidRPr="00365C53">
        <w:rPr>
          <w:rFonts w:ascii="Arial" w:hAnsi="Arial" w:cs="Arial"/>
          <w:color w:val="000000" w:themeColor="text1"/>
          <w:lang w:val="en-US"/>
        </w:rPr>
        <w:t>K</w:t>
      </w:r>
      <w:r w:rsidRPr="00365C53">
        <w:rPr>
          <w:rFonts w:ascii="Arial" w:hAnsi="Arial" w:cs="Arial"/>
          <w:color w:val="000000" w:themeColor="text1"/>
          <w:lang w:val="en-US"/>
        </w:rPr>
        <w:t xml:space="preserve">) ranging from </w:t>
      </w:r>
      <w:proofErr w:type="gramStart"/>
      <w:r w:rsidRPr="00365C53">
        <w:rPr>
          <w:rFonts w:ascii="Arial" w:hAnsi="Arial" w:cs="Arial"/>
          <w:color w:val="000000" w:themeColor="text1"/>
          <w:lang w:val="en-US"/>
        </w:rPr>
        <w:t>1</w:t>
      </w:r>
      <w:proofErr w:type="gramEnd"/>
      <w:r w:rsidRPr="00365C53">
        <w:rPr>
          <w:rFonts w:ascii="Arial" w:hAnsi="Arial" w:cs="Arial"/>
          <w:color w:val="000000" w:themeColor="text1"/>
          <w:lang w:val="en-US"/>
        </w:rPr>
        <w:t xml:space="preserve"> to 15, with 10 independent replications for each </w:t>
      </w:r>
      <w:r w:rsidR="00814B3C" w:rsidRPr="00365C53">
        <w:rPr>
          <w:rFonts w:ascii="Arial" w:hAnsi="Arial" w:cs="Arial"/>
          <w:color w:val="000000" w:themeColor="text1"/>
          <w:lang w:val="en-US"/>
        </w:rPr>
        <w:t xml:space="preserve">K </w:t>
      </w:r>
      <w:r w:rsidR="0047582B" w:rsidRPr="00365C53">
        <w:rPr>
          <w:rFonts w:ascii="Arial" w:hAnsi="Arial" w:cs="Arial"/>
          <w:color w:val="000000" w:themeColor="text1"/>
          <w:lang w:val="en-US"/>
        </w:rPr>
        <w:t>value</w:t>
      </w:r>
      <w:r w:rsidRPr="00365C53">
        <w:rPr>
          <w:rFonts w:ascii="Arial" w:hAnsi="Arial" w:cs="Arial"/>
          <w:color w:val="000000" w:themeColor="text1"/>
          <w:lang w:val="en-US"/>
        </w:rPr>
        <w:t>.</w:t>
      </w:r>
      <w:r w:rsidR="00A44806" w:rsidRPr="00365C53">
        <w:rPr>
          <w:rFonts w:ascii="Arial" w:hAnsi="Arial" w:cs="Arial"/>
          <w:color w:val="000000" w:themeColor="text1"/>
          <w:lang w:val="en-US"/>
        </w:rPr>
        <w:t xml:space="preserve"> The numbers of</w:t>
      </w:r>
      <w:r w:rsidRPr="00365C53">
        <w:rPr>
          <w:rFonts w:ascii="Arial" w:hAnsi="Arial" w:cs="Arial"/>
          <w:color w:val="000000" w:themeColor="text1"/>
          <w:lang w:val="en-US"/>
        </w:rPr>
        <w:t xml:space="preserve"> Markov Chain Monte Carlo (MCMC) iterations </w:t>
      </w:r>
      <w:r w:rsidR="00A44806" w:rsidRPr="00365C53">
        <w:rPr>
          <w:rFonts w:ascii="Arial" w:hAnsi="Arial" w:cs="Arial"/>
          <w:color w:val="000000" w:themeColor="text1"/>
          <w:lang w:val="en-US"/>
        </w:rPr>
        <w:t>and</w:t>
      </w:r>
      <w:r w:rsidRPr="00365C53">
        <w:rPr>
          <w:rFonts w:ascii="Arial" w:hAnsi="Arial" w:cs="Arial"/>
          <w:color w:val="000000" w:themeColor="text1"/>
          <w:lang w:val="en-US"/>
        </w:rPr>
        <w:t xml:space="preserve"> burn-in</w:t>
      </w:r>
      <w:r w:rsidR="00AB4AC1" w:rsidRPr="00365C53">
        <w:rPr>
          <w:rFonts w:ascii="Arial" w:hAnsi="Arial" w:cs="Arial"/>
          <w:color w:val="000000" w:themeColor="text1"/>
          <w:lang w:val="en-US"/>
        </w:rPr>
        <w:t>s</w:t>
      </w:r>
      <w:r w:rsidRPr="00365C53">
        <w:rPr>
          <w:rFonts w:ascii="Arial" w:hAnsi="Arial" w:cs="Arial"/>
          <w:color w:val="000000" w:themeColor="text1"/>
          <w:lang w:val="en-US"/>
        </w:rPr>
        <w:t xml:space="preserve"> were set to 100,000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&lt;EndNote&gt;&lt;Cite&gt;&lt;Author&gt;Lehnert&lt;/Author&gt;&lt;Year&gt;2017&lt;/Year&gt;&lt;RecNum&gt;1505&lt;/RecNum&gt;&lt;DisplayText&gt;(Lehnert et al., 2017)&lt;/DisplayText&gt;&lt;record&gt;&lt;rec-number&gt;1505&lt;/rec-number&gt;&lt;foreign-keys&gt;&lt;key app="EN" db-id="t2p99avfnxd50re9fs8xded40xsws2xesda5" timestamp="1506678384"&gt;1505&lt;/key&gt;&lt;/foreign-keys&gt;&lt;ref-type name="Journal Article"&gt;17&lt;/ref-type&gt;&lt;contributors&gt;&lt;authors&gt;&lt;author&gt;Lehnert, Heike&lt;/author&gt;&lt;author&gt;Serfling, Albrecht&lt;/author&gt;&lt;author&gt;Enders, Matthias&lt;/author&gt;&lt;author&gt;Friedt, Wolfgang&lt;/author&gt;&lt;author&gt;Ordon, Frank&lt;/author&gt;&lt;/authors&gt;&lt;/contributors&gt;&lt;titles&gt;&lt;title&gt;Genetics of mycorrhizal symbiosis in winter wheat (Triticum aestivum)&lt;/title&gt;&lt;secondary-title&gt;New Phytologist&lt;/secondary-title&gt;&lt;/titles&gt;&lt;periodical&gt;&lt;full-title&gt;New Phytologist&lt;/full-title&gt;&lt;/periodical&gt;&lt;pages&gt;779-791&lt;/pages&gt;&lt;volume&gt;215&lt;/volume&gt;&lt;number&gt;2&lt;/number&gt;&lt;keywords&gt;&lt;keyword&gt;90k iSelect chip&lt;/keyword&gt;&lt;keyword&gt;arbuscular mycorrhiza&lt;/keyword&gt;&lt;keyword&gt;genome-wide association study (GWAS)&lt;/keyword&gt;&lt;keyword&gt;genotypic differences&lt;/keyword&gt;&lt;keyword&gt;quantitative trait loci (QTLs)&lt;/keyword&gt;&lt;keyword&gt;root colonization&lt;/keyword&gt;&lt;keyword&gt;Triticum aestivum L. (bread wheat)&lt;/keyword&gt;&lt;/keywords&gt;&lt;dates&gt;&lt;year&gt;2017&lt;/year&gt;&lt;/dates&gt;&lt;isbn&gt;1469-8137&lt;/isbn&gt;&lt;urls&gt;&lt;related-urls&gt;&lt;url&gt;http://dx.doi.org/10.1111/nph.14595&lt;/url&gt;&lt;url&gt;http://onlinelibrary.wiley.com/store/10.1111/nph.14595/asset/nph14595.pdf?v=1&amp;amp;t=j85pf9l3&amp;amp;s=c1fa3f4c191c69387aab1453f1cfa444d173be62&lt;/url&gt;&lt;/related-urls&gt;&lt;/urls&gt;&lt;electronic-resource-num&gt;https://doi.org/10.1111/nph.14595&lt;/electronic-resource-num&gt;&lt;modified-date&gt;2017-23733&lt;/modified-date&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(Lehnert et al., 2017)</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To </w:t>
      </w:r>
      <w:r w:rsidR="00AB4AC1" w:rsidRPr="00365C53">
        <w:rPr>
          <w:rFonts w:ascii="Arial" w:hAnsi="Arial" w:cs="Arial"/>
          <w:color w:val="000000" w:themeColor="text1"/>
          <w:lang w:val="en-US"/>
        </w:rPr>
        <w:t>accelerate the computations,</w:t>
      </w:r>
      <w:r w:rsidRPr="00365C53">
        <w:rPr>
          <w:rFonts w:ascii="Arial" w:hAnsi="Arial" w:cs="Arial"/>
          <w:color w:val="000000" w:themeColor="text1"/>
          <w:lang w:val="en-US"/>
        </w:rPr>
        <w:t xml:space="preserve"> the python program </w:t>
      </w:r>
      <w:proofErr w:type="spellStart"/>
      <w:r w:rsidRPr="00365C53">
        <w:rPr>
          <w:rFonts w:ascii="Arial" w:hAnsi="Arial" w:cs="Arial"/>
          <w:color w:val="000000" w:themeColor="text1"/>
          <w:lang w:val="en-US"/>
        </w:rPr>
        <w:t>StrAuto</w:t>
      </w:r>
      <w:proofErr w:type="spellEnd"/>
      <w:r w:rsidRPr="00365C53">
        <w:rPr>
          <w:rFonts w:ascii="Arial" w:hAnsi="Arial" w:cs="Arial"/>
          <w:color w:val="000000" w:themeColor="text1"/>
          <w:lang w:val="en-US"/>
        </w:rPr>
        <w:t xml:space="preserve"> v.0.3.1 </w:t>
      </w:r>
      <w:r w:rsidRPr="00365C53">
        <w:rPr>
          <w:rFonts w:ascii="Arial" w:hAnsi="Arial" w:cs="Arial"/>
          <w:color w:val="000000" w:themeColor="text1"/>
          <w:lang w:val="en-US"/>
        </w:rPr>
        <w:fldChar w:fldCharType="begin"/>
      </w:r>
      <w:r w:rsidRPr="00365C53">
        <w:rPr>
          <w:rFonts w:ascii="Arial" w:hAnsi="Arial" w:cs="Arial"/>
          <w:color w:val="000000" w:themeColor="text1"/>
          <w:lang w:val="en-US"/>
        </w:rPr>
        <w:instrText xml:space="preserve"> ADDIN EN.CITE &lt;EndNote&gt;&lt;Cite&gt;&lt;Author&gt;Chhatre&lt;/Author&gt;&lt;Year&gt;2012&lt;/Year&gt;&lt;RecNum&gt;1894&lt;/RecNum&gt;&lt;DisplayText&gt;(Chhatre, 2012)&lt;/DisplayText&gt;&lt;record&gt;&lt;rec-number&gt;1894&lt;/rec-number&gt;&lt;foreign-keys&gt;&lt;key app="EN" db-id="t2p99avfnxd50re9fs8xded40xsws2xesda5" timestamp="1550136487"&gt;1894&lt;/key&gt;&lt;/foreign-keys&gt;&lt;ref-type name="Journal Article"&gt;17&lt;/ref-type&gt;&lt;contributors&gt;&lt;authors&gt;&lt;author&gt;Chhatre, VE&lt;/author&gt;&lt;/authors&gt;&lt;/contributors&gt;&lt;titles&gt;&lt;title&gt;StrAuto ver0.3.1: A Python utility to automate Structure analysis.&lt;/title&gt;&lt;secondary-title&gt;&lt;style face="normal" font="default" size="100%"&gt;Available at &lt;/style&gt;&lt;style face="underline" font="default" size="100%"&gt;http://www.crypticlineage.net/pages/software.html&lt;/style&gt;&lt;/secondary-title&gt;&lt;/titles&gt;&lt;periodical&gt;&lt;full-title&gt;Available at http://www.crypticlineage.net/pages/software.html&lt;/full-title&gt;&lt;/periodical&gt;&lt;dates&gt;&lt;year&gt;2012&lt;/year&gt;&lt;/dates&gt;&lt;urls&gt;&lt;/urls&gt;&lt;/record&gt;&lt;/Cite&gt;&lt;/EndNote&gt;</w:instrText>
      </w:r>
      <w:r w:rsidRPr="00365C53">
        <w:rPr>
          <w:rFonts w:ascii="Arial" w:hAnsi="Arial" w:cs="Arial"/>
          <w:color w:val="000000" w:themeColor="text1"/>
          <w:lang w:val="en-US"/>
        </w:rPr>
        <w:fldChar w:fldCharType="separate"/>
      </w:r>
      <w:r w:rsidRPr="00365C53">
        <w:rPr>
          <w:rFonts w:ascii="Arial" w:hAnsi="Arial" w:cs="Arial"/>
          <w:noProof/>
          <w:color w:val="000000" w:themeColor="text1"/>
          <w:lang w:val="en-US"/>
        </w:rPr>
        <w:t>(Chhatre, 2012)</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was used to automate STRUCTURE followed by the parallelization of processes, i.e., computing each run (</w:t>
      </w:r>
      <w:r w:rsidR="00814B3C" w:rsidRPr="00365C53">
        <w:rPr>
          <w:rFonts w:ascii="Arial" w:hAnsi="Arial" w:cs="Arial"/>
          <w:color w:val="000000" w:themeColor="text1"/>
          <w:lang w:val="en-US"/>
        </w:rPr>
        <w:t>K</w:t>
      </w:r>
      <w:r w:rsidRPr="00365C53">
        <w:rPr>
          <w:rFonts w:ascii="Arial" w:hAnsi="Arial" w:cs="Arial"/>
          <w:color w:val="000000" w:themeColor="text1"/>
          <w:lang w:val="en-US"/>
        </w:rPr>
        <w:t xml:space="preserve">=1 to </w:t>
      </w:r>
      <w:r w:rsidR="00814B3C" w:rsidRPr="00365C53">
        <w:rPr>
          <w:rFonts w:ascii="Arial" w:hAnsi="Arial" w:cs="Arial"/>
          <w:color w:val="000000" w:themeColor="text1"/>
          <w:lang w:val="en-US"/>
        </w:rPr>
        <w:t>K</w:t>
      </w:r>
      <w:r w:rsidRPr="00365C53">
        <w:rPr>
          <w:rFonts w:ascii="Arial" w:hAnsi="Arial" w:cs="Arial"/>
          <w:color w:val="000000" w:themeColor="text1"/>
          <w:lang w:val="en-US"/>
        </w:rPr>
        <w:t xml:space="preserve">=15) independently on a CPU. The optimal number of </w:t>
      </w:r>
      <w:r w:rsidR="00814B3C" w:rsidRPr="00365C53">
        <w:rPr>
          <w:rFonts w:ascii="Arial" w:hAnsi="Arial" w:cs="Arial"/>
          <w:color w:val="000000" w:themeColor="text1"/>
          <w:lang w:val="en-US"/>
        </w:rPr>
        <w:t xml:space="preserve">K </w:t>
      </w:r>
      <w:r w:rsidRPr="00365C53">
        <w:rPr>
          <w:rFonts w:ascii="Arial" w:hAnsi="Arial" w:cs="Arial"/>
          <w:color w:val="000000" w:themeColor="text1"/>
          <w:lang w:val="en-US"/>
        </w:rPr>
        <w:t xml:space="preserve">was determined using the </w:t>
      </w:r>
      <w:r w:rsidR="00814B3C" w:rsidRPr="00365C53">
        <w:rPr>
          <w:rFonts w:ascii="Arial" w:hAnsi="Arial" w:cs="Arial"/>
          <w:color w:val="000000" w:themeColor="text1"/>
          <w:lang w:val="en-US"/>
        </w:rPr>
        <w:t xml:space="preserve">ΔK </w:t>
      </w:r>
      <w:r w:rsidRPr="00365C53">
        <w:rPr>
          <w:rFonts w:ascii="Arial" w:hAnsi="Arial" w:cs="Arial"/>
          <w:color w:val="000000" w:themeColor="text1"/>
          <w:lang w:val="en-US"/>
        </w:rPr>
        <w:t xml:space="preserve">method of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 AuthorYear="1"&gt;&lt;Author&gt;Evanno&lt;/Author&gt;&lt;Year&gt;2005&lt;/Year&gt;&lt;RecNum&gt;180&lt;/RecNum&gt;&lt;DisplayText&gt;Evanno et al. (2005)&lt;/DisplayText&gt;&lt;record&gt;&lt;rec-number&gt;180&lt;/rec-number&gt;&lt;foreign-keys&gt;&lt;key app="EN" db-id="t2p99avfnxd50re9fs8xded40xsws2xesda5" timestamp="1416914299"&gt;180&lt;/key&gt;&lt;/foreign-keys&gt;&lt;ref-type name="Journal Article"&gt;17&lt;/ref-type&gt;&lt;contributors&gt;&lt;authors&gt;&lt;author&gt;Evanno, G.&lt;/author&gt;&lt;author&gt;Regnaut, S.&lt;/author&gt;&lt;author&gt;Goudet, J.&lt;/author&gt;&lt;/authors&gt;&lt;/contributors&gt;&lt;titles&gt;&lt;title&gt;Detecting the number of clusters of individuals using the software STRUCTURE: a simulation study&lt;/title&gt;&lt;secondary-title&gt;Molecular Ecology&lt;/secondary-title&gt;&lt;/titles&gt;&lt;periodical&gt;&lt;full-title&gt;Molecular Ecology&lt;/full-title&gt;&lt;/periodical&gt;&lt;pages&gt;2611-2620&lt;/pages&gt;&lt;volume&gt;14&lt;/volume&gt;&lt;number&gt;8&lt;/number&gt;&lt;dates&gt;&lt;year&gt;2005&lt;/year&gt;&lt;pub-dates&gt;&lt;date&gt;Jul&lt;/date&gt;&lt;/pub-dates&gt;&lt;/dates&gt;&lt;isbn&gt;0962-1083&lt;/isbn&gt;&lt;accession-num&gt;WOS:000229961500029&lt;/accession-num&gt;&lt;urls&gt;&lt;related-urls&gt;&lt;url&gt;&lt;style face="underline" font="default" size="100%"&gt;&amp;lt;Go to ISI&amp;gt;://WOS:000229961500029&lt;/style&gt;&lt;/url&gt;&lt;/related-urls&gt;&lt;/urls&gt;&lt;electronic-resource-num&gt;https://doi.org/10.1111/j.1365-294X.2005.02553.x&lt;/electronic-resource-num&gt;&lt;/record&gt;&lt;/Cite&gt;&lt;/EndNote&gt;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Evanno et al. (2005)</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implemented in </w:t>
      </w:r>
      <w:r w:rsidRPr="00365C53">
        <w:rPr>
          <w:rFonts w:ascii="Arial" w:hAnsi="Arial" w:cs="Arial"/>
          <w:i/>
          <w:color w:val="000000" w:themeColor="text1"/>
          <w:lang w:val="en-US"/>
        </w:rPr>
        <w:t>structureHarvester</w:t>
      </w:r>
      <w:r w:rsidRPr="00365C53">
        <w:rPr>
          <w:rFonts w:ascii="Arial" w:hAnsi="Arial" w:cs="Arial"/>
          <w:color w:val="000000" w:themeColor="text1"/>
          <w:lang w:val="en-US"/>
        </w:rPr>
        <w:t xml:space="preserve">.py v.0.6.94 </w:t>
      </w:r>
      <w:r w:rsidRPr="00365C53">
        <w:rPr>
          <w:rFonts w:ascii="Arial" w:hAnsi="Arial" w:cs="Arial"/>
          <w:color w:val="000000" w:themeColor="text1"/>
          <w:lang w:val="en-US"/>
        </w:rPr>
        <w:fldChar w:fldCharType="begin"/>
      </w:r>
      <w:r w:rsidR="007A41B3" w:rsidRPr="00365C53">
        <w:rPr>
          <w:rFonts w:ascii="Arial" w:hAnsi="Arial" w:cs="Arial"/>
          <w:color w:val="000000" w:themeColor="text1"/>
          <w:lang w:val="en-US"/>
        </w:rPr>
        <w:instrText xml:space="preserve"> ADDIN EN.CITE &lt;EndNote&gt;&lt;Cite&gt;&lt;Author&gt;Earl&lt;/Author&gt;&lt;Year&gt;2012&lt;/Year&gt;&lt;RecNum&gt;1071&lt;/RecNum&gt;&lt;DisplayText&gt;(Earl, 2012)&lt;/DisplayText&gt;&lt;record&gt;&lt;rec-number&gt;1071&lt;/rec-number&gt;&lt;foreign-keys&gt;&lt;key app="EN" db-id="t2p99avfnxd50re9fs8xded40xsws2xesda5" timestamp="1475232878"&gt;1071&lt;/key&gt;&lt;/foreign-keys&gt;&lt;ref-type name="Journal Article"&gt;17&lt;/ref-type&gt;&lt;contributors&gt;&lt;authors&gt;&lt;author&gt;Earl, Dent A&lt;/author&gt;&lt;/authors&gt;&lt;/contributors&gt;&lt;titles&gt;&lt;title&gt;STRUCTURE HARVESTER: a website and program for visualizing STRUCTURE output and implementing the Evanno method&lt;/title&gt;&lt;secondary-title&gt;Conservation Genetics Resources&lt;/secondary-title&gt;&lt;/titles&gt;&lt;periodical&gt;&lt;full-title&gt;Conservation genetics resources&lt;/full-title&gt;&lt;/periodical&gt;&lt;pages&gt;359-361&lt;/pages&gt;&lt;volume&gt;4&lt;/volume&gt;&lt;number&gt;2&lt;/number&gt;&lt;dates&gt;&lt;year&gt;2012&lt;/year&gt;&lt;/dates&gt;&lt;isbn&gt;1877-7252&lt;/isbn&gt;&lt;urls&gt;&lt;/urls&gt;&lt;electronic-resource-num&gt;https://doi.org/10.1007/s12686-011-9548-7&lt;/electronic-resource-num&gt;&lt;/record&gt;&lt;/Cite&gt;&lt;/EndNote&gt;</w:instrText>
      </w:r>
      <w:r w:rsidRPr="00365C53">
        <w:rPr>
          <w:rFonts w:ascii="Arial" w:hAnsi="Arial" w:cs="Arial"/>
          <w:color w:val="000000" w:themeColor="text1"/>
          <w:lang w:val="en-US"/>
        </w:rPr>
        <w:fldChar w:fldCharType="separate"/>
      </w:r>
      <w:r w:rsidRPr="00365C53">
        <w:rPr>
          <w:rFonts w:ascii="Arial" w:hAnsi="Arial" w:cs="Arial"/>
          <w:noProof/>
          <w:color w:val="000000" w:themeColor="text1"/>
          <w:lang w:val="en-US"/>
        </w:rPr>
        <w:t>(Earl, 2012)</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For the optimal </w:t>
      </w:r>
      <w:r w:rsidR="00814B3C" w:rsidRPr="00365C53">
        <w:rPr>
          <w:rFonts w:ascii="Arial" w:hAnsi="Arial" w:cs="Arial"/>
          <w:color w:val="000000" w:themeColor="text1"/>
          <w:lang w:val="en-US"/>
        </w:rPr>
        <w:t xml:space="preserve">K </w:t>
      </w:r>
      <w:r w:rsidRPr="00365C53">
        <w:rPr>
          <w:rFonts w:ascii="Arial" w:hAnsi="Arial" w:cs="Arial"/>
          <w:color w:val="000000" w:themeColor="text1"/>
          <w:lang w:val="en-US"/>
        </w:rPr>
        <w:t xml:space="preserve">value, replicated runs </w:t>
      </w:r>
      <w:proofErr w:type="gramStart"/>
      <w:r w:rsidRPr="00365C53">
        <w:rPr>
          <w:rFonts w:ascii="Arial" w:hAnsi="Arial" w:cs="Arial"/>
          <w:color w:val="000000" w:themeColor="text1"/>
          <w:lang w:val="en-US"/>
        </w:rPr>
        <w:t>were compared</w:t>
      </w:r>
      <w:proofErr w:type="gramEnd"/>
      <w:r w:rsidRPr="00365C53">
        <w:rPr>
          <w:rFonts w:ascii="Arial" w:hAnsi="Arial" w:cs="Arial"/>
          <w:color w:val="000000" w:themeColor="text1"/>
          <w:lang w:val="en-US"/>
        </w:rPr>
        <w:t xml:space="preserve"> based on Ln probability values to select the Q-matrix with the highest likelihood and to assign genotypes to a subpopulation according to the membership coefficients estimated for each genotype. Genotypes with a membership coefficient &gt;0.5 were assigned to the corresponding subpopulation, while the remaining genotypes were considered to be admixed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&lt;EndNote&gt;&lt;Cite&gt;&lt;Author&gt;Taranto&lt;/Author&gt;&lt;Year&gt;2016&lt;/Year&gt;&lt;RecNum&gt;1570&lt;/RecNum&gt;&lt;DisplayText&gt;(Taranto et al., 2016)&lt;/DisplayText&gt;&lt;record&gt;&lt;rec-number&gt;1570&lt;/rec-number&gt;&lt;foreign-keys&gt;&lt;key app="EN" db-id="t2p99avfnxd50re9fs8xded40xsws2xesda5" timestamp="1512392056"&gt;1570&lt;/key&gt;&lt;/foreign-keys&gt;&lt;ref-type name="Journal Article"&gt;17&lt;/ref-type&gt;&lt;contributors&gt;&lt;authors&gt;&lt;author&gt;Taranto, F.&lt;/author&gt;&lt;author&gt;D’Agostino, N.&lt;/author&gt;&lt;author&gt;Greco, B.&lt;/author&gt;&lt;author&gt;Cardi, T.&lt;/author&gt;&lt;author&gt;Tripodi, P.&lt;/author&gt;&lt;/authors&gt;&lt;/contributors&gt;&lt;titles&gt;&lt;title&gt;Genome-wide SNP discovery and population structure analysis in pepper (Capsicum annuum) using genotyping by sequencing&lt;/title&gt;&lt;secondary-title&gt;BMC Genomics&lt;/secondary-title&gt;&lt;/titles&gt;&lt;periodical&gt;&lt;full-title&gt;Bmc Genomics&lt;/full-title&gt;&lt;/periodical&gt;&lt;pages&gt;943&lt;/pages&gt;&lt;volume&gt;17&lt;/volume&gt;&lt;number&gt;1&lt;/number&gt;&lt;dates&gt;&lt;year&gt;2016&lt;/year&gt;&lt;pub-dates&gt;&lt;date&gt;November 21&lt;/date&gt;&lt;/pub-dates&gt;&lt;/dates&gt;&lt;isbn&gt;1471-2164&lt;/isbn&gt;&lt;label&gt;Taranto2016&lt;/label&gt;&lt;work-type&gt;journal article&lt;/work-type&gt;&lt;urls&gt;&lt;related-urls&gt;&lt;url&gt;https://doi.org/10.1186/s12864-016-3297-7&lt;/url&gt;&lt;url&gt;https://www.ncbi.nlm.nih.gov/pmc/articles/PMC5117568/pdf/12864_2016_Article_3297.pdf&lt;/url&gt;&lt;/related-urls&gt;&lt;/urls&gt;&lt;electronic-resource-num&gt;https://doi.org/10.1186/s12864-016-3297-7&lt;/electronic-resource-num&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(Taranto et al., 2016)</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w:t>
      </w:r>
      <w:r w:rsidRPr="00365C53">
        <w:rPr>
          <w:rFonts w:ascii="Arial" w:hAnsi="Arial" w:cs="Arial"/>
          <w:lang w:val="en-US"/>
        </w:rPr>
        <w:t xml:space="preserve">Furthermore, </w:t>
      </w:r>
      <w:r w:rsidR="004E1FB8" w:rsidRPr="00365C53">
        <w:rPr>
          <w:rFonts w:ascii="Arial" w:hAnsi="Arial" w:cs="Arial"/>
          <w:lang w:val="en-US"/>
        </w:rPr>
        <w:t xml:space="preserve">a model free discriminant analysis of principal components (DAPC) </w:t>
      </w:r>
      <w:proofErr w:type="gramStart"/>
      <w:r w:rsidR="004E1FB8" w:rsidRPr="00365C53">
        <w:rPr>
          <w:rFonts w:ascii="Arial" w:hAnsi="Arial" w:cs="Arial"/>
          <w:lang w:val="en-US"/>
        </w:rPr>
        <w:t>was conducted</w:t>
      </w:r>
      <w:proofErr w:type="gramEnd"/>
      <w:r w:rsidR="004E1FB8" w:rsidRPr="00365C53">
        <w:rPr>
          <w:rFonts w:ascii="Arial" w:hAnsi="Arial" w:cs="Arial"/>
          <w:lang w:val="en-US"/>
        </w:rPr>
        <w:t xml:space="preserve">. It </w:t>
      </w:r>
      <w:proofErr w:type="gramStart"/>
      <w:r w:rsidR="004E1FB8" w:rsidRPr="00365C53">
        <w:rPr>
          <w:rFonts w:ascii="Arial" w:hAnsi="Arial" w:cs="Arial"/>
          <w:lang w:val="en-US"/>
        </w:rPr>
        <w:t>is assumed</w:t>
      </w:r>
      <w:proofErr w:type="gramEnd"/>
      <w:r w:rsidR="004E1FB8" w:rsidRPr="00365C53">
        <w:rPr>
          <w:rFonts w:ascii="Arial" w:hAnsi="Arial" w:cs="Arial"/>
          <w:lang w:val="en-US"/>
        </w:rPr>
        <w:t xml:space="preserve"> that results of STRUCTURE analyses revealed only the upper level of subpopulations and that the population genetic model in STRUCTURE is only suitable to a limited extend for crop species, since a natural population is assumed, which is subjected to the Hardy-Weinberg equilibrium </w:t>
      </w:r>
      <w:r w:rsidRPr="00365C53">
        <w:rPr>
          <w:rFonts w:ascii="Arial" w:hAnsi="Arial" w:cs="Arial"/>
          <w:lang w:val="en-US"/>
        </w:rPr>
        <w:fldChar w:fldCharType="begin">
          <w:fldData xml:space="preserve">PEVuZE5vdGU+PENpdGU+PEF1dGhvcj5TbcO9a2FsPC9BdXRob3I+PFllYXI+MjAxODwvWWVhcj48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=
</w:fldData>
        </w:fldChar>
      </w:r>
      <w:r w:rsidR="00B4388B" w:rsidRPr="00365C53">
        <w:rPr>
          <w:rFonts w:ascii="Arial" w:hAnsi="Arial" w:cs="Arial"/>
          <w:lang w:val="en-US"/>
        </w:rPr>
        <w:instrText xml:space="preserve"> ADDIN EN.CITE </w:instrText>
      </w:r>
      <w:r w:rsidR="00B4388B" w:rsidRPr="00365C53">
        <w:rPr>
          <w:rFonts w:ascii="Arial" w:hAnsi="Arial" w:cs="Arial"/>
          <w:lang w:val="en-US"/>
        </w:rPr>
        <w:fldChar w:fldCharType="begin">
          <w:fldData xml:space="preserve">PEVuZE5vdGU+PENpdGU+PEF1dGhvcj5TbcO9a2FsPC9BdXRob3I+PFllYXI+MjAxODwvWWVhcj48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=
</w:fldData>
        </w:fldChar>
      </w:r>
      <w:r w:rsidR="00B4388B" w:rsidRPr="00365C53">
        <w:rPr>
          <w:rFonts w:ascii="Arial" w:hAnsi="Arial" w:cs="Arial"/>
          <w:lang w:val="en-US"/>
        </w:rPr>
        <w:instrText xml:space="preserve"> ADDIN EN.CITE.DATA </w:instrText>
      </w:r>
      <w:r w:rsidR="00B4388B" w:rsidRPr="00365C53">
        <w:rPr>
          <w:rFonts w:ascii="Arial" w:hAnsi="Arial" w:cs="Arial"/>
          <w:lang w:val="en-US"/>
        </w:rPr>
      </w:r>
      <w:r w:rsidR="00B4388B" w:rsidRPr="00365C53">
        <w:rPr>
          <w:rFonts w:ascii="Arial" w:hAnsi="Arial" w:cs="Arial"/>
          <w:lang w:val="en-US"/>
        </w:rPr>
        <w:fldChar w:fldCharType="end"/>
      </w:r>
      <w:r w:rsidRPr="00365C53">
        <w:rPr>
          <w:rFonts w:ascii="Arial" w:hAnsi="Arial" w:cs="Arial"/>
          <w:lang w:val="en-US"/>
        </w:rPr>
      </w:r>
      <w:r w:rsidRPr="00365C53">
        <w:rPr>
          <w:rFonts w:ascii="Arial" w:hAnsi="Arial" w:cs="Arial"/>
          <w:lang w:val="en-US"/>
        </w:rPr>
        <w:fldChar w:fldCharType="separate"/>
      </w:r>
      <w:r w:rsidR="00B4388B" w:rsidRPr="00365C53">
        <w:rPr>
          <w:rFonts w:ascii="Arial" w:hAnsi="Arial" w:cs="Arial"/>
          <w:noProof/>
          <w:lang w:val="en-US"/>
        </w:rPr>
        <w:t>(Smýkal et al., 2018, Campoy et al., 2016)</w:t>
      </w:r>
      <w:r w:rsidRPr="00365C53">
        <w:rPr>
          <w:rFonts w:ascii="Arial" w:hAnsi="Arial" w:cs="Arial"/>
          <w:lang w:val="en-US"/>
        </w:rPr>
        <w:fldChar w:fldCharType="end"/>
      </w:r>
      <w:r w:rsidRPr="00365C53">
        <w:rPr>
          <w:rFonts w:ascii="Arial" w:hAnsi="Arial" w:cs="Arial"/>
          <w:color w:val="000000" w:themeColor="text1"/>
          <w:lang w:val="en-US"/>
        </w:rPr>
        <w:t xml:space="preserve">. K-means clustering algorithm implemented in the </w:t>
      </w:r>
      <w:proofErr w:type="spellStart"/>
      <w:r w:rsidRPr="00365C53">
        <w:rPr>
          <w:rFonts w:ascii="Arial" w:hAnsi="Arial" w:cs="Arial"/>
          <w:i/>
          <w:color w:val="000000" w:themeColor="text1"/>
          <w:lang w:val="en-US"/>
        </w:rPr>
        <w:t>find.clust</w:t>
      </w:r>
      <w:proofErr w:type="spellEnd"/>
      <w:r w:rsidRPr="00365C53">
        <w:rPr>
          <w:rFonts w:ascii="Arial" w:hAnsi="Arial" w:cs="Arial"/>
          <w:color w:val="000000" w:themeColor="text1"/>
          <w:lang w:val="en-US"/>
        </w:rPr>
        <w:t xml:space="preserve"> function (non-default parameters: maximal number of subpopulations = 20, number of </w:t>
      </w:r>
      <w:r w:rsidR="00D63462" w:rsidRPr="00365C53">
        <w:rPr>
          <w:rFonts w:ascii="Arial" w:hAnsi="Arial" w:cs="Arial"/>
          <w:color w:val="000000" w:themeColor="text1"/>
          <w:lang w:val="en-US"/>
        </w:rPr>
        <w:t>principal</w:t>
      </w:r>
      <w:r w:rsidR="00EA12D8" w:rsidRPr="00365C53">
        <w:rPr>
          <w:rFonts w:ascii="Arial" w:hAnsi="Arial" w:cs="Arial"/>
          <w:color w:val="000000" w:themeColor="text1"/>
          <w:lang w:val="en-US"/>
        </w:rPr>
        <w:t xml:space="preserve"> component analysis (</w:t>
      </w:r>
      <w:r w:rsidRPr="00365C53">
        <w:rPr>
          <w:rFonts w:ascii="Arial" w:hAnsi="Arial" w:cs="Arial"/>
          <w:color w:val="000000" w:themeColor="text1"/>
          <w:lang w:val="en-US"/>
        </w:rPr>
        <w:t>PCA</w:t>
      </w:r>
      <w:r w:rsidR="00EA12D8" w:rsidRPr="00365C53">
        <w:rPr>
          <w:rFonts w:ascii="Arial" w:hAnsi="Arial" w:cs="Arial"/>
          <w:color w:val="000000" w:themeColor="text1"/>
          <w:lang w:val="en-US"/>
        </w:rPr>
        <w:t>)</w:t>
      </w:r>
      <w:r w:rsidRPr="00365C53">
        <w:rPr>
          <w:rFonts w:ascii="Arial" w:hAnsi="Arial" w:cs="Arial"/>
          <w:color w:val="000000" w:themeColor="text1"/>
          <w:lang w:val="en-US"/>
        </w:rPr>
        <w:t xml:space="preserve"> axes retained= 250) of the </w:t>
      </w:r>
      <w:proofErr w:type="spellStart"/>
      <w:r w:rsidRPr="00365C53">
        <w:rPr>
          <w:rFonts w:ascii="Arial" w:hAnsi="Arial" w:cs="Arial"/>
          <w:i/>
          <w:color w:val="000000" w:themeColor="text1"/>
          <w:lang w:val="en-US"/>
        </w:rPr>
        <w:t>adegenet</w:t>
      </w:r>
      <w:proofErr w:type="spellEnd"/>
      <w:r w:rsidRPr="00365C53">
        <w:rPr>
          <w:rFonts w:ascii="Arial" w:hAnsi="Arial" w:cs="Arial"/>
          <w:i/>
          <w:color w:val="000000" w:themeColor="text1"/>
          <w:lang w:val="en-US"/>
        </w:rPr>
        <w:t xml:space="preserve"> </w:t>
      </w:r>
      <w:r w:rsidRPr="00365C53">
        <w:rPr>
          <w:rFonts w:ascii="Arial" w:hAnsi="Arial" w:cs="Arial"/>
          <w:color w:val="000000" w:themeColor="text1"/>
          <w:lang w:val="en-US"/>
        </w:rPr>
        <w:t xml:space="preserve">package was used to determine the optimal number of subpopulations based on the K-value with the lowest Bayesian </w:t>
      </w:r>
      <w:r w:rsidR="00AB4AC1" w:rsidRPr="00365C53">
        <w:rPr>
          <w:rFonts w:ascii="Arial" w:hAnsi="Arial" w:cs="Arial"/>
          <w:color w:val="000000" w:themeColor="text1"/>
          <w:lang w:val="en-US"/>
        </w:rPr>
        <w:t xml:space="preserve">information </w:t>
      </w:r>
      <w:r w:rsidRPr="00365C53">
        <w:rPr>
          <w:rFonts w:ascii="Arial" w:hAnsi="Arial" w:cs="Arial"/>
          <w:color w:val="000000" w:themeColor="text1"/>
          <w:lang w:val="en-US"/>
        </w:rPr>
        <w:t xml:space="preserve">criterion (BIC) </w:t>
      </w:r>
      <w:r w:rsidR="00AB4AC1" w:rsidRPr="00365C53">
        <w:rPr>
          <w:rFonts w:ascii="Arial" w:hAnsi="Arial" w:cs="Arial"/>
          <w:color w:val="000000" w:themeColor="text1"/>
          <w:lang w:val="en-US"/>
        </w:rPr>
        <w:t xml:space="preserve">value </w:t>
      </w:r>
      <w:r w:rsidRPr="00365C53">
        <w:rPr>
          <w:rFonts w:ascii="Arial" w:hAnsi="Arial" w:cs="Arial"/>
          <w:color w:val="000000" w:themeColor="text1"/>
          <w:lang w:val="en-US"/>
        </w:rPr>
        <w:fldChar w:fldCharType="begin">
          <w:fldData xml:space="preserve">PEVuZE5vdGU+PENpdGU+PEF1dGhvcj5Kb21iYXJ0PC9BdXRob3I+PFllYXI+MjAxMDwvWWVhcj48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</w:fldData>
        </w:fldChar>
      </w:r>
      <w:r w:rsidR="00B4388B" w:rsidRPr="00365C53">
        <w:rPr>
          <w:rFonts w:ascii="Arial" w:hAnsi="Arial" w:cs="Arial"/>
          <w:color w:val="000000" w:themeColor="text1"/>
          <w:lang w:val="en-US"/>
        </w:rPr>
        <w:instrText xml:space="preserve"> ADDIN EN.CITE </w:instrText>
      </w:r>
      <w:r w:rsidR="00B4388B" w:rsidRPr="00365C53">
        <w:rPr>
          <w:rFonts w:ascii="Arial" w:hAnsi="Arial" w:cs="Arial"/>
          <w:color w:val="000000" w:themeColor="text1"/>
          <w:lang w:val="en-US"/>
        </w:rPr>
        <w:fldChar w:fldCharType="begin">
          <w:fldData xml:space="preserve">PEVuZE5vdGU+PENpdGU+PEF1dGhvcj5Kb21iYXJ0PC9BdXRob3I+PFllYXI+MjAxMDwvWWVhcj48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</w:fldData>
        </w:fldChar>
      </w:r>
      <w:r w:rsidR="00B4388B" w:rsidRPr="00365C53">
        <w:rPr>
          <w:rFonts w:ascii="Arial" w:hAnsi="Arial" w:cs="Arial"/>
          <w:color w:val="000000" w:themeColor="text1"/>
          <w:lang w:val="en-US"/>
        </w:rPr>
        <w:instrText xml:space="preserve"> ADDIN EN.CITE.DATA </w:instrText>
      </w:r>
      <w:r w:rsidR="00B4388B" w:rsidRPr="00365C53">
        <w:rPr>
          <w:rFonts w:ascii="Arial" w:hAnsi="Arial" w:cs="Arial"/>
          <w:color w:val="000000" w:themeColor="text1"/>
          <w:lang w:val="en-US"/>
        </w:rPr>
      </w:r>
      <w:r w:rsidR="00B4388B" w:rsidRPr="00365C53">
        <w:rPr>
          <w:rFonts w:ascii="Arial" w:hAnsi="Arial" w:cs="Arial"/>
          <w:color w:val="000000" w:themeColor="text1"/>
          <w:lang w:val="en-US"/>
        </w:rPr>
        <w:fldChar w:fldCharType="end"/>
      </w:r>
      <w:r w:rsidRPr="00365C53">
        <w:rPr>
          <w:rFonts w:ascii="Arial" w:hAnsi="Arial" w:cs="Arial"/>
          <w:color w:val="000000" w:themeColor="text1"/>
          <w:lang w:val="en-US"/>
        </w:rPr>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(Jombart et al., 2010, Jombart and Ahmed, 2011, Jombart, 2008)</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Genotypes </w:t>
      </w:r>
      <w:proofErr w:type="gramStart"/>
      <w:r w:rsidRPr="00365C53">
        <w:rPr>
          <w:rFonts w:ascii="Arial" w:hAnsi="Arial" w:cs="Arial"/>
          <w:color w:val="000000" w:themeColor="text1"/>
          <w:lang w:val="en-US"/>
        </w:rPr>
        <w:t>were assigned</w:t>
      </w:r>
      <w:proofErr w:type="gramEnd"/>
      <w:r w:rsidRPr="00365C53">
        <w:rPr>
          <w:rFonts w:ascii="Arial" w:hAnsi="Arial" w:cs="Arial"/>
          <w:color w:val="000000" w:themeColor="text1"/>
          <w:lang w:val="en-US"/>
        </w:rPr>
        <w:t xml:space="preserve"> to subpopulations according to the group membership value</w:t>
      </w:r>
      <w:r w:rsidR="00281C59" w:rsidRPr="00365C53">
        <w:rPr>
          <w:rFonts w:ascii="Arial" w:hAnsi="Arial" w:cs="Arial"/>
          <w:color w:val="000000" w:themeColor="text1"/>
          <w:lang w:val="en-US"/>
        </w:rPr>
        <w:t xml:space="preserve">, </w:t>
      </w:r>
      <w:r w:rsidRPr="00365C53">
        <w:rPr>
          <w:rFonts w:ascii="Arial" w:hAnsi="Arial" w:cs="Arial"/>
          <w:color w:val="000000" w:themeColor="text1"/>
          <w:lang w:val="en-US"/>
        </w:rPr>
        <w:t xml:space="preserve">and DAPC was run to describe the subpopulation clusters. </w:t>
      </w:r>
      <w:r w:rsidR="00281C59" w:rsidRPr="00365C53">
        <w:rPr>
          <w:rFonts w:ascii="Arial" w:hAnsi="Arial" w:cs="Arial"/>
          <w:color w:val="000000" w:themeColor="text1"/>
          <w:lang w:val="en-US"/>
        </w:rPr>
        <w:t>The o</w:t>
      </w:r>
      <w:r w:rsidRPr="00365C53">
        <w:rPr>
          <w:rFonts w:ascii="Arial" w:hAnsi="Arial" w:cs="Arial"/>
          <w:color w:val="000000" w:themeColor="text1"/>
          <w:lang w:val="en-US"/>
        </w:rPr>
        <w:t xml:space="preserve">ptimal number of principal components (PC) retained for the PCA step in </w:t>
      </w:r>
      <w:r w:rsidR="00281C59" w:rsidRPr="00365C53">
        <w:rPr>
          <w:rFonts w:ascii="Arial" w:hAnsi="Arial" w:cs="Arial"/>
          <w:color w:val="000000" w:themeColor="text1"/>
          <w:lang w:val="en-US"/>
        </w:rPr>
        <w:t xml:space="preserve">the </w:t>
      </w:r>
      <w:r w:rsidRPr="00365C53">
        <w:rPr>
          <w:rFonts w:ascii="Arial" w:hAnsi="Arial" w:cs="Arial"/>
          <w:color w:val="000000" w:themeColor="text1"/>
          <w:lang w:val="en-US"/>
        </w:rPr>
        <w:t xml:space="preserve">DAPC was detected </w:t>
      </w:r>
      <w:r w:rsidR="00D52044" w:rsidRPr="00365C53">
        <w:rPr>
          <w:rFonts w:ascii="Arial" w:hAnsi="Arial" w:cs="Arial"/>
          <w:color w:val="000000" w:themeColor="text1"/>
          <w:lang w:val="en-US"/>
        </w:rPr>
        <w:t>using</w:t>
      </w:r>
      <w:r w:rsidRPr="00365C53">
        <w:rPr>
          <w:rFonts w:ascii="Arial" w:hAnsi="Arial" w:cs="Arial"/>
          <w:color w:val="000000" w:themeColor="text1"/>
          <w:lang w:val="en-US"/>
        </w:rPr>
        <w:t xml:space="preserve"> the </w:t>
      </w:r>
      <w:proofErr w:type="spellStart"/>
      <w:r w:rsidRPr="00365C53">
        <w:rPr>
          <w:rFonts w:ascii="Arial" w:hAnsi="Arial" w:cs="Arial"/>
          <w:i/>
          <w:color w:val="000000" w:themeColor="text1"/>
          <w:lang w:val="en-US"/>
        </w:rPr>
        <w:t>optim.a.score</w:t>
      </w:r>
      <w:proofErr w:type="spellEnd"/>
      <w:r w:rsidRPr="00365C53">
        <w:rPr>
          <w:rFonts w:ascii="Arial" w:hAnsi="Arial" w:cs="Arial"/>
          <w:color w:val="000000" w:themeColor="text1"/>
          <w:lang w:val="en-US"/>
        </w:rPr>
        <w:t xml:space="preserve"> function implemented in </w:t>
      </w:r>
      <w:proofErr w:type="spellStart"/>
      <w:r w:rsidRPr="00365C53">
        <w:rPr>
          <w:rFonts w:ascii="Arial" w:hAnsi="Arial" w:cs="Arial"/>
          <w:i/>
          <w:color w:val="000000" w:themeColor="text1"/>
          <w:lang w:val="en-US"/>
        </w:rPr>
        <w:t>adegenet</w:t>
      </w:r>
      <w:proofErr w:type="spellEnd"/>
      <w:r w:rsidRPr="00365C53">
        <w:rPr>
          <w:rFonts w:ascii="Arial" w:hAnsi="Arial" w:cs="Arial"/>
          <w:color w:val="000000" w:themeColor="text1"/>
          <w:lang w:val="en-US"/>
        </w:rPr>
        <w:t xml:space="preserve"> </w:t>
      </w:r>
      <w:r w:rsidRPr="00365C53">
        <w:rPr>
          <w:rFonts w:ascii="Arial" w:hAnsi="Arial" w:cs="Arial"/>
          <w:color w:val="000000" w:themeColor="text1"/>
          <w:lang w:val="en-US"/>
        </w:rPr>
        <w:fldChar w:fldCharType="begin">
          <w:fldData xml:space="preserve">PEVuZE5vdGU+PENpdGU+PEF1dGhvcj5Kb21iYXJ0PC9BdXRob3I+PFllYXI+MjAxMDwvWWVhcj48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</w:fldData>
        </w:fldChar>
      </w:r>
      <w:r w:rsidR="00B4388B" w:rsidRPr="00365C53">
        <w:rPr>
          <w:rFonts w:ascii="Arial" w:hAnsi="Arial" w:cs="Arial"/>
          <w:color w:val="000000" w:themeColor="text1"/>
          <w:lang w:val="en-US"/>
        </w:rPr>
        <w:instrText xml:space="preserve"> ADDIN EN.CITE </w:instrText>
      </w:r>
      <w:r w:rsidR="00B4388B" w:rsidRPr="00365C53">
        <w:rPr>
          <w:rFonts w:ascii="Arial" w:hAnsi="Arial" w:cs="Arial"/>
          <w:color w:val="000000" w:themeColor="text1"/>
          <w:lang w:val="en-US"/>
        </w:rPr>
        <w:fldChar w:fldCharType="begin">
          <w:fldData xml:space="preserve">PEVuZE5vdGU+PENpdGU+PEF1dGhvcj5Kb21iYXJ0PC9BdXRob3I+PFllYXI+MjAxMDwvWWVhcj48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</w:fldData>
        </w:fldChar>
      </w:r>
      <w:r w:rsidR="00B4388B" w:rsidRPr="00365C53">
        <w:rPr>
          <w:rFonts w:ascii="Arial" w:hAnsi="Arial" w:cs="Arial"/>
          <w:color w:val="000000" w:themeColor="text1"/>
          <w:lang w:val="en-US"/>
        </w:rPr>
        <w:instrText xml:space="preserve"> ADDIN EN.CITE.DATA </w:instrText>
      </w:r>
      <w:r w:rsidR="00B4388B" w:rsidRPr="00365C53">
        <w:rPr>
          <w:rFonts w:ascii="Arial" w:hAnsi="Arial" w:cs="Arial"/>
          <w:color w:val="000000" w:themeColor="text1"/>
          <w:lang w:val="en-US"/>
        </w:rPr>
      </w:r>
      <w:r w:rsidR="00B4388B" w:rsidRPr="00365C53">
        <w:rPr>
          <w:rFonts w:ascii="Arial" w:hAnsi="Arial" w:cs="Arial"/>
          <w:color w:val="000000" w:themeColor="text1"/>
          <w:lang w:val="en-US"/>
        </w:rPr>
        <w:fldChar w:fldCharType="end"/>
      </w:r>
      <w:r w:rsidRPr="00365C53">
        <w:rPr>
          <w:rFonts w:ascii="Arial" w:hAnsi="Arial" w:cs="Arial"/>
          <w:color w:val="000000" w:themeColor="text1"/>
          <w:lang w:val="en-US"/>
        </w:rPr>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(Jombart et al., 2010, Jombart and Ahmed, 2011, Jombart, 2008)</w:t>
      </w:r>
      <w:r w:rsidRPr="00365C53">
        <w:rPr>
          <w:rFonts w:ascii="Arial" w:hAnsi="Arial" w:cs="Arial"/>
          <w:color w:val="000000" w:themeColor="text1"/>
          <w:lang w:val="en-US"/>
        </w:rPr>
        <w:fldChar w:fldCharType="end"/>
      </w:r>
      <w:r w:rsidRPr="00365C53">
        <w:rPr>
          <w:rFonts w:ascii="Arial" w:hAnsi="Arial" w:cs="Arial"/>
          <w:color w:val="000000" w:themeColor="text1"/>
          <w:lang w:val="en-US"/>
        </w:rPr>
        <w:t>. The first and the second PC</w:t>
      </w:r>
      <w:r w:rsidR="00C278FA" w:rsidRPr="00365C53">
        <w:rPr>
          <w:rFonts w:ascii="Arial" w:hAnsi="Arial" w:cs="Arial"/>
          <w:color w:val="000000" w:themeColor="text1"/>
          <w:lang w:val="en-US"/>
        </w:rPr>
        <w:t xml:space="preserve"> </w:t>
      </w:r>
      <w:r w:rsidRPr="00365C53">
        <w:rPr>
          <w:rFonts w:ascii="Arial" w:hAnsi="Arial" w:cs="Arial"/>
          <w:color w:val="000000" w:themeColor="text1"/>
          <w:lang w:val="en-US"/>
        </w:rPr>
        <w:t>of</w:t>
      </w:r>
      <w:r w:rsidR="00281C59" w:rsidRPr="00365C53">
        <w:rPr>
          <w:rFonts w:ascii="Arial" w:hAnsi="Arial" w:cs="Arial"/>
          <w:color w:val="000000" w:themeColor="text1"/>
          <w:lang w:val="en-US"/>
        </w:rPr>
        <w:t xml:space="preserve"> the</w:t>
      </w:r>
      <w:r w:rsidRPr="00365C53">
        <w:rPr>
          <w:rFonts w:ascii="Arial" w:hAnsi="Arial" w:cs="Arial"/>
          <w:color w:val="000000" w:themeColor="text1"/>
          <w:lang w:val="en-US"/>
        </w:rPr>
        <w:t xml:space="preserve"> DAPC </w:t>
      </w:r>
      <w:proofErr w:type="gramStart"/>
      <w:r w:rsidRPr="00365C53">
        <w:rPr>
          <w:rFonts w:ascii="Arial" w:hAnsi="Arial" w:cs="Arial"/>
          <w:color w:val="000000" w:themeColor="text1"/>
          <w:lang w:val="en-US"/>
        </w:rPr>
        <w:t>were used</w:t>
      </w:r>
      <w:proofErr w:type="gramEnd"/>
      <w:r w:rsidRPr="00365C53">
        <w:rPr>
          <w:rFonts w:ascii="Arial" w:hAnsi="Arial" w:cs="Arial"/>
          <w:color w:val="000000" w:themeColor="text1"/>
          <w:lang w:val="en-US"/>
        </w:rPr>
        <w:t xml:space="preserve"> to create scatter plots.</w:t>
      </w:r>
    </w:p>
    <w:p w14:paraId="278B46B5" w14:textId="45E957BA" w:rsidR="00981666" w:rsidRPr="00365C53" w:rsidRDefault="00B36E61" w:rsidP="001C42E3">
      <w:pPr>
        <w:spacing w:line="360" w:lineRule="auto"/>
        <w:jc w:val="both"/>
        <w:rPr>
          <w:rFonts w:ascii="Arial" w:hAnsi="Arial" w:cs="Arial"/>
          <w:color w:val="000000" w:themeColor="text1"/>
          <w:lang w:val="en-US"/>
        </w:rPr>
      </w:pPr>
      <w:r w:rsidRPr="00365C53">
        <w:rPr>
          <w:rFonts w:ascii="Arial" w:hAnsi="Arial" w:cs="Arial"/>
          <w:b/>
          <w:color w:val="000000" w:themeColor="text1"/>
          <w:lang w:val="en-US"/>
        </w:rPr>
        <w:t>Suppl. Text 4</w:t>
      </w:r>
      <w:r w:rsidR="00981666" w:rsidRPr="00365C53">
        <w:rPr>
          <w:rFonts w:ascii="Arial" w:hAnsi="Arial" w:cs="Arial"/>
          <w:b/>
          <w:color w:val="000000" w:themeColor="text1"/>
          <w:lang w:val="en-US"/>
        </w:rPr>
        <w:t>:</w:t>
      </w:r>
      <w:r w:rsidR="00981666" w:rsidRPr="00365C53">
        <w:rPr>
          <w:rFonts w:ascii="Arial" w:hAnsi="Arial" w:cs="Arial"/>
          <w:color w:val="000000" w:themeColor="text1"/>
          <w:lang w:val="en-US"/>
        </w:rPr>
        <w:t xml:space="preserve"> Detailed information about</w:t>
      </w:r>
      <w:r w:rsidR="00F64474" w:rsidRPr="00365C53">
        <w:rPr>
          <w:rFonts w:ascii="Arial" w:hAnsi="Arial" w:cs="Arial"/>
          <w:color w:val="000000" w:themeColor="text1"/>
          <w:lang w:val="en-US"/>
        </w:rPr>
        <w:t xml:space="preserve"> the identification of loci representing genomic regions under selection using population differentiation-</w:t>
      </w:r>
      <w:r w:rsidR="00D63462" w:rsidRPr="00365C53">
        <w:rPr>
          <w:rFonts w:ascii="Arial" w:hAnsi="Arial" w:cs="Arial"/>
          <w:color w:val="000000" w:themeColor="text1"/>
          <w:lang w:val="en-US"/>
        </w:rPr>
        <w:t>based statistics and a principal</w:t>
      </w:r>
      <w:r w:rsidR="00F64474" w:rsidRPr="00365C53">
        <w:rPr>
          <w:rFonts w:ascii="Arial" w:hAnsi="Arial" w:cs="Arial"/>
          <w:color w:val="000000" w:themeColor="text1"/>
          <w:lang w:val="en-US"/>
        </w:rPr>
        <w:t xml:space="preserve"> component analysis-based statistic.</w:t>
      </w:r>
    </w:p>
    <w:p w14:paraId="3DC5CAEF" w14:textId="2E6153A1" w:rsidR="00F64474" w:rsidRPr="00365C53" w:rsidRDefault="00F64474" w:rsidP="00F64474">
      <w:pPr>
        <w:spacing w:line="360" w:lineRule="auto"/>
        <w:jc w:val="both"/>
        <w:rPr>
          <w:rFonts w:ascii="Arial" w:hAnsi="Arial" w:cs="Arial"/>
          <w:color w:val="000000" w:themeColor="text1"/>
          <w:lang w:val="en-US"/>
        </w:rPr>
      </w:pPr>
      <w:r w:rsidRPr="00365C53">
        <w:rPr>
          <w:rFonts w:ascii="Arial" w:hAnsi="Arial" w:cs="Arial"/>
          <w:color w:val="000000" w:themeColor="text1"/>
          <w:lang w:val="en-US"/>
        </w:rPr>
        <w:t xml:space="preserve">In </w:t>
      </w:r>
      <w:proofErr w:type="spellStart"/>
      <w:r w:rsidRPr="00365C53">
        <w:rPr>
          <w:rFonts w:ascii="Arial" w:hAnsi="Arial" w:cs="Arial"/>
          <w:color w:val="000000" w:themeColor="text1"/>
          <w:lang w:val="en-US"/>
        </w:rPr>
        <w:t>Arlequin</w:t>
      </w:r>
      <w:proofErr w:type="spellEnd"/>
      <w:r w:rsidRPr="00365C53">
        <w:rPr>
          <w:rFonts w:ascii="Arial" w:hAnsi="Arial" w:cs="Arial"/>
          <w:color w:val="000000" w:themeColor="text1"/>
          <w:lang w:val="en-US"/>
        </w:rPr>
        <w:t xml:space="preserve">, coalescent simulations under a non-hierarchical finite island model or a hierarchical island model </w:t>
      </w:r>
      <w:proofErr w:type="gramStart"/>
      <w:r w:rsidRPr="00365C53">
        <w:rPr>
          <w:rFonts w:ascii="Arial" w:hAnsi="Arial" w:cs="Arial"/>
          <w:color w:val="000000" w:themeColor="text1"/>
          <w:lang w:val="en-US"/>
        </w:rPr>
        <w:t>were performed</w:t>
      </w:r>
      <w:proofErr w:type="gramEnd"/>
      <w:r w:rsidRPr="00365C53">
        <w:rPr>
          <w:rFonts w:ascii="Arial" w:hAnsi="Arial" w:cs="Arial"/>
          <w:color w:val="000000" w:themeColor="text1"/>
          <w:lang w:val="en-US"/>
        </w:rPr>
        <w:t xml:space="preserve"> to obtain the null distribution of </w:t>
      </w:r>
      <w:proofErr w:type="spellStart"/>
      <w:r w:rsidRPr="00365C53">
        <w:rPr>
          <w:rFonts w:ascii="Arial" w:hAnsi="Arial" w:cs="Arial"/>
          <w:color w:val="000000" w:themeColor="text1"/>
          <w:lang w:val="en-US"/>
        </w:rPr>
        <w:t>Fst</w:t>
      </w:r>
      <w:proofErr w:type="spellEnd"/>
      <w:r w:rsidRPr="00365C53">
        <w:rPr>
          <w:rFonts w:ascii="Arial" w:hAnsi="Arial" w:cs="Arial"/>
          <w:color w:val="000000" w:themeColor="text1"/>
          <w:lang w:val="en-US"/>
        </w:rPr>
        <w:t xml:space="preserve"> and heterozygosity </w:t>
      </w:r>
      <w:r w:rsidRPr="00365C53">
        <w:rPr>
          <w:rFonts w:ascii="Arial" w:hAnsi="Arial" w:cs="Arial"/>
          <w:color w:val="000000" w:themeColor="text1"/>
          <w:lang w:val="en-US"/>
        </w:rPr>
        <w:fldChar w:fldCharType="begin">
          <w:fldData xml:space="preserve">PEVuZE5vdGU+PENpdGU+PEF1dGhvcj5FeGNvZmZpZXI8L0F1dGhvcj48WWVhcj4yMDA5PC9ZZWFy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==
</w:fldData>
        </w:fldChar>
      </w:r>
      <w:r w:rsidR="00B4388B" w:rsidRPr="00365C53">
        <w:rPr>
          <w:rFonts w:ascii="Arial" w:hAnsi="Arial" w:cs="Arial"/>
          <w:color w:val="000000" w:themeColor="text1"/>
          <w:lang w:val="en-US"/>
        </w:rPr>
        <w:instrText xml:space="preserve"> ADDIN EN.CITE </w:instrText>
      </w:r>
      <w:r w:rsidR="00B4388B" w:rsidRPr="00365C53">
        <w:rPr>
          <w:rFonts w:ascii="Arial" w:hAnsi="Arial" w:cs="Arial"/>
          <w:color w:val="000000" w:themeColor="text1"/>
          <w:lang w:val="en-US"/>
        </w:rPr>
        <w:fldChar w:fldCharType="begin">
          <w:fldData xml:space="preserve">PEVuZE5vdGU+PENpdGU+PEF1dGhvcj5FeGNvZmZpZXI8L0F1dGhvcj48WWVhcj4yMDA5PC9ZZWFy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==
</w:fldData>
        </w:fldChar>
      </w:r>
      <w:r w:rsidR="00B4388B" w:rsidRPr="00365C53">
        <w:rPr>
          <w:rFonts w:ascii="Arial" w:hAnsi="Arial" w:cs="Arial"/>
          <w:color w:val="000000" w:themeColor="text1"/>
          <w:lang w:val="en-US"/>
        </w:rPr>
        <w:instrText xml:space="preserve"> ADDIN EN.CITE.DATA </w:instrText>
      </w:r>
      <w:r w:rsidR="00B4388B" w:rsidRPr="00365C53">
        <w:rPr>
          <w:rFonts w:ascii="Arial" w:hAnsi="Arial" w:cs="Arial"/>
          <w:color w:val="000000" w:themeColor="text1"/>
          <w:lang w:val="en-US"/>
        </w:rPr>
      </w:r>
      <w:r w:rsidR="00B4388B" w:rsidRPr="00365C53">
        <w:rPr>
          <w:rFonts w:ascii="Arial" w:hAnsi="Arial" w:cs="Arial"/>
          <w:color w:val="000000" w:themeColor="text1"/>
          <w:lang w:val="en-US"/>
        </w:rPr>
        <w:fldChar w:fldCharType="end"/>
      </w:r>
      <w:r w:rsidRPr="00365C53">
        <w:rPr>
          <w:rFonts w:ascii="Arial" w:hAnsi="Arial" w:cs="Arial"/>
          <w:color w:val="000000" w:themeColor="text1"/>
          <w:lang w:val="en-US"/>
        </w:rPr>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(Excoffier et al., 2009, Excoffier and Lischer, 2010)</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For the hierarchical island model, a hierarchical structure has to </w:t>
      </w:r>
      <w:proofErr w:type="gramStart"/>
      <w:r w:rsidRPr="00365C53">
        <w:rPr>
          <w:rFonts w:ascii="Arial" w:hAnsi="Arial" w:cs="Arial"/>
          <w:color w:val="000000" w:themeColor="text1"/>
          <w:lang w:val="en-US"/>
        </w:rPr>
        <w:t>be defined</w:t>
      </w:r>
      <w:proofErr w:type="gramEnd"/>
      <w:r w:rsidRPr="00365C53">
        <w:rPr>
          <w:rFonts w:ascii="Arial" w:hAnsi="Arial" w:cs="Arial"/>
          <w:color w:val="000000" w:themeColor="text1"/>
          <w:lang w:val="en-US"/>
        </w:rPr>
        <w:t xml:space="preserve">. Therefore, the group of MC and the group of GA </w:t>
      </w:r>
      <w:r w:rsidR="004A497E" w:rsidRPr="00365C53">
        <w:rPr>
          <w:rFonts w:ascii="Arial" w:hAnsi="Arial" w:cs="Arial"/>
          <w:color w:val="000000" w:themeColor="text1"/>
          <w:lang w:val="en-US"/>
        </w:rPr>
        <w:t xml:space="preserve">were </w:t>
      </w:r>
      <w:r w:rsidRPr="00365C53">
        <w:rPr>
          <w:rFonts w:ascii="Arial" w:hAnsi="Arial" w:cs="Arial"/>
          <w:color w:val="000000" w:themeColor="text1"/>
          <w:lang w:val="en-US"/>
        </w:rPr>
        <w:t xml:space="preserve">randomly divided in two subgroups of 40 and 41 genotypes or 104 and 105 genotypes, respectively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&lt;EndNote&gt;&lt;Cite&gt;&lt;Author&gt;Liu&lt;/Author&gt;&lt;Year&gt;2017&lt;/Year&gt;&lt;RecNum&gt;1910&lt;/RecNum&gt;&lt;DisplayText&gt;(Liu et al., 2017)&lt;/DisplayText&gt;&lt;record&gt;&lt;rec-number&gt;1910&lt;/rec-number&gt;&lt;foreign-keys&gt;&lt;key app="EN" db-id="t2p99avfnxd50re9fs8xded40xsws2xesda5" timestamp="1550579003"&gt;1910&lt;/key&gt;&lt;/foreign-keys&gt;&lt;ref-type name="Journal Article"&gt;17&lt;/ref-type&gt;&lt;contributors&gt;&lt;authors&gt;&lt;author&gt;Liu, Lei&lt;/author&gt;&lt;author&gt;Ang, Keng Pee&lt;/author&gt;&lt;author&gt;Elliott, Jake AK&lt;/author&gt;&lt;author&gt;Kent, Matthew Peter&lt;/author&gt;&lt;author&gt;Lien, Sigbjørn&lt;/author&gt;&lt;author&gt;MacDonald, Danielle&lt;/author&gt;&lt;author&gt;Boulding, Elizabeth Grace&lt;/author&gt;&lt;/authors&gt;&lt;/contributors&gt;&lt;titles&gt;&lt;title&gt;A genome scan for selection signatures comparing farmed Atlantic salmon with two wild populations: Testing colocalization among outlier markers, candidate genes, and quantitative trait loci for production traits&lt;/title&gt;&lt;secondary-title&gt;Evolutionary Applications&lt;/secondary-title&gt;&lt;/titles&gt;&lt;periodical&gt;&lt;full-title&gt;Evolutionary applications&lt;/full-title&gt;&lt;/periodical&gt;&lt;pages&gt;276-296&lt;/pages&gt;&lt;volume&gt;10&lt;/volume&gt;&lt;number&gt;3&lt;/number&gt;&lt;dates&gt;&lt;year&gt;2017&lt;/year&gt;&lt;/dates&gt;&lt;isbn&gt;1752-4571&lt;/isbn&gt;&lt;urls&gt;&lt;related-urls&gt;&lt;url&gt;https://www.ncbi.nlm.nih.gov/pmc/articles/PMC5322405/pdf/EVA-10-276.pdf&lt;/url&gt;&lt;/related-urls&gt;&lt;/urls&gt;&lt;electronic-resource-num&gt;https://doi.org/10.1111/eva.12450&lt;/electronic-resource-num&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(Liu et al., 2017)</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w:t>
      </w:r>
      <w:r w:rsidR="00281C59" w:rsidRPr="00365C53">
        <w:rPr>
          <w:rFonts w:ascii="Arial" w:hAnsi="Arial" w:cs="Arial"/>
          <w:color w:val="000000" w:themeColor="text1"/>
          <w:lang w:val="en-US"/>
        </w:rPr>
        <w:t>The o</w:t>
      </w:r>
      <w:r w:rsidRPr="00365C53">
        <w:rPr>
          <w:rFonts w:ascii="Arial" w:hAnsi="Arial" w:cs="Arial"/>
          <w:color w:val="000000" w:themeColor="text1"/>
          <w:lang w:val="en-US"/>
        </w:rPr>
        <w:t xml:space="preserve">bserved </w:t>
      </w:r>
      <w:proofErr w:type="spellStart"/>
      <w:r w:rsidRPr="00365C53">
        <w:rPr>
          <w:rFonts w:ascii="Arial" w:hAnsi="Arial" w:cs="Arial"/>
          <w:color w:val="000000" w:themeColor="text1"/>
          <w:lang w:val="en-US"/>
        </w:rPr>
        <w:t>Fst</w:t>
      </w:r>
      <w:proofErr w:type="spellEnd"/>
      <w:r w:rsidRPr="00365C53">
        <w:rPr>
          <w:rFonts w:ascii="Arial" w:hAnsi="Arial" w:cs="Arial"/>
          <w:color w:val="000000" w:themeColor="text1"/>
          <w:lang w:val="en-US"/>
        </w:rPr>
        <w:t xml:space="preserve"> values </w:t>
      </w:r>
      <w:proofErr w:type="gramStart"/>
      <w:r w:rsidRPr="00365C53">
        <w:rPr>
          <w:rFonts w:ascii="Arial" w:hAnsi="Arial" w:cs="Arial"/>
          <w:color w:val="000000" w:themeColor="text1"/>
          <w:lang w:val="en-US"/>
        </w:rPr>
        <w:t>were compared</w:t>
      </w:r>
      <w:proofErr w:type="gramEnd"/>
      <w:r w:rsidRPr="00365C53">
        <w:rPr>
          <w:rFonts w:ascii="Arial" w:hAnsi="Arial" w:cs="Arial"/>
          <w:color w:val="000000" w:themeColor="text1"/>
          <w:lang w:val="en-US"/>
        </w:rPr>
        <w:t xml:space="preserve"> with simulated null distribution and </w:t>
      </w:r>
      <w:proofErr w:type="spellStart"/>
      <w:r w:rsidRPr="00365C53">
        <w:rPr>
          <w:rFonts w:ascii="Arial" w:hAnsi="Arial" w:cs="Arial"/>
          <w:color w:val="000000" w:themeColor="text1"/>
          <w:lang w:val="en-US"/>
        </w:rPr>
        <w:t>Fst</w:t>
      </w:r>
      <w:proofErr w:type="spellEnd"/>
      <w:r w:rsidRPr="00365C53">
        <w:rPr>
          <w:rFonts w:ascii="Arial" w:hAnsi="Arial" w:cs="Arial"/>
          <w:color w:val="000000" w:themeColor="text1"/>
          <w:lang w:val="en-US"/>
        </w:rPr>
        <w:t xml:space="preserve"> p-values were estimated for each marker locus </w:t>
      </w:r>
      <w:r w:rsidRPr="00365C53">
        <w:rPr>
          <w:rFonts w:ascii="Arial" w:hAnsi="Arial" w:cs="Arial"/>
          <w:color w:val="000000" w:themeColor="text1"/>
          <w:lang w:val="en-US"/>
        </w:rPr>
        <w:fldChar w:fldCharType="begin">
          <w:fldData xml:space="preserve">PEVuZE5vdGU+PENpdGU+PEF1dGhvcj5FeGNvZmZpZXI8L0F1dGhvcj48WWVhcj4yMDA5PC9ZZWFy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==
</w:fldData>
        </w:fldChar>
      </w:r>
      <w:r w:rsidR="00B4388B" w:rsidRPr="00365C53">
        <w:rPr>
          <w:rFonts w:ascii="Arial" w:hAnsi="Arial" w:cs="Arial"/>
          <w:color w:val="000000" w:themeColor="text1"/>
          <w:lang w:val="en-US"/>
        </w:rPr>
        <w:instrText xml:space="preserve"> ADDIN EN.CITE </w:instrText>
      </w:r>
      <w:r w:rsidR="00B4388B" w:rsidRPr="00365C53">
        <w:rPr>
          <w:rFonts w:ascii="Arial" w:hAnsi="Arial" w:cs="Arial"/>
          <w:color w:val="000000" w:themeColor="text1"/>
          <w:lang w:val="en-US"/>
        </w:rPr>
        <w:fldChar w:fldCharType="begin">
          <w:fldData xml:space="preserve">PEVuZE5vdGU+PENpdGU+PEF1dGhvcj5FeGNvZmZpZXI8L0F1dGhvcj48WWVhcj4yMDA5PC9ZZWFy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==
</w:fldData>
        </w:fldChar>
      </w:r>
      <w:r w:rsidR="00B4388B" w:rsidRPr="00365C53">
        <w:rPr>
          <w:rFonts w:ascii="Arial" w:hAnsi="Arial" w:cs="Arial"/>
          <w:color w:val="000000" w:themeColor="text1"/>
          <w:lang w:val="en-US"/>
        </w:rPr>
        <w:instrText xml:space="preserve"> ADDIN EN.CITE.DATA </w:instrText>
      </w:r>
      <w:r w:rsidR="00B4388B" w:rsidRPr="00365C53">
        <w:rPr>
          <w:rFonts w:ascii="Arial" w:hAnsi="Arial" w:cs="Arial"/>
          <w:color w:val="000000" w:themeColor="text1"/>
          <w:lang w:val="en-US"/>
        </w:rPr>
      </w:r>
      <w:r w:rsidR="00B4388B" w:rsidRPr="00365C53">
        <w:rPr>
          <w:rFonts w:ascii="Arial" w:hAnsi="Arial" w:cs="Arial"/>
          <w:color w:val="000000" w:themeColor="text1"/>
          <w:lang w:val="en-US"/>
        </w:rPr>
        <w:fldChar w:fldCharType="end"/>
      </w:r>
      <w:r w:rsidRPr="00365C53">
        <w:rPr>
          <w:rFonts w:ascii="Arial" w:hAnsi="Arial" w:cs="Arial"/>
          <w:color w:val="000000" w:themeColor="text1"/>
          <w:lang w:val="en-US"/>
        </w:rPr>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(Excoffier et al., 2009, Excoffier and Lischer, 2010)</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w:t>
      </w:r>
    </w:p>
    <w:p w14:paraId="68070B50" w14:textId="66D216E9" w:rsidR="00F64474" w:rsidRPr="00365C53" w:rsidRDefault="00F64474" w:rsidP="00F64474">
      <w:pPr>
        <w:spacing w:line="360" w:lineRule="auto"/>
        <w:jc w:val="both"/>
        <w:rPr>
          <w:rFonts w:ascii="Arial" w:hAnsi="Arial" w:cs="Arial"/>
          <w:color w:val="000000" w:themeColor="text1"/>
          <w:lang w:val="en-US"/>
        </w:rPr>
      </w:pPr>
      <w:r w:rsidRPr="00365C53">
        <w:rPr>
          <w:rFonts w:ascii="Arial" w:hAnsi="Arial" w:cs="Arial"/>
          <w:color w:val="000000" w:themeColor="text1"/>
          <w:lang w:val="en-US"/>
        </w:rPr>
        <w:t xml:space="preserve">In </w:t>
      </w:r>
      <w:proofErr w:type="spellStart"/>
      <w:r w:rsidRPr="00365C53">
        <w:rPr>
          <w:rFonts w:ascii="Arial" w:hAnsi="Arial" w:cs="Arial"/>
          <w:color w:val="000000" w:themeColor="text1"/>
          <w:lang w:val="en-US"/>
        </w:rPr>
        <w:t>BayeScan</w:t>
      </w:r>
      <w:proofErr w:type="spellEnd"/>
      <w:r w:rsidRPr="00365C53">
        <w:rPr>
          <w:rFonts w:ascii="Arial" w:hAnsi="Arial" w:cs="Arial"/>
          <w:color w:val="000000" w:themeColor="text1"/>
          <w:lang w:val="en-US"/>
        </w:rPr>
        <w:t xml:space="preserve">, a Bayesian framework </w:t>
      </w:r>
      <w:proofErr w:type="gramStart"/>
      <w:r w:rsidRPr="00365C53">
        <w:rPr>
          <w:rFonts w:ascii="Arial" w:hAnsi="Arial" w:cs="Arial"/>
          <w:color w:val="000000" w:themeColor="text1"/>
          <w:lang w:val="en-US"/>
        </w:rPr>
        <w:t>was used</w:t>
      </w:r>
      <w:proofErr w:type="gramEnd"/>
      <w:r w:rsidRPr="00365C53">
        <w:rPr>
          <w:rFonts w:ascii="Arial" w:hAnsi="Arial" w:cs="Arial"/>
          <w:color w:val="000000" w:themeColor="text1"/>
          <w:lang w:val="en-US"/>
        </w:rPr>
        <w:t xml:space="preserve"> to estimate </w:t>
      </w:r>
      <w:r w:rsidR="00AD1844" w:rsidRPr="00365C53">
        <w:rPr>
          <w:rFonts w:ascii="Arial" w:hAnsi="Arial" w:cs="Arial"/>
          <w:color w:val="000000" w:themeColor="text1"/>
          <w:lang w:val="en-US"/>
        </w:rPr>
        <w:t xml:space="preserve">whether </w:t>
      </w:r>
      <w:r w:rsidRPr="00365C53">
        <w:rPr>
          <w:rFonts w:ascii="Arial" w:hAnsi="Arial" w:cs="Arial"/>
          <w:color w:val="000000" w:themeColor="text1"/>
          <w:lang w:val="en-US"/>
        </w:rPr>
        <w:t xml:space="preserve">a marker is under selection. Therefore, for each marker, </w:t>
      </w:r>
      <w:r w:rsidR="00A53B48" w:rsidRPr="00365C53">
        <w:rPr>
          <w:rFonts w:ascii="Arial" w:hAnsi="Arial" w:cs="Arial"/>
          <w:color w:val="000000" w:themeColor="text1"/>
          <w:lang w:val="en-US"/>
        </w:rPr>
        <w:t xml:space="preserve">the </w:t>
      </w:r>
      <w:r w:rsidRPr="00365C53">
        <w:rPr>
          <w:rFonts w:ascii="Arial" w:hAnsi="Arial" w:cs="Arial"/>
          <w:color w:val="000000" w:themeColor="text1"/>
          <w:lang w:val="en-US"/>
        </w:rPr>
        <w:t xml:space="preserve">reversible-jump MCMC algorithm was used to estimate the posterior probability of a model including </w:t>
      </w:r>
      <w:r w:rsidR="00281C59" w:rsidRPr="00365C53">
        <w:rPr>
          <w:rFonts w:ascii="Arial" w:hAnsi="Arial" w:cs="Arial"/>
          <w:color w:val="000000" w:themeColor="text1"/>
          <w:lang w:val="en-US"/>
        </w:rPr>
        <w:t xml:space="preserve">selection </w:t>
      </w:r>
      <w:r w:rsidRPr="00365C53">
        <w:rPr>
          <w:rFonts w:ascii="Arial" w:hAnsi="Arial" w:cs="Arial"/>
          <w:color w:val="000000" w:themeColor="text1"/>
          <w:lang w:val="en-US"/>
        </w:rPr>
        <w:t xml:space="preserve">and a model excluding selection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&lt;EndNote&gt;&lt;Cite&gt;&lt;Author&gt;Foll&lt;/Author&gt;&lt;Year&gt;2008&lt;/Year&gt;&lt;RecNum&gt;1916&lt;/RecNum&gt;&lt;DisplayText&gt;(Foll and Gaggiotti, 2008, Foll, 2012)&lt;/DisplayText&gt;&lt;record&gt;&lt;rec-number&gt;1916&lt;/rec-number&gt;&lt;foreign-keys&gt;&lt;key app="EN" db-id="t2p99avfnxd50re9fs8xded40xsws2xesda5" timestamp="1551078980"&gt;1916&lt;/key&gt;&lt;/foreign-keys&gt;&lt;ref-type name="Journal Article"&gt;17&lt;/ref-type&gt;&lt;contributors&gt;&lt;authors&gt;&lt;author&gt;Foll, Matthieu&lt;/author&gt;&lt;author&gt;Gaggiotti, Oscar&lt;/author&gt;&lt;/authors&gt;&lt;/contributors&gt;&lt;titles&gt;&lt;title&gt;A genome-scan method to identify selected loci appropriate for both dominant and codominant markers: A Bayesian perspective&lt;/title&gt;&lt;secondary-title&gt;Genetics&lt;/secondary-title&gt;&lt;/titles&gt;&lt;periodical&gt;&lt;full-title&gt;Genetics&lt;/full-title&gt;&lt;/periodical&gt;&lt;pages&gt;977-993&lt;/pages&gt;&lt;volume&gt;180&lt;/volume&gt;&lt;number&gt;2&lt;/number&gt;&lt;dates&gt;&lt;year&gt;2008&lt;/year&gt;&lt;/dates&gt;&lt;urls&gt;&lt;related-urls&gt;&lt;url&gt;&lt;style face="underline" font="default" size="100%"&gt;http://www.genetics.org/content/genetics/180/2/977.full.pdf&lt;/style&gt;&lt;/url&gt;&lt;/related-urls&gt;&lt;/urls&gt;&lt;electronic-resource-num&gt;https://doi.org/10.1534/genetics.108.092221&lt;/electronic-resource-num&gt;&lt;/record&gt;&lt;/Cite&gt;&lt;Cite&gt;&lt;Author&gt;Foll&lt;/Author&gt;&lt;Year&gt;2012&lt;/Year&gt;&lt;RecNum&gt;1943&lt;/RecNum&gt;&lt;record&gt;&lt;rec-number&gt;1943&lt;/rec-number&gt;&lt;foreign-keys&gt;&lt;key app="EN" db-id="t2p99avfnxd50re9fs8xded40xsws2xesda5" timestamp="1588169712"&gt;1943&lt;/key&gt;&lt;/foreign-keys&gt;&lt;ref-type name="Journal Article"&gt;17&lt;/ref-type&gt;&lt;contributors&gt;&lt;authors&gt;&lt;author&gt;Foll, Matthieu&lt;/author&gt;&lt;/authors&gt;&lt;/contributors&gt;&lt;titles&gt;&lt;title&gt;BayeScan v2. 1 user manual&lt;/title&gt;&lt;secondary-title&gt;Ecology&lt;/secondary-title&gt;&lt;/titles&gt;&lt;periodical&gt;&lt;full-title&gt;Ecology&lt;/full-title&gt;&lt;/periodical&gt;&lt;pages&gt;1450-1462&lt;/pages&gt;&lt;volume&gt;20&lt;/volume&gt;&lt;dates&gt;&lt;year&gt;2012&lt;/year&gt;&lt;/dates&gt;&lt;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(Foll and Gaggiotti, 2008, Foll, 2012)</w:t>
      </w:r>
      <w:r w:rsidRPr="00365C53">
        <w:rPr>
          <w:rFonts w:ascii="Arial" w:hAnsi="Arial" w:cs="Arial"/>
          <w:color w:val="000000" w:themeColor="text1"/>
          <w:lang w:val="en-US"/>
        </w:rPr>
        <w:fldChar w:fldCharType="end"/>
      </w:r>
      <w:r w:rsidRPr="00365C53">
        <w:rPr>
          <w:rFonts w:ascii="Arial" w:hAnsi="Arial" w:cs="Arial"/>
          <w:color w:val="000000" w:themeColor="text1"/>
          <w:lang w:val="en-US"/>
        </w:rPr>
        <w:t>.</w:t>
      </w:r>
    </w:p>
    <w:p w14:paraId="4B82A620" w14:textId="45C4A38D" w:rsidR="00F64474" w:rsidRPr="00365C53" w:rsidRDefault="00F64474" w:rsidP="001C42E3">
      <w:pPr>
        <w:spacing w:line="360" w:lineRule="auto"/>
        <w:jc w:val="both"/>
        <w:rPr>
          <w:rFonts w:ascii="Arial" w:hAnsi="Arial" w:cs="Arial"/>
          <w:color w:val="000000" w:themeColor="text1"/>
          <w:lang w:val="en-US"/>
        </w:rPr>
      </w:pPr>
      <w:r w:rsidRPr="00365C53">
        <w:rPr>
          <w:rFonts w:ascii="Arial" w:hAnsi="Arial" w:cs="Arial"/>
          <w:color w:val="000000" w:themeColor="text1"/>
          <w:lang w:val="en-US"/>
        </w:rPr>
        <w:t xml:space="preserve">In </w:t>
      </w:r>
      <w:proofErr w:type="spellStart"/>
      <w:r w:rsidRPr="00365C53">
        <w:rPr>
          <w:rFonts w:ascii="Arial" w:hAnsi="Arial" w:cs="Arial"/>
          <w:color w:val="000000" w:themeColor="text1"/>
          <w:lang w:val="en-US"/>
        </w:rPr>
        <w:t>hapFLK</w:t>
      </w:r>
      <w:proofErr w:type="spellEnd"/>
      <w:r w:rsidRPr="00365C53">
        <w:rPr>
          <w:rFonts w:ascii="Arial" w:hAnsi="Arial" w:cs="Arial"/>
          <w:color w:val="000000" w:themeColor="text1"/>
          <w:lang w:val="en-US"/>
        </w:rPr>
        <w:t xml:space="preserve"> v1.4, the extended </w:t>
      </w:r>
      <w:proofErr w:type="spellStart"/>
      <w:r w:rsidRPr="00365C53">
        <w:rPr>
          <w:rFonts w:ascii="Arial" w:hAnsi="Arial" w:cs="Arial"/>
          <w:color w:val="000000" w:themeColor="text1"/>
          <w:lang w:val="en-US"/>
        </w:rPr>
        <w:t>Lewotin</w:t>
      </w:r>
      <w:proofErr w:type="spellEnd"/>
      <w:r w:rsidRPr="00365C53">
        <w:rPr>
          <w:rFonts w:ascii="Arial" w:hAnsi="Arial" w:cs="Arial"/>
          <w:color w:val="000000" w:themeColor="text1"/>
          <w:lang w:val="en-US"/>
        </w:rPr>
        <w:t xml:space="preserve"> and </w:t>
      </w:r>
      <w:proofErr w:type="spellStart"/>
      <w:r w:rsidRPr="00365C53">
        <w:rPr>
          <w:rFonts w:ascii="Arial" w:hAnsi="Arial" w:cs="Arial"/>
          <w:color w:val="000000" w:themeColor="text1"/>
          <w:lang w:val="en-US"/>
        </w:rPr>
        <w:t>Krakauer</w:t>
      </w:r>
      <w:proofErr w:type="spellEnd"/>
      <w:r w:rsidRPr="00365C53">
        <w:rPr>
          <w:rFonts w:ascii="Arial" w:hAnsi="Arial" w:cs="Arial"/>
          <w:color w:val="000000" w:themeColor="text1"/>
          <w:lang w:val="en-US"/>
        </w:rPr>
        <w:t xml:space="preserve"> (FLK) test </w:t>
      </w:r>
      <w:proofErr w:type="gramStart"/>
      <w:r w:rsidRPr="00365C53">
        <w:rPr>
          <w:rFonts w:ascii="Arial" w:hAnsi="Arial" w:cs="Arial"/>
          <w:color w:val="000000" w:themeColor="text1"/>
          <w:lang w:val="en-US"/>
        </w:rPr>
        <w:t>was conducted</w:t>
      </w:r>
      <w:proofErr w:type="gramEnd"/>
      <w:r w:rsidR="00A53B48" w:rsidRPr="00365C53">
        <w:rPr>
          <w:rFonts w:ascii="Arial" w:hAnsi="Arial" w:cs="Arial"/>
          <w:color w:val="000000" w:themeColor="text1"/>
          <w:lang w:val="en-US"/>
        </w:rPr>
        <w:t>. This test</w:t>
      </w:r>
      <w:r w:rsidRPr="00365C53">
        <w:rPr>
          <w:rFonts w:ascii="Arial" w:hAnsi="Arial" w:cs="Arial"/>
          <w:color w:val="000000" w:themeColor="text1"/>
          <w:lang w:val="en-US"/>
        </w:rPr>
        <w:t xml:space="preserve"> includes a kinship matrix to account for relatedness between the two populations under investigation. </w:t>
      </w:r>
      <w:r w:rsidR="00A53B48" w:rsidRPr="00365C53">
        <w:rPr>
          <w:rFonts w:ascii="Arial" w:hAnsi="Arial" w:cs="Arial"/>
          <w:color w:val="000000" w:themeColor="text1"/>
          <w:lang w:val="en-US"/>
        </w:rPr>
        <w:t xml:space="preserve">Reynolds distances </w:t>
      </w:r>
      <w:r w:rsidR="00A53B48"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&lt;EndNote&gt;&lt;Cite&gt;&lt;Author&gt;Reynolds&lt;/Author&gt;&lt;Year&gt;1983&lt;/Year&gt;&lt;RecNum&gt;1944&lt;/RecNum&gt;&lt;DisplayText&gt;(Reynolds et al., 1983)&lt;/DisplayText&gt;&lt;record&gt;&lt;rec-number&gt;1944&lt;/rec-number&gt;&lt;foreign-keys&gt;&lt;key app="EN" db-id="t2p99avfnxd50re9fs8xded40xsws2xesda5" timestamp="1588169872"&gt;1944&lt;/key&gt;&lt;/foreign-keys&gt;&lt;ref-type name="Journal Article"&gt;17&lt;/ref-type&gt;&lt;contributors&gt;&lt;authors&gt;&lt;author&gt;Reynolds, John&lt;/author&gt;&lt;author&gt;Weir, Bruce S&lt;/author&gt;&lt;author&gt;Cockerham, C Clark&lt;/author&gt;&lt;/authors&gt;&lt;/contributors&gt;&lt;titles&gt;&lt;title&gt;Estimation of the coancestry coefficient: basis for a short-term genetic distance&lt;/title&gt;&lt;secondary-title&gt;Genetics&lt;/secondary-title&gt;&lt;/titles&gt;&lt;periodical&gt;&lt;full-title&gt;Genetics&lt;/full-title&gt;&lt;/periodical&gt;&lt;pages&gt;767-779&lt;/pages&gt;&lt;volume&gt;105&lt;/volume&gt;&lt;number&gt;3&lt;/number&gt;&lt;dates&gt;&lt;year&gt;1983&lt;/year&gt;&lt;/dates&gt;&lt;isbn&gt;0016-6731&lt;/isbn&gt;&lt;urls&gt;&lt;related-urls&gt;&lt;url&gt;https://www.genetics.org/content/genetics/105/3/767.full.pdf&lt;/url&gt;&lt;/related-urls&gt;&lt;/urls&gt;&lt;electronic-resource-num&gt;https://doi.org/10.1093/genetics/105.3.767&lt;/electronic-resource-num&gt;&lt;/record&gt;&lt;/Cite&gt;&lt;/EndNote&gt;</w:instrText>
      </w:r>
      <w:r w:rsidR="00A53B48"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(Reynolds et al., 1983)</w:t>
      </w:r>
      <w:r w:rsidR="00A53B48" w:rsidRPr="00365C53">
        <w:rPr>
          <w:rFonts w:ascii="Arial" w:hAnsi="Arial" w:cs="Arial"/>
          <w:color w:val="000000" w:themeColor="text1"/>
          <w:lang w:val="en-US"/>
        </w:rPr>
        <w:fldChar w:fldCharType="end"/>
      </w:r>
      <w:r w:rsidR="00A53B48" w:rsidRPr="00365C53">
        <w:rPr>
          <w:rFonts w:ascii="Arial" w:hAnsi="Arial" w:cs="Arial"/>
          <w:color w:val="000000" w:themeColor="text1"/>
          <w:lang w:val="en-US"/>
        </w:rPr>
        <w:t xml:space="preserve"> were calculated b</w:t>
      </w:r>
      <w:r w:rsidRPr="00365C53">
        <w:rPr>
          <w:rFonts w:ascii="Arial" w:hAnsi="Arial" w:cs="Arial"/>
          <w:color w:val="000000" w:themeColor="text1"/>
          <w:lang w:val="en-US"/>
        </w:rPr>
        <w:t>ased on the reduced maker set (6,116 markers)</w:t>
      </w:r>
      <w:r w:rsidR="00A53B48" w:rsidRPr="00365C53">
        <w:rPr>
          <w:rFonts w:ascii="Arial" w:hAnsi="Arial" w:cs="Arial"/>
          <w:color w:val="000000" w:themeColor="text1"/>
          <w:lang w:val="en-US"/>
        </w:rPr>
        <w:t xml:space="preserve">. </w:t>
      </w:r>
      <w:r w:rsidRPr="00365C53">
        <w:rPr>
          <w:rFonts w:ascii="Arial" w:hAnsi="Arial" w:cs="Arial"/>
          <w:color w:val="000000" w:themeColor="text1"/>
          <w:lang w:val="en-US"/>
        </w:rPr>
        <w:t xml:space="preserve">The Reynolds distance matrix was used to </w:t>
      </w:r>
      <w:r w:rsidR="00A53B48" w:rsidRPr="00365C53">
        <w:rPr>
          <w:rFonts w:ascii="Arial" w:hAnsi="Arial" w:cs="Arial"/>
          <w:color w:val="000000" w:themeColor="text1"/>
          <w:lang w:val="en-US"/>
        </w:rPr>
        <w:t>construct a</w:t>
      </w:r>
      <w:r w:rsidRPr="00365C53">
        <w:rPr>
          <w:rFonts w:ascii="Arial" w:hAnsi="Arial" w:cs="Arial"/>
          <w:color w:val="000000" w:themeColor="text1"/>
          <w:lang w:val="en-US"/>
        </w:rPr>
        <w:t xml:space="preserve"> </w:t>
      </w:r>
      <w:r w:rsidR="00A53B48" w:rsidRPr="00365C53">
        <w:rPr>
          <w:rFonts w:ascii="Arial" w:hAnsi="Arial" w:cs="Arial"/>
          <w:color w:val="000000" w:themeColor="text1"/>
          <w:lang w:val="en-US"/>
        </w:rPr>
        <w:t>neighbor-</w:t>
      </w:r>
      <w:r w:rsidRPr="00365C53">
        <w:rPr>
          <w:rFonts w:ascii="Arial" w:hAnsi="Arial" w:cs="Arial"/>
          <w:color w:val="000000" w:themeColor="text1"/>
          <w:lang w:val="en-US"/>
        </w:rPr>
        <w:t xml:space="preserve">joining tree, which was used to estimate a kinship matrix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&lt;EndNote&gt;&lt;Cite&gt;&lt;Author&gt;Bonhomme&lt;/Author&gt;&lt;Year&gt;2010&lt;/Year&gt;&lt;RecNum&gt;1941&lt;/RecNum&gt;&lt;DisplayText&gt;(Bonhomme et al., 2010)&lt;/DisplayText&gt;&lt;record&gt;&lt;rec-number&gt;1941&lt;/rec-number&gt;&lt;foreign-keys&gt;&lt;key app="EN" db-id="t2p99avfnxd50re9fs8xded40xsws2xesda5" timestamp="1581924805"&gt;1941&lt;/key&gt;&lt;/foreign-keys&gt;&lt;ref-type name="Journal Article"&gt;17&lt;/ref-type&gt;&lt;contributors&gt;&lt;authors&gt;&lt;author&gt;Bonhomme, Maxime&lt;/author&gt;&lt;author&gt;Chevalet, Claude&lt;/author&gt;&lt;author&gt;Servin, Bertrand&lt;/author&gt;&lt;author&gt;Boitard, Simon&lt;/author&gt;&lt;author&gt;Abdallah, Jihad&lt;/author&gt;&lt;author&gt;Blott, Sarah&lt;/author&gt;&lt;author&gt;SanCristobal, Magali&lt;/author&gt;&lt;/authors&gt;&lt;/contributors&gt;&lt;titles&gt;&lt;title&gt;Detecting selection in population trees: the Lewontin and Krakauer test extended&lt;/title&gt;&lt;secondary-title&gt;Genetics&lt;/secondary-title&gt;&lt;/titles&gt;&lt;periodical&gt;&lt;full-title&gt;Genetics&lt;/full-title&gt;&lt;/periodical&gt;&lt;pages&gt;241-262&lt;/pages&gt;&lt;volume&gt;186&lt;/volume&gt;&lt;number&gt;1&lt;/number&gt;&lt;dates&gt;&lt;year&gt;2010&lt;/year&gt;&lt;/dates&gt;&lt;isbn&gt;0016-6731&lt;/isbn&gt;&lt;urls&gt;&lt;related-urls&gt;&lt;url&gt;https://www.ncbi.nlm.nih.gov/pmc/articles/PMC2940290/pdf/GEN1861241.pdf&lt;/url&gt;&lt;/related-urls&gt;&lt;/urls&gt;&lt;electronic-resource-num&gt; https://doi.org/10.1534/genetics.110.117275&lt;/electronic-resource-num&gt;&lt;/record&gt;&lt;/Cite&gt;&lt;/EndNote&gt;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(Bonhomme et al., 2010)</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Then, </w:t>
      </w:r>
      <w:r w:rsidR="00A53B48" w:rsidRPr="00365C53">
        <w:rPr>
          <w:rFonts w:ascii="Arial" w:hAnsi="Arial" w:cs="Arial"/>
          <w:color w:val="000000" w:themeColor="text1"/>
          <w:lang w:val="en-US"/>
        </w:rPr>
        <w:t xml:space="preserve">the </w:t>
      </w:r>
      <w:r w:rsidRPr="00365C53">
        <w:rPr>
          <w:rFonts w:ascii="Arial" w:hAnsi="Arial" w:cs="Arial"/>
          <w:color w:val="000000" w:themeColor="text1"/>
          <w:lang w:val="en-US"/>
        </w:rPr>
        <w:t>FLK test was run for each marker locus (settings: -K 15 --</w:t>
      </w:r>
      <w:proofErr w:type="spellStart"/>
      <w:r w:rsidRPr="00365C53">
        <w:rPr>
          <w:rFonts w:ascii="Arial" w:hAnsi="Arial" w:cs="Arial"/>
          <w:color w:val="000000" w:themeColor="text1"/>
          <w:lang w:val="en-US"/>
        </w:rPr>
        <w:t>nfit</w:t>
      </w:r>
      <w:proofErr w:type="spellEnd"/>
      <w:r w:rsidRPr="00365C53">
        <w:rPr>
          <w:rFonts w:ascii="Arial" w:hAnsi="Arial" w:cs="Arial"/>
          <w:color w:val="000000" w:themeColor="text1"/>
          <w:lang w:val="en-US"/>
        </w:rPr>
        <w:t>=</w:t>
      </w:r>
      <w:proofErr w:type="gramStart"/>
      <w:r w:rsidRPr="00365C53">
        <w:rPr>
          <w:rFonts w:ascii="Arial" w:hAnsi="Arial" w:cs="Arial"/>
          <w:color w:val="000000" w:themeColor="text1"/>
          <w:lang w:val="en-US"/>
        </w:rPr>
        <w:t>1</w:t>
      </w:r>
      <w:proofErr w:type="gramEnd"/>
      <w:r w:rsidRPr="00365C53">
        <w:rPr>
          <w:rFonts w:ascii="Arial" w:hAnsi="Arial" w:cs="Arial"/>
          <w:color w:val="000000" w:themeColor="text1"/>
          <w:lang w:val="en-US"/>
        </w:rPr>
        <w:t xml:space="preserve"> --</w:t>
      </w:r>
      <w:proofErr w:type="spellStart"/>
      <w:r w:rsidRPr="00365C53">
        <w:rPr>
          <w:rFonts w:ascii="Arial" w:hAnsi="Arial" w:cs="Arial"/>
          <w:color w:val="000000" w:themeColor="text1"/>
          <w:lang w:val="en-US"/>
        </w:rPr>
        <w:t>ncpu</w:t>
      </w:r>
      <w:proofErr w:type="spellEnd"/>
      <w:r w:rsidRPr="00365C53">
        <w:rPr>
          <w:rFonts w:ascii="Arial" w:hAnsi="Arial" w:cs="Arial"/>
          <w:color w:val="000000" w:themeColor="text1"/>
          <w:lang w:val="en-US"/>
        </w:rPr>
        <w:t xml:space="preserve">=2). The distribution of the observed FLK values was compared with the empirical distribution of FLK values and FLK p-values were estimated for each marker locus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&lt;EndNote&gt;&lt;Cite&gt;&lt;Author&gt;Bonhomme&lt;/Author&gt;&lt;Year&gt;2010&lt;/Year&gt;&lt;RecNum&gt;1941&lt;/RecNum&gt;&lt;DisplayText&gt;(Bonhomme et al., 2010)&lt;/DisplayText&gt;&lt;record&gt;&lt;rec-number&gt;1941&lt;/rec-number&gt;&lt;foreign-keys&gt;&lt;key app="EN" db-id="t2p99avfnxd50re9fs8xded40xsws2xesda5" timestamp="1581924805"&gt;1941&lt;/key&gt;&lt;/foreign-keys&gt;&lt;ref-type name="Journal Article"&gt;17&lt;/ref-type&gt;&lt;contributors&gt;&lt;authors&gt;&lt;author&gt;Bonhomme, Maxime&lt;/author&gt;&lt;author&gt;Chevalet, Claude&lt;/author&gt;&lt;author&gt;Servin, Bertrand&lt;/author&gt;&lt;author&gt;Boitard, Simon&lt;/author&gt;&lt;author&gt;Abdallah, Jihad&lt;/author&gt;&lt;author&gt;Blott, Sarah&lt;/author&gt;&lt;author&gt;SanCristobal, Magali&lt;/author&gt;&lt;/authors&gt;&lt;/contributors&gt;&lt;titles&gt;&lt;title&gt;Detecting selection in population trees: the Lewontin and Krakauer test extended&lt;/title&gt;&lt;secondary-title&gt;Genetics&lt;/secondary-title&gt;&lt;/titles&gt;&lt;periodical&gt;&lt;full-title&gt;Genetics&lt;/full-title&gt;&lt;/periodical&gt;&lt;pages&gt;241-262&lt;/pages&gt;&lt;volume&gt;186&lt;/volume&gt;&lt;number&gt;1&lt;/number&gt;&lt;dates&gt;&lt;year&gt;2010&lt;/year&gt;&lt;/dates&gt;&lt;isbn&gt;0016-6731&lt;/isbn&gt;&lt;urls&gt;&lt;related-urls&gt;&lt;url&gt;https://www.ncbi.nlm.nih.gov/pmc/articles/PMC2940290/pdf/GEN1861241.pdf&lt;/url&gt;&lt;/related-urls&gt;&lt;/urls&gt;&lt;electronic-resource-num&gt; https://doi.org/10.1534/genetics.110.117275&lt;/electronic-resource-num&gt;&lt;/record&gt;&lt;/Cite&gt;&lt;/EndNote&gt;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(Bonhomme et al., 2010)</w:t>
      </w:r>
      <w:r w:rsidRPr="00365C53">
        <w:rPr>
          <w:rFonts w:ascii="Arial" w:hAnsi="Arial" w:cs="Arial"/>
          <w:color w:val="000000" w:themeColor="text1"/>
          <w:lang w:val="en-US"/>
        </w:rPr>
        <w:fldChar w:fldCharType="end"/>
      </w:r>
      <w:r w:rsidRPr="00365C53">
        <w:rPr>
          <w:rFonts w:ascii="Arial" w:hAnsi="Arial" w:cs="Arial"/>
          <w:color w:val="000000" w:themeColor="text1"/>
          <w:lang w:val="en-US"/>
        </w:rPr>
        <w:t>.</w:t>
      </w:r>
    </w:p>
    <w:p w14:paraId="793B4110" w14:textId="4BBE52A2" w:rsidR="00AC5613" w:rsidRPr="00365C53" w:rsidRDefault="00AC5613" w:rsidP="001C42E3">
      <w:pPr>
        <w:spacing w:line="360" w:lineRule="auto"/>
        <w:jc w:val="both"/>
        <w:rPr>
          <w:rFonts w:ascii="Arial" w:hAnsi="Arial" w:cs="Arial"/>
          <w:color w:val="000000" w:themeColor="text1"/>
          <w:lang w:val="en-US"/>
        </w:rPr>
      </w:pPr>
      <w:r w:rsidRPr="00365C53">
        <w:rPr>
          <w:rFonts w:ascii="Arial" w:hAnsi="Arial" w:cs="Arial"/>
          <w:color w:val="000000" w:themeColor="text1"/>
          <w:lang w:val="en-US"/>
        </w:rPr>
        <w:t xml:space="preserve">In contrast to the approaches described above, assignment of genotypes to a group (MC or GA) was not necessary for </w:t>
      </w:r>
      <w:r w:rsidR="00EA12D8" w:rsidRPr="00365C53">
        <w:rPr>
          <w:rFonts w:ascii="Arial" w:hAnsi="Arial" w:cs="Arial"/>
          <w:color w:val="000000" w:themeColor="text1"/>
          <w:lang w:val="en-US"/>
        </w:rPr>
        <w:t>PCA</w:t>
      </w:r>
      <w:r w:rsidRPr="00365C53">
        <w:rPr>
          <w:rFonts w:ascii="Arial" w:hAnsi="Arial" w:cs="Arial"/>
          <w:color w:val="000000" w:themeColor="text1"/>
          <w:lang w:val="en-US"/>
        </w:rPr>
        <w:t xml:space="preserve"> based-approach implemented in the R package </w:t>
      </w:r>
      <w:proofErr w:type="spellStart"/>
      <w:r w:rsidRPr="00365C53">
        <w:rPr>
          <w:rFonts w:ascii="Arial" w:hAnsi="Arial" w:cs="Arial"/>
          <w:color w:val="000000" w:themeColor="text1"/>
          <w:lang w:val="en-US"/>
        </w:rPr>
        <w:t>pcadapt</w:t>
      </w:r>
      <w:proofErr w:type="spellEnd"/>
      <w:r w:rsidRPr="00365C53">
        <w:rPr>
          <w:rFonts w:ascii="Arial" w:hAnsi="Arial" w:cs="Arial"/>
          <w:color w:val="000000" w:themeColor="text1"/>
          <w:lang w:val="en-US"/>
        </w:rPr>
        <w:t xml:space="preserve">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&lt;EndNote&gt;&lt;Cite&gt;&lt;Author&gt;Luu&lt;/Author&gt;&lt;Year&gt;2017&lt;/Year&gt;&lt;RecNum&gt;1945&lt;/RecNum&gt;&lt;DisplayText&gt;(Luu et al., 2017, R Core Team, 2019)&lt;/DisplayText&gt;&lt;record&gt;&lt;rec-number&gt;1945&lt;/rec-number&gt;&lt;foreign-keys&gt;&lt;key app="EN" db-id="t2p99avfnxd50re9fs8xded40xsws2xesda5" timestamp="1588170019"&gt;1945&lt;/key&gt;&lt;/foreign-keys&gt;&lt;ref-type name="Journal Article"&gt;17&lt;/ref-type&gt;&lt;contributors&gt;&lt;authors&gt;&lt;author&gt;Luu, Keurcien&lt;/author&gt;&lt;author&gt;Bazin, Eric&lt;/author&gt;&lt;author&gt;Blum, Michael GB&lt;/author&gt;&lt;/authors&gt;&lt;/contributors&gt;&lt;titles&gt;&lt;title&gt;pcadapt: an R package to perform genome scans for selection based on principal component analysis&lt;/title&gt;&lt;secondary-title&gt;Molecular ecology resources&lt;/secondary-title&gt;&lt;/titles&gt;&lt;periodical&gt;&lt;full-title&gt;Molecular Ecology Resources&lt;/full-title&gt;&lt;/periodical&gt;&lt;pages&gt;67-77&lt;/pages&gt;&lt;volume&gt;17&lt;/volume&gt;&lt;number&gt;1&lt;/number&gt;&lt;dates&gt;&lt;year&gt;2017&lt;/year&gt;&lt;/dates&gt;&lt;isbn&gt;1755-098X&lt;/isbn&gt;&lt;urls&gt;&lt;related-urls&gt;&lt;url&gt;https://onlinelibrary.wiley.com/doi/full/10.1111/1755-0998.12592&lt;/url&gt;&lt;/related-urls&gt;&lt;/urls&gt;&lt;/record&gt;&lt;/Cite&gt;&lt;Cite&gt;&lt;Author&gt;R Core Team&lt;/Author&gt;&lt;Year&gt;2019&lt;/Year&gt;&lt;RecNum&gt;1889&lt;/RecNum&gt;&lt;record&gt;&lt;rec-number&gt;1889&lt;/rec-number&gt;&lt;foreign-keys&gt;&lt;key app="EN" db-id="t2p99avfnxd50re9fs8xded40xsws2xesda5" timestamp="1550051173"&gt;1889&lt;/key&gt;&lt;/foreign-keys&gt;&lt;ref-type name="Journal Article"&gt;17&lt;/ref-type&gt;&lt;contributors&gt;&lt;authors&gt;&lt;author&gt;R Core Team,&lt;/author&gt;&lt;/authors&gt;&lt;/contributors&gt;&lt;titles&gt;&lt;title&gt;R: A language and environment for statistical computing&lt;/title&gt;&lt;secondary-title&gt;&lt;style face="normal" font="default" size="100%"&gt;R Foundation for Statistical Computing, Vienna, Austria. URL &lt;/style&gt;&lt;style face="underline" font="default" size="100%"&gt;http://www.R-project.org/&lt;/style&gt;&lt;style face="normal" font="default" size="100%"&gt;.&lt;/style&gt;&lt;/secondary-title&gt;&lt;/titles&gt;&lt;periodical&gt;&lt;full-title&gt;R Foundation for Statistical Computing, Vienna, Austria. URL http://www.R-project.org/.&lt;/full-title&gt;&lt;/periodical&gt;&lt;dates&gt;&lt;year&gt;2019&lt;/year&gt;&lt;/dates&gt;&lt;urls&gt;&lt;/urls&gt;&lt;/record&gt;&lt;/Cite&gt;&lt;/EndNote&gt;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(Luu et al., 2017, R Core Team, 2019)</w:t>
      </w:r>
      <w:r w:rsidRPr="00365C53">
        <w:rPr>
          <w:rFonts w:ascii="Arial" w:hAnsi="Arial" w:cs="Arial"/>
          <w:color w:val="000000" w:themeColor="text1"/>
          <w:lang w:val="en-US"/>
        </w:rPr>
        <w:fldChar w:fldCharType="end"/>
      </w:r>
      <w:r w:rsidRPr="00365C53">
        <w:rPr>
          <w:rFonts w:ascii="Arial" w:hAnsi="Arial" w:cs="Arial"/>
          <w:color w:val="000000" w:themeColor="text1"/>
          <w:lang w:val="en-US"/>
        </w:rPr>
        <w:t>, because</w:t>
      </w:r>
      <w:r w:rsidR="00C278FA" w:rsidRPr="00365C53">
        <w:rPr>
          <w:rFonts w:ascii="Arial" w:hAnsi="Arial" w:cs="Arial"/>
          <w:color w:val="000000" w:themeColor="text1"/>
          <w:lang w:val="en-US"/>
        </w:rPr>
        <w:t xml:space="preserve"> the</w:t>
      </w:r>
      <w:r w:rsidRPr="00365C53">
        <w:rPr>
          <w:rFonts w:ascii="Arial" w:hAnsi="Arial" w:cs="Arial"/>
          <w:color w:val="000000" w:themeColor="text1"/>
          <w:lang w:val="en-US"/>
        </w:rPr>
        <w:t xml:space="preserve"> population structure was determined by </w:t>
      </w:r>
      <w:r w:rsidR="00EA12D8" w:rsidRPr="00365C53">
        <w:rPr>
          <w:rFonts w:ascii="Arial" w:hAnsi="Arial" w:cs="Arial"/>
          <w:color w:val="000000" w:themeColor="text1"/>
          <w:lang w:val="en-US"/>
        </w:rPr>
        <w:t>PCA</w:t>
      </w:r>
      <w:r w:rsidRPr="00365C53">
        <w:rPr>
          <w:rFonts w:ascii="Arial" w:hAnsi="Arial" w:cs="Arial"/>
          <w:color w:val="000000" w:themeColor="text1"/>
          <w:lang w:val="en-US"/>
        </w:rPr>
        <w:t>. As recommended, in a first step, a PCA was conducted with a large numb</w:t>
      </w:r>
      <w:r w:rsidR="00EA12D8" w:rsidRPr="00365C53">
        <w:rPr>
          <w:rFonts w:ascii="Arial" w:hAnsi="Arial" w:cs="Arial"/>
          <w:color w:val="000000" w:themeColor="text1"/>
          <w:lang w:val="en-US"/>
        </w:rPr>
        <w:t>er of PCs (</w:t>
      </w:r>
      <w:r w:rsidRPr="00365C53">
        <w:rPr>
          <w:rFonts w:ascii="Arial" w:hAnsi="Arial" w:cs="Arial"/>
          <w:color w:val="000000" w:themeColor="text1"/>
          <w:lang w:val="en-US"/>
        </w:rPr>
        <w:t xml:space="preserve">K=20) to identify the optimal number of PCs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&lt;EndNote&gt;&lt;Cite&gt;&lt;Author&gt;Luu&lt;/Author&gt;&lt;Year&gt;2017&lt;/Year&gt;&lt;RecNum&gt;1945&lt;/RecNum&gt;&lt;DisplayText&gt;(Luu et al., 2017)&lt;/DisplayText&gt;&lt;record&gt;&lt;rec-number&gt;1945&lt;/rec-number&gt;&lt;foreign-keys&gt;&lt;key app="EN" db-id="t2p99avfnxd50re9fs8xded40xsws2xesda5" timestamp="1588170019"&gt;1945&lt;/key&gt;&lt;/foreign-keys&gt;&lt;ref-type name="Journal Article"&gt;17&lt;/ref-type&gt;&lt;contributors&gt;&lt;authors&gt;&lt;author&gt;Luu, Keurcien&lt;/author&gt;&lt;author&gt;Bazin, Eric&lt;/author&gt;&lt;author&gt;Blum, Michael GB&lt;/author&gt;&lt;/authors&gt;&lt;/contributors&gt;&lt;titles&gt;&lt;title&gt;pcadapt: an R package to perform genome scans for selection based on principal component analysis&lt;/title&gt;&lt;secondary-title&gt;Molecular ecology resources&lt;/secondary-title&gt;&lt;/titles&gt;&lt;periodical&gt;&lt;full-title&gt;Molecular Ecology Resources&lt;/full-title&gt;&lt;/periodical&gt;&lt;pages&gt;67-77&lt;/pages&gt;&lt;volume&gt;17&lt;/volume&gt;&lt;number&gt;1&lt;/number&gt;&lt;dates&gt;&lt;year&gt;2017&lt;/year&gt;&lt;/dates&gt;&lt;isbn&gt;1755-098X&lt;/isbn&gt;&lt;urls&gt;&lt;related-urls&gt;&lt;url&gt;https://onlinelibrary.wiley.com/doi/full/10.1111/1755-0998.12592&lt;/url&gt;&lt;/related-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(Luu et al., 2017)</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Based on </w:t>
      </w:r>
      <w:r w:rsidR="00C278FA" w:rsidRPr="00365C53">
        <w:rPr>
          <w:rFonts w:ascii="Arial" w:hAnsi="Arial" w:cs="Arial"/>
          <w:color w:val="000000" w:themeColor="text1"/>
          <w:lang w:val="en-US"/>
        </w:rPr>
        <w:t>the</w:t>
      </w:r>
      <w:r w:rsidRPr="00365C53">
        <w:rPr>
          <w:rFonts w:ascii="Arial" w:hAnsi="Arial" w:cs="Arial"/>
          <w:color w:val="000000" w:themeColor="text1"/>
          <w:lang w:val="en-US"/>
        </w:rPr>
        <w:t xml:space="preserve"> screen plot and Cattel’s rule, an optimal number of K=5 was assumed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&lt;EndNote&gt;&lt;Cite&gt;&lt;Author&gt;Luu&lt;/Author&gt;&lt;Year&gt;2017&lt;/Year&gt;&lt;RecNum&gt;1945&lt;/RecNum&gt;&lt;DisplayText&gt;(Luu et al., 2017)&lt;/DisplayText&gt;&lt;record&gt;&lt;rec-number&gt;1945&lt;/rec-number&gt;&lt;foreign-keys&gt;&lt;key app="EN" db-id="t2p99avfnxd50re9fs8xded40xsws2xesda5" timestamp="1588170019"&gt;1945&lt;/key&gt;&lt;/foreign-keys&gt;&lt;ref-type name="Journal Article"&gt;17&lt;/ref-type&gt;&lt;contributors&gt;&lt;authors&gt;&lt;author&gt;Luu, Keurcien&lt;/author&gt;&lt;author&gt;Bazin, Eric&lt;/author&gt;&lt;author&gt;Blum, Michael GB&lt;/author&gt;&lt;/authors&gt;&lt;/contributors&gt;&lt;titles&gt;&lt;title&gt;pcadapt: an R package to perform genome scans for selection based on principal component analysis&lt;/title&gt;&lt;secondary-title&gt;Molecular ecology resources&lt;/secondary-title&gt;&lt;/titles&gt;&lt;periodical&gt;&lt;full-title&gt;Molecular Ecology Resources&lt;/full-title&gt;&lt;/periodical&gt;&lt;pages&gt;67-77&lt;/pages&gt;&lt;volume&gt;17&lt;/volume&gt;&lt;number&gt;1&lt;/number&gt;&lt;dates&gt;&lt;year&gt;2017&lt;/year&gt;&lt;/dates&gt;&lt;isbn&gt;1755-098X&lt;/isbn&gt;&lt;urls&gt;&lt;related-urls&gt;&lt;url&gt;https://onlinelibrary.wiley.com/doi/full/10.1111/1755-0998.12592&lt;/url&gt;&lt;/related-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(Luu et al., 2017)</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Next, multiple linear regression analysis was conducted to determine </w:t>
      </w:r>
      <w:r w:rsidR="00C278FA" w:rsidRPr="00365C53">
        <w:rPr>
          <w:rFonts w:ascii="Arial" w:hAnsi="Arial" w:cs="Arial"/>
          <w:color w:val="000000" w:themeColor="text1"/>
          <w:lang w:val="en-US"/>
        </w:rPr>
        <w:t>the extent to which a</w:t>
      </w:r>
      <w:r w:rsidRPr="00365C53">
        <w:rPr>
          <w:rFonts w:ascii="Arial" w:hAnsi="Arial" w:cs="Arial"/>
          <w:color w:val="000000" w:themeColor="text1"/>
          <w:lang w:val="en-US"/>
        </w:rPr>
        <w:t xml:space="preserve"> marker </w:t>
      </w:r>
      <w:r w:rsidR="00C278FA" w:rsidRPr="00365C53">
        <w:rPr>
          <w:rFonts w:ascii="Arial" w:hAnsi="Arial" w:cs="Arial"/>
          <w:color w:val="000000" w:themeColor="text1"/>
          <w:lang w:val="en-US"/>
        </w:rPr>
        <w:t>was</w:t>
      </w:r>
      <w:r w:rsidRPr="00365C53">
        <w:rPr>
          <w:rFonts w:ascii="Arial" w:hAnsi="Arial" w:cs="Arial"/>
          <w:color w:val="000000" w:themeColor="text1"/>
          <w:lang w:val="en-US"/>
        </w:rPr>
        <w:t xml:space="preserve"> related to the selected number of K PCs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&lt;EndNote&gt;&lt;Cite&gt;&lt;Author&gt;Luu&lt;/Author&gt;&lt;Year&gt;2017&lt;/Year&gt;&lt;RecNum&gt;1945&lt;/RecNum&gt;&lt;DisplayText&gt;(Luu et al., 2017)&lt;/DisplayText&gt;&lt;record&gt;&lt;rec-number&gt;1945&lt;/rec-number&gt;&lt;foreign-keys&gt;&lt;key app="EN" db-id="t2p99avfnxd50re9fs8xded40xsws2xesda5" timestamp="1588170019"&gt;1945&lt;/key&gt;&lt;/foreign-keys&gt;&lt;ref-type name="Journal Article"&gt;17&lt;/ref-type&gt;&lt;contributors&gt;&lt;authors&gt;&lt;author&gt;Luu, Keurcien&lt;/author&gt;&lt;author&gt;Bazin, Eric&lt;/author&gt;&lt;author&gt;Blum, Michael GB&lt;/author&gt;&lt;/authors&gt;&lt;/contributors&gt;&lt;titles&gt;&lt;title&gt;pcadapt: an R package to perform genome scans for selection based on principal component analysis&lt;/title&gt;&lt;secondary-title&gt;Molecular ecology resources&lt;/secondary-title&gt;&lt;/titles&gt;&lt;periodical&gt;&lt;full-title&gt;Molecular Ecology Resources&lt;/full-title&gt;&lt;/periodical&gt;&lt;pages&gt;67-77&lt;/pages&gt;&lt;volume&gt;17&lt;/volume&gt;&lt;number&gt;1&lt;/number&gt;&lt;dates&gt;&lt;year&gt;2017&lt;/year&gt;&lt;/dates&gt;&lt;isbn&gt;1755-098X&lt;/isbn&gt;&lt;urls&gt;&lt;related-urls&gt;&lt;url&gt;https://onlinelibrary.wiley.com/doi/full/10.1111/1755-0998.12592&lt;/url&gt;&lt;/related-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(Luu et al., 2017)</w:t>
      </w:r>
      <w:r w:rsidRPr="00365C53">
        <w:rPr>
          <w:rFonts w:ascii="Arial" w:hAnsi="Arial" w:cs="Arial"/>
          <w:color w:val="000000" w:themeColor="text1"/>
          <w:lang w:val="en-US"/>
        </w:rPr>
        <w:fldChar w:fldCharType="end"/>
      </w:r>
      <w:r w:rsidRPr="00365C53">
        <w:rPr>
          <w:rFonts w:ascii="Arial" w:hAnsi="Arial" w:cs="Arial"/>
          <w:color w:val="000000" w:themeColor="text1"/>
          <w:lang w:val="en-US"/>
        </w:rPr>
        <w:t xml:space="preserve">. Then, </w:t>
      </w:r>
      <w:r w:rsidR="00C278FA" w:rsidRPr="00365C53">
        <w:rPr>
          <w:rFonts w:ascii="Arial" w:hAnsi="Arial" w:cs="Arial"/>
          <w:color w:val="000000" w:themeColor="text1"/>
          <w:lang w:val="en-US"/>
        </w:rPr>
        <w:t xml:space="preserve">the </w:t>
      </w:r>
      <w:proofErr w:type="spellStart"/>
      <w:r w:rsidRPr="00365C53">
        <w:rPr>
          <w:rFonts w:ascii="Arial" w:hAnsi="Arial" w:cs="Arial"/>
          <w:color w:val="000000" w:themeColor="text1"/>
          <w:lang w:val="en-US"/>
        </w:rPr>
        <w:t>Mahalanobis</w:t>
      </w:r>
      <w:proofErr w:type="spellEnd"/>
      <w:r w:rsidRPr="00365C53">
        <w:rPr>
          <w:rFonts w:ascii="Arial" w:hAnsi="Arial" w:cs="Arial"/>
          <w:color w:val="000000" w:themeColor="text1"/>
          <w:lang w:val="en-US"/>
        </w:rPr>
        <w:t xml:space="preserve"> distance test statistic was calculated and </w:t>
      </w:r>
      <w:proofErr w:type="spellStart"/>
      <w:r w:rsidRPr="00365C53">
        <w:rPr>
          <w:rFonts w:ascii="Arial" w:hAnsi="Arial" w:cs="Arial"/>
          <w:color w:val="000000" w:themeColor="text1"/>
          <w:lang w:val="en-US"/>
        </w:rPr>
        <w:t>pcadapt</w:t>
      </w:r>
      <w:proofErr w:type="spellEnd"/>
      <w:r w:rsidRPr="00365C53">
        <w:rPr>
          <w:rFonts w:ascii="Arial" w:hAnsi="Arial" w:cs="Arial"/>
          <w:color w:val="000000" w:themeColor="text1"/>
          <w:lang w:val="en-US"/>
        </w:rPr>
        <w:t xml:space="preserve"> p-values were estimated for each marker </w:t>
      </w:r>
      <w:r w:rsidRPr="00365C53">
        <w:rPr>
          <w:rFonts w:ascii="Arial" w:hAnsi="Arial" w:cs="Arial"/>
          <w:color w:val="000000" w:themeColor="text1"/>
          <w:lang w:val="en-US"/>
        </w:rPr>
        <w:fldChar w:fldCharType="begin"/>
      </w:r>
      <w:r w:rsidR="00B4388B" w:rsidRPr="00365C53">
        <w:rPr>
          <w:rFonts w:ascii="Arial" w:hAnsi="Arial" w:cs="Arial"/>
          <w:color w:val="000000" w:themeColor="text1"/>
          <w:lang w:val="en-US"/>
        </w:rPr>
        <w:instrText xml:space="preserve"> ADDIN EN.CITE &lt;EndNote&gt;&lt;Cite&gt;&lt;Author&gt;Luu&lt;/Author&gt;&lt;Year&gt;2017&lt;/Year&gt;&lt;RecNum&gt;1945&lt;/RecNum&gt;&lt;DisplayText&gt;(Luu et al., 2017)&lt;/DisplayText&gt;&lt;record&gt;&lt;rec-number&gt;1945&lt;/rec-number&gt;&lt;foreign-keys&gt;&lt;key app="EN" db-id="t2p99avfnxd50re9fs8xded40xsws2xesda5" timestamp="1588170019"&gt;1945&lt;/key&gt;&lt;/foreign-keys&gt;&lt;ref-type name="Journal Article"&gt;17&lt;/ref-type&gt;&lt;contributors&gt;&lt;authors&gt;&lt;author&gt;Luu, Keurcien&lt;/author&gt;&lt;author&gt;Bazin, Eric&lt;/author&gt;&lt;author&gt;Blum, Michael GB&lt;/author&gt;&lt;/authors&gt;&lt;/contributors&gt;&lt;titles&gt;&lt;title&gt;pcadapt: an R package to perform genome scans for selection based on principal component analysis&lt;/title&gt;&lt;secondary-title&gt;Molecular ecology resources&lt;/secondary-title&gt;&lt;/titles&gt;&lt;periodical&gt;&lt;full-title&gt;Molecular Ecology Resources&lt;/full-title&gt;&lt;/periodical&gt;&lt;pages&gt;67-77&lt;/pages&gt;&lt;volume&gt;17&lt;/volume&gt;&lt;number&gt;1&lt;/number&gt;&lt;dates&gt;&lt;year&gt;2017&lt;/year&gt;&lt;/dates&gt;&lt;isbn&gt;1755-098X&lt;/isbn&gt;&lt;urls&gt;&lt;related-urls&gt;&lt;url&gt;https://onlinelibrary.wiley.com/doi/full/10.1111/1755-0998.12592&lt;/url&gt;&lt;/related-urls&gt;&lt;/urls&gt;&lt;/record&gt;&lt;/Cite&gt;&lt;/EndNote&gt;</w:instrText>
      </w:r>
      <w:r w:rsidRPr="00365C53">
        <w:rPr>
          <w:rFonts w:ascii="Arial" w:hAnsi="Arial" w:cs="Arial"/>
          <w:color w:val="000000" w:themeColor="text1"/>
          <w:lang w:val="en-US"/>
        </w:rPr>
        <w:fldChar w:fldCharType="separate"/>
      </w:r>
      <w:r w:rsidR="00B4388B" w:rsidRPr="00365C53">
        <w:rPr>
          <w:rFonts w:ascii="Arial" w:hAnsi="Arial" w:cs="Arial"/>
          <w:noProof/>
          <w:color w:val="000000" w:themeColor="text1"/>
          <w:lang w:val="en-US"/>
        </w:rPr>
        <w:t>(Luu et al., 2017)</w:t>
      </w:r>
      <w:r w:rsidRPr="00365C53">
        <w:rPr>
          <w:rFonts w:ascii="Arial" w:hAnsi="Arial" w:cs="Arial"/>
          <w:color w:val="000000" w:themeColor="text1"/>
          <w:lang w:val="en-US"/>
        </w:rPr>
        <w:fldChar w:fldCharType="end"/>
      </w:r>
      <w:r w:rsidRPr="00365C53">
        <w:rPr>
          <w:rFonts w:ascii="Arial" w:hAnsi="Arial" w:cs="Arial"/>
          <w:color w:val="000000" w:themeColor="text1"/>
          <w:lang w:val="en-US"/>
        </w:rPr>
        <w:t>.</w:t>
      </w:r>
    </w:p>
    <w:p w14:paraId="26F9EFF9" w14:textId="77777777" w:rsidR="00F64474" w:rsidRPr="00365C53" w:rsidRDefault="00F64474" w:rsidP="001C42E3">
      <w:pPr>
        <w:spacing w:line="360" w:lineRule="auto"/>
        <w:jc w:val="both"/>
        <w:rPr>
          <w:rFonts w:ascii="Arial" w:hAnsi="Arial" w:cs="Arial"/>
          <w:b/>
          <w:lang w:val="en-US"/>
        </w:rPr>
      </w:pPr>
    </w:p>
    <w:p w14:paraId="6C2EC902" w14:textId="77777777" w:rsidR="00F64474" w:rsidRPr="00365C53" w:rsidRDefault="00F64474">
      <w:pPr>
        <w:rPr>
          <w:lang w:val="en-US"/>
        </w:rPr>
      </w:pPr>
    </w:p>
    <w:p w14:paraId="5574826C" w14:textId="6DC803C5" w:rsidR="00F64474" w:rsidRPr="00365C53" w:rsidRDefault="00B36E61">
      <w:pPr>
        <w:rPr>
          <w:rFonts w:ascii="Arial" w:hAnsi="Arial" w:cs="Arial"/>
          <w:lang w:val="fr-FR"/>
        </w:rPr>
      </w:pPr>
      <w:proofErr w:type="spellStart"/>
      <w:r w:rsidRPr="00365C53">
        <w:rPr>
          <w:rFonts w:ascii="Arial" w:hAnsi="Arial" w:cs="Arial"/>
          <w:lang w:val="fr-FR"/>
        </w:rPr>
        <w:t>Literature</w:t>
      </w:r>
      <w:proofErr w:type="spellEnd"/>
    </w:p>
    <w:p w14:paraId="6C64A5EA" w14:textId="77777777" w:rsidR="004E6398" w:rsidRPr="00365C53" w:rsidRDefault="00F64474" w:rsidP="004E6398">
      <w:pPr>
        <w:pStyle w:val="EndNoteBibliography"/>
        <w:spacing w:after="0"/>
        <w:ind w:left="720" w:hanging="720"/>
      </w:pPr>
      <w:r w:rsidRPr="00365C53">
        <w:fldChar w:fldCharType="begin"/>
      </w:r>
      <w:r w:rsidRPr="00365C53">
        <w:rPr>
          <w:lang w:val="fr-FR"/>
        </w:rPr>
        <w:instrText xml:space="preserve"> ADDIN EN.REFLIST </w:instrText>
      </w:r>
      <w:r w:rsidRPr="00365C53">
        <w:fldChar w:fldCharType="separate"/>
      </w:r>
      <w:r w:rsidR="004E6398" w:rsidRPr="00365C53">
        <w:rPr>
          <w:lang w:val="fr-FR"/>
        </w:rPr>
        <w:t xml:space="preserve">BONHOMME, M., CHEVALET, C., SERVIN, B., BOITARD, S., ABDALLAH, J., BLOTT, S. &amp; SANCRISTOBAL, M. 2010. </w:t>
      </w:r>
      <w:r w:rsidR="004E6398" w:rsidRPr="00365C53">
        <w:t xml:space="preserve">Detecting selection in population trees: the Lewontin and Krakauer test extended. </w:t>
      </w:r>
      <w:r w:rsidR="004E6398" w:rsidRPr="00365C53">
        <w:rPr>
          <w:i/>
        </w:rPr>
        <w:t>Genetics,</w:t>
      </w:r>
      <w:r w:rsidR="004E6398" w:rsidRPr="00365C53">
        <w:t xml:space="preserve"> 186</w:t>
      </w:r>
      <w:r w:rsidR="004E6398" w:rsidRPr="00365C53">
        <w:rPr>
          <w:b/>
        </w:rPr>
        <w:t>,</w:t>
      </w:r>
      <w:r w:rsidR="004E6398" w:rsidRPr="00365C53">
        <w:t xml:space="preserve"> 241-262.</w:t>
      </w:r>
    </w:p>
    <w:p w14:paraId="7A93D05E" w14:textId="77777777" w:rsidR="004E6398" w:rsidRPr="00365C53" w:rsidRDefault="004E6398" w:rsidP="004E6398">
      <w:pPr>
        <w:pStyle w:val="EndNoteBibliography"/>
        <w:spacing w:after="0"/>
        <w:ind w:left="720" w:hanging="720"/>
      </w:pPr>
      <w:r w:rsidRPr="00365C53">
        <w:t xml:space="preserve">CAMPOY, J. A., LERIGOLEUR-BALSEMIN, E., CHRISTMANN, H., BEAUVIEUX, R., GIROLLET, N., QUERO-GARCÍA, J., DIRLEWANGER, E. &amp; BARRENECHE, T. 2016. Genetic diversity, linkage disequilibrium, population structure and construction of a core collection of Prunus avium L. landraces and bred cultivars. </w:t>
      </w:r>
      <w:r w:rsidRPr="00365C53">
        <w:rPr>
          <w:i/>
        </w:rPr>
        <w:t>BMC Plant Biology,</w:t>
      </w:r>
      <w:r w:rsidRPr="00365C53">
        <w:t xml:space="preserve"> 16</w:t>
      </w:r>
      <w:r w:rsidRPr="00365C53">
        <w:rPr>
          <w:b/>
        </w:rPr>
        <w:t>,</w:t>
      </w:r>
      <w:r w:rsidRPr="00365C53">
        <w:t xml:space="preserve"> 49.</w:t>
      </w:r>
    </w:p>
    <w:p w14:paraId="0812D99A" w14:textId="6DFA6FB4" w:rsidR="004E6398" w:rsidRPr="00365C53" w:rsidRDefault="004E6398" w:rsidP="004E6398">
      <w:pPr>
        <w:pStyle w:val="EndNoteBibliography"/>
        <w:spacing w:after="0"/>
        <w:ind w:left="720" w:hanging="720"/>
      </w:pPr>
      <w:r w:rsidRPr="00365C53">
        <w:t xml:space="preserve">CHHATRE, V. 2012. StrAuto ver0.3.1: A Python utility to automate Structure analysis. </w:t>
      </w:r>
      <w:r w:rsidRPr="00365C53">
        <w:rPr>
          <w:i/>
        </w:rPr>
        <w:t xml:space="preserve">Available at </w:t>
      </w:r>
      <w:hyperlink r:id="rId9" w:history="1">
        <w:r w:rsidRPr="00365C53">
          <w:rPr>
            <w:rStyle w:val="Hyperlink"/>
            <w:i/>
          </w:rPr>
          <w:t>http://www.crypticlineage.net/pages/software.html</w:t>
        </w:r>
      </w:hyperlink>
      <w:r w:rsidRPr="00365C53">
        <w:t>.</w:t>
      </w:r>
    </w:p>
    <w:p w14:paraId="0C662680" w14:textId="77777777" w:rsidR="004E6398" w:rsidRPr="00365C53" w:rsidRDefault="004E6398" w:rsidP="004E6398">
      <w:pPr>
        <w:pStyle w:val="EndNoteBibliography"/>
        <w:spacing w:after="0"/>
        <w:ind w:left="720" w:hanging="720"/>
      </w:pPr>
      <w:r w:rsidRPr="00365C53">
        <w:t xml:space="preserve">EARL, D. A. 2012. STRUCTURE HARVESTER: a website and program for visualizing STRUCTURE output and implementing the Evanno method. </w:t>
      </w:r>
      <w:r w:rsidRPr="00365C53">
        <w:rPr>
          <w:i/>
        </w:rPr>
        <w:t>Conservation Genetics Resources,</w:t>
      </w:r>
      <w:r w:rsidRPr="00365C53">
        <w:t xml:space="preserve"> 4</w:t>
      </w:r>
      <w:r w:rsidRPr="00365C53">
        <w:rPr>
          <w:b/>
        </w:rPr>
        <w:t>,</w:t>
      </w:r>
      <w:r w:rsidRPr="00365C53">
        <w:t xml:space="preserve"> 359-361.</w:t>
      </w:r>
    </w:p>
    <w:p w14:paraId="6F7F0908" w14:textId="77777777" w:rsidR="004E6398" w:rsidRPr="00365C53" w:rsidRDefault="004E6398" w:rsidP="004E6398">
      <w:pPr>
        <w:pStyle w:val="EndNoteBibliography"/>
        <w:spacing w:after="0"/>
        <w:ind w:left="720" w:hanging="720"/>
      </w:pPr>
      <w:r w:rsidRPr="00365C53">
        <w:t xml:space="preserve">EVANNO, G., REGNAUT, S. &amp; GOUDET, J. 2005. Detecting the number of clusters of individuals using the software STRUCTURE: a simulation study. </w:t>
      </w:r>
      <w:r w:rsidRPr="00365C53">
        <w:rPr>
          <w:i/>
        </w:rPr>
        <w:t>Molecular Ecology,</w:t>
      </w:r>
      <w:r w:rsidRPr="00365C53">
        <w:t xml:space="preserve"> 14</w:t>
      </w:r>
      <w:r w:rsidRPr="00365C53">
        <w:rPr>
          <w:b/>
        </w:rPr>
        <w:t>,</w:t>
      </w:r>
      <w:r w:rsidRPr="00365C53">
        <w:t xml:space="preserve"> 2611-2620.</w:t>
      </w:r>
    </w:p>
    <w:p w14:paraId="128E259E" w14:textId="77777777" w:rsidR="004E6398" w:rsidRPr="00365C53" w:rsidRDefault="004E6398" w:rsidP="004E6398">
      <w:pPr>
        <w:pStyle w:val="EndNoteBibliography"/>
        <w:spacing w:after="0"/>
        <w:ind w:left="720" w:hanging="720"/>
      </w:pPr>
      <w:r w:rsidRPr="00365C53">
        <w:t xml:space="preserve">EXCOFFIER, L., HOFER, T. &amp; FOLL, M. 2009. Detecting loci under selection in a hierarchically structured population. </w:t>
      </w:r>
      <w:r w:rsidRPr="00365C53">
        <w:rPr>
          <w:i/>
        </w:rPr>
        <w:t>Heredity,</w:t>
      </w:r>
      <w:r w:rsidRPr="00365C53">
        <w:t xml:space="preserve"> 103</w:t>
      </w:r>
      <w:r w:rsidRPr="00365C53">
        <w:rPr>
          <w:b/>
        </w:rPr>
        <w:t>,</w:t>
      </w:r>
      <w:r w:rsidRPr="00365C53">
        <w:t xml:space="preserve"> 285-298.</w:t>
      </w:r>
    </w:p>
    <w:p w14:paraId="318A4F6A" w14:textId="77777777" w:rsidR="004E6398" w:rsidRPr="00365C53" w:rsidRDefault="004E6398" w:rsidP="004E6398">
      <w:pPr>
        <w:pStyle w:val="EndNoteBibliography"/>
        <w:spacing w:after="0"/>
        <w:ind w:left="720" w:hanging="720"/>
      </w:pPr>
      <w:r w:rsidRPr="00365C53">
        <w:t xml:space="preserve">EXCOFFIER, L. &amp; LISCHER, H. E. L. 2010. Arlequin suite ver 3.5: a new series of programs to perform population genetics analyses under Linux and Windows. </w:t>
      </w:r>
      <w:r w:rsidRPr="00365C53">
        <w:rPr>
          <w:i/>
        </w:rPr>
        <w:t>Molecular Ecology Resources,</w:t>
      </w:r>
      <w:r w:rsidRPr="00365C53">
        <w:t xml:space="preserve"> 10</w:t>
      </w:r>
      <w:r w:rsidRPr="00365C53">
        <w:rPr>
          <w:b/>
        </w:rPr>
        <w:t>,</w:t>
      </w:r>
      <w:r w:rsidRPr="00365C53">
        <w:t xml:space="preserve"> 564-567.</w:t>
      </w:r>
    </w:p>
    <w:p w14:paraId="287D9C1D" w14:textId="77777777" w:rsidR="004E6398" w:rsidRPr="00365C53" w:rsidRDefault="004E6398" w:rsidP="004E6398">
      <w:pPr>
        <w:pStyle w:val="EndNoteBibliography"/>
        <w:spacing w:after="0"/>
        <w:ind w:left="720" w:hanging="720"/>
      </w:pPr>
      <w:r w:rsidRPr="00365C53">
        <w:t xml:space="preserve">FOLL, M. 2012. BayeScan v2. 1 user manual. </w:t>
      </w:r>
      <w:r w:rsidRPr="00365C53">
        <w:rPr>
          <w:i/>
        </w:rPr>
        <w:t>Ecology,</w:t>
      </w:r>
      <w:r w:rsidRPr="00365C53">
        <w:t xml:space="preserve"> 20</w:t>
      </w:r>
      <w:r w:rsidRPr="00365C53">
        <w:rPr>
          <w:b/>
        </w:rPr>
        <w:t>,</w:t>
      </w:r>
      <w:r w:rsidRPr="00365C53">
        <w:t xml:space="preserve"> 1450-1462.</w:t>
      </w:r>
    </w:p>
    <w:p w14:paraId="6269A6E5" w14:textId="77777777" w:rsidR="004E6398" w:rsidRPr="00365C53" w:rsidRDefault="004E6398" w:rsidP="004E6398">
      <w:pPr>
        <w:pStyle w:val="EndNoteBibliography"/>
        <w:spacing w:after="0"/>
        <w:ind w:left="720" w:hanging="720"/>
      </w:pPr>
      <w:r w:rsidRPr="00365C53">
        <w:t xml:space="preserve">FOLL, M. &amp; GAGGIOTTI, O. 2008. A genome-scan method to identify selected loci appropriate for both dominant and codominant markers: A Bayesian perspective. </w:t>
      </w:r>
      <w:r w:rsidRPr="00365C53">
        <w:rPr>
          <w:i/>
        </w:rPr>
        <w:t>Genetics,</w:t>
      </w:r>
      <w:r w:rsidRPr="00365C53">
        <w:t xml:space="preserve"> 180</w:t>
      </w:r>
      <w:r w:rsidRPr="00365C53">
        <w:rPr>
          <w:b/>
        </w:rPr>
        <w:t>,</w:t>
      </w:r>
      <w:r w:rsidRPr="00365C53">
        <w:t xml:space="preserve"> 977-993.</w:t>
      </w:r>
    </w:p>
    <w:p w14:paraId="1AE01066" w14:textId="77777777" w:rsidR="004E6398" w:rsidRPr="00365C53" w:rsidRDefault="004E6398" w:rsidP="004E6398">
      <w:pPr>
        <w:pStyle w:val="EndNoteBibliography"/>
        <w:spacing w:after="0"/>
        <w:ind w:left="720" w:hanging="720"/>
      </w:pPr>
      <w:r w:rsidRPr="00365C53">
        <w:t xml:space="preserve">JOMBART, T. &amp; AHMED, I. J. B. 2011. adegenet 1.3-1: new tools for the analysis of genome-wide SNP data. </w:t>
      </w:r>
      <w:r w:rsidRPr="00365C53">
        <w:rPr>
          <w:i/>
        </w:rPr>
        <w:t>Bioinformatics,</w:t>
      </w:r>
      <w:r w:rsidRPr="00365C53">
        <w:t xml:space="preserve"> 27</w:t>
      </w:r>
      <w:r w:rsidRPr="00365C53">
        <w:rPr>
          <w:b/>
        </w:rPr>
        <w:t>,</w:t>
      </w:r>
      <w:r w:rsidRPr="00365C53">
        <w:t xml:space="preserve"> 3070-3071.</w:t>
      </w:r>
    </w:p>
    <w:p w14:paraId="4D79116D" w14:textId="77777777" w:rsidR="004E6398" w:rsidRPr="00365C53" w:rsidRDefault="004E6398" w:rsidP="004E6398">
      <w:pPr>
        <w:pStyle w:val="EndNoteBibliography"/>
        <w:spacing w:after="0"/>
        <w:ind w:left="720" w:hanging="720"/>
      </w:pPr>
      <w:r w:rsidRPr="00365C53">
        <w:t xml:space="preserve">JOMBART, T., DEVILLARD, S. &amp; BALLOUX, F. J. B. G. 2010. Discriminant analysis of principal components: a new method for the analysis of genetically structured populations. </w:t>
      </w:r>
      <w:r w:rsidRPr="00365C53">
        <w:rPr>
          <w:i/>
        </w:rPr>
        <w:t>BMC Genetics,</w:t>
      </w:r>
      <w:r w:rsidRPr="00365C53">
        <w:t xml:space="preserve"> 11</w:t>
      </w:r>
      <w:r w:rsidRPr="00365C53">
        <w:rPr>
          <w:b/>
        </w:rPr>
        <w:t>,</w:t>
      </w:r>
      <w:r w:rsidRPr="00365C53">
        <w:t xml:space="preserve"> 94.</w:t>
      </w:r>
    </w:p>
    <w:p w14:paraId="7EF08899" w14:textId="77777777" w:rsidR="004E6398" w:rsidRPr="00365C53" w:rsidRDefault="004E6398" w:rsidP="004E6398">
      <w:pPr>
        <w:pStyle w:val="EndNoteBibliography"/>
        <w:spacing w:after="0"/>
        <w:ind w:left="720" w:hanging="720"/>
      </w:pPr>
      <w:r w:rsidRPr="00365C53">
        <w:t xml:space="preserve">JOMBART, T. J. B. 2008. adegenet: a R package for the multivariate analysis of genetic markers. </w:t>
      </w:r>
      <w:r w:rsidRPr="00365C53">
        <w:rPr>
          <w:i/>
        </w:rPr>
        <w:t>Bioinformatics,</w:t>
      </w:r>
      <w:r w:rsidRPr="00365C53">
        <w:t xml:space="preserve"> 24</w:t>
      </w:r>
      <w:r w:rsidRPr="00365C53">
        <w:rPr>
          <w:b/>
        </w:rPr>
        <w:t>,</w:t>
      </w:r>
      <w:r w:rsidRPr="00365C53">
        <w:t xml:space="preserve"> 1403-1405.</w:t>
      </w:r>
    </w:p>
    <w:p w14:paraId="04E7E37D" w14:textId="77777777" w:rsidR="004E6398" w:rsidRPr="00365C53" w:rsidRDefault="004E6398" w:rsidP="004E6398">
      <w:pPr>
        <w:pStyle w:val="EndNoteBibliography"/>
        <w:spacing w:after="0"/>
        <w:ind w:left="720" w:hanging="720"/>
      </w:pPr>
      <w:r w:rsidRPr="00365C53">
        <w:t xml:space="preserve">LEHNERT, H., SERFLING, A., ENDERS, M., FRIEDT, W. &amp; ORDON, F. 2017. Genetics of mycorrhizal symbiosis in winter wheat (Triticum aestivum). </w:t>
      </w:r>
      <w:r w:rsidRPr="00365C53">
        <w:rPr>
          <w:i/>
        </w:rPr>
        <w:t>New Phytologist,</w:t>
      </w:r>
      <w:r w:rsidRPr="00365C53">
        <w:t xml:space="preserve"> 215</w:t>
      </w:r>
      <w:r w:rsidRPr="00365C53">
        <w:rPr>
          <w:b/>
        </w:rPr>
        <w:t>,</w:t>
      </w:r>
      <w:r w:rsidRPr="00365C53">
        <w:t xml:space="preserve"> 779-791.</w:t>
      </w:r>
    </w:p>
    <w:p w14:paraId="78BEFDA4" w14:textId="77777777" w:rsidR="004E6398" w:rsidRPr="00365C53" w:rsidRDefault="004E6398" w:rsidP="004E6398">
      <w:pPr>
        <w:pStyle w:val="EndNoteBibliography"/>
        <w:spacing w:after="0"/>
        <w:ind w:left="720" w:hanging="720"/>
      </w:pPr>
      <w:r w:rsidRPr="00365C53">
        <w:t xml:space="preserve">LIU, L., ANG, K. P., ELLIOTT, J. A., KENT, M. P., LIEN, S., MACDONALD, D. &amp; BOULDING, E. G. 2017. A genome scan for selection signatures comparing farmed Atlantic salmon with two wild populations: Testing colocalization among outlier markers, candidate genes, and quantitative trait loci for production traits. </w:t>
      </w:r>
      <w:r w:rsidRPr="00365C53">
        <w:rPr>
          <w:i/>
        </w:rPr>
        <w:t>Evolutionary Applications,</w:t>
      </w:r>
      <w:r w:rsidRPr="00365C53">
        <w:t xml:space="preserve"> 10</w:t>
      </w:r>
      <w:r w:rsidRPr="00365C53">
        <w:rPr>
          <w:b/>
        </w:rPr>
        <w:t>,</w:t>
      </w:r>
      <w:r w:rsidRPr="00365C53">
        <w:t xml:space="preserve"> 276-296.</w:t>
      </w:r>
    </w:p>
    <w:p w14:paraId="1A24FBA7" w14:textId="77777777" w:rsidR="004E6398" w:rsidRPr="00365C53" w:rsidRDefault="004E6398" w:rsidP="004E6398">
      <w:pPr>
        <w:pStyle w:val="EndNoteBibliography"/>
        <w:spacing w:after="0"/>
        <w:ind w:left="720" w:hanging="720"/>
      </w:pPr>
      <w:r w:rsidRPr="00365C53">
        <w:t xml:space="preserve">LUU, K., BAZIN, E. &amp; BLUM, M. G. 2017. pcadapt: an R package to perform genome scans for selection based on principal component analysis. </w:t>
      </w:r>
      <w:r w:rsidRPr="00365C53">
        <w:rPr>
          <w:i/>
        </w:rPr>
        <w:t>Molecular ecology resources,</w:t>
      </w:r>
      <w:r w:rsidRPr="00365C53">
        <w:t xml:space="preserve"> 17</w:t>
      </w:r>
      <w:r w:rsidRPr="00365C53">
        <w:rPr>
          <w:b/>
        </w:rPr>
        <w:t>,</w:t>
      </w:r>
      <w:r w:rsidRPr="00365C53">
        <w:t xml:space="preserve"> 67-77.</w:t>
      </w:r>
    </w:p>
    <w:p w14:paraId="146DABEA" w14:textId="77777777" w:rsidR="004E6398" w:rsidRPr="00365C53" w:rsidRDefault="004E6398" w:rsidP="004E6398">
      <w:pPr>
        <w:pStyle w:val="EndNoteBibliography"/>
        <w:spacing w:after="0"/>
        <w:ind w:left="720" w:hanging="720"/>
      </w:pPr>
      <w:r w:rsidRPr="00365C53">
        <w:t xml:space="preserve">PERRIER, X., FLORI, A. &amp; BONNOT, F. 2003. Methods of Data Analysis. </w:t>
      </w:r>
      <w:r w:rsidRPr="00365C53">
        <w:rPr>
          <w:i/>
        </w:rPr>
        <w:t>In:</w:t>
      </w:r>
      <w:r w:rsidRPr="00365C53">
        <w:t xml:space="preserve"> HAMON, P., SEGUIN, M., PERRIER, X. &amp; GLASZMANN, J. C. (eds.) </w:t>
      </w:r>
      <w:r w:rsidRPr="00365C53">
        <w:rPr>
          <w:i/>
        </w:rPr>
        <w:t>Genetic Diversity of Cultivated Tropical Plants.</w:t>
      </w:r>
      <w:r w:rsidRPr="00365C53">
        <w:t xml:space="preserve"> Montpellier: Enfield, Science Publisher.</w:t>
      </w:r>
    </w:p>
    <w:p w14:paraId="2CA7581D" w14:textId="6296E342" w:rsidR="004E6398" w:rsidRPr="00365C53" w:rsidRDefault="004E6398" w:rsidP="004E6398">
      <w:pPr>
        <w:pStyle w:val="EndNoteBibliography"/>
        <w:spacing w:after="0"/>
        <w:ind w:left="720" w:hanging="720"/>
      </w:pPr>
      <w:r w:rsidRPr="00365C53">
        <w:t xml:space="preserve">PERRIER, X. &amp; JACQUEMOUD-COLLET, J. P. 2006. DARwin Software. Dissimilarity Analysis and Represntation for windows. URL </w:t>
      </w:r>
      <w:hyperlink r:id="rId10" w:history="1">
        <w:r w:rsidRPr="00365C53">
          <w:rPr>
            <w:rStyle w:val="Hyperlink"/>
          </w:rPr>
          <w:t>http://darwin.cirad.fr/</w:t>
        </w:r>
      </w:hyperlink>
      <w:r w:rsidRPr="00365C53">
        <w:t>.</w:t>
      </w:r>
    </w:p>
    <w:p w14:paraId="4061DF36" w14:textId="62A504E7" w:rsidR="004E6398" w:rsidRPr="00365C53" w:rsidRDefault="004E6398" w:rsidP="004E6398">
      <w:pPr>
        <w:pStyle w:val="EndNoteBibliography"/>
        <w:spacing w:after="0"/>
        <w:ind w:left="720" w:hanging="720"/>
        <w:rPr>
          <w:i/>
        </w:rPr>
      </w:pPr>
      <w:r w:rsidRPr="00365C53">
        <w:t xml:space="preserve">R CORE TEAM 2019. R: A language and environment for statistical computing. </w:t>
      </w:r>
      <w:r w:rsidRPr="00365C53">
        <w:rPr>
          <w:i/>
        </w:rPr>
        <w:t xml:space="preserve">R Foundation for Statistical Computing, Vienna, Austria. URL </w:t>
      </w:r>
      <w:hyperlink r:id="rId11" w:history="1">
        <w:r w:rsidRPr="00365C53">
          <w:rPr>
            <w:rStyle w:val="Hyperlink"/>
            <w:i/>
          </w:rPr>
          <w:t>http://www.R-project.org/</w:t>
        </w:r>
      </w:hyperlink>
      <w:r w:rsidRPr="00365C53">
        <w:rPr>
          <w:i/>
        </w:rPr>
        <w:t>.</w:t>
      </w:r>
    </w:p>
    <w:p w14:paraId="70172959" w14:textId="77777777" w:rsidR="004E6398" w:rsidRPr="00365C53" w:rsidRDefault="004E6398" w:rsidP="004E6398">
      <w:pPr>
        <w:pStyle w:val="EndNoteBibliography"/>
        <w:spacing w:after="0"/>
        <w:ind w:left="720" w:hanging="720"/>
      </w:pPr>
      <w:r w:rsidRPr="00365C53">
        <w:t xml:space="preserve">REYNOLDS, J., WEIR, B. S. &amp; COCKERHAM, C. C. 1983. Estimation of the coancestry coefficient: basis for a short-term genetic distance. </w:t>
      </w:r>
      <w:r w:rsidRPr="00365C53">
        <w:rPr>
          <w:i/>
        </w:rPr>
        <w:t>Genetics,</w:t>
      </w:r>
      <w:r w:rsidRPr="00365C53">
        <w:t xml:space="preserve"> 105</w:t>
      </w:r>
      <w:r w:rsidRPr="00365C53">
        <w:rPr>
          <w:b/>
        </w:rPr>
        <w:t>,</w:t>
      </w:r>
      <w:r w:rsidRPr="00365C53">
        <w:t xml:space="preserve"> 767-779.</w:t>
      </w:r>
    </w:p>
    <w:p w14:paraId="19A8B03D" w14:textId="77777777" w:rsidR="004E6398" w:rsidRPr="00365C53" w:rsidRDefault="004E6398" w:rsidP="004E6398">
      <w:pPr>
        <w:pStyle w:val="EndNoteBibliography"/>
        <w:spacing w:after="0"/>
        <w:ind w:left="720" w:hanging="720"/>
      </w:pPr>
      <w:r w:rsidRPr="00365C53">
        <w:t xml:space="preserve">SMÝKAL, P., TRNĚNÝ, O., BRUS, J., HANÁČEK, P., RATHORE, A., ROMA, R. D., PECHANEC, V., DUCHOSLAV, M., BHATTACHARYYA, D., BARIOTAKIS, M., PIRINTSOS, S., BERGER, J. &amp; TOKER, C. 2018. Genetic structure of wild pea (Pisum sativum subsp. elatius) populations in the northern part of the Fertile Crescent reflects moderate cross-pollination and strong effect of geographic but not environmental distance. </w:t>
      </w:r>
      <w:r w:rsidRPr="00365C53">
        <w:rPr>
          <w:i/>
        </w:rPr>
        <w:t>PLOS ONE,</w:t>
      </w:r>
      <w:r w:rsidRPr="00365C53">
        <w:t xml:space="preserve"> 13</w:t>
      </w:r>
      <w:r w:rsidRPr="00365C53">
        <w:rPr>
          <w:b/>
        </w:rPr>
        <w:t>,</w:t>
      </w:r>
      <w:r w:rsidRPr="00365C53">
        <w:t xml:space="preserve"> e0194056.</w:t>
      </w:r>
    </w:p>
    <w:p w14:paraId="29454DF4" w14:textId="77777777" w:rsidR="004E6398" w:rsidRPr="00365C53" w:rsidRDefault="004E6398" w:rsidP="004E6398">
      <w:pPr>
        <w:pStyle w:val="EndNoteBibliography"/>
        <w:ind w:left="720" w:hanging="720"/>
      </w:pPr>
      <w:r w:rsidRPr="00365C53">
        <w:t xml:space="preserve">TARANTO, F., D’AGOSTINO, N., GRECO, B., CARDI, T. &amp; TRIPODI, P. 2016. Genome-wide SNP discovery and population structure analysis in pepper (Capsicum annuum) using genotyping by sequencing. </w:t>
      </w:r>
      <w:r w:rsidRPr="00365C53">
        <w:rPr>
          <w:i/>
        </w:rPr>
        <w:t>BMC Genomics,</w:t>
      </w:r>
      <w:r w:rsidRPr="00365C53">
        <w:t xml:space="preserve"> 17</w:t>
      </w:r>
      <w:r w:rsidRPr="00365C53">
        <w:rPr>
          <w:b/>
        </w:rPr>
        <w:t>,</w:t>
      </w:r>
      <w:r w:rsidRPr="00365C53">
        <w:t xml:space="preserve"> 943.</w:t>
      </w:r>
    </w:p>
    <w:p w14:paraId="7CB26A10" w14:textId="30EA582C" w:rsidR="00D1502A" w:rsidRDefault="00F64474">
      <w:r w:rsidRPr="00365C53">
        <w:fldChar w:fldCharType="end"/>
      </w:r>
      <w:bookmarkStart w:id="0" w:name="_GoBack"/>
      <w:bookmarkEnd w:id="0"/>
    </w:p>
    <w:sectPr w:rsidR="00D1502A">
      <w:pgSz w:w="11906" w:h="16838"/>
      <w:pgMar w:top="1417" w:right="1417" w:bottom="1134" w:left="1417"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8259" w16cex:dateUtc="2022-02-13T00:12:00Z"/>
  <w16cex:commentExtensible w16cex:durableId="25B36134" w16cex:dateUtc="2022-02-12T21:51:00Z"/>
  <w16cex:commentExtensible w16cex:durableId="25B36D89" w16cex:dateUtc="2022-02-12T22:44:00Z"/>
  <w16cex:commentExtensible w16cex:durableId="25B36C75" w16cex:dateUtc="2022-02-12T22:39:00Z"/>
  <w16cex:commentExtensible w16cex:durableId="25B36C84" w16cex:dateUtc="2022-02-12T22:39:00Z"/>
  <w16cex:commentExtensible w16cex:durableId="25B36C88" w16cex:dateUtc="2022-02-12T22:39:00Z"/>
  <w16cex:commentExtensible w16cex:durableId="25B36C90" w16cex:dateUtc="2022-02-12T22:40:00Z"/>
  <w16cex:commentExtensible w16cex:durableId="25B36C8B" w16cex:dateUtc="2022-02-12T22:39:00Z"/>
  <w16cex:commentExtensible w16cex:durableId="25B36110" w16cex:dateUtc="2022-02-12T2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9E4BE" w16cid:durableId="25B38259"/>
  <w16cid:commentId w16cid:paraId="54EE1E04" w16cid:durableId="25B36134"/>
  <w16cid:commentId w16cid:paraId="5D72E927" w16cid:durableId="25B36D89"/>
  <w16cid:commentId w16cid:paraId="18B0AB23" w16cid:durableId="25B36C75"/>
  <w16cid:commentId w16cid:paraId="68231F7E" w16cid:durableId="25B36C84"/>
  <w16cid:commentId w16cid:paraId="4C0FF6DB" w16cid:durableId="25B36C88"/>
  <w16cid:commentId w16cid:paraId="0415AB67" w16cid:durableId="25B36C90"/>
  <w16cid:commentId w16cid:paraId="3EEBCCD8" w16cid:durableId="25B36C8B"/>
  <w16cid:commentId w16cid:paraId="62C6A51C" w16cid:durableId="25B3611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99avfnxd50re9fs8xded40xsws2xesda5&quot;&gt;My EndNote Library-Converted&lt;record-ids&gt;&lt;item&gt;180&lt;/item&gt;&lt;item&gt;706&lt;/item&gt;&lt;item&gt;1071&lt;/item&gt;&lt;item&gt;1505&lt;/item&gt;&lt;item&gt;1521&lt;/item&gt;&lt;item&gt;1570&lt;/item&gt;&lt;item&gt;1733&lt;/item&gt;&lt;item&gt;1889&lt;/item&gt;&lt;item&gt;1890&lt;/item&gt;&lt;item&gt;1891&lt;/item&gt;&lt;item&gt;1892&lt;/item&gt;&lt;item&gt;1894&lt;/item&gt;&lt;item&gt;1902&lt;/item&gt;&lt;item&gt;1908&lt;/item&gt;&lt;item&gt;1910&lt;/item&gt;&lt;item&gt;1915&lt;/item&gt;&lt;item&gt;1916&lt;/item&gt;&lt;item&gt;1941&lt;/item&gt;&lt;item&gt;1943&lt;/item&gt;&lt;item&gt;1944&lt;/item&gt;&lt;item&gt;1945&lt;/item&gt;&lt;/record-ids&gt;&lt;/item&gt;&lt;/Libraries&gt;"/>
  </w:docVars>
  <w:rsids>
    <w:rsidRoot w:val="001C42E3"/>
    <w:rsid w:val="0008238E"/>
    <w:rsid w:val="000879D9"/>
    <w:rsid w:val="000F08A5"/>
    <w:rsid w:val="00124302"/>
    <w:rsid w:val="001307D6"/>
    <w:rsid w:val="00133AB4"/>
    <w:rsid w:val="00164D8F"/>
    <w:rsid w:val="001A17F3"/>
    <w:rsid w:val="001C42E3"/>
    <w:rsid w:val="00212A50"/>
    <w:rsid w:val="00243B37"/>
    <w:rsid w:val="00281C59"/>
    <w:rsid w:val="00282B62"/>
    <w:rsid w:val="00283F1C"/>
    <w:rsid w:val="002C0D88"/>
    <w:rsid w:val="002E3FE5"/>
    <w:rsid w:val="002F3EDB"/>
    <w:rsid w:val="00365C53"/>
    <w:rsid w:val="0047582B"/>
    <w:rsid w:val="004A497E"/>
    <w:rsid w:val="004A566A"/>
    <w:rsid w:val="004E1FB8"/>
    <w:rsid w:val="004E6398"/>
    <w:rsid w:val="005870D9"/>
    <w:rsid w:val="00593562"/>
    <w:rsid w:val="005A191B"/>
    <w:rsid w:val="006277E2"/>
    <w:rsid w:val="006446F8"/>
    <w:rsid w:val="00656D75"/>
    <w:rsid w:val="006B4441"/>
    <w:rsid w:val="006B4628"/>
    <w:rsid w:val="006B597E"/>
    <w:rsid w:val="006E6FD6"/>
    <w:rsid w:val="0076649B"/>
    <w:rsid w:val="00781AF3"/>
    <w:rsid w:val="007920CE"/>
    <w:rsid w:val="007A41B3"/>
    <w:rsid w:val="00814B3C"/>
    <w:rsid w:val="00815672"/>
    <w:rsid w:val="00897242"/>
    <w:rsid w:val="008B74D1"/>
    <w:rsid w:val="008C144A"/>
    <w:rsid w:val="00934607"/>
    <w:rsid w:val="0097784B"/>
    <w:rsid w:val="00981666"/>
    <w:rsid w:val="009B3C0C"/>
    <w:rsid w:val="00A44806"/>
    <w:rsid w:val="00A53B48"/>
    <w:rsid w:val="00A7543C"/>
    <w:rsid w:val="00A77339"/>
    <w:rsid w:val="00A85219"/>
    <w:rsid w:val="00A87E2B"/>
    <w:rsid w:val="00AA2BB9"/>
    <w:rsid w:val="00AB4AC1"/>
    <w:rsid w:val="00AC5613"/>
    <w:rsid w:val="00AD1844"/>
    <w:rsid w:val="00AF011B"/>
    <w:rsid w:val="00B36E61"/>
    <w:rsid w:val="00B4388B"/>
    <w:rsid w:val="00B46637"/>
    <w:rsid w:val="00B83E89"/>
    <w:rsid w:val="00BC4C51"/>
    <w:rsid w:val="00C038EB"/>
    <w:rsid w:val="00C278FA"/>
    <w:rsid w:val="00C86CA1"/>
    <w:rsid w:val="00CC6E78"/>
    <w:rsid w:val="00CE6AD4"/>
    <w:rsid w:val="00CF7BA3"/>
    <w:rsid w:val="00D0174B"/>
    <w:rsid w:val="00D1502A"/>
    <w:rsid w:val="00D26BFA"/>
    <w:rsid w:val="00D33F6E"/>
    <w:rsid w:val="00D52044"/>
    <w:rsid w:val="00D63462"/>
    <w:rsid w:val="00D97CC3"/>
    <w:rsid w:val="00DB14CD"/>
    <w:rsid w:val="00E127DB"/>
    <w:rsid w:val="00E15E33"/>
    <w:rsid w:val="00E223D1"/>
    <w:rsid w:val="00E35A89"/>
    <w:rsid w:val="00EA12D8"/>
    <w:rsid w:val="00EC6FFA"/>
    <w:rsid w:val="00EE6FA1"/>
    <w:rsid w:val="00F40922"/>
    <w:rsid w:val="00F4605B"/>
    <w:rsid w:val="00F64474"/>
    <w:rsid w:val="00F96478"/>
    <w:rsid w:val="00FA1963"/>
    <w:rsid w:val="00FA44A1"/>
    <w:rsid w:val="00FB4A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D2CB3"/>
  <w15:chartTrackingRefBased/>
  <w15:docId w15:val="{C1690343-FA9E-4C59-AAF9-B8D4C0E5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C42E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1C42E3"/>
    <w:rPr>
      <w:sz w:val="16"/>
      <w:szCs w:val="16"/>
    </w:rPr>
  </w:style>
  <w:style w:type="paragraph" w:styleId="Kommentartext">
    <w:name w:val="annotation text"/>
    <w:basedOn w:val="Standard"/>
    <w:link w:val="KommentartextZchn"/>
    <w:uiPriority w:val="99"/>
    <w:unhideWhenUsed/>
    <w:rsid w:val="001C42E3"/>
    <w:pPr>
      <w:spacing w:line="240" w:lineRule="auto"/>
    </w:pPr>
    <w:rPr>
      <w:sz w:val="20"/>
      <w:szCs w:val="20"/>
    </w:rPr>
  </w:style>
  <w:style w:type="character" w:customStyle="1" w:styleId="KommentartextZchn">
    <w:name w:val="Kommentartext Zchn"/>
    <w:basedOn w:val="Absatz-Standardschriftart"/>
    <w:link w:val="Kommentartext"/>
    <w:uiPriority w:val="99"/>
    <w:rsid w:val="001C42E3"/>
    <w:rPr>
      <w:sz w:val="20"/>
      <w:szCs w:val="20"/>
    </w:rPr>
  </w:style>
  <w:style w:type="paragraph" w:styleId="Sprechblasentext">
    <w:name w:val="Balloon Text"/>
    <w:basedOn w:val="Standard"/>
    <w:link w:val="SprechblasentextZchn"/>
    <w:uiPriority w:val="99"/>
    <w:semiHidden/>
    <w:unhideWhenUsed/>
    <w:rsid w:val="001C42E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C42E3"/>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B14CD"/>
    <w:rPr>
      <w:b/>
      <w:bCs/>
    </w:rPr>
  </w:style>
  <w:style w:type="character" w:customStyle="1" w:styleId="KommentarthemaZchn">
    <w:name w:val="Kommentarthema Zchn"/>
    <w:basedOn w:val="KommentartextZchn"/>
    <w:link w:val="Kommentarthema"/>
    <w:uiPriority w:val="99"/>
    <w:semiHidden/>
    <w:rsid w:val="00DB14CD"/>
    <w:rPr>
      <w:b/>
      <w:bCs/>
      <w:sz w:val="20"/>
      <w:szCs w:val="20"/>
    </w:rPr>
  </w:style>
  <w:style w:type="paragraph" w:customStyle="1" w:styleId="EndNoteBibliographyTitle">
    <w:name w:val="EndNote Bibliography Title"/>
    <w:basedOn w:val="Standard"/>
    <w:link w:val="EndNoteBibliographyTitleZchn"/>
    <w:rsid w:val="00F64474"/>
    <w:pPr>
      <w:spacing w:after="0"/>
      <w:jc w:val="center"/>
    </w:pPr>
    <w:rPr>
      <w:rFonts w:ascii="Calibri" w:hAnsi="Calibri" w:cs="Calibri"/>
      <w:noProof/>
      <w:lang w:val="en-US"/>
    </w:rPr>
  </w:style>
  <w:style w:type="character" w:customStyle="1" w:styleId="EndNoteBibliographyTitleZchn">
    <w:name w:val="EndNote Bibliography Title Zchn"/>
    <w:basedOn w:val="Absatz-Standardschriftart"/>
    <w:link w:val="EndNoteBibliographyTitle"/>
    <w:rsid w:val="00F64474"/>
    <w:rPr>
      <w:rFonts w:ascii="Calibri" w:hAnsi="Calibri" w:cs="Calibri"/>
      <w:noProof/>
      <w:lang w:val="en-US"/>
    </w:rPr>
  </w:style>
  <w:style w:type="paragraph" w:customStyle="1" w:styleId="EndNoteBibliography">
    <w:name w:val="EndNote Bibliography"/>
    <w:basedOn w:val="Standard"/>
    <w:link w:val="EndNoteBibliographyZchn"/>
    <w:rsid w:val="00F64474"/>
    <w:pPr>
      <w:spacing w:line="240" w:lineRule="auto"/>
    </w:pPr>
    <w:rPr>
      <w:rFonts w:ascii="Calibri" w:hAnsi="Calibri" w:cs="Calibri"/>
      <w:noProof/>
      <w:lang w:val="en-US"/>
    </w:rPr>
  </w:style>
  <w:style w:type="character" w:customStyle="1" w:styleId="EndNoteBibliographyZchn">
    <w:name w:val="EndNote Bibliography Zchn"/>
    <w:basedOn w:val="Absatz-Standardschriftart"/>
    <w:link w:val="EndNoteBibliography"/>
    <w:rsid w:val="00F64474"/>
    <w:rPr>
      <w:rFonts w:ascii="Calibri" w:hAnsi="Calibri" w:cs="Calibri"/>
      <w:noProof/>
      <w:lang w:val="en-US"/>
    </w:rPr>
  </w:style>
  <w:style w:type="character" w:styleId="Hyperlink">
    <w:name w:val="Hyperlink"/>
    <w:basedOn w:val="Absatz-Standardschriftart"/>
    <w:uiPriority w:val="99"/>
    <w:unhideWhenUsed/>
    <w:rsid w:val="00F64474"/>
    <w:rPr>
      <w:color w:val="0563C1" w:themeColor="hyperlink"/>
      <w:u w:val="single"/>
    </w:rPr>
  </w:style>
  <w:style w:type="paragraph" w:styleId="berarbeitung">
    <w:name w:val="Revision"/>
    <w:hidden/>
    <w:uiPriority w:val="99"/>
    <w:semiHidden/>
    <w:rsid w:val="00AB4AC1"/>
    <w:pPr>
      <w:spacing w:after="0" w:line="240" w:lineRule="auto"/>
    </w:pPr>
  </w:style>
  <w:style w:type="paragraph" w:styleId="NurText">
    <w:name w:val="Plain Text"/>
    <w:basedOn w:val="Standard"/>
    <w:link w:val="NurTextZchn"/>
    <w:uiPriority w:val="99"/>
    <w:semiHidden/>
    <w:unhideWhenUsed/>
    <w:rsid w:val="00B36E61"/>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B36E6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52129">
      <w:bodyDiv w:val="1"/>
      <w:marLeft w:val="0"/>
      <w:marRight w:val="0"/>
      <w:marTop w:val="0"/>
      <w:marBottom w:val="0"/>
      <w:divBdr>
        <w:top w:val="none" w:sz="0" w:space="0" w:color="auto"/>
        <w:left w:val="none" w:sz="0" w:space="0" w:color="auto"/>
        <w:bottom w:val="none" w:sz="0" w:space="0" w:color="auto"/>
        <w:right w:val="none" w:sz="0" w:space="0" w:color="auto"/>
      </w:divBdr>
    </w:div>
    <w:div w:id="1225023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R-project.org/" TargetMode="External"/><Relationship Id="rId5" Type="http://schemas.openxmlformats.org/officeDocument/2006/relationships/image" Target="media/image2.emf"/><Relationship Id="rId10" Type="http://schemas.openxmlformats.org/officeDocument/2006/relationships/hyperlink" Target="http://darwin.cirad.fr/" TargetMode="External"/><Relationship Id="rId4" Type="http://schemas.openxmlformats.org/officeDocument/2006/relationships/image" Target="media/image1.png"/><Relationship Id="rId9" Type="http://schemas.openxmlformats.org/officeDocument/2006/relationships/hyperlink" Target="http://www.crypticlineage.net/pages/software.htm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5096</Words>
  <Characters>32108</Characters>
  <Application>Microsoft Office Word</Application>
  <DocSecurity>0</DocSecurity>
  <Lines>267</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JKIQLB</Company>
  <LinksUpToDate>false</LinksUpToDate>
  <CharactersWithSpaces>37130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Lehnert, Heike</dc:creator>
  <cp:keywords/>
  <dc:description/>
  <cp:lastModifiedBy>Lehnert, Heike</cp:lastModifiedBy>
  <cp:revision>5</cp:revision>
  <dcterms:created xsi:type="dcterms:W3CDTF">2022-06-17T06:50:00Z</dcterms:created>
  <dcterms:modified xsi:type="dcterms:W3CDTF">2022-09-21T06:31:00Z</dcterms:modified>
</cp:coreProperties>
</file>