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27EEE6" w14:textId="77777777" w:rsidR="00654E8F" w:rsidRPr="001549D3" w:rsidRDefault="00654E8F" w:rsidP="00F15F27">
      <w:pPr>
        <w:pStyle w:val="SupplementaryMaterial"/>
        <w:ind w:firstLine="567"/>
        <w:jc w:val="both"/>
        <w:rPr>
          <w:b w:val="0"/>
        </w:rPr>
      </w:pPr>
      <w:bookmarkStart w:id="0" w:name="_Hlk44671193"/>
      <w:bookmarkEnd w:id="0"/>
      <w:r w:rsidRPr="001549D3">
        <w:t>Supplementary Material</w:t>
      </w:r>
    </w:p>
    <w:p w14:paraId="3BD5A427" w14:textId="77777777" w:rsidR="00EA3D3C" w:rsidRPr="00994A3D" w:rsidRDefault="00654E8F" w:rsidP="00A22616">
      <w:pPr>
        <w:pStyle w:val="berschrift1"/>
        <w:jc w:val="both"/>
      </w:pPr>
      <w:r w:rsidRPr="00994A3D">
        <w:t>Supplementary Data</w:t>
      </w:r>
    </w:p>
    <w:p w14:paraId="688A9C1A" w14:textId="183D9AB1" w:rsidR="001748A4" w:rsidRDefault="000641C3" w:rsidP="005D5CF0">
      <w:pPr>
        <w:pStyle w:val="berschrift2"/>
        <w:rPr>
          <w:lang w:val="en-GB" w:eastAsia="en-GB"/>
        </w:rPr>
      </w:pPr>
      <w:r>
        <w:rPr>
          <w:lang w:val="en-GB" w:eastAsia="en-GB"/>
        </w:rPr>
        <w:t>Cultivation and sampling of brewer’s yeast</w:t>
      </w:r>
      <w:r w:rsidR="00044302">
        <w:rPr>
          <w:lang w:val="en-GB" w:eastAsia="en-GB"/>
        </w:rPr>
        <w:t xml:space="preserve"> </w:t>
      </w:r>
      <w:r w:rsidR="00044302" w:rsidRPr="00044302">
        <w:rPr>
          <w:i/>
          <w:iCs/>
          <w:lang w:val="en-GB" w:eastAsia="en-GB"/>
        </w:rPr>
        <w:t>Saccharomyces cerevisiae</w:t>
      </w:r>
      <w:r>
        <w:rPr>
          <w:lang w:val="en-GB" w:eastAsia="en-GB"/>
        </w:rPr>
        <w:t xml:space="preserve"> (LeoBavaricus TUM68</w:t>
      </w:r>
      <w:r w:rsidRPr="000641C3">
        <w:rPr>
          <w:vertAlign w:val="superscript"/>
          <w:lang w:val="en-GB" w:eastAsia="en-GB"/>
        </w:rPr>
        <w:t>®</w:t>
      </w:r>
      <w:r>
        <w:rPr>
          <w:lang w:val="en-GB" w:eastAsia="en-GB"/>
        </w:rPr>
        <w:t>)</w:t>
      </w:r>
    </w:p>
    <w:p w14:paraId="3702BF98" w14:textId="5B3FF4D3" w:rsidR="000641C3" w:rsidRDefault="000641C3" w:rsidP="00A22616">
      <w:pPr>
        <w:keepNext/>
        <w:jc w:val="both"/>
      </w:pPr>
      <w:r>
        <w:t>YPD medi</w:t>
      </w:r>
      <w:r w:rsidR="00044302">
        <w:t>um</w:t>
      </w:r>
      <w:r>
        <w:t xml:space="preserve"> (2% yeast extract, 1% peptone, 2% dextrose) was used to start cultivation. Synthetical minimal medium used for experiments was prepared as described elsewhere </w:t>
      </w:r>
      <w:r w:rsidR="002F0966">
        <w:fldChar w:fldCharType="begin"/>
      </w:r>
      <w:r w:rsidR="00581D3C">
        <w:instrText xml:space="preserve"> ADDIN EN.CITE &lt;EndNote&gt;&lt;Cite&gt;&lt;Author&gt;Zonneveld&lt;/Author&gt;&lt;Year&gt;1986&lt;/Year&gt;&lt;RecNum&gt;3677&lt;/RecNum&gt;&lt;DisplayText&gt;[1]&lt;/DisplayText&gt;&lt;record&gt;&lt;rec-number&gt;3677&lt;/rec-number&gt;&lt;foreign-keys&gt;&lt;key app="EN" db-id="5tt2w00x6x5szre0xdmpepvdzafv5z5r9fwd" timestamp="1654671285"&gt;3677&lt;/key&gt;&lt;/foreign-keys&gt;&lt;ref-type name="Journal Article"&gt;17&lt;/ref-type&gt;&lt;contributors&gt;&lt;authors&gt;&lt;author&gt;Zonneveld, Ben J. M.&lt;/author&gt;&lt;/authors&gt;&lt;/contributors&gt;&lt;titles&gt;&lt;title&gt;Cheap and simple yeast media&lt;/title&gt;&lt;secondary-title&gt;J. Microbiol. Methods&lt;/secondary-title&gt;&lt;/titles&gt;&lt;periodical&gt;&lt;full-title&gt;J. Microbiol. Methods&lt;/full-title&gt;&lt;/periodical&gt;&lt;pages&gt;287-291&lt;/pages&gt;&lt;volume&gt;4&lt;/volume&gt;&lt;number&gt;5-6&lt;/number&gt;&lt;section&gt;287&lt;/section&gt;&lt;dates&gt;&lt;year&gt;1986&lt;/year&gt;&lt;/dates&gt;&lt;isbn&gt;01677012&lt;/isbn&gt;&lt;urls&gt;&lt;/urls&gt;&lt;electronic-resource-num&gt;10.1016/0167-7012(86)90040-0&lt;/electronic-resource-num&gt;&lt;/record&gt;&lt;/Cite&gt;&lt;/EndNote&gt;</w:instrText>
      </w:r>
      <w:r w:rsidR="002F0966">
        <w:fldChar w:fldCharType="separate"/>
      </w:r>
      <w:r w:rsidR="005B3BDB">
        <w:rPr>
          <w:noProof/>
        </w:rPr>
        <w:t>[1]</w:t>
      </w:r>
      <w:r w:rsidR="002F0966">
        <w:fldChar w:fldCharType="end"/>
      </w:r>
      <w:r w:rsidR="002F0966">
        <w:t xml:space="preserve"> </w:t>
      </w:r>
      <w:r>
        <w:t xml:space="preserve">with some minor modifications. The chemicals listed in </w:t>
      </w:r>
      <w:r w:rsidR="00044302" w:rsidRPr="00044302">
        <w:rPr>
          <w:b/>
          <w:bCs/>
        </w:rPr>
        <w:fldChar w:fldCharType="begin"/>
      </w:r>
      <w:r w:rsidR="00044302" w:rsidRPr="00044302">
        <w:rPr>
          <w:b/>
          <w:bCs/>
        </w:rPr>
        <w:instrText xml:space="preserve"> REF _Ref45003218 \h </w:instrText>
      </w:r>
      <w:r w:rsidR="00044302">
        <w:rPr>
          <w:b/>
          <w:bCs/>
        </w:rPr>
        <w:instrText xml:space="preserve"> \* MERGEFORMAT </w:instrText>
      </w:r>
      <w:r w:rsidR="00044302" w:rsidRPr="00044302">
        <w:rPr>
          <w:b/>
          <w:bCs/>
        </w:rPr>
      </w:r>
      <w:r w:rsidR="00044302" w:rsidRPr="00044302">
        <w:rPr>
          <w:b/>
          <w:bCs/>
        </w:rPr>
        <w:fldChar w:fldCharType="separate"/>
      </w:r>
      <w:r w:rsidR="00276178" w:rsidRPr="00276178">
        <w:rPr>
          <w:b/>
          <w:bCs/>
        </w:rPr>
        <w:t xml:space="preserve">Supplementary Table </w:t>
      </w:r>
      <w:r w:rsidR="00276178" w:rsidRPr="00276178">
        <w:rPr>
          <w:b/>
          <w:bCs/>
          <w:noProof/>
        </w:rPr>
        <w:t>1</w:t>
      </w:r>
      <w:r w:rsidR="00044302" w:rsidRPr="00044302">
        <w:rPr>
          <w:b/>
          <w:bCs/>
        </w:rPr>
        <w:fldChar w:fldCharType="end"/>
      </w:r>
      <w:r w:rsidR="00044302">
        <w:t xml:space="preserve"> </w:t>
      </w:r>
      <w:r>
        <w:t>were dissolved in 1 liter of distilled water. The solution was autoclaved at 121 °C for 20 min, vitamins (4 µg D-biotin, 500 µg calcium pantothenate, 500 µg nicotinic acid, 500 µg pyridoxin hydrochloride, 250 µg riboflavin, and 500 µg thiamine hydrochloride) were dissolved in 3 mL water, filter sterilized, and added to the medium before use. PBS buffer used for washing consisted of 8 g/L NaCl, 0.2 g/L KCl, 1.42</w:t>
      </w:r>
      <w:r w:rsidRPr="005D62A7">
        <w:t>g</w:t>
      </w:r>
      <w:r>
        <w:t>/L Na</w:t>
      </w:r>
      <w:r>
        <w:rPr>
          <w:vertAlign w:val="subscript"/>
        </w:rPr>
        <w:t>2</w:t>
      </w:r>
      <w:r>
        <w:t>HPO</w:t>
      </w:r>
      <w:r>
        <w:rPr>
          <w:vertAlign w:val="subscript"/>
        </w:rPr>
        <w:t>4</w:t>
      </w:r>
      <w:r>
        <w:t>, and 0.27 g/L K</w:t>
      </w:r>
      <w:r w:rsidRPr="006B305E">
        <w:rPr>
          <w:vertAlign w:val="subscript"/>
        </w:rPr>
        <w:t>2</w:t>
      </w:r>
      <w:r>
        <w:t>HPO</w:t>
      </w:r>
      <w:r>
        <w:rPr>
          <w:vertAlign w:val="subscript"/>
        </w:rPr>
        <w:t>4</w:t>
      </w:r>
      <w:r>
        <w:t>.</w:t>
      </w:r>
    </w:p>
    <w:p w14:paraId="51F7C636" w14:textId="765C1125" w:rsidR="000641C3" w:rsidRDefault="000641C3" w:rsidP="00A22616">
      <w:pPr>
        <w:jc w:val="both"/>
      </w:pPr>
      <w:r>
        <w:t xml:space="preserve">An inoculation loop of an agar slant culture was transferred into 10 mL YPD medium and incubated for 48 h at 30 °C on a shaker (150 rpm). 100 µL was then inoculated into 10 mL minimal medium and 100 µL of those subsequently inoculated into 10 mL fresh minimal medium. After incubation for 72 h at 30 °C on a shaker (150 rpm), 500 mL of fresh minimal medium was </w:t>
      </w:r>
      <w:r w:rsidR="00B766FB">
        <w:t xml:space="preserve">transferred </w:t>
      </w:r>
      <w:r>
        <w:t xml:space="preserve">into Erlenmeyer flasks with a total volume of 1000 mL. 0.1% of the grown preculture at a starting optical density </w:t>
      </w:r>
      <w:r w:rsidR="00044302">
        <w:t>(OD</w:t>
      </w:r>
      <w:r w:rsidR="00044302">
        <w:rPr>
          <w:vertAlign w:val="subscript"/>
        </w:rPr>
        <w:t>600</w:t>
      </w:r>
      <w:r w:rsidR="00044302">
        <w:t xml:space="preserve">) </w:t>
      </w:r>
      <w:r>
        <w:t>of 0.15 were used for inoculation. Incubation was performed at 30 °C on a shaker (150 rpm). Incubation time was varied between 20 and 80 hours before yeast cells were harvested. Before harvest, optical density of the cultures was determined. A batch of 6 Erlenmeyer flasks was combined to give one homogeneous culture for each time point. Harvest was performed by centrifugation (4000 rpm, 4 °C) for 5 min. The cells were three times washed with 30 mL PBS buffer. The cell pellet was frozen and lyophilized thereafter. Lyophilized cells were homogenized using a pestle and mortar and stored at -20 °C until folate extraction and analysis.</w:t>
      </w:r>
    </w:p>
    <w:p w14:paraId="6DB28F1D" w14:textId="77777777" w:rsidR="001F25D1" w:rsidRDefault="001F25D1" w:rsidP="001F25D1">
      <w:pPr>
        <w:pStyle w:val="berschrift2"/>
        <w:jc w:val="both"/>
        <w:rPr>
          <w:lang w:eastAsia="en-GB"/>
        </w:rPr>
      </w:pPr>
      <w:r>
        <w:rPr>
          <w:lang w:eastAsia="en-GB"/>
        </w:rPr>
        <w:t xml:space="preserve">Quantification of </w:t>
      </w:r>
      <w:r>
        <w:t>5-CH</w:t>
      </w:r>
      <w:r>
        <w:rPr>
          <w:vertAlign w:val="subscript"/>
        </w:rPr>
        <w:t>3</w:t>
      </w:r>
      <w:r>
        <w:t>-H</w:t>
      </w:r>
      <w:r>
        <w:rPr>
          <w:vertAlign w:val="subscript"/>
        </w:rPr>
        <w:t>4</w:t>
      </w:r>
      <w:r>
        <w:t>PteGlu</w:t>
      </w:r>
      <w:r>
        <w:rPr>
          <w:vertAlign w:val="subscript"/>
        </w:rPr>
        <w:t>1-7</w:t>
      </w:r>
    </w:p>
    <w:p w14:paraId="76293807" w14:textId="77777777" w:rsidR="001F25D1" w:rsidRDefault="001F25D1" w:rsidP="001F25D1">
      <w:pPr>
        <w:jc w:val="both"/>
        <w:rPr>
          <w:lang w:eastAsia="en-GB"/>
        </w:rPr>
      </w:pPr>
      <w:r>
        <w:rPr>
          <w:lang w:eastAsia="en-GB"/>
        </w:rPr>
        <w:t>For the development of a quantification method for the 5-CH</w:t>
      </w:r>
      <w:r>
        <w:rPr>
          <w:vertAlign w:val="subscript"/>
          <w:lang w:eastAsia="en-GB"/>
        </w:rPr>
        <w:t>3</w:t>
      </w:r>
      <w:r>
        <w:rPr>
          <w:lang w:eastAsia="en-GB"/>
        </w:rPr>
        <w:t>-H</w:t>
      </w:r>
      <w:r>
        <w:rPr>
          <w:vertAlign w:val="subscript"/>
          <w:lang w:eastAsia="en-GB"/>
        </w:rPr>
        <w:t>4</w:t>
      </w:r>
      <w:r>
        <w:rPr>
          <w:lang w:eastAsia="en-GB"/>
        </w:rPr>
        <w:t>folate</w:t>
      </w:r>
      <w:r>
        <w:rPr>
          <w:vertAlign w:val="subscript"/>
          <w:lang w:eastAsia="en-GB"/>
        </w:rPr>
        <w:t xml:space="preserve"> </w:t>
      </w:r>
      <w:r>
        <w:rPr>
          <w:lang w:eastAsia="en-GB"/>
        </w:rPr>
        <w:t>polyglutamates, the corresponding standards 5-CH</w:t>
      </w:r>
      <w:r>
        <w:rPr>
          <w:vertAlign w:val="subscript"/>
          <w:lang w:eastAsia="en-GB"/>
        </w:rPr>
        <w:t>3</w:t>
      </w:r>
      <w:r>
        <w:rPr>
          <w:lang w:eastAsia="en-GB"/>
        </w:rPr>
        <w:t>-H</w:t>
      </w:r>
      <w:r>
        <w:rPr>
          <w:vertAlign w:val="subscript"/>
          <w:lang w:eastAsia="en-GB"/>
        </w:rPr>
        <w:t>4</w:t>
      </w:r>
      <w:r>
        <w:rPr>
          <w:lang w:eastAsia="en-GB"/>
        </w:rPr>
        <w:t>PteGlu</w:t>
      </w:r>
      <w:r>
        <w:rPr>
          <w:vertAlign w:val="subscript"/>
          <w:lang w:eastAsia="en-GB"/>
        </w:rPr>
        <w:t>2-7</w:t>
      </w:r>
      <w:r>
        <w:rPr>
          <w:lang w:eastAsia="en-GB"/>
        </w:rPr>
        <w:t xml:space="preserve"> had to be synthesized. These were then used to generate matrix matched response functions to enable a quantification by means of LC</w:t>
      </w:r>
      <w:r>
        <w:rPr>
          <w:lang w:eastAsia="en-GB"/>
        </w:rPr>
        <w:noBreakHyphen/>
        <w:t xml:space="preserve">MS/MS. </w:t>
      </w:r>
    </w:p>
    <w:p w14:paraId="26576559" w14:textId="77777777" w:rsidR="001F25D1" w:rsidRPr="00663BBF" w:rsidRDefault="001F25D1" w:rsidP="001F25D1">
      <w:pPr>
        <w:pStyle w:val="berschrift3"/>
        <w:rPr>
          <w:lang w:eastAsia="en-GB"/>
        </w:rPr>
      </w:pPr>
      <w:r>
        <w:rPr>
          <w:lang w:eastAsia="en-GB"/>
        </w:rPr>
        <w:t>Synthesis of 5-CH</w:t>
      </w:r>
      <w:r>
        <w:rPr>
          <w:vertAlign w:val="subscript"/>
          <w:lang w:eastAsia="en-GB"/>
        </w:rPr>
        <w:t>3</w:t>
      </w:r>
      <w:r>
        <w:rPr>
          <w:lang w:eastAsia="en-GB"/>
        </w:rPr>
        <w:t>-H</w:t>
      </w:r>
      <w:r>
        <w:rPr>
          <w:vertAlign w:val="subscript"/>
          <w:lang w:eastAsia="en-GB"/>
        </w:rPr>
        <w:t>4</w:t>
      </w:r>
      <w:r>
        <w:rPr>
          <w:lang w:eastAsia="en-GB"/>
        </w:rPr>
        <w:t>PteGlu</w:t>
      </w:r>
      <w:r>
        <w:rPr>
          <w:vertAlign w:val="subscript"/>
          <w:lang w:eastAsia="en-GB"/>
        </w:rPr>
        <w:t>2-7</w:t>
      </w:r>
    </w:p>
    <w:p w14:paraId="01D7C41A" w14:textId="77777777" w:rsidR="001F25D1" w:rsidRDefault="001F25D1" w:rsidP="001F25D1">
      <w:pPr>
        <w:jc w:val="both"/>
      </w:pPr>
      <w:r>
        <w:rPr>
          <w:lang w:eastAsia="en-GB"/>
        </w:rPr>
        <w:t>5-CH</w:t>
      </w:r>
      <w:r>
        <w:rPr>
          <w:vertAlign w:val="subscript"/>
          <w:lang w:eastAsia="en-GB"/>
        </w:rPr>
        <w:t>3</w:t>
      </w:r>
      <w:r>
        <w:rPr>
          <w:lang w:eastAsia="en-GB"/>
        </w:rPr>
        <w:t>-H</w:t>
      </w:r>
      <w:r>
        <w:rPr>
          <w:vertAlign w:val="subscript"/>
          <w:lang w:eastAsia="en-GB"/>
        </w:rPr>
        <w:t>4</w:t>
      </w:r>
      <w:r>
        <w:rPr>
          <w:lang w:eastAsia="en-GB"/>
        </w:rPr>
        <w:t>PteGlu</w:t>
      </w:r>
      <w:r>
        <w:rPr>
          <w:vertAlign w:val="subscript"/>
          <w:lang w:eastAsia="en-GB"/>
        </w:rPr>
        <w:t>2-7</w:t>
      </w:r>
      <w:r>
        <w:rPr>
          <w:lang w:eastAsia="en-GB"/>
        </w:rPr>
        <w:t xml:space="preserve"> were synthesized from the folate standards PteGlu</w:t>
      </w:r>
      <w:r>
        <w:rPr>
          <w:vertAlign w:val="subscript"/>
          <w:lang w:eastAsia="en-GB"/>
        </w:rPr>
        <w:t>2-7</w:t>
      </w:r>
      <w:r>
        <w:rPr>
          <w:lang w:eastAsia="en-GB"/>
        </w:rPr>
        <w:t xml:space="preserve"> which were bought from Schircks Laboratories (Jona, Switzerland). The methylation process was performed as described in section 1.2.2.1 according to the procedure by Blair and Saunders and Ndaw et al. </w:t>
      </w:r>
      <w:r>
        <w:rPr>
          <w:lang w:eastAsia="en-GB"/>
        </w:rPr>
        <w:fldChar w:fldCharType="begin">
          <w:fldData xml:space="preserve">PEVuZE5vdGU+PENpdGU+PEF1dGhvcj5CbGFpcjwvQXV0aG9yPjxZZWFyPjE5NzA8L1llYXI+PFJl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</w:fldData>
        </w:fldChar>
      </w:r>
      <w:r>
        <w:rPr>
          <w:lang w:eastAsia="en-GB"/>
        </w:rPr>
        <w:instrText xml:space="preserve"> ADDIN EN.CITE </w:instrText>
      </w:r>
      <w:r>
        <w:rPr>
          <w:lang w:eastAsia="en-GB"/>
        </w:rPr>
        <w:fldChar w:fldCharType="begin">
          <w:fldData xml:space="preserve">PEVuZE5vdGU+PENpdGU+PEF1dGhvcj5CbGFpcjwvQXV0aG9yPjxZZWFyPjE5NzA8L1llYXI+PFJl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</w:fldData>
        </w:fldChar>
      </w:r>
      <w:r>
        <w:rPr>
          <w:lang w:eastAsia="en-GB"/>
        </w:rPr>
        <w:instrText xml:space="preserve"> ADDIN EN.CITE.DATA </w:instrText>
      </w:r>
      <w:r>
        <w:rPr>
          <w:lang w:eastAsia="en-GB"/>
        </w:rPr>
      </w:r>
      <w:r>
        <w:rPr>
          <w:lang w:eastAsia="en-GB"/>
        </w:rPr>
        <w:fldChar w:fldCharType="end"/>
      </w:r>
      <w:r>
        <w:rPr>
          <w:lang w:eastAsia="en-GB"/>
        </w:rPr>
      </w:r>
      <w:r>
        <w:rPr>
          <w:lang w:eastAsia="en-GB"/>
        </w:rPr>
        <w:fldChar w:fldCharType="separate"/>
      </w:r>
      <w:r>
        <w:rPr>
          <w:noProof/>
          <w:lang w:eastAsia="en-GB"/>
        </w:rPr>
        <w:t>[4, 5]</w:t>
      </w:r>
      <w:r>
        <w:rPr>
          <w:lang w:eastAsia="en-GB"/>
        </w:rPr>
        <w:fldChar w:fldCharType="end"/>
      </w:r>
      <w:bookmarkStart w:id="1" w:name="_GoBack"/>
      <w:bookmarkEnd w:id="1"/>
      <w:r>
        <w:rPr>
          <w:lang w:eastAsia="en-GB"/>
        </w:rPr>
        <w:t xml:space="preserve"> </w:t>
      </w:r>
      <w:r>
        <w:t>with minor modifications. Deviating from section 1.2.2.1, 450 mg of NaBH</w:t>
      </w:r>
      <w:r>
        <w:rPr>
          <w:vertAlign w:val="subscript"/>
        </w:rPr>
        <w:t>4</w:t>
      </w:r>
      <w:r>
        <w:t xml:space="preserve"> were used. Furthermore, formaldehyde instead of acetaldehyde was used to yield the methylation product. In total, 1 µmol of each folic acid polyglutamate was methylated. </w:t>
      </w:r>
    </w:p>
    <w:p w14:paraId="4D8AD8D6" w14:textId="77777777" w:rsidR="001F25D1" w:rsidRDefault="001F25D1" w:rsidP="001F25D1">
      <w:pPr>
        <w:pStyle w:val="berschrift3"/>
      </w:pPr>
      <w:r>
        <w:lastRenderedPageBreak/>
        <w:t>Determination of the concentration of synthesized 5-CH</w:t>
      </w:r>
      <w:r>
        <w:rPr>
          <w:vertAlign w:val="subscript"/>
        </w:rPr>
        <w:t>3</w:t>
      </w:r>
      <w:r>
        <w:t>-H</w:t>
      </w:r>
      <w:r>
        <w:rPr>
          <w:vertAlign w:val="subscript"/>
        </w:rPr>
        <w:t>4</w:t>
      </w:r>
      <w:r>
        <w:t>PteGlu</w:t>
      </w:r>
      <w:r>
        <w:rPr>
          <w:vertAlign w:val="subscript"/>
        </w:rPr>
        <w:t>2-7</w:t>
      </w:r>
      <w:r>
        <w:t xml:space="preserve"> by HPLC-DAD</w:t>
      </w:r>
    </w:p>
    <w:p w14:paraId="62AD56D8" w14:textId="77777777" w:rsidR="001F25D1" w:rsidRPr="00B2312E" w:rsidRDefault="001F25D1" w:rsidP="001F25D1">
      <w:pPr>
        <w:jc w:val="both"/>
      </w:pPr>
      <w:r>
        <w:t>Concentrations of the synthesized 5-CH</w:t>
      </w:r>
      <w:r>
        <w:rPr>
          <w:vertAlign w:val="subscript"/>
        </w:rPr>
        <w:t>3</w:t>
      </w:r>
      <w:r>
        <w:t>-H</w:t>
      </w:r>
      <w:r>
        <w:rPr>
          <w:vertAlign w:val="subscript"/>
        </w:rPr>
        <w:t>4</w:t>
      </w:r>
      <w:r>
        <w:t>folate polyglutamate standards were determined by means of HPLC-DAD using a response function of 5-CH</w:t>
      </w:r>
      <w:r>
        <w:rPr>
          <w:vertAlign w:val="subscript"/>
        </w:rPr>
        <w:t>3</w:t>
      </w:r>
      <w:r>
        <w:t>-H</w:t>
      </w:r>
      <w:r>
        <w:rPr>
          <w:vertAlign w:val="subscript"/>
        </w:rPr>
        <w:t>4</w:t>
      </w:r>
      <w:r>
        <w:t xml:space="preserve">folate and assuming the same absorption coefficient at 290nm. The standards were separated on a C18 column (C18 EC, 250 × 3 mm, 5 μm, 100 Å, Macherey-Nagel, Düren, Germany). 50 mM phosphate buffer, pH 4.6 and acetonitrile served as mobile phases A and B, respectively. The gradient was as follows: in 15 min from 0% B to 10% B, increase to 20% B within 5 min, isocratic hold at 20% B for 5 min, decrease to 0% B within 2 min, equilibration at 0% B for 8 min. The injection volume was 50 µL, the flow rate was 0.6 mL/min. </w:t>
      </w:r>
    </w:p>
    <w:p w14:paraId="2EE989CA" w14:textId="77777777" w:rsidR="001F25D1" w:rsidRDefault="001F25D1" w:rsidP="001F25D1">
      <w:pPr>
        <w:pStyle w:val="berschrift3"/>
        <w:rPr>
          <w:lang w:eastAsia="en-GB"/>
        </w:rPr>
      </w:pPr>
      <w:r>
        <w:rPr>
          <w:lang w:eastAsia="en-GB"/>
        </w:rPr>
        <w:t>Generation of polyglutamate-free yeast</w:t>
      </w:r>
    </w:p>
    <w:p w14:paraId="5057E4BF" w14:textId="77777777" w:rsidR="001F25D1" w:rsidRDefault="001F25D1" w:rsidP="001F25D1">
      <w:pPr>
        <w:jc w:val="both"/>
        <w:rPr>
          <w:lang w:eastAsia="en-GB"/>
        </w:rPr>
      </w:pPr>
      <w:r>
        <w:rPr>
          <w:lang w:eastAsia="en-GB"/>
        </w:rPr>
        <w:t>Polyglutamate-free yeast matrix was obtained by treating commercial baker’s yeast as follows. Freeze-dried and thoroughly homogenized yeast samples were mixed with extraction buffer (phosphate buffer 100 mM, pH 5 with addition of 1% ascorbic acid and 0.1% dithiothreitol), cooked for 1 h at 100 °C and incubated overnight with chicken pancreas and rat serum to deconjugate folate polyglutamates into the respective monoglutamates. The next day the samples were cooked again for 10 minutes at 100°C and after addition of activated charcoal, samples were stirred on ice for another 2 hours to bind the generated monoglutamates. The samples were vortexed for 15 minutes, cooked again for 10 minutes and centrifuged (4000 rpm, 20 minutes, 4°C) after adding 10 mL of acetonitrile. The activated charcoal was membrane filtered (0.2 µm, 13 mm) before adding the standards.</w:t>
      </w:r>
    </w:p>
    <w:p w14:paraId="56EF4F79" w14:textId="77777777" w:rsidR="001F25D1" w:rsidRDefault="001F25D1" w:rsidP="001F25D1">
      <w:pPr>
        <w:pStyle w:val="berschrift3"/>
        <w:rPr>
          <w:lang w:eastAsia="en-GB"/>
        </w:rPr>
      </w:pPr>
      <w:r>
        <w:rPr>
          <w:lang w:eastAsia="en-GB"/>
        </w:rPr>
        <w:t>Determination of matrix matched response functions for 5-CH</w:t>
      </w:r>
      <w:r>
        <w:rPr>
          <w:vertAlign w:val="subscript"/>
          <w:lang w:eastAsia="en-GB"/>
        </w:rPr>
        <w:t>3</w:t>
      </w:r>
      <w:r>
        <w:rPr>
          <w:lang w:eastAsia="en-GB"/>
        </w:rPr>
        <w:t>-H</w:t>
      </w:r>
      <w:r>
        <w:rPr>
          <w:vertAlign w:val="subscript"/>
          <w:lang w:eastAsia="en-GB"/>
        </w:rPr>
        <w:t>4</w:t>
      </w:r>
      <w:r>
        <w:rPr>
          <w:lang w:eastAsia="en-GB"/>
        </w:rPr>
        <w:t>PteGlu</w:t>
      </w:r>
      <w:r>
        <w:rPr>
          <w:vertAlign w:val="subscript"/>
          <w:lang w:eastAsia="en-GB"/>
        </w:rPr>
        <w:t>2-7</w:t>
      </w:r>
    </w:p>
    <w:p w14:paraId="35C8B7DD" w14:textId="77777777" w:rsidR="001F25D1" w:rsidRPr="00A97164" w:rsidRDefault="001F25D1" w:rsidP="001F25D1">
      <w:pPr>
        <w:jc w:val="both"/>
        <w:rPr>
          <w:lang w:eastAsia="en-GB"/>
        </w:rPr>
      </w:pPr>
      <w:r>
        <w:rPr>
          <w:lang w:eastAsia="en-GB"/>
        </w:rPr>
        <w:t>Polyglutamate-free yeast was spiked with different amounts of the synthesized standards 5</w:t>
      </w:r>
      <w:r>
        <w:rPr>
          <w:lang w:eastAsia="en-GB"/>
        </w:rPr>
        <w:noBreakHyphen/>
        <w:t>CH</w:t>
      </w:r>
      <w:r>
        <w:rPr>
          <w:vertAlign w:val="subscript"/>
          <w:lang w:eastAsia="en-GB"/>
        </w:rPr>
        <w:t>3</w:t>
      </w:r>
      <w:r>
        <w:rPr>
          <w:lang w:eastAsia="en-GB"/>
        </w:rPr>
        <w:noBreakHyphen/>
        <w:t>H</w:t>
      </w:r>
      <w:r>
        <w:rPr>
          <w:vertAlign w:val="subscript"/>
          <w:lang w:eastAsia="en-GB"/>
        </w:rPr>
        <w:t>4</w:t>
      </w:r>
      <w:r>
        <w:rPr>
          <w:lang w:eastAsia="en-GB"/>
        </w:rPr>
        <w:t>PteGlu</w:t>
      </w:r>
      <w:r>
        <w:rPr>
          <w:vertAlign w:val="subscript"/>
          <w:lang w:eastAsia="en-GB"/>
        </w:rPr>
        <w:t>2-7</w:t>
      </w:r>
      <w:r>
        <w:rPr>
          <w:lang w:eastAsia="en-GB"/>
        </w:rPr>
        <w:t xml:space="preserve"> and a constant amount of the internal standard [</w:t>
      </w:r>
      <w:r>
        <w:rPr>
          <w:vertAlign w:val="superscript"/>
          <w:lang w:eastAsia="en-GB"/>
        </w:rPr>
        <w:t>13</w:t>
      </w:r>
      <w:r>
        <w:rPr>
          <w:lang w:eastAsia="en-GB"/>
        </w:rPr>
        <w:t>C</w:t>
      </w:r>
      <w:r>
        <w:rPr>
          <w:vertAlign w:val="subscript"/>
          <w:lang w:eastAsia="en-GB"/>
        </w:rPr>
        <w:t>5</w:t>
      </w:r>
      <w:r>
        <w:rPr>
          <w:lang w:eastAsia="en-GB"/>
        </w:rPr>
        <w:t>]-5-CH</w:t>
      </w:r>
      <w:r>
        <w:rPr>
          <w:vertAlign w:val="subscript"/>
          <w:lang w:eastAsia="en-GB"/>
        </w:rPr>
        <w:t>3</w:t>
      </w:r>
      <w:r>
        <w:rPr>
          <w:lang w:eastAsia="en-GB"/>
        </w:rPr>
        <w:t>-H</w:t>
      </w:r>
      <w:r>
        <w:rPr>
          <w:vertAlign w:val="subscript"/>
          <w:lang w:eastAsia="en-GB"/>
        </w:rPr>
        <w:t>4</w:t>
      </w:r>
      <w:r>
        <w:rPr>
          <w:lang w:eastAsia="en-GB"/>
        </w:rPr>
        <w:t xml:space="preserve">folate. Sample preparation is described in section 1.3.5. Solely, Strata strong anion exchange (SAX) cartridges (quaternary amine) with a bed volume of 2 g (12 mL) were used for purification. Analysis by means of LC-MS/MS is described in detail in section 1.3.6. Matrix matched response functions were obtained by plotting the amount of analyte to internal standard against the concentration of analyte to internal standard. Obtained response functions were subjected to a linearity test according to Mandel </w:t>
      </w:r>
      <w:r>
        <w:rPr>
          <w:lang w:eastAsia="en-GB"/>
        </w:rPr>
        <w:fldChar w:fldCharType="begin"/>
      </w:r>
      <w:r>
        <w:rPr>
          <w:lang w:eastAsia="en-GB"/>
        </w:rPr>
        <w:instrText xml:space="preserve"> ADDIN EN.CITE &lt;EndNote&gt;&lt;Cite&gt;&lt;Author&gt;Mandel&lt;/Author&gt;&lt;Year&gt;1965&lt;/Year&gt;&lt;RecNum&gt;3673&lt;/RecNum&gt;&lt;DisplayText&gt;[7]&lt;/DisplayText&gt;&lt;record&gt;&lt;rec-number&gt;3673&lt;/rec-number&gt;&lt;foreign-keys&gt;&lt;key app="EN" db-id="5tt2w00x6x5szre0xdmpepvdzafv5z5r9fwd" timestamp="1654670878"&gt;3673&lt;/key&gt;&lt;/foreign-keys&gt;&lt;ref-type name="Journal Article"&gt;17&lt;/ref-type&gt;&lt;contributors&gt;&lt;authors&gt;&lt;author&gt;Mandel, John&lt;/author&gt;&lt;author&gt;Mansfield, J. E.&lt;/author&gt;&lt;/authors&gt;&lt;/contributors&gt;&lt;titles&gt;&lt;title&gt;The Statistical Analysis of Experimental Data&lt;/title&gt;&lt;secondary-title&gt;Phys Today&lt;/secondary-title&gt;&lt;/titles&gt;&lt;periodical&gt;&lt;full-title&gt;Phys Today&lt;/full-title&gt;&lt;/periodical&gt;&lt;pages&gt;66-68&lt;/pages&gt;&lt;volume&gt;18&lt;/volume&gt;&lt;number&gt;9&lt;/number&gt;&lt;section&gt;66&lt;/section&gt;&lt;dates&gt;&lt;year&gt;1965&lt;/year&gt;&lt;/dates&gt;&lt;isbn&gt;0031-9228&amp;#xD;1945-0699&lt;/isbn&gt;&lt;urls&gt;&lt;/urls&gt;&lt;electronic-resource-num&gt;10.1063/1.3047724&lt;/electronic-resource-num&gt;&lt;/record&gt;&lt;/Cite&gt;&lt;/EndNote&gt;</w:instrText>
      </w:r>
      <w:r>
        <w:rPr>
          <w:lang w:eastAsia="en-GB"/>
        </w:rPr>
        <w:fldChar w:fldCharType="separate"/>
      </w:r>
      <w:r>
        <w:rPr>
          <w:noProof/>
          <w:lang w:eastAsia="en-GB"/>
        </w:rPr>
        <w:t>[7]</w:t>
      </w:r>
      <w:r>
        <w:rPr>
          <w:lang w:eastAsia="en-GB"/>
        </w:rPr>
        <w:fldChar w:fldCharType="end"/>
      </w:r>
      <w:r>
        <w:rPr>
          <w:lang w:eastAsia="en-GB"/>
        </w:rPr>
        <w:t>.</w:t>
      </w:r>
    </w:p>
    <w:p w14:paraId="70426A21" w14:textId="77777777" w:rsidR="001F25D1" w:rsidRDefault="001F25D1" w:rsidP="001F25D1">
      <w:pPr>
        <w:pStyle w:val="berschrift3"/>
        <w:rPr>
          <w:lang w:eastAsia="en-GB"/>
        </w:rPr>
      </w:pPr>
      <w:r>
        <w:rPr>
          <w:lang w:eastAsia="en-GB"/>
        </w:rPr>
        <w:t>Sample preparation for the quantification of 5-CH</w:t>
      </w:r>
      <w:r>
        <w:rPr>
          <w:vertAlign w:val="subscript"/>
          <w:lang w:eastAsia="en-GB"/>
        </w:rPr>
        <w:t>3</w:t>
      </w:r>
      <w:r>
        <w:rPr>
          <w:lang w:eastAsia="en-GB"/>
        </w:rPr>
        <w:t>-H</w:t>
      </w:r>
      <w:r>
        <w:rPr>
          <w:vertAlign w:val="subscript"/>
          <w:lang w:eastAsia="en-GB"/>
        </w:rPr>
        <w:t>4</w:t>
      </w:r>
      <w:r>
        <w:rPr>
          <w:lang w:eastAsia="en-GB"/>
        </w:rPr>
        <w:t>PteGlu</w:t>
      </w:r>
      <w:r>
        <w:rPr>
          <w:vertAlign w:val="subscript"/>
          <w:lang w:eastAsia="en-GB"/>
        </w:rPr>
        <w:t>1-7</w:t>
      </w:r>
    </w:p>
    <w:p w14:paraId="3EEE73D1" w14:textId="77777777" w:rsidR="001F25D1" w:rsidRDefault="001F25D1" w:rsidP="001F25D1">
      <w:pPr>
        <w:jc w:val="both"/>
        <w:rPr>
          <w:lang w:eastAsia="en-GB"/>
        </w:rPr>
      </w:pPr>
      <w:r>
        <w:rPr>
          <w:lang w:eastAsia="en-GB"/>
        </w:rPr>
        <w:t>Sample preparation for the quantification of 5-CH</w:t>
      </w:r>
      <w:r>
        <w:rPr>
          <w:vertAlign w:val="subscript"/>
          <w:lang w:eastAsia="en-GB"/>
        </w:rPr>
        <w:t>3</w:t>
      </w:r>
      <w:r>
        <w:rPr>
          <w:lang w:eastAsia="en-GB"/>
        </w:rPr>
        <w:t>-H</w:t>
      </w:r>
      <w:r>
        <w:rPr>
          <w:vertAlign w:val="subscript"/>
          <w:lang w:eastAsia="en-GB"/>
        </w:rPr>
        <w:t>4</w:t>
      </w:r>
      <w:r>
        <w:rPr>
          <w:lang w:eastAsia="en-GB"/>
        </w:rPr>
        <w:t>PteGlu</w:t>
      </w:r>
      <w:r>
        <w:rPr>
          <w:vertAlign w:val="subscript"/>
          <w:lang w:eastAsia="en-GB"/>
        </w:rPr>
        <w:t>1-7</w:t>
      </w:r>
      <w:r>
        <w:rPr>
          <w:lang w:eastAsia="en-GB"/>
        </w:rPr>
        <w:t xml:space="preserve"> was as described in a previous publication </w:t>
      </w:r>
      <w:r>
        <w:rPr>
          <w:lang w:eastAsia="en-GB"/>
        </w:rPr>
        <w:fldChar w:fldCharType="begin"/>
      </w:r>
      <w:r>
        <w:rPr>
          <w:lang w:eastAsia="en-GB"/>
        </w:rPr>
        <w:instrText xml:space="preserve"> ADDIN EN.CITE &lt;EndNote&gt;&lt;Cite&gt;&lt;Author&gt;Gmelch&lt;/Author&gt;&lt;Year&gt;2020&lt;/Year&gt;&lt;RecNum&gt;3678&lt;/RecNum&gt;&lt;DisplayText&gt;[8]&lt;/DisplayText&gt;&lt;record&gt;&lt;rec-number&gt;3678&lt;/rec-number&gt;&lt;foreign-keys&gt;&lt;key app="EN" db-id="5tt2w00x6x5szre0xdmpepvdzafv5z5r9fwd" timestamp="1654672231"&gt;3678&lt;/key&gt;&lt;/foreign-keys&gt;&lt;ref-type name="Journal Article"&gt;17&lt;/ref-type&gt;&lt;contributors&gt;&lt;authors&gt;&lt;author&gt;Gmelch, L.&lt;/author&gt;&lt;author&gt;Wirtz, D.&lt;/author&gt;&lt;author&gt;Witting, M.&lt;/author&gt;&lt;author&gt;Weber, N.&lt;/author&gt;&lt;author&gt;Striegel, L.&lt;/author&gt;&lt;author&gt;Schmitt-Kopplin, P.&lt;/author&gt;&lt;author&gt;Rychlik, M.&lt;/author&gt;&lt;/authors&gt;&lt;/contributors&gt;&lt;auth-address&gt;Chair of Analytical Food Chemistry, Technical University of Munich, 85354 Freising-Weihenstephan, Germany.&amp;#xD;Research Unit BioGeoChemistry, Helmholtz Zentrum Munich, 85764 Neuherberg, Germany.&lt;/auth-address&gt;&lt;titles&gt;&lt;title&gt;Comprehensive Vitamer Profiling of Folate Mono- and Polyglutamates in Baker&amp;apos;s Yeast (Saccharomyces cerevisiae) as a Function of Different Sample Preparation Procedures&lt;/title&gt;&lt;secondary-title&gt;Metabolites&lt;/secondary-title&gt;&lt;/titles&gt;&lt;periodical&gt;&lt;full-title&gt;Metabolites&lt;/full-title&gt;&lt;/periodical&gt;&lt;volume&gt;10&lt;/volume&gt;&lt;number&gt;8&lt;/number&gt;&lt;keywords&gt;&lt;keyword&gt;baker&amp;apos;s yeast&lt;/keyword&gt;&lt;keyword&gt;folate metabolism&lt;/keyword&gt;&lt;keyword&gt;folate polyglutamates&lt;/keyword&gt;&lt;keyword&gt;s-pyrazino-triazine (MeFox)&lt;/keyword&gt;&lt;keyword&gt;solid phase extraction&lt;/keyword&gt;&lt;/keywords&gt;&lt;dates&gt;&lt;year&gt;2020&lt;/year&gt;&lt;/dates&gt;&lt;isbn&gt;2218-1989 (Print)&amp;#xD;2218-1989 (Linking)&lt;/isbn&gt;&lt;accession-num&gt;32717862&lt;/accession-num&gt;&lt;urls&gt;&lt;related-urls&gt;&lt;url&gt;https://www.ncbi.nlm.nih.gov/pubmed/32717862&lt;/url&gt;&lt;/related-urls&gt;&lt;/urls&gt;&lt;custom2&gt;PMC7464241&lt;/custom2&gt;&lt;electronic-resource-num&gt;10.3390/metabo10080301&lt;/electronic-resource-num&gt;&lt;remote-database-name&gt;PubMed-not-MEDLINE&lt;/remote-database-name&gt;&lt;remote-database-provider&gt;NLM&lt;/remote-database-provider&gt;&lt;/record&gt;&lt;/Cite&gt;&lt;/EndNote&gt;</w:instrText>
      </w:r>
      <w:r>
        <w:rPr>
          <w:lang w:eastAsia="en-GB"/>
        </w:rPr>
        <w:fldChar w:fldCharType="separate"/>
      </w:r>
      <w:r>
        <w:rPr>
          <w:noProof/>
          <w:lang w:eastAsia="en-GB"/>
        </w:rPr>
        <w:t>[8]</w:t>
      </w:r>
      <w:r>
        <w:rPr>
          <w:lang w:eastAsia="en-GB"/>
        </w:rPr>
        <w:fldChar w:fldCharType="end"/>
      </w:r>
      <w:r>
        <w:rPr>
          <w:lang w:eastAsia="en-GB"/>
        </w:rPr>
        <w:t>. Solely, 75 mg (for the determination of 5-CH</w:t>
      </w:r>
      <w:r>
        <w:rPr>
          <w:vertAlign w:val="subscript"/>
          <w:lang w:eastAsia="en-GB"/>
        </w:rPr>
        <w:t>3</w:t>
      </w:r>
      <w:r>
        <w:rPr>
          <w:lang w:eastAsia="en-GB"/>
        </w:rPr>
        <w:t>-H</w:t>
      </w:r>
      <w:r>
        <w:rPr>
          <w:vertAlign w:val="subscript"/>
          <w:lang w:eastAsia="en-GB"/>
        </w:rPr>
        <w:t>4</w:t>
      </w:r>
      <w:r>
        <w:rPr>
          <w:lang w:eastAsia="en-GB"/>
        </w:rPr>
        <w:t>-PteGlu</w:t>
      </w:r>
      <w:r>
        <w:rPr>
          <w:vertAlign w:val="subscript"/>
          <w:lang w:eastAsia="en-GB"/>
        </w:rPr>
        <w:t>6/7</w:t>
      </w:r>
      <w:r>
        <w:rPr>
          <w:lang w:eastAsia="en-GB"/>
        </w:rPr>
        <w:t>) and 150 mg (for the determination of 5-CH</w:t>
      </w:r>
      <w:r>
        <w:rPr>
          <w:vertAlign w:val="subscript"/>
          <w:lang w:eastAsia="en-GB"/>
        </w:rPr>
        <w:t>3</w:t>
      </w:r>
      <w:r>
        <w:rPr>
          <w:lang w:eastAsia="en-GB"/>
        </w:rPr>
        <w:t>-H</w:t>
      </w:r>
      <w:r>
        <w:rPr>
          <w:vertAlign w:val="subscript"/>
          <w:lang w:eastAsia="en-GB"/>
        </w:rPr>
        <w:t>4</w:t>
      </w:r>
      <w:r>
        <w:rPr>
          <w:lang w:eastAsia="en-GB"/>
        </w:rPr>
        <w:t>-PteGlu</w:t>
      </w:r>
      <w:r>
        <w:rPr>
          <w:vertAlign w:val="subscript"/>
          <w:lang w:eastAsia="en-GB"/>
        </w:rPr>
        <w:t>1-5</w:t>
      </w:r>
      <w:r>
        <w:rPr>
          <w:lang w:eastAsia="en-GB"/>
        </w:rPr>
        <w:t>) of the cultured yeast sample were used for sample analysis. Furthermore, samples were spiked with the internal standard [</w:t>
      </w:r>
      <w:r>
        <w:rPr>
          <w:vertAlign w:val="superscript"/>
          <w:lang w:eastAsia="en-GB"/>
        </w:rPr>
        <w:t>13</w:t>
      </w:r>
      <w:r>
        <w:rPr>
          <w:lang w:eastAsia="en-GB"/>
        </w:rPr>
        <w:t>C</w:t>
      </w:r>
      <w:r>
        <w:rPr>
          <w:vertAlign w:val="subscript"/>
          <w:lang w:eastAsia="en-GB"/>
        </w:rPr>
        <w:t>5</w:t>
      </w:r>
      <w:r>
        <w:rPr>
          <w:lang w:eastAsia="en-GB"/>
        </w:rPr>
        <w:t>]-5-CH</w:t>
      </w:r>
      <w:r>
        <w:rPr>
          <w:vertAlign w:val="subscript"/>
          <w:lang w:eastAsia="en-GB"/>
        </w:rPr>
        <w:t>3</w:t>
      </w:r>
      <w:r>
        <w:rPr>
          <w:lang w:eastAsia="en-GB"/>
        </w:rPr>
        <w:t>-H</w:t>
      </w:r>
      <w:r>
        <w:rPr>
          <w:vertAlign w:val="subscript"/>
          <w:lang w:eastAsia="en-GB"/>
        </w:rPr>
        <w:t>4</w:t>
      </w:r>
      <w:r>
        <w:rPr>
          <w:lang w:eastAsia="en-GB"/>
        </w:rPr>
        <w:t>folate</w:t>
      </w:r>
      <w:r>
        <w:rPr>
          <w:vertAlign w:val="subscript"/>
          <w:lang w:eastAsia="en-GB"/>
        </w:rPr>
        <w:t xml:space="preserve"> </w:t>
      </w:r>
      <w:r>
        <w:rPr>
          <w:lang w:eastAsia="en-GB"/>
        </w:rPr>
        <w:t>after equilibration with extraction buffer (phosphate buffer 100 mM, pH 5 with addition of 1% ascorbic acid and 0.1% dithiothreitol) and equilibrated for another 15 min. In terms of purification by solid-phase extraction, the concentration of NaCl was increased to 10% in the elution buffer to enable complete elution from the cartridge material. For 5-CH</w:t>
      </w:r>
      <w:r>
        <w:rPr>
          <w:vertAlign w:val="subscript"/>
          <w:lang w:eastAsia="en-GB"/>
        </w:rPr>
        <w:t>3</w:t>
      </w:r>
      <w:r>
        <w:rPr>
          <w:lang w:eastAsia="en-GB"/>
        </w:rPr>
        <w:t>-H</w:t>
      </w:r>
      <w:r>
        <w:rPr>
          <w:vertAlign w:val="subscript"/>
          <w:lang w:eastAsia="en-GB"/>
        </w:rPr>
        <w:t>4</w:t>
      </w:r>
      <w:r>
        <w:rPr>
          <w:lang w:eastAsia="en-GB"/>
        </w:rPr>
        <w:t>PteGlu</w:t>
      </w:r>
      <w:r>
        <w:rPr>
          <w:vertAlign w:val="subscript"/>
          <w:lang w:eastAsia="en-GB"/>
        </w:rPr>
        <w:t>1-5</w:t>
      </w:r>
      <w:r>
        <w:rPr>
          <w:lang w:eastAsia="en-GB"/>
        </w:rPr>
        <w:t>, 6 mL of elution buffer were used whereas for 5-CH</w:t>
      </w:r>
      <w:r>
        <w:rPr>
          <w:vertAlign w:val="subscript"/>
          <w:lang w:eastAsia="en-GB"/>
        </w:rPr>
        <w:t>3</w:t>
      </w:r>
      <w:r>
        <w:rPr>
          <w:lang w:eastAsia="en-GB"/>
        </w:rPr>
        <w:t>-H</w:t>
      </w:r>
      <w:r>
        <w:rPr>
          <w:vertAlign w:val="subscript"/>
          <w:lang w:eastAsia="en-GB"/>
        </w:rPr>
        <w:t>4</w:t>
      </w:r>
      <w:r>
        <w:rPr>
          <w:lang w:eastAsia="en-GB"/>
        </w:rPr>
        <w:t>PteGlu</w:t>
      </w:r>
      <w:r>
        <w:rPr>
          <w:vertAlign w:val="subscript"/>
          <w:lang w:eastAsia="en-GB"/>
        </w:rPr>
        <w:t>6/7</w:t>
      </w:r>
      <w:r>
        <w:rPr>
          <w:lang w:eastAsia="en-GB"/>
        </w:rPr>
        <w:t xml:space="preserve">, 8 mL of elution buffer were used. </w:t>
      </w:r>
    </w:p>
    <w:p w14:paraId="5CDDEE45" w14:textId="77777777" w:rsidR="001F25D1" w:rsidRDefault="001F25D1" w:rsidP="001F25D1">
      <w:pPr>
        <w:pStyle w:val="berschrift3"/>
      </w:pPr>
      <w:r>
        <w:t>Determination of the 5-CH</w:t>
      </w:r>
      <w:r>
        <w:rPr>
          <w:vertAlign w:val="subscript"/>
        </w:rPr>
        <w:t>3</w:t>
      </w:r>
      <w:r>
        <w:t>-H</w:t>
      </w:r>
      <w:r>
        <w:rPr>
          <w:vertAlign w:val="subscript"/>
        </w:rPr>
        <w:t>4</w:t>
      </w:r>
      <w:r>
        <w:t>PteGlu</w:t>
      </w:r>
      <w:r>
        <w:rPr>
          <w:vertAlign w:val="subscript"/>
        </w:rPr>
        <w:t>1-7</w:t>
      </w:r>
      <w:r>
        <w:t xml:space="preserve"> content by LC-MS/MS</w:t>
      </w:r>
    </w:p>
    <w:p w14:paraId="380E0B53" w14:textId="73B3A209" w:rsidR="001F25D1" w:rsidRDefault="001F25D1" w:rsidP="008D45DB">
      <w:pPr>
        <w:jc w:val="both"/>
      </w:pPr>
      <w:r>
        <w:t>Quantification of 5-CH</w:t>
      </w:r>
      <w:r>
        <w:rPr>
          <w:vertAlign w:val="subscript"/>
        </w:rPr>
        <w:t>3</w:t>
      </w:r>
      <w:r>
        <w:t>-H</w:t>
      </w:r>
      <w:r>
        <w:rPr>
          <w:vertAlign w:val="subscript"/>
        </w:rPr>
        <w:t>4</w:t>
      </w:r>
      <w:r>
        <w:t>PteGlu</w:t>
      </w:r>
      <w:r>
        <w:rPr>
          <w:vertAlign w:val="subscript"/>
        </w:rPr>
        <w:t>2-7</w:t>
      </w:r>
      <w:r>
        <w:t xml:space="preserve"> was performed by LC-MS/MS after chromatographic separation on C18 material (YMC Pack Pro C18, S-3 µm, 12 nm, 150 x 3 mm ID, Dinslaken, Germany). Water and acetonitrile acidified with 1% formic acid each, served as mobile phases A and B, respectively. The gradient composition was as follows: 2 min isocratic hold at 5% B, increase to 10% B within </w:t>
      </w:r>
      <w:r>
        <w:lastRenderedPageBreak/>
        <w:t xml:space="preserve">6 min, 3 min isocratic hold at 10% B, increase to 15% B within 4 min followed by an increase to 90% B within 2 min, 2 min isocratic hold at 90% B, within 2 min to 5% B, equilibration at 5% B for 5 min. The column temperature was set to 30 °C, the injection volume was 20 µL. Details on the MRM events can be found in </w:t>
      </w:r>
      <w:r w:rsidRPr="00F15F27">
        <w:rPr>
          <w:b/>
          <w:bCs/>
        </w:rPr>
        <w:t>Supplementary Table</w:t>
      </w:r>
      <w:r>
        <w:rPr>
          <w:b/>
          <w:bCs/>
        </w:rPr>
        <w:t xml:space="preserve"> 5</w:t>
      </w:r>
      <w:r>
        <w:t>.</w:t>
      </w:r>
    </w:p>
    <w:p w14:paraId="4D06C222" w14:textId="21E4053E" w:rsidR="001F25D1" w:rsidRDefault="001F25D1" w:rsidP="00A22616">
      <w:pPr>
        <w:pStyle w:val="berschrift2"/>
        <w:jc w:val="both"/>
        <w:rPr>
          <w:lang w:eastAsia="en-GB"/>
        </w:rPr>
      </w:pPr>
      <w:r>
        <w:rPr>
          <w:lang w:eastAsia="en-GB"/>
        </w:rPr>
        <w:t>Profiling of folate polyglutamates applying UHPLC-Q-ToF-MS</w:t>
      </w:r>
    </w:p>
    <w:p w14:paraId="43A9ED1F" w14:textId="6DEBA9AA" w:rsidR="00437E56" w:rsidRDefault="00437E56" w:rsidP="008D45DB">
      <w:pPr>
        <w:jc w:val="both"/>
        <w:rPr>
          <w:lang w:eastAsia="en-GB"/>
        </w:rPr>
      </w:pPr>
      <w:r>
        <w:rPr>
          <w:lang w:eastAsia="en-GB"/>
        </w:rPr>
        <w:t>Yeast extracts were analzyed for profiling studies on a Waters Acquity UHPLC System (Waters, Eschborn, Germany), coupled to a Bruker maXis</w:t>
      </w:r>
      <w:r w:rsidRPr="008D45DB">
        <w:rPr>
          <w:vertAlign w:val="superscript"/>
          <w:lang w:eastAsia="en-GB"/>
        </w:rPr>
        <w:t>TM</w:t>
      </w:r>
      <w:r>
        <w:rPr>
          <w:vertAlign w:val="subscript"/>
          <w:lang w:eastAsia="en-GB"/>
        </w:rPr>
        <w:t xml:space="preserve"> </w:t>
      </w:r>
      <w:r>
        <w:rPr>
          <w:lang w:eastAsia="en-GB"/>
        </w:rPr>
        <w:t>UHR-ToF-MS with an Apollo II ESI Source (Bruker Daltonics, Bremen, Germany). Separation was performed on a modified C18 column (Restek Raptor</w:t>
      </w:r>
      <w:r w:rsidRPr="008D45DB">
        <w:rPr>
          <w:vertAlign w:val="superscript"/>
          <w:lang w:eastAsia="en-GB"/>
        </w:rPr>
        <w:t>TM</w:t>
      </w:r>
      <w:r>
        <w:rPr>
          <w:lang w:eastAsia="en-GB"/>
        </w:rPr>
        <w:t xml:space="preserve">, Bad Homburg, Germany, ARC-18, 1.8 µm, 100 x 2.1 mm). </w:t>
      </w:r>
      <w:r w:rsidR="002D4C39">
        <w:rPr>
          <w:lang w:eastAsia="en-GB"/>
        </w:rPr>
        <w:t>1% formic acid in water (giving pH 2) and 1% formic acid in acetonitrile were used as</w:t>
      </w:r>
      <w:r>
        <w:rPr>
          <w:lang w:eastAsia="en-GB"/>
        </w:rPr>
        <w:t xml:space="preserve"> mobile phases A and B, respectively. </w:t>
      </w:r>
      <w:r w:rsidR="002D4C39">
        <w:rPr>
          <w:lang w:eastAsia="en-GB"/>
        </w:rPr>
        <w:t xml:space="preserve">The flow rate was set to 0.3 mL/min. </w:t>
      </w:r>
      <w:r w:rsidR="00A236B4">
        <w:rPr>
          <w:lang w:eastAsia="en-GB"/>
        </w:rPr>
        <w:t xml:space="preserve">The column temperature was set to 30 °C and 15 µL of sample were injected by full loop. </w:t>
      </w:r>
      <w:r w:rsidR="002D4C39">
        <w:rPr>
          <w:lang w:eastAsia="en-GB"/>
        </w:rPr>
        <w:t xml:space="preserve">Separation was achieved using the following gradient: 3.7 min pre-run time at 3% B, 1 min hold at 3% B, increase to 10% B within 1.25 min, </w:t>
      </w:r>
      <w:r w:rsidR="00A236B4">
        <w:rPr>
          <w:lang w:eastAsia="en-GB"/>
        </w:rPr>
        <w:t xml:space="preserve">hold at 10% B for 1.25 min, increase to 50% B within 3 min, 0.5 min hold at 50% B, increase to 99.9% B within 0.3 min, 1.7 min hold at 99.9% B, decrease to 3% B within 0.3 min. </w:t>
      </w:r>
    </w:p>
    <w:p w14:paraId="0C5E0C05" w14:textId="101A5BE0" w:rsidR="001F25D1" w:rsidRPr="001F25D1" w:rsidRDefault="0076657F" w:rsidP="008D45DB">
      <w:pPr>
        <w:jc w:val="both"/>
        <w:rPr>
          <w:lang w:eastAsia="en-GB"/>
        </w:rPr>
      </w:pPr>
      <w:r>
        <w:rPr>
          <w:lang w:eastAsia="en-GB"/>
        </w:rPr>
        <w:t>Fragmentation</w:t>
      </w:r>
      <w:r w:rsidR="00A236B4">
        <w:rPr>
          <w:lang w:eastAsia="en-GB"/>
        </w:rPr>
        <w:t xml:space="preserve"> of the three most abundant peaks per scan</w:t>
      </w:r>
      <w:r>
        <w:rPr>
          <w:lang w:eastAsia="en-GB"/>
        </w:rPr>
        <w:t xml:space="preserve"> was enabled applying data dependent acquisition mode (DDA)</w:t>
      </w:r>
      <w:r w:rsidR="00A236B4">
        <w:rPr>
          <w:lang w:eastAsia="en-GB"/>
        </w:rPr>
        <w:t xml:space="preserve">. </w:t>
      </w:r>
      <w:r w:rsidRPr="009F75BF">
        <w:t xml:space="preserve">The ESI parameters were </w:t>
      </w:r>
      <w:r>
        <w:t>set to the following conditions</w:t>
      </w:r>
      <w:r w:rsidRPr="009F75BF">
        <w:t xml:space="preserve">: nitrogen flow rate of 10 L/min, dry heater of 200 °C, nebulizer pressure of 2.0 bar and capillary voltage of 4500 V. Data were acquired with an acquisition rate of 5 Hz at a mass range from </w:t>
      </w:r>
      <w:r w:rsidRPr="009F75BF">
        <w:rPr>
          <w:i/>
          <w:iCs/>
        </w:rPr>
        <w:t>m/z</w:t>
      </w:r>
      <w:r w:rsidRPr="009F75BF">
        <w:t xml:space="preserve"> 50 to </w:t>
      </w:r>
      <w:r w:rsidRPr="009F75BF">
        <w:rPr>
          <w:i/>
          <w:iCs/>
        </w:rPr>
        <w:t>m/z</w:t>
      </w:r>
      <w:r w:rsidRPr="009F75BF">
        <w:t xml:space="preserve"> 1500. Calibration of the mass spectrometer was performed by injecting ESI-L Low Concentration Tuning Mix (Agilent, Santa Clara, CA, USA). Internal calibration of the obtained mass spectral data was achieved by injecting ESI-L Low Concentration Tuning Mix (1:4 diluted in acetonitrile) in the first 0.3 min of each LC-MS run.</w:t>
      </w:r>
    </w:p>
    <w:p w14:paraId="139E3277" w14:textId="654CC3F7" w:rsidR="000641C3" w:rsidRDefault="004209A8" w:rsidP="00A22616">
      <w:pPr>
        <w:pStyle w:val="berschrift2"/>
        <w:jc w:val="both"/>
        <w:rPr>
          <w:lang w:eastAsia="en-GB"/>
        </w:rPr>
      </w:pPr>
      <w:r>
        <w:rPr>
          <w:lang w:eastAsia="en-GB"/>
        </w:rPr>
        <w:t>Synthesis, purification and characterization of different C</w:t>
      </w:r>
      <w:r>
        <w:rPr>
          <w:vertAlign w:val="subscript"/>
          <w:lang w:eastAsia="en-GB"/>
        </w:rPr>
        <w:t>2</w:t>
      </w:r>
      <w:r>
        <w:rPr>
          <w:lang w:eastAsia="en-GB"/>
        </w:rPr>
        <w:t>-metabolites</w:t>
      </w:r>
    </w:p>
    <w:p w14:paraId="7E1EC91F" w14:textId="197D6478" w:rsidR="004209A8" w:rsidRPr="004209A8" w:rsidRDefault="004209A8" w:rsidP="00A22616">
      <w:pPr>
        <w:jc w:val="both"/>
        <w:rPr>
          <w:lang w:eastAsia="en-GB"/>
        </w:rPr>
      </w:pPr>
      <w:r>
        <w:rPr>
          <w:lang w:eastAsia="en-GB"/>
        </w:rPr>
        <w:t xml:space="preserve">To identify features with </w:t>
      </w:r>
      <w:r w:rsidR="00FC00DD">
        <w:rPr>
          <w:lang w:eastAsia="en-GB"/>
        </w:rPr>
        <w:t xml:space="preserve">a </w:t>
      </w:r>
      <w:r>
        <w:rPr>
          <w:lang w:eastAsia="en-GB"/>
        </w:rPr>
        <w:t>behavior similar to that of folate vitamers, the C</w:t>
      </w:r>
      <w:r>
        <w:rPr>
          <w:vertAlign w:val="subscript"/>
          <w:lang w:eastAsia="en-GB"/>
        </w:rPr>
        <w:t>2</w:t>
      </w:r>
      <w:r>
        <w:rPr>
          <w:lang w:eastAsia="en-GB"/>
        </w:rPr>
        <w:t>-metabolites 5-acetyl-tetrahydrofolate (5-CO-CH</w:t>
      </w:r>
      <w:r>
        <w:rPr>
          <w:vertAlign w:val="subscript"/>
          <w:lang w:eastAsia="en-GB"/>
        </w:rPr>
        <w:t>3</w:t>
      </w:r>
      <w:r>
        <w:rPr>
          <w:lang w:eastAsia="en-GB"/>
        </w:rPr>
        <w:t>-H</w:t>
      </w:r>
      <w:r>
        <w:rPr>
          <w:vertAlign w:val="subscript"/>
          <w:lang w:eastAsia="en-GB"/>
        </w:rPr>
        <w:t>4</w:t>
      </w:r>
      <w:r>
        <w:rPr>
          <w:lang w:eastAsia="en-GB"/>
        </w:rPr>
        <w:t>folate) and 5-ethyl-tetrahydrofolate (5-CH</w:t>
      </w:r>
      <w:r w:rsidR="00E40C71">
        <w:rPr>
          <w:vertAlign w:val="subscript"/>
          <w:lang w:eastAsia="en-GB"/>
        </w:rPr>
        <w:t>2</w:t>
      </w:r>
      <w:r w:rsidR="00E40C71">
        <w:rPr>
          <w:lang w:eastAsia="en-GB"/>
        </w:rPr>
        <w:t>-CH</w:t>
      </w:r>
      <w:r w:rsidR="00E40C71">
        <w:rPr>
          <w:vertAlign w:val="subscript"/>
          <w:lang w:eastAsia="en-GB"/>
        </w:rPr>
        <w:t>3</w:t>
      </w:r>
      <w:r>
        <w:rPr>
          <w:lang w:eastAsia="en-GB"/>
        </w:rPr>
        <w:t>-H</w:t>
      </w:r>
      <w:r>
        <w:rPr>
          <w:vertAlign w:val="subscript"/>
          <w:lang w:eastAsia="en-GB"/>
        </w:rPr>
        <w:t>4</w:t>
      </w:r>
      <w:r>
        <w:rPr>
          <w:lang w:eastAsia="en-GB"/>
        </w:rPr>
        <w:t>folate) were synthesized. The latter was further oxidized to EthylFox.</w:t>
      </w:r>
      <w:r w:rsidR="009D0D17">
        <w:rPr>
          <w:lang w:eastAsia="en-GB"/>
        </w:rPr>
        <w:t xml:space="preserve"> 5-CO-CH</w:t>
      </w:r>
      <w:r w:rsidR="009D0D17">
        <w:rPr>
          <w:vertAlign w:val="subscript"/>
          <w:lang w:eastAsia="en-GB"/>
        </w:rPr>
        <w:t>3</w:t>
      </w:r>
      <w:r w:rsidR="009D0D17">
        <w:rPr>
          <w:lang w:eastAsia="en-GB"/>
        </w:rPr>
        <w:t>-H</w:t>
      </w:r>
      <w:r w:rsidR="009D0D17">
        <w:rPr>
          <w:vertAlign w:val="subscript"/>
          <w:lang w:eastAsia="en-GB"/>
        </w:rPr>
        <w:t>4</w:t>
      </w:r>
      <w:r w:rsidR="009D0D17">
        <w:rPr>
          <w:lang w:eastAsia="en-GB"/>
        </w:rPr>
        <w:t>folate and EthylFox were characterized by means of nuclear magnetic resonance (NMR) spectroscopy and ultra-high p</w:t>
      </w:r>
      <w:r w:rsidR="001940F7">
        <w:rPr>
          <w:lang w:eastAsia="en-GB"/>
        </w:rPr>
        <w:t>ressure</w:t>
      </w:r>
      <w:r w:rsidR="009D0D17">
        <w:rPr>
          <w:lang w:eastAsia="en-GB"/>
        </w:rPr>
        <w:t xml:space="preserve"> liquid chromatography quadrupole time of flight mass spectrometry (UHPLC-Q-ToF-MS). </w:t>
      </w:r>
    </w:p>
    <w:p w14:paraId="7E2E92B3" w14:textId="426FAB54" w:rsidR="00C35644" w:rsidRDefault="004209A8" w:rsidP="00A22616">
      <w:pPr>
        <w:pStyle w:val="berschrift3"/>
        <w:jc w:val="both"/>
        <w:rPr>
          <w:lang w:eastAsia="en-GB"/>
        </w:rPr>
      </w:pPr>
      <w:r>
        <w:rPr>
          <w:lang w:eastAsia="en-GB"/>
        </w:rPr>
        <w:t>5-acetyl-tetrahydrofolate (5-CO-CH</w:t>
      </w:r>
      <w:r>
        <w:rPr>
          <w:vertAlign w:val="subscript"/>
          <w:lang w:eastAsia="en-GB"/>
        </w:rPr>
        <w:t>3</w:t>
      </w:r>
      <w:r>
        <w:rPr>
          <w:lang w:eastAsia="en-GB"/>
        </w:rPr>
        <w:t>-H</w:t>
      </w:r>
      <w:r>
        <w:rPr>
          <w:vertAlign w:val="subscript"/>
          <w:lang w:eastAsia="en-GB"/>
        </w:rPr>
        <w:t>4</w:t>
      </w:r>
      <w:r>
        <w:rPr>
          <w:lang w:eastAsia="en-GB"/>
        </w:rPr>
        <w:t>folate)</w:t>
      </w:r>
    </w:p>
    <w:p w14:paraId="510C8F81" w14:textId="688D6968" w:rsidR="009D0D17" w:rsidRPr="009D0D17" w:rsidRDefault="009D0D17" w:rsidP="00A22616">
      <w:pPr>
        <w:jc w:val="both"/>
        <w:rPr>
          <w:lang w:eastAsia="en-GB"/>
        </w:rPr>
      </w:pPr>
      <w:r>
        <w:rPr>
          <w:lang w:eastAsia="en-GB"/>
        </w:rPr>
        <w:t>The C</w:t>
      </w:r>
      <w:r>
        <w:rPr>
          <w:vertAlign w:val="subscript"/>
          <w:lang w:eastAsia="en-GB"/>
        </w:rPr>
        <w:t>2</w:t>
      </w:r>
      <w:r>
        <w:rPr>
          <w:lang w:eastAsia="en-GB"/>
        </w:rPr>
        <w:t>-metabolite 5-CO-CH</w:t>
      </w:r>
      <w:r>
        <w:rPr>
          <w:vertAlign w:val="subscript"/>
          <w:lang w:eastAsia="en-GB"/>
        </w:rPr>
        <w:t>3</w:t>
      </w:r>
      <w:r>
        <w:rPr>
          <w:lang w:eastAsia="en-GB"/>
        </w:rPr>
        <w:t>-H</w:t>
      </w:r>
      <w:r>
        <w:rPr>
          <w:vertAlign w:val="subscript"/>
          <w:lang w:eastAsia="en-GB"/>
        </w:rPr>
        <w:t>4</w:t>
      </w:r>
      <w:r>
        <w:rPr>
          <w:lang w:eastAsia="en-GB"/>
        </w:rPr>
        <w:t>folate was synthesized from H</w:t>
      </w:r>
      <w:r>
        <w:rPr>
          <w:vertAlign w:val="subscript"/>
          <w:lang w:eastAsia="en-GB"/>
        </w:rPr>
        <w:t>4</w:t>
      </w:r>
      <w:r>
        <w:rPr>
          <w:lang w:eastAsia="en-GB"/>
        </w:rPr>
        <w:t xml:space="preserve">folate, purified and further characterized by </w:t>
      </w:r>
      <w:r w:rsidR="00A4782E">
        <w:rPr>
          <w:lang w:eastAsia="en-GB"/>
        </w:rPr>
        <w:t>1D and 2D</w:t>
      </w:r>
      <w:r>
        <w:rPr>
          <w:lang w:eastAsia="en-GB"/>
        </w:rPr>
        <w:t xml:space="preserve"> NMR. Retention time information was generated applying UHPLC-Q-ToF-MS.</w:t>
      </w:r>
    </w:p>
    <w:p w14:paraId="4BC53714" w14:textId="1F8F17A0" w:rsidR="003451A4" w:rsidRDefault="009D0D17" w:rsidP="00A22616">
      <w:pPr>
        <w:pStyle w:val="berschrift4"/>
        <w:jc w:val="both"/>
        <w:rPr>
          <w:lang w:val="en-GB" w:eastAsia="en-GB"/>
        </w:rPr>
      </w:pPr>
      <w:r>
        <w:rPr>
          <w:lang w:val="en-GB" w:eastAsia="en-GB"/>
        </w:rPr>
        <w:t>Synthesis</w:t>
      </w:r>
      <w:r w:rsidR="0008122B">
        <w:rPr>
          <w:lang w:val="en-GB" w:eastAsia="en-GB"/>
        </w:rPr>
        <w:t xml:space="preserve"> and purification</w:t>
      </w:r>
    </w:p>
    <w:p w14:paraId="3D0CAD6B" w14:textId="135CA452" w:rsidR="00F577FB" w:rsidRDefault="00F577FB" w:rsidP="00A22616">
      <w:pPr>
        <w:jc w:val="both"/>
      </w:pPr>
      <w:r>
        <w:t>The standard 5-CO-CH</w:t>
      </w:r>
      <w:r>
        <w:rPr>
          <w:vertAlign w:val="subscript"/>
        </w:rPr>
        <w:t>3</w:t>
      </w:r>
      <w:r>
        <w:t>-H</w:t>
      </w:r>
      <w:r>
        <w:rPr>
          <w:vertAlign w:val="subscript"/>
        </w:rPr>
        <w:t>4</w:t>
      </w:r>
      <w:r>
        <w:t>folate</w:t>
      </w:r>
      <w:r w:rsidR="007A74A8">
        <w:t xml:space="preserve"> (</w:t>
      </w:r>
      <w:r w:rsidR="007A74A8" w:rsidRPr="00A4782E">
        <w:rPr>
          <w:b/>
          <w:bCs/>
        </w:rPr>
        <w:fldChar w:fldCharType="begin"/>
      </w:r>
      <w:r w:rsidR="007A74A8" w:rsidRPr="00A4782E">
        <w:rPr>
          <w:b/>
          <w:bCs/>
        </w:rPr>
        <w:instrText xml:space="preserve"> REF _Ref44685986 \h </w:instrText>
      </w:r>
      <w:r w:rsidR="00A4782E">
        <w:rPr>
          <w:b/>
          <w:bCs/>
        </w:rPr>
        <w:instrText xml:space="preserve"> \* MERGEFORMAT </w:instrText>
      </w:r>
      <w:r w:rsidR="007A74A8" w:rsidRPr="00A4782E">
        <w:rPr>
          <w:b/>
          <w:bCs/>
        </w:rPr>
      </w:r>
      <w:r w:rsidR="007A74A8" w:rsidRPr="00A4782E">
        <w:rPr>
          <w:b/>
          <w:bCs/>
        </w:rPr>
        <w:fldChar w:fldCharType="separate"/>
      </w:r>
      <w:r w:rsidR="00276178" w:rsidRPr="00276178">
        <w:rPr>
          <w:b/>
          <w:bCs/>
        </w:rPr>
        <w:t xml:space="preserve">Supplementary Figure </w:t>
      </w:r>
      <w:r w:rsidR="00276178" w:rsidRPr="00276178">
        <w:rPr>
          <w:b/>
          <w:bCs/>
          <w:noProof/>
        </w:rPr>
        <w:t>1</w:t>
      </w:r>
      <w:r w:rsidR="007A74A8" w:rsidRPr="00A4782E">
        <w:rPr>
          <w:b/>
          <w:bCs/>
        </w:rPr>
        <w:fldChar w:fldCharType="end"/>
      </w:r>
      <w:r w:rsidR="007A74A8">
        <w:t>)</w:t>
      </w:r>
      <w:r>
        <w:t xml:space="preserve"> was synthesized</w:t>
      </w:r>
      <w:r w:rsidR="00314970">
        <w:t xml:space="preserve"> from H</w:t>
      </w:r>
      <w:r w:rsidR="00314970">
        <w:rPr>
          <w:vertAlign w:val="subscript"/>
        </w:rPr>
        <w:t>4</w:t>
      </w:r>
      <w:r w:rsidR="00314970">
        <w:t>folate</w:t>
      </w:r>
      <w:r>
        <w:t xml:space="preserve"> according to the procedure described by Moran et al.</w:t>
      </w:r>
      <w:r w:rsidR="002F0966">
        <w:t xml:space="preserve"> </w:t>
      </w:r>
      <w:r w:rsidR="002F0966">
        <w:fldChar w:fldCharType="begin"/>
      </w:r>
      <w:r w:rsidR="00581D3C">
        <w:instrText xml:space="preserve"> ADDIN EN.CITE &lt;EndNote&gt;&lt;Cite&gt;&lt;Author&gt;Moran&lt;/Author&gt;&lt;Year&gt;1982&lt;/Year&gt;&lt;RecNum&gt;3676&lt;/RecNum&gt;&lt;DisplayText&gt;[2]&lt;/DisplayText&gt;&lt;record&gt;&lt;rec-number&gt;3676&lt;/rec-number&gt;&lt;foreign-keys&gt;&lt;key app="EN" db-id="5tt2w00x6x5szre0xdmpepvdzafv5z5r9fwd" timestamp="1654671220"&gt;3676&lt;/key&gt;&lt;/foreign-keys&gt;&lt;ref-type name="Journal Article"&gt;17&lt;/ref-type&gt;&lt;contributors&gt;&lt;authors&gt;&lt;author&gt;Moran, Richard G.&lt;/author&gt;&lt;author&gt;Colman, Paul D.&lt;/author&gt;&lt;/authors&gt;&lt;/contributors&gt;&lt;titles&gt;&lt;title&gt;A simple procedure for the synthesis of high specific activity tritiated (6S)-5-formyltetrahydrofolate&lt;/title&gt;&lt;secondary-title&gt;Anal Biochem&lt;/secondary-title&gt;&lt;/titles&gt;&lt;periodical&gt;&lt;full-title&gt;Anal Biochem&lt;/full-title&gt;&lt;/periodical&gt;&lt;pages&gt;70-78&lt;/pages&gt;&lt;volume&gt;122&lt;/volume&gt;&lt;number&gt;1&lt;/number&gt;&lt;section&gt;70&lt;/section&gt;&lt;dates&gt;&lt;year&gt;1982&lt;/year&gt;&lt;/dates&gt;&lt;isbn&gt;00032697&lt;/isbn&gt;&lt;urls&gt;&lt;/urls&gt;&lt;electronic-resource-num&gt;10.1016/0003-2697(82)90252-4&lt;/electronic-resource-num&gt;&lt;/record&gt;&lt;/Cite&gt;&lt;/EndNote&gt;</w:instrText>
      </w:r>
      <w:r w:rsidR="002F0966">
        <w:fldChar w:fldCharType="separate"/>
      </w:r>
      <w:r w:rsidR="005B3BDB">
        <w:rPr>
          <w:noProof/>
        </w:rPr>
        <w:t>[2]</w:t>
      </w:r>
      <w:r w:rsidR="002F0966">
        <w:fldChar w:fldCharType="end"/>
      </w:r>
      <w:r>
        <w:t xml:space="preserve">. Solely, formic acid was replaced by glacial acetic acid to yield the acetyl instead of the formyl vitamer. </w:t>
      </w:r>
      <w:r w:rsidR="0008122B">
        <w:t xml:space="preserve">In brief, 4 mg of </w:t>
      </w:r>
      <w:r w:rsidR="0008122B" w:rsidRPr="0008122B">
        <w:t>H</w:t>
      </w:r>
      <w:r w:rsidR="0008122B" w:rsidRPr="0008122B">
        <w:rPr>
          <w:vertAlign w:val="subscript"/>
        </w:rPr>
        <w:t>4</w:t>
      </w:r>
      <w:r w:rsidR="0008122B">
        <w:t xml:space="preserve">folate were dissolved in 10 mL phosphate buffer (50 mM, pH 3.6). After addition of 100 mg EDC (1-ethyl-3-(3-dimethylaminopropyl)carbodiimide) and 120 µL glacial acetic acid, the solution was stirred for </w:t>
      </w:r>
      <w:r w:rsidR="0008122B">
        <w:lastRenderedPageBreak/>
        <w:t>30 </w:t>
      </w:r>
      <w:r w:rsidR="00A4782E">
        <w:t>m</w:t>
      </w:r>
      <w:r w:rsidR="0008122B">
        <w:t xml:space="preserve">in at 80 °C. </w:t>
      </w:r>
      <w:r w:rsidRPr="0008122B">
        <w:t>Subsequently</w:t>
      </w:r>
      <w:r>
        <w:t xml:space="preserve">, the solution was purified by HPLC-DAD using a C18 column (C18 EC, 250 × 3 mm, 5 μm, 100 Å, Macherey-Nagel, Düren, Germany). The gradient was as described in another publication </w:t>
      </w:r>
      <w:r w:rsidR="00E90D6E">
        <w:fldChar w:fldCharType="begin"/>
      </w:r>
      <w:r w:rsidR="00581D3C">
        <w:instrText xml:space="preserve"> ADDIN EN.CITE &lt;EndNote&gt;&lt;Cite&gt;&lt;Author&gt;Striegel&lt;/Author&gt;&lt;Year&gt;2018&lt;/Year&gt;&lt;RecNum&gt;3616&lt;/RecNum&gt;&lt;DisplayText&gt;[3]&lt;/DisplayText&gt;&lt;record&gt;&lt;rec-number&gt;3616&lt;/rec-number&gt;&lt;foreign-keys&gt;&lt;key app="EN" db-id="5tt2w00x6x5szre0xdmpepvdzafv5z5r9fwd" timestamp="1645566509" guid="ec3c633f-064a-456d-96e7-044516238f6b"&gt;3616&lt;/key&gt;&lt;/foreign-keys&gt;&lt;ref-type name="Journal Article"&gt;17&lt;/ref-type&gt;&lt;contributors&gt;&lt;authors&gt;&lt;author&gt;Striegel, L.&lt;/author&gt;&lt;author&gt;Chebib, S.&lt;/author&gt;&lt;author&gt;Netzel, M.E.&lt;/author&gt;&lt;author&gt;Rychlik, M.&lt;/author&gt;&lt;/authors&gt;&lt;/contributors&gt;&lt;auth-address&gt;Chair of Analytical Food Chemistry, Technical University of Munich, Freising, Germany.&amp;#xD;Centre for Nutrition and Food Sciences, Queensland Alliance for Agriculture and Food Innovation, The University of Queensland, Brisbane, QLD, Australia.&lt;/auth-address&gt;&lt;titles&gt;&lt;title&gt;Improved stable isotope dilution assay for dietary folates using LC-MS/MS and its application to strawberries&lt;/title&gt;&lt;secondary-title&gt;Front chem&lt;/secondary-title&gt;&lt;/titles&gt;&lt;periodical&gt;&lt;full-title&gt;Front Chem&lt;/full-title&gt;&lt;/periodical&gt;&lt;pages&gt;11&lt;/pages&gt;&lt;volume&gt;6&lt;/volume&gt;&lt;keywords&gt;&lt;keyword&gt;Lc-ms/ms&lt;/keyword&gt;&lt;keyword&gt;folate&lt;/keyword&gt;&lt;keyword&gt;processing&lt;/keyword&gt;&lt;keyword&gt;retention&lt;/keyword&gt;&lt;keyword&gt;stable isotope dilution assay&lt;/keyword&gt;&lt;keyword&gt;storage&lt;/keyword&gt;&lt;keyword&gt;strawberry&lt;/keyword&gt;&lt;/keywords&gt;&lt;dates&gt;&lt;year&gt;2018&lt;/year&gt;&lt;/dates&gt;&lt;isbn&gt;2296-2646 (Print)&amp;#xD;2296-2646 (Linking)&lt;/isbn&gt;&lt;accession-num&gt;29468149&lt;/accession-num&gt;&lt;urls&gt;&lt;related-urls&gt;&lt;url&gt;https://www.ncbi.nlm.nih.gov/pubmed/29468149&lt;/url&gt;&lt;/related-urls&gt;&lt;/urls&gt;&lt;custom2&gt;PMC5808173&lt;/custom2&gt;&lt;electronic-resource-num&gt;10.3389/fchem.2018.00011&lt;/electronic-resource-num&gt;&lt;/record&gt;&lt;/Cite&gt;&lt;/EndNote&gt;</w:instrText>
      </w:r>
      <w:r w:rsidR="00E90D6E">
        <w:fldChar w:fldCharType="separate"/>
      </w:r>
      <w:r w:rsidR="005B3BDB">
        <w:rPr>
          <w:noProof/>
        </w:rPr>
        <w:t>[3]</w:t>
      </w:r>
      <w:r w:rsidR="00E90D6E">
        <w:fldChar w:fldCharType="end"/>
      </w:r>
      <w:r w:rsidR="00E90D6E">
        <w:t xml:space="preserve"> </w:t>
      </w:r>
      <w:r>
        <w:t xml:space="preserve">but 0.1% acetic acid were replaced by 0.1% formic acid in eluent A (water). </w:t>
      </w:r>
    </w:p>
    <w:p w14:paraId="7572CFB0" w14:textId="5A6A007F" w:rsidR="0008122B" w:rsidRDefault="00170091" w:rsidP="00A22616">
      <w:pPr>
        <w:pStyle w:val="berschrift4"/>
        <w:jc w:val="both"/>
      </w:pPr>
      <w:r>
        <w:t>Qualitative characterization applying NMR-spectroscopy</w:t>
      </w:r>
    </w:p>
    <w:p w14:paraId="3D0B7296" w14:textId="403DA767" w:rsidR="00D971AA" w:rsidRPr="00D971AA" w:rsidRDefault="003650F3" w:rsidP="00A22616">
      <w:pPr>
        <w:jc w:val="both"/>
      </w:pPr>
      <w:r>
        <w:t>Collected fractions of the purification by HPLC-DAD were evaporated to dryness, frozen and lyophilized. Prior to analysis by NMR</w:t>
      </w:r>
      <w:r w:rsidR="007A74A8">
        <w:t xml:space="preserve"> on a Bruker AVIII system (500 MHz, Bruker, Rheinstetten, Germany)</w:t>
      </w:r>
      <w:r>
        <w:t>, the substance was dissolved in 250 µL D</w:t>
      </w:r>
      <w:r>
        <w:rPr>
          <w:vertAlign w:val="subscript"/>
        </w:rPr>
        <w:t>2</w:t>
      </w:r>
      <w:r>
        <w:t>O</w:t>
      </w:r>
      <w:r w:rsidR="007A74A8">
        <w:t xml:space="preserve"> and filled in a NMR tube</w:t>
      </w:r>
      <w:r>
        <w:t xml:space="preserve">. </w:t>
      </w:r>
      <w:r w:rsidR="00D971AA">
        <w:t xml:space="preserve">The </w:t>
      </w:r>
      <w:r w:rsidR="00D971AA">
        <w:rPr>
          <w:vertAlign w:val="superscript"/>
        </w:rPr>
        <w:t>1</w:t>
      </w:r>
      <w:r w:rsidR="00D971AA">
        <w:t>H-shifts</w:t>
      </w:r>
      <w:r>
        <w:t xml:space="preserve"> of </w:t>
      </w:r>
      <w:r w:rsidR="00D971AA">
        <w:t>the synthesized 5-CO-CH</w:t>
      </w:r>
      <w:r w:rsidR="00D971AA">
        <w:rPr>
          <w:vertAlign w:val="subscript"/>
        </w:rPr>
        <w:t>3</w:t>
      </w:r>
      <w:r w:rsidR="00D971AA">
        <w:t>-H</w:t>
      </w:r>
      <w:r w:rsidR="00D971AA">
        <w:rPr>
          <w:vertAlign w:val="subscript"/>
        </w:rPr>
        <w:t>4</w:t>
      </w:r>
      <w:r w:rsidR="00D971AA">
        <w:t xml:space="preserve">folate </w:t>
      </w:r>
      <w:r>
        <w:t xml:space="preserve">were </w:t>
      </w:r>
      <w:r w:rsidR="00657981">
        <w:t>mostly</w:t>
      </w:r>
      <w:r>
        <w:t xml:space="preserve"> in accordance with the </w:t>
      </w:r>
      <w:r>
        <w:rPr>
          <w:vertAlign w:val="superscript"/>
        </w:rPr>
        <w:t>1</w:t>
      </w:r>
      <w:r>
        <w:t>H-shifts of 5-CHO-H</w:t>
      </w:r>
      <w:r>
        <w:rPr>
          <w:vertAlign w:val="subscript"/>
        </w:rPr>
        <w:t>4</w:t>
      </w:r>
      <w:r>
        <w:t>folate</w:t>
      </w:r>
      <w:r w:rsidR="007A74A8">
        <w:t xml:space="preserve"> (</w:t>
      </w:r>
      <w:r w:rsidR="007A74A8" w:rsidRPr="00A4782E">
        <w:rPr>
          <w:b/>
          <w:bCs/>
        </w:rPr>
        <w:fldChar w:fldCharType="begin"/>
      </w:r>
      <w:r w:rsidR="007A74A8" w:rsidRPr="00A4782E">
        <w:rPr>
          <w:b/>
          <w:bCs/>
        </w:rPr>
        <w:instrText xml:space="preserve"> REF _Ref44685958 \h </w:instrText>
      </w:r>
      <w:r w:rsidR="00A4782E">
        <w:rPr>
          <w:b/>
          <w:bCs/>
        </w:rPr>
        <w:instrText xml:space="preserve"> \* MERGEFORMAT </w:instrText>
      </w:r>
      <w:r w:rsidR="007A74A8" w:rsidRPr="00A4782E">
        <w:rPr>
          <w:b/>
          <w:bCs/>
        </w:rPr>
      </w:r>
      <w:r w:rsidR="007A74A8" w:rsidRPr="00A4782E">
        <w:rPr>
          <w:b/>
          <w:bCs/>
        </w:rPr>
        <w:fldChar w:fldCharType="separate"/>
      </w:r>
      <w:r w:rsidR="00276178" w:rsidRPr="00276178">
        <w:rPr>
          <w:b/>
          <w:bCs/>
        </w:rPr>
        <w:t xml:space="preserve">Supplementary Figure </w:t>
      </w:r>
      <w:r w:rsidR="00276178" w:rsidRPr="00276178">
        <w:rPr>
          <w:b/>
          <w:bCs/>
          <w:noProof/>
        </w:rPr>
        <w:t>2</w:t>
      </w:r>
      <w:r w:rsidR="007A74A8" w:rsidRPr="00A4782E">
        <w:rPr>
          <w:b/>
          <w:bCs/>
        </w:rPr>
        <w:fldChar w:fldCharType="end"/>
      </w:r>
      <w:r w:rsidR="007A74A8">
        <w:t>)</w:t>
      </w:r>
      <w:r>
        <w:t xml:space="preserve">. </w:t>
      </w:r>
      <w:r w:rsidR="00657981">
        <w:t>However, t</w:t>
      </w:r>
      <w:r w:rsidR="009567FE">
        <w:t xml:space="preserve">he </w:t>
      </w:r>
      <w:r>
        <w:rPr>
          <w:vertAlign w:val="superscript"/>
        </w:rPr>
        <w:t>1</w:t>
      </w:r>
      <w:r>
        <w:t xml:space="preserve">H-spectrum showed the additional </w:t>
      </w:r>
      <w:r w:rsidR="009567FE">
        <w:t>existence of a</w:t>
      </w:r>
      <w:r w:rsidR="008556ED">
        <w:t xml:space="preserve"> methyl</w:t>
      </w:r>
      <w:r w:rsidR="009567FE">
        <w:t>-group (</w:t>
      </w:r>
      <w:r w:rsidR="009567FE">
        <w:rPr>
          <w:rFonts w:cs="Times New Roman"/>
        </w:rPr>
        <w:t>δ</w:t>
      </w:r>
      <w:r w:rsidR="009567FE">
        <w:rPr>
          <w:vertAlign w:val="subscript"/>
        </w:rPr>
        <w:t>H</w:t>
      </w:r>
      <w:r w:rsidR="009567FE">
        <w:t xml:space="preserve"> 2.10 ppm). </w:t>
      </w:r>
      <w:r w:rsidR="008556ED">
        <w:t>The H,C-correlated 2D NMR experiment (HMBC presented in</w:t>
      </w:r>
      <w:r w:rsidR="00BE37D0">
        <w:t xml:space="preserve"> </w:t>
      </w:r>
      <w:r w:rsidR="00BE37D0" w:rsidRPr="00E40C71">
        <w:rPr>
          <w:b/>
          <w:bCs/>
        </w:rPr>
        <w:fldChar w:fldCharType="begin"/>
      </w:r>
      <w:r w:rsidR="00BE37D0" w:rsidRPr="00E40C71">
        <w:rPr>
          <w:b/>
          <w:bCs/>
        </w:rPr>
        <w:instrText xml:space="preserve"> REF _Ref44687547 \h </w:instrText>
      </w:r>
      <w:r w:rsidR="00E40C71">
        <w:rPr>
          <w:b/>
          <w:bCs/>
        </w:rPr>
        <w:instrText xml:space="preserve"> \* MERGEFORMAT </w:instrText>
      </w:r>
      <w:r w:rsidR="00BE37D0" w:rsidRPr="00E40C71">
        <w:rPr>
          <w:b/>
          <w:bCs/>
        </w:rPr>
      </w:r>
      <w:r w:rsidR="00BE37D0" w:rsidRPr="00E40C71">
        <w:rPr>
          <w:b/>
          <w:bCs/>
        </w:rPr>
        <w:fldChar w:fldCharType="separate"/>
      </w:r>
      <w:r w:rsidR="00276178" w:rsidRPr="00276178">
        <w:rPr>
          <w:b/>
          <w:bCs/>
        </w:rPr>
        <w:t xml:space="preserve">Supplementary Figure </w:t>
      </w:r>
      <w:r w:rsidR="00276178" w:rsidRPr="00276178">
        <w:rPr>
          <w:b/>
          <w:bCs/>
          <w:noProof/>
        </w:rPr>
        <w:t>3</w:t>
      </w:r>
      <w:r w:rsidR="00BE37D0" w:rsidRPr="00E40C71">
        <w:rPr>
          <w:b/>
          <w:bCs/>
        </w:rPr>
        <w:fldChar w:fldCharType="end"/>
      </w:r>
      <w:r w:rsidR="008556ED">
        <w:t>) unraveled the connection of this methyl group to the carbonyl group (</w:t>
      </w:r>
      <w:r w:rsidR="008556ED">
        <w:rPr>
          <w:rFonts w:cs="Times New Roman"/>
        </w:rPr>
        <w:t>δ</w:t>
      </w:r>
      <w:r w:rsidR="008556ED">
        <w:rPr>
          <w:vertAlign w:val="subscript"/>
        </w:rPr>
        <w:t>C</w:t>
      </w:r>
      <w:r w:rsidR="008556ED">
        <w:t xml:space="preserve"> 174.7 ppm) in position N</w:t>
      </w:r>
      <w:r w:rsidR="008556ED">
        <w:rPr>
          <w:vertAlign w:val="superscript"/>
        </w:rPr>
        <w:t>5</w:t>
      </w:r>
      <w:r w:rsidR="008556ED">
        <w:t>.</w:t>
      </w:r>
      <w:r w:rsidR="0094104E">
        <w:t xml:space="preserve"> </w:t>
      </w:r>
      <w:r w:rsidR="00657981">
        <w:t xml:space="preserve">Further additional signals in the </w:t>
      </w:r>
      <w:r w:rsidR="00657981">
        <w:rPr>
          <w:vertAlign w:val="superscript"/>
        </w:rPr>
        <w:t>1</w:t>
      </w:r>
      <w:r w:rsidR="00657981">
        <w:t xml:space="preserve">H-spectrum could be assigned to impurities of formic acid and methanol deriving from purification by HPLC-DAD. </w:t>
      </w:r>
    </w:p>
    <w:p w14:paraId="34463B7A" w14:textId="096FFAB9" w:rsidR="00170091" w:rsidRDefault="00170091" w:rsidP="00A22616">
      <w:pPr>
        <w:pStyle w:val="berschrift4"/>
        <w:jc w:val="both"/>
      </w:pPr>
      <w:r>
        <w:t>Generation of retention time information applying UHPLC-Q-ToF-MS</w:t>
      </w:r>
    </w:p>
    <w:p w14:paraId="27F234A5" w14:textId="35C96F6F" w:rsidR="00824AB3" w:rsidRPr="00F42149" w:rsidRDefault="00F42149" w:rsidP="00A22616">
      <w:pPr>
        <w:jc w:val="both"/>
      </w:pPr>
      <w:r>
        <w:t>5-CO-CH</w:t>
      </w:r>
      <w:r>
        <w:rPr>
          <w:vertAlign w:val="subscript"/>
        </w:rPr>
        <w:t>3</w:t>
      </w:r>
      <w:r>
        <w:t>-H</w:t>
      </w:r>
      <w:r>
        <w:rPr>
          <w:vertAlign w:val="subscript"/>
        </w:rPr>
        <w:t>4</w:t>
      </w:r>
      <w:r>
        <w:t>folate was measured applying UHPLC-Q-ToF-MS under the same conditions as the yeast samples before. However, the retention time of the standard (3.7 min) did not coincide with the retention time of the unknown compound class in hexa- and heptaglutamate form (3.3 min)</w:t>
      </w:r>
      <w:r w:rsidR="00011B4F">
        <w:t xml:space="preserve"> as represented in </w:t>
      </w:r>
      <w:r w:rsidR="00D35265" w:rsidRPr="00E40C71">
        <w:rPr>
          <w:b/>
          <w:bCs/>
        </w:rPr>
        <w:fldChar w:fldCharType="begin"/>
      </w:r>
      <w:r w:rsidR="00D35265" w:rsidRPr="00E40C71">
        <w:rPr>
          <w:b/>
          <w:bCs/>
        </w:rPr>
        <w:instrText xml:space="preserve"> REF _Ref44692154 \h </w:instrText>
      </w:r>
      <w:r w:rsidR="00E40C71">
        <w:rPr>
          <w:b/>
          <w:bCs/>
        </w:rPr>
        <w:instrText xml:space="preserve"> \* MERGEFORMAT </w:instrText>
      </w:r>
      <w:r w:rsidR="00D35265" w:rsidRPr="00E40C71">
        <w:rPr>
          <w:b/>
          <w:bCs/>
        </w:rPr>
      </w:r>
      <w:r w:rsidR="00D35265" w:rsidRPr="00E40C71">
        <w:rPr>
          <w:b/>
          <w:bCs/>
        </w:rPr>
        <w:fldChar w:fldCharType="separate"/>
      </w:r>
      <w:r w:rsidR="00276178" w:rsidRPr="00276178">
        <w:rPr>
          <w:b/>
          <w:bCs/>
        </w:rPr>
        <w:t xml:space="preserve">Supplementary Figure </w:t>
      </w:r>
      <w:r w:rsidR="00276178" w:rsidRPr="00276178">
        <w:rPr>
          <w:b/>
          <w:bCs/>
          <w:noProof/>
        </w:rPr>
        <w:t>4</w:t>
      </w:r>
      <w:r w:rsidR="00D35265" w:rsidRPr="00E40C71">
        <w:rPr>
          <w:b/>
          <w:bCs/>
        </w:rPr>
        <w:fldChar w:fldCharType="end"/>
      </w:r>
      <w:r w:rsidR="00D35265">
        <w:t>.</w:t>
      </w:r>
      <w:r>
        <w:t xml:space="preserve"> Mono- and polyglutamates should show slightly different retention behavior. However, those shifts should be within the range of </w:t>
      </w:r>
      <w:r>
        <w:rPr>
          <w:rFonts w:cs="Times New Roman"/>
        </w:rPr>
        <w:t>±</w:t>
      </w:r>
      <w:r>
        <w:t> 0.1 min. Furthermore, the monoglutamate should elute earlier than the polyglutamates from the chromatographic column. Consequently, the unknown compound class could not be identified as 5-acetyl-tetrahydrofolate.</w:t>
      </w:r>
    </w:p>
    <w:p w14:paraId="600F188E" w14:textId="0D179DDC" w:rsidR="00D971AA" w:rsidRDefault="004C2B58" w:rsidP="00A22616">
      <w:pPr>
        <w:pStyle w:val="berschrift3"/>
        <w:jc w:val="both"/>
      </w:pPr>
      <w:r>
        <w:t>5-ethyl-tetrahydrofolate (5-CH</w:t>
      </w:r>
      <w:r w:rsidR="00381A6B">
        <w:rPr>
          <w:vertAlign w:val="subscript"/>
        </w:rPr>
        <w:t>2</w:t>
      </w:r>
      <w:r w:rsidR="00381A6B">
        <w:t>-CH</w:t>
      </w:r>
      <w:r w:rsidR="00381A6B">
        <w:rPr>
          <w:vertAlign w:val="subscript"/>
        </w:rPr>
        <w:t>3</w:t>
      </w:r>
      <w:r>
        <w:t>-H</w:t>
      </w:r>
      <w:r>
        <w:rPr>
          <w:vertAlign w:val="subscript"/>
        </w:rPr>
        <w:t>4</w:t>
      </w:r>
      <w:r>
        <w:t>folate) and EthylFox</w:t>
      </w:r>
    </w:p>
    <w:p w14:paraId="623D5E1A" w14:textId="05037F61" w:rsidR="008D1C53" w:rsidRPr="008D1C53" w:rsidRDefault="008D1C53" w:rsidP="00A22616">
      <w:pPr>
        <w:jc w:val="both"/>
        <w:rPr>
          <w:lang w:eastAsia="en-GB"/>
        </w:rPr>
      </w:pPr>
      <w:r>
        <w:rPr>
          <w:lang w:eastAsia="en-GB"/>
        </w:rPr>
        <w:t>The C</w:t>
      </w:r>
      <w:r>
        <w:rPr>
          <w:vertAlign w:val="subscript"/>
          <w:lang w:eastAsia="en-GB"/>
        </w:rPr>
        <w:t>2</w:t>
      </w:r>
      <w:r>
        <w:rPr>
          <w:lang w:eastAsia="en-GB"/>
        </w:rPr>
        <w:t>-metabolite 5-CH</w:t>
      </w:r>
      <w:r w:rsidR="00381A6B">
        <w:rPr>
          <w:vertAlign w:val="subscript"/>
          <w:lang w:eastAsia="en-GB"/>
        </w:rPr>
        <w:t>2</w:t>
      </w:r>
      <w:r w:rsidR="00381A6B">
        <w:rPr>
          <w:lang w:eastAsia="en-GB"/>
        </w:rPr>
        <w:t>-CH</w:t>
      </w:r>
      <w:r w:rsidR="00381A6B">
        <w:rPr>
          <w:vertAlign w:val="subscript"/>
          <w:lang w:eastAsia="en-GB"/>
        </w:rPr>
        <w:t>3</w:t>
      </w:r>
      <w:r>
        <w:rPr>
          <w:lang w:eastAsia="en-GB"/>
        </w:rPr>
        <w:t>-H</w:t>
      </w:r>
      <w:r>
        <w:rPr>
          <w:vertAlign w:val="subscript"/>
          <w:lang w:eastAsia="en-GB"/>
        </w:rPr>
        <w:t>4</w:t>
      </w:r>
      <w:r>
        <w:rPr>
          <w:lang w:eastAsia="en-GB"/>
        </w:rPr>
        <w:t xml:space="preserve">folate was synthesized from PteGlu, purified and further oxidized to generate EthylFox. The latter was additionally purified and characterized by </w:t>
      </w:r>
      <w:r>
        <w:rPr>
          <w:vertAlign w:val="superscript"/>
          <w:lang w:eastAsia="en-GB"/>
        </w:rPr>
        <w:t>1</w:t>
      </w:r>
      <w:r>
        <w:rPr>
          <w:lang w:eastAsia="en-GB"/>
        </w:rPr>
        <w:t>H NMR. Retention time information for EthylFox was generated applying UHPLC-Q-ToF-MS.</w:t>
      </w:r>
    </w:p>
    <w:p w14:paraId="163ABA7B" w14:textId="275465F1" w:rsidR="004C2B58" w:rsidRDefault="004C2B58" w:rsidP="00A22616">
      <w:pPr>
        <w:pStyle w:val="berschrift4"/>
        <w:jc w:val="both"/>
      </w:pPr>
      <w:r>
        <w:t>Synthesis and purification of 5-C</w:t>
      </w:r>
      <w:r>
        <w:rPr>
          <w:vertAlign w:val="subscript"/>
        </w:rPr>
        <w:t>2</w:t>
      </w:r>
      <w:r>
        <w:t>H</w:t>
      </w:r>
      <w:r>
        <w:rPr>
          <w:vertAlign w:val="subscript"/>
        </w:rPr>
        <w:t>5</w:t>
      </w:r>
      <w:r>
        <w:t>-H</w:t>
      </w:r>
      <w:r>
        <w:rPr>
          <w:vertAlign w:val="subscript"/>
        </w:rPr>
        <w:t>4</w:t>
      </w:r>
      <w:r>
        <w:t>folate</w:t>
      </w:r>
    </w:p>
    <w:p w14:paraId="6BD7944F" w14:textId="156F50E9" w:rsidR="00513E38" w:rsidRDefault="00314970" w:rsidP="00A22616">
      <w:pPr>
        <w:jc w:val="both"/>
      </w:pPr>
      <w:r>
        <w:t>The standard 5-CH</w:t>
      </w:r>
      <w:r w:rsidR="00381A6B">
        <w:rPr>
          <w:vertAlign w:val="subscript"/>
        </w:rPr>
        <w:t>2</w:t>
      </w:r>
      <w:r w:rsidR="00381A6B">
        <w:t>-CH</w:t>
      </w:r>
      <w:r w:rsidR="00381A6B">
        <w:rPr>
          <w:vertAlign w:val="subscript"/>
        </w:rPr>
        <w:t>3</w:t>
      </w:r>
      <w:r w:rsidR="00381A6B">
        <w:t>-</w:t>
      </w:r>
      <w:r>
        <w:t>H</w:t>
      </w:r>
      <w:r>
        <w:rPr>
          <w:vertAlign w:val="subscript"/>
        </w:rPr>
        <w:t>4</w:t>
      </w:r>
      <w:r>
        <w:t>folate (</w:t>
      </w:r>
      <w:r w:rsidRPr="00381A6B">
        <w:rPr>
          <w:b/>
          <w:bCs/>
        </w:rPr>
        <w:fldChar w:fldCharType="begin"/>
      </w:r>
      <w:r w:rsidRPr="00381A6B">
        <w:rPr>
          <w:b/>
          <w:bCs/>
        </w:rPr>
        <w:instrText xml:space="preserve"> REF _Ref44688459 \h </w:instrText>
      </w:r>
      <w:r w:rsidR="00A854AB" w:rsidRPr="00381A6B">
        <w:rPr>
          <w:b/>
          <w:bCs/>
        </w:rPr>
        <w:instrText xml:space="preserve"> \* MERGEFORMAT </w:instrText>
      </w:r>
      <w:r w:rsidRPr="00381A6B">
        <w:rPr>
          <w:b/>
          <w:bCs/>
        </w:rPr>
      </w:r>
      <w:r w:rsidRPr="00381A6B">
        <w:rPr>
          <w:b/>
          <w:bCs/>
        </w:rPr>
        <w:fldChar w:fldCharType="separate"/>
      </w:r>
      <w:r w:rsidR="00276178" w:rsidRPr="00276178">
        <w:rPr>
          <w:b/>
          <w:bCs/>
        </w:rPr>
        <w:t xml:space="preserve">Supplementary Figure </w:t>
      </w:r>
      <w:r w:rsidR="00276178" w:rsidRPr="00276178">
        <w:rPr>
          <w:b/>
          <w:bCs/>
          <w:noProof/>
        </w:rPr>
        <w:t>5</w:t>
      </w:r>
      <w:r w:rsidRPr="00381A6B">
        <w:rPr>
          <w:b/>
          <w:bCs/>
        </w:rPr>
        <w:fldChar w:fldCharType="end"/>
      </w:r>
      <w:r w:rsidRPr="00381A6B">
        <w:rPr>
          <w:b/>
          <w:bCs/>
        </w:rPr>
        <w:t xml:space="preserve">) </w:t>
      </w:r>
      <w:r>
        <w:t>was synthesized from PteGlu according to the procedure described by Blair and Saunders</w:t>
      </w:r>
      <w:r w:rsidR="002F0966">
        <w:t xml:space="preserve"> </w:t>
      </w:r>
      <w:r w:rsidR="002F0966">
        <w:fldChar w:fldCharType="begin"/>
      </w:r>
      <w:r w:rsidR="00581D3C">
        <w:instrText xml:space="preserve"> ADDIN EN.CITE &lt;EndNote&gt;&lt;Cite&gt;&lt;Author&gt;Blair&lt;/Author&gt;&lt;Year&gt;1970&lt;/Year&gt;&lt;RecNum&gt;2007&lt;/RecNum&gt;&lt;DisplayText&gt;[4]&lt;/DisplayText&gt;&lt;record&gt;&lt;rec-number&gt;2007&lt;/rec-number&gt;&lt;foreign-keys&gt;&lt;key app="EN" db-id="5tt2w00x6x5szre0xdmpepvdzafv5z5r9fwd" timestamp="1645565158" guid="17a37ecb-7788-4a6c-b727-2de55f23e56e"&gt;2007&lt;/key&gt;&lt;/foreign-keys&gt;&lt;ref-type name="Journal Article"&gt;17&lt;/ref-type&gt;&lt;contributors&gt;&lt;authors&gt;&lt;author&gt;Blair, J. A.&lt;/author&gt;&lt;author&gt;Saunders, K. J.&lt;/author&gt;&lt;/authors&gt;&lt;/contributors&gt;&lt;titles&gt;&lt;title&gt;A convenient method for the preparation of dl-5-Methyltetrahydrofolic acid (dl-5-methyl-5,6,7,8-tetrahydropteroyl-l-monoglutamic acid)&lt;/title&gt;&lt;secondary-title&gt;Anal Biochem&lt;/secondary-title&gt;&lt;/titles&gt;&lt;periodical&gt;&lt;full-title&gt;Anal Biochem&lt;/full-title&gt;&lt;/periodical&gt;&lt;pages&gt;376-381&lt;/pages&gt;&lt;volume&gt;34&lt;/volume&gt;&lt;number&gt;2&lt;/number&gt;&lt;dates&gt;&lt;year&gt;1970&lt;/year&gt;&lt;pub-dates&gt;&lt;date&gt;1970/04/01/&lt;/date&gt;&lt;/pub-dates&gt;&lt;/dates&gt;&lt;isbn&gt;0003-2697&lt;/isbn&gt;&lt;urls&gt;&lt;related-urls&gt;&lt;url&gt;http://www.sciencedirect.com/science/article/pii/0003269770901223&lt;/url&gt;&lt;/related-urls&gt;&lt;/urls&gt;&lt;electronic-resource-num&gt;10.1016/0003-2697(70)90122-3&lt;/electronic-resource-num&gt;&lt;/record&gt;&lt;/Cite&gt;&lt;/EndNote&gt;</w:instrText>
      </w:r>
      <w:r w:rsidR="002F0966">
        <w:fldChar w:fldCharType="separate"/>
      </w:r>
      <w:r w:rsidR="005B3BDB">
        <w:rPr>
          <w:noProof/>
        </w:rPr>
        <w:t>[4]</w:t>
      </w:r>
      <w:r w:rsidR="002F0966">
        <w:fldChar w:fldCharType="end"/>
      </w:r>
      <w:r>
        <w:t xml:space="preserve"> with adaptations based on the method of Ndaw et al.</w:t>
      </w:r>
      <w:r w:rsidR="002F0966">
        <w:t xml:space="preserve"> </w:t>
      </w:r>
      <w:r w:rsidR="002F0966">
        <w:fldChar w:fldCharType="begin"/>
      </w:r>
      <w:r w:rsidR="00581D3C">
        <w:instrText xml:space="preserve"> ADDIN EN.CITE &lt;EndNote&gt;&lt;Cite&gt;&lt;Author&gt;Ndaw&lt;/Author&gt;&lt;Year&gt;2001&lt;/Year&gt;&lt;RecNum&gt;2857&lt;/RecNum&gt;&lt;DisplayText&gt;[5]&lt;/DisplayText&gt;&lt;record&gt;&lt;rec-number&gt;2857&lt;/rec-number&gt;&lt;foreign-keys&gt;&lt;key app="EN" db-id="5tt2w00x6x5szre0xdmpepvdzafv5z5r9fwd" timestamp="1645565887" guid="7b90da78-0428-45ef-b339-61cf9e84de05"&gt;2857&lt;/key&gt;&lt;/foreign-keys&gt;&lt;ref-type name="Journal Article"&gt;17&lt;/ref-type&gt;&lt;contributors&gt;&lt;authors&gt;&lt;author&gt;Ndaw, S.&lt;/author&gt;&lt;author&gt;Bergaentzlé, M.&lt;/author&gt;&lt;author&gt;Aoudé-Werner, D.&lt;/author&gt;&lt;author&gt;Lahély, S.&lt;/author&gt;&lt;author&gt;Hasselmann, C.&lt;/author&gt;&lt;/authors&gt;&lt;/contributors&gt;&lt;titles&gt;&lt;title&gt;Determination of folates in foods by high-performance liquid chromatography with fluorescence detection after precolumn conversion to 5-methyltetrahydrofolates&lt;/title&gt;&lt;secondary-title&gt;J Chromatogr A&lt;/secondary-title&gt;&lt;/titles&gt;&lt;periodical&gt;&lt;full-title&gt;J Chromatogr A&lt;/full-title&gt;&lt;/periodical&gt;&lt;pages&gt;77-90&lt;/pages&gt;&lt;volume&gt;928&lt;/volume&gt;&lt;number&gt;1&lt;/number&gt;&lt;section&gt;77&lt;/section&gt;&lt;dates&gt;&lt;year&gt;2001&lt;/year&gt;&lt;/dates&gt;&lt;isbn&gt;00219673&lt;/isbn&gt;&lt;urls&gt;&lt;/urls&gt;&lt;electronic-resource-num&gt;10.1016/s0021-9673(01)01129-3&lt;/electronic-resource-num&gt;&lt;/record&gt;&lt;/Cite&gt;&lt;/EndNote&gt;</w:instrText>
      </w:r>
      <w:r w:rsidR="002F0966">
        <w:fldChar w:fldCharType="separate"/>
      </w:r>
      <w:r w:rsidR="005B3BDB">
        <w:rPr>
          <w:noProof/>
        </w:rPr>
        <w:t>[5]</w:t>
      </w:r>
      <w:r w:rsidR="002F0966">
        <w:fldChar w:fldCharType="end"/>
      </w:r>
      <w:r>
        <w:t>. Furthermore, formaldehyde was replaced by acetaldehyde to yield the C</w:t>
      </w:r>
      <w:r>
        <w:rPr>
          <w:vertAlign w:val="subscript"/>
        </w:rPr>
        <w:t>2</w:t>
      </w:r>
      <w:r>
        <w:t>-metabolite instead of 5-CH</w:t>
      </w:r>
      <w:r>
        <w:rPr>
          <w:vertAlign w:val="subscript"/>
        </w:rPr>
        <w:t>3</w:t>
      </w:r>
      <w:r>
        <w:t>-H</w:t>
      </w:r>
      <w:r>
        <w:rPr>
          <w:vertAlign w:val="subscript"/>
        </w:rPr>
        <w:t>4</w:t>
      </w:r>
      <w:r>
        <w:t xml:space="preserve">folate. In brief, </w:t>
      </w:r>
      <w:r w:rsidR="00371710">
        <w:t>4.4 mg of formic acid were dissolved in 15 mL phosphate buffer (100 mM, pH 7) and 45 mL Tris (Tris(hydroxymethyl)aminomethane)buffer (66 mM, pH 7). A spatula of Pd as catalyst and 2 mL octanol to avoid foaming were added. After addition of 1.5 g NaBH</w:t>
      </w:r>
      <w:r w:rsidR="00371710">
        <w:rPr>
          <w:vertAlign w:val="subscript"/>
        </w:rPr>
        <w:t>4</w:t>
      </w:r>
      <w:r w:rsidR="00371710">
        <w:t>, the mixture was equilibrated for one hour at room temperature. Adjustment of the solution to pH 7.4 by addition of acetic acid (5 M) was performed prior to the addition of 1.8 mL acetaldehyde and within 30 seconds the addition of another 1.5 g NaBH</w:t>
      </w:r>
      <w:r w:rsidR="00371710">
        <w:rPr>
          <w:vertAlign w:val="subscript"/>
        </w:rPr>
        <w:t>4</w:t>
      </w:r>
      <w:r w:rsidR="00371710">
        <w:t xml:space="preserve">. </w:t>
      </w:r>
      <w:r w:rsidR="001E3D35">
        <w:t>Incubation of the mixture for another hour at room temperature was performed, before the pH was lower</w:t>
      </w:r>
      <w:r w:rsidR="00DC1049">
        <w:t>ed</w:t>
      </w:r>
      <w:r w:rsidR="001E3D35">
        <w:t xml:space="preserve"> to pH &lt; 1 by adding hydrochlorid acid (conc.) and equilibration of the solution for 10 min. A final addition of 1.5 g NaBH</w:t>
      </w:r>
      <w:r w:rsidR="001E3D35">
        <w:rPr>
          <w:vertAlign w:val="subscript"/>
        </w:rPr>
        <w:t>4</w:t>
      </w:r>
      <w:r w:rsidR="001E3D35">
        <w:t xml:space="preserve"> was performed after raising the pH to pH 5 by adding NaOH solution (5 M). Incubating the solution for a further hour completed the synthesis procedure. </w:t>
      </w:r>
    </w:p>
    <w:p w14:paraId="3D00A3FF" w14:textId="6B451E58" w:rsidR="00A854AB" w:rsidRPr="00850EC6" w:rsidRDefault="00A854AB" w:rsidP="00A22616">
      <w:pPr>
        <w:jc w:val="both"/>
      </w:pPr>
      <w:r>
        <w:t>The synthesized standard was purified by preparative HPLC on C18 material (</w:t>
      </w:r>
      <w:r w:rsidR="005D75DA">
        <w:t>YMC Actus, Triart C18, 150 x 20.0 mm, I.D. S-5 µm, 12 nm, YMC, Dinslaken, Germany</w:t>
      </w:r>
      <w:r>
        <w:t>)</w:t>
      </w:r>
      <w:r w:rsidR="005D75DA">
        <w:t xml:space="preserve">. Water acidified with 0.1% </w:t>
      </w:r>
      <w:r w:rsidR="005D75DA">
        <w:lastRenderedPageBreak/>
        <w:t>formic acid and methanol served as mobile phases A and B, respectively. The flow rate was set to 3 mL/min, the injection volume was 1 mL. The gradient was as follows: isocratic hold at 10% B for 10 min, increase to 35% B within 8 min, isocratic hold at 35% B for 5 min, increase to 100</w:t>
      </w:r>
      <w:r w:rsidR="00610799">
        <w:t>%</w:t>
      </w:r>
      <w:r w:rsidR="005D75DA">
        <w:t> B within 2 min, isocratic hold at 100% B for 1 min, decrease to 10% B within 2 min, isocratic hold at 10% B for 5 min.</w:t>
      </w:r>
      <w:r w:rsidR="00850EC6">
        <w:t xml:space="preserve"> The collected fractions were evaporated to dryness and re-dissolved in 2 mL H</w:t>
      </w:r>
      <w:r w:rsidR="00850EC6">
        <w:rPr>
          <w:vertAlign w:val="subscript"/>
        </w:rPr>
        <w:t>2</w:t>
      </w:r>
      <w:r w:rsidR="00850EC6">
        <w:t>O prior to further oxidation.</w:t>
      </w:r>
    </w:p>
    <w:p w14:paraId="393E9AE9" w14:textId="3A60D17B" w:rsidR="004C2B58" w:rsidRDefault="004C2B58" w:rsidP="00A22616">
      <w:pPr>
        <w:pStyle w:val="berschrift4"/>
        <w:jc w:val="both"/>
      </w:pPr>
      <w:r>
        <w:t>Synthesis and purification of EthylFox</w:t>
      </w:r>
    </w:p>
    <w:p w14:paraId="2F51379F" w14:textId="55C8D802" w:rsidR="00721CBA" w:rsidRPr="00721CBA" w:rsidRDefault="00721CBA" w:rsidP="00A22616">
      <w:pPr>
        <w:jc w:val="both"/>
      </w:pPr>
      <w:r>
        <w:t>The oxidation of 5-CH</w:t>
      </w:r>
      <w:r w:rsidR="00610799">
        <w:rPr>
          <w:vertAlign w:val="subscript"/>
        </w:rPr>
        <w:t>2</w:t>
      </w:r>
      <w:r w:rsidR="00610799">
        <w:t>-CH</w:t>
      </w:r>
      <w:r w:rsidR="00610799">
        <w:rPr>
          <w:vertAlign w:val="subscript"/>
        </w:rPr>
        <w:t>3</w:t>
      </w:r>
      <w:r>
        <w:t>-H</w:t>
      </w:r>
      <w:r>
        <w:rPr>
          <w:vertAlign w:val="subscript"/>
        </w:rPr>
        <w:t>4</w:t>
      </w:r>
      <w:r>
        <w:t xml:space="preserve">folate was achieved according to the procedure described by Gapski et al. </w:t>
      </w:r>
      <w:r w:rsidR="00E90D6E">
        <w:fldChar w:fldCharType="begin">
          <w:fldData xml:space="preserve">PEVuZE5vdGU+PENpdGU+PEF1dGhvcj5HYXBza2k8L0F1dGhvcj48WWVhcj4xOTcxPC9ZZWFyPjxS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</w:fldData>
        </w:fldChar>
      </w:r>
      <w:r w:rsidR="00581D3C">
        <w:instrText xml:space="preserve"> ADDIN EN.CITE </w:instrText>
      </w:r>
      <w:r w:rsidR="00581D3C">
        <w:fldChar w:fldCharType="begin">
          <w:fldData xml:space="preserve">PEVuZE5vdGU+PENpdGU+PEF1dGhvcj5HYXBza2k8L0F1dGhvcj48WWVhcj4xOTcxPC9ZZWFyPjxS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</w:fldData>
        </w:fldChar>
      </w:r>
      <w:r w:rsidR="00581D3C">
        <w:instrText xml:space="preserve"> ADDIN EN.CITE.DATA </w:instrText>
      </w:r>
      <w:r w:rsidR="00581D3C">
        <w:fldChar w:fldCharType="end"/>
      </w:r>
      <w:r w:rsidR="00E90D6E">
        <w:fldChar w:fldCharType="separate"/>
      </w:r>
      <w:r w:rsidR="005B3BDB">
        <w:rPr>
          <w:noProof/>
        </w:rPr>
        <w:t>[6]</w:t>
      </w:r>
      <w:r w:rsidR="00E90D6E">
        <w:fldChar w:fldCharType="end"/>
      </w:r>
      <w:r w:rsidR="0039373C">
        <w:t>.</w:t>
      </w:r>
      <w:r>
        <w:t xml:space="preserve"> </w:t>
      </w:r>
      <w:r w:rsidR="0039373C">
        <w:t xml:space="preserve">The </w:t>
      </w:r>
      <w:r>
        <w:t>purified 5-CH</w:t>
      </w:r>
      <w:r w:rsidR="00610799">
        <w:rPr>
          <w:vertAlign w:val="subscript"/>
        </w:rPr>
        <w:t>2</w:t>
      </w:r>
      <w:r w:rsidR="00610799">
        <w:t>-CH</w:t>
      </w:r>
      <w:r w:rsidR="00610799">
        <w:rPr>
          <w:vertAlign w:val="subscript"/>
        </w:rPr>
        <w:t>3</w:t>
      </w:r>
      <w:r>
        <w:t>-H</w:t>
      </w:r>
      <w:r>
        <w:rPr>
          <w:vertAlign w:val="subscript"/>
        </w:rPr>
        <w:t>4</w:t>
      </w:r>
      <w:r>
        <w:t>folate was incubated with 500 µL H</w:t>
      </w:r>
      <w:r>
        <w:rPr>
          <w:vertAlign w:val="subscript"/>
        </w:rPr>
        <w:t>2</w:t>
      </w:r>
      <w:r>
        <w:t>O</w:t>
      </w:r>
      <w:r>
        <w:rPr>
          <w:vertAlign w:val="subscript"/>
        </w:rPr>
        <w:t>2</w:t>
      </w:r>
      <w:r>
        <w:t xml:space="preserve"> solution (30%) for two hours. Oxidation was stopped by the addition </w:t>
      </w:r>
      <w:r w:rsidR="0039373C">
        <w:t xml:space="preserve">of sodium thiosulfate solution (100 mM). Purification was achieved by HPLC-DAD using the above mentioned method </w:t>
      </w:r>
      <w:r w:rsidR="002F0966">
        <w:fldChar w:fldCharType="begin"/>
      </w:r>
      <w:r w:rsidR="00581D3C">
        <w:instrText xml:space="preserve"> ADDIN EN.CITE &lt;EndNote&gt;&lt;Cite&gt;&lt;Author&gt;Striegel&lt;/Author&gt;&lt;Year&gt;2018&lt;/Year&gt;&lt;RecNum&gt;3616&lt;/RecNum&gt;&lt;DisplayText&gt;[3]&lt;/DisplayText&gt;&lt;record&gt;&lt;rec-number&gt;3616&lt;/rec-number&gt;&lt;foreign-keys&gt;&lt;key app="EN" db-id="5tt2w00x6x5szre0xdmpepvdzafv5z5r9fwd" timestamp="1645566509" guid="ec3c633f-064a-456d-96e7-044516238f6b"&gt;3616&lt;/key&gt;&lt;/foreign-keys&gt;&lt;ref-type name="Journal Article"&gt;17&lt;/ref-type&gt;&lt;contributors&gt;&lt;authors&gt;&lt;author&gt;Striegel, L.&lt;/author&gt;&lt;author&gt;Chebib, S.&lt;/author&gt;&lt;author&gt;Netzel, M.E.&lt;/author&gt;&lt;author&gt;Rychlik, M.&lt;/author&gt;&lt;/authors&gt;&lt;/contributors&gt;&lt;auth-address&gt;Chair of Analytical Food Chemistry, Technical University of Munich, Freising, Germany.&amp;#xD;Centre for Nutrition and Food Sciences, Queensland Alliance for Agriculture and Food Innovation, The University of Queensland, Brisbane, QLD, Australia.&lt;/auth-address&gt;&lt;titles&gt;&lt;title&gt;Improved stable isotope dilution assay for dietary folates using LC-MS/MS and its application to strawberries&lt;/title&gt;&lt;secondary-title&gt;Front chem&lt;/secondary-title&gt;&lt;/titles&gt;&lt;periodical&gt;&lt;full-title&gt;Front Chem&lt;/full-title&gt;&lt;/periodical&gt;&lt;pages&gt;11&lt;/pages&gt;&lt;volume&gt;6&lt;/volume&gt;&lt;keywords&gt;&lt;keyword&gt;Lc-ms/ms&lt;/keyword&gt;&lt;keyword&gt;folate&lt;/keyword&gt;&lt;keyword&gt;processing&lt;/keyword&gt;&lt;keyword&gt;retention&lt;/keyword&gt;&lt;keyword&gt;stable isotope dilution assay&lt;/keyword&gt;&lt;keyword&gt;storage&lt;/keyword&gt;&lt;keyword&gt;strawberry&lt;/keyword&gt;&lt;/keywords&gt;&lt;dates&gt;&lt;year&gt;2018&lt;/year&gt;&lt;/dates&gt;&lt;isbn&gt;2296-2646 (Print)&amp;#xD;2296-2646 (Linking)&lt;/isbn&gt;&lt;accession-num&gt;29468149&lt;/accession-num&gt;&lt;urls&gt;&lt;related-urls&gt;&lt;url&gt;https://www.ncbi.nlm.nih.gov/pubmed/29468149&lt;/url&gt;&lt;/related-urls&gt;&lt;/urls&gt;&lt;custom2&gt;PMC5808173&lt;/custom2&gt;&lt;electronic-resource-num&gt;10.3389/fchem.2018.00011&lt;/electronic-resource-num&gt;&lt;/record&gt;&lt;/Cite&gt;&lt;/EndNote&gt;</w:instrText>
      </w:r>
      <w:r w:rsidR="002F0966">
        <w:fldChar w:fldCharType="separate"/>
      </w:r>
      <w:r w:rsidR="005B3BDB">
        <w:rPr>
          <w:noProof/>
        </w:rPr>
        <w:t>[3]</w:t>
      </w:r>
      <w:r w:rsidR="002F0966">
        <w:fldChar w:fldCharType="end"/>
      </w:r>
      <w:r w:rsidR="0039373C">
        <w:t>. Solely, 0.1% acetic acid in mobile phase A was replaced by 0.1% formic acid.</w:t>
      </w:r>
    </w:p>
    <w:p w14:paraId="13C6C41C" w14:textId="25AC0C55" w:rsidR="004C2B58" w:rsidRDefault="004C2B58" w:rsidP="00A22616">
      <w:pPr>
        <w:pStyle w:val="berschrift4"/>
        <w:jc w:val="both"/>
      </w:pPr>
      <w:r>
        <w:t>Qualitative characterization of EthylFox applying NMR-spectroscopy</w:t>
      </w:r>
    </w:p>
    <w:p w14:paraId="5461E6E1" w14:textId="6A4D8B66" w:rsidR="00BE37D0" w:rsidRPr="00BE37D0" w:rsidRDefault="00BE37D0" w:rsidP="00A22616">
      <w:pPr>
        <w:jc w:val="both"/>
      </w:pPr>
      <w:r>
        <w:t xml:space="preserve">Collected fractions of the purified EthylFox </w:t>
      </w:r>
      <w:r w:rsidR="00097409">
        <w:t>(</w:t>
      </w:r>
      <w:r w:rsidR="00097409" w:rsidRPr="008D45DB">
        <w:rPr>
          <w:b/>
          <w:bCs/>
        </w:rPr>
        <w:t>Supplementary Figure 6</w:t>
      </w:r>
      <w:r w:rsidR="00097409">
        <w:t xml:space="preserve">) </w:t>
      </w:r>
      <w:r>
        <w:t>were evaporated to dryness, frozen and lyophilized. Prior to analysis by NMR on a Bruker AVIII system (500 MHz, Bruker, Rheinstetten, Germany), the substance was dissolved in 250 µL D</w:t>
      </w:r>
      <w:r>
        <w:rPr>
          <w:vertAlign w:val="subscript"/>
        </w:rPr>
        <w:t>2</w:t>
      </w:r>
      <w:r>
        <w:t xml:space="preserve">O and filled in a NMR tube. The </w:t>
      </w:r>
      <w:r>
        <w:rPr>
          <w:vertAlign w:val="superscript"/>
        </w:rPr>
        <w:t>1</w:t>
      </w:r>
      <w:r>
        <w:t xml:space="preserve">H-shifts of the synthesized EthylFox were mostly in accordance with the </w:t>
      </w:r>
      <w:r>
        <w:rPr>
          <w:vertAlign w:val="superscript"/>
        </w:rPr>
        <w:t>1</w:t>
      </w:r>
      <w:r>
        <w:t>H-shifts of MeFox (</w:t>
      </w:r>
      <w:r>
        <w:fldChar w:fldCharType="begin"/>
      </w:r>
      <w:r>
        <w:instrText xml:space="preserve"> REF _Ref44687574 \h </w:instrText>
      </w:r>
      <w:r w:rsidR="006D2F01">
        <w:instrText xml:space="preserve"> \* MERGEFORMAT </w:instrText>
      </w:r>
      <w:r>
        <w:fldChar w:fldCharType="separate"/>
      </w:r>
      <w:r w:rsidR="00276178" w:rsidRPr="00276178">
        <w:rPr>
          <w:b/>
          <w:bCs/>
        </w:rPr>
        <w:t xml:space="preserve">Supplementary Figure </w:t>
      </w:r>
      <w:r w:rsidR="00276178" w:rsidRPr="00276178">
        <w:rPr>
          <w:b/>
          <w:bCs/>
          <w:noProof/>
        </w:rPr>
        <w:t>7</w:t>
      </w:r>
      <w:r>
        <w:fldChar w:fldCharType="end"/>
      </w:r>
      <w:r>
        <w:t xml:space="preserve">). The </w:t>
      </w:r>
      <w:r>
        <w:rPr>
          <w:vertAlign w:val="superscript"/>
        </w:rPr>
        <w:t>1</w:t>
      </w:r>
      <w:r>
        <w:t>H-spectrum and the H,H-correlated 2D NMR experiment (</w:t>
      </w:r>
      <w:r w:rsidR="008E2EC7">
        <w:t>COSY</w:t>
      </w:r>
      <w:r>
        <w:t xml:space="preserve"> presented in</w:t>
      </w:r>
      <w:r w:rsidR="008E2EC7">
        <w:t xml:space="preserve"> </w:t>
      </w:r>
      <w:r w:rsidR="008E2EC7" w:rsidRPr="006D2F01">
        <w:rPr>
          <w:b/>
          <w:bCs/>
        </w:rPr>
        <w:fldChar w:fldCharType="begin"/>
      </w:r>
      <w:r w:rsidR="008E2EC7" w:rsidRPr="006D2F01">
        <w:rPr>
          <w:b/>
          <w:bCs/>
        </w:rPr>
        <w:instrText xml:space="preserve"> REF _Ref44688241 \h </w:instrText>
      </w:r>
      <w:r w:rsidR="006D2F01">
        <w:rPr>
          <w:b/>
          <w:bCs/>
        </w:rPr>
        <w:instrText xml:space="preserve"> \* MERGEFORMAT </w:instrText>
      </w:r>
      <w:r w:rsidR="008E2EC7" w:rsidRPr="006D2F01">
        <w:rPr>
          <w:b/>
          <w:bCs/>
        </w:rPr>
      </w:r>
      <w:r w:rsidR="008E2EC7" w:rsidRPr="006D2F01">
        <w:rPr>
          <w:b/>
          <w:bCs/>
        </w:rPr>
        <w:fldChar w:fldCharType="separate"/>
      </w:r>
      <w:r w:rsidR="00276178" w:rsidRPr="00276178">
        <w:rPr>
          <w:b/>
          <w:bCs/>
        </w:rPr>
        <w:t xml:space="preserve">Supplementary Figure </w:t>
      </w:r>
      <w:r w:rsidR="00276178" w:rsidRPr="00276178">
        <w:rPr>
          <w:b/>
          <w:bCs/>
          <w:noProof/>
        </w:rPr>
        <w:t>8</w:t>
      </w:r>
      <w:r w:rsidR="008E2EC7" w:rsidRPr="006D2F01">
        <w:rPr>
          <w:b/>
          <w:bCs/>
        </w:rPr>
        <w:fldChar w:fldCharType="end"/>
      </w:r>
      <w:r>
        <w:t xml:space="preserve">) of EthylFox showed an additional </w:t>
      </w:r>
      <w:r w:rsidR="008E2EC7">
        <w:t xml:space="preserve">ethyl </w:t>
      </w:r>
      <w:r>
        <w:t>group (</w:t>
      </w:r>
      <w:r>
        <w:rPr>
          <w:rFonts w:cs="Times New Roman"/>
        </w:rPr>
        <w:t>δ</w:t>
      </w:r>
      <w:r>
        <w:rPr>
          <w:vertAlign w:val="subscript"/>
        </w:rPr>
        <w:t>H</w:t>
      </w:r>
      <w:r>
        <w:t xml:space="preserve"> 1.29 ppm</w:t>
      </w:r>
      <w:r w:rsidR="008E2EC7">
        <w:t>, 3.27 ppm, 3.95 ppm</w:t>
      </w:r>
      <w:r>
        <w:t>)</w:t>
      </w:r>
      <w:r w:rsidR="008E2EC7">
        <w:t>. The H,C correlated HMBC experiment showed the position of this ethyl group at position N</w:t>
      </w:r>
      <w:r w:rsidR="008E2EC7">
        <w:rPr>
          <w:vertAlign w:val="superscript"/>
        </w:rPr>
        <w:t>7</w:t>
      </w:r>
      <w:r w:rsidR="008E2EC7">
        <w:t>.</w:t>
      </w:r>
      <w:r w:rsidR="000C3192">
        <w:t xml:space="preserve"> Further additional signals in the </w:t>
      </w:r>
      <w:r w:rsidR="000C3192">
        <w:rPr>
          <w:vertAlign w:val="superscript"/>
        </w:rPr>
        <w:t>1</w:t>
      </w:r>
      <w:r w:rsidR="000C3192">
        <w:t>H-spectrum could be assigned to impurities of formic acid, acetic acid, and methanol deriving from purification by HPLC-DAD.</w:t>
      </w:r>
    </w:p>
    <w:p w14:paraId="05871CC2" w14:textId="3CF7C67B" w:rsidR="004C2B58" w:rsidRDefault="004C2B58" w:rsidP="00A22616">
      <w:pPr>
        <w:pStyle w:val="berschrift4"/>
        <w:jc w:val="both"/>
      </w:pPr>
      <w:r>
        <w:t>Generation of retention time information applying UHPLC-Q-ToF-MS</w:t>
      </w:r>
    </w:p>
    <w:p w14:paraId="688249CF" w14:textId="1C245F32" w:rsidR="00236939" w:rsidRDefault="00D35265" w:rsidP="00746B1C">
      <w:pPr>
        <w:jc w:val="both"/>
      </w:pPr>
      <w:r>
        <w:t xml:space="preserve">EthylFox was measured applying UHPLC-Q-ToF-MS under the same conditions as the yeast samples before. However, the retention time of the standard (4.0 min) did not coincide with the retention time of the unknown compound class in hexa- and heptaglutamate form (3.3 min) as represented in </w:t>
      </w:r>
      <w:r w:rsidR="006033FD" w:rsidRPr="006D2F01">
        <w:rPr>
          <w:b/>
          <w:bCs/>
        </w:rPr>
        <w:fldChar w:fldCharType="begin"/>
      </w:r>
      <w:r w:rsidR="006033FD" w:rsidRPr="006D2F01">
        <w:rPr>
          <w:b/>
          <w:bCs/>
        </w:rPr>
        <w:instrText xml:space="preserve"> REF _Ref44692154 \h </w:instrText>
      </w:r>
      <w:r w:rsidR="006D2F01">
        <w:rPr>
          <w:b/>
          <w:bCs/>
        </w:rPr>
        <w:instrText xml:space="preserve"> \* MERGEFORMAT </w:instrText>
      </w:r>
      <w:r w:rsidR="006033FD" w:rsidRPr="006D2F01">
        <w:rPr>
          <w:b/>
          <w:bCs/>
        </w:rPr>
      </w:r>
      <w:r w:rsidR="006033FD" w:rsidRPr="006D2F01">
        <w:rPr>
          <w:b/>
          <w:bCs/>
        </w:rPr>
        <w:fldChar w:fldCharType="separate"/>
      </w:r>
      <w:r w:rsidR="00276178" w:rsidRPr="00276178">
        <w:rPr>
          <w:b/>
          <w:bCs/>
        </w:rPr>
        <w:t xml:space="preserve">Supplementary Figure </w:t>
      </w:r>
      <w:r w:rsidR="00276178" w:rsidRPr="00276178">
        <w:rPr>
          <w:b/>
          <w:bCs/>
          <w:noProof/>
        </w:rPr>
        <w:t>4</w:t>
      </w:r>
      <w:r w:rsidR="006033FD" w:rsidRPr="006D2F01">
        <w:rPr>
          <w:b/>
          <w:bCs/>
        </w:rPr>
        <w:fldChar w:fldCharType="end"/>
      </w:r>
      <w:r w:rsidRPr="006D2F01">
        <w:t xml:space="preserve">. </w:t>
      </w:r>
      <w:r w:rsidR="006033FD">
        <w:t xml:space="preserve">In accordance with assumptions already mentioned for </w:t>
      </w:r>
      <w:r w:rsidR="008D45DB">
        <w:t>5</w:t>
      </w:r>
      <w:r w:rsidR="008D45DB">
        <w:noBreakHyphen/>
      </w:r>
      <w:r w:rsidR="006033FD">
        <w:t>CO-CH</w:t>
      </w:r>
      <w:r w:rsidR="006033FD">
        <w:rPr>
          <w:vertAlign w:val="subscript"/>
        </w:rPr>
        <w:t>3</w:t>
      </w:r>
      <w:r w:rsidR="006033FD">
        <w:t>-H</w:t>
      </w:r>
      <w:r w:rsidR="006033FD">
        <w:rPr>
          <w:vertAlign w:val="subscript"/>
        </w:rPr>
        <w:t>4</w:t>
      </w:r>
      <w:r w:rsidR="006033FD">
        <w:t xml:space="preserve">folate, </w:t>
      </w:r>
      <w:r>
        <w:t>the unknown compound class could</w:t>
      </w:r>
      <w:r w:rsidR="006033FD">
        <w:t xml:space="preserve"> thus</w:t>
      </w:r>
      <w:r>
        <w:t xml:space="preserve"> </w:t>
      </w:r>
      <w:r w:rsidR="006033FD">
        <w:t xml:space="preserve">also </w:t>
      </w:r>
      <w:r>
        <w:t xml:space="preserve">not be identified as </w:t>
      </w:r>
      <w:r w:rsidR="006033FD">
        <w:t>EthylFox</w:t>
      </w:r>
      <w:r>
        <w:t>.</w:t>
      </w:r>
    </w:p>
    <w:p w14:paraId="4D059444" w14:textId="77777777" w:rsidR="00994A3D" w:rsidRPr="00994A3D" w:rsidRDefault="00654E8F" w:rsidP="00746B1C">
      <w:pPr>
        <w:pStyle w:val="berschrift1"/>
        <w:pageBreakBefore/>
        <w:jc w:val="both"/>
      </w:pPr>
      <w:r w:rsidRPr="00994A3D">
        <w:lastRenderedPageBreak/>
        <w:t>Supplementary Figures and Tables</w:t>
      </w:r>
    </w:p>
    <w:p w14:paraId="6754D378" w14:textId="5D387F70" w:rsidR="00994A3D" w:rsidRDefault="00994A3D" w:rsidP="00A22616">
      <w:pPr>
        <w:pStyle w:val="berschrift2"/>
        <w:jc w:val="both"/>
      </w:pPr>
      <w:r w:rsidRPr="0001436A">
        <w:t>Supplementary</w:t>
      </w:r>
      <w:r w:rsidRPr="001549D3">
        <w:t xml:space="preserve"> </w:t>
      </w:r>
      <w:r w:rsidR="00B60CB0">
        <w:t>Tables</w:t>
      </w:r>
    </w:p>
    <w:p w14:paraId="1FF4AAEF" w14:textId="652B85DD" w:rsidR="00960C06" w:rsidRDefault="00960C06" w:rsidP="00A22616">
      <w:pPr>
        <w:pStyle w:val="Beschriftung"/>
        <w:jc w:val="both"/>
      </w:pPr>
      <w:bookmarkStart w:id="2" w:name="_Ref45003218"/>
      <w:r>
        <w:t xml:space="preserve">Supplementary Table </w:t>
      </w:r>
      <w:r w:rsidR="008F7662">
        <w:fldChar w:fldCharType="begin"/>
      </w:r>
      <w:r w:rsidR="008F7662">
        <w:instrText xml:space="preserve"> SEQ Supplementary_Table \* ARABIC </w:instrText>
      </w:r>
      <w:r w:rsidR="008F7662">
        <w:fldChar w:fldCharType="separate"/>
      </w:r>
      <w:r w:rsidR="00276178">
        <w:rPr>
          <w:noProof/>
        </w:rPr>
        <w:t>1</w:t>
      </w:r>
      <w:r w:rsidR="008F7662">
        <w:rPr>
          <w:noProof/>
        </w:rPr>
        <w:fldChar w:fldCharType="end"/>
      </w:r>
      <w:bookmarkEnd w:id="2"/>
      <w:r>
        <w:t xml:space="preserve">. </w:t>
      </w:r>
      <w:r w:rsidRPr="00960C06">
        <w:rPr>
          <w:b w:val="0"/>
          <w:bCs w:val="0"/>
        </w:rPr>
        <w:t>Composition of synthetic minimal medium used for cultivation of brewer’s yeast. Addition of a filter-sterilized vitamin solution was performed after sterilizing of the medium by autoclaving (120 °C, 20 min).</w:t>
      </w:r>
    </w:p>
    <w:tbl>
      <w:tblPr>
        <w:tblStyle w:val="Tabellenraster"/>
        <w:tblW w:w="0" w:type="auto"/>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5"/>
        <w:gridCol w:w="1354"/>
      </w:tblGrid>
      <w:tr w:rsidR="00960C06" w14:paraId="06F110AF" w14:textId="77777777" w:rsidTr="00960C06">
        <w:tc>
          <w:tcPr>
            <w:tcW w:w="2615" w:type="dxa"/>
            <w:tcBorders>
              <w:top w:val="single" w:sz="4" w:space="0" w:color="auto"/>
              <w:bottom w:val="single" w:sz="4" w:space="0" w:color="auto"/>
            </w:tcBorders>
          </w:tcPr>
          <w:p w14:paraId="75BD9F31" w14:textId="049EB0D1" w:rsidR="00960C06" w:rsidRPr="00960C06" w:rsidRDefault="00960C06" w:rsidP="00A22616">
            <w:pPr>
              <w:spacing w:after="0"/>
              <w:jc w:val="both"/>
            </w:pPr>
            <w:r w:rsidRPr="00960C06">
              <w:rPr>
                <w:rFonts w:cs="Times New Roman"/>
                <w:szCs w:val="24"/>
              </w:rPr>
              <w:t>Chemical</w:t>
            </w:r>
          </w:p>
        </w:tc>
        <w:tc>
          <w:tcPr>
            <w:tcW w:w="1354" w:type="dxa"/>
            <w:tcBorders>
              <w:top w:val="single" w:sz="4" w:space="0" w:color="auto"/>
              <w:bottom w:val="single" w:sz="4" w:space="0" w:color="auto"/>
            </w:tcBorders>
          </w:tcPr>
          <w:p w14:paraId="06911576" w14:textId="56F1E5D1" w:rsidR="00960C06" w:rsidRPr="00960C06" w:rsidRDefault="00960C06" w:rsidP="00A22616">
            <w:pPr>
              <w:spacing w:after="0"/>
              <w:jc w:val="both"/>
            </w:pPr>
            <w:r w:rsidRPr="00960C06">
              <w:rPr>
                <w:rFonts w:cs="Times New Roman"/>
                <w:szCs w:val="24"/>
              </w:rPr>
              <w:t>g/L</w:t>
            </w:r>
          </w:p>
        </w:tc>
      </w:tr>
      <w:tr w:rsidR="00960C06" w14:paraId="7016D069" w14:textId="77777777" w:rsidTr="00960C06">
        <w:tc>
          <w:tcPr>
            <w:tcW w:w="2615" w:type="dxa"/>
            <w:tcBorders>
              <w:top w:val="single" w:sz="4" w:space="0" w:color="auto"/>
            </w:tcBorders>
          </w:tcPr>
          <w:p w14:paraId="6919C19E" w14:textId="190A73FC" w:rsidR="00960C06" w:rsidRDefault="00960C06" w:rsidP="00A22616">
            <w:pPr>
              <w:spacing w:after="0"/>
              <w:jc w:val="both"/>
            </w:pPr>
            <w:r>
              <w:t>(NH</w:t>
            </w:r>
            <w:r>
              <w:rPr>
                <w:vertAlign w:val="subscript"/>
              </w:rPr>
              <w:t>4</w:t>
            </w:r>
            <w:r>
              <w:t>)</w:t>
            </w:r>
            <w:r>
              <w:rPr>
                <w:vertAlign w:val="subscript"/>
              </w:rPr>
              <w:t>2</w:t>
            </w:r>
            <w:r>
              <w:t>SO</w:t>
            </w:r>
            <w:r>
              <w:rPr>
                <w:vertAlign w:val="subscript"/>
              </w:rPr>
              <w:t>4</w:t>
            </w:r>
          </w:p>
        </w:tc>
        <w:tc>
          <w:tcPr>
            <w:tcW w:w="1354" w:type="dxa"/>
            <w:tcBorders>
              <w:top w:val="single" w:sz="4" w:space="0" w:color="auto"/>
            </w:tcBorders>
          </w:tcPr>
          <w:p w14:paraId="1C25C582" w14:textId="411058C6" w:rsidR="00960C06" w:rsidRDefault="00960C06" w:rsidP="00A22616">
            <w:pPr>
              <w:spacing w:after="0"/>
              <w:jc w:val="both"/>
            </w:pPr>
            <w:r>
              <w:rPr>
                <w:rFonts w:cs="Times New Roman"/>
                <w:szCs w:val="24"/>
              </w:rPr>
              <w:t>5.0</w:t>
            </w:r>
          </w:p>
        </w:tc>
      </w:tr>
      <w:tr w:rsidR="00960C06" w14:paraId="1D3C5735" w14:textId="77777777" w:rsidTr="00960C06">
        <w:tc>
          <w:tcPr>
            <w:tcW w:w="2615" w:type="dxa"/>
          </w:tcPr>
          <w:p w14:paraId="36463139" w14:textId="2B2A6FAF" w:rsidR="00960C06" w:rsidRDefault="00960C06" w:rsidP="00A22616">
            <w:pPr>
              <w:spacing w:after="0"/>
              <w:jc w:val="both"/>
            </w:pPr>
            <w:r>
              <w:t>H</w:t>
            </w:r>
            <w:r>
              <w:rPr>
                <w:vertAlign w:val="subscript"/>
              </w:rPr>
              <w:t>3</w:t>
            </w:r>
            <w:r>
              <w:t>BO</w:t>
            </w:r>
            <w:r>
              <w:rPr>
                <w:vertAlign w:val="subscript"/>
              </w:rPr>
              <w:t>3</w:t>
            </w:r>
          </w:p>
        </w:tc>
        <w:tc>
          <w:tcPr>
            <w:tcW w:w="1354" w:type="dxa"/>
          </w:tcPr>
          <w:p w14:paraId="3DDB32E5" w14:textId="160B588E" w:rsidR="00960C06" w:rsidRDefault="00960C06" w:rsidP="00A22616">
            <w:pPr>
              <w:spacing w:after="0"/>
              <w:jc w:val="both"/>
            </w:pPr>
            <w:r>
              <w:rPr>
                <w:rFonts w:cs="Times New Roman"/>
                <w:szCs w:val="24"/>
              </w:rPr>
              <w:t>0.0005</w:t>
            </w:r>
          </w:p>
        </w:tc>
      </w:tr>
      <w:tr w:rsidR="00960C06" w14:paraId="60063AA3" w14:textId="77777777" w:rsidTr="00960C06">
        <w:tc>
          <w:tcPr>
            <w:tcW w:w="2615" w:type="dxa"/>
          </w:tcPr>
          <w:p w14:paraId="2EEA41D4" w14:textId="4C50FA1B" w:rsidR="00960C06" w:rsidRDefault="00960C06" w:rsidP="00A22616">
            <w:pPr>
              <w:spacing w:after="0"/>
              <w:jc w:val="both"/>
            </w:pPr>
            <w:r>
              <w:t>CaCl</w:t>
            </w:r>
            <w:r>
              <w:rPr>
                <w:vertAlign w:val="subscript"/>
              </w:rPr>
              <w:t>2</w:t>
            </w:r>
          </w:p>
        </w:tc>
        <w:tc>
          <w:tcPr>
            <w:tcW w:w="1354" w:type="dxa"/>
          </w:tcPr>
          <w:p w14:paraId="6BEC36FB" w14:textId="5997B254" w:rsidR="00960C06" w:rsidRDefault="00960C06" w:rsidP="00A22616">
            <w:pPr>
              <w:spacing w:after="0"/>
              <w:jc w:val="both"/>
            </w:pPr>
            <w:r>
              <w:rPr>
                <w:rFonts w:cs="Times New Roman"/>
                <w:szCs w:val="24"/>
              </w:rPr>
              <w:t>0.1</w:t>
            </w:r>
          </w:p>
        </w:tc>
      </w:tr>
      <w:tr w:rsidR="00960C06" w14:paraId="78960465" w14:textId="77777777" w:rsidTr="00960C06">
        <w:tc>
          <w:tcPr>
            <w:tcW w:w="2615" w:type="dxa"/>
          </w:tcPr>
          <w:p w14:paraId="6A045801" w14:textId="2BA11629" w:rsidR="00960C06" w:rsidRDefault="00960C06" w:rsidP="00A22616">
            <w:pPr>
              <w:spacing w:after="0"/>
              <w:jc w:val="both"/>
            </w:pPr>
            <w:r>
              <w:t>FeSO</w:t>
            </w:r>
            <w:r>
              <w:rPr>
                <w:vertAlign w:val="subscript"/>
              </w:rPr>
              <w:t>4</w:t>
            </w:r>
            <w:r>
              <w:t> </w:t>
            </w:r>
            <w:r>
              <w:rPr>
                <w:rFonts w:cs="Arial"/>
              </w:rPr>
              <w:t>∙ 7 H</w:t>
            </w:r>
            <w:r>
              <w:rPr>
                <w:rFonts w:cs="Arial"/>
                <w:vertAlign w:val="subscript"/>
              </w:rPr>
              <w:t>2</w:t>
            </w:r>
            <w:r>
              <w:rPr>
                <w:rFonts w:cs="Arial"/>
              </w:rPr>
              <w:t>O</w:t>
            </w:r>
          </w:p>
        </w:tc>
        <w:tc>
          <w:tcPr>
            <w:tcW w:w="1354" w:type="dxa"/>
          </w:tcPr>
          <w:p w14:paraId="43B10192" w14:textId="5DDBEDF9" w:rsidR="00960C06" w:rsidRDefault="00960C06" w:rsidP="00A22616">
            <w:pPr>
              <w:spacing w:after="0"/>
              <w:jc w:val="both"/>
            </w:pPr>
            <w:r>
              <w:rPr>
                <w:rFonts w:cs="Times New Roman"/>
                <w:szCs w:val="24"/>
              </w:rPr>
              <w:t>0.0004</w:t>
            </w:r>
          </w:p>
        </w:tc>
      </w:tr>
      <w:tr w:rsidR="00960C06" w14:paraId="54BAC604" w14:textId="77777777" w:rsidTr="00960C06">
        <w:tc>
          <w:tcPr>
            <w:tcW w:w="2615" w:type="dxa"/>
          </w:tcPr>
          <w:p w14:paraId="2E338609" w14:textId="59454372" w:rsidR="00960C06" w:rsidRDefault="00960C06" w:rsidP="00A22616">
            <w:pPr>
              <w:spacing w:after="0"/>
              <w:jc w:val="both"/>
            </w:pPr>
            <w:r>
              <w:rPr>
                <w:rFonts w:cs="Times New Roman"/>
                <w:szCs w:val="24"/>
              </w:rPr>
              <w:t>glucose</w:t>
            </w:r>
          </w:p>
        </w:tc>
        <w:tc>
          <w:tcPr>
            <w:tcW w:w="1354" w:type="dxa"/>
          </w:tcPr>
          <w:p w14:paraId="09A9DE1D" w14:textId="51394C06" w:rsidR="00960C06" w:rsidRDefault="00960C06" w:rsidP="00A22616">
            <w:pPr>
              <w:spacing w:after="0"/>
              <w:jc w:val="both"/>
            </w:pPr>
            <w:r>
              <w:rPr>
                <w:rFonts w:cs="Times New Roman"/>
                <w:szCs w:val="24"/>
              </w:rPr>
              <w:t>10.0</w:t>
            </w:r>
          </w:p>
        </w:tc>
      </w:tr>
      <w:tr w:rsidR="00960C06" w14:paraId="25F5B3CD" w14:textId="77777777" w:rsidTr="00960C06">
        <w:tc>
          <w:tcPr>
            <w:tcW w:w="2615" w:type="dxa"/>
          </w:tcPr>
          <w:p w14:paraId="1C4B6C3C" w14:textId="1E265354" w:rsidR="00960C06" w:rsidRDefault="00960C06" w:rsidP="00A22616">
            <w:pPr>
              <w:spacing w:after="0"/>
              <w:jc w:val="both"/>
            </w:pPr>
            <w:r>
              <w:rPr>
                <w:rFonts w:cs="Times New Roman"/>
                <w:szCs w:val="24"/>
              </w:rPr>
              <w:t>inositol</w:t>
            </w:r>
          </w:p>
        </w:tc>
        <w:tc>
          <w:tcPr>
            <w:tcW w:w="1354" w:type="dxa"/>
          </w:tcPr>
          <w:p w14:paraId="1483F90A" w14:textId="3F578C7E" w:rsidR="00960C06" w:rsidRDefault="00960C06" w:rsidP="00A22616">
            <w:pPr>
              <w:spacing w:after="0"/>
              <w:jc w:val="both"/>
            </w:pPr>
            <w:r>
              <w:rPr>
                <w:rFonts w:cs="Times New Roman"/>
                <w:szCs w:val="24"/>
              </w:rPr>
              <w:t>0.002</w:t>
            </w:r>
          </w:p>
        </w:tc>
      </w:tr>
      <w:tr w:rsidR="00960C06" w14:paraId="60E443C7" w14:textId="77777777" w:rsidTr="00960C06">
        <w:tc>
          <w:tcPr>
            <w:tcW w:w="2615" w:type="dxa"/>
          </w:tcPr>
          <w:p w14:paraId="5DFF77AB" w14:textId="1CB5827C" w:rsidR="00960C06" w:rsidRDefault="00960C06" w:rsidP="00A22616">
            <w:pPr>
              <w:spacing w:after="0"/>
              <w:jc w:val="both"/>
            </w:pPr>
            <w:r>
              <w:t>Na</w:t>
            </w:r>
            <w:r>
              <w:rPr>
                <w:vertAlign w:val="subscript"/>
              </w:rPr>
              <w:t>2</w:t>
            </w:r>
            <w:r>
              <w:t>HPO</w:t>
            </w:r>
            <w:r>
              <w:rPr>
                <w:vertAlign w:val="subscript"/>
              </w:rPr>
              <w:t>4</w:t>
            </w:r>
            <w:r>
              <w:t> </w:t>
            </w:r>
            <w:r>
              <w:rPr>
                <w:rFonts w:cs="Arial"/>
              </w:rPr>
              <w:t>∙</w:t>
            </w:r>
            <w:r>
              <w:t> 2 H</w:t>
            </w:r>
            <w:r>
              <w:rPr>
                <w:vertAlign w:val="subscript"/>
              </w:rPr>
              <w:t>2</w:t>
            </w:r>
            <w:r>
              <w:t>O</w:t>
            </w:r>
          </w:p>
        </w:tc>
        <w:tc>
          <w:tcPr>
            <w:tcW w:w="1354" w:type="dxa"/>
          </w:tcPr>
          <w:p w14:paraId="2C9EBDCE" w14:textId="7A5B982C" w:rsidR="00960C06" w:rsidRDefault="00960C06" w:rsidP="00A22616">
            <w:pPr>
              <w:spacing w:after="0"/>
              <w:jc w:val="both"/>
            </w:pPr>
            <w:r>
              <w:rPr>
                <w:rFonts w:cs="Times New Roman"/>
                <w:szCs w:val="24"/>
              </w:rPr>
              <w:t>0.1</w:t>
            </w:r>
          </w:p>
        </w:tc>
      </w:tr>
      <w:tr w:rsidR="00960C06" w14:paraId="7395C381" w14:textId="77777777" w:rsidTr="00960C06">
        <w:tc>
          <w:tcPr>
            <w:tcW w:w="2615" w:type="dxa"/>
          </w:tcPr>
          <w:p w14:paraId="5EF9E1FD" w14:textId="26E9DAFA" w:rsidR="00960C06" w:rsidRDefault="00960C06" w:rsidP="00A22616">
            <w:pPr>
              <w:spacing w:after="0"/>
              <w:jc w:val="both"/>
            </w:pPr>
            <w:r w:rsidRPr="006B305E">
              <w:t>KH</w:t>
            </w:r>
            <w:r w:rsidRPr="003F6844">
              <w:rPr>
                <w:vertAlign w:val="subscript"/>
              </w:rPr>
              <w:t>2</w:t>
            </w:r>
            <w:r w:rsidRPr="006B305E">
              <w:t>PO</w:t>
            </w:r>
            <w:r>
              <w:rPr>
                <w:vertAlign w:val="subscript"/>
              </w:rPr>
              <w:t>4</w:t>
            </w:r>
          </w:p>
        </w:tc>
        <w:tc>
          <w:tcPr>
            <w:tcW w:w="1354" w:type="dxa"/>
          </w:tcPr>
          <w:p w14:paraId="335F8C4A" w14:textId="7482808F" w:rsidR="00960C06" w:rsidRDefault="00960C06" w:rsidP="00A22616">
            <w:pPr>
              <w:spacing w:after="0"/>
              <w:jc w:val="both"/>
            </w:pPr>
            <w:r>
              <w:rPr>
                <w:rFonts w:cs="Times New Roman"/>
                <w:szCs w:val="24"/>
              </w:rPr>
              <w:t>2</w:t>
            </w:r>
          </w:p>
        </w:tc>
      </w:tr>
      <w:tr w:rsidR="00960C06" w14:paraId="4A87F7BC" w14:textId="77777777" w:rsidTr="00960C06">
        <w:tc>
          <w:tcPr>
            <w:tcW w:w="2615" w:type="dxa"/>
          </w:tcPr>
          <w:p w14:paraId="1252F387" w14:textId="4D8AE2B0" w:rsidR="00960C06" w:rsidRDefault="00960C06" w:rsidP="00A22616">
            <w:pPr>
              <w:spacing w:after="0"/>
              <w:jc w:val="both"/>
            </w:pPr>
            <w:r>
              <w:t>KI</w:t>
            </w:r>
          </w:p>
        </w:tc>
        <w:tc>
          <w:tcPr>
            <w:tcW w:w="1354" w:type="dxa"/>
          </w:tcPr>
          <w:p w14:paraId="13554D6D" w14:textId="642753C6" w:rsidR="00960C06" w:rsidRDefault="00960C06" w:rsidP="00A22616">
            <w:pPr>
              <w:spacing w:after="0"/>
              <w:jc w:val="both"/>
            </w:pPr>
            <w:r>
              <w:rPr>
                <w:rFonts w:cs="Times New Roman"/>
                <w:szCs w:val="24"/>
              </w:rPr>
              <w:t>0.0001</w:t>
            </w:r>
          </w:p>
        </w:tc>
      </w:tr>
      <w:tr w:rsidR="00960C06" w14:paraId="43C4FD70" w14:textId="77777777" w:rsidTr="00960C06">
        <w:tc>
          <w:tcPr>
            <w:tcW w:w="2615" w:type="dxa"/>
          </w:tcPr>
          <w:p w14:paraId="543D15F6" w14:textId="53C5CAF7" w:rsidR="00960C06" w:rsidRDefault="00960C06" w:rsidP="00A22616">
            <w:pPr>
              <w:spacing w:after="0"/>
              <w:jc w:val="both"/>
            </w:pPr>
            <w:r>
              <w:t>CuSO</w:t>
            </w:r>
            <w:r>
              <w:rPr>
                <w:vertAlign w:val="subscript"/>
              </w:rPr>
              <w:t>4</w:t>
            </w:r>
          </w:p>
        </w:tc>
        <w:tc>
          <w:tcPr>
            <w:tcW w:w="1354" w:type="dxa"/>
          </w:tcPr>
          <w:p w14:paraId="4680518A" w14:textId="66083F1E" w:rsidR="00960C06" w:rsidRDefault="00960C06" w:rsidP="00A22616">
            <w:pPr>
              <w:spacing w:after="0"/>
              <w:jc w:val="both"/>
            </w:pPr>
            <w:r>
              <w:rPr>
                <w:rFonts w:cs="Times New Roman"/>
                <w:szCs w:val="24"/>
              </w:rPr>
              <w:t>0.00004</w:t>
            </w:r>
          </w:p>
        </w:tc>
      </w:tr>
      <w:tr w:rsidR="00960C06" w14:paraId="5BE7FBB1" w14:textId="77777777" w:rsidTr="00960C06">
        <w:tc>
          <w:tcPr>
            <w:tcW w:w="2615" w:type="dxa"/>
          </w:tcPr>
          <w:p w14:paraId="013CD764" w14:textId="656A567C" w:rsidR="00960C06" w:rsidRDefault="00960C06" w:rsidP="00A22616">
            <w:pPr>
              <w:spacing w:after="0"/>
              <w:jc w:val="both"/>
            </w:pPr>
            <w:r>
              <w:t>MgSO</w:t>
            </w:r>
            <w:r>
              <w:rPr>
                <w:vertAlign w:val="subscript"/>
              </w:rPr>
              <w:t>4</w:t>
            </w:r>
            <w:r>
              <w:t> </w:t>
            </w:r>
            <w:r>
              <w:rPr>
                <w:rFonts w:cs="Arial"/>
              </w:rPr>
              <w:t>∙</w:t>
            </w:r>
            <w:r>
              <w:t> 7 H</w:t>
            </w:r>
            <w:r>
              <w:rPr>
                <w:vertAlign w:val="subscript"/>
              </w:rPr>
              <w:t>2</w:t>
            </w:r>
            <w:r>
              <w:t>O</w:t>
            </w:r>
          </w:p>
        </w:tc>
        <w:tc>
          <w:tcPr>
            <w:tcW w:w="1354" w:type="dxa"/>
          </w:tcPr>
          <w:p w14:paraId="161FC57D" w14:textId="3B84C52A" w:rsidR="00960C06" w:rsidRDefault="00960C06" w:rsidP="00A22616">
            <w:pPr>
              <w:spacing w:after="0"/>
              <w:jc w:val="both"/>
            </w:pPr>
            <w:r>
              <w:rPr>
                <w:rFonts w:cs="Times New Roman"/>
                <w:szCs w:val="24"/>
              </w:rPr>
              <w:t>1.0</w:t>
            </w:r>
          </w:p>
        </w:tc>
      </w:tr>
      <w:tr w:rsidR="00960C06" w14:paraId="46A3AB6E" w14:textId="77777777" w:rsidTr="00960C06">
        <w:tc>
          <w:tcPr>
            <w:tcW w:w="2615" w:type="dxa"/>
          </w:tcPr>
          <w:p w14:paraId="68E001F3" w14:textId="6F8CA83C" w:rsidR="00960C06" w:rsidRDefault="00960C06" w:rsidP="00A22616">
            <w:pPr>
              <w:spacing w:after="0"/>
              <w:jc w:val="both"/>
            </w:pPr>
            <w:r>
              <w:t>MnSO</w:t>
            </w:r>
            <w:r>
              <w:rPr>
                <w:vertAlign w:val="subscript"/>
              </w:rPr>
              <w:t>4</w:t>
            </w:r>
          </w:p>
        </w:tc>
        <w:tc>
          <w:tcPr>
            <w:tcW w:w="1354" w:type="dxa"/>
          </w:tcPr>
          <w:p w14:paraId="74B7B4E5" w14:textId="021EE6AF" w:rsidR="00960C06" w:rsidRDefault="00960C06" w:rsidP="00A22616">
            <w:pPr>
              <w:spacing w:after="0"/>
              <w:jc w:val="both"/>
            </w:pPr>
            <w:r>
              <w:rPr>
                <w:rFonts w:cs="Times New Roman"/>
                <w:szCs w:val="24"/>
              </w:rPr>
              <w:t>0.0004</w:t>
            </w:r>
          </w:p>
        </w:tc>
      </w:tr>
      <w:tr w:rsidR="00960C06" w14:paraId="0A100903" w14:textId="77777777" w:rsidTr="00960C06">
        <w:tc>
          <w:tcPr>
            <w:tcW w:w="2615" w:type="dxa"/>
          </w:tcPr>
          <w:p w14:paraId="4D39CDC6" w14:textId="768475CD" w:rsidR="00960C06" w:rsidRDefault="00960C06" w:rsidP="00A22616">
            <w:pPr>
              <w:spacing w:after="0"/>
              <w:jc w:val="both"/>
            </w:pPr>
            <w:r>
              <w:t>NaCl</w:t>
            </w:r>
          </w:p>
        </w:tc>
        <w:tc>
          <w:tcPr>
            <w:tcW w:w="1354" w:type="dxa"/>
          </w:tcPr>
          <w:p w14:paraId="3D97F7F3" w14:textId="52A83C73" w:rsidR="00960C06" w:rsidRDefault="00960C06" w:rsidP="00A22616">
            <w:pPr>
              <w:spacing w:after="0"/>
              <w:jc w:val="both"/>
            </w:pPr>
            <w:r>
              <w:rPr>
                <w:rFonts w:cs="Times New Roman"/>
                <w:szCs w:val="24"/>
              </w:rPr>
              <w:t>0.1</w:t>
            </w:r>
          </w:p>
        </w:tc>
      </w:tr>
      <w:tr w:rsidR="00960C06" w14:paraId="19613305" w14:textId="77777777" w:rsidTr="00044302">
        <w:tc>
          <w:tcPr>
            <w:tcW w:w="2615" w:type="dxa"/>
          </w:tcPr>
          <w:p w14:paraId="1A9FA3F0" w14:textId="1B23E5D1" w:rsidR="00960C06" w:rsidRDefault="00960C06" w:rsidP="00A22616">
            <w:pPr>
              <w:spacing w:after="0"/>
              <w:jc w:val="both"/>
            </w:pPr>
            <w:r>
              <w:t>Na</w:t>
            </w:r>
            <w:r>
              <w:rPr>
                <w:vertAlign w:val="subscript"/>
              </w:rPr>
              <w:t>2</w:t>
            </w:r>
            <w:r>
              <w:t>MoO4</w:t>
            </w:r>
            <w:r>
              <w:rPr>
                <w:vertAlign w:val="subscript"/>
              </w:rPr>
              <w:t> </w:t>
            </w:r>
            <w:r>
              <w:rPr>
                <w:rFonts w:cs="Arial"/>
                <w:vertAlign w:val="subscript"/>
              </w:rPr>
              <w:t>∙</w:t>
            </w:r>
            <w:r>
              <w:rPr>
                <w:vertAlign w:val="subscript"/>
              </w:rPr>
              <w:t> </w:t>
            </w:r>
            <w:r>
              <w:t>2</w:t>
            </w:r>
            <w:r>
              <w:rPr>
                <w:vertAlign w:val="subscript"/>
              </w:rPr>
              <w:t xml:space="preserve"> </w:t>
            </w:r>
            <w:r>
              <w:t>H</w:t>
            </w:r>
            <w:r>
              <w:rPr>
                <w:vertAlign w:val="subscript"/>
              </w:rPr>
              <w:t>2</w:t>
            </w:r>
            <w:r>
              <w:t>O</w:t>
            </w:r>
          </w:p>
        </w:tc>
        <w:tc>
          <w:tcPr>
            <w:tcW w:w="1354" w:type="dxa"/>
          </w:tcPr>
          <w:p w14:paraId="7961009B" w14:textId="4B3434D4" w:rsidR="00960C06" w:rsidRDefault="00960C06" w:rsidP="00A22616">
            <w:pPr>
              <w:spacing w:after="0"/>
              <w:jc w:val="both"/>
            </w:pPr>
            <w:r>
              <w:rPr>
                <w:rFonts w:cs="Times New Roman"/>
                <w:szCs w:val="24"/>
              </w:rPr>
              <w:t>0.0002</w:t>
            </w:r>
          </w:p>
        </w:tc>
      </w:tr>
      <w:tr w:rsidR="00960C06" w14:paraId="151ED394" w14:textId="77777777" w:rsidTr="00044302">
        <w:tc>
          <w:tcPr>
            <w:tcW w:w="2615" w:type="dxa"/>
            <w:tcBorders>
              <w:bottom w:val="single" w:sz="4" w:space="0" w:color="auto"/>
            </w:tcBorders>
          </w:tcPr>
          <w:p w14:paraId="0EBC70F5" w14:textId="2CDB81CF" w:rsidR="00960C06" w:rsidRDefault="00960C06" w:rsidP="00A22616">
            <w:pPr>
              <w:spacing w:after="0"/>
              <w:jc w:val="both"/>
            </w:pPr>
            <w:r>
              <w:t>ZnSO</w:t>
            </w:r>
            <w:r>
              <w:rPr>
                <w:vertAlign w:val="subscript"/>
              </w:rPr>
              <w:t>4</w:t>
            </w:r>
            <w:r>
              <w:t> </w:t>
            </w:r>
            <w:r>
              <w:rPr>
                <w:rFonts w:cs="Arial"/>
              </w:rPr>
              <w:t>∙</w:t>
            </w:r>
            <w:r>
              <w:t> H</w:t>
            </w:r>
            <w:r>
              <w:rPr>
                <w:vertAlign w:val="subscript"/>
              </w:rPr>
              <w:t>2</w:t>
            </w:r>
            <w:r>
              <w:t>O</w:t>
            </w:r>
          </w:p>
        </w:tc>
        <w:tc>
          <w:tcPr>
            <w:tcW w:w="1354" w:type="dxa"/>
            <w:tcBorders>
              <w:bottom w:val="single" w:sz="4" w:space="0" w:color="auto"/>
            </w:tcBorders>
          </w:tcPr>
          <w:p w14:paraId="6E462C4F" w14:textId="7C0F9F0A" w:rsidR="00960C06" w:rsidRDefault="00960C06" w:rsidP="00A22616">
            <w:pPr>
              <w:spacing w:after="0"/>
              <w:jc w:val="both"/>
            </w:pPr>
            <w:r>
              <w:rPr>
                <w:rFonts w:cs="Times New Roman"/>
                <w:szCs w:val="24"/>
              </w:rPr>
              <w:t>0.00044</w:t>
            </w:r>
          </w:p>
        </w:tc>
      </w:tr>
      <w:tr w:rsidR="00960C06" w14:paraId="61A359D0" w14:textId="77777777" w:rsidTr="00044302">
        <w:tc>
          <w:tcPr>
            <w:tcW w:w="2615" w:type="dxa"/>
            <w:tcBorders>
              <w:top w:val="single" w:sz="4" w:space="0" w:color="auto"/>
            </w:tcBorders>
          </w:tcPr>
          <w:p w14:paraId="1CB5C8A0" w14:textId="7E552F5A" w:rsidR="00960C06" w:rsidRDefault="00960C06" w:rsidP="00A22616">
            <w:pPr>
              <w:spacing w:after="0"/>
              <w:jc w:val="both"/>
            </w:pPr>
            <w:r>
              <w:t>D-biotin</w:t>
            </w:r>
          </w:p>
        </w:tc>
        <w:tc>
          <w:tcPr>
            <w:tcW w:w="1354" w:type="dxa"/>
            <w:tcBorders>
              <w:top w:val="single" w:sz="4" w:space="0" w:color="auto"/>
            </w:tcBorders>
          </w:tcPr>
          <w:p w14:paraId="04DE5D06" w14:textId="25067F1E" w:rsidR="00960C06" w:rsidRDefault="00960C06" w:rsidP="00A22616">
            <w:pPr>
              <w:spacing w:after="0"/>
              <w:jc w:val="both"/>
            </w:pPr>
            <w:r>
              <w:t>4 µg</w:t>
            </w:r>
          </w:p>
        </w:tc>
      </w:tr>
      <w:tr w:rsidR="00960C06" w14:paraId="4F8C9ED2" w14:textId="77777777" w:rsidTr="00960C06">
        <w:tc>
          <w:tcPr>
            <w:tcW w:w="2615" w:type="dxa"/>
          </w:tcPr>
          <w:p w14:paraId="418320D8" w14:textId="3CC5996F" w:rsidR="00960C06" w:rsidRDefault="00960C06" w:rsidP="00A22616">
            <w:pPr>
              <w:spacing w:after="0"/>
              <w:jc w:val="both"/>
            </w:pPr>
            <w:r>
              <w:t>calcium pantothenate</w:t>
            </w:r>
          </w:p>
        </w:tc>
        <w:tc>
          <w:tcPr>
            <w:tcW w:w="1354" w:type="dxa"/>
          </w:tcPr>
          <w:p w14:paraId="5E8FD935" w14:textId="1D388ED3" w:rsidR="00960C06" w:rsidRDefault="00960C06" w:rsidP="00A22616">
            <w:pPr>
              <w:spacing w:after="0"/>
              <w:jc w:val="both"/>
            </w:pPr>
            <w:r>
              <w:t>500 µg</w:t>
            </w:r>
          </w:p>
        </w:tc>
      </w:tr>
      <w:tr w:rsidR="00960C06" w14:paraId="770D88D1" w14:textId="77777777" w:rsidTr="00960C06">
        <w:tc>
          <w:tcPr>
            <w:tcW w:w="2615" w:type="dxa"/>
          </w:tcPr>
          <w:p w14:paraId="6629244A" w14:textId="1DCBF791" w:rsidR="00960C06" w:rsidRDefault="00960C06" w:rsidP="00A22616">
            <w:pPr>
              <w:spacing w:after="0"/>
              <w:jc w:val="both"/>
            </w:pPr>
            <w:r>
              <w:t>nicotinic acid</w:t>
            </w:r>
          </w:p>
        </w:tc>
        <w:tc>
          <w:tcPr>
            <w:tcW w:w="1354" w:type="dxa"/>
          </w:tcPr>
          <w:p w14:paraId="5362240A" w14:textId="34E53105" w:rsidR="00960C06" w:rsidRDefault="00960C06" w:rsidP="00A22616">
            <w:pPr>
              <w:spacing w:after="0"/>
              <w:jc w:val="both"/>
            </w:pPr>
            <w:r>
              <w:t>500 µg</w:t>
            </w:r>
          </w:p>
        </w:tc>
      </w:tr>
      <w:tr w:rsidR="00960C06" w14:paraId="1941ECDF" w14:textId="77777777" w:rsidTr="00960C06">
        <w:tc>
          <w:tcPr>
            <w:tcW w:w="2615" w:type="dxa"/>
          </w:tcPr>
          <w:p w14:paraId="55A616DD" w14:textId="57966142" w:rsidR="00960C06" w:rsidRDefault="00960C06" w:rsidP="00A22616">
            <w:pPr>
              <w:spacing w:after="0"/>
              <w:jc w:val="both"/>
            </w:pPr>
            <w:r>
              <w:t>pyridoxin hydrochloride</w:t>
            </w:r>
          </w:p>
        </w:tc>
        <w:tc>
          <w:tcPr>
            <w:tcW w:w="1354" w:type="dxa"/>
          </w:tcPr>
          <w:p w14:paraId="5FC81106" w14:textId="3F1E1604" w:rsidR="00960C06" w:rsidRDefault="00960C06" w:rsidP="00A22616">
            <w:pPr>
              <w:spacing w:after="0"/>
              <w:jc w:val="both"/>
            </w:pPr>
            <w:r>
              <w:t>500 µg</w:t>
            </w:r>
          </w:p>
        </w:tc>
      </w:tr>
      <w:tr w:rsidR="00960C06" w14:paraId="3EB3097B" w14:textId="77777777" w:rsidTr="00960C06">
        <w:tc>
          <w:tcPr>
            <w:tcW w:w="2615" w:type="dxa"/>
          </w:tcPr>
          <w:p w14:paraId="16614572" w14:textId="003F66A8" w:rsidR="00960C06" w:rsidRDefault="00960C06" w:rsidP="00A22616">
            <w:pPr>
              <w:spacing w:after="0"/>
              <w:jc w:val="both"/>
            </w:pPr>
            <w:r>
              <w:t>riboflavin</w:t>
            </w:r>
          </w:p>
        </w:tc>
        <w:tc>
          <w:tcPr>
            <w:tcW w:w="1354" w:type="dxa"/>
          </w:tcPr>
          <w:p w14:paraId="2CB1DE89" w14:textId="1B51EE49" w:rsidR="00960C06" w:rsidRDefault="00960C06" w:rsidP="00A22616">
            <w:pPr>
              <w:spacing w:after="0"/>
              <w:jc w:val="both"/>
            </w:pPr>
            <w:r>
              <w:t>250 µg</w:t>
            </w:r>
          </w:p>
        </w:tc>
      </w:tr>
      <w:tr w:rsidR="00960C06" w14:paraId="7F579A42" w14:textId="77777777" w:rsidTr="00960C06">
        <w:tc>
          <w:tcPr>
            <w:tcW w:w="2615" w:type="dxa"/>
            <w:tcBorders>
              <w:bottom w:val="single" w:sz="4" w:space="0" w:color="auto"/>
            </w:tcBorders>
          </w:tcPr>
          <w:p w14:paraId="65ABA421" w14:textId="312F234A" w:rsidR="00960C06" w:rsidRDefault="00960C06" w:rsidP="00A22616">
            <w:pPr>
              <w:spacing w:after="0"/>
              <w:jc w:val="both"/>
            </w:pPr>
            <w:r>
              <w:t>thiamine hydrochloride</w:t>
            </w:r>
          </w:p>
        </w:tc>
        <w:tc>
          <w:tcPr>
            <w:tcW w:w="1354" w:type="dxa"/>
            <w:tcBorders>
              <w:bottom w:val="single" w:sz="4" w:space="0" w:color="auto"/>
            </w:tcBorders>
          </w:tcPr>
          <w:p w14:paraId="04C4720A" w14:textId="78699BA8" w:rsidR="00960C06" w:rsidRDefault="00960C06" w:rsidP="00A22616">
            <w:pPr>
              <w:spacing w:after="0"/>
              <w:jc w:val="both"/>
            </w:pPr>
            <w:r>
              <w:t>500 µg</w:t>
            </w:r>
          </w:p>
        </w:tc>
      </w:tr>
    </w:tbl>
    <w:p w14:paraId="73429E92" w14:textId="77777777" w:rsidR="00B60CB0" w:rsidRPr="00B60CB0" w:rsidRDefault="00B60CB0" w:rsidP="00A22616">
      <w:pPr>
        <w:jc w:val="both"/>
      </w:pPr>
    </w:p>
    <w:p w14:paraId="5C0B9AF6" w14:textId="53EC2FA2" w:rsidR="00960C06" w:rsidRDefault="00960C06" w:rsidP="00A22616">
      <w:pPr>
        <w:pStyle w:val="Beschriftung"/>
        <w:keepLines/>
        <w:jc w:val="both"/>
      </w:pPr>
      <w:r>
        <w:lastRenderedPageBreak/>
        <w:t xml:space="preserve">Supplementary Table </w:t>
      </w:r>
      <w:r w:rsidR="008F7662">
        <w:fldChar w:fldCharType="begin"/>
      </w:r>
      <w:r w:rsidR="008F7662">
        <w:instrText xml:space="preserve"> SEQ Supplementary_Table \* ARABIC </w:instrText>
      </w:r>
      <w:r w:rsidR="008F7662">
        <w:fldChar w:fldCharType="separate"/>
      </w:r>
      <w:r w:rsidR="00276178">
        <w:rPr>
          <w:noProof/>
        </w:rPr>
        <w:t>2</w:t>
      </w:r>
      <w:r w:rsidR="008F7662">
        <w:rPr>
          <w:noProof/>
        </w:rPr>
        <w:fldChar w:fldCharType="end"/>
      </w:r>
      <w:r>
        <w:t xml:space="preserve">. </w:t>
      </w:r>
      <w:r w:rsidRPr="00960C06">
        <w:rPr>
          <w:b w:val="0"/>
          <w:bCs w:val="0"/>
        </w:rPr>
        <w:t xml:space="preserve">Included </w:t>
      </w:r>
      <w:r w:rsidRPr="00960C06">
        <w:rPr>
          <w:b w:val="0"/>
          <w:bCs w:val="0"/>
          <w:i/>
          <w:iCs/>
        </w:rPr>
        <w:t xml:space="preserve">m/z </w:t>
      </w:r>
      <w:r w:rsidRPr="00960C06">
        <w:rPr>
          <w:b w:val="0"/>
          <w:bCs w:val="0"/>
        </w:rPr>
        <w:t xml:space="preserve">ranges into the data dependent </w:t>
      </w:r>
      <w:r w:rsidR="00124D01">
        <w:rPr>
          <w:b w:val="0"/>
          <w:bCs w:val="0"/>
        </w:rPr>
        <w:t>acquisition (DDA)</w:t>
      </w:r>
      <w:r w:rsidRPr="00960C06">
        <w:rPr>
          <w:b w:val="0"/>
          <w:bCs w:val="0"/>
        </w:rPr>
        <w:t xml:space="preserve"> preference list for folate analysis by UHPLC-Q-ToF-MS.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4"/>
        <w:gridCol w:w="4693"/>
      </w:tblGrid>
      <w:tr w:rsidR="00960C06" w14:paraId="60A697A8" w14:textId="12EE42E6" w:rsidTr="00960C06">
        <w:tc>
          <w:tcPr>
            <w:tcW w:w="5084" w:type="dxa"/>
            <w:tcBorders>
              <w:top w:val="single" w:sz="4" w:space="0" w:color="auto"/>
              <w:bottom w:val="single" w:sz="4" w:space="0" w:color="auto"/>
            </w:tcBorders>
          </w:tcPr>
          <w:p w14:paraId="71D7034D" w14:textId="1BBCA9AC" w:rsidR="00960C06" w:rsidRDefault="00960C06" w:rsidP="00A22616">
            <w:pPr>
              <w:keepNext/>
              <w:keepLines/>
              <w:spacing w:after="0"/>
              <w:jc w:val="both"/>
            </w:pPr>
            <w:r w:rsidRPr="00960C06">
              <w:rPr>
                <w:i/>
                <w:iCs/>
              </w:rPr>
              <w:t>m/z</w:t>
            </w:r>
            <w:r>
              <w:t xml:space="preserve"> range</w:t>
            </w:r>
          </w:p>
        </w:tc>
        <w:tc>
          <w:tcPr>
            <w:tcW w:w="4693" w:type="dxa"/>
            <w:tcBorders>
              <w:top w:val="single" w:sz="4" w:space="0" w:color="auto"/>
              <w:bottom w:val="single" w:sz="4" w:space="0" w:color="auto"/>
            </w:tcBorders>
          </w:tcPr>
          <w:p w14:paraId="59891BE3" w14:textId="67C32DA0" w:rsidR="00960C06" w:rsidRDefault="00960C06" w:rsidP="00A22616">
            <w:pPr>
              <w:keepNext/>
              <w:keepLines/>
              <w:spacing w:after="0"/>
              <w:jc w:val="both"/>
            </w:pPr>
            <w:r w:rsidRPr="00960C06">
              <w:rPr>
                <w:i/>
                <w:iCs/>
              </w:rPr>
              <w:t>m/z</w:t>
            </w:r>
            <w:r>
              <w:t xml:space="preserve"> range continued</w:t>
            </w:r>
          </w:p>
        </w:tc>
      </w:tr>
      <w:tr w:rsidR="00960C06" w14:paraId="252D04FE" w14:textId="7BFFC55A" w:rsidTr="00960C06">
        <w:tc>
          <w:tcPr>
            <w:tcW w:w="5084" w:type="dxa"/>
            <w:tcBorders>
              <w:top w:val="single" w:sz="4" w:space="0" w:color="auto"/>
            </w:tcBorders>
          </w:tcPr>
          <w:p w14:paraId="490A24A7" w14:textId="048E2EE6" w:rsidR="00960C06" w:rsidRDefault="00960C06" w:rsidP="00A22616">
            <w:pPr>
              <w:keepNext/>
              <w:keepLines/>
              <w:spacing w:after="0"/>
              <w:jc w:val="both"/>
            </w:pPr>
            <w:r>
              <w:t>493.62-493.72</w:t>
            </w:r>
          </w:p>
        </w:tc>
        <w:tc>
          <w:tcPr>
            <w:tcW w:w="4693" w:type="dxa"/>
            <w:tcBorders>
              <w:top w:val="single" w:sz="4" w:space="0" w:color="auto"/>
            </w:tcBorders>
          </w:tcPr>
          <w:p w14:paraId="1E43117F" w14:textId="7BCC59B8" w:rsidR="00960C06" w:rsidRDefault="00960C06" w:rsidP="00A22616">
            <w:pPr>
              <w:keepNext/>
              <w:keepLines/>
              <w:spacing w:after="0"/>
              <w:jc w:val="both"/>
            </w:pPr>
            <w:r>
              <w:t>622.67-622.77</w:t>
            </w:r>
          </w:p>
        </w:tc>
      </w:tr>
      <w:tr w:rsidR="00960C06" w14:paraId="2A4BCA18" w14:textId="0E02FC19" w:rsidTr="00960C06">
        <w:tc>
          <w:tcPr>
            <w:tcW w:w="5084" w:type="dxa"/>
          </w:tcPr>
          <w:p w14:paraId="7214FD71" w14:textId="18E6DBCC" w:rsidR="00960C06" w:rsidRDefault="00960C06" w:rsidP="00A22616">
            <w:pPr>
              <w:keepNext/>
              <w:keepLines/>
              <w:spacing w:after="0"/>
              <w:jc w:val="both"/>
            </w:pPr>
            <w:r>
              <w:t>552.14-552.24</w:t>
            </w:r>
          </w:p>
        </w:tc>
        <w:tc>
          <w:tcPr>
            <w:tcW w:w="4693" w:type="dxa"/>
          </w:tcPr>
          <w:p w14:paraId="238DFF16" w14:textId="6DE2DDCD" w:rsidR="00960C06" w:rsidRDefault="00960C06" w:rsidP="00A22616">
            <w:pPr>
              <w:keepNext/>
              <w:keepLines/>
              <w:spacing w:after="0"/>
              <w:jc w:val="both"/>
            </w:pPr>
            <w:r>
              <w:t>623.66-623.76</w:t>
            </w:r>
          </w:p>
        </w:tc>
      </w:tr>
      <w:tr w:rsidR="00960C06" w14:paraId="3D91E751" w14:textId="197FA4B8" w:rsidTr="00960C06">
        <w:tc>
          <w:tcPr>
            <w:tcW w:w="5084" w:type="dxa"/>
          </w:tcPr>
          <w:p w14:paraId="3894BFE1" w14:textId="6CC06816" w:rsidR="00960C06" w:rsidRDefault="00960C06" w:rsidP="00A22616">
            <w:pPr>
              <w:keepNext/>
              <w:keepLines/>
              <w:spacing w:after="0"/>
              <w:jc w:val="both"/>
            </w:pPr>
            <w:r>
              <w:t>558.15-558.25</w:t>
            </w:r>
          </w:p>
        </w:tc>
        <w:tc>
          <w:tcPr>
            <w:tcW w:w="4693" w:type="dxa"/>
          </w:tcPr>
          <w:p w14:paraId="50DEE363" w14:textId="5CF73C1E" w:rsidR="00960C06" w:rsidRDefault="00960C06" w:rsidP="00A22616">
            <w:pPr>
              <w:keepNext/>
              <w:keepLines/>
              <w:spacing w:after="0"/>
              <w:jc w:val="both"/>
            </w:pPr>
            <w:r>
              <w:t>625.67-625.77</w:t>
            </w:r>
          </w:p>
        </w:tc>
      </w:tr>
      <w:tr w:rsidR="00960C06" w14:paraId="0EBBA26F" w14:textId="11C61DD1" w:rsidTr="00960C06">
        <w:tc>
          <w:tcPr>
            <w:tcW w:w="5084" w:type="dxa"/>
          </w:tcPr>
          <w:p w14:paraId="2163DA55" w14:textId="31DF5661" w:rsidR="00960C06" w:rsidRDefault="00960C06" w:rsidP="00A22616">
            <w:pPr>
              <w:keepNext/>
              <w:keepLines/>
              <w:spacing w:after="0"/>
              <w:jc w:val="both"/>
            </w:pPr>
            <w:r>
              <w:t>559.14-559.24</w:t>
            </w:r>
          </w:p>
        </w:tc>
        <w:tc>
          <w:tcPr>
            <w:tcW w:w="4693" w:type="dxa"/>
          </w:tcPr>
          <w:p w14:paraId="78728E06" w14:textId="589C2B79" w:rsidR="00960C06" w:rsidRDefault="00960C06" w:rsidP="00A22616">
            <w:pPr>
              <w:keepNext/>
              <w:keepLines/>
              <w:spacing w:after="0"/>
              <w:jc w:val="both"/>
            </w:pPr>
            <w:r>
              <w:t>631.67-631.77</w:t>
            </w:r>
          </w:p>
        </w:tc>
      </w:tr>
      <w:tr w:rsidR="00960C06" w14:paraId="452F9F37" w14:textId="5DBF77BC" w:rsidTr="00960C06">
        <w:tc>
          <w:tcPr>
            <w:tcW w:w="5084" w:type="dxa"/>
          </w:tcPr>
          <w:p w14:paraId="4F532E9A" w14:textId="7634D4F9" w:rsidR="00960C06" w:rsidRDefault="00960C06" w:rsidP="00A22616">
            <w:pPr>
              <w:keepNext/>
              <w:keepLines/>
              <w:spacing w:after="0"/>
              <w:jc w:val="both"/>
            </w:pPr>
            <w:r>
              <w:t>561.15-561.25</w:t>
            </w:r>
          </w:p>
        </w:tc>
        <w:tc>
          <w:tcPr>
            <w:tcW w:w="4693" w:type="dxa"/>
          </w:tcPr>
          <w:p w14:paraId="1561555F" w14:textId="27FE29A5" w:rsidR="00960C06" w:rsidRDefault="00960C06" w:rsidP="00A22616">
            <w:pPr>
              <w:keepNext/>
              <w:keepLines/>
              <w:spacing w:after="0"/>
              <w:jc w:val="both"/>
            </w:pPr>
            <w:r>
              <w:t>687.19-687.29</w:t>
            </w:r>
          </w:p>
        </w:tc>
      </w:tr>
      <w:tr w:rsidR="00960C06" w14:paraId="2D574F5C" w14:textId="5214CA78" w:rsidTr="00960C06">
        <w:tc>
          <w:tcPr>
            <w:tcW w:w="5084" w:type="dxa"/>
          </w:tcPr>
          <w:p w14:paraId="4EFBCF94" w14:textId="778CEFA3" w:rsidR="00960C06" w:rsidRDefault="00960C06" w:rsidP="00A22616">
            <w:pPr>
              <w:keepNext/>
              <w:keepLines/>
              <w:spacing w:after="0"/>
              <w:jc w:val="both"/>
            </w:pPr>
            <w:r>
              <w:t>567.15-567.25</w:t>
            </w:r>
          </w:p>
        </w:tc>
        <w:tc>
          <w:tcPr>
            <w:tcW w:w="4693" w:type="dxa"/>
          </w:tcPr>
          <w:p w14:paraId="02A836D6" w14:textId="09DA0CBF" w:rsidR="00960C06" w:rsidRDefault="00960C06" w:rsidP="00A22616">
            <w:pPr>
              <w:keepNext/>
              <w:keepLines/>
              <w:spacing w:after="0"/>
              <w:jc w:val="both"/>
            </w:pPr>
            <w:r>
              <w:t>696.19-696.29</w:t>
            </w:r>
          </w:p>
        </w:tc>
      </w:tr>
      <w:tr w:rsidR="00960C06" w14:paraId="686B9349" w14:textId="0A4C7009" w:rsidTr="00960C06">
        <w:tc>
          <w:tcPr>
            <w:tcW w:w="5084" w:type="dxa"/>
            <w:tcBorders>
              <w:bottom w:val="single" w:sz="4" w:space="0" w:color="auto"/>
            </w:tcBorders>
          </w:tcPr>
          <w:p w14:paraId="098C5A29" w14:textId="28225D8C" w:rsidR="00960C06" w:rsidRDefault="00960C06" w:rsidP="00A22616">
            <w:pPr>
              <w:keepNext/>
              <w:keepLines/>
              <w:spacing w:after="0"/>
              <w:jc w:val="both"/>
            </w:pPr>
            <w:r>
              <w:t>616.67-616.77</w:t>
            </w:r>
          </w:p>
        </w:tc>
        <w:tc>
          <w:tcPr>
            <w:tcW w:w="4693" w:type="dxa"/>
            <w:tcBorders>
              <w:bottom w:val="single" w:sz="4" w:space="0" w:color="auto"/>
            </w:tcBorders>
          </w:tcPr>
          <w:p w14:paraId="3172B6E8" w14:textId="77777777" w:rsidR="00960C06" w:rsidRDefault="00960C06" w:rsidP="00A22616">
            <w:pPr>
              <w:keepNext/>
              <w:keepLines/>
              <w:spacing w:after="0"/>
              <w:jc w:val="both"/>
            </w:pPr>
          </w:p>
        </w:tc>
      </w:tr>
    </w:tbl>
    <w:p w14:paraId="08468541" w14:textId="370F11AA" w:rsidR="00B60CB0" w:rsidRDefault="00B60CB0" w:rsidP="00A22616">
      <w:pPr>
        <w:jc w:val="both"/>
      </w:pPr>
    </w:p>
    <w:p w14:paraId="2D3A6575" w14:textId="1540C6DF" w:rsidR="003E5468" w:rsidRPr="003E5468" w:rsidRDefault="003E5468" w:rsidP="00A22616">
      <w:pPr>
        <w:pStyle w:val="Beschriftung"/>
        <w:jc w:val="both"/>
      </w:pPr>
      <w:r>
        <w:t xml:space="preserve">Supplementary Table </w:t>
      </w:r>
      <w:r w:rsidR="008F7662">
        <w:fldChar w:fldCharType="begin"/>
      </w:r>
      <w:r w:rsidR="008F7662">
        <w:instrText xml:space="preserve"> SEQ Supplementary_Table \* ARABIC </w:instrText>
      </w:r>
      <w:r w:rsidR="008F7662">
        <w:fldChar w:fldCharType="separate"/>
      </w:r>
      <w:r w:rsidR="00276178">
        <w:rPr>
          <w:noProof/>
        </w:rPr>
        <w:t>3</w:t>
      </w:r>
      <w:r w:rsidR="008F7662">
        <w:rPr>
          <w:noProof/>
        </w:rPr>
        <w:fldChar w:fldCharType="end"/>
      </w:r>
      <w:r>
        <w:t xml:space="preserve">. </w:t>
      </w:r>
      <w:r w:rsidRPr="003E5468">
        <w:rPr>
          <w:b w:val="0"/>
          <w:bCs w:val="0"/>
        </w:rPr>
        <w:t>Chemical shifts of 5-CO-CH</w:t>
      </w:r>
      <w:r w:rsidRPr="003E5468">
        <w:rPr>
          <w:b w:val="0"/>
          <w:bCs w:val="0"/>
          <w:vertAlign w:val="subscript"/>
        </w:rPr>
        <w:t>3</w:t>
      </w:r>
      <w:r w:rsidRPr="003E5468">
        <w:rPr>
          <w:b w:val="0"/>
          <w:bCs w:val="0"/>
        </w:rPr>
        <w:t>-H</w:t>
      </w:r>
      <w:r w:rsidRPr="003E5468">
        <w:rPr>
          <w:b w:val="0"/>
          <w:bCs w:val="0"/>
          <w:vertAlign w:val="subscript"/>
        </w:rPr>
        <w:t>4</w:t>
      </w:r>
      <w:r w:rsidRPr="003E5468">
        <w:rPr>
          <w:b w:val="0"/>
          <w:bCs w:val="0"/>
        </w:rPr>
        <w:t xml:space="preserve">folate analyzed by </w:t>
      </w:r>
      <w:r w:rsidRPr="003E5468">
        <w:rPr>
          <w:b w:val="0"/>
          <w:bCs w:val="0"/>
          <w:vertAlign w:val="superscript"/>
        </w:rPr>
        <w:t>1</w:t>
      </w:r>
      <w:r w:rsidRPr="003E5468">
        <w:rPr>
          <w:b w:val="0"/>
          <w:bCs w:val="0"/>
        </w:rPr>
        <w:t>H-NMR spectroscopy</w:t>
      </w:r>
      <w:r w:rsidR="007A74A8">
        <w:rPr>
          <w:b w:val="0"/>
          <w:bCs w:val="0"/>
        </w:rPr>
        <w:t xml:space="preserve"> on a Bruker AVIII system</w:t>
      </w:r>
      <w:r w:rsidRPr="003E5468">
        <w:rPr>
          <w:b w:val="0"/>
          <w:bCs w:val="0"/>
        </w:rPr>
        <w:t xml:space="preserve"> (500 </w:t>
      </w:r>
      <w:r w:rsidR="007A74A8">
        <w:rPr>
          <w:b w:val="0"/>
          <w:bCs w:val="0"/>
        </w:rPr>
        <w:t>M</w:t>
      </w:r>
      <w:r w:rsidRPr="003E5468">
        <w:rPr>
          <w:b w:val="0"/>
          <w:bCs w:val="0"/>
        </w:rPr>
        <w:t>Hz). -, data not available.</w:t>
      </w:r>
    </w:p>
    <w:tbl>
      <w:tblPr>
        <w:tblStyle w:val="Tabellenraster"/>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039"/>
        <w:gridCol w:w="1986"/>
        <w:gridCol w:w="1986"/>
        <w:gridCol w:w="1994"/>
        <w:gridCol w:w="1986"/>
      </w:tblGrid>
      <w:tr w:rsidR="003E5468" w14:paraId="21BCBDF2" w14:textId="77777777" w:rsidTr="00314970">
        <w:tc>
          <w:tcPr>
            <w:tcW w:w="1020" w:type="pct"/>
            <w:tcBorders>
              <w:bottom w:val="single" w:sz="4" w:space="0" w:color="auto"/>
            </w:tcBorders>
          </w:tcPr>
          <w:p w14:paraId="2EC0E1EA" w14:textId="77777777" w:rsidR="003E5468" w:rsidRDefault="003E5468" w:rsidP="00A22616">
            <w:pPr>
              <w:spacing w:after="0"/>
              <w:jc w:val="both"/>
            </w:pPr>
            <w:r>
              <w:rPr>
                <w:rFonts w:cstheme="minorHAnsi"/>
              </w:rPr>
              <w:t xml:space="preserve">position </w:t>
            </w:r>
          </w:p>
        </w:tc>
        <w:tc>
          <w:tcPr>
            <w:tcW w:w="994" w:type="pct"/>
            <w:tcBorders>
              <w:bottom w:val="single" w:sz="4" w:space="0" w:color="auto"/>
            </w:tcBorders>
          </w:tcPr>
          <w:p w14:paraId="38A79F4E" w14:textId="77777777" w:rsidR="003E5468" w:rsidRDefault="003E5468" w:rsidP="00A22616">
            <w:pPr>
              <w:spacing w:after="0"/>
              <w:jc w:val="both"/>
            </w:pPr>
            <w:r>
              <w:rPr>
                <w:rFonts w:cstheme="minorHAnsi"/>
              </w:rPr>
              <w:t xml:space="preserve">δ </w:t>
            </w:r>
            <w:r>
              <w:t>ppm</w:t>
            </w:r>
          </w:p>
        </w:tc>
        <w:tc>
          <w:tcPr>
            <w:tcW w:w="994" w:type="pct"/>
            <w:tcBorders>
              <w:bottom w:val="single" w:sz="4" w:space="0" w:color="auto"/>
            </w:tcBorders>
          </w:tcPr>
          <w:p w14:paraId="11975040" w14:textId="77777777" w:rsidR="003E5468" w:rsidRDefault="003E5468" w:rsidP="00A22616">
            <w:pPr>
              <w:spacing w:after="0"/>
              <w:jc w:val="both"/>
            </w:pPr>
            <w:r>
              <w:t>integral</w:t>
            </w:r>
          </w:p>
        </w:tc>
        <w:tc>
          <w:tcPr>
            <w:tcW w:w="998" w:type="pct"/>
            <w:tcBorders>
              <w:bottom w:val="single" w:sz="4" w:space="0" w:color="auto"/>
            </w:tcBorders>
          </w:tcPr>
          <w:p w14:paraId="74EE63B7" w14:textId="77777777" w:rsidR="003E5468" w:rsidRDefault="003E5468" w:rsidP="00A22616">
            <w:pPr>
              <w:spacing w:after="0"/>
              <w:jc w:val="both"/>
            </w:pPr>
            <w:r>
              <w:t>multiplicity</w:t>
            </w:r>
          </w:p>
        </w:tc>
        <w:tc>
          <w:tcPr>
            <w:tcW w:w="994" w:type="pct"/>
            <w:tcBorders>
              <w:bottom w:val="single" w:sz="4" w:space="0" w:color="auto"/>
            </w:tcBorders>
          </w:tcPr>
          <w:p w14:paraId="787453B8" w14:textId="77777777" w:rsidR="003E5468" w:rsidRDefault="003E5468" w:rsidP="00A22616">
            <w:pPr>
              <w:spacing w:after="0"/>
              <w:jc w:val="both"/>
            </w:pPr>
            <w:r>
              <w:t>J [Hz]</w:t>
            </w:r>
          </w:p>
        </w:tc>
      </w:tr>
      <w:tr w:rsidR="003E5468" w14:paraId="4F443E5B" w14:textId="77777777" w:rsidTr="00314970">
        <w:tc>
          <w:tcPr>
            <w:tcW w:w="1020" w:type="pct"/>
            <w:tcBorders>
              <w:top w:val="single" w:sz="4" w:space="0" w:color="auto"/>
            </w:tcBorders>
          </w:tcPr>
          <w:p w14:paraId="60CFA961" w14:textId="77777777" w:rsidR="003E5468" w:rsidRDefault="003E5468" w:rsidP="00A22616">
            <w:pPr>
              <w:spacing w:after="0"/>
              <w:jc w:val="both"/>
            </w:pPr>
            <w:r>
              <w:t>2’/6’</w:t>
            </w:r>
          </w:p>
        </w:tc>
        <w:tc>
          <w:tcPr>
            <w:tcW w:w="994" w:type="pct"/>
            <w:tcBorders>
              <w:top w:val="single" w:sz="4" w:space="0" w:color="auto"/>
            </w:tcBorders>
          </w:tcPr>
          <w:p w14:paraId="19A1DE7C" w14:textId="77777777" w:rsidR="003E5468" w:rsidRDefault="003E5468" w:rsidP="00A22616">
            <w:pPr>
              <w:spacing w:after="0"/>
              <w:jc w:val="both"/>
            </w:pPr>
            <w:r>
              <w:t>7.63</w:t>
            </w:r>
          </w:p>
        </w:tc>
        <w:tc>
          <w:tcPr>
            <w:tcW w:w="994" w:type="pct"/>
            <w:tcBorders>
              <w:top w:val="single" w:sz="4" w:space="0" w:color="auto"/>
            </w:tcBorders>
          </w:tcPr>
          <w:p w14:paraId="71E0F244" w14:textId="77777777" w:rsidR="003E5468" w:rsidRDefault="003E5468" w:rsidP="00A22616">
            <w:pPr>
              <w:spacing w:after="0"/>
              <w:jc w:val="both"/>
            </w:pPr>
            <w:r>
              <w:t>2H</w:t>
            </w:r>
          </w:p>
        </w:tc>
        <w:tc>
          <w:tcPr>
            <w:tcW w:w="998" w:type="pct"/>
            <w:tcBorders>
              <w:top w:val="single" w:sz="4" w:space="0" w:color="auto"/>
            </w:tcBorders>
          </w:tcPr>
          <w:p w14:paraId="5DBB15E2" w14:textId="77777777" w:rsidR="003E5468" w:rsidRDefault="003E5468" w:rsidP="00A22616">
            <w:pPr>
              <w:spacing w:after="0"/>
              <w:jc w:val="both"/>
            </w:pPr>
            <w:r>
              <w:t>d</w:t>
            </w:r>
          </w:p>
        </w:tc>
        <w:tc>
          <w:tcPr>
            <w:tcW w:w="994" w:type="pct"/>
            <w:tcBorders>
              <w:top w:val="single" w:sz="4" w:space="0" w:color="auto"/>
            </w:tcBorders>
          </w:tcPr>
          <w:p w14:paraId="6D43709E" w14:textId="77777777" w:rsidR="003E5468" w:rsidRDefault="003E5468" w:rsidP="00A22616">
            <w:pPr>
              <w:spacing w:after="0"/>
              <w:jc w:val="both"/>
            </w:pPr>
            <w:r>
              <w:t>8.66</w:t>
            </w:r>
          </w:p>
        </w:tc>
      </w:tr>
      <w:tr w:rsidR="003E5468" w14:paraId="628ED1B0" w14:textId="77777777" w:rsidTr="00314970">
        <w:tc>
          <w:tcPr>
            <w:tcW w:w="1020" w:type="pct"/>
          </w:tcPr>
          <w:p w14:paraId="081904B3" w14:textId="77777777" w:rsidR="003E5468" w:rsidRDefault="003E5468" w:rsidP="00A22616">
            <w:pPr>
              <w:spacing w:after="0"/>
              <w:jc w:val="both"/>
            </w:pPr>
            <w:r>
              <w:t>3’/5’</w:t>
            </w:r>
          </w:p>
        </w:tc>
        <w:tc>
          <w:tcPr>
            <w:tcW w:w="994" w:type="pct"/>
          </w:tcPr>
          <w:p w14:paraId="42D6001F" w14:textId="77777777" w:rsidR="003E5468" w:rsidRDefault="003E5468" w:rsidP="00A22616">
            <w:pPr>
              <w:spacing w:after="0"/>
              <w:jc w:val="both"/>
            </w:pPr>
            <w:r>
              <w:t>6.70</w:t>
            </w:r>
          </w:p>
        </w:tc>
        <w:tc>
          <w:tcPr>
            <w:tcW w:w="994" w:type="pct"/>
          </w:tcPr>
          <w:p w14:paraId="26CF8ED6" w14:textId="77777777" w:rsidR="003E5468" w:rsidRDefault="003E5468" w:rsidP="00A22616">
            <w:pPr>
              <w:spacing w:after="0"/>
              <w:jc w:val="both"/>
            </w:pPr>
            <w:r>
              <w:t>2H</w:t>
            </w:r>
          </w:p>
        </w:tc>
        <w:tc>
          <w:tcPr>
            <w:tcW w:w="998" w:type="pct"/>
          </w:tcPr>
          <w:p w14:paraId="03A77EF6" w14:textId="77777777" w:rsidR="003E5468" w:rsidRDefault="003E5468" w:rsidP="00A22616">
            <w:pPr>
              <w:spacing w:after="0"/>
              <w:jc w:val="both"/>
            </w:pPr>
            <w:r>
              <w:t>d</w:t>
            </w:r>
          </w:p>
        </w:tc>
        <w:tc>
          <w:tcPr>
            <w:tcW w:w="994" w:type="pct"/>
          </w:tcPr>
          <w:p w14:paraId="4BBE6754" w14:textId="77777777" w:rsidR="003E5468" w:rsidRDefault="003E5468" w:rsidP="00A22616">
            <w:pPr>
              <w:spacing w:after="0"/>
              <w:jc w:val="both"/>
            </w:pPr>
            <w:r>
              <w:t>8.71</w:t>
            </w:r>
          </w:p>
        </w:tc>
      </w:tr>
      <w:tr w:rsidR="003E5468" w14:paraId="52D29035" w14:textId="77777777" w:rsidTr="00314970">
        <w:tc>
          <w:tcPr>
            <w:tcW w:w="1020" w:type="pct"/>
          </w:tcPr>
          <w:p w14:paraId="1C0F346A" w14:textId="77777777" w:rsidR="003E5468" w:rsidRDefault="003E5468" w:rsidP="00A22616">
            <w:pPr>
              <w:spacing w:after="0"/>
              <w:jc w:val="both"/>
            </w:pPr>
            <w:r>
              <w:rPr>
                <w:rFonts w:cs="Times New Roman"/>
              </w:rPr>
              <w:t>α</w:t>
            </w:r>
          </w:p>
        </w:tc>
        <w:tc>
          <w:tcPr>
            <w:tcW w:w="994" w:type="pct"/>
          </w:tcPr>
          <w:p w14:paraId="0E5A9A6E" w14:textId="77777777" w:rsidR="003E5468" w:rsidRDefault="003E5468" w:rsidP="00A22616">
            <w:pPr>
              <w:spacing w:after="0"/>
              <w:jc w:val="both"/>
            </w:pPr>
            <w:r>
              <w:t>4.34</w:t>
            </w:r>
          </w:p>
        </w:tc>
        <w:tc>
          <w:tcPr>
            <w:tcW w:w="994" w:type="pct"/>
          </w:tcPr>
          <w:p w14:paraId="44E33238" w14:textId="77777777" w:rsidR="003E5468" w:rsidRDefault="003E5468" w:rsidP="00A22616">
            <w:pPr>
              <w:spacing w:after="0"/>
              <w:jc w:val="both"/>
            </w:pPr>
            <w:r>
              <w:t>1H</w:t>
            </w:r>
          </w:p>
        </w:tc>
        <w:tc>
          <w:tcPr>
            <w:tcW w:w="998" w:type="pct"/>
          </w:tcPr>
          <w:p w14:paraId="5B0A7A64" w14:textId="77777777" w:rsidR="003E5468" w:rsidRDefault="003E5468" w:rsidP="00A22616">
            <w:pPr>
              <w:spacing w:after="0"/>
              <w:jc w:val="both"/>
            </w:pPr>
            <w:r>
              <w:t>dd</w:t>
            </w:r>
          </w:p>
        </w:tc>
        <w:tc>
          <w:tcPr>
            <w:tcW w:w="994" w:type="pct"/>
          </w:tcPr>
          <w:p w14:paraId="3C062552" w14:textId="77777777" w:rsidR="003E5468" w:rsidRDefault="003E5468" w:rsidP="00A22616">
            <w:pPr>
              <w:spacing w:after="0"/>
              <w:jc w:val="both"/>
            </w:pPr>
            <w:r>
              <w:t>9.04; 4.58</w:t>
            </w:r>
          </w:p>
        </w:tc>
      </w:tr>
      <w:tr w:rsidR="003E5468" w14:paraId="75E21D4C" w14:textId="77777777" w:rsidTr="00314970">
        <w:tc>
          <w:tcPr>
            <w:tcW w:w="1020" w:type="pct"/>
          </w:tcPr>
          <w:p w14:paraId="72F31DCA" w14:textId="77777777" w:rsidR="003E5468" w:rsidRDefault="003E5468" w:rsidP="00A22616">
            <w:pPr>
              <w:spacing w:after="0"/>
              <w:jc w:val="both"/>
            </w:pPr>
            <w:r>
              <w:t>7</w:t>
            </w:r>
          </w:p>
        </w:tc>
        <w:tc>
          <w:tcPr>
            <w:tcW w:w="994" w:type="pct"/>
          </w:tcPr>
          <w:p w14:paraId="73CAB4BB" w14:textId="77777777" w:rsidR="003E5468" w:rsidRDefault="003E5468" w:rsidP="00A22616">
            <w:pPr>
              <w:spacing w:after="0"/>
              <w:jc w:val="both"/>
            </w:pPr>
            <w:r>
              <w:t>3.50</w:t>
            </w:r>
          </w:p>
        </w:tc>
        <w:tc>
          <w:tcPr>
            <w:tcW w:w="994" w:type="pct"/>
          </w:tcPr>
          <w:p w14:paraId="42846EEE" w14:textId="77777777" w:rsidR="003E5468" w:rsidRDefault="003E5468" w:rsidP="00A22616">
            <w:pPr>
              <w:spacing w:after="0"/>
              <w:jc w:val="both"/>
            </w:pPr>
            <w:r>
              <w:t>2H</w:t>
            </w:r>
          </w:p>
        </w:tc>
        <w:tc>
          <w:tcPr>
            <w:tcW w:w="998" w:type="pct"/>
          </w:tcPr>
          <w:p w14:paraId="6DA08A2F" w14:textId="77777777" w:rsidR="003E5468" w:rsidRDefault="003E5468" w:rsidP="00A22616">
            <w:pPr>
              <w:spacing w:after="0"/>
              <w:jc w:val="both"/>
            </w:pPr>
            <w:r>
              <w:t>m</w:t>
            </w:r>
          </w:p>
        </w:tc>
        <w:tc>
          <w:tcPr>
            <w:tcW w:w="994" w:type="pct"/>
          </w:tcPr>
          <w:p w14:paraId="42E2123A" w14:textId="77777777" w:rsidR="003E5468" w:rsidRDefault="003E5468" w:rsidP="00A22616">
            <w:pPr>
              <w:spacing w:after="0"/>
              <w:jc w:val="both"/>
            </w:pPr>
            <w:r>
              <w:t>-</w:t>
            </w:r>
          </w:p>
        </w:tc>
      </w:tr>
      <w:tr w:rsidR="003E5468" w14:paraId="5293733D" w14:textId="77777777" w:rsidTr="00314970">
        <w:tc>
          <w:tcPr>
            <w:tcW w:w="1020" w:type="pct"/>
          </w:tcPr>
          <w:p w14:paraId="7E8AF1D4" w14:textId="77777777" w:rsidR="003E5468" w:rsidRDefault="003E5468" w:rsidP="00A22616">
            <w:pPr>
              <w:spacing w:after="0"/>
              <w:jc w:val="both"/>
            </w:pPr>
            <w:r>
              <w:t>6</w:t>
            </w:r>
          </w:p>
        </w:tc>
        <w:tc>
          <w:tcPr>
            <w:tcW w:w="994" w:type="pct"/>
          </w:tcPr>
          <w:p w14:paraId="336C50B8" w14:textId="77777777" w:rsidR="003E5468" w:rsidRDefault="003E5468" w:rsidP="00A22616">
            <w:pPr>
              <w:spacing w:after="0"/>
              <w:jc w:val="both"/>
            </w:pPr>
            <w:r>
              <w:t>3.40</w:t>
            </w:r>
          </w:p>
        </w:tc>
        <w:tc>
          <w:tcPr>
            <w:tcW w:w="994" w:type="pct"/>
          </w:tcPr>
          <w:p w14:paraId="5D6182AD" w14:textId="77777777" w:rsidR="003E5468" w:rsidRDefault="003E5468" w:rsidP="00A22616">
            <w:pPr>
              <w:spacing w:after="0"/>
              <w:jc w:val="both"/>
            </w:pPr>
            <w:r>
              <w:t>1H</w:t>
            </w:r>
          </w:p>
        </w:tc>
        <w:tc>
          <w:tcPr>
            <w:tcW w:w="998" w:type="pct"/>
          </w:tcPr>
          <w:p w14:paraId="00DF0CE7" w14:textId="77777777" w:rsidR="003E5468" w:rsidRDefault="003E5468" w:rsidP="00A22616">
            <w:pPr>
              <w:spacing w:after="0"/>
              <w:jc w:val="both"/>
            </w:pPr>
            <w:r>
              <w:t>dd</w:t>
            </w:r>
          </w:p>
        </w:tc>
        <w:tc>
          <w:tcPr>
            <w:tcW w:w="994" w:type="pct"/>
          </w:tcPr>
          <w:p w14:paraId="07FEBC88" w14:textId="77777777" w:rsidR="003E5468" w:rsidRDefault="003E5468" w:rsidP="00A22616">
            <w:pPr>
              <w:spacing w:after="0"/>
              <w:jc w:val="both"/>
            </w:pPr>
            <w:r>
              <w:t>13.24; 5.00</w:t>
            </w:r>
          </w:p>
        </w:tc>
      </w:tr>
      <w:tr w:rsidR="003E5468" w14:paraId="266F2E63" w14:textId="77777777" w:rsidTr="00314970">
        <w:tc>
          <w:tcPr>
            <w:tcW w:w="1020" w:type="pct"/>
          </w:tcPr>
          <w:p w14:paraId="7DB8DB96" w14:textId="77777777" w:rsidR="003E5468" w:rsidRDefault="003E5468" w:rsidP="00A22616">
            <w:pPr>
              <w:spacing w:after="0"/>
              <w:jc w:val="both"/>
            </w:pPr>
            <w:r>
              <w:t>9</w:t>
            </w:r>
          </w:p>
        </w:tc>
        <w:tc>
          <w:tcPr>
            <w:tcW w:w="994" w:type="pct"/>
          </w:tcPr>
          <w:p w14:paraId="37CD0BB8" w14:textId="77777777" w:rsidR="003E5468" w:rsidRDefault="003E5468" w:rsidP="00A22616">
            <w:pPr>
              <w:spacing w:after="0"/>
              <w:jc w:val="both"/>
            </w:pPr>
            <w:r>
              <w:t>3.30</w:t>
            </w:r>
          </w:p>
        </w:tc>
        <w:tc>
          <w:tcPr>
            <w:tcW w:w="994" w:type="pct"/>
          </w:tcPr>
          <w:p w14:paraId="50475FFE" w14:textId="77777777" w:rsidR="003E5468" w:rsidRDefault="003E5468" w:rsidP="00A22616">
            <w:pPr>
              <w:spacing w:after="0"/>
              <w:jc w:val="both"/>
            </w:pPr>
            <w:r>
              <w:t>1H</w:t>
            </w:r>
          </w:p>
        </w:tc>
        <w:tc>
          <w:tcPr>
            <w:tcW w:w="998" w:type="pct"/>
          </w:tcPr>
          <w:p w14:paraId="5D3A7E6B" w14:textId="77777777" w:rsidR="003E5468" w:rsidRDefault="003E5468" w:rsidP="00A22616">
            <w:pPr>
              <w:spacing w:after="0"/>
              <w:jc w:val="both"/>
            </w:pPr>
            <w:r>
              <w:t>m</w:t>
            </w:r>
          </w:p>
        </w:tc>
        <w:tc>
          <w:tcPr>
            <w:tcW w:w="994" w:type="pct"/>
          </w:tcPr>
          <w:p w14:paraId="2810C556" w14:textId="77777777" w:rsidR="003E5468" w:rsidRDefault="003E5468" w:rsidP="00A22616">
            <w:pPr>
              <w:spacing w:after="0"/>
              <w:jc w:val="both"/>
            </w:pPr>
            <w:r>
              <w:t>-</w:t>
            </w:r>
          </w:p>
        </w:tc>
      </w:tr>
      <w:tr w:rsidR="003E5468" w14:paraId="49C236F6" w14:textId="77777777" w:rsidTr="00314970">
        <w:tc>
          <w:tcPr>
            <w:tcW w:w="1020" w:type="pct"/>
          </w:tcPr>
          <w:p w14:paraId="12536402" w14:textId="77777777" w:rsidR="003E5468" w:rsidRDefault="003E5468" w:rsidP="00A22616">
            <w:pPr>
              <w:spacing w:after="0"/>
              <w:jc w:val="both"/>
            </w:pPr>
            <w:r>
              <w:t>9</w:t>
            </w:r>
          </w:p>
        </w:tc>
        <w:tc>
          <w:tcPr>
            <w:tcW w:w="994" w:type="pct"/>
          </w:tcPr>
          <w:p w14:paraId="2430649D" w14:textId="77777777" w:rsidR="003E5468" w:rsidRDefault="003E5468" w:rsidP="00A22616">
            <w:pPr>
              <w:spacing w:after="0"/>
              <w:jc w:val="both"/>
            </w:pPr>
            <w:r>
              <w:t>3.16</w:t>
            </w:r>
          </w:p>
        </w:tc>
        <w:tc>
          <w:tcPr>
            <w:tcW w:w="994" w:type="pct"/>
          </w:tcPr>
          <w:p w14:paraId="6F90A43D" w14:textId="77777777" w:rsidR="003E5468" w:rsidRDefault="003E5468" w:rsidP="00A22616">
            <w:pPr>
              <w:spacing w:after="0"/>
              <w:jc w:val="both"/>
            </w:pPr>
            <w:r>
              <w:t>1H</w:t>
            </w:r>
          </w:p>
        </w:tc>
        <w:tc>
          <w:tcPr>
            <w:tcW w:w="998" w:type="pct"/>
          </w:tcPr>
          <w:p w14:paraId="1AF9A3C3" w14:textId="77777777" w:rsidR="003E5468" w:rsidRDefault="003E5468" w:rsidP="00A22616">
            <w:pPr>
              <w:spacing w:after="0"/>
              <w:jc w:val="both"/>
            </w:pPr>
            <w:r>
              <w:t>m</w:t>
            </w:r>
          </w:p>
        </w:tc>
        <w:tc>
          <w:tcPr>
            <w:tcW w:w="994" w:type="pct"/>
          </w:tcPr>
          <w:p w14:paraId="760C1D05" w14:textId="77777777" w:rsidR="003E5468" w:rsidRDefault="003E5468" w:rsidP="00A22616">
            <w:pPr>
              <w:spacing w:after="0"/>
              <w:jc w:val="both"/>
            </w:pPr>
            <w:r>
              <w:t>-</w:t>
            </w:r>
          </w:p>
        </w:tc>
      </w:tr>
      <w:tr w:rsidR="003E5468" w14:paraId="47434437" w14:textId="77777777" w:rsidTr="00314970">
        <w:tc>
          <w:tcPr>
            <w:tcW w:w="1020" w:type="pct"/>
          </w:tcPr>
          <w:p w14:paraId="3AC355CE" w14:textId="77777777" w:rsidR="003E5468" w:rsidRDefault="003E5468" w:rsidP="00A22616">
            <w:pPr>
              <w:spacing w:after="0"/>
              <w:jc w:val="both"/>
            </w:pPr>
            <w:r>
              <w:sym w:font="Symbol" w:char="F067"/>
            </w:r>
          </w:p>
        </w:tc>
        <w:tc>
          <w:tcPr>
            <w:tcW w:w="994" w:type="pct"/>
          </w:tcPr>
          <w:p w14:paraId="72BFA2E3" w14:textId="77777777" w:rsidR="003E5468" w:rsidRDefault="003E5468" w:rsidP="00A22616">
            <w:pPr>
              <w:spacing w:after="0"/>
              <w:jc w:val="both"/>
            </w:pPr>
            <w:r>
              <w:t>2.38</w:t>
            </w:r>
          </w:p>
        </w:tc>
        <w:tc>
          <w:tcPr>
            <w:tcW w:w="994" w:type="pct"/>
          </w:tcPr>
          <w:p w14:paraId="3CD8E39D" w14:textId="77777777" w:rsidR="003E5468" w:rsidRDefault="003E5468" w:rsidP="00A22616">
            <w:pPr>
              <w:spacing w:after="0"/>
              <w:jc w:val="both"/>
            </w:pPr>
            <w:r>
              <w:t>2H</w:t>
            </w:r>
          </w:p>
        </w:tc>
        <w:tc>
          <w:tcPr>
            <w:tcW w:w="998" w:type="pct"/>
          </w:tcPr>
          <w:p w14:paraId="67A0CF55" w14:textId="77777777" w:rsidR="003E5468" w:rsidRDefault="003E5468" w:rsidP="00A22616">
            <w:pPr>
              <w:spacing w:after="0"/>
              <w:jc w:val="both"/>
            </w:pPr>
            <w:r>
              <w:t>m</w:t>
            </w:r>
          </w:p>
        </w:tc>
        <w:tc>
          <w:tcPr>
            <w:tcW w:w="994" w:type="pct"/>
          </w:tcPr>
          <w:p w14:paraId="1F3ECCCB" w14:textId="77777777" w:rsidR="003E5468" w:rsidRDefault="003E5468" w:rsidP="00A22616">
            <w:pPr>
              <w:spacing w:after="0"/>
              <w:jc w:val="both"/>
            </w:pPr>
            <w:r>
              <w:t>-</w:t>
            </w:r>
          </w:p>
        </w:tc>
      </w:tr>
      <w:tr w:rsidR="003E5468" w14:paraId="2725838D" w14:textId="77777777" w:rsidTr="00314970">
        <w:tc>
          <w:tcPr>
            <w:tcW w:w="1020" w:type="pct"/>
          </w:tcPr>
          <w:p w14:paraId="7A9CBBDB" w14:textId="77777777" w:rsidR="003E5468" w:rsidRDefault="003E5468" w:rsidP="00A22616">
            <w:pPr>
              <w:spacing w:after="0"/>
              <w:jc w:val="both"/>
            </w:pPr>
            <w:r>
              <w:rPr>
                <w:rFonts w:cs="Times New Roman"/>
              </w:rPr>
              <w:t>β</w:t>
            </w:r>
          </w:p>
        </w:tc>
        <w:tc>
          <w:tcPr>
            <w:tcW w:w="994" w:type="pct"/>
          </w:tcPr>
          <w:p w14:paraId="69DFC481" w14:textId="77777777" w:rsidR="003E5468" w:rsidRDefault="003E5468" w:rsidP="00A22616">
            <w:pPr>
              <w:spacing w:after="0"/>
              <w:jc w:val="both"/>
            </w:pPr>
            <w:r>
              <w:t>2.19</w:t>
            </w:r>
          </w:p>
        </w:tc>
        <w:tc>
          <w:tcPr>
            <w:tcW w:w="994" w:type="pct"/>
          </w:tcPr>
          <w:p w14:paraId="4882841F" w14:textId="77777777" w:rsidR="003E5468" w:rsidRDefault="003E5468" w:rsidP="00A22616">
            <w:pPr>
              <w:spacing w:after="0"/>
              <w:jc w:val="both"/>
            </w:pPr>
            <w:r>
              <w:t>1H</w:t>
            </w:r>
          </w:p>
        </w:tc>
        <w:tc>
          <w:tcPr>
            <w:tcW w:w="998" w:type="pct"/>
          </w:tcPr>
          <w:p w14:paraId="52136B62" w14:textId="77777777" w:rsidR="003E5468" w:rsidRDefault="003E5468" w:rsidP="00A22616">
            <w:pPr>
              <w:spacing w:after="0"/>
              <w:jc w:val="both"/>
            </w:pPr>
            <w:r>
              <w:t>m</w:t>
            </w:r>
          </w:p>
        </w:tc>
        <w:tc>
          <w:tcPr>
            <w:tcW w:w="994" w:type="pct"/>
          </w:tcPr>
          <w:p w14:paraId="4E0B6B70" w14:textId="77777777" w:rsidR="003E5468" w:rsidRDefault="003E5468" w:rsidP="00A22616">
            <w:pPr>
              <w:spacing w:after="0"/>
              <w:jc w:val="both"/>
            </w:pPr>
            <w:r>
              <w:t>-</w:t>
            </w:r>
          </w:p>
        </w:tc>
      </w:tr>
      <w:tr w:rsidR="003E5468" w14:paraId="520DA2AC" w14:textId="77777777" w:rsidTr="00314970">
        <w:tc>
          <w:tcPr>
            <w:tcW w:w="1020" w:type="pct"/>
          </w:tcPr>
          <w:p w14:paraId="65348639" w14:textId="77777777" w:rsidR="003E5468" w:rsidRDefault="003E5468" w:rsidP="00A22616">
            <w:pPr>
              <w:spacing w:after="0"/>
              <w:jc w:val="both"/>
            </w:pPr>
            <w:r>
              <w:t>12</w:t>
            </w:r>
          </w:p>
        </w:tc>
        <w:tc>
          <w:tcPr>
            <w:tcW w:w="994" w:type="pct"/>
          </w:tcPr>
          <w:p w14:paraId="2B0E15EB" w14:textId="77777777" w:rsidR="003E5468" w:rsidRDefault="003E5468" w:rsidP="00A22616">
            <w:pPr>
              <w:spacing w:after="0"/>
              <w:jc w:val="both"/>
            </w:pPr>
            <w:r>
              <w:t>2.10</w:t>
            </w:r>
          </w:p>
        </w:tc>
        <w:tc>
          <w:tcPr>
            <w:tcW w:w="994" w:type="pct"/>
          </w:tcPr>
          <w:p w14:paraId="566BB0B6" w14:textId="77777777" w:rsidR="003E5468" w:rsidRDefault="003E5468" w:rsidP="00A22616">
            <w:pPr>
              <w:spacing w:after="0"/>
              <w:jc w:val="both"/>
            </w:pPr>
            <w:r>
              <w:t>3H</w:t>
            </w:r>
          </w:p>
        </w:tc>
        <w:tc>
          <w:tcPr>
            <w:tcW w:w="998" w:type="pct"/>
          </w:tcPr>
          <w:p w14:paraId="7C6715DF" w14:textId="77777777" w:rsidR="003E5468" w:rsidRDefault="003E5468" w:rsidP="00A22616">
            <w:pPr>
              <w:spacing w:after="0"/>
              <w:jc w:val="both"/>
            </w:pPr>
            <w:r>
              <w:t>s</w:t>
            </w:r>
          </w:p>
        </w:tc>
        <w:tc>
          <w:tcPr>
            <w:tcW w:w="994" w:type="pct"/>
          </w:tcPr>
          <w:p w14:paraId="19BF1176" w14:textId="77777777" w:rsidR="003E5468" w:rsidRDefault="003E5468" w:rsidP="00A22616">
            <w:pPr>
              <w:spacing w:after="0"/>
              <w:jc w:val="both"/>
            </w:pPr>
            <w:r>
              <w:t>-</w:t>
            </w:r>
          </w:p>
        </w:tc>
      </w:tr>
      <w:tr w:rsidR="003E5468" w14:paraId="5A8B7FE4" w14:textId="77777777" w:rsidTr="00314970">
        <w:tc>
          <w:tcPr>
            <w:tcW w:w="1020" w:type="pct"/>
            <w:tcBorders>
              <w:bottom w:val="single" w:sz="4" w:space="0" w:color="auto"/>
            </w:tcBorders>
          </w:tcPr>
          <w:p w14:paraId="70269346" w14:textId="77777777" w:rsidR="003E5468" w:rsidRDefault="003E5468" w:rsidP="00A22616">
            <w:pPr>
              <w:spacing w:after="0"/>
              <w:jc w:val="both"/>
            </w:pPr>
            <w:r>
              <w:rPr>
                <w:rFonts w:cs="Times New Roman"/>
              </w:rPr>
              <w:t>β</w:t>
            </w:r>
          </w:p>
        </w:tc>
        <w:tc>
          <w:tcPr>
            <w:tcW w:w="994" w:type="pct"/>
            <w:tcBorders>
              <w:bottom w:val="single" w:sz="4" w:space="0" w:color="auto"/>
            </w:tcBorders>
          </w:tcPr>
          <w:p w14:paraId="12ECC8C3" w14:textId="77777777" w:rsidR="003E5468" w:rsidRDefault="003E5468" w:rsidP="00A22616">
            <w:pPr>
              <w:spacing w:after="0"/>
              <w:jc w:val="both"/>
            </w:pPr>
            <w:r>
              <w:t>2.02</w:t>
            </w:r>
          </w:p>
        </w:tc>
        <w:tc>
          <w:tcPr>
            <w:tcW w:w="994" w:type="pct"/>
            <w:tcBorders>
              <w:bottom w:val="single" w:sz="4" w:space="0" w:color="auto"/>
            </w:tcBorders>
          </w:tcPr>
          <w:p w14:paraId="20DE9CB6" w14:textId="77777777" w:rsidR="003E5468" w:rsidRDefault="003E5468" w:rsidP="00A22616">
            <w:pPr>
              <w:spacing w:after="0"/>
              <w:jc w:val="both"/>
            </w:pPr>
            <w:r>
              <w:t>1H</w:t>
            </w:r>
          </w:p>
        </w:tc>
        <w:tc>
          <w:tcPr>
            <w:tcW w:w="998" w:type="pct"/>
            <w:tcBorders>
              <w:bottom w:val="single" w:sz="4" w:space="0" w:color="auto"/>
            </w:tcBorders>
          </w:tcPr>
          <w:p w14:paraId="172EAA9E" w14:textId="77777777" w:rsidR="003E5468" w:rsidRDefault="003E5468" w:rsidP="00A22616">
            <w:pPr>
              <w:spacing w:after="0"/>
              <w:jc w:val="both"/>
            </w:pPr>
            <w:r>
              <w:t>d</w:t>
            </w:r>
          </w:p>
        </w:tc>
        <w:tc>
          <w:tcPr>
            <w:tcW w:w="994" w:type="pct"/>
            <w:tcBorders>
              <w:bottom w:val="single" w:sz="4" w:space="0" w:color="auto"/>
            </w:tcBorders>
          </w:tcPr>
          <w:p w14:paraId="74542139" w14:textId="77777777" w:rsidR="003E5468" w:rsidRDefault="003E5468" w:rsidP="00A22616">
            <w:pPr>
              <w:spacing w:after="0"/>
              <w:jc w:val="both"/>
            </w:pPr>
            <w:r>
              <w:t>8.06</w:t>
            </w:r>
          </w:p>
        </w:tc>
      </w:tr>
    </w:tbl>
    <w:p w14:paraId="58256C84" w14:textId="19B90F62" w:rsidR="003E5468" w:rsidRDefault="003E5468" w:rsidP="00A22616">
      <w:pPr>
        <w:jc w:val="both"/>
      </w:pPr>
    </w:p>
    <w:p w14:paraId="5C76979E" w14:textId="4D087D5C" w:rsidR="004C2B58" w:rsidRDefault="004C2B58" w:rsidP="00A22616">
      <w:pPr>
        <w:pStyle w:val="Beschriftung"/>
        <w:keepLines/>
        <w:jc w:val="both"/>
      </w:pPr>
      <w:r>
        <w:lastRenderedPageBreak/>
        <w:t xml:space="preserve">Supplementary Table </w:t>
      </w:r>
      <w:r w:rsidR="008F7662">
        <w:fldChar w:fldCharType="begin"/>
      </w:r>
      <w:r w:rsidR="008F7662">
        <w:instrText xml:space="preserve"> SEQ Supplementary_Table \* ARABIC </w:instrText>
      </w:r>
      <w:r w:rsidR="008F7662">
        <w:fldChar w:fldCharType="separate"/>
      </w:r>
      <w:r w:rsidR="00276178">
        <w:rPr>
          <w:noProof/>
        </w:rPr>
        <w:t>4</w:t>
      </w:r>
      <w:r w:rsidR="008F7662">
        <w:rPr>
          <w:noProof/>
        </w:rPr>
        <w:fldChar w:fldCharType="end"/>
      </w:r>
      <w:r>
        <w:t>.</w:t>
      </w:r>
      <w:r w:rsidRPr="004C2B58">
        <w:rPr>
          <w:b w:val="0"/>
          <w:bCs w:val="0"/>
        </w:rPr>
        <w:t xml:space="preserve"> </w:t>
      </w:r>
      <w:r w:rsidRPr="003E5468">
        <w:rPr>
          <w:b w:val="0"/>
          <w:bCs w:val="0"/>
        </w:rPr>
        <w:t xml:space="preserve">Chemical shifts of </w:t>
      </w:r>
      <w:r>
        <w:rPr>
          <w:b w:val="0"/>
          <w:bCs w:val="0"/>
        </w:rPr>
        <w:t>EthylFox</w:t>
      </w:r>
      <w:r w:rsidRPr="003E5468">
        <w:rPr>
          <w:b w:val="0"/>
          <w:bCs w:val="0"/>
        </w:rPr>
        <w:t xml:space="preserve"> analyzed by </w:t>
      </w:r>
      <w:r w:rsidRPr="003E5468">
        <w:rPr>
          <w:b w:val="0"/>
          <w:bCs w:val="0"/>
          <w:vertAlign w:val="superscript"/>
        </w:rPr>
        <w:t>1</w:t>
      </w:r>
      <w:r w:rsidRPr="003E5468">
        <w:rPr>
          <w:b w:val="0"/>
          <w:bCs w:val="0"/>
        </w:rPr>
        <w:t>H-NMR spectroscopy</w:t>
      </w:r>
      <w:r>
        <w:rPr>
          <w:b w:val="0"/>
          <w:bCs w:val="0"/>
        </w:rPr>
        <w:t xml:space="preserve"> on a Bruker AVIII system</w:t>
      </w:r>
      <w:r w:rsidRPr="003E5468">
        <w:rPr>
          <w:b w:val="0"/>
          <w:bCs w:val="0"/>
        </w:rPr>
        <w:t xml:space="preserve"> (500 </w:t>
      </w:r>
      <w:r>
        <w:rPr>
          <w:b w:val="0"/>
          <w:bCs w:val="0"/>
        </w:rPr>
        <w:t>M</w:t>
      </w:r>
      <w:r w:rsidRPr="003E5468">
        <w:rPr>
          <w:b w:val="0"/>
          <w:bCs w:val="0"/>
        </w:rPr>
        <w:t>Hz). -, data not available.</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028"/>
        <w:gridCol w:w="2028"/>
        <w:gridCol w:w="1975"/>
        <w:gridCol w:w="1987"/>
        <w:gridCol w:w="1975"/>
      </w:tblGrid>
      <w:tr w:rsidR="004C2B58" w14:paraId="08717652" w14:textId="77777777" w:rsidTr="004C2B58">
        <w:tc>
          <w:tcPr>
            <w:tcW w:w="1015" w:type="pct"/>
            <w:tcBorders>
              <w:bottom w:val="single" w:sz="4" w:space="0" w:color="auto"/>
            </w:tcBorders>
          </w:tcPr>
          <w:p w14:paraId="7DC2E994" w14:textId="0F8A1376" w:rsidR="004C2B58" w:rsidRDefault="004C2B58" w:rsidP="00A22616">
            <w:pPr>
              <w:keepNext/>
              <w:keepLines/>
              <w:spacing w:after="0"/>
              <w:jc w:val="both"/>
              <w:rPr>
                <w:rFonts w:cstheme="minorHAnsi"/>
              </w:rPr>
            </w:pPr>
            <w:r>
              <w:rPr>
                <w:rFonts w:cstheme="minorHAnsi"/>
              </w:rPr>
              <w:t xml:space="preserve">position </w:t>
            </w:r>
          </w:p>
        </w:tc>
        <w:tc>
          <w:tcPr>
            <w:tcW w:w="1015" w:type="pct"/>
            <w:tcBorders>
              <w:bottom w:val="single" w:sz="4" w:space="0" w:color="auto"/>
            </w:tcBorders>
          </w:tcPr>
          <w:p w14:paraId="624E61BC" w14:textId="4BE55B30" w:rsidR="004C2B58" w:rsidRDefault="004C2B58" w:rsidP="00A22616">
            <w:pPr>
              <w:keepNext/>
              <w:keepLines/>
              <w:spacing w:after="0"/>
              <w:jc w:val="both"/>
            </w:pPr>
            <w:r>
              <w:rPr>
                <w:rFonts w:cstheme="minorHAnsi"/>
              </w:rPr>
              <w:t xml:space="preserve">δ </w:t>
            </w:r>
            <w:r>
              <w:t>ppm</w:t>
            </w:r>
          </w:p>
        </w:tc>
        <w:tc>
          <w:tcPr>
            <w:tcW w:w="988" w:type="pct"/>
            <w:tcBorders>
              <w:bottom w:val="single" w:sz="4" w:space="0" w:color="auto"/>
            </w:tcBorders>
          </w:tcPr>
          <w:p w14:paraId="7408581D" w14:textId="3AA9AE73" w:rsidR="004C2B58" w:rsidRDefault="004C2B58" w:rsidP="00A22616">
            <w:pPr>
              <w:keepNext/>
              <w:keepLines/>
              <w:spacing w:after="0"/>
              <w:jc w:val="both"/>
            </w:pPr>
            <w:r>
              <w:t>integral</w:t>
            </w:r>
          </w:p>
        </w:tc>
        <w:tc>
          <w:tcPr>
            <w:tcW w:w="994" w:type="pct"/>
            <w:tcBorders>
              <w:bottom w:val="single" w:sz="4" w:space="0" w:color="auto"/>
            </w:tcBorders>
          </w:tcPr>
          <w:p w14:paraId="7F29432C" w14:textId="11A94C0A" w:rsidR="004C2B58" w:rsidRDefault="004C2B58" w:rsidP="00A22616">
            <w:pPr>
              <w:keepNext/>
              <w:keepLines/>
              <w:spacing w:after="0"/>
              <w:jc w:val="both"/>
            </w:pPr>
            <w:r>
              <w:t>multiplicity</w:t>
            </w:r>
          </w:p>
        </w:tc>
        <w:tc>
          <w:tcPr>
            <w:tcW w:w="988" w:type="pct"/>
            <w:tcBorders>
              <w:bottom w:val="single" w:sz="4" w:space="0" w:color="auto"/>
            </w:tcBorders>
          </w:tcPr>
          <w:p w14:paraId="6D02EBE3" w14:textId="1D384FCA" w:rsidR="004C2B58" w:rsidRDefault="004C2B58" w:rsidP="00A22616">
            <w:pPr>
              <w:keepNext/>
              <w:keepLines/>
              <w:spacing w:after="0"/>
              <w:jc w:val="both"/>
            </w:pPr>
            <w:r>
              <w:t>J [Hz]</w:t>
            </w:r>
          </w:p>
        </w:tc>
      </w:tr>
      <w:tr w:rsidR="004C2B58" w14:paraId="04909F97" w14:textId="77777777" w:rsidTr="004C2B58">
        <w:tc>
          <w:tcPr>
            <w:tcW w:w="1015" w:type="pct"/>
            <w:tcBorders>
              <w:top w:val="single" w:sz="4" w:space="0" w:color="auto"/>
            </w:tcBorders>
          </w:tcPr>
          <w:p w14:paraId="2ACC44CF" w14:textId="2C3B9E2C" w:rsidR="004C2B58" w:rsidRDefault="004C2B58" w:rsidP="00A22616">
            <w:pPr>
              <w:keepNext/>
              <w:keepLines/>
              <w:spacing w:after="0"/>
              <w:jc w:val="both"/>
            </w:pPr>
            <w:r>
              <w:t>2’/6’</w:t>
            </w:r>
          </w:p>
        </w:tc>
        <w:tc>
          <w:tcPr>
            <w:tcW w:w="1015" w:type="pct"/>
            <w:tcBorders>
              <w:top w:val="single" w:sz="4" w:space="0" w:color="auto"/>
            </w:tcBorders>
          </w:tcPr>
          <w:p w14:paraId="03D4E862" w14:textId="151C29B8" w:rsidR="004C2B58" w:rsidRDefault="004C2B58" w:rsidP="00A22616">
            <w:pPr>
              <w:keepNext/>
              <w:keepLines/>
              <w:spacing w:after="0"/>
              <w:jc w:val="both"/>
            </w:pPr>
            <w:r>
              <w:t>7</w:t>
            </w:r>
            <w:r w:rsidR="00FD7A61">
              <w:t>.</w:t>
            </w:r>
            <w:r>
              <w:t>55</w:t>
            </w:r>
          </w:p>
        </w:tc>
        <w:tc>
          <w:tcPr>
            <w:tcW w:w="988" w:type="pct"/>
            <w:tcBorders>
              <w:top w:val="single" w:sz="4" w:space="0" w:color="auto"/>
            </w:tcBorders>
          </w:tcPr>
          <w:p w14:paraId="19E39ABF" w14:textId="77777777" w:rsidR="004C2B58" w:rsidRDefault="004C2B58" w:rsidP="00A22616">
            <w:pPr>
              <w:keepNext/>
              <w:keepLines/>
              <w:spacing w:after="0"/>
              <w:jc w:val="both"/>
            </w:pPr>
            <w:r>
              <w:t>2H</w:t>
            </w:r>
          </w:p>
        </w:tc>
        <w:tc>
          <w:tcPr>
            <w:tcW w:w="994" w:type="pct"/>
            <w:tcBorders>
              <w:top w:val="single" w:sz="4" w:space="0" w:color="auto"/>
            </w:tcBorders>
          </w:tcPr>
          <w:p w14:paraId="4BB44C21" w14:textId="77777777" w:rsidR="004C2B58" w:rsidRDefault="004C2B58" w:rsidP="00A22616">
            <w:pPr>
              <w:keepNext/>
              <w:keepLines/>
              <w:spacing w:after="0"/>
              <w:jc w:val="both"/>
            </w:pPr>
            <w:r>
              <w:t>d</w:t>
            </w:r>
          </w:p>
        </w:tc>
        <w:tc>
          <w:tcPr>
            <w:tcW w:w="988" w:type="pct"/>
            <w:tcBorders>
              <w:top w:val="single" w:sz="4" w:space="0" w:color="auto"/>
            </w:tcBorders>
          </w:tcPr>
          <w:p w14:paraId="5ED97769" w14:textId="74793FC6" w:rsidR="004C2B58" w:rsidRDefault="004C2B58" w:rsidP="00A22616">
            <w:pPr>
              <w:keepNext/>
              <w:keepLines/>
              <w:spacing w:after="0"/>
              <w:jc w:val="both"/>
            </w:pPr>
            <w:r>
              <w:t>9</w:t>
            </w:r>
            <w:r w:rsidR="00FD7A61">
              <w:t>.</w:t>
            </w:r>
            <w:r>
              <w:t>00</w:t>
            </w:r>
          </w:p>
        </w:tc>
      </w:tr>
      <w:tr w:rsidR="004C2B58" w14:paraId="148EA6B4" w14:textId="77777777" w:rsidTr="004C2B58">
        <w:tc>
          <w:tcPr>
            <w:tcW w:w="1015" w:type="pct"/>
          </w:tcPr>
          <w:p w14:paraId="1DB705F6" w14:textId="062FCE16" w:rsidR="004C2B58" w:rsidRDefault="004C2B58" w:rsidP="00A22616">
            <w:pPr>
              <w:keepNext/>
              <w:keepLines/>
              <w:spacing w:after="0"/>
              <w:jc w:val="both"/>
            </w:pPr>
            <w:r>
              <w:t>3’/5’</w:t>
            </w:r>
          </w:p>
        </w:tc>
        <w:tc>
          <w:tcPr>
            <w:tcW w:w="1015" w:type="pct"/>
          </w:tcPr>
          <w:p w14:paraId="3B470CEB" w14:textId="6A907727" w:rsidR="004C2B58" w:rsidRDefault="004C2B58" w:rsidP="00A22616">
            <w:pPr>
              <w:keepNext/>
              <w:keepLines/>
              <w:spacing w:after="0"/>
              <w:jc w:val="both"/>
            </w:pPr>
            <w:r>
              <w:t>6</w:t>
            </w:r>
            <w:r w:rsidR="00FD7A61">
              <w:t>.</w:t>
            </w:r>
            <w:r>
              <w:t>51</w:t>
            </w:r>
          </w:p>
        </w:tc>
        <w:tc>
          <w:tcPr>
            <w:tcW w:w="988" w:type="pct"/>
          </w:tcPr>
          <w:p w14:paraId="2FC75B87" w14:textId="77777777" w:rsidR="004C2B58" w:rsidRDefault="004C2B58" w:rsidP="00A22616">
            <w:pPr>
              <w:keepNext/>
              <w:keepLines/>
              <w:spacing w:after="0"/>
              <w:jc w:val="both"/>
            </w:pPr>
            <w:r>
              <w:t>2H</w:t>
            </w:r>
          </w:p>
        </w:tc>
        <w:tc>
          <w:tcPr>
            <w:tcW w:w="994" w:type="pct"/>
          </w:tcPr>
          <w:p w14:paraId="0E0F20D0" w14:textId="77777777" w:rsidR="004C2B58" w:rsidRDefault="004C2B58" w:rsidP="00A22616">
            <w:pPr>
              <w:keepNext/>
              <w:keepLines/>
              <w:spacing w:after="0"/>
              <w:jc w:val="both"/>
            </w:pPr>
            <w:r>
              <w:t>d</w:t>
            </w:r>
          </w:p>
        </w:tc>
        <w:tc>
          <w:tcPr>
            <w:tcW w:w="988" w:type="pct"/>
          </w:tcPr>
          <w:p w14:paraId="756A8C13" w14:textId="4338067C" w:rsidR="004C2B58" w:rsidRDefault="004C2B58" w:rsidP="00A22616">
            <w:pPr>
              <w:keepNext/>
              <w:keepLines/>
              <w:spacing w:after="0"/>
              <w:jc w:val="both"/>
            </w:pPr>
            <w:r>
              <w:t>8</w:t>
            </w:r>
            <w:r w:rsidR="00FD7A61">
              <w:t>.</w:t>
            </w:r>
            <w:r>
              <w:t>96</w:t>
            </w:r>
          </w:p>
        </w:tc>
      </w:tr>
      <w:tr w:rsidR="004C2B58" w14:paraId="10D34A8A" w14:textId="77777777" w:rsidTr="004C2B58">
        <w:tc>
          <w:tcPr>
            <w:tcW w:w="1015" w:type="pct"/>
          </w:tcPr>
          <w:p w14:paraId="056E3318" w14:textId="7301DC22" w:rsidR="004C2B58" w:rsidRDefault="004C2B58" w:rsidP="00A22616">
            <w:pPr>
              <w:keepNext/>
              <w:keepLines/>
              <w:spacing w:after="0"/>
              <w:jc w:val="both"/>
            </w:pPr>
            <w:r>
              <w:t>5</w:t>
            </w:r>
          </w:p>
        </w:tc>
        <w:tc>
          <w:tcPr>
            <w:tcW w:w="1015" w:type="pct"/>
          </w:tcPr>
          <w:p w14:paraId="3F9E0A14" w14:textId="575D8B6D" w:rsidR="004C2B58" w:rsidRDefault="004C2B58" w:rsidP="00A22616">
            <w:pPr>
              <w:keepNext/>
              <w:keepLines/>
              <w:spacing w:after="0"/>
              <w:jc w:val="both"/>
            </w:pPr>
            <w:r>
              <w:t>4</w:t>
            </w:r>
            <w:r w:rsidR="00FD7A61">
              <w:t>.</w:t>
            </w:r>
            <w:r>
              <w:t>50</w:t>
            </w:r>
          </w:p>
        </w:tc>
        <w:tc>
          <w:tcPr>
            <w:tcW w:w="988" w:type="pct"/>
          </w:tcPr>
          <w:p w14:paraId="2CF56E12" w14:textId="77777777" w:rsidR="004C2B58" w:rsidRDefault="004C2B58" w:rsidP="00A22616">
            <w:pPr>
              <w:keepNext/>
              <w:keepLines/>
              <w:spacing w:after="0"/>
              <w:jc w:val="both"/>
            </w:pPr>
            <w:r>
              <w:t>1H</w:t>
            </w:r>
          </w:p>
        </w:tc>
        <w:tc>
          <w:tcPr>
            <w:tcW w:w="994" w:type="pct"/>
          </w:tcPr>
          <w:p w14:paraId="5E8C62FB" w14:textId="77777777" w:rsidR="004C2B58" w:rsidRDefault="004C2B58" w:rsidP="00A22616">
            <w:pPr>
              <w:keepNext/>
              <w:keepLines/>
              <w:spacing w:after="0"/>
              <w:jc w:val="both"/>
            </w:pPr>
            <w:r>
              <w:t>d</w:t>
            </w:r>
          </w:p>
        </w:tc>
        <w:tc>
          <w:tcPr>
            <w:tcW w:w="988" w:type="pct"/>
          </w:tcPr>
          <w:p w14:paraId="4ABE2B19" w14:textId="3ABAC045" w:rsidR="004C2B58" w:rsidRDefault="004C2B58" w:rsidP="00A22616">
            <w:pPr>
              <w:keepNext/>
              <w:keepLines/>
              <w:spacing w:after="0"/>
              <w:jc w:val="both"/>
            </w:pPr>
            <w:r>
              <w:t>14</w:t>
            </w:r>
            <w:r w:rsidR="00FD7A61">
              <w:t>.</w:t>
            </w:r>
            <w:r>
              <w:t>42</w:t>
            </w:r>
          </w:p>
        </w:tc>
      </w:tr>
      <w:tr w:rsidR="004C2B58" w14:paraId="59B52DBF" w14:textId="77777777" w:rsidTr="004C2B58">
        <w:tc>
          <w:tcPr>
            <w:tcW w:w="1015" w:type="pct"/>
          </w:tcPr>
          <w:p w14:paraId="070D7B7F" w14:textId="6FE1906F" w:rsidR="004C2B58" w:rsidRDefault="004C2B58" w:rsidP="00A22616">
            <w:pPr>
              <w:keepNext/>
              <w:keepLines/>
              <w:spacing w:after="0"/>
              <w:jc w:val="both"/>
            </w:pPr>
            <w:r>
              <w:rPr>
                <w:rFonts w:cs="Times New Roman"/>
              </w:rPr>
              <w:t>α</w:t>
            </w:r>
          </w:p>
        </w:tc>
        <w:tc>
          <w:tcPr>
            <w:tcW w:w="1015" w:type="pct"/>
          </w:tcPr>
          <w:p w14:paraId="14DF475C" w14:textId="296EF195" w:rsidR="004C2B58" w:rsidRDefault="004C2B58" w:rsidP="00A22616">
            <w:pPr>
              <w:keepNext/>
              <w:keepLines/>
              <w:spacing w:after="0"/>
              <w:jc w:val="both"/>
            </w:pPr>
            <w:r>
              <w:t>4</w:t>
            </w:r>
            <w:r w:rsidR="00FD7A61">
              <w:t>.</w:t>
            </w:r>
            <w:r>
              <w:t>42</w:t>
            </w:r>
          </w:p>
        </w:tc>
        <w:tc>
          <w:tcPr>
            <w:tcW w:w="988" w:type="pct"/>
          </w:tcPr>
          <w:p w14:paraId="54C142E0" w14:textId="77777777" w:rsidR="004C2B58" w:rsidRDefault="004C2B58" w:rsidP="00A22616">
            <w:pPr>
              <w:keepNext/>
              <w:keepLines/>
              <w:spacing w:after="0"/>
              <w:jc w:val="both"/>
            </w:pPr>
            <w:r>
              <w:t>1H</w:t>
            </w:r>
          </w:p>
        </w:tc>
        <w:tc>
          <w:tcPr>
            <w:tcW w:w="994" w:type="pct"/>
          </w:tcPr>
          <w:p w14:paraId="152F7CE5" w14:textId="77777777" w:rsidR="004C2B58" w:rsidRDefault="004C2B58" w:rsidP="00A22616">
            <w:pPr>
              <w:keepNext/>
              <w:keepLines/>
              <w:spacing w:after="0"/>
              <w:jc w:val="both"/>
            </w:pPr>
            <w:r>
              <w:t>dd</w:t>
            </w:r>
          </w:p>
        </w:tc>
        <w:tc>
          <w:tcPr>
            <w:tcW w:w="988" w:type="pct"/>
          </w:tcPr>
          <w:p w14:paraId="59D717C9" w14:textId="2036A4CB" w:rsidR="004C2B58" w:rsidRDefault="004C2B58" w:rsidP="00A22616">
            <w:pPr>
              <w:keepNext/>
              <w:keepLines/>
              <w:spacing w:after="0"/>
              <w:jc w:val="both"/>
            </w:pPr>
            <w:r>
              <w:t>8</w:t>
            </w:r>
            <w:r w:rsidR="00FD7A61">
              <w:t>.</w:t>
            </w:r>
            <w:r>
              <w:t>25; 4,28</w:t>
            </w:r>
          </w:p>
        </w:tc>
      </w:tr>
      <w:tr w:rsidR="004C2B58" w14:paraId="6F48CEC2" w14:textId="77777777" w:rsidTr="004C2B58">
        <w:tc>
          <w:tcPr>
            <w:tcW w:w="1015" w:type="pct"/>
          </w:tcPr>
          <w:p w14:paraId="6D02E404" w14:textId="3B6EE8DD" w:rsidR="004C2B58" w:rsidRDefault="004C2B58" w:rsidP="00A22616">
            <w:pPr>
              <w:keepNext/>
              <w:keepLines/>
              <w:spacing w:after="0"/>
              <w:jc w:val="both"/>
            </w:pPr>
            <w:r>
              <w:t>6</w:t>
            </w:r>
          </w:p>
        </w:tc>
        <w:tc>
          <w:tcPr>
            <w:tcW w:w="1015" w:type="pct"/>
          </w:tcPr>
          <w:p w14:paraId="16A8EA35" w14:textId="6B5CB40B" w:rsidR="004C2B58" w:rsidRDefault="004C2B58" w:rsidP="00A22616">
            <w:pPr>
              <w:keepNext/>
              <w:keepLines/>
              <w:spacing w:after="0"/>
              <w:jc w:val="both"/>
            </w:pPr>
            <w:r>
              <w:t>4</w:t>
            </w:r>
            <w:r w:rsidR="00FD7A61">
              <w:t>.</w:t>
            </w:r>
            <w:r>
              <w:t>17</w:t>
            </w:r>
          </w:p>
        </w:tc>
        <w:tc>
          <w:tcPr>
            <w:tcW w:w="988" w:type="pct"/>
          </w:tcPr>
          <w:p w14:paraId="692DA35B" w14:textId="77777777" w:rsidR="004C2B58" w:rsidRDefault="004C2B58" w:rsidP="00A22616">
            <w:pPr>
              <w:keepNext/>
              <w:keepLines/>
              <w:spacing w:after="0"/>
              <w:jc w:val="both"/>
            </w:pPr>
            <w:r>
              <w:t>1H</w:t>
            </w:r>
          </w:p>
        </w:tc>
        <w:tc>
          <w:tcPr>
            <w:tcW w:w="994" w:type="pct"/>
          </w:tcPr>
          <w:p w14:paraId="16E0CB6E" w14:textId="77777777" w:rsidR="004C2B58" w:rsidRDefault="004C2B58" w:rsidP="00A22616">
            <w:pPr>
              <w:keepNext/>
              <w:keepLines/>
              <w:spacing w:after="0"/>
              <w:jc w:val="both"/>
            </w:pPr>
            <w:r>
              <w:t>m</w:t>
            </w:r>
          </w:p>
        </w:tc>
        <w:tc>
          <w:tcPr>
            <w:tcW w:w="988" w:type="pct"/>
          </w:tcPr>
          <w:p w14:paraId="48E8E79E" w14:textId="77777777" w:rsidR="004C2B58" w:rsidRDefault="004C2B58" w:rsidP="00A22616">
            <w:pPr>
              <w:keepNext/>
              <w:keepLines/>
              <w:spacing w:after="0"/>
              <w:jc w:val="both"/>
            </w:pPr>
            <w:r>
              <w:t>-</w:t>
            </w:r>
          </w:p>
        </w:tc>
      </w:tr>
      <w:tr w:rsidR="004C2B58" w14:paraId="244260A1" w14:textId="77777777" w:rsidTr="004C2B58">
        <w:tc>
          <w:tcPr>
            <w:tcW w:w="1015" w:type="pct"/>
          </w:tcPr>
          <w:p w14:paraId="47CD6A24" w14:textId="6D4207B7" w:rsidR="004C2B58" w:rsidRDefault="004C2B58" w:rsidP="00A22616">
            <w:pPr>
              <w:keepNext/>
              <w:keepLines/>
              <w:spacing w:after="0"/>
              <w:jc w:val="both"/>
            </w:pPr>
            <w:r>
              <w:t>11</w:t>
            </w:r>
          </w:p>
        </w:tc>
        <w:tc>
          <w:tcPr>
            <w:tcW w:w="1015" w:type="pct"/>
          </w:tcPr>
          <w:p w14:paraId="5730E156" w14:textId="5E7401F4" w:rsidR="004C2B58" w:rsidRDefault="004C2B58" w:rsidP="00A22616">
            <w:pPr>
              <w:keepNext/>
              <w:keepLines/>
              <w:spacing w:after="0"/>
              <w:jc w:val="both"/>
            </w:pPr>
            <w:r>
              <w:t>3</w:t>
            </w:r>
            <w:r w:rsidR="00FD7A61">
              <w:t>.</w:t>
            </w:r>
            <w:r>
              <w:t>95</w:t>
            </w:r>
          </w:p>
        </w:tc>
        <w:tc>
          <w:tcPr>
            <w:tcW w:w="988" w:type="pct"/>
          </w:tcPr>
          <w:p w14:paraId="094179A3" w14:textId="77777777" w:rsidR="004C2B58" w:rsidRDefault="004C2B58" w:rsidP="00A22616">
            <w:pPr>
              <w:keepNext/>
              <w:keepLines/>
              <w:spacing w:after="0"/>
              <w:jc w:val="both"/>
            </w:pPr>
            <w:r>
              <w:t>1H</w:t>
            </w:r>
          </w:p>
        </w:tc>
        <w:tc>
          <w:tcPr>
            <w:tcW w:w="994" w:type="pct"/>
          </w:tcPr>
          <w:p w14:paraId="2FE40A14" w14:textId="77777777" w:rsidR="004C2B58" w:rsidRDefault="004C2B58" w:rsidP="00A22616">
            <w:pPr>
              <w:keepNext/>
              <w:keepLines/>
              <w:spacing w:after="0"/>
              <w:jc w:val="both"/>
            </w:pPr>
            <w:r>
              <w:t>dq</w:t>
            </w:r>
          </w:p>
        </w:tc>
        <w:tc>
          <w:tcPr>
            <w:tcW w:w="988" w:type="pct"/>
          </w:tcPr>
          <w:p w14:paraId="5A636D04" w14:textId="634695D0" w:rsidR="004C2B58" w:rsidRDefault="004C2B58" w:rsidP="00A22616">
            <w:pPr>
              <w:keepNext/>
              <w:keepLines/>
              <w:spacing w:after="0"/>
              <w:jc w:val="both"/>
            </w:pPr>
            <w:r>
              <w:t>14</w:t>
            </w:r>
            <w:r w:rsidR="00FD7A61">
              <w:t>.</w:t>
            </w:r>
            <w:r>
              <w:t>29; 7</w:t>
            </w:r>
            <w:r w:rsidR="00FD7A61">
              <w:t>.</w:t>
            </w:r>
            <w:r>
              <w:t>22</w:t>
            </w:r>
          </w:p>
        </w:tc>
      </w:tr>
      <w:tr w:rsidR="004C2B58" w14:paraId="63A71648" w14:textId="77777777" w:rsidTr="004C2B58">
        <w:tc>
          <w:tcPr>
            <w:tcW w:w="1015" w:type="pct"/>
          </w:tcPr>
          <w:p w14:paraId="45FE8CFB" w14:textId="192ED9DD" w:rsidR="004C2B58" w:rsidRDefault="004C2B58" w:rsidP="00A22616">
            <w:pPr>
              <w:keepNext/>
              <w:keepLines/>
              <w:spacing w:after="0"/>
              <w:jc w:val="both"/>
            </w:pPr>
            <w:r>
              <w:t>9</w:t>
            </w:r>
          </w:p>
        </w:tc>
        <w:tc>
          <w:tcPr>
            <w:tcW w:w="1015" w:type="pct"/>
          </w:tcPr>
          <w:p w14:paraId="2181D502" w14:textId="25EE3A2F" w:rsidR="004C2B58" w:rsidRDefault="004C2B58" w:rsidP="00A22616">
            <w:pPr>
              <w:keepNext/>
              <w:keepLines/>
              <w:spacing w:after="0"/>
              <w:jc w:val="both"/>
            </w:pPr>
            <w:r>
              <w:t>3</w:t>
            </w:r>
            <w:r w:rsidR="00FD7A61">
              <w:t>.</w:t>
            </w:r>
            <w:r>
              <w:t>86</w:t>
            </w:r>
          </w:p>
        </w:tc>
        <w:tc>
          <w:tcPr>
            <w:tcW w:w="988" w:type="pct"/>
          </w:tcPr>
          <w:p w14:paraId="0CD58360" w14:textId="77777777" w:rsidR="004C2B58" w:rsidRDefault="004C2B58" w:rsidP="00A22616">
            <w:pPr>
              <w:keepNext/>
              <w:keepLines/>
              <w:spacing w:after="0"/>
              <w:jc w:val="both"/>
            </w:pPr>
            <w:r>
              <w:t>1H</w:t>
            </w:r>
          </w:p>
        </w:tc>
        <w:tc>
          <w:tcPr>
            <w:tcW w:w="994" w:type="pct"/>
          </w:tcPr>
          <w:p w14:paraId="761D9E96" w14:textId="77777777" w:rsidR="004C2B58" w:rsidRDefault="004C2B58" w:rsidP="00A22616">
            <w:pPr>
              <w:keepNext/>
              <w:keepLines/>
              <w:spacing w:after="0"/>
              <w:jc w:val="both"/>
            </w:pPr>
            <w:r>
              <w:t>m</w:t>
            </w:r>
          </w:p>
        </w:tc>
        <w:tc>
          <w:tcPr>
            <w:tcW w:w="988" w:type="pct"/>
          </w:tcPr>
          <w:p w14:paraId="6959E0D8" w14:textId="77777777" w:rsidR="004C2B58" w:rsidRDefault="004C2B58" w:rsidP="00A22616">
            <w:pPr>
              <w:keepNext/>
              <w:keepLines/>
              <w:spacing w:after="0"/>
              <w:jc w:val="both"/>
            </w:pPr>
            <w:r>
              <w:t>-</w:t>
            </w:r>
          </w:p>
        </w:tc>
      </w:tr>
      <w:tr w:rsidR="004C2B58" w14:paraId="1B1926C8" w14:textId="77777777" w:rsidTr="004C2B58">
        <w:tc>
          <w:tcPr>
            <w:tcW w:w="1015" w:type="pct"/>
          </w:tcPr>
          <w:p w14:paraId="4E6A9431" w14:textId="3568B9CB" w:rsidR="004C2B58" w:rsidRDefault="004C2B58" w:rsidP="00A22616">
            <w:pPr>
              <w:keepNext/>
              <w:keepLines/>
              <w:spacing w:after="0"/>
              <w:jc w:val="both"/>
            </w:pPr>
            <w:r>
              <w:t>9</w:t>
            </w:r>
          </w:p>
        </w:tc>
        <w:tc>
          <w:tcPr>
            <w:tcW w:w="1015" w:type="pct"/>
          </w:tcPr>
          <w:p w14:paraId="1C0EB960" w14:textId="3F3AECF3" w:rsidR="004C2B58" w:rsidRDefault="004C2B58" w:rsidP="00A22616">
            <w:pPr>
              <w:keepNext/>
              <w:keepLines/>
              <w:spacing w:after="0"/>
              <w:jc w:val="both"/>
            </w:pPr>
            <w:r>
              <w:t>3</w:t>
            </w:r>
            <w:r w:rsidR="00FD7A61">
              <w:t>.</w:t>
            </w:r>
            <w:r>
              <w:t>54</w:t>
            </w:r>
          </w:p>
        </w:tc>
        <w:tc>
          <w:tcPr>
            <w:tcW w:w="988" w:type="pct"/>
          </w:tcPr>
          <w:p w14:paraId="7BEA5CF5" w14:textId="77777777" w:rsidR="004C2B58" w:rsidRDefault="004C2B58" w:rsidP="00A22616">
            <w:pPr>
              <w:keepNext/>
              <w:keepLines/>
              <w:spacing w:after="0"/>
              <w:jc w:val="both"/>
            </w:pPr>
            <w:r>
              <w:t>1H</w:t>
            </w:r>
          </w:p>
        </w:tc>
        <w:tc>
          <w:tcPr>
            <w:tcW w:w="994" w:type="pct"/>
            <w:shd w:val="clear" w:color="auto" w:fill="auto"/>
          </w:tcPr>
          <w:p w14:paraId="68FD0EF9" w14:textId="77777777" w:rsidR="004C2B58" w:rsidRDefault="004C2B58" w:rsidP="00A22616">
            <w:pPr>
              <w:keepNext/>
              <w:keepLines/>
              <w:spacing w:after="0"/>
              <w:jc w:val="both"/>
            </w:pPr>
            <w:r>
              <w:t>d</w:t>
            </w:r>
          </w:p>
        </w:tc>
        <w:tc>
          <w:tcPr>
            <w:tcW w:w="988" w:type="pct"/>
            <w:shd w:val="clear" w:color="auto" w:fill="auto"/>
          </w:tcPr>
          <w:p w14:paraId="4F345CEB" w14:textId="52A0F1E1" w:rsidR="004C2B58" w:rsidRDefault="004C2B58" w:rsidP="00A22616">
            <w:pPr>
              <w:keepNext/>
              <w:keepLines/>
              <w:spacing w:after="0"/>
              <w:jc w:val="both"/>
            </w:pPr>
            <w:r>
              <w:t>15</w:t>
            </w:r>
            <w:r w:rsidR="00FD7A61">
              <w:t>.</w:t>
            </w:r>
            <w:r>
              <w:t>57</w:t>
            </w:r>
          </w:p>
        </w:tc>
      </w:tr>
      <w:tr w:rsidR="004C2B58" w14:paraId="3D323B24" w14:textId="77777777" w:rsidTr="004C2B58">
        <w:tc>
          <w:tcPr>
            <w:tcW w:w="1015" w:type="pct"/>
          </w:tcPr>
          <w:p w14:paraId="1C0CD943" w14:textId="2C778336" w:rsidR="004C2B58" w:rsidRDefault="004C2B58" w:rsidP="00A22616">
            <w:pPr>
              <w:keepNext/>
              <w:keepLines/>
              <w:spacing w:after="0"/>
              <w:jc w:val="both"/>
            </w:pPr>
            <w:r>
              <w:t>11</w:t>
            </w:r>
          </w:p>
        </w:tc>
        <w:tc>
          <w:tcPr>
            <w:tcW w:w="1015" w:type="pct"/>
          </w:tcPr>
          <w:p w14:paraId="2EF18A8B" w14:textId="036C2925" w:rsidR="004C2B58" w:rsidRDefault="004C2B58" w:rsidP="00A22616">
            <w:pPr>
              <w:keepNext/>
              <w:keepLines/>
              <w:spacing w:after="0"/>
              <w:jc w:val="both"/>
            </w:pPr>
            <w:r>
              <w:t>3</w:t>
            </w:r>
            <w:r w:rsidR="00FD7A61">
              <w:t>.</w:t>
            </w:r>
            <w:r>
              <w:t>27</w:t>
            </w:r>
          </w:p>
        </w:tc>
        <w:tc>
          <w:tcPr>
            <w:tcW w:w="988" w:type="pct"/>
          </w:tcPr>
          <w:p w14:paraId="035CBFB4" w14:textId="77777777" w:rsidR="004C2B58" w:rsidRDefault="004C2B58" w:rsidP="00A22616">
            <w:pPr>
              <w:keepNext/>
              <w:keepLines/>
              <w:spacing w:after="0"/>
              <w:jc w:val="both"/>
            </w:pPr>
            <w:r>
              <w:t>1H</w:t>
            </w:r>
          </w:p>
        </w:tc>
        <w:tc>
          <w:tcPr>
            <w:tcW w:w="994" w:type="pct"/>
          </w:tcPr>
          <w:p w14:paraId="183321A1" w14:textId="77777777" w:rsidR="004C2B58" w:rsidRDefault="004C2B58" w:rsidP="00A22616">
            <w:pPr>
              <w:keepNext/>
              <w:keepLines/>
              <w:spacing w:after="0"/>
              <w:jc w:val="both"/>
            </w:pPr>
            <w:r>
              <w:t>dq</w:t>
            </w:r>
          </w:p>
        </w:tc>
        <w:tc>
          <w:tcPr>
            <w:tcW w:w="988" w:type="pct"/>
          </w:tcPr>
          <w:p w14:paraId="7C9DCAAB" w14:textId="498025A9" w:rsidR="004C2B58" w:rsidRDefault="004C2B58" w:rsidP="00A22616">
            <w:pPr>
              <w:keepNext/>
              <w:keepLines/>
              <w:spacing w:after="0"/>
              <w:jc w:val="both"/>
            </w:pPr>
            <w:r>
              <w:t>14</w:t>
            </w:r>
            <w:r w:rsidR="00FD7A61">
              <w:t>.</w:t>
            </w:r>
            <w:r>
              <w:t>10; 7</w:t>
            </w:r>
            <w:r w:rsidR="00FD7A61">
              <w:t>.</w:t>
            </w:r>
            <w:r>
              <w:t>18</w:t>
            </w:r>
          </w:p>
        </w:tc>
      </w:tr>
      <w:tr w:rsidR="004C2B58" w14:paraId="7C28B10D" w14:textId="77777777" w:rsidTr="004C2B58">
        <w:tc>
          <w:tcPr>
            <w:tcW w:w="1015" w:type="pct"/>
          </w:tcPr>
          <w:p w14:paraId="404319FF" w14:textId="553282D5" w:rsidR="004C2B58" w:rsidRDefault="004C2B58" w:rsidP="00A22616">
            <w:pPr>
              <w:keepNext/>
              <w:keepLines/>
              <w:spacing w:after="0"/>
              <w:jc w:val="both"/>
            </w:pPr>
            <w:r>
              <w:sym w:font="Symbol" w:char="F067"/>
            </w:r>
          </w:p>
        </w:tc>
        <w:tc>
          <w:tcPr>
            <w:tcW w:w="1015" w:type="pct"/>
          </w:tcPr>
          <w:p w14:paraId="4B13B722" w14:textId="5431A114" w:rsidR="004C2B58" w:rsidRDefault="004C2B58" w:rsidP="00A22616">
            <w:pPr>
              <w:keepNext/>
              <w:keepLines/>
              <w:spacing w:after="0"/>
              <w:jc w:val="both"/>
            </w:pPr>
            <w:r>
              <w:t>2</w:t>
            </w:r>
            <w:r w:rsidR="00FD7A61">
              <w:t>.</w:t>
            </w:r>
            <w:r>
              <w:t>43</w:t>
            </w:r>
          </w:p>
        </w:tc>
        <w:tc>
          <w:tcPr>
            <w:tcW w:w="988" w:type="pct"/>
          </w:tcPr>
          <w:p w14:paraId="4E657223" w14:textId="77777777" w:rsidR="004C2B58" w:rsidRDefault="004C2B58" w:rsidP="00A22616">
            <w:pPr>
              <w:keepNext/>
              <w:keepLines/>
              <w:spacing w:after="0"/>
              <w:jc w:val="both"/>
            </w:pPr>
            <w:r>
              <w:t>2H</w:t>
            </w:r>
          </w:p>
        </w:tc>
        <w:tc>
          <w:tcPr>
            <w:tcW w:w="994" w:type="pct"/>
          </w:tcPr>
          <w:p w14:paraId="24D879F0" w14:textId="77777777" w:rsidR="004C2B58" w:rsidRDefault="004C2B58" w:rsidP="00A22616">
            <w:pPr>
              <w:keepNext/>
              <w:keepLines/>
              <w:spacing w:after="0"/>
              <w:jc w:val="both"/>
            </w:pPr>
            <w:r>
              <w:t>qt</w:t>
            </w:r>
          </w:p>
        </w:tc>
        <w:tc>
          <w:tcPr>
            <w:tcW w:w="988" w:type="pct"/>
          </w:tcPr>
          <w:p w14:paraId="1FCAC222" w14:textId="2BD3CDD4" w:rsidR="004C2B58" w:rsidRDefault="004C2B58" w:rsidP="00A22616">
            <w:pPr>
              <w:keepNext/>
              <w:keepLines/>
              <w:spacing w:after="0"/>
              <w:jc w:val="both"/>
            </w:pPr>
            <w:r>
              <w:t>15</w:t>
            </w:r>
            <w:r w:rsidR="00FD7A61">
              <w:t>.</w:t>
            </w:r>
            <w:r>
              <w:t>77; 7</w:t>
            </w:r>
            <w:r w:rsidR="00FD7A61">
              <w:t>.</w:t>
            </w:r>
            <w:r>
              <w:t>95</w:t>
            </w:r>
          </w:p>
        </w:tc>
      </w:tr>
      <w:tr w:rsidR="004C2B58" w14:paraId="42378957" w14:textId="77777777" w:rsidTr="004C2B58">
        <w:tc>
          <w:tcPr>
            <w:tcW w:w="1015" w:type="pct"/>
          </w:tcPr>
          <w:p w14:paraId="36EA6296" w14:textId="0DD21A0C" w:rsidR="004C2B58" w:rsidRDefault="004C2B58" w:rsidP="00A22616">
            <w:pPr>
              <w:keepNext/>
              <w:keepLines/>
              <w:spacing w:after="0"/>
              <w:jc w:val="both"/>
            </w:pPr>
            <w:r>
              <w:rPr>
                <w:rFonts w:cs="Times New Roman"/>
              </w:rPr>
              <w:t>β</w:t>
            </w:r>
          </w:p>
        </w:tc>
        <w:tc>
          <w:tcPr>
            <w:tcW w:w="1015" w:type="pct"/>
          </w:tcPr>
          <w:p w14:paraId="401D4731" w14:textId="778C1A79" w:rsidR="004C2B58" w:rsidRDefault="004C2B58" w:rsidP="00A22616">
            <w:pPr>
              <w:keepNext/>
              <w:keepLines/>
              <w:spacing w:after="0"/>
              <w:jc w:val="both"/>
            </w:pPr>
            <w:r>
              <w:t>2</w:t>
            </w:r>
            <w:r w:rsidR="00FD7A61">
              <w:t>.</w:t>
            </w:r>
            <w:r>
              <w:t>27</w:t>
            </w:r>
          </w:p>
        </w:tc>
        <w:tc>
          <w:tcPr>
            <w:tcW w:w="988" w:type="pct"/>
          </w:tcPr>
          <w:p w14:paraId="3E410C3A" w14:textId="77777777" w:rsidR="004C2B58" w:rsidRDefault="004C2B58" w:rsidP="00A22616">
            <w:pPr>
              <w:keepNext/>
              <w:keepLines/>
              <w:spacing w:after="0"/>
              <w:jc w:val="both"/>
            </w:pPr>
            <w:r>
              <w:t>1H</w:t>
            </w:r>
          </w:p>
        </w:tc>
        <w:tc>
          <w:tcPr>
            <w:tcW w:w="994" w:type="pct"/>
          </w:tcPr>
          <w:p w14:paraId="607ED659" w14:textId="77777777" w:rsidR="004C2B58" w:rsidRDefault="004C2B58" w:rsidP="00A22616">
            <w:pPr>
              <w:keepNext/>
              <w:keepLines/>
              <w:spacing w:after="0"/>
              <w:jc w:val="both"/>
            </w:pPr>
            <w:r>
              <w:t>dd</w:t>
            </w:r>
          </w:p>
        </w:tc>
        <w:tc>
          <w:tcPr>
            <w:tcW w:w="988" w:type="pct"/>
          </w:tcPr>
          <w:p w14:paraId="7CF206E5" w14:textId="47757112" w:rsidR="004C2B58" w:rsidRDefault="004C2B58" w:rsidP="00A22616">
            <w:pPr>
              <w:keepNext/>
              <w:keepLines/>
              <w:spacing w:after="0"/>
              <w:jc w:val="both"/>
            </w:pPr>
            <w:r>
              <w:t>11</w:t>
            </w:r>
            <w:r w:rsidR="00FD7A61">
              <w:t>.</w:t>
            </w:r>
            <w:r>
              <w:t>95; 6</w:t>
            </w:r>
            <w:r w:rsidR="00FD7A61">
              <w:t>.</w:t>
            </w:r>
            <w:r>
              <w:t>65</w:t>
            </w:r>
          </w:p>
        </w:tc>
      </w:tr>
      <w:tr w:rsidR="004C2B58" w14:paraId="62DF942D" w14:textId="77777777" w:rsidTr="004C2B58">
        <w:tc>
          <w:tcPr>
            <w:tcW w:w="1015" w:type="pct"/>
          </w:tcPr>
          <w:p w14:paraId="7BD0A429" w14:textId="72625CB2" w:rsidR="004C2B58" w:rsidRDefault="004C2B58" w:rsidP="00A22616">
            <w:pPr>
              <w:keepNext/>
              <w:keepLines/>
              <w:spacing w:after="0"/>
              <w:jc w:val="both"/>
            </w:pPr>
            <w:r>
              <w:rPr>
                <w:rFonts w:cs="Times New Roman"/>
              </w:rPr>
              <w:t>β</w:t>
            </w:r>
          </w:p>
        </w:tc>
        <w:tc>
          <w:tcPr>
            <w:tcW w:w="1015" w:type="pct"/>
          </w:tcPr>
          <w:p w14:paraId="679CA572" w14:textId="7F7FA1D7" w:rsidR="004C2B58" w:rsidRDefault="004C2B58" w:rsidP="00A22616">
            <w:pPr>
              <w:keepNext/>
              <w:keepLines/>
              <w:spacing w:after="0"/>
              <w:jc w:val="both"/>
            </w:pPr>
            <w:r>
              <w:t>2</w:t>
            </w:r>
            <w:r w:rsidR="00FD7A61">
              <w:t>.</w:t>
            </w:r>
            <w:r>
              <w:t>09</w:t>
            </w:r>
          </w:p>
        </w:tc>
        <w:tc>
          <w:tcPr>
            <w:tcW w:w="988" w:type="pct"/>
          </w:tcPr>
          <w:p w14:paraId="7F83F441" w14:textId="77777777" w:rsidR="004C2B58" w:rsidRDefault="004C2B58" w:rsidP="00A22616">
            <w:pPr>
              <w:keepNext/>
              <w:keepLines/>
              <w:spacing w:after="0"/>
              <w:jc w:val="both"/>
            </w:pPr>
            <w:r>
              <w:t>1H</w:t>
            </w:r>
          </w:p>
        </w:tc>
        <w:tc>
          <w:tcPr>
            <w:tcW w:w="994" w:type="pct"/>
          </w:tcPr>
          <w:p w14:paraId="043E6CC2" w14:textId="77777777" w:rsidR="004C2B58" w:rsidRDefault="004C2B58" w:rsidP="00A22616">
            <w:pPr>
              <w:keepNext/>
              <w:keepLines/>
              <w:spacing w:after="0"/>
              <w:jc w:val="both"/>
            </w:pPr>
            <w:r>
              <w:t>dt</w:t>
            </w:r>
          </w:p>
        </w:tc>
        <w:tc>
          <w:tcPr>
            <w:tcW w:w="988" w:type="pct"/>
          </w:tcPr>
          <w:p w14:paraId="69DF0DCA" w14:textId="26B454C1" w:rsidR="004C2B58" w:rsidRDefault="004C2B58" w:rsidP="00A22616">
            <w:pPr>
              <w:keepNext/>
              <w:keepLines/>
              <w:spacing w:after="0"/>
              <w:jc w:val="both"/>
            </w:pPr>
            <w:r>
              <w:t>16</w:t>
            </w:r>
            <w:r w:rsidR="00FD7A61">
              <w:t>.</w:t>
            </w:r>
            <w:r>
              <w:t>69; 8</w:t>
            </w:r>
            <w:r w:rsidR="00FD7A61">
              <w:t>.</w:t>
            </w:r>
            <w:r>
              <w:t>42</w:t>
            </w:r>
          </w:p>
        </w:tc>
      </w:tr>
      <w:tr w:rsidR="004C2B58" w14:paraId="701AB2EF" w14:textId="77777777" w:rsidTr="004C2B58">
        <w:tc>
          <w:tcPr>
            <w:tcW w:w="1015" w:type="pct"/>
            <w:tcBorders>
              <w:bottom w:val="single" w:sz="4" w:space="0" w:color="auto"/>
            </w:tcBorders>
          </w:tcPr>
          <w:p w14:paraId="627C3BDE" w14:textId="6E6261AA" w:rsidR="004C2B58" w:rsidRDefault="004C2B58" w:rsidP="00A22616">
            <w:pPr>
              <w:keepNext/>
              <w:keepLines/>
              <w:spacing w:after="0"/>
              <w:jc w:val="both"/>
            </w:pPr>
            <w:r>
              <w:t>12</w:t>
            </w:r>
          </w:p>
        </w:tc>
        <w:tc>
          <w:tcPr>
            <w:tcW w:w="1015" w:type="pct"/>
            <w:tcBorders>
              <w:bottom w:val="single" w:sz="4" w:space="0" w:color="auto"/>
            </w:tcBorders>
          </w:tcPr>
          <w:p w14:paraId="36446567" w14:textId="6F244947" w:rsidR="004C2B58" w:rsidRDefault="004C2B58" w:rsidP="00A22616">
            <w:pPr>
              <w:keepNext/>
              <w:keepLines/>
              <w:spacing w:after="0"/>
              <w:jc w:val="both"/>
            </w:pPr>
            <w:r>
              <w:t>1</w:t>
            </w:r>
            <w:r w:rsidR="00FD7A61">
              <w:t>.</w:t>
            </w:r>
            <w:r>
              <w:t>29</w:t>
            </w:r>
          </w:p>
        </w:tc>
        <w:tc>
          <w:tcPr>
            <w:tcW w:w="988" w:type="pct"/>
            <w:tcBorders>
              <w:bottom w:val="single" w:sz="4" w:space="0" w:color="auto"/>
            </w:tcBorders>
          </w:tcPr>
          <w:p w14:paraId="78F2FF33" w14:textId="77777777" w:rsidR="004C2B58" w:rsidRDefault="004C2B58" w:rsidP="00A22616">
            <w:pPr>
              <w:keepNext/>
              <w:keepLines/>
              <w:spacing w:after="0"/>
              <w:jc w:val="both"/>
            </w:pPr>
            <w:r>
              <w:t>3H</w:t>
            </w:r>
          </w:p>
        </w:tc>
        <w:tc>
          <w:tcPr>
            <w:tcW w:w="994" w:type="pct"/>
            <w:tcBorders>
              <w:bottom w:val="single" w:sz="4" w:space="0" w:color="auto"/>
            </w:tcBorders>
          </w:tcPr>
          <w:p w14:paraId="1D353F1E" w14:textId="77777777" w:rsidR="004C2B58" w:rsidRDefault="004C2B58" w:rsidP="00A22616">
            <w:pPr>
              <w:keepNext/>
              <w:keepLines/>
              <w:spacing w:after="0"/>
              <w:jc w:val="both"/>
            </w:pPr>
            <w:r>
              <w:t>t</w:t>
            </w:r>
          </w:p>
        </w:tc>
        <w:tc>
          <w:tcPr>
            <w:tcW w:w="988" w:type="pct"/>
            <w:tcBorders>
              <w:bottom w:val="single" w:sz="4" w:space="0" w:color="auto"/>
            </w:tcBorders>
          </w:tcPr>
          <w:p w14:paraId="1EC3117B" w14:textId="5E1C087A" w:rsidR="004C2B58" w:rsidRDefault="004C2B58" w:rsidP="00A22616">
            <w:pPr>
              <w:keepNext/>
              <w:keepLines/>
              <w:spacing w:after="0"/>
              <w:jc w:val="both"/>
            </w:pPr>
            <w:r>
              <w:t>7</w:t>
            </w:r>
            <w:r w:rsidR="00FD7A61">
              <w:t>.</w:t>
            </w:r>
            <w:r>
              <w:t>26</w:t>
            </w:r>
          </w:p>
        </w:tc>
      </w:tr>
    </w:tbl>
    <w:p w14:paraId="309659B1" w14:textId="0A51BD69" w:rsidR="008D155A" w:rsidRDefault="00197AB5" w:rsidP="00F15F27">
      <w:pPr>
        <w:pStyle w:val="Beschriftung"/>
        <w:keepNext w:val="0"/>
        <w:pageBreakBefore/>
        <w:widowControl w:val="0"/>
      </w:pPr>
      <w:r>
        <w:lastRenderedPageBreak/>
        <w:t>Supplementary Table</w:t>
      </w:r>
      <w:r w:rsidR="008D155A">
        <w:t xml:space="preserve"> 5</w:t>
      </w:r>
      <w:r>
        <w:t>.</w:t>
      </w:r>
      <w:r w:rsidR="008D155A">
        <w:t xml:space="preserve"> </w:t>
      </w:r>
      <w:r w:rsidR="008D155A" w:rsidRPr="00F15F27">
        <w:rPr>
          <w:b w:val="0"/>
          <w:bCs w:val="0"/>
        </w:rPr>
        <w:t>M</w:t>
      </w:r>
      <w:r w:rsidR="00A71957" w:rsidRPr="00F15F27">
        <w:rPr>
          <w:b w:val="0"/>
          <w:bCs w:val="0"/>
        </w:rPr>
        <w:t>ass transitions and parameters of 5-CH</w:t>
      </w:r>
      <w:r w:rsidR="00A71957" w:rsidRPr="00F15F27">
        <w:rPr>
          <w:b w:val="0"/>
          <w:bCs w:val="0"/>
          <w:vertAlign w:val="subscript"/>
        </w:rPr>
        <w:t>3</w:t>
      </w:r>
      <w:r w:rsidR="00A71957" w:rsidRPr="00F15F27">
        <w:rPr>
          <w:b w:val="0"/>
          <w:bCs w:val="0"/>
        </w:rPr>
        <w:t>-H</w:t>
      </w:r>
      <w:r w:rsidR="00A71957" w:rsidRPr="00F15F27">
        <w:rPr>
          <w:b w:val="0"/>
          <w:bCs w:val="0"/>
          <w:vertAlign w:val="subscript"/>
        </w:rPr>
        <w:t>4</w:t>
      </w:r>
      <w:r w:rsidR="00A71957" w:rsidRPr="00F15F27">
        <w:rPr>
          <w:b w:val="0"/>
          <w:bCs w:val="0"/>
        </w:rPr>
        <w:t>PteGlu</w:t>
      </w:r>
      <w:r w:rsidR="00A71957" w:rsidRPr="00F15F27">
        <w:rPr>
          <w:b w:val="0"/>
          <w:bCs w:val="0"/>
          <w:vertAlign w:val="subscript"/>
        </w:rPr>
        <w:t>1-8</w:t>
      </w:r>
      <w:r w:rsidR="00A71957" w:rsidRPr="00F15F27">
        <w:rPr>
          <w:b w:val="0"/>
          <w:bCs w:val="0"/>
        </w:rPr>
        <w:t xml:space="preserve"> for the quantification by LC-MS/MS.</w:t>
      </w:r>
    </w:p>
    <w:tbl>
      <w:tblPr>
        <w:tblStyle w:val="OhneLinien"/>
        <w:tblW w:w="5000" w:type="pct"/>
        <w:tblCellMar>
          <w:top w:w="57" w:type="dxa"/>
          <w:bottom w:w="57" w:type="dxa"/>
        </w:tblCellMar>
        <w:tblLook w:val="04A0" w:firstRow="1" w:lastRow="0" w:firstColumn="1" w:lastColumn="0" w:noHBand="0" w:noVBand="1"/>
      </w:tblPr>
      <w:tblGrid>
        <w:gridCol w:w="1397"/>
        <w:gridCol w:w="1397"/>
        <w:gridCol w:w="1397"/>
        <w:gridCol w:w="1397"/>
        <w:gridCol w:w="1397"/>
        <w:gridCol w:w="1396"/>
        <w:gridCol w:w="1396"/>
      </w:tblGrid>
      <w:tr w:rsidR="00A71957" w:rsidRPr="006D4CC8" w14:paraId="5217B242" w14:textId="77777777" w:rsidTr="00FD2A0F">
        <w:trPr>
          <w:cnfStyle w:val="100000000000" w:firstRow="1" w:lastRow="0" w:firstColumn="0" w:lastColumn="0" w:oddVBand="0" w:evenVBand="0" w:oddHBand="0" w:evenHBand="0" w:firstRowFirstColumn="0" w:firstRowLastColumn="0" w:lastRowFirstColumn="0" w:lastRowLastColumn="0"/>
          <w:trHeight w:val="91"/>
          <w:tblHeader/>
        </w:trPr>
        <w:tc>
          <w:tcPr>
            <w:tcW w:w="714" w:type="pct"/>
            <w:tcBorders>
              <w:bottom w:val="single" w:sz="4" w:space="0" w:color="auto"/>
            </w:tcBorders>
            <w:vAlign w:val="top"/>
          </w:tcPr>
          <w:p w14:paraId="7F01A742" w14:textId="2A7E3267" w:rsidR="00A71957" w:rsidRPr="00493638" w:rsidRDefault="00236939" w:rsidP="00493638">
            <w:pPr>
              <w:keepNext/>
              <w:keepLines/>
              <w:spacing w:after="0"/>
              <w:rPr>
                <w:rFonts w:cstheme="minorHAnsi"/>
                <w:b w:val="0"/>
              </w:rPr>
            </w:pPr>
            <w:r>
              <w:rPr>
                <w:rFonts w:cstheme="minorHAnsi"/>
                <w:b w:val="0"/>
              </w:rPr>
              <w:t>a</w:t>
            </w:r>
            <w:r w:rsidR="00A71957" w:rsidRPr="008D45DB">
              <w:rPr>
                <w:rFonts w:cstheme="minorHAnsi"/>
                <w:b w:val="0"/>
              </w:rPr>
              <w:t>nalyt</w:t>
            </w:r>
            <w:r w:rsidR="00A71957" w:rsidRPr="00493638">
              <w:rPr>
                <w:rFonts w:cstheme="minorHAnsi"/>
                <w:b w:val="0"/>
              </w:rPr>
              <w:t>e</w:t>
            </w:r>
            <w:r w:rsidR="00A71957" w:rsidRPr="008D45DB">
              <w:rPr>
                <w:rFonts w:cstheme="minorHAnsi"/>
                <w:b w:val="0"/>
              </w:rPr>
              <w:t xml:space="preserve"> MRM</w:t>
            </w:r>
          </w:p>
        </w:tc>
        <w:tc>
          <w:tcPr>
            <w:tcW w:w="714" w:type="pct"/>
            <w:tcBorders>
              <w:bottom w:val="single" w:sz="4" w:space="0" w:color="auto"/>
            </w:tcBorders>
            <w:vAlign w:val="top"/>
          </w:tcPr>
          <w:p w14:paraId="7D7A96AB" w14:textId="7858B484" w:rsidR="00A71957" w:rsidRPr="00493638" w:rsidRDefault="00236939" w:rsidP="00493638">
            <w:pPr>
              <w:keepNext/>
              <w:keepLines/>
              <w:spacing w:after="0"/>
              <w:rPr>
                <w:rFonts w:cstheme="minorHAnsi"/>
                <w:b w:val="0"/>
              </w:rPr>
            </w:pPr>
            <w:r>
              <w:rPr>
                <w:rFonts w:cstheme="minorHAnsi"/>
                <w:b w:val="0"/>
              </w:rPr>
              <w:t>p</w:t>
            </w:r>
            <w:r w:rsidR="00A71957" w:rsidRPr="00493638">
              <w:rPr>
                <w:rFonts w:cstheme="minorHAnsi"/>
                <w:b w:val="0"/>
              </w:rPr>
              <w:t>recursor ion</w:t>
            </w:r>
            <w:r w:rsidR="00A71957" w:rsidRPr="008D45DB">
              <w:rPr>
                <w:rFonts w:cstheme="minorHAnsi"/>
                <w:b w:val="0"/>
              </w:rPr>
              <w:t xml:space="preserve"> [</w:t>
            </w:r>
            <w:r w:rsidR="00A71957" w:rsidRPr="00236939">
              <w:rPr>
                <w:rFonts w:cstheme="minorHAnsi"/>
                <w:b w:val="0"/>
                <w:i/>
                <w:iCs/>
              </w:rPr>
              <w:t>m/z</w:t>
            </w:r>
            <w:r w:rsidR="00A71957" w:rsidRPr="008D45DB">
              <w:rPr>
                <w:rFonts w:cstheme="minorHAnsi"/>
                <w:b w:val="0"/>
              </w:rPr>
              <w:t>]</w:t>
            </w:r>
          </w:p>
        </w:tc>
        <w:tc>
          <w:tcPr>
            <w:tcW w:w="714" w:type="pct"/>
            <w:tcBorders>
              <w:bottom w:val="single" w:sz="4" w:space="0" w:color="auto"/>
            </w:tcBorders>
            <w:vAlign w:val="top"/>
          </w:tcPr>
          <w:p w14:paraId="62F31C86" w14:textId="16B9B45F" w:rsidR="00A71957" w:rsidRPr="00493638" w:rsidRDefault="00236939" w:rsidP="00493638">
            <w:pPr>
              <w:keepNext/>
              <w:keepLines/>
              <w:spacing w:after="0"/>
              <w:rPr>
                <w:rFonts w:cstheme="minorHAnsi"/>
                <w:b w:val="0"/>
              </w:rPr>
            </w:pPr>
            <w:r>
              <w:rPr>
                <w:rFonts w:cstheme="minorHAnsi"/>
                <w:b w:val="0"/>
              </w:rPr>
              <w:t>p</w:t>
            </w:r>
            <w:r w:rsidR="00A71957" w:rsidRPr="008D45DB">
              <w:rPr>
                <w:rFonts w:cstheme="minorHAnsi"/>
                <w:b w:val="0"/>
              </w:rPr>
              <w:t>rodu</w:t>
            </w:r>
            <w:r w:rsidR="00A71957" w:rsidRPr="00493638">
              <w:rPr>
                <w:rFonts w:cstheme="minorHAnsi"/>
                <w:b w:val="0"/>
              </w:rPr>
              <w:t>c</w:t>
            </w:r>
            <w:r w:rsidR="00A71957" w:rsidRPr="008D45DB">
              <w:rPr>
                <w:rFonts w:cstheme="minorHAnsi"/>
                <w:b w:val="0"/>
              </w:rPr>
              <w:t>t</w:t>
            </w:r>
            <w:r w:rsidR="00A71957" w:rsidRPr="00493638">
              <w:rPr>
                <w:rFonts w:cstheme="minorHAnsi"/>
                <w:b w:val="0"/>
              </w:rPr>
              <w:t xml:space="preserve"> </w:t>
            </w:r>
            <w:r w:rsidR="00A71957" w:rsidRPr="008D45DB">
              <w:rPr>
                <w:rFonts w:cstheme="minorHAnsi"/>
                <w:b w:val="0"/>
              </w:rPr>
              <w:t>ion [</w:t>
            </w:r>
            <w:r w:rsidR="00A71957" w:rsidRPr="00236939">
              <w:rPr>
                <w:rFonts w:cstheme="minorHAnsi"/>
                <w:b w:val="0"/>
                <w:i/>
                <w:iCs/>
              </w:rPr>
              <w:t>m/z</w:t>
            </w:r>
            <w:r w:rsidR="00A71957" w:rsidRPr="008D45DB">
              <w:rPr>
                <w:rFonts w:cstheme="minorHAnsi"/>
                <w:b w:val="0"/>
              </w:rPr>
              <w:t>]</w:t>
            </w:r>
          </w:p>
        </w:tc>
        <w:tc>
          <w:tcPr>
            <w:tcW w:w="714" w:type="pct"/>
            <w:tcBorders>
              <w:bottom w:val="single" w:sz="4" w:space="0" w:color="auto"/>
            </w:tcBorders>
            <w:vAlign w:val="top"/>
          </w:tcPr>
          <w:p w14:paraId="239A2B01" w14:textId="75E4589C" w:rsidR="00A71957" w:rsidRPr="00493638" w:rsidRDefault="00236939" w:rsidP="00493638">
            <w:pPr>
              <w:keepNext/>
              <w:keepLines/>
              <w:spacing w:after="0"/>
              <w:rPr>
                <w:rFonts w:cstheme="minorHAnsi"/>
                <w:b w:val="0"/>
              </w:rPr>
            </w:pPr>
            <w:r>
              <w:rPr>
                <w:rFonts w:cstheme="minorHAnsi"/>
                <w:b w:val="0"/>
              </w:rPr>
              <w:t>d</w:t>
            </w:r>
            <w:r w:rsidR="00A71957" w:rsidRPr="008D45DB">
              <w:rPr>
                <w:rFonts w:cstheme="minorHAnsi"/>
                <w:b w:val="0"/>
              </w:rPr>
              <w:t xml:space="preserve">well </w:t>
            </w:r>
            <w:r>
              <w:rPr>
                <w:rFonts w:cstheme="minorHAnsi"/>
                <w:b w:val="0"/>
              </w:rPr>
              <w:t>t</w:t>
            </w:r>
            <w:r w:rsidR="00A71957" w:rsidRPr="008D45DB">
              <w:rPr>
                <w:rFonts w:cstheme="minorHAnsi"/>
                <w:b w:val="0"/>
              </w:rPr>
              <w:t>ime [ms]</w:t>
            </w:r>
          </w:p>
        </w:tc>
        <w:tc>
          <w:tcPr>
            <w:tcW w:w="714" w:type="pct"/>
            <w:tcBorders>
              <w:bottom w:val="single" w:sz="4" w:space="0" w:color="auto"/>
            </w:tcBorders>
            <w:vAlign w:val="top"/>
          </w:tcPr>
          <w:p w14:paraId="6C709589" w14:textId="382F376D" w:rsidR="00A71957" w:rsidRPr="00493638" w:rsidRDefault="00A71957" w:rsidP="00493638">
            <w:pPr>
              <w:keepNext/>
              <w:keepLines/>
              <w:spacing w:after="0"/>
              <w:rPr>
                <w:rFonts w:cstheme="minorHAnsi"/>
                <w:b w:val="0"/>
              </w:rPr>
            </w:pPr>
            <w:r w:rsidRPr="008D45DB">
              <w:rPr>
                <w:rFonts w:cstheme="minorHAnsi"/>
                <w:b w:val="0"/>
              </w:rPr>
              <w:t>Q1</w:t>
            </w:r>
            <w:r w:rsidR="00996997" w:rsidRPr="00493638">
              <w:rPr>
                <w:rFonts w:cstheme="minorHAnsi"/>
                <w:b w:val="0"/>
                <w:lang w:val="en-US"/>
              </w:rPr>
              <w:t xml:space="preserve"> (Pre Bias)</w:t>
            </w:r>
          </w:p>
          <w:p w14:paraId="5A1B94E1" w14:textId="77777777" w:rsidR="00A71957" w:rsidRPr="00493638" w:rsidRDefault="00A71957" w:rsidP="00236939">
            <w:pPr>
              <w:keepNext/>
              <w:keepLines/>
              <w:spacing w:before="0" w:after="0"/>
              <w:rPr>
                <w:rFonts w:cstheme="minorHAnsi"/>
                <w:b w:val="0"/>
              </w:rPr>
            </w:pPr>
            <w:r w:rsidRPr="008D45DB">
              <w:rPr>
                <w:rFonts w:cstheme="minorHAnsi"/>
                <w:b w:val="0"/>
              </w:rPr>
              <w:t>[V]</w:t>
            </w:r>
          </w:p>
        </w:tc>
        <w:tc>
          <w:tcPr>
            <w:tcW w:w="714" w:type="pct"/>
            <w:tcBorders>
              <w:bottom w:val="single" w:sz="4" w:space="0" w:color="auto"/>
            </w:tcBorders>
            <w:vAlign w:val="top"/>
          </w:tcPr>
          <w:p w14:paraId="7C88AC7F" w14:textId="77777777" w:rsidR="00493638" w:rsidRDefault="00A71957" w:rsidP="00493638">
            <w:pPr>
              <w:keepNext/>
              <w:keepLines/>
              <w:spacing w:after="0"/>
              <w:rPr>
                <w:rFonts w:cstheme="minorHAnsi"/>
              </w:rPr>
            </w:pPr>
            <w:r w:rsidRPr="008D45DB">
              <w:rPr>
                <w:rFonts w:cstheme="minorHAnsi"/>
                <w:b w:val="0"/>
              </w:rPr>
              <w:t xml:space="preserve">CE </w:t>
            </w:r>
          </w:p>
          <w:p w14:paraId="6F2B6D54" w14:textId="28F28FF0" w:rsidR="00A71957" w:rsidRPr="00493638" w:rsidRDefault="00A71957" w:rsidP="00236939">
            <w:pPr>
              <w:keepNext/>
              <w:keepLines/>
              <w:spacing w:before="0" w:after="0"/>
              <w:rPr>
                <w:rFonts w:cstheme="minorHAnsi"/>
                <w:b w:val="0"/>
              </w:rPr>
            </w:pPr>
            <w:r w:rsidRPr="008D45DB">
              <w:rPr>
                <w:rFonts w:cstheme="minorHAnsi"/>
                <w:b w:val="0"/>
              </w:rPr>
              <w:t>[V]</w:t>
            </w:r>
          </w:p>
        </w:tc>
        <w:tc>
          <w:tcPr>
            <w:tcW w:w="714" w:type="pct"/>
            <w:tcBorders>
              <w:bottom w:val="single" w:sz="4" w:space="0" w:color="auto"/>
            </w:tcBorders>
            <w:vAlign w:val="top"/>
          </w:tcPr>
          <w:p w14:paraId="287F638C" w14:textId="77777777" w:rsidR="00493638" w:rsidRDefault="00A71957" w:rsidP="00493638">
            <w:pPr>
              <w:keepNext/>
              <w:keepLines/>
              <w:spacing w:after="0"/>
              <w:rPr>
                <w:rFonts w:cstheme="minorHAnsi"/>
                <w:lang w:val="en-US"/>
              </w:rPr>
            </w:pPr>
            <w:r w:rsidRPr="008D45DB">
              <w:rPr>
                <w:rFonts w:cstheme="minorHAnsi"/>
                <w:b w:val="0"/>
              </w:rPr>
              <w:t>Q3</w:t>
            </w:r>
            <w:r w:rsidR="00996997" w:rsidRPr="00493638">
              <w:rPr>
                <w:rFonts w:cstheme="minorHAnsi"/>
                <w:b w:val="0"/>
                <w:lang w:val="en-US"/>
              </w:rPr>
              <w:t xml:space="preserve"> (Pre Bias)</w:t>
            </w:r>
          </w:p>
          <w:p w14:paraId="6B5FB7B6" w14:textId="77EF0AD4" w:rsidR="00A71957" w:rsidRPr="00493638" w:rsidRDefault="00A71957" w:rsidP="00236939">
            <w:pPr>
              <w:keepNext/>
              <w:keepLines/>
              <w:spacing w:before="0" w:after="0"/>
              <w:rPr>
                <w:rFonts w:cstheme="minorHAnsi"/>
                <w:b w:val="0"/>
              </w:rPr>
            </w:pPr>
            <w:r w:rsidRPr="008D45DB">
              <w:rPr>
                <w:rFonts w:cstheme="minorHAnsi"/>
                <w:b w:val="0"/>
              </w:rPr>
              <w:t>[</w:t>
            </w:r>
            <w:r w:rsidRPr="00493638">
              <w:rPr>
                <w:rFonts w:cstheme="minorHAnsi"/>
                <w:b w:val="0"/>
              </w:rPr>
              <w:t>V</w:t>
            </w:r>
            <w:r w:rsidRPr="008D45DB">
              <w:rPr>
                <w:rFonts w:cstheme="minorHAnsi"/>
                <w:b w:val="0"/>
              </w:rPr>
              <w:t>]</w:t>
            </w:r>
          </w:p>
        </w:tc>
      </w:tr>
      <w:tr w:rsidR="00A71957" w:rsidRPr="006D4CC8" w14:paraId="4A2E9BB2" w14:textId="77777777" w:rsidTr="00236939">
        <w:trPr>
          <w:cnfStyle w:val="100000000000" w:firstRow="1" w:lastRow="0" w:firstColumn="0" w:lastColumn="0" w:oddVBand="0" w:evenVBand="0" w:oddHBand="0" w:evenHBand="0" w:firstRowFirstColumn="0" w:firstRowLastColumn="0" w:lastRowFirstColumn="0" w:lastRowLastColumn="0"/>
          <w:trHeight w:val="91"/>
          <w:tblHeader/>
        </w:trPr>
        <w:tc>
          <w:tcPr>
            <w:tcW w:w="714" w:type="pct"/>
            <w:vMerge w:val="restart"/>
            <w:tcBorders>
              <w:top w:val="single" w:sz="4" w:space="0" w:color="auto"/>
            </w:tcBorders>
          </w:tcPr>
          <w:p w14:paraId="721E729A" w14:textId="77777777" w:rsidR="00A71957" w:rsidRPr="00493638" w:rsidRDefault="00A71957" w:rsidP="00236939">
            <w:pPr>
              <w:keepNext/>
              <w:keepLines/>
              <w:spacing w:after="0"/>
              <w:rPr>
                <w:rFonts w:cstheme="minorHAnsi"/>
                <w:b w:val="0"/>
              </w:rPr>
            </w:pPr>
            <w:r w:rsidRPr="008D45DB">
              <w:rPr>
                <w:rFonts w:cstheme="minorHAnsi"/>
                <w:b w:val="0"/>
              </w:rPr>
              <w:t>5-CH</w:t>
            </w:r>
            <w:r w:rsidRPr="008D45DB">
              <w:rPr>
                <w:rFonts w:cstheme="minorHAnsi"/>
                <w:b w:val="0"/>
                <w:vertAlign w:val="subscript"/>
              </w:rPr>
              <w:t>3</w:t>
            </w:r>
            <w:r w:rsidRPr="008D45DB">
              <w:rPr>
                <w:rFonts w:cstheme="minorHAnsi"/>
                <w:b w:val="0"/>
              </w:rPr>
              <w:t>-H</w:t>
            </w:r>
            <w:r w:rsidRPr="008D45DB">
              <w:rPr>
                <w:rFonts w:cstheme="minorHAnsi"/>
                <w:b w:val="0"/>
                <w:vertAlign w:val="subscript"/>
              </w:rPr>
              <w:t>4</w:t>
            </w:r>
            <w:r w:rsidRPr="008D45DB">
              <w:rPr>
                <w:rFonts w:cstheme="minorHAnsi"/>
                <w:b w:val="0"/>
              </w:rPr>
              <w:t>PteGlu</w:t>
            </w:r>
            <w:r w:rsidRPr="008D45DB">
              <w:rPr>
                <w:rFonts w:cstheme="minorHAnsi"/>
                <w:b w:val="0"/>
                <w:vertAlign w:val="subscript"/>
              </w:rPr>
              <w:t>1</w:t>
            </w:r>
          </w:p>
        </w:tc>
        <w:tc>
          <w:tcPr>
            <w:tcW w:w="714" w:type="pct"/>
            <w:tcBorders>
              <w:top w:val="single" w:sz="4" w:space="0" w:color="auto"/>
            </w:tcBorders>
            <w:vAlign w:val="top"/>
          </w:tcPr>
          <w:p w14:paraId="151F7BFA" w14:textId="58F173BC" w:rsidR="00A71957" w:rsidRPr="00493638" w:rsidRDefault="00A71957" w:rsidP="00F15F27">
            <w:pPr>
              <w:keepNext/>
              <w:keepLines/>
              <w:spacing w:after="0"/>
              <w:jc w:val="both"/>
              <w:rPr>
                <w:rFonts w:cstheme="minorHAnsi"/>
                <w:b w:val="0"/>
              </w:rPr>
            </w:pPr>
            <w:r w:rsidRPr="008D45DB">
              <w:rPr>
                <w:rFonts w:cstheme="minorHAnsi"/>
                <w:b w:val="0"/>
              </w:rPr>
              <w:t>460</w:t>
            </w:r>
            <w:r w:rsidR="00CB568E" w:rsidRPr="00493638">
              <w:rPr>
                <w:rFonts w:cstheme="minorHAnsi"/>
                <w:b w:val="0"/>
              </w:rPr>
              <w:t>.</w:t>
            </w:r>
            <w:r w:rsidRPr="008D45DB">
              <w:rPr>
                <w:rFonts w:cstheme="minorHAnsi"/>
                <w:b w:val="0"/>
              </w:rPr>
              <w:t>20</w:t>
            </w:r>
          </w:p>
        </w:tc>
        <w:tc>
          <w:tcPr>
            <w:tcW w:w="714" w:type="pct"/>
            <w:tcBorders>
              <w:top w:val="single" w:sz="4" w:space="0" w:color="auto"/>
            </w:tcBorders>
            <w:vAlign w:val="top"/>
          </w:tcPr>
          <w:p w14:paraId="73E3ED60" w14:textId="74156C5C" w:rsidR="00A71957" w:rsidRPr="00493638" w:rsidRDefault="00A71957" w:rsidP="00F15F27">
            <w:pPr>
              <w:keepNext/>
              <w:keepLines/>
              <w:spacing w:after="0"/>
              <w:jc w:val="both"/>
              <w:rPr>
                <w:rFonts w:cstheme="minorHAnsi"/>
                <w:b w:val="0"/>
              </w:rPr>
            </w:pPr>
            <w:r w:rsidRPr="008D45DB">
              <w:rPr>
                <w:rFonts w:cstheme="minorHAnsi"/>
                <w:b w:val="0"/>
              </w:rPr>
              <w:t>313</w:t>
            </w:r>
            <w:r w:rsidR="00CB568E" w:rsidRPr="00493638">
              <w:rPr>
                <w:rFonts w:cstheme="minorHAnsi"/>
                <w:b w:val="0"/>
              </w:rPr>
              <w:t>.</w:t>
            </w:r>
            <w:r w:rsidRPr="008D45DB">
              <w:rPr>
                <w:rFonts w:cstheme="minorHAnsi"/>
                <w:b w:val="0"/>
              </w:rPr>
              <w:t>20</w:t>
            </w:r>
          </w:p>
        </w:tc>
        <w:tc>
          <w:tcPr>
            <w:tcW w:w="714" w:type="pct"/>
            <w:tcBorders>
              <w:top w:val="single" w:sz="4" w:space="0" w:color="auto"/>
            </w:tcBorders>
            <w:vAlign w:val="top"/>
          </w:tcPr>
          <w:p w14:paraId="0A1667A0" w14:textId="742760C4" w:rsidR="00A71957" w:rsidRPr="00493638" w:rsidRDefault="00A71957" w:rsidP="00F15F27">
            <w:pPr>
              <w:keepNext/>
              <w:keepLines/>
              <w:spacing w:after="0"/>
              <w:jc w:val="both"/>
              <w:rPr>
                <w:rFonts w:cstheme="minorHAnsi"/>
                <w:b w:val="0"/>
              </w:rPr>
            </w:pPr>
            <w:r w:rsidRPr="008D45DB">
              <w:rPr>
                <w:rFonts w:cstheme="minorHAnsi"/>
                <w:b w:val="0"/>
              </w:rPr>
              <w:t>70</w:t>
            </w:r>
            <w:r w:rsidR="00CB568E" w:rsidRPr="00493638">
              <w:rPr>
                <w:rFonts w:cstheme="minorHAnsi"/>
                <w:b w:val="0"/>
              </w:rPr>
              <w:t>.</w:t>
            </w:r>
            <w:r w:rsidRPr="008D45DB">
              <w:rPr>
                <w:rFonts w:cstheme="minorHAnsi"/>
                <w:b w:val="0"/>
              </w:rPr>
              <w:t>0</w:t>
            </w:r>
          </w:p>
        </w:tc>
        <w:tc>
          <w:tcPr>
            <w:tcW w:w="714" w:type="pct"/>
            <w:tcBorders>
              <w:top w:val="single" w:sz="4" w:space="0" w:color="auto"/>
            </w:tcBorders>
            <w:vAlign w:val="top"/>
          </w:tcPr>
          <w:p w14:paraId="18922065" w14:textId="2906434A" w:rsidR="00A71957" w:rsidRPr="00493638" w:rsidRDefault="00A71957" w:rsidP="00F15F27">
            <w:pPr>
              <w:keepNext/>
              <w:keepLines/>
              <w:spacing w:after="0"/>
              <w:jc w:val="both"/>
              <w:rPr>
                <w:rFonts w:cstheme="minorHAnsi"/>
                <w:b w:val="0"/>
              </w:rPr>
            </w:pPr>
            <w:r w:rsidRPr="008D45DB">
              <w:rPr>
                <w:rFonts w:cstheme="minorHAnsi"/>
                <w:b w:val="0"/>
              </w:rPr>
              <w:t>-13</w:t>
            </w:r>
            <w:r w:rsidR="00CB568E" w:rsidRPr="00493638">
              <w:rPr>
                <w:rFonts w:cstheme="minorHAnsi"/>
                <w:b w:val="0"/>
              </w:rPr>
              <w:t>.</w:t>
            </w:r>
            <w:r w:rsidRPr="008D45DB">
              <w:rPr>
                <w:rFonts w:cstheme="minorHAnsi"/>
                <w:b w:val="0"/>
              </w:rPr>
              <w:t>0</w:t>
            </w:r>
          </w:p>
        </w:tc>
        <w:tc>
          <w:tcPr>
            <w:tcW w:w="714" w:type="pct"/>
            <w:tcBorders>
              <w:top w:val="single" w:sz="4" w:space="0" w:color="auto"/>
            </w:tcBorders>
            <w:vAlign w:val="top"/>
          </w:tcPr>
          <w:p w14:paraId="38F1902B" w14:textId="4DFFADE0" w:rsidR="00A71957" w:rsidRPr="00493638" w:rsidRDefault="00A71957" w:rsidP="00F15F27">
            <w:pPr>
              <w:keepNext/>
              <w:keepLines/>
              <w:spacing w:after="0"/>
              <w:jc w:val="both"/>
              <w:rPr>
                <w:rFonts w:cstheme="minorHAnsi"/>
                <w:b w:val="0"/>
              </w:rPr>
            </w:pPr>
            <w:r w:rsidRPr="008D45DB">
              <w:rPr>
                <w:rFonts w:cstheme="minorHAnsi"/>
                <w:b w:val="0"/>
              </w:rPr>
              <w:t>-20</w:t>
            </w:r>
            <w:r w:rsidR="00CB568E" w:rsidRPr="00493638">
              <w:rPr>
                <w:rFonts w:cstheme="minorHAnsi"/>
                <w:b w:val="0"/>
              </w:rPr>
              <w:t>.</w:t>
            </w:r>
            <w:r w:rsidRPr="008D45DB">
              <w:rPr>
                <w:rFonts w:cstheme="minorHAnsi"/>
                <w:b w:val="0"/>
              </w:rPr>
              <w:t>0</w:t>
            </w:r>
          </w:p>
        </w:tc>
        <w:tc>
          <w:tcPr>
            <w:tcW w:w="714" w:type="pct"/>
            <w:tcBorders>
              <w:top w:val="single" w:sz="4" w:space="0" w:color="auto"/>
            </w:tcBorders>
            <w:vAlign w:val="top"/>
          </w:tcPr>
          <w:p w14:paraId="2634946B" w14:textId="75316249" w:rsidR="00A71957" w:rsidRPr="00493638" w:rsidRDefault="00A71957" w:rsidP="00F15F27">
            <w:pPr>
              <w:keepNext/>
              <w:keepLines/>
              <w:spacing w:after="0"/>
              <w:jc w:val="both"/>
              <w:rPr>
                <w:rFonts w:cstheme="minorHAnsi"/>
                <w:b w:val="0"/>
              </w:rPr>
            </w:pPr>
            <w:r w:rsidRPr="008D45DB">
              <w:rPr>
                <w:rFonts w:cstheme="minorHAnsi"/>
                <w:b w:val="0"/>
              </w:rPr>
              <w:t>-17</w:t>
            </w:r>
            <w:r w:rsidR="00CB568E" w:rsidRPr="00493638">
              <w:rPr>
                <w:rFonts w:cstheme="minorHAnsi"/>
                <w:b w:val="0"/>
              </w:rPr>
              <w:t>.</w:t>
            </w:r>
            <w:r w:rsidRPr="008D45DB">
              <w:rPr>
                <w:rFonts w:cstheme="minorHAnsi"/>
                <w:b w:val="0"/>
              </w:rPr>
              <w:t>0</w:t>
            </w:r>
          </w:p>
        </w:tc>
      </w:tr>
      <w:tr w:rsidR="00A71957" w:rsidRPr="006D4CC8" w14:paraId="04C5BE6C" w14:textId="77777777" w:rsidTr="00FD2A0F">
        <w:trPr>
          <w:cnfStyle w:val="100000000000" w:firstRow="1" w:lastRow="0" w:firstColumn="0" w:lastColumn="0" w:oddVBand="0" w:evenVBand="0" w:oddHBand="0" w:evenHBand="0" w:firstRowFirstColumn="0" w:firstRowLastColumn="0" w:lastRowFirstColumn="0" w:lastRowLastColumn="0"/>
          <w:trHeight w:val="91"/>
          <w:tblHeader/>
        </w:trPr>
        <w:tc>
          <w:tcPr>
            <w:tcW w:w="714" w:type="pct"/>
            <w:vMerge/>
            <w:vAlign w:val="top"/>
          </w:tcPr>
          <w:p w14:paraId="7917D8CC" w14:textId="77777777" w:rsidR="00A71957" w:rsidRPr="00493638" w:rsidRDefault="00A71957" w:rsidP="00F15F27">
            <w:pPr>
              <w:keepNext/>
              <w:keepLines/>
              <w:spacing w:after="0"/>
              <w:jc w:val="both"/>
              <w:rPr>
                <w:rFonts w:cstheme="minorHAnsi"/>
                <w:b w:val="0"/>
              </w:rPr>
            </w:pPr>
          </w:p>
        </w:tc>
        <w:tc>
          <w:tcPr>
            <w:tcW w:w="714" w:type="pct"/>
            <w:vAlign w:val="top"/>
          </w:tcPr>
          <w:p w14:paraId="22E501D9" w14:textId="136D5D11" w:rsidR="00A71957" w:rsidRPr="00493638" w:rsidRDefault="00A71957" w:rsidP="00F15F27">
            <w:pPr>
              <w:keepNext/>
              <w:keepLines/>
              <w:spacing w:after="0"/>
              <w:jc w:val="both"/>
              <w:rPr>
                <w:rFonts w:cstheme="minorHAnsi"/>
                <w:b w:val="0"/>
              </w:rPr>
            </w:pPr>
            <w:r w:rsidRPr="008D45DB">
              <w:rPr>
                <w:rFonts w:cstheme="minorHAnsi"/>
                <w:b w:val="0"/>
              </w:rPr>
              <w:t>460</w:t>
            </w:r>
            <w:r w:rsidR="00CB568E" w:rsidRPr="00493638">
              <w:rPr>
                <w:rFonts w:cstheme="minorHAnsi"/>
                <w:b w:val="0"/>
              </w:rPr>
              <w:t>.</w:t>
            </w:r>
            <w:r w:rsidRPr="008D45DB">
              <w:rPr>
                <w:rFonts w:cstheme="minorHAnsi"/>
                <w:b w:val="0"/>
              </w:rPr>
              <w:t>20</w:t>
            </w:r>
          </w:p>
        </w:tc>
        <w:tc>
          <w:tcPr>
            <w:tcW w:w="714" w:type="pct"/>
            <w:vAlign w:val="top"/>
          </w:tcPr>
          <w:p w14:paraId="46849F7F" w14:textId="15516EAE" w:rsidR="00A71957" w:rsidRPr="00493638" w:rsidRDefault="00A71957" w:rsidP="00F15F27">
            <w:pPr>
              <w:keepNext/>
              <w:keepLines/>
              <w:spacing w:after="0"/>
              <w:jc w:val="both"/>
              <w:rPr>
                <w:rFonts w:cstheme="minorHAnsi"/>
                <w:b w:val="0"/>
              </w:rPr>
            </w:pPr>
            <w:r w:rsidRPr="008D45DB">
              <w:rPr>
                <w:rFonts w:cstheme="minorHAnsi"/>
                <w:b w:val="0"/>
              </w:rPr>
              <w:t>180</w:t>
            </w:r>
            <w:r w:rsidR="00CB568E" w:rsidRPr="00493638">
              <w:rPr>
                <w:rFonts w:cstheme="minorHAnsi"/>
                <w:b w:val="0"/>
              </w:rPr>
              <w:t>.</w:t>
            </w:r>
            <w:r w:rsidRPr="008D45DB">
              <w:rPr>
                <w:rFonts w:cstheme="minorHAnsi"/>
                <w:b w:val="0"/>
              </w:rPr>
              <w:t>15</w:t>
            </w:r>
          </w:p>
        </w:tc>
        <w:tc>
          <w:tcPr>
            <w:tcW w:w="714" w:type="pct"/>
            <w:vAlign w:val="top"/>
          </w:tcPr>
          <w:p w14:paraId="68E7B7C8" w14:textId="29F6D8E2" w:rsidR="00A71957" w:rsidRPr="00493638" w:rsidRDefault="00A71957" w:rsidP="00F15F27">
            <w:pPr>
              <w:keepNext/>
              <w:keepLines/>
              <w:spacing w:after="0"/>
              <w:jc w:val="both"/>
              <w:rPr>
                <w:rFonts w:cstheme="minorHAnsi"/>
                <w:b w:val="0"/>
              </w:rPr>
            </w:pPr>
            <w:r w:rsidRPr="008D45DB">
              <w:rPr>
                <w:rFonts w:cstheme="minorHAnsi"/>
                <w:b w:val="0"/>
              </w:rPr>
              <w:t>70</w:t>
            </w:r>
            <w:r w:rsidR="00CB568E" w:rsidRPr="00493638">
              <w:rPr>
                <w:rFonts w:cstheme="minorHAnsi"/>
                <w:b w:val="0"/>
              </w:rPr>
              <w:t>.</w:t>
            </w:r>
            <w:r w:rsidRPr="008D45DB">
              <w:rPr>
                <w:rFonts w:cstheme="minorHAnsi"/>
                <w:b w:val="0"/>
              </w:rPr>
              <w:t>0</w:t>
            </w:r>
          </w:p>
        </w:tc>
        <w:tc>
          <w:tcPr>
            <w:tcW w:w="714" w:type="pct"/>
            <w:vAlign w:val="top"/>
          </w:tcPr>
          <w:p w14:paraId="1C825C09" w14:textId="3FA4245D" w:rsidR="00A71957" w:rsidRPr="00493638" w:rsidRDefault="00A71957" w:rsidP="00F15F27">
            <w:pPr>
              <w:keepNext/>
              <w:keepLines/>
              <w:spacing w:after="0"/>
              <w:jc w:val="both"/>
              <w:rPr>
                <w:rFonts w:cstheme="minorHAnsi"/>
                <w:b w:val="0"/>
              </w:rPr>
            </w:pPr>
            <w:r w:rsidRPr="008D45DB">
              <w:rPr>
                <w:rFonts w:cstheme="minorHAnsi"/>
                <w:b w:val="0"/>
              </w:rPr>
              <w:t>-13</w:t>
            </w:r>
            <w:r w:rsidR="00CB568E" w:rsidRPr="00493638">
              <w:rPr>
                <w:rFonts w:cstheme="minorHAnsi"/>
                <w:b w:val="0"/>
              </w:rPr>
              <w:t>.</w:t>
            </w:r>
            <w:r w:rsidRPr="008D45DB">
              <w:rPr>
                <w:rFonts w:cstheme="minorHAnsi"/>
                <w:b w:val="0"/>
              </w:rPr>
              <w:t>0</w:t>
            </w:r>
          </w:p>
        </w:tc>
        <w:tc>
          <w:tcPr>
            <w:tcW w:w="714" w:type="pct"/>
            <w:vAlign w:val="top"/>
          </w:tcPr>
          <w:p w14:paraId="501179B8" w14:textId="722F7D84" w:rsidR="00A71957" w:rsidRPr="00493638" w:rsidRDefault="00A71957" w:rsidP="00F15F27">
            <w:pPr>
              <w:keepNext/>
              <w:keepLines/>
              <w:spacing w:after="0"/>
              <w:jc w:val="both"/>
              <w:rPr>
                <w:rFonts w:cstheme="minorHAnsi"/>
                <w:b w:val="0"/>
              </w:rPr>
            </w:pPr>
            <w:r w:rsidRPr="008D45DB">
              <w:rPr>
                <w:rFonts w:cstheme="minorHAnsi"/>
                <w:b w:val="0"/>
              </w:rPr>
              <w:t>-37</w:t>
            </w:r>
            <w:r w:rsidR="00CB568E" w:rsidRPr="00493638">
              <w:rPr>
                <w:rFonts w:cstheme="minorHAnsi"/>
                <w:b w:val="0"/>
              </w:rPr>
              <w:t>.</w:t>
            </w:r>
            <w:r w:rsidRPr="008D45DB">
              <w:rPr>
                <w:rFonts w:cstheme="minorHAnsi"/>
                <w:b w:val="0"/>
              </w:rPr>
              <w:t>0</w:t>
            </w:r>
          </w:p>
        </w:tc>
        <w:tc>
          <w:tcPr>
            <w:tcW w:w="714" w:type="pct"/>
            <w:vAlign w:val="top"/>
          </w:tcPr>
          <w:p w14:paraId="49776761" w14:textId="4B3DF44C" w:rsidR="00A71957" w:rsidRPr="00493638" w:rsidRDefault="00A71957" w:rsidP="00F15F27">
            <w:pPr>
              <w:keepNext/>
              <w:keepLines/>
              <w:spacing w:after="0"/>
              <w:jc w:val="both"/>
              <w:rPr>
                <w:rFonts w:cstheme="minorHAnsi"/>
                <w:b w:val="0"/>
              </w:rPr>
            </w:pPr>
            <w:r w:rsidRPr="008D45DB">
              <w:rPr>
                <w:rFonts w:cstheme="minorHAnsi"/>
                <w:b w:val="0"/>
              </w:rPr>
              <w:t>-14</w:t>
            </w:r>
            <w:r w:rsidR="00CB568E" w:rsidRPr="00493638">
              <w:rPr>
                <w:rFonts w:cstheme="minorHAnsi"/>
                <w:b w:val="0"/>
              </w:rPr>
              <w:t>.</w:t>
            </w:r>
            <w:r w:rsidRPr="008D45DB">
              <w:rPr>
                <w:rFonts w:cstheme="minorHAnsi"/>
                <w:b w:val="0"/>
              </w:rPr>
              <w:t>0</w:t>
            </w:r>
          </w:p>
        </w:tc>
      </w:tr>
      <w:tr w:rsidR="00A71957" w:rsidRPr="006D4CC8" w14:paraId="016EA343" w14:textId="77777777" w:rsidTr="00FD2A0F">
        <w:trPr>
          <w:cnfStyle w:val="100000000000" w:firstRow="1" w:lastRow="0" w:firstColumn="0" w:lastColumn="0" w:oddVBand="0" w:evenVBand="0" w:oddHBand="0" w:evenHBand="0" w:firstRowFirstColumn="0" w:firstRowLastColumn="0" w:lastRowFirstColumn="0" w:lastRowLastColumn="0"/>
          <w:trHeight w:val="91"/>
          <w:tblHeader/>
        </w:trPr>
        <w:tc>
          <w:tcPr>
            <w:tcW w:w="714" w:type="pct"/>
            <w:vMerge/>
            <w:vAlign w:val="top"/>
          </w:tcPr>
          <w:p w14:paraId="3126E1F8" w14:textId="77777777" w:rsidR="00A71957" w:rsidRPr="00493638" w:rsidRDefault="00A71957" w:rsidP="00F15F27">
            <w:pPr>
              <w:keepNext/>
              <w:keepLines/>
              <w:spacing w:after="0"/>
              <w:jc w:val="both"/>
              <w:rPr>
                <w:rFonts w:cstheme="minorHAnsi"/>
                <w:b w:val="0"/>
              </w:rPr>
            </w:pPr>
          </w:p>
        </w:tc>
        <w:tc>
          <w:tcPr>
            <w:tcW w:w="714" w:type="pct"/>
            <w:vAlign w:val="top"/>
          </w:tcPr>
          <w:p w14:paraId="3BB7AB6E" w14:textId="6A6F172D" w:rsidR="00A71957" w:rsidRPr="00493638" w:rsidRDefault="00A71957" w:rsidP="00F15F27">
            <w:pPr>
              <w:keepNext/>
              <w:keepLines/>
              <w:spacing w:after="0"/>
              <w:jc w:val="both"/>
              <w:rPr>
                <w:rFonts w:cstheme="minorHAnsi"/>
                <w:b w:val="0"/>
              </w:rPr>
            </w:pPr>
            <w:r w:rsidRPr="008D45DB">
              <w:rPr>
                <w:rFonts w:cstheme="minorHAnsi"/>
                <w:b w:val="0"/>
              </w:rPr>
              <w:t>460</w:t>
            </w:r>
            <w:r w:rsidR="00CB568E" w:rsidRPr="00493638">
              <w:rPr>
                <w:rFonts w:cstheme="minorHAnsi"/>
                <w:b w:val="0"/>
              </w:rPr>
              <w:t>.</w:t>
            </w:r>
            <w:r w:rsidRPr="008D45DB">
              <w:rPr>
                <w:rFonts w:cstheme="minorHAnsi"/>
                <w:b w:val="0"/>
              </w:rPr>
              <w:t>20</w:t>
            </w:r>
          </w:p>
        </w:tc>
        <w:tc>
          <w:tcPr>
            <w:tcW w:w="714" w:type="pct"/>
            <w:vAlign w:val="top"/>
          </w:tcPr>
          <w:p w14:paraId="1038679E" w14:textId="1D9C2910" w:rsidR="00A71957" w:rsidRPr="00493638" w:rsidRDefault="00A71957" w:rsidP="00F15F27">
            <w:pPr>
              <w:keepNext/>
              <w:keepLines/>
              <w:spacing w:after="0"/>
              <w:jc w:val="both"/>
              <w:rPr>
                <w:rFonts w:cstheme="minorHAnsi"/>
                <w:b w:val="0"/>
              </w:rPr>
            </w:pPr>
            <w:r w:rsidRPr="008D45DB">
              <w:rPr>
                <w:rFonts w:cstheme="minorHAnsi"/>
                <w:b w:val="0"/>
              </w:rPr>
              <w:t>194</w:t>
            </w:r>
            <w:r w:rsidR="00CB568E" w:rsidRPr="00493638">
              <w:rPr>
                <w:rFonts w:cstheme="minorHAnsi"/>
                <w:b w:val="0"/>
              </w:rPr>
              <w:t>.</w:t>
            </w:r>
            <w:r w:rsidRPr="008D45DB">
              <w:rPr>
                <w:rFonts w:cstheme="minorHAnsi"/>
                <w:b w:val="0"/>
              </w:rPr>
              <w:t>25</w:t>
            </w:r>
          </w:p>
        </w:tc>
        <w:tc>
          <w:tcPr>
            <w:tcW w:w="714" w:type="pct"/>
            <w:vAlign w:val="top"/>
          </w:tcPr>
          <w:p w14:paraId="5EEBC4E7" w14:textId="4DE91187" w:rsidR="00A71957" w:rsidRPr="00493638" w:rsidRDefault="00A71957" w:rsidP="00F15F27">
            <w:pPr>
              <w:keepNext/>
              <w:keepLines/>
              <w:spacing w:after="0"/>
              <w:jc w:val="both"/>
              <w:rPr>
                <w:rFonts w:cstheme="minorHAnsi"/>
                <w:b w:val="0"/>
              </w:rPr>
            </w:pPr>
            <w:r w:rsidRPr="008D45DB">
              <w:rPr>
                <w:rFonts w:cstheme="minorHAnsi"/>
                <w:b w:val="0"/>
              </w:rPr>
              <w:t>70</w:t>
            </w:r>
            <w:r w:rsidR="00CB568E" w:rsidRPr="00493638">
              <w:rPr>
                <w:rFonts w:cstheme="minorHAnsi"/>
                <w:b w:val="0"/>
              </w:rPr>
              <w:t>.</w:t>
            </w:r>
            <w:r w:rsidRPr="008D45DB">
              <w:rPr>
                <w:rFonts w:cstheme="minorHAnsi"/>
                <w:b w:val="0"/>
              </w:rPr>
              <w:t>0</w:t>
            </w:r>
          </w:p>
        </w:tc>
        <w:tc>
          <w:tcPr>
            <w:tcW w:w="714" w:type="pct"/>
            <w:vAlign w:val="top"/>
          </w:tcPr>
          <w:p w14:paraId="15EDCE14" w14:textId="4E59CE62" w:rsidR="00A71957" w:rsidRPr="00493638" w:rsidRDefault="00A71957" w:rsidP="00F15F27">
            <w:pPr>
              <w:keepNext/>
              <w:keepLines/>
              <w:spacing w:after="0"/>
              <w:jc w:val="both"/>
              <w:rPr>
                <w:rFonts w:cstheme="minorHAnsi"/>
                <w:b w:val="0"/>
              </w:rPr>
            </w:pPr>
            <w:r w:rsidRPr="008D45DB">
              <w:rPr>
                <w:rFonts w:cstheme="minorHAnsi"/>
                <w:b w:val="0"/>
              </w:rPr>
              <w:t>-23</w:t>
            </w:r>
            <w:r w:rsidR="00CB568E" w:rsidRPr="00493638">
              <w:rPr>
                <w:rFonts w:cstheme="minorHAnsi"/>
                <w:b w:val="0"/>
              </w:rPr>
              <w:t>.</w:t>
            </w:r>
            <w:r w:rsidRPr="008D45DB">
              <w:rPr>
                <w:rFonts w:cstheme="minorHAnsi"/>
                <w:b w:val="0"/>
              </w:rPr>
              <w:t>0</w:t>
            </w:r>
          </w:p>
        </w:tc>
        <w:tc>
          <w:tcPr>
            <w:tcW w:w="714" w:type="pct"/>
            <w:vAlign w:val="top"/>
          </w:tcPr>
          <w:p w14:paraId="5F0787EA" w14:textId="0C94C022" w:rsidR="00A71957" w:rsidRPr="00493638" w:rsidRDefault="00A71957" w:rsidP="00F15F27">
            <w:pPr>
              <w:keepNext/>
              <w:keepLines/>
              <w:spacing w:after="0"/>
              <w:jc w:val="both"/>
              <w:rPr>
                <w:rFonts w:cstheme="minorHAnsi"/>
                <w:b w:val="0"/>
              </w:rPr>
            </w:pPr>
            <w:r w:rsidRPr="008D45DB">
              <w:rPr>
                <w:rFonts w:cstheme="minorHAnsi"/>
                <w:b w:val="0"/>
              </w:rPr>
              <w:t>-33</w:t>
            </w:r>
            <w:r w:rsidR="00CB568E" w:rsidRPr="00493638">
              <w:rPr>
                <w:rFonts w:cstheme="minorHAnsi"/>
                <w:b w:val="0"/>
              </w:rPr>
              <w:t>.</w:t>
            </w:r>
            <w:r w:rsidRPr="008D45DB">
              <w:rPr>
                <w:rFonts w:cstheme="minorHAnsi"/>
                <w:b w:val="0"/>
              </w:rPr>
              <w:t>0</w:t>
            </w:r>
          </w:p>
        </w:tc>
        <w:tc>
          <w:tcPr>
            <w:tcW w:w="714" w:type="pct"/>
            <w:vAlign w:val="top"/>
          </w:tcPr>
          <w:p w14:paraId="3EF6141E" w14:textId="2E974676" w:rsidR="00A71957" w:rsidRPr="00493638" w:rsidRDefault="00A71957" w:rsidP="00F15F27">
            <w:pPr>
              <w:keepNext/>
              <w:keepLines/>
              <w:spacing w:after="0"/>
              <w:jc w:val="both"/>
              <w:rPr>
                <w:rFonts w:cstheme="minorHAnsi"/>
                <w:b w:val="0"/>
              </w:rPr>
            </w:pPr>
            <w:r w:rsidRPr="008D45DB">
              <w:rPr>
                <w:rFonts w:cstheme="minorHAnsi"/>
                <w:b w:val="0"/>
              </w:rPr>
              <w:t>-22</w:t>
            </w:r>
            <w:r w:rsidR="00CB568E" w:rsidRPr="00493638">
              <w:rPr>
                <w:rFonts w:cstheme="minorHAnsi"/>
                <w:b w:val="0"/>
              </w:rPr>
              <w:t>.</w:t>
            </w:r>
            <w:r w:rsidRPr="008D45DB">
              <w:rPr>
                <w:rFonts w:cstheme="minorHAnsi"/>
                <w:b w:val="0"/>
              </w:rPr>
              <w:t>0</w:t>
            </w:r>
          </w:p>
        </w:tc>
      </w:tr>
      <w:tr w:rsidR="00A71957" w:rsidRPr="006D4CC8" w14:paraId="445C1201" w14:textId="77777777" w:rsidTr="00FD2A0F">
        <w:trPr>
          <w:cnfStyle w:val="100000000000" w:firstRow="1" w:lastRow="0" w:firstColumn="0" w:lastColumn="0" w:oddVBand="0" w:evenVBand="0" w:oddHBand="0" w:evenHBand="0" w:firstRowFirstColumn="0" w:firstRowLastColumn="0" w:lastRowFirstColumn="0" w:lastRowLastColumn="0"/>
          <w:trHeight w:val="91"/>
          <w:tblHeader/>
        </w:trPr>
        <w:tc>
          <w:tcPr>
            <w:tcW w:w="714" w:type="pct"/>
            <w:vMerge w:val="restart"/>
            <w:vAlign w:val="top"/>
          </w:tcPr>
          <w:p w14:paraId="0C79E516" w14:textId="77777777" w:rsidR="00A71957" w:rsidRPr="00493638" w:rsidRDefault="00A71957" w:rsidP="00F15F27">
            <w:pPr>
              <w:keepNext/>
              <w:keepLines/>
              <w:spacing w:after="0"/>
              <w:jc w:val="both"/>
              <w:rPr>
                <w:rFonts w:cstheme="minorHAnsi"/>
                <w:b w:val="0"/>
              </w:rPr>
            </w:pPr>
            <w:r w:rsidRPr="008D45DB">
              <w:rPr>
                <w:rFonts w:cstheme="minorHAnsi"/>
                <w:b w:val="0"/>
              </w:rPr>
              <w:t>5-CH</w:t>
            </w:r>
            <w:r w:rsidRPr="008D45DB">
              <w:rPr>
                <w:rFonts w:cstheme="minorHAnsi"/>
                <w:b w:val="0"/>
                <w:vertAlign w:val="subscript"/>
              </w:rPr>
              <w:t>3</w:t>
            </w:r>
            <w:r w:rsidRPr="008D45DB">
              <w:rPr>
                <w:rFonts w:cstheme="minorHAnsi"/>
                <w:b w:val="0"/>
              </w:rPr>
              <w:t>-H</w:t>
            </w:r>
            <w:r w:rsidRPr="008D45DB">
              <w:rPr>
                <w:rFonts w:cstheme="minorHAnsi"/>
                <w:b w:val="0"/>
                <w:vertAlign w:val="subscript"/>
              </w:rPr>
              <w:t>4</w:t>
            </w:r>
            <w:r w:rsidRPr="008D45DB">
              <w:rPr>
                <w:rFonts w:cstheme="minorHAnsi"/>
                <w:b w:val="0"/>
              </w:rPr>
              <w:t>PteGlu</w:t>
            </w:r>
            <w:r w:rsidRPr="008D45DB">
              <w:rPr>
                <w:rFonts w:cstheme="minorHAnsi"/>
                <w:b w:val="0"/>
                <w:vertAlign w:val="subscript"/>
              </w:rPr>
              <w:t>2</w:t>
            </w:r>
          </w:p>
        </w:tc>
        <w:tc>
          <w:tcPr>
            <w:tcW w:w="714" w:type="pct"/>
            <w:vAlign w:val="top"/>
          </w:tcPr>
          <w:p w14:paraId="3B5622C2" w14:textId="158E386A" w:rsidR="00A71957" w:rsidRPr="00493638" w:rsidRDefault="00A71957" w:rsidP="00F15F27">
            <w:pPr>
              <w:keepNext/>
              <w:keepLines/>
              <w:spacing w:after="0"/>
              <w:jc w:val="both"/>
              <w:rPr>
                <w:rFonts w:cstheme="minorHAnsi"/>
                <w:b w:val="0"/>
              </w:rPr>
            </w:pPr>
            <w:r w:rsidRPr="008D45DB">
              <w:rPr>
                <w:rFonts w:cstheme="minorHAnsi"/>
                <w:b w:val="0"/>
              </w:rPr>
              <w:t>589</w:t>
            </w:r>
            <w:r w:rsidR="00CB568E" w:rsidRPr="00493638">
              <w:rPr>
                <w:rFonts w:cstheme="minorHAnsi"/>
                <w:b w:val="0"/>
              </w:rPr>
              <w:t>.</w:t>
            </w:r>
            <w:r w:rsidRPr="008D45DB">
              <w:rPr>
                <w:rFonts w:cstheme="minorHAnsi"/>
                <w:b w:val="0"/>
              </w:rPr>
              <w:t>30</w:t>
            </w:r>
          </w:p>
        </w:tc>
        <w:tc>
          <w:tcPr>
            <w:tcW w:w="714" w:type="pct"/>
            <w:vAlign w:val="top"/>
          </w:tcPr>
          <w:p w14:paraId="7280406E" w14:textId="6ADC3E5E" w:rsidR="00A71957" w:rsidRPr="00493638" w:rsidRDefault="00A71957" w:rsidP="00F15F27">
            <w:pPr>
              <w:keepNext/>
              <w:keepLines/>
              <w:spacing w:after="0"/>
              <w:jc w:val="both"/>
              <w:rPr>
                <w:rFonts w:cstheme="minorHAnsi"/>
                <w:b w:val="0"/>
              </w:rPr>
            </w:pPr>
            <w:r w:rsidRPr="008D45DB">
              <w:rPr>
                <w:rFonts w:cstheme="minorHAnsi"/>
                <w:b w:val="0"/>
              </w:rPr>
              <w:t>313</w:t>
            </w:r>
            <w:r w:rsidR="00CB568E" w:rsidRPr="00493638">
              <w:rPr>
                <w:rFonts w:cstheme="minorHAnsi"/>
                <w:b w:val="0"/>
              </w:rPr>
              <w:t>.</w:t>
            </w:r>
            <w:r w:rsidRPr="008D45DB">
              <w:rPr>
                <w:rFonts w:cstheme="minorHAnsi"/>
                <w:b w:val="0"/>
              </w:rPr>
              <w:t>20</w:t>
            </w:r>
          </w:p>
        </w:tc>
        <w:tc>
          <w:tcPr>
            <w:tcW w:w="714" w:type="pct"/>
            <w:vAlign w:val="top"/>
          </w:tcPr>
          <w:p w14:paraId="3D34BD4A" w14:textId="378CAC9F" w:rsidR="00A71957" w:rsidRPr="00493638" w:rsidRDefault="00A71957" w:rsidP="00F15F27">
            <w:pPr>
              <w:keepNext/>
              <w:keepLines/>
              <w:spacing w:after="0"/>
              <w:jc w:val="both"/>
              <w:rPr>
                <w:rFonts w:cstheme="minorHAnsi"/>
                <w:b w:val="0"/>
              </w:rPr>
            </w:pPr>
            <w:r w:rsidRPr="008D45DB">
              <w:rPr>
                <w:rFonts w:cstheme="minorHAnsi"/>
                <w:b w:val="0"/>
              </w:rPr>
              <w:t>70</w:t>
            </w:r>
            <w:r w:rsidR="00CB568E" w:rsidRPr="00493638">
              <w:rPr>
                <w:rFonts w:cstheme="minorHAnsi"/>
                <w:b w:val="0"/>
              </w:rPr>
              <w:t>.</w:t>
            </w:r>
            <w:r w:rsidRPr="008D45DB">
              <w:rPr>
                <w:rFonts w:cstheme="minorHAnsi"/>
                <w:b w:val="0"/>
              </w:rPr>
              <w:t>0</w:t>
            </w:r>
          </w:p>
        </w:tc>
        <w:tc>
          <w:tcPr>
            <w:tcW w:w="714" w:type="pct"/>
            <w:vAlign w:val="top"/>
          </w:tcPr>
          <w:p w14:paraId="2B4E8724" w14:textId="34B67494" w:rsidR="00A71957" w:rsidRPr="00493638" w:rsidRDefault="00A71957" w:rsidP="00F15F27">
            <w:pPr>
              <w:keepNext/>
              <w:keepLines/>
              <w:spacing w:after="0"/>
              <w:jc w:val="both"/>
              <w:rPr>
                <w:rFonts w:cstheme="minorHAnsi"/>
                <w:b w:val="0"/>
              </w:rPr>
            </w:pPr>
            <w:r w:rsidRPr="008D45DB">
              <w:rPr>
                <w:rFonts w:cstheme="minorHAnsi"/>
                <w:b w:val="0"/>
              </w:rPr>
              <w:t>-28</w:t>
            </w:r>
            <w:r w:rsidR="00CB568E" w:rsidRPr="00493638">
              <w:rPr>
                <w:rFonts w:cstheme="minorHAnsi"/>
                <w:b w:val="0"/>
              </w:rPr>
              <w:t>.</w:t>
            </w:r>
            <w:r w:rsidRPr="008D45DB">
              <w:rPr>
                <w:rFonts w:cstheme="minorHAnsi"/>
                <w:b w:val="0"/>
              </w:rPr>
              <w:t>0</w:t>
            </w:r>
          </w:p>
        </w:tc>
        <w:tc>
          <w:tcPr>
            <w:tcW w:w="714" w:type="pct"/>
            <w:vAlign w:val="top"/>
          </w:tcPr>
          <w:p w14:paraId="7EA33FF3" w14:textId="488B3BFF" w:rsidR="00A71957" w:rsidRPr="00493638" w:rsidRDefault="00A71957" w:rsidP="00F15F27">
            <w:pPr>
              <w:keepNext/>
              <w:keepLines/>
              <w:spacing w:after="0"/>
              <w:jc w:val="both"/>
              <w:rPr>
                <w:rFonts w:cstheme="minorHAnsi"/>
                <w:b w:val="0"/>
              </w:rPr>
            </w:pPr>
            <w:r w:rsidRPr="008D45DB">
              <w:rPr>
                <w:rFonts w:cstheme="minorHAnsi"/>
                <w:b w:val="0"/>
              </w:rPr>
              <w:t>-25</w:t>
            </w:r>
            <w:r w:rsidR="00CB568E" w:rsidRPr="00493638">
              <w:rPr>
                <w:rFonts w:cstheme="minorHAnsi"/>
                <w:b w:val="0"/>
              </w:rPr>
              <w:t>.</w:t>
            </w:r>
            <w:r w:rsidRPr="008D45DB">
              <w:rPr>
                <w:rFonts w:cstheme="minorHAnsi"/>
                <w:b w:val="0"/>
              </w:rPr>
              <w:t>0</w:t>
            </w:r>
          </w:p>
        </w:tc>
        <w:tc>
          <w:tcPr>
            <w:tcW w:w="714" w:type="pct"/>
            <w:vAlign w:val="top"/>
          </w:tcPr>
          <w:p w14:paraId="57D93F3E" w14:textId="543470C7" w:rsidR="00A71957" w:rsidRPr="00493638" w:rsidRDefault="00A71957" w:rsidP="00F15F27">
            <w:pPr>
              <w:keepNext/>
              <w:keepLines/>
              <w:spacing w:after="0"/>
              <w:jc w:val="both"/>
              <w:rPr>
                <w:rFonts w:cstheme="minorHAnsi"/>
                <w:b w:val="0"/>
              </w:rPr>
            </w:pPr>
            <w:r w:rsidRPr="008D45DB">
              <w:rPr>
                <w:rFonts w:cstheme="minorHAnsi"/>
                <w:b w:val="0"/>
              </w:rPr>
              <w:t>-25</w:t>
            </w:r>
            <w:r w:rsidR="00CB568E" w:rsidRPr="00493638">
              <w:rPr>
                <w:rFonts w:cstheme="minorHAnsi"/>
                <w:b w:val="0"/>
              </w:rPr>
              <w:t>.</w:t>
            </w:r>
            <w:r w:rsidRPr="008D45DB">
              <w:rPr>
                <w:rFonts w:cstheme="minorHAnsi"/>
                <w:b w:val="0"/>
              </w:rPr>
              <w:t>0</w:t>
            </w:r>
          </w:p>
        </w:tc>
      </w:tr>
      <w:tr w:rsidR="00A71957" w:rsidRPr="006D4CC8" w14:paraId="51CCEEBA" w14:textId="77777777" w:rsidTr="00FD2A0F">
        <w:trPr>
          <w:cnfStyle w:val="100000000000" w:firstRow="1" w:lastRow="0" w:firstColumn="0" w:lastColumn="0" w:oddVBand="0" w:evenVBand="0" w:oddHBand="0" w:evenHBand="0" w:firstRowFirstColumn="0" w:firstRowLastColumn="0" w:lastRowFirstColumn="0" w:lastRowLastColumn="0"/>
          <w:trHeight w:val="91"/>
          <w:tblHeader/>
        </w:trPr>
        <w:tc>
          <w:tcPr>
            <w:tcW w:w="714" w:type="pct"/>
            <w:vMerge/>
            <w:vAlign w:val="top"/>
          </w:tcPr>
          <w:p w14:paraId="1B2B7A18" w14:textId="77777777" w:rsidR="00A71957" w:rsidRPr="00493638" w:rsidRDefault="00A71957" w:rsidP="00F15F27">
            <w:pPr>
              <w:keepNext/>
              <w:keepLines/>
              <w:spacing w:after="0"/>
              <w:jc w:val="both"/>
              <w:rPr>
                <w:rFonts w:cstheme="minorHAnsi"/>
                <w:b w:val="0"/>
              </w:rPr>
            </w:pPr>
          </w:p>
        </w:tc>
        <w:tc>
          <w:tcPr>
            <w:tcW w:w="714" w:type="pct"/>
            <w:vAlign w:val="top"/>
          </w:tcPr>
          <w:p w14:paraId="6DF7BA5D" w14:textId="356619F6" w:rsidR="00A71957" w:rsidRPr="00493638" w:rsidRDefault="00A71957" w:rsidP="00F15F27">
            <w:pPr>
              <w:keepNext/>
              <w:keepLines/>
              <w:spacing w:after="0"/>
              <w:jc w:val="both"/>
              <w:rPr>
                <w:rFonts w:cstheme="minorHAnsi"/>
                <w:b w:val="0"/>
              </w:rPr>
            </w:pPr>
            <w:r w:rsidRPr="008D45DB">
              <w:rPr>
                <w:rFonts w:cstheme="minorHAnsi"/>
                <w:b w:val="0"/>
              </w:rPr>
              <w:t>589</w:t>
            </w:r>
            <w:r w:rsidR="00CB568E" w:rsidRPr="00493638">
              <w:rPr>
                <w:rFonts w:cstheme="minorHAnsi"/>
                <w:b w:val="0"/>
              </w:rPr>
              <w:t>.</w:t>
            </w:r>
            <w:r w:rsidRPr="008D45DB">
              <w:rPr>
                <w:rFonts w:cstheme="minorHAnsi"/>
                <w:b w:val="0"/>
              </w:rPr>
              <w:t>30</w:t>
            </w:r>
          </w:p>
        </w:tc>
        <w:tc>
          <w:tcPr>
            <w:tcW w:w="714" w:type="pct"/>
            <w:vAlign w:val="top"/>
          </w:tcPr>
          <w:p w14:paraId="53B58535" w14:textId="50157422" w:rsidR="00A71957" w:rsidRPr="00493638" w:rsidRDefault="00A71957" w:rsidP="00F15F27">
            <w:pPr>
              <w:keepNext/>
              <w:keepLines/>
              <w:spacing w:after="0"/>
              <w:jc w:val="both"/>
              <w:rPr>
                <w:rFonts w:cstheme="minorHAnsi"/>
                <w:b w:val="0"/>
              </w:rPr>
            </w:pPr>
            <w:r w:rsidRPr="008D45DB">
              <w:rPr>
                <w:rFonts w:cstheme="minorHAnsi"/>
                <w:b w:val="0"/>
              </w:rPr>
              <w:t>180</w:t>
            </w:r>
            <w:r w:rsidR="00CB568E" w:rsidRPr="00493638">
              <w:rPr>
                <w:rFonts w:cstheme="minorHAnsi"/>
                <w:b w:val="0"/>
              </w:rPr>
              <w:t>.</w:t>
            </w:r>
            <w:r w:rsidRPr="008D45DB">
              <w:rPr>
                <w:rFonts w:cstheme="minorHAnsi"/>
                <w:b w:val="0"/>
              </w:rPr>
              <w:t>15</w:t>
            </w:r>
          </w:p>
        </w:tc>
        <w:tc>
          <w:tcPr>
            <w:tcW w:w="714" w:type="pct"/>
            <w:vAlign w:val="top"/>
          </w:tcPr>
          <w:p w14:paraId="75C4332B" w14:textId="617C3F61" w:rsidR="00A71957" w:rsidRPr="00493638" w:rsidRDefault="00A71957" w:rsidP="00F15F27">
            <w:pPr>
              <w:keepNext/>
              <w:keepLines/>
              <w:spacing w:after="0"/>
              <w:jc w:val="both"/>
              <w:rPr>
                <w:rFonts w:cstheme="minorHAnsi"/>
                <w:b w:val="0"/>
              </w:rPr>
            </w:pPr>
            <w:r w:rsidRPr="008D45DB">
              <w:rPr>
                <w:rFonts w:cstheme="minorHAnsi"/>
                <w:b w:val="0"/>
              </w:rPr>
              <w:t>70</w:t>
            </w:r>
            <w:r w:rsidR="00CB568E" w:rsidRPr="00493638">
              <w:rPr>
                <w:rFonts w:cstheme="minorHAnsi"/>
                <w:b w:val="0"/>
              </w:rPr>
              <w:t>.</w:t>
            </w:r>
            <w:r w:rsidRPr="008D45DB">
              <w:rPr>
                <w:rFonts w:cstheme="minorHAnsi"/>
                <w:b w:val="0"/>
              </w:rPr>
              <w:t>0</w:t>
            </w:r>
          </w:p>
        </w:tc>
        <w:tc>
          <w:tcPr>
            <w:tcW w:w="714" w:type="pct"/>
            <w:vAlign w:val="top"/>
          </w:tcPr>
          <w:p w14:paraId="02EBEE90" w14:textId="4EB9116A" w:rsidR="00A71957" w:rsidRPr="00493638" w:rsidRDefault="00A71957" w:rsidP="00F15F27">
            <w:pPr>
              <w:keepNext/>
              <w:keepLines/>
              <w:spacing w:after="0"/>
              <w:jc w:val="both"/>
              <w:rPr>
                <w:rFonts w:cstheme="minorHAnsi"/>
                <w:b w:val="0"/>
              </w:rPr>
            </w:pPr>
            <w:r w:rsidRPr="008D45DB">
              <w:rPr>
                <w:rFonts w:cstheme="minorHAnsi"/>
                <w:b w:val="0"/>
              </w:rPr>
              <w:t>-36</w:t>
            </w:r>
            <w:r w:rsidR="00CB568E" w:rsidRPr="00493638">
              <w:rPr>
                <w:rFonts w:cstheme="minorHAnsi"/>
                <w:b w:val="0"/>
              </w:rPr>
              <w:t>.</w:t>
            </w:r>
            <w:r w:rsidRPr="008D45DB">
              <w:rPr>
                <w:rFonts w:cstheme="minorHAnsi"/>
                <w:b w:val="0"/>
              </w:rPr>
              <w:t>0</w:t>
            </w:r>
          </w:p>
        </w:tc>
        <w:tc>
          <w:tcPr>
            <w:tcW w:w="714" w:type="pct"/>
            <w:vAlign w:val="top"/>
          </w:tcPr>
          <w:p w14:paraId="302BBA31" w14:textId="5956411B" w:rsidR="00A71957" w:rsidRPr="00493638" w:rsidRDefault="00A71957" w:rsidP="00F15F27">
            <w:pPr>
              <w:keepNext/>
              <w:keepLines/>
              <w:spacing w:after="0"/>
              <w:jc w:val="both"/>
              <w:rPr>
                <w:rFonts w:cstheme="minorHAnsi"/>
                <w:b w:val="0"/>
              </w:rPr>
            </w:pPr>
            <w:r w:rsidRPr="008D45DB">
              <w:rPr>
                <w:rFonts w:cstheme="minorHAnsi"/>
                <w:b w:val="0"/>
              </w:rPr>
              <w:t>-65</w:t>
            </w:r>
            <w:r w:rsidR="00CB568E" w:rsidRPr="00493638">
              <w:rPr>
                <w:rFonts w:cstheme="minorHAnsi"/>
                <w:b w:val="0"/>
              </w:rPr>
              <w:t>.</w:t>
            </w:r>
            <w:r w:rsidRPr="008D45DB">
              <w:rPr>
                <w:rFonts w:cstheme="minorHAnsi"/>
                <w:b w:val="0"/>
              </w:rPr>
              <w:t>0</w:t>
            </w:r>
          </w:p>
        </w:tc>
        <w:tc>
          <w:tcPr>
            <w:tcW w:w="714" w:type="pct"/>
            <w:vAlign w:val="top"/>
          </w:tcPr>
          <w:p w14:paraId="1892C644" w14:textId="449824FE" w:rsidR="00A71957" w:rsidRPr="00493638" w:rsidRDefault="00A71957" w:rsidP="00F15F27">
            <w:pPr>
              <w:keepNext/>
              <w:keepLines/>
              <w:spacing w:after="0"/>
              <w:jc w:val="both"/>
              <w:rPr>
                <w:rFonts w:cstheme="minorHAnsi"/>
                <w:b w:val="0"/>
              </w:rPr>
            </w:pPr>
            <w:r w:rsidRPr="008D45DB">
              <w:rPr>
                <w:rFonts w:cstheme="minorHAnsi"/>
                <w:b w:val="0"/>
              </w:rPr>
              <w:t>-25</w:t>
            </w:r>
            <w:r w:rsidR="00CB568E" w:rsidRPr="00493638">
              <w:rPr>
                <w:rFonts w:cstheme="minorHAnsi"/>
                <w:b w:val="0"/>
              </w:rPr>
              <w:t>.</w:t>
            </w:r>
            <w:r w:rsidRPr="008D45DB">
              <w:rPr>
                <w:rFonts w:cstheme="minorHAnsi"/>
                <w:b w:val="0"/>
              </w:rPr>
              <w:t>0</w:t>
            </w:r>
          </w:p>
        </w:tc>
      </w:tr>
      <w:tr w:rsidR="00A71957" w:rsidRPr="006D4CC8" w14:paraId="1771C454" w14:textId="77777777" w:rsidTr="00FD2A0F">
        <w:trPr>
          <w:cnfStyle w:val="100000000000" w:firstRow="1" w:lastRow="0" w:firstColumn="0" w:lastColumn="0" w:oddVBand="0" w:evenVBand="0" w:oddHBand="0" w:evenHBand="0" w:firstRowFirstColumn="0" w:firstRowLastColumn="0" w:lastRowFirstColumn="0" w:lastRowLastColumn="0"/>
          <w:trHeight w:val="91"/>
          <w:tblHeader/>
        </w:trPr>
        <w:tc>
          <w:tcPr>
            <w:tcW w:w="714" w:type="pct"/>
            <w:vMerge w:val="restart"/>
            <w:vAlign w:val="top"/>
          </w:tcPr>
          <w:p w14:paraId="3DEF2F1C" w14:textId="77777777" w:rsidR="00A71957" w:rsidRPr="00493638" w:rsidRDefault="00A71957" w:rsidP="00F15F27">
            <w:pPr>
              <w:keepNext/>
              <w:keepLines/>
              <w:spacing w:after="0"/>
              <w:jc w:val="both"/>
              <w:rPr>
                <w:rFonts w:cstheme="minorHAnsi"/>
                <w:b w:val="0"/>
              </w:rPr>
            </w:pPr>
            <w:r w:rsidRPr="008D45DB">
              <w:rPr>
                <w:rFonts w:cstheme="minorHAnsi"/>
                <w:b w:val="0"/>
              </w:rPr>
              <w:t>5-CH</w:t>
            </w:r>
            <w:r w:rsidRPr="008D45DB">
              <w:rPr>
                <w:rFonts w:cstheme="minorHAnsi"/>
                <w:b w:val="0"/>
                <w:vertAlign w:val="subscript"/>
              </w:rPr>
              <w:t>3</w:t>
            </w:r>
            <w:r w:rsidRPr="008D45DB">
              <w:rPr>
                <w:rFonts w:cstheme="minorHAnsi"/>
                <w:b w:val="0"/>
              </w:rPr>
              <w:t>-H</w:t>
            </w:r>
            <w:r w:rsidRPr="008D45DB">
              <w:rPr>
                <w:rFonts w:cstheme="minorHAnsi"/>
                <w:b w:val="0"/>
                <w:vertAlign w:val="subscript"/>
              </w:rPr>
              <w:t>4</w:t>
            </w:r>
            <w:r w:rsidRPr="008D45DB">
              <w:rPr>
                <w:rFonts w:cstheme="minorHAnsi"/>
                <w:b w:val="0"/>
              </w:rPr>
              <w:t>PteGlu</w:t>
            </w:r>
            <w:r w:rsidRPr="008D45DB">
              <w:rPr>
                <w:rFonts w:cstheme="minorHAnsi"/>
                <w:b w:val="0"/>
                <w:vertAlign w:val="subscript"/>
              </w:rPr>
              <w:t>3</w:t>
            </w:r>
          </w:p>
        </w:tc>
        <w:tc>
          <w:tcPr>
            <w:tcW w:w="714" w:type="pct"/>
            <w:vAlign w:val="top"/>
          </w:tcPr>
          <w:p w14:paraId="1BEF2156" w14:textId="166863CB" w:rsidR="00A71957" w:rsidRPr="00493638" w:rsidRDefault="00A71957" w:rsidP="00F15F27">
            <w:pPr>
              <w:keepNext/>
              <w:keepLines/>
              <w:spacing w:after="0"/>
              <w:jc w:val="both"/>
              <w:rPr>
                <w:rFonts w:cstheme="minorHAnsi"/>
                <w:b w:val="0"/>
              </w:rPr>
            </w:pPr>
            <w:r w:rsidRPr="008D45DB">
              <w:rPr>
                <w:rFonts w:cstheme="minorHAnsi"/>
                <w:b w:val="0"/>
              </w:rPr>
              <w:t>359</w:t>
            </w:r>
            <w:r w:rsidR="00CB568E" w:rsidRPr="00493638">
              <w:rPr>
                <w:rFonts w:cstheme="minorHAnsi"/>
                <w:b w:val="0"/>
              </w:rPr>
              <w:t>.</w:t>
            </w:r>
            <w:r w:rsidRPr="008D45DB">
              <w:rPr>
                <w:rFonts w:cstheme="minorHAnsi"/>
                <w:b w:val="0"/>
              </w:rPr>
              <w:t>65</w:t>
            </w:r>
          </w:p>
        </w:tc>
        <w:tc>
          <w:tcPr>
            <w:tcW w:w="714" w:type="pct"/>
            <w:vAlign w:val="top"/>
          </w:tcPr>
          <w:p w14:paraId="3FDEA3C1" w14:textId="6A48EDA1" w:rsidR="00A71957" w:rsidRPr="00493638" w:rsidRDefault="00A71957" w:rsidP="00F15F27">
            <w:pPr>
              <w:keepNext/>
              <w:keepLines/>
              <w:spacing w:after="0"/>
              <w:jc w:val="both"/>
              <w:rPr>
                <w:rFonts w:cstheme="minorHAnsi"/>
                <w:b w:val="0"/>
              </w:rPr>
            </w:pPr>
            <w:r w:rsidRPr="008D45DB">
              <w:rPr>
                <w:rFonts w:cstheme="minorHAnsi"/>
                <w:b w:val="0"/>
              </w:rPr>
              <w:t>313</w:t>
            </w:r>
            <w:r w:rsidR="00CB568E" w:rsidRPr="00493638">
              <w:rPr>
                <w:rFonts w:cstheme="minorHAnsi"/>
                <w:b w:val="0"/>
              </w:rPr>
              <w:t>.</w:t>
            </w:r>
            <w:r w:rsidRPr="008D45DB">
              <w:rPr>
                <w:rFonts w:cstheme="minorHAnsi"/>
                <w:b w:val="0"/>
              </w:rPr>
              <w:t>20</w:t>
            </w:r>
          </w:p>
        </w:tc>
        <w:tc>
          <w:tcPr>
            <w:tcW w:w="714" w:type="pct"/>
            <w:vAlign w:val="top"/>
          </w:tcPr>
          <w:p w14:paraId="5B3CEFD7" w14:textId="169698E0" w:rsidR="00A71957" w:rsidRPr="00493638" w:rsidRDefault="00A71957" w:rsidP="00F15F27">
            <w:pPr>
              <w:keepNext/>
              <w:keepLines/>
              <w:spacing w:after="0"/>
              <w:jc w:val="both"/>
              <w:rPr>
                <w:rFonts w:cstheme="minorHAnsi"/>
                <w:b w:val="0"/>
              </w:rPr>
            </w:pPr>
            <w:r w:rsidRPr="008D45DB">
              <w:rPr>
                <w:rFonts w:cstheme="minorHAnsi"/>
                <w:b w:val="0"/>
              </w:rPr>
              <w:t>70</w:t>
            </w:r>
            <w:r w:rsidR="00CB568E" w:rsidRPr="00493638">
              <w:rPr>
                <w:rFonts w:cstheme="minorHAnsi"/>
                <w:b w:val="0"/>
              </w:rPr>
              <w:t>.</w:t>
            </w:r>
            <w:r w:rsidRPr="008D45DB">
              <w:rPr>
                <w:rFonts w:cstheme="minorHAnsi"/>
                <w:b w:val="0"/>
              </w:rPr>
              <w:t>0</w:t>
            </w:r>
          </w:p>
        </w:tc>
        <w:tc>
          <w:tcPr>
            <w:tcW w:w="714" w:type="pct"/>
            <w:vAlign w:val="top"/>
          </w:tcPr>
          <w:p w14:paraId="4BC9E4F2" w14:textId="2ACBD167" w:rsidR="00A71957" w:rsidRPr="00493638" w:rsidRDefault="00A71957" w:rsidP="00F15F27">
            <w:pPr>
              <w:keepNext/>
              <w:keepLines/>
              <w:spacing w:after="0"/>
              <w:jc w:val="both"/>
              <w:rPr>
                <w:rFonts w:cstheme="minorHAnsi"/>
                <w:b w:val="0"/>
              </w:rPr>
            </w:pPr>
            <w:r w:rsidRPr="008D45DB">
              <w:rPr>
                <w:rFonts w:cstheme="minorHAnsi"/>
                <w:b w:val="0"/>
              </w:rPr>
              <w:t>-20</w:t>
            </w:r>
            <w:r w:rsidR="00CB568E" w:rsidRPr="00493638">
              <w:rPr>
                <w:rFonts w:cstheme="minorHAnsi"/>
                <w:b w:val="0"/>
              </w:rPr>
              <w:t>.</w:t>
            </w:r>
            <w:r w:rsidRPr="008D45DB">
              <w:rPr>
                <w:rFonts w:cstheme="minorHAnsi"/>
                <w:b w:val="0"/>
              </w:rPr>
              <w:t>0</w:t>
            </w:r>
          </w:p>
        </w:tc>
        <w:tc>
          <w:tcPr>
            <w:tcW w:w="714" w:type="pct"/>
            <w:vAlign w:val="top"/>
          </w:tcPr>
          <w:p w14:paraId="1B60E997" w14:textId="29FA4E7A" w:rsidR="00A71957" w:rsidRPr="00493638" w:rsidRDefault="00A71957" w:rsidP="00F15F27">
            <w:pPr>
              <w:keepNext/>
              <w:keepLines/>
              <w:spacing w:after="0"/>
              <w:jc w:val="both"/>
              <w:rPr>
                <w:rFonts w:cstheme="minorHAnsi"/>
                <w:b w:val="0"/>
              </w:rPr>
            </w:pPr>
            <w:r w:rsidRPr="008D45DB">
              <w:rPr>
                <w:rFonts w:cstheme="minorHAnsi"/>
                <w:b w:val="0"/>
              </w:rPr>
              <w:t>-15</w:t>
            </w:r>
            <w:r w:rsidR="00CB568E" w:rsidRPr="00493638">
              <w:rPr>
                <w:rFonts w:cstheme="minorHAnsi"/>
                <w:b w:val="0"/>
              </w:rPr>
              <w:t>.</w:t>
            </w:r>
            <w:r w:rsidRPr="008D45DB">
              <w:rPr>
                <w:rFonts w:cstheme="minorHAnsi"/>
                <w:b w:val="0"/>
              </w:rPr>
              <w:t>0</w:t>
            </w:r>
          </w:p>
        </w:tc>
        <w:tc>
          <w:tcPr>
            <w:tcW w:w="714" w:type="pct"/>
            <w:vAlign w:val="top"/>
          </w:tcPr>
          <w:p w14:paraId="6FEDF8E1" w14:textId="05C56301" w:rsidR="00A71957" w:rsidRPr="00493638" w:rsidRDefault="00A71957" w:rsidP="00F15F27">
            <w:pPr>
              <w:keepNext/>
              <w:keepLines/>
              <w:spacing w:after="0"/>
              <w:jc w:val="both"/>
              <w:rPr>
                <w:rFonts w:cstheme="minorHAnsi"/>
                <w:b w:val="0"/>
              </w:rPr>
            </w:pPr>
            <w:r w:rsidRPr="008D45DB">
              <w:rPr>
                <w:rFonts w:cstheme="minorHAnsi"/>
                <w:b w:val="0"/>
              </w:rPr>
              <w:t>-22</w:t>
            </w:r>
            <w:r w:rsidR="00CB568E" w:rsidRPr="00493638">
              <w:rPr>
                <w:rFonts w:cstheme="minorHAnsi"/>
                <w:b w:val="0"/>
              </w:rPr>
              <w:t>.</w:t>
            </w:r>
            <w:r w:rsidRPr="008D45DB">
              <w:rPr>
                <w:rFonts w:cstheme="minorHAnsi"/>
                <w:b w:val="0"/>
              </w:rPr>
              <w:t>0</w:t>
            </w:r>
          </w:p>
        </w:tc>
      </w:tr>
      <w:tr w:rsidR="00A71957" w:rsidRPr="006D4CC8" w14:paraId="607E069B" w14:textId="77777777" w:rsidTr="00FD2A0F">
        <w:trPr>
          <w:cnfStyle w:val="100000000000" w:firstRow="1" w:lastRow="0" w:firstColumn="0" w:lastColumn="0" w:oddVBand="0" w:evenVBand="0" w:oddHBand="0" w:evenHBand="0" w:firstRowFirstColumn="0" w:firstRowLastColumn="0" w:lastRowFirstColumn="0" w:lastRowLastColumn="0"/>
          <w:trHeight w:val="91"/>
          <w:tblHeader/>
        </w:trPr>
        <w:tc>
          <w:tcPr>
            <w:tcW w:w="714" w:type="pct"/>
            <w:vMerge/>
            <w:vAlign w:val="top"/>
          </w:tcPr>
          <w:p w14:paraId="02859646" w14:textId="77777777" w:rsidR="00A71957" w:rsidRPr="00493638" w:rsidRDefault="00A71957" w:rsidP="00F15F27">
            <w:pPr>
              <w:keepNext/>
              <w:keepLines/>
              <w:spacing w:after="0"/>
              <w:jc w:val="both"/>
              <w:rPr>
                <w:rFonts w:cstheme="minorHAnsi"/>
                <w:b w:val="0"/>
              </w:rPr>
            </w:pPr>
          </w:p>
        </w:tc>
        <w:tc>
          <w:tcPr>
            <w:tcW w:w="714" w:type="pct"/>
            <w:vAlign w:val="top"/>
          </w:tcPr>
          <w:p w14:paraId="59E2A10B" w14:textId="75E6335B" w:rsidR="00A71957" w:rsidRPr="00493638" w:rsidRDefault="00A71957" w:rsidP="00F15F27">
            <w:pPr>
              <w:keepNext/>
              <w:keepLines/>
              <w:spacing w:after="0"/>
              <w:jc w:val="both"/>
              <w:rPr>
                <w:rFonts w:cstheme="minorHAnsi"/>
                <w:b w:val="0"/>
              </w:rPr>
            </w:pPr>
            <w:r w:rsidRPr="008D45DB">
              <w:rPr>
                <w:rFonts w:cstheme="minorHAnsi"/>
                <w:b w:val="0"/>
              </w:rPr>
              <w:t>359</w:t>
            </w:r>
            <w:r w:rsidR="00CB568E" w:rsidRPr="00493638">
              <w:rPr>
                <w:rFonts w:cstheme="minorHAnsi"/>
                <w:b w:val="0"/>
              </w:rPr>
              <w:t>.</w:t>
            </w:r>
            <w:r w:rsidRPr="008D45DB">
              <w:rPr>
                <w:rFonts w:cstheme="minorHAnsi"/>
                <w:b w:val="0"/>
              </w:rPr>
              <w:t>65</w:t>
            </w:r>
          </w:p>
        </w:tc>
        <w:tc>
          <w:tcPr>
            <w:tcW w:w="714" w:type="pct"/>
            <w:vAlign w:val="top"/>
          </w:tcPr>
          <w:p w14:paraId="664903E1" w14:textId="777F3E90" w:rsidR="00A71957" w:rsidRPr="00493638" w:rsidRDefault="00A71957" w:rsidP="00F15F27">
            <w:pPr>
              <w:keepNext/>
              <w:keepLines/>
              <w:spacing w:after="0"/>
              <w:jc w:val="both"/>
              <w:rPr>
                <w:rFonts w:cstheme="minorHAnsi"/>
                <w:b w:val="0"/>
              </w:rPr>
            </w:pPr>
            <w:r w:rsidRPr="008D45DB">
              <w:rPr>
                <w:rFonts w:cstheme="minorHAnsi"/>
                <w:b w:val="0"/>
              </w:rPr>
              <w:t>180</w:t>
            </w:r>
            <w:r w:rsidR="00CB568E" w:rsidRPr="00493638">
              <w:rPr>
                <w:rFonts w:cstheme="minorHAnsi"/>
                <w:b w:val="0"/>
              </w:rPr>
              <w:t>.</w:t>
            </w:r>
            <w:r w:rsidRPr="008D45DB">
              <w:rPr>
                <w:rFonts w:cstheme="minorHAnsi"/>
                <w:b w:val="0"/>
              </w:rPr>
              <w:t>15</w:t>
            </w:r>
          </w:p>
        </w:tc>
        <w:tc>
          <w:tcPr>
            <w:tcW w:w="714" w:type="pct"/>
            <w:vAlign w:val="top"/>
          </w:tcPr>
          <w:p w14:paraId="1A26BA43" w14:textId="1B900B92" w:rsidR="00A71957" w:rsidRPr="00493638" w:rsidRDefault="00A71957" w:rsidP="00F15F27">
            <w:pPr>
              <w:keepNext/>
              <w:keepLines/>
              <w:spacing w:after="0"/>
              <w:jc w:val="both"/>
              <w:rPr>
                <w:rFonts w:cstheme="minorHAnsi"/>
                <w:b w:val="0"/>
              </w:rPr>
            </w:pPr>
            <w:r w:rsidRPr="008D45DB">
              <w:rPr>
                <w:rFonts w:cstheme="minorHAnsi"/>
                <w:b w:val="0"/>
              </w:rPr>
              <w:t>70</w:t>
            </w:r>
            <w:r w:rsidR="00CB568E" w:rsidRPr="00493638">
              <w:rPr>
                <w:rFonts w:cstheme="minorHAnsi"/>
                <w:b w:val="0"/>
              </w:rPr>
              <w:t>.</w:t>
            </w:r>
            <w:r w:rsidRPr="008D45DB">
              <w:rPr>
                <w:rFonts w:cstheme="minorHAnsi"/>
                <w:b w:val="0"/>
              </w:rPr>
              <w:t>0</w:t>
            </w:r>
          </w:p>
        </w:tc>
        <w:tc>
          <w:tcPr>
            <w:tcW w:w="714" w:type="pct"/>
            <w:vAlign w:val="top"/>
          </w:tcPr>
          <w:p w14:paraId="5AC468EA" w14:textId="4CDF7E18" w:rsidR="00A71957" w:rsidRPr="00493638" w:rsidRDefault="00A71957" w:rsidP="00F15F27">
            <w:pPr>
              <w:keepNext/>
              <w:keepLines/>
              <w:spacing w:after="0"/>
              <w:jc w:val="both"/>
              <w:rPr>
                <w:rFonts w:cstheme="minorHAnsi"/>
                <w:b w:val="0"/>
              </w:rPr>
            </w:pPr>
            <w:r w:rsidRPr="008D45DB">
              <w:rPr>
                <w:rFonts w:cstheme="minorHAnsi"/>
                <w:b w:val="0"/>
              </w:rPr>
              <w:t>-20</w:t>
            </w:r>
            <w:r w:rsidR="00CB568E" w:rsidRPr="00493638">
              <w:rPr>
                <w:rFonts w:cstheme="minorHAnsi"/>
                <w:b w:val="0"/>
              </w:rPr>
              <w:t>.</w:t>
            </w:r>
            <w:r w:rsidRPr="008D45DB">
              <w:rPr>
                <w:rFonts w:cstheme="minorHAnsi"/>
                <w:b w:val="0"/>
              </w:rPr>
              <w:t>0</w:t>
            </w:r>
          </w:p>
        </w:tc>
        <w:tc>
          <w:tcPr>
            <w:tcW w:w="714" w:type="pct"/>
            <w:vAlign w:val="top"/>
          </w:tcPr>
          <w:p w14:paraId="3BF9CB46" w14:textId="404AF0F4" w:rsidR="00A71957" w:rsidRPr="00493638" w:rsidRDefault="00A71957" w:rsidP="00F15F27">
            <w:pPr>
              <w:keepNext/>
              <w:keepLines/>
              <w:spacing w:after="0"/>
              <w:jc w:val="both"/>
              <w:rPr>
                <w:rFonts w:cstheme="minorHAnsi"/>
                <w:b w:val="0"/>
              </w:rPr>
            </w:pPr>
            <w:r w:rsidRPr="008D45DB">
              <w:rPr>
                <w:rFonts w:cstheme="minorHAnsi"/>
                <w:b w:val="0"/>
              </w:rPr>
              <w:t>-33</w:t>
            </w:r>
            <w:r w:rsidR="00CB568E" w:rsidRPr="00493638">
              <w:rPr>
                <w:rFonts w:cstheme="minorHAnsi"/>
                <w:b w:val="0"/>
              </w:rPr>
              <w:t>.</w:t>
            </w:r>
            <w:r w:rsidRPr="008D45DB">
              <w:rPr>
                <w:rFonts w:cstheme="minorHAnsi"/>
                <w:b w:val="0"/>
              </w:rPr>
              <w:t>0</w:t>
            </w:r>
          </w:p>
        </w:tc>
        <w:tc>
          <w:tcPr>
            <w:tcW w:w="714" w:type="pct"/>
            <w:vAlign w:val="top"/>
          </w:tcPr>
          <w:p w14:paraId="78F81657" w14:textId="30E08654" w:rsidR="00A71957" w:rsidRPr="00493638" w:rsidRDefault="00A71957" w:rsidP="00F15F27">
            <w:pPr>
              <w:keepNext/>
              <w:keepLines/>
              <w:spacing w:after="0"/>
              <w:jc w:val="both"/>
              <w:rPr>
                <w:rFonts w:cstheme="minorHAnsi"/>
                <w:b w:val="0"/>
              </w:rPr>
            </w:pPr>
            <w:r w:rsidRPr="008D45DB">
              <w:rPr>
                <w:rFonts w:cstheme="minorHAnsi"/>
                <w:b w:val="0"/>
              </w:rPr>
              <w:t>-20</w:t>
            </w:r>
            <w:r w:rsidR="00CB568E" w:rsidRPr="00493638">
              <w:rPr>
                <w:rFonts w:cstheme="minorHAnsi"/>
                <w:b w:val="0"/>
              </w:rPr>
              <w:t>.</w:t>
            </w:r>
            <w:r w:rsidRPr="008D45DB">
              <w:rPr>
                <w:rFonts w:cstheme="minorHAnsi"/>
                <w:b w:val="0"/>
              </w:rPr>
              <w:t>0</w:t>
            </w:r>
          </w:p>
        </w:tc>
      </w:tr>
      <w:tr w:rsidR="00A71957" w:rsidRPr="006D4CC8" w14:paraId="6F630FA7" w14:textId="77777777" w:rsidTr="00FD2A0F">
        <w:trPr>
          <w:cnfStyle w:val="100000000000" w:firstRow="1" w:lastRow="0" w:firstColumn="0" w:lastColumn="0" w:oddVBand="0" w:evenVBand="0" w:oddHBand="0" w:evenHBand="0" w:firstRowFirstColumn="0" w:firstRowLastColumn="0" w:lastRowFirstColumn="0" w:lastRowLastColumn="0"/>
          <w:trHeight w:val="91"/>
          <w:tblHeader/>
        </w:trPr>
        <w:tc>
          <w:tcPr>
            <w:tcW w:w="714" w:type="pct"/>
            <w:vMerge w:val="restart"/>
            <w:vAlign w:val="top"/>
          </w:tcPr>
          <w:p w14:paraId="5DD06404" w14:textId="6E637D35" w:rsidR="00A71957" w:rsidRPr="00493638" w:rsidRDefault="00A71957" w:rsidP="00F15F27">
            <w:pPr>
              <w:keepNext/>
              <w:keepLines/>
              <w:spacing w:after="0"/>
              <w:jc w:val="both"/>
              <w:rPr>
                <w:rFonts w:cstheme="minorHAnsi"/>
                <w:b w:val="0"/>
              </w:rPr>
            </w:pPr>
            <w:r w:rsidRPr="008D45DB">
              <w:rPr>
                <w:rFonts w:cstheme="minorHAnsi"/>
                <w:b w:val="0"/>
              </w:rPr>
              <w:t>5-CH</w:t>
            </w:r>
            <w:r w:rsidR="00591703" w:rsidRPr="00591703">
              <w:rPr>
                <w:rFonts w:cstheme="minorHAnsi"/>
                <w:b w:val="0"/>
                <w:vertAlign w:val="subscript"/>
              </w:rPr>
              <w:t>3</w:t>
            </w:r>
            <w:r w:rsidRPr="008D45DB">
              <w:rPr>
                <w:rFonts w:cstheme="minorHAnsi"/>
                <w:b w:val="0"/>
              </w:rPr>
              <w:t>-H</w:t>
            </w:r>
            <w:r w:rsidRPr="008D45DB">
              <w:rPr>
                <w:rFonts w:cstheme="minorHAnsi"/>
                <w:b w:val="0"/>
                <w:vertAlign w:val="subscript"/>
              </w:rPr>
              <w:t>4</w:t>
            </w:r>
            <w:r w:rsidRPr="008D45DB">
              <w:rPr>
                <w:rFonts w:cstheme="minorHAnsi"/>
                <w:b w:val="0"/>
              </w:rPr>
              <w:t>PteGlu</w:t>
            </w:r>
            <w:r w:rsidRPr="008D45DB">
              <w:rPr>
                <w:rFonts w:cstheme="minorHAnsi"/>
                <w:b w:val="0"/>
                <w:vertAlign w:val="subscript"/>
              </w:rPr>
              <w:t>4</w:t>
            </w:r>
          </w:p>
        </w:tc>
        <w:tc>
          <w:tcPr>
            <w:tcW w:w="714" w:type="pct"/>
            <w:vAlign w:val="top"/>
          </w:tcPr>
          <w:p w14:paraId="1E99C306" w14:textId="572C7ADC" w:rsidR="00A71957" w:rsidRPr="00493638" w:rsidRDefault="00A71957" w:rsidP="00F15F27">
            <w:pPr>
              <w:keepNext/>
              <w:keepLines/>
              <w:spacing w:after="0"/>
              <w:jc w:val="both"/>
              <w:rPr>
                <w:rFonts w:cstheme="minorHAnsi"/>
                <w:b w:val="0"/>
              </w:rPr>
            </w:pPr>
            <w:r w:rsidRPr="008D45DB">
              <w:rPr>
                <w:rFonts w:cstheme="minorHAnsi"/>
                <w:b w:val="0"/>
              </w:rPr>
              <w:t>424</w:t>
            </w:r>
            <w:r w:rsidR="00CB568E" w:rsidRPr="00493638">
              <w:rPr>
                <w:rFonts w:cstheme="minorHAnsi"/>
                <w:b w:val="0"/>
              </w:rPr>
              <w:t>.</w:t>
            </w:r>
            <w:r w:rsidRPr="008D45DB">
              <w:rPr>
                <w:rFonts w:cstheme="minorHAnsi"/>
                <w:b w:val="0"/>
              </w:rPr>
              <w:t>15</w:t>
            </w:r>
          </w:p>
        </w:tc>
        <w:tc>
          <w:tcPr>
            <w:tcW w:w="714" w:type="pct"/>
            <w:vAlign w:val="top"/>
          </w:tcPr>
          <w:p w14:paraId="0BDB814B" w14:textId="165F9B2D" w:rsidR="00A71957" w:rsidRPr="00493638" w:rsidRDefault="00A71957" w:rsidP="00F15F27">
            <w:pPr>
              <w:keepNext/>
              <w:keepLines/>
              <w:spacing w:after="0"/>
              <w:jc w:val="both"/>
              <w:rPr>
                <w:rFonts w:cstheme="minorHAnsi"/>
                <w:b w:val="0"/>
              </w:rPr>
            </w:pPr>
            <w:r w:rsidRPr="008D45DB">
              <w:rPr>
                <w:rFonts w:cstheme="minorHAnsi"/>
                <w:b w:val="0"/>
              </w:rPr>
              <w:t>313</w:t>
            </w:r>
            <w:r w:rsidR="00CB568E" w:rsidRPr="00493638">
              <w:rPr>
                <w:rFonts w:cstheme="minorHAnsi"/>
                <w:b w:val="0"/>
              </w:rPr>
              <w:t>.</w:t>
            </w:r>
            <w:r w:rsidRPr="008D45DB">
              <w:rPr>
                <w:rFonts w:cstheme="minorHAnsi"/>
                <w:b w:val="0"/>
              </w:rPr>
              <w:t>20</w:t>
            </w:r>
          </w:p>
        </w:tc>
        <w:tc>
          <w:tcPr>
            <w:tcW w:w="714" w:type="pct"/>
            <w:vAlign w:val="top"/>
          </w:tcPr>
          <w:p w14:paraId="7EFBD1FD" w14:textId="23ACA059" w:rsidR="00A71957" w:rsidRPr="00493638" w:rsidRDefault="00A71957" w:rsidP="00F15F27">
            <w:pPr>
              <w:keepNext/>
              <w:keepLines/>
              <w:spacing w:after="0"/>
              <w:jc w:val="both"/>
              <w:rPr>
                <w:rFonts w:cstheme="minorHAnsi"/>
                <w:b w:val="0"/>
              </w:rPr>
            </w:pPr>
            <w:r w:rsidRPr="008D45DB">
              <w:rPr>
                <w:rFonts w:cstheme="minorHAnsi"/>
                <w:b w:val="0"/>
              </w:rPr>
              <w:t>70</w:t>
            </w:r>
            <w:r w:rsidR="00CB568E" w:rsidRPr="00493638">
              <w:rPr>
                <w:rFonts w:cstheme="minorHAnsi"/>
                <w:b w:val="0"/>
              </w:rPr>
              <w:t>.</w:t>
            </w:r>
            <w:r w:rsidRPr="008D45DB">
              <w:rPr>
                <w:rFonts w:cstheme="minorHAnsi"/>
                <w:b w:val="0"/>
              </w:rPr>
              <w:t>0</w:t>
            </w:r>
          </w:p>
        </w:tc>
        <w:tc>
          <w:tcPr>
            <w:tcW w:w="714" w:type="pct"/>
            <w:vAlign w:val="top"/>
          </w:tcPr>
          <w:p w14:paraId="1DB3DC82" w14:textId="2669F2D2" w:rsidR="00A71957" w:rsidRPr="00493638" w:rsidRDefault="00A71957" w:rsidP="00F15F27">
            <w:pPr>
              <w:keepNext/>
              <w:keepLines/>
              <w:spacing w:after="0"/>
              <w:jc w:val="both"/>
              <w:rPr>
                <w:rFonts w:cstheme="minorHAnsi"/>
                <w:b w:val="0"/>
              </w:rPr>
            </w:pPr>
            <w:r w:rsidRPr="008D45DB">
              <w:rPr>
                <w:rFonts w:cstheme="minorHAnsi"/>
                <w:b w:val="0"/>
              </w:rPr>
              <w:t>-15</w:t>
            </w:r>
            <w:r w:rsidR="00CB568E" w:rsidRPr="00493638">
              <w:rPr>
                <w:rFonts w:cstheme="minorHAnsi"/>
                <w:b w:val="0"/>
              </w:rPr>
              <w:t>.</w:t>
            </w:r>
            <w:r w:rsidRPr="008D45DB">
              <w:rPr>
                <w:rFonts w:cstheme="minorHAnsi"/>
                <w:b w:val="0"/>
              </w:rPr>
              <w:t>0</w:t>
            </w:r>
          </w:p>
        </w:tc>
        <w:tc>
          <w:tcPr>
            <w:tcW w:w="714" w:type="pct"/>
            <w:vAlign w:val="top"/>
          </w:tcPr>
          <w:p w14:paraId="181F3BF9" w14:textId="7A22B2D5" w:rsidR="00A71957" w:rsidRPr="00493638" w:rsidRDefault="00A71957" w:rsidP="00F15F27">
            <w:pPr>
              <w:keepNext/>
              <w:keepLines/>
              <w:spacing w:after="0"/>
              <w:jc w:val="both"/>
              <w:rPr>
                <w:rFonts w:cstheme="minorHAnsi"/>
                <w:b w:val="0"/>
              </w:rPr>
            </w:pPr>
            <w:r w:rsidRPr="008D45DB">
              <w:rPr>
                <w:rFonts w:cstheme="minorHAnsi"/>
                <w:b w:val="0"/>
              </w:rPr>
              <w:t>-20</w:t>
            </w:r>
            <w:r w:rsidR="00CB568E" w:rsidRPr="00493638">
              <w:rPr>
                <w:rFonts w:cstheme="minorHAnsi"/>
                <w:b w:val="0"/>
              </w:rPr>
              <w:t>.</w:t>
            </w:r>
            <w:r w:rsidRPr="008D45DB">
              <w:rPr>
                <w:rFonts w:cstheme="minorHAnsi"/>
                <w:b w:val="0"/>
              </w:rPr>
              <w:t>0</w:t>
            </w:r>
          </w:p>
        </w:tc>
        <w:tc>
          <w:tcPr>
            <w:tcW w:w="714" w:type="pct"/>
            <w:vAlign w:val="top"/>
          </w:tcPr>
          <w:p w14:paraId="014C83A5" w14:textId="772EF92A" w:rsidR="00A71957" w:rsidRPr="00493638" w:rsidRDefault="00A71957" w:rsidP="00F15F27">
            <w:pPr>
              <w:keepNext/>
              <w:keepLines/>
              <w:spacing w:after="0"/>
              <w:jc w:val="both"/>
              <w:rPr>
                <w:rFonts w:cstheme="minorHAnsi"/>
                <w:b w:val="0"/>
              </w:rPr>
            </w:pPr>
            <w:r w:rsidRPr="008D45DB">
              <w:rPr>
                <w:rFonts w:cstheme="minorHAnsi"/>
                <w:b w:val="0"/>
              </w:rPr>
              <w:t>-21</w:t>
            </w:r>
            <w:r w:rsidR="00CB568E" w:rsidRPr="00493638">
              <w:rPr>
                <w:rFonts w:cstheme="minorHAnsi"/>
                <w:b w:val="0"/>
              </w:rPr>
              <w:t>.</w:t>
            </w:r>
            <w:r w:rsidRPr="008D45DB">
              <w:rPr>
                <w:rFonts w:cstheme="minorHAnsi"/>
                <w:b w:val="0"/>
              </w:rPr>
              <w:t>0</w:t>
            </w:r>
          </w:p>
        </w:tc>
      </w:tr>
      <w:tr w:rsidR="00A71957" w:rsidRPr="006D4CC8" w14:paraId="59746161" w14:textId="77777777" w:rsidTr="00FD2A0F">
        <w:trPr>
          <w:cnfStyle w:val="100000000000" w:firstRow="1" w:lastRow="0" w:firstColumn="0" w:lastColumn="0" w:oddVBand="0" w:evenVBand="0" w:oddHBand="0" w:evenHBand="0" w:firstRowFirstColumn="0" w:firstRowLastColumn="0" w:lastRowFirstColumn="0" w:lastRowLastColumn="0"/>
          <w:trHeight w:val="91"/>
          <w:tblHeader/>
        </w:trPr>
        <w:tc>
          <w:tcPr>
            <w:tcW w:w="714" w:type="pct"/>
            <w:vMerge/>
            <w:vAlign w:val="top"/>
          </w:tcPr>
          <w:p w14:paraId="465C7B25" w14:textId="77777777" w:rsidR="00A71957" w:rsidRPr="00493638" w:rsidRDefault="00A71957" w:rsidP="00F15F27">
            <w:pPr>
              <w:keepNext/>
              <w:keepLines/>
              <w:spacing w:after="0"/>
              <w:jc w:val="both"/>
              <w:rPr>
                <w:rFonts w:cstheme="minorHAnsi"/>
                <w:b w:val="0"/>
              </w:rPr>
            </w:pPr>
          </w:p>
        </w:tc>
        <w:tc>
          <w:tcPr>
            <w:tcW w:w="714" w:type="pct"/>
            <w:vAlign w:val="top"/>
          </w:tcPr>
          <w:p w14:paraId="64ED1B06" w14:textId="55BA2EE5" w:rsidR="00A71957" w:rsidRPr="00493638" w:rsidRDefault="00A71957" w:rsidP="00F15F27">
            <w:pPr>
              <w:keepNext/>
              <w:keepLines/>
              <w:spacing w:after="0"/>
              <w:jc w:val="both"/>
              <w:rPr>
                <w:rFonts w:cstheme="minorHAnsi"/>
                <w:b w:val="0"/>
              </w:rPr>
            </w:pPr>
            <w:r w:rsidRPr="008D45DB">
              <w:rPr>
                <w:rFonts w:cstheme="minorHAnsi"/>
                <w:b w:val="0"/>
              </w:rPr>
              <w:t>424</w:t>
            </w:r>
            <w:r w:rsidR="00CB568E" w:rsidRPr="00493638">
              <w:rPr>
                <w:rFonts w:cstheme="minorHAnsi"/>
                <w:b w:val="0"/>
              </w:rPr>
              <w:t>.</w:t>
            </w:r>
            <w:r w:rsidRPr="008D45DB">
              <w:rPr>
                <w:rFonts w:cstheme="minorHAnsi"/>
                <w:b w:val="0"/>
              </w:rPr>
              <w:t>15</w:t>
            </w:r>
          </w:p>
        </w:tc>
        <w:tc>
          <w:tcPr>
            <w:tcW w:w="714" w:type="pct"/>
            <w:vAlign w:val="top"/>
          </w:tcPr>
          <w:p w14:paraId="77329430" w14:textId="10356767" w:rsidR="00A71957" w:rsidRPr="00493638" w:rsidRDefault="00A71957" w:rsidP="00F15F27">
            <w:pPr>
              <w:keepNext/>
              <w:keepLines/>
              <w:spacing w:after="0"/>
              <w:jc w:val="both"/>
              <w:rPr>
                <w:rFonts w:cstheme="minorHAnsi"/>
                <w:b w:val="0"/>
              </w:rPr>
            </w:pPr>
            <w:r w:rsidRPr="008D45DB">
              <w:rPr>
                <w:rFonts w:cstheme="minorHAnsi"/>
                <w:b w:val="0"/>
              </w:rPr>
              <w:t>180</w:t>
            </w:r>
            <w:r w:rsidR="00CB568E" w:rsidRPr="00493638">
              <w:rPr>
                <w:rFonts w:cstheme="minorHAnsi"/>
                <w:b w:val="0"/>
              </w:rPr>
              <w:t>.</w:t>
            </w:r>
            <w:r w:rsidRPr="008D45DB">
              <w:rPr>
                <w:rFonts w:cstheme="minorHAnsi"/>
                <w:b w:val="0"/>
              </w:rPr>
              <w:t>15</w:t>
            </w:r>
          </w:p>
        </w:tc>
        <w:tc>
          <w:tcPr>
            <w:tcW w:w="714" w:type="pct"/>
            <w:vAlign w:val="top"/>
          </w:tcPr>
          <w:p w14:paraId="6A6BDB90" w14:textId="2066C7A2" w:rsidR="00A71957" w:rsidRPr="00493638" w:rsidRDefault="00A71957" w:rsidP="00F15F27">
            <w:pPr>
              <w:keepNext/>
              <w:keepLines/>
              <w:spacing w:after="0"/>
              <w:jc w:val="both"/>
              <w:rPr>
                <w:rFonts w:cstheme="minorHAnsi"/>
                <w:b w:val="0"/>
              </w:rPr>
            </w:pPr>
            <w:r w:rsidRPr="008D45DB">
              <w:rPr>
                <w:rFonts w:cstheme="minorHAnsi"/>
                <w:b w:val="0"/>
              </w:rPr>
              <w:t>70</w:t>
            </w:r>
            <w:r w:rsidR="00CB568E" w:rsidRPr="00493638">
              <w:rPr>
                <w:rFonts w:cstheme="minorHAnsi"/>
                <w:b w:val="0"/>
              </w:rPr>
              <w:t>.</w:t>
            </w:r>
            <w:r w:rsidRPr="008D45DB">
              <w:rPr>
                <w:rFonts w:cstheme="minorHAnsi"/>
                <w:b w:val="0"/>
              </w:rPr>
              <w:t>0</w:t>
            </w:r>
          </w:p>
        </w:tc>
        <w:tc>
          <w:tcPr>
            <w:tcW w:w="714" w:type="pct"/>
            <w:vAlign w:val="top"/>
          </w:tcPr>
          <w:p w14:paraId="46D31355" w14:textId="43A8467E" w:rsidR="00A71957" w:rsidRPr="00493638" w:rsidRDefault="00A71957" w:rsidP="00F15F27">
            <w:pPr>
              <w:keepNext/>
              <w:keepLines/>
              <w:spacing w:after="0"/>
              <w:jc w:val="both"/>
              <w:rPr>
                <w:rFonts w:cstheme="minorHAnsi"/>
                <w:b w:val="0"/>
              </w:rPr>
            </w:pPr>
            <w:r w:rsidRPr="008D45DB">
              <w:rPr>
                <w:rFonts w:cstheme="minorHAnsi"/>
                <w:b w:val="0"/>
              </w:rPr>
              <w:t>-15</w:t>
            </w:r>
            <w:r w:rsidR="00CB568E" w:rsidRPr="00493638">
              <w:rPr>
                <w:rFonts w:cstheme="minorHAnsi"/>
                <w:b w:val="0"/>
              </w:rPr>
              <w:t>.</w:t>
            </w:r>
            <w:r w:rsidRPr="008D45DB">
              <w:rPr>
                <w:rFonts w:cstheme="minorHAnsi"/>
                <w:b w:val="0"/>
              </w:rPr>
              <w:t>0</w:t>
            </w:r>
          </w:p>
        </w:tc>
        <w:tc>
          <w:tcPr>
            <w:tcW w:w="714" w:type="pct"/>
            <w:vAlign w:val="top"/>
          </w:tcPr>
          <w:p w14:paraId="2A996C90" w14:textId="3F8805BA" w:rsidR="00A71957" w:rsidRPr="00493638" w:rsidRDefault="00A71957" w:rsidP="00F15F27">
            <w:pPr>
              <w:keepNext/>
              <w:keepLines/>
              <w:spacing w:after="0"/>
              <w:jc w:val="both"/>
              <w:rPr>
                <w:rFonts w:cstheme="minorHAnsi"/>
                <w:b w:val="0"/>
              </w:rPr>
            </w:pPr>
            <w:r w:rsidRPr="008D45DB">
              <w:rPr>
                <w:rFonts w:cstheme="minorHAnsi"/>
                <w:b w:val="0"/>
              </w:rPr>
              <w:t>-40</w:t>
            </w:r>
            <w:r w:rsidR="00CB568E" w:rsidRPr="00493638">
              <w:rPr>
                <w:rFonts w:cstheme="minorHAnsi"/>
                <w:b w:val="0"/>
              </w:rPr>
              <w:t>.</w:t>
            </w:r>
            <w:r w:rsidRPr="008D45DB">
              <w:rPr>
                <w:rFonts w:cstheme="minorHAnsi"/>
                <w:b w:val="0"/>
              </w:rPr>
              <w:t>0</w:t>
            </w:r>
          </w:p>
        </w:tc>
        <w:tc>
          <w:tcPr>
            <w:tcW w:w="714" w:type="pct"/>
            <w:vAlign w:val="top"/>
          </w:tcPr>
          <w:p w14:paraId="5AE68B21" w14:textId="0AD54719" w:rsidR="00A71957" w:rsidRPr="00493638" w:rsidRDefault="00A71957" w:rsidP="00F15F27">
            <w:pPr>
              <w:keepNext/>
              <w:keepLines/>
              <w:spacing w:after="0"/>
              <w:jc w:val="both"/>
              <w:rPr>
                <w:rFonts w:cstheme="minorHAnsi"/>
                <w:b w:val="0"/>
              </w:rPr>
            </w:pPr>
            <w:r w:rsidRPr="008D45DB">
              <w:rPr>
                <w:rFonts w:cstheme="minorHAnsi"/>
                <w:b w:val="0"/>
              </w:rPr>
              <w:t>-13</w:t>
            </w:r>
            <w:r w:rsidR="00CB568E" w:rsidRPr="00493638">
              <w:rPr>
                <w:rFonts w:cstheme="minorHAnsi"/>
                <w:b w:val="0"/>
              </w:rPr>
              <w:t>.</w:t>
            </w:r>
            <w:r w:rsidRPr="008D45DB">
              <w:rPr>
                <w:rFonts w:cstheme="minorHAnsi"/>
                <w:b w:val="0"/>
              </w:rPr>
              <w:t>0</w:t>
            </w:r>
          </w:p>
        </w:tc>
      </w:tr>
      <w:tr w:rsidR="00A71957" w:rsidRPr="006D4CC8" w14:paraId="243EE4FA" w14:textId="77777777" w:rsidTr="00FD2A0F">
        <w:trPr>
          <w:cnfStyle w:val="100000000000" w:firstRow="1" w:lastRow="0" w:firstColumn="0" w:lastColumn="0" w:oddVBand="0" w:evenVBand="0" w:oddHBand="0" w:evenHBand="0" w:firstRowFirstColumn="0" w:firstRowLastColumn="0" w:lastRowFirstColumn="0" w:lastRowLastColumn="0"/>
          <w:trHeight w:val="91"/>
          <w:tblHeader/>
        </w:trPr>
        <w:tc>
          <w:tcPr>
            <w:tcW w:w="714" w:type="pct"/>
            <w:vMerge w:val="restart"/>
            <w:vAlign w:val="top"/>
          </w:tcPr>
          <w:p w14:paraId="60C8B1C2" w14:textId="77777777" w:rsidR="00A71957" w:rsidRPr="00493638" w:rsidRDefault="00A71957" w:rsidP="00F15F27">
            <w:pPr>
              <w:keepNext/>
              <w:keepLines/>
              <w:spacing w:after="0"/>
              <w:jc w:val="both"/>
              <w:rPr>
                <w:rFonts w:cstheme="minorHAnsi"/>
                <w:b w:val="0"/>
              </w:rPr>
            </w:pPr>
            <w:r w:rsidRPr="008D45DB">
              <w:rPr>
                <w:rFonts w:cstheme="minorHAnsi"/>
                <w:b w:val="0"/>
              </w:rPr>
              <w:t>5-CH</w:t>
            </w:r>
            <w:r w:rsidRPr="008D45DB">
              <w:rPr>
                <w:rFonts w:cstheme="minorHAnsi"/>
                <w:b w:val="0"/>
                <w:vertAlign w:val="subscript"/>
              </w:rPr>
              <w:t>3</w:t>
            </w:r>
            <w:r w:rsidRPr="008D45DB">
              <w:rPr>
                <w:rFonts w:cstheme="minorHAnsi"/>
                <w:b w:val="0"/>
              </w:rPr>
              <w:t>-H</w:t>
            </w:r>
            <w:r w:rsidRPr="008D45DB">
              <w:rPr>
                <w:rFonts w:cstheme="minorHAnsi"/>
                <w:b w:val="0"/>
                <w:vertAlign w:val="subscript"/>
              </w:rPr>
              <w:t>4</w:t>
            </w:r>
            <w:r w:rsidRPr="008D45DB">
              <w:rPr>
                <w:rFonts w:cstheme="minorHAnsi"/>
                <w:b w:val="0"/>
              </w:rPr>
              <w:t>PteGlu</w:t>
            </w:r>
            <w:r w:rsidRPr="008D45DB">
              <w:rPr>
                <w:rFonts w:cstheme="minorHAnsi"/>
                <w:b w:val="0"/>
                <w:vertAlign w:val="subscript"/>
              </w:rPr>
              <w:t>5</w:t>
            </w:r>
          </w:p>
        </w:tc>
        <w:tc>
          <w:tcPr>
            <w:tcW w:w="714" w:type="pct"/>
            <w:vAlign w:val="top"/>
          </w:tcPr>
          <w:p w14:paraId="0E58526B" w14:textId="52C49327" w:rsidR="00A71957" w:rsidRPr="00493638" w:rsidRDefault="00A71957" w:rsidP="00F15F27">
            <w:pPr>
              <w:keepNext/>
              <w:keepLines/>
              <w:spacing w:after="0"/>
              <w:jc w:val="both"/>
              <w:rPr>
                <w:rFonts w:cstheme="minorHAnsi"/>
                <w:b w:val="0"/>
              </w:rPr>
            </w:pPr>
            <w:r w:rsidRPr="008D45DB">
              <w:rPr>
                <w:rFonts w:cstheme="minorHAnsi"/>
                <w:b w:val="0"/>
              </w:rPr>
              <w:t>488</w:t>
            </w:r>
            <w:r w:rsidR="00CB568E" w:rsidRPr="00493638">
              <w:rPr>
                <w:rFonts w:cstheme="minorHAnsi"/>
                <w:b w:val="0"/>
              </w:rPr>
              <w:t>.</w:t>
            </w:r>
            <w:r w:rsidRPr="008D45DB">
              <w:rPr>
                <w:rFonts w:cstheme="minorHAnsi"/>
                <w:b w:val="0"/>
              </w:rPr>
              <w:t>65</w:t>
            </w:r>
          </w:p>
        </w:tc>
        <w:tc>
          <w:tcPr>
            <w:tcW w:w="714" w:type="pct"/>
            <w:vAlign w:val="top"/>
          </w:tcPr>
          <w:p w14:paraId="6D5E9EC5" w14:textId="0208290E" w:rsidR="00A71957" w:rsidRPr="00493638" w:rsidRDefault="00A71957" w:rsidP="00F15F27">
            <w:pPr>
              <w:keepNext/>
              <w:keepLines/>
              <w:spacing w:after="0"/>
              <w:jc w:val="both"/>
              <w:rPr>
                <w:rFonts w:cstheme="minorHAnsi"/>
                <w:b w:val="0"/>
              </w:rPr>
            </w:pPr>
            <w:r w:rsidRPr="008D45DB">
              <w:rPr>
                <w:rFonts w:cstheme="minorHAnsi"/>
                <w:b w:val="0"/>
              </w:rPr>
              <w:t>313</w:t>
            </w:r>
            <w:r w:rsidR="00CB568E" w:rsidRPr="00493638">
              <w:rPr>
                <w:rFonts w:cstheme="minorHAnsi"/>
                <w:b w:val="0"/>
              </w:rPr>
              <w:t>.</w:t>
            </w:r>
            <w:r w:rsidRPr="008D45DB">
              <w:rPr>
                <w:rFonts w:cstheme="minorHAnsi"/>
                <w:b w:val="0"/>
              </w:rPr>
              <w:t>20</w:t>
            </w:r>
          </w:p>
        </w:tc>
        <w:tc>
          <w:tcPr>
            <w:tcW w:w="714" w:type="pct"/>
            <w:vAlign w:val="top"/>
          </w:tcPr>
          <w:p w14:paraId="61FDEBD8" w14:textId="59BC58DD" w:rsidR="00A71957" w:rsidRPr="00493638" w:rsidRDefault="00A71957" w:rsidP="00F15F27">
            <w:pPr>
              <w:keepNext/>
              <w:keepLines/>
              <w:spacing w:after="0"/>
              <w:jc w:val="both"/>
              <w:rPr>
                <w:rFonts w:cstheme="minorHAnsi"/>
                <w:b w:val="0"/>
              </w:rPr>
            </w:pPr>
            <w:r w:rsidRPr="008D45DB">
              <w:rPr>
                <w:rFonts w:cstheme="minorHAnsi"/>
                <w:b w:val="0"/>
              </w:rPr>
              <w:t>70</w:t>
            </w:r>
            <w:r w:rsidR="00CB568E" w:rsidRPr="00493638">
              <w:rPr>
                <w:rFonts w:cstheme="minorHAnsi"/>
                <w:b w:val="0"/>
              </w:rPr>
              <w:t>.</w:t>
            </w:r>
            <w:r w:rsidRPr="008D45DB">
              <w:rPr>
                <w:rFonts w:cstheme="minorHAnsi"/>
                <w:b w:val="0"/>
              </w:rPr>
              <w:t>0</w:t>
            </w:r>
          </w:p>
        </w:tc>
        <w:tc>
          <w:tcPr>
            <w:tcW w:w="714" w:type="pct"/>
            <w:vAlign w:val="top"/>
          </w:tcPr>
          <w:p w14:paraId="654D961B" w14:textId="76C9F4AA" w:rsidR="00A71957" w:rsidRPr="00493638" w:rsidRDefault="00A71957" w:rsidP="00F15F27">
            <w:pPr>
              <w:keepNext/>
              <w:keepLines/>
              <w:spacing w:after="0"/>
              <w:jc w:val="both"/>
              <w:rPr>
                <w:rFonts w:cstheme="minorHAnsi"/>
                <w:b w:val="0"/>
              </w:rPr>
            </w:pPr>
            <w:r w:rsidRPr="008D45DB">
              <w:rPr>
                <w:rFonts w:cstheme="minorHAnsi"/>
                <w:b w:val="0"/>
              </w:rPr>
              <w:t>-30</w:t>
            </w:r>
            <w:r w:rsidR="00CB568E" w:rsidRPr="00493638">
              <w:rPr>
                <w:rFonts w:cstheme="minorHAnsi"/>
                <w:b w:val="0"/>
              </w:rPr>
              <w:t>.</w:t>
            </w:r>
            <w:r w:rsidRPr="008D45DB">
              <w:rPr>
                <w:rFonts w:cstheme="minorHAnsi"/>
                <w:b w:val="0"/>
              </w:rPr>
              <w:t>0</w:t>
            </w:r>
          </w:p>
        </w:tc>
        <w:tc>
          <w:tcPr>
            <w:tcW w:w="714" w:type="pct"/>
            <w:vAlign w:val="top"/>
          </w:tcPr>
          <w:p w14:paraId="6C848570" w14:textId="187A10AC" w:rsidR="00A71957" w:rsidRPr="00493638" w:rsidRDefault="00A71957" w:rsidP="00F15F27">
            <w:pPr>
              <w:keepNext/>
              <w:keepLines/>
              <w:spacing w:after="0"/>
              <w:jc w:val="both"/>
              <w:rPr>
                <w:rFonts w:cstheme="minorHAnsi"/>
                <w:b w:val="0"/>
              </w:rPr>
            </w:pPr>
            <w:r w:rsidRPr="008D45DB">
              <w:rPr>
                <w:rFonts w:cstheme="minorHAnsi"/>
                <w:b w:val="0"/>
              </w:rPr>
              <w:t>-25</w:t>
            </w:r>
            <w:r w:rsidR="00CB568E" w:rsidRPr="00493638">
              <w:rPr>
                <w:rFonts w:cstheme="minorHAnsi"/>
                <w:b w:val="0"/>
              </w:rPr>
              <w:t>.</w:t>
            </w:r>
            <w:r w:rsidRPr="008D45DB">
              <w:rPr>
                <w:rFonts w:cstheme="minorHAnsi"/>
                <w:b w:val="0"/>
              </w:rPr>
              <w:t>0</w:t>
            </w:r>
          </w:p>
        </w:tc>
        <w:tc>
          <w:tcPr>
            <w:tcW w:w="714" w:type="pct"/>
            <w:vAlign w:val="top"/>
          </w:tcPr>
          <w:p w14:paraId="33000EA7" w14:textId="7301DCF6" w:rsidR="00A71957" w:rsidRPr="00493638" w:rsidRDefault="00A71957" w:rsidP="00F15F27">
            <w:pPr>
              <w:keepNext/>
              <w:keepLines/>
              <w:spacing w:after="0"/>
              <w:jc w:val="both"/>
              <w:rPr>
                <w:rFonts w:cstheme="minorHAnsi"/>
                <w:b w:val="0"/>
              </w:rPr>
            </w:pPr>
            <w:r w:rsidRPr="008D45DB">
              <w:rPr>
                <w:rFonts w:cstheme="minorHAnsi"/>
                <w:b w:val="0"/>
              </w:rPr>
              <w:t>-34</w:t>
            </w:r>
            <w:r w:rsidR="00CB568E" w:rsidRPr="00493638">
              <w:rPr>
                <w:rFonts w:cstheme="minorHAnsi"/>
                <w:b w:val="0"/>
              </w:rPr>
              <w:t>.</w:t>
            </w:r>
            <w:r w:rsidRPr="008D45DB">
              <w:rPr>
                <w:rFonts w:cstheme="minorHAnsi"/>
                <w:b w:val="0"/>
              </w:rPr>
              <w:t>0</w:t>
            </w:r>
          </w:p>
        </w:tc>
      </w:tr>
      <w:tr w:rsidR="00A71957" w:rsidRPr="006D4CC8" w14:paraId="16776E6F" w14:textId="77777777" w:rsidTr="00FD2A0F">
        <w:trPr>
          <w:cnfStyle w:val="100000000000" w:firstRow="1" w:lastRow="0" w:firstColumn="0" w:lastColumn="0" w:oddVBand="0" w:evenVBand="0" w:oddHBand="0" w:evenHBand="0" w:firstRowFirstColumn="0" w:firstRowLastColumn="0" w:lastRowFirstColumn="0" w:lastRowLastColumn="0"/>
          <w:trHeight w:val="91"/>
          <w:tblHeader/>
        </w:trPr>
        <w:tc>
          <w:tcPr>
            <w:tcW w:w="714" w:type="pct"/>
            <w:vMerge/>
            <w:vAlign w:val="top"/>
          </w:tcPr>
          <w:p w14:paraId="1BE3092A" w14:textId="77777777" w:rsidR="00A71957" w:rsidRPr="00493638" w:rsidRDefault="00A71957" w:rsidP="00F15F27">
            <w:pPr>
              <w:keepNext/>
              <w:keepLines/>
              <w:spacing w:after="0"/>
              <w:jc w:val="both"/>
              <w:rPr>
                <w:rFonts w:cstheme="minorHAnsi"/>
                <w:b w:val="0"/>
              </w:rPr>
            </w:pPr>
          </w:p>
        </w:tc>
        <w:tc>
          <w:tcPr>
            <w:tcW w:w="714" w:type="pct"/>
            <w:vAlign w:val="top"/>
          </w:tcPr>
          <w:p w14:paraId="6FE34887" w14:textId="2F7D3F6A" w:rsidR="00A71957" w:rsidRPr="00493638" w:rsidRDefault="00A71957" w:rsidP="00F15F27">
            <w:pPr>
              <w:keepNext/>
              <w:keepLines/>
              <w:spacing w:after="0"/>
              <w:jc w:val="both"/>
              <w:rPr>
                <w:rFonts w:cstheme="minorHAnsi"/>
                <w:b w:val="0"/>
              </w:rPr>
            </w:pPr>
            <w:r w:rsidRPr="008D45DB">
              <w:rPr>
                <w:rFonts w:cstheme="minorHAnsi"/>
                <w:b w:val="0"/>
              </w:rPr>
              <w:t>488</w:t>
            </w:r>
            <w:r w:rsidR="00CB568E" w:rsidRPr="00493638">
              <w:rPr>
                <w:rFonts w:cstheme="minorHAnsi"/>
                <w:b w:val="0"/>
              </w:rPr>
              <w:t>.</w:t>
            </w:r>
            <w:r w:rsidRPr="008D45DB">
              <w:rPr>
                <w:rFonts w:cstheme="minorHAnsi"/>
                <w:b w:val="0"/>
              </w:rPr>
              <w:t>65</w:t>
            </w:r>
          </w:p>
        </w:tc>
        <w:tc>
          <w:tcPr>
            <w:tcW w:w="714" w:type="pct"/>
            <w:vAlign w:val="top"/>
          </w:tcPr>
          <w:p w14:paraId="7D624CB0" w14:textId="4C0E5249" w:rsidR="00A71957" w:rsidRPr="00493638" w:rsidRDefault="00A71957" w:rsidP="00F15F27">
            <w:pPr>
              <w:keepNext/>
              <w:keepLines/>
              <w:spacing w:after="0"/>
              <w:jc w:val="both"/>
              <w:rPr>
                <w:rFonts w:cstheme="minorHAnsi"/>
                <w:b w:val="0"/>
              </w:rPr>
            </w:pPr>
            <w:r w:rsidRPr="008D45DB">
              <w:rPr>
                <w:rFonts w:cstheme="minorHAnsi"/>
                <w:b w:val="0"/>
              </w:rPr>
              <w:t>180</w:t>
            </w:r>
            <w:r w:rsidR="00CB568E" w:rsidRPr="00493638">
              <w:rPr>
                <w:rFonts w:cstheme="minorHAnsi"/>
                <w:b w:val="0"/>
              </w:rPr>
              <w:t>.</w:t>
            </w:r>
            <w:r w:rsidRPr="008D45DB">
              <w:rPr>
                <w:rFonts w:cstheme="minorHAnsi"/>
                <w:b w:val="0"/>
              </w:rPr>
              <w:t>15</w:t>
            </w:r>
          </w:p>
        </w:tc>
        <w:tc>
          <w:tcPr>
            <w:tcW w:w="714" w:type="pct"/>
            <w:vAlign w:val="top"/>
          </w:tcPr>
          <w:p w14:paraId="3F2500A3" w14:textId="7291BE72" w:rsidR="00A71957" w:rsidRPr="00493638" w:rsidRDefault="00A71957" w:rsidP="00F15F27">
            <w:pPr>
              <w:keepNext/>
              <w:keepLines/>
              <w:spacing w:after="0"/>
              <w:jc w:val="both"/>
              <w:rPr>
                <w:rFonts w:cstheme="minorHAnsi"/>
                <w:b w:val="0"/>
              </w:rPr>
            </w:pPr>
            <w:r w:rsidRPr="008D45DB">
              <w:rPr>
                <w:rFonts w:cstheme="minorHAnsi"/>
                <w:b w:val="0"/>
              </w:rPr>
              <w:t>70</w:t>
            </w:r>
            <w:r w:rsidR="00CB568E" w:rsidRPr="00493638">
              <w:rPr>
                <w:rFonts w:cstheme="minorHAnsi"/>
                <w:b w:val="0"/>
              </w:rPr>
              <w:t>.</w:t>
            </w:r>
            <w:r w:rsidRPr="008D45DB">
              <w:rPr>
                <w:rFonts w:cstheme="minorHAnsi"/>
                <w:b w:val="0"/>
              </w:rPr>
              <w:t>0</w:t>
            </w:r>
          </w:p>
        </w:tc>
        <w:tc>
          <w:tcPr>
            <w:tcW w:w="714" w:type="pct"/>
            <w:vAlign w:val="top"/>
          </w:tcPr>
          <w:p w14:paraId="09963B12" w14:textId="38BC9290" w:rsidR="00A71957" w:rsidRPr="00493638" w:rsidRDefault="00A71957" w:rsidP="00F15F27">
            <w:pPr>
              <w:keepNext/>
              <w:keepLines/>
              <w:spacing w:after="0"/>
              <w:jc w:val="both"/>
              <w:rPr>
                <w:rFonts w:cstheme="minorHAnsi"/>
                <w:b w:val="0"/>
              </w:rPr>
            </w:pPr>
            <w:r w:rsidRPr="008D45DB">
              <w:rPr>
                <w:rFonts w:cstheme="minorHAnsi"/>
                <w:b w:val="0"/>
              </w:rPr>
              <w:t>-30</w:t>
            </w:r>
            <w:r w:rsidR="00CB568E" w:rsidRPr="00493638">
              <w:rPr>
                <w:rFonts w:cstheme="minorHAnsi"/>
                <w:b w:val="0"/>
              </w:rPr>
              <w:t>.</w:t>
            </w:r>
            <w:r w:rsidRPr="008D45DB">
              <w:rPr>
                <w:rFonts w:cstheme="minorHAnsi"/>
                <w:b w:val="0"/>
              </w:rPr>
              <w:t>0</w:t>
            </w:r>
          </w:p>
        </w:tc>
        <w:tc>
          <w:tcPr>
            <w:tcW w:w="714" w:type="pct"/>
            <w:vAlign w:val="top"/>
          </w:tcPr>
          <w:p w14:paraId="6364CA73" w14:textId="4218007E" w:rsidR="00A71957" w:rsidRPr="00493638" w:rsidRDefault="00A71957" w:rsidP="00F15F27">
            <w:pPr>
              <w:keepNext/>
              <w:keepLines/>
              <w:spacing w:after="0"/>
              <w:jc w:val="both"/>
              <w:rPr>
                <w:rFonts w:cstheme="minorHAnsi"/>
                <w:b w:val="0"/>
              </w:rPr>
            </w:pPr>
            <w:r w:rsidRPr="008D45DB">
              <w:rPr>
                <w:rFonts w:cstheme="minorHAnsi"/>
                <w:b w:val="0"/>
              </w:rPr>
              <w:t>-62</w:t>
            </w:r>
            <w:r w:rsidR="00CB568E" w:rsidRPr="00493638">
              <w:rPr>
                <w:rFonts w:cstheme="minorHAnsi"/>
                <w:b w:val="0"/>
              </w:rPr>
              <w:t>.</w:t>
            </w:r>
            <w:r w:rsidRPr="008D45DB">
              <w:rPr>
                <w:rFonts w:cstheme="minorHAnsi"/>
                <w:b w:val="0"/>
              </w:rPr>
              <w:t>0</w:t>
            </w:r>
          </w:p>
        </w:tc>
        <w:tc>
          <w:tcPr>
            <w:tcW w:w="714" w:type="pct"/>
            <w:vAlign w:val="top"/>
          </w:tcPr>
          <w:p w14:paraId="2CB77E5D" w14:textId="4517CC4E" w:rsidR="00A71957" w:rsidRPr="00493638" w:rsidRDefault="00A71957" w:rsidP="00F15F27">
            <w:pPr>
              <w:keepNext/>
              <w:keepLines/>
              <w:spacing w:after="0"/>
              <w:jc w:val="both"/>
              <w:rPr>
                <w:rFonts w:cstheme="minorHAnsi"/>
                <w:b w:val="0"/>
              </w:rPr>
            </w:pPr>
            <w:r w:rsidRPr="008D45DB">
              <w:rPr>
                <w:rFonts w:cstheme="minorHAnsi"/>
                <w:b w:val="0"/>
              </w:rPr>
              <w:t>-20</w:t>
            </w:r>
            <w:r w:rsidR="00CB568E" w:rsidRPr="00493638">
              <w:rPr>
                <w:rFonts w:cstheme="minorHAnsi"/>
                <w:b w:val="0"/>
              </w:rPr>
              <w:t>.</w:t>
            </w:r>
            <w:r w:rsidRPr="008D45DB">
              <w:rPr>
                <w:rFonts w:cstheme="minorHAnsi"/>
                <w:b w:val="0"/>
              </w:rPr>
              <w:t>0</w:t>
            </w:r>
          </w:p>
        </w:tc>
      </w:tr>
      <w:tr w:rsidR="00A71957" w:rsidRPr="006D4CC8" w14:paraId="2715F56D" w14:textId="77777777" w:rsidTr="00FD2A0F">
        <w:trPr>
          <w:cnfStyle w:val="100000000000" w:firstRow="1" w:lastRow="0" w:firstColumn="0" w:lastColumn="0" w:oddVBand="0" w:evenVBand="0" w:oddHBand="0" w:evenHBand="0" w:firstRowFirstColumn="0" w:firstRowLastColumn="0" w:lastRowFirstColumn="0" w:lastRowLastColumn="0"/>
          <w:trHeight w:val="91"/>
          <w:tblHeader/>
        </w:trPr>
        <w:tc>
          <w:tcPr>
            <w:tcW w:w="714" w:type="pct"/>
            <w:vMerge w:val="restart"/>
            <w:vAlign w:val="top"/>
          </w:tcPr>
          <w:p w14:paraId="7ED45816" w14:textId="77777777" w:rsidR="00A71957" w:rsidRPr="00493638" w:rsidRDefault="00A71957" w:rsidP="00F15F27">
            <w:pPr>
              <w:keepNext/>
              <w:keepLines/>
              <w:spacing w:after="0"/>
              <w:jc w:val="both"/>
              <w:rPr>
                <w:rFonts w:cstheme="minorHAnsi"/>
                <w:b w:val="0"/>
              </w:rPr>
            </w:pPr>
            <w:r w:rsidRPr="008D45DB">
              <w:rPr>
                <w:rFonts w:cstheme="minorHAnsi"/>
                <w:b w:val="0"/>
              </w:rPr>
              <w:t>5-CH</w:t>
            </w:r>
            <w:r w:rsidRPr="008D45DB">
              <w:rPr>
                <w:rFonts w:cstheme="minorHAnsi"/>
                <w:b w:val="0"/>
                <w:vertAlign w:val="subscript"/>
              </w:rPr>
              <w:t>3</w:t>
            </w:r>
            <w:r w:rsidRPr="008D45DB">
              <w:rPr>
                <w:rFonts w:cstheme="minorHAnsi"/>
                <w:b w:val="0"/>
              </w:rPr>
              <w:t>-H</w:t>
            </w:r>
            <w:r w:rsidRPr="008D45DB">
              <w:rPr>
                <w:rFonts w:cstheme="minorHAnsi"/>
                <w:b w:val="0"/>
                <w:vertAlign w:val="subscript"/>
              </w:rPr>
              <w:t>4</w:t>
            </w:r>
            <w:r w:rsidRPr="008D45DB">
              <w:rPr>
                <w:rFonts w:cstheme="minorHAnsi"/>
                <w:b w:val="0"/>
              </w:rPr>
              <w:t>PteGlu</w:t>
            </w:r>
            <w:r w:rsidRPr="008D45DB">
              <w:rPr>
                <w:rFonts w:cstheme="minorHAnsi"/>
                <w:b w:val="0"/>
                <w:vertAlign w:val="subscript"/>
              </w:rPr>
              <w:t>6</w:t>
            </w:r>
          </w:p>
        </w:tc>
        <w:tc>
          <w:tcPr>
            <w:tcW w:w="714" w:type="pct"/>
            <w:vAlign w:val="top"/>
          </w:tcPr>
          <w:p w14:paraId="334433F0" w14:textId="1F00E449" w:rsidR="00A71957" w:rsidRPr="00493638" w:rsidRDefault="00A71957" w:rsidP="00F15F27">
            <w:pPr>
              <w:keepNext/>
              <w:keepLines/>
              <w:spacing w:after="0"/>
              <w:jc w:val="both"/>
              <w:rPr>
                <w:rFonts w:cstheme="minorHAnsi"/>
                <w:b w:val="0"/>
              </w:rPr>
            </w:pPr>
            <w:r w:rsidRPr="008D45DB">
              <w:rPr>
                <w:rFonts w:cstheme="minorHAnsi"/>
                <w:b w:val="0"/>
              </w:rPr>
              <w:t>553</w:t>
            </w:r>
            <w:r w:rsidR="00CB568E" w:rsidRPr="00493638">
              <w:rPr>
                <w:rFonts w:cstheme="minorHAnsi"/>
                <w:b w:val="0"/>
              </w:rPr>
              <w:t>.</w:t>
            </w:r>
            <w:r w:rsidRPr="008D45DB">
              <w:rPr>
                <w:rFonts w:cstheme="minorHAnsi"/>
                <w:b w:val="0"/>
              </w:rPr>
              <w:t>20</w:t>
            </w:r>
          </w:p>
        </w:tc>
        <w:tc>
          <w:tcPr>
            <w:tcW w:w="714" w:type="pct"/>
            <w:vAlign w:val="top"/>
          </w:tcPr>
          <w:p w14:paraId="5A89400C" w14:textId="1485FAD5" w:rsidR="00A71957" w:rsidRPr="00493638" w:rsidRDefault="00A71957" w:rsidP="00F15F27">
            <w:pPr>
              <w:keepNext/>
              <w:keepLines/>
              <w:spacing w:after="0"/>
              <w:jc w:val="both"/>
              <w:rPr>
                <w:rFonts w:cstheme="minorHAnsi"/>
                <w:b w:val="0"/>
              </w:rPr>
            </w:pPr>
            <w:r w:rsidRPr="008D45DB">
              <w:rPr>
                <w:rFonts w:cstheme="minorHAnsi"/>
                <w:b w:val="0"/>
              </w:rPr>
              <w:t>313</w:t>
            </w:r>
            <w:r w:rsidR="00CB568E" w:rsidRPr="00493638">
              <w:rPr>
                <w:rFonts w:cstheme="minorHAnsi"/>
                <w:b w:val="0"/>
              </w:rPr>
              <w:t>.</w:t>
            </w:r>
            <w:r w:rsidRPr="008D45DB">
              <w:rPr>
                <w:rFonts w:cstheme="minorHAnsi"/>
                <w:b w:val="0"/>
              </w:rPr>
              <w:t>20</w:t>
            </w:r>
          </w:p>
        </w:tc>
        <w:tc>
          <w:tcPr>
            <w:tcW w:w="714" w:type="pct"/>
            <w:vAlign w:val="top"/>
          </w:tcPr>
          <w:p w14:paraId="5E6AFF99" w14:textId="28B3E96A" w:rsidR="00A71957" w:rsidRPr="00493638" w:rsidRDefault="00A71957" w:rsidP="00F15F27">
            <w:pPr>
              <w:keepNext/>
              <w:keepLines/>
              <w:spacing w:after="0"/>
              <w:jc w:val="both"/>
              <w:rPr>
                <w:rFonts w:cstheme="minorHAnsi"/>
                <w:b w:val="0"/>
              </w:rPr>
            </w:pPr>
            <w:r w:rsidRPr="008D45DB">
              <w:rPr>
                <w:rFonts w:cstheme="minorHAnsi"/>
                <w:b w:val="0"/>
              </w:rPr>
              <w:t>70</w:t>
            </w:r>
            <w:r w:rsidR="00CB568E" w:rsidRPr="00493638">
              <w:rPr>
                <w:rFonts w:cstheme="minorHAnsi"/>
                <w:b w:val="0"/>
              </w:rPr>
              <w:t>.</w:t>
            </w:r>
            <w:r w:rsidRPr="008D45DB">
              <w:rPr>
                <w:rFonts w:cstheme="minorHAnsi"/>
                <w:b w:val="0"/>
              </w:rPr>
              <w:t>0</w:t>
            </w:r>
          </w:p>
        </w:tc>
        <w:tc>
          <w:tcPr>
            <w:tcW w:w="714" w:type="pct"/>
            <w:vAlign w:val="top"/>
          </w:tcPr>
          <w:p w14:paraId="49DC785C" w14:textId="7851C667" w:rsidR="00A71957" w:rsidRPr="00493638" w:rsidRDefault="00A71957" w:rsidP="00F15F27">
            <w:pPr>
              <w:keepNext/>
              <w:keepLines/>
              <w:spacing w:after="0"/>
              <w:jc w:val="both"/>
              <w:rPr>
                <w:rFonts w:cstheme="minorHAnsi"/>
                <w:b w:val="0"/>
              </w:rPr>
            </w:pPr>
            <w:r w:rsidRPr="008D45DB">
              <w:rPr>
                <w:rFonts w:cstheme="minorHAnsi"/>
                <w:b w:val="0"/>
              </w:rPr>
              <w:t>-18</w:t>
            </w:r>
            <w:r w:rsidR="00A4436C" w:rsidRPr="00493638">
              <w:rPr>
                <w:rFonts w:cstheme="minorHAnsi"/>
                <w:b w:val="0"/>
              </w:rPr>
              <w:t>.</w:t>
            </w:r>
            <w:r w:rsidRPr="008D45DB">
              <w:rPr>
                <w:rFonts w:cstheme="minorHAnsi"/>
                <w:b w:val="0"/>
              </w:rPr>
              <w:t>0</w:t>
            </w:r>
          </w:p>
        </w:tc>
        <w:tc>
          <w:tcPr>
            <w:tcW w:w="714" w:type="pct"/>
            <w:vAlign w:val="top"/>
          </w:tcPr>
          <w:p w14:paraId="2A022ADA" w14:textId="3ED3E8D2" w:rsidR="00A71957" w:rsidRPr="00493638" w:rsidRDefault="00A71957" w:rsidP="00F15F27">
            <w:pPr>
              <w:keepNext/>
              <w:keepLines/>
              <w:spacing w:after="0"/>
              <w:jc w:val="both"/>
              <w:rPr>
                <w:rFonts w:cstheme="minorHAnsi"/>
                <w:b w:val="0"/>
              </w:rPr>
            </w:pPr>
            <w:r w:rsidRPr="008D45DB">
              <w:rPr>
                <w:rFonts w:cstheme="minorHAnsi"/>
                <w:b w:val="0"/>
              </w:rPr>
              <w:t>-20</w:t>
            </w:r>
            <w:r w:rsidR="00A4436C" w:rsidRPr="00493638">
              <w:rPr>
                <w:rFonts w:cstheme="minorHAnsi"/>
                <w:b w:val="0"/>
              </w:rPr>
              <w:t>.</w:t>
            </w:r>
            <w:r w:rsidRPr="008D45DB">
              <w:rPr>
                <w:rFonts w:cstheme="minorHAnsi"/>
                <w:b w:val="0"/>
              </w:rPr>
              <w:t>0</w:t>
            </w:r>
          </w:p>
        </w:tc>
        <w:tc>
          <w:tcPr>
            <w:tcW w:w="714" w:type="pct"/>
            <w:vAlign w:val="top"/>
          </w:tcPr>
          <w:p w14:paraId="3032C756" w14:textId="69D05A63" w:rsidR="00A71957" w:rsidRPr="00493638" w:rsidRDefault="00A71957" w:rsidP="00F15F27">
            <w:pPr>
              <w:keepNext/>
              <w:keepLines/>
              <w:spacing w:after="0"/>
              <w:jc w:val="both"/>
              <w:rPr>
                <w:rFonts w:cstheme="minorHAnsi"/>
                <w:b w:val="0"/>
              </w:rPr>
            </w:pPr>
            <w:r w:rsidRPr="008D45DB">
              <w:rPr>
                <w:rFonts w:cstheme="minorHAnsi"/>
                <w:b w:val="0"/>
              </w:rPr>
              <w:t>-34</w:t>
            </w:r>
            <w:r w:rsidR="00A4436C" w:rsidRPr="00493638">
              <w:rPr>
                <w:rFonts w:cstheme="minorHAnsi"/>
                <w:b w:val="0"/>
              </w:rPr>
              <w:t>.</w:t>
            </w:r>
            <w:r w:rsidRPr="008D45DB">
              <w:rPr>
                <w:rFonts w:cstheme="minorHAnsi"/>
                <w:b w:val="0"/>
              </w:rPr>
              <w:t>0</w:t>
            </w:r>
          </w:p>
        </w:tc>
      </w:tr>
      <w:tr w:rsidR="00A71957" w:rsidRPr="006D4CC8" w14:paraId="24D6B920" w14:textId="77777777" w:rsidTr="00FD2A0F">
        <w:trPr>
          <w:cnfStyle w:val="100000000000" w:firstRow="1" w:lastRow="0" w:firstColumn="0" w:lastColumn="0" w:oddVBand="0" w:evenVBand="0" w:oddHBand="0" w:evenHBand="0" w:firstRowFirstColumn="0" w:firstRowLastColumn="0" w:lastRowFirstColumn="0" w:lastRowLastColumn="0"/>
          <w:trHeight w:val="91"/>
          <w:tblHeader/>
        </w:trPr>
        <w:tc>
          <w:tcPr>
            <w:tcW w:w="714" w:type="pct"/>
            <w:vMerge/>
            <w:vAlign w:val="top"/>
          </w:tcPr>
          <w:p w14:paraId="10751F82" w14:textId="77777777" w:rsidR="00A71957" w:rsidRPr="00493638" w:rsidRDefault="00A71957" w:rsidP="00F15F27">
            <w:pPr>
              <w:keepNext/>
              <w:keepLines/>
              <w:spacing w:after="0"/>
              <w:jc w:val="both"/>
              <w:rPr>
                <w:rFonts w:cstheme="minorHAnsi"/>
                <w:b w:val="0"/>
              </w:rPr>
            </w:pPr>
          </w:p>
        </w:tc>
        <w:tc>
          <w:tcPr>
            <w:tcW w:w="714" w:type="pct"/>
            <w:vAlign w:val="top"/>
          </w:tcPr>
          <w:p w14:paraId="78466795" w14:textId="20170CA9" w:rsidR="00A71957" w:rsidRPr="00493638" w:rsidRDefault="00A71957" w:rsidP="00F15F27">
            <w:pPr>
              <w:keepNext/>
              <w:keepLines/>
              <w:spacing w:after="0"/>
              <w:jc w:val="both"/>
              <w:rPr>
                <w:rFonts w:cstheme="minorHAnsi"/>
                <w:b w:val="0"/>
              </w:rPr>
            </w:pPr>
            <w:r w:rsidRPr="008D45DB">
              <w:rPr>
                <w:rFonts w:cstheme="minorHAnsi"/>
                <w:b w:val="0"/>
              </w:rPr>
              <w:t>553</w:t>
            </w:r>
            <w:r w:rsidR="00A4436C" w:rsidRPr="00493638">
              <w:rPr>
                <w:rFonts w:cstheme="minorHAnsi"/>
                <w:b w:val="0"/>
              </w:rPr>
              <w:t>.</w:t>
            </w:r>
            <w:r w:rsidRPr="008D45DB">
              <w:rPr>
                <w:rFonts w:cstheme="minorHAnsi"/>
                <w:b w:val="0"/>
              </w:rPr>
              <w:t>20</w:t>
            </w:r>
          </w:p>
        </w:tc>
        <w:tc>
          <w:tcPr>
            <w:tcW w:w="714" w:type="pct"/>
            <w:vAlign w:val="top"/>
          </w:tcPr>
          <w:p w14:paraId="4000C986" w14:textId="4AE1A820" w:rsidR="00A71957" w:rsidRPr="00493638" w:rsidRDefault="00A71957" w:rsidP="00F15F27">
            <w:pPr>
              <w:keepNext/>
              <w:keepLines/>
              <w:spacing w:after="0"/>
              <w:jc w:val="both"/>
              <w:rPr>
                <w:rFonts w:cstheme="minorHAnsi"/>
                <w:b w:val="0"/>
              </w:rPr>
            </w:pPr>
            <w:r w:rsidRPr="008D45DB">
              <w:rPr>
                <w:rFonts w:cstheme="minorHAnsi"/>
                <w:b w:val="0"/>
              </w:rPr>
              <w:t>180</w:t>
            </w:r>
            <w:r w:rsidR="00A4436C" w:rsidRPr="00493638">
              <w:rPr>
                <w:rFonts w:cstheme="minorHAnsi"/>
                <w:b w:val="0"/>
              </w:rPr>
              <w:t>.</w:t>
            </w:r>
            <w:r w:rsidRPr="008D45DB">
              <w:rPr>
                <w:rFonts w:cstheme="minorHAnsi"/>
                <w:b w:val="0"/>
              </w:rPr>
              <w:t>15</w:t>
            </w:r>
          </w:p>
        </w:tc>
        <w:tc>
          <w:tcPr>
            <w:tcW w:w="714" w:type="pct"/>
            <w:vAlign w:val="top"/>
          </w:tcPr>
          <w:p w14:paraId="793FE009" w14:textId="4D0C2AF3" w:rsidR="00A71957" w:rsidRPr="00493638" w:rsidRDefault="00A71957" w:rsidP="00F15F27">
            <w:pPr>
              <w:keepNext/>
              <w:keepLines/>
              <w:spacing w:after="0"/>
              <w:jc w:val="both"/>
              <w:rPr>
                <w:rFonts w:cstheme="minorHAnsi"/>
                <w:b w:val="0"/>
              </w:rPr>
            </w:pPr>
            <w:r w:rsidRPr="008D45DB">
              <w:rPr>
                <w:rFonts w:cstheme="minorHAnsi"/>
                <w:b w:val="0"/>
              </w:rPr>
              <w:t>70</w:t>
            </w:r>
            <w:r w:rsidR="00A4436C" w:rsidRPr="00493638">
              <w:rPr>
                <w:rFonts w:cstheme="minorHAnsi"/>
                <w:b w:val="0"/>
              </w:rPr>
              <w:t>.</w:t>
            </w:r>
            <w:r w:rsidRPr="008D45DB">
              <w:rPr>
                <w:rFonts w:cstheme="minorHAnsi"/>
                <w:b w:val="0"/>
              </w:rPr>
              <w:t>0</w:t>
            </w:r>
          </w:p>
        </w:tc>
        <w:tc>
          <w:tcPr>
            <w:tcW w:w="714" w:type="pct"/>
            <w:vAlign w:val="top"/>
          </w:tcPr>
          <w:p w14:paraId="2282A89D" w14:textId="1EFC57C6" w:rsidR="00A71957" w:rsidRPr="00493638" w:rsidRDefault="00A71957" w:rsidP="00F15F27">
            <w:pPr>
              <w:keepNext/>
              <w:keepLines/>
              <w:spacing w:after="0"/>
              <w:jc w:val="both"/>
              <w:rPr>
                <w:rFonts w:cstheme="minorHAnsi"/>
                <w:b w:val="0"/>
              </w:rPr>
            </w:pPr>
            <w:r w:rsidRPr="008D45DB">
              <w:rPr>
                <w:rFonts w:cstheme="minorHAnsi"/>
                <w:b w:val="0"/>
              </w:rPr>
              <w:t>-18</w:t>
            </w:r>
            <w:r w:rsidR="00A4436C" w:rsidRPr="00493638">
              <w:rPr>
                <w:rFonts w:cstheme="minorHAnsi"/>
                <w:b w:val="0"/>
              </w:rPr>
              <w:t>.</w:t>
            </w:r>
            <w:r w:rsidRPr="008D45DB">
              <w:rPr>
                <w:rFonts w:cstheme="minorHAnsi"/>
                <w:b w:val="0"/>
              </w:rPr>
              <w:t>0</w:t>
            </w:r>
          </w:p>
        </w:tc>
        <w:tc>
          <w:tcPr>
            <w:tcW w:w="714" w:type="pct"/>
            <w:vAlign w:val="top"/>
          </w:tcPr>
          <w:p w14:paraId="098B65E1" w14:textId="69209620" w:rsidR="00A71957" w:rsidRPr="00493638" w:rsidRDefault="00A71957" w:rsidP="00F15F27">
            <w:pPr>
              <w:keepNext/>
              <w:keepLines/>
              <w:spacing w:after="0"/>
              <w:jc w:val="both"/>
              <w:rPr>
                <w:rFonts w:cstheme="minorHAnsi"/>
                <w:b w:val="0"/>
              </w:rPr>
            </w:pPr>
            <w:r w:rsidRPr="008D45DB">
              <w:rPr>
                <w:rFonts w:cstheme="minorHAnsi"/>
                <w:b w:val="0"/>
              </w:rPr>
              <w:t>-45</w:t>
            </w:r>
            <w:r w:rsidR="00A4436C" w:rsidRPr="00493638">
              <w:rPr>
                <w:rFonts w:cstheme="minorHAnsi"/>
                <w:b w:val="0"/>
              </w:rPr>
              <w:t>.</w:t>
            </w:r>
            <w:r w:rsidRPr="008D45DB">
              <w:rPr>
                <w:rFonts w:cstheme="minorHAnsi"/>
                <w:b w:val="0"/>
              </w:rPr>
              <w:t>0</w:t>
            </w:r>
          </w:p>
        </w:tc>
        <w:tc>
          <w:tcPr>
            <w:tcW w:w="714" w:type="pct"/>
            <w:vAlign w:val="top"/>
          </w:tcPr>
          <w:p w14:paraId="43D03038" w14:textId="31C9556A" w:rsidR="00A71957" w:rsidRPr="00493638" w:rsidRDefault="00A71957" w:rsidP="00F15F27">
            <w:pPr>
              <w:keepNext/>
              <w:keepLines/>
              <w:spacing w:after="0"/>
              <w:jc w:val="both"/>
              <w:rPr>
                <w:rFonts w:cstheme="minorHAnsi"/>
                <w:b w:val="0"/>
              </w:rPr>
            </w:pPr>
            <w:r w:rsidRPr="008D45DB">
              <w:rPr>
                <w:rFonts w:cstheme="minorHAnsi"/>
                <w:b w:val="0"/>
              </w:rPr>
              <w:t>-20</w:t>
            </w:r>
            <w:r w:rsidR="00A4436C" w:rsidRPr="00493638">
              <w:rPr>
                <w:rFonts w:cstheme="minorHAnsi"/>
                <w:b w:val="0"/>
              </w:rPr>
              <w:t>.</w:t>
            </w:r>
            <w:r w:rsidRPr="008D45DB">
              <w:rPr>
                <w:rFonts w:cstheme="minorHAnsi"/>
                <w:b w:val="0"/>
              </w:rPr>
              <w:t>0</w:t>
            </w:r>
          </w:p>
        </w:tc>
      </w:tr>
      <w:tr w:rsidR="00A71957" w:rsidRPr="006D4CC8" w14:paraId="63A456AB" w14:textId="77777777" w:rsidTr="00FD2A0F">
        <w:trPr>
          <w:cnfStyle w:val="100000000000" w:firstRow="1" w:lastRow="0" w:firstColumn="0" w:lastColumn="0" w:oddVBand="0" w:evenVBand="0" w:oddHBand="0" w:evenHBand="0" w:firstRowFirstColumn="0" w:firstRowLastColumn="0" w:lastRowFirstColumn="0" w:lastRowLastColumn="0"/>
          <w:trHeight w:val="91"/>
          <w:tblHeader/>
        </w:trPr>
        <w:tc>
          <w:tcPr>
            <w:tcW w:w="714" w:type="pct"/>
            <w:vMerge w:val="restart"/>
            <w:vAlign w:val="top"/>
          </w:tcPr>
          <w:p w14:paraId="5C88BFDD" w14:textId="77777777" w:rsidR="00A71957" w:rsidRPr="00493638" w:rsidRDefault="00A71957" w:rsidP="00F15F27">
            <w:pPr>
              <w:keepNext/>
              <w:keepLines/>
              <w:spacing w:after="0"/>
              <w:jc w:val="both"/>
              <w:rPr>
                <w:rFonts w:cstheme="minorHAnsi"/>
                <w:b w:val="0"/>
              </w:rPr>
            </w:pPr>
            <w:r w:rsidRPr="008D45DB">
              <w:rPr>
                <w:rFonts w:cstheme="minorHAnsi"/>
                <w:b w:val="0"/>
              </w:rPr>
              <w:t>5-CH</w:t>
            </w:r>
            <w:r w:rsidRPr="008D45DB">
              <w:rPr>
                <w:rFonts w:cstheme="minorHAnsi"/>
                <w:b w:val="0"/>
                <w:vertAlign w:val="subscript"/>
              </w:rPr>
              <w:t>3</w:t>
            </w:r>
            <w:r w:rsidRPr="008D45DB">
              <w:rPr>
                <w:rFonts w:cstheme="minorHAnsi"/>
                <w:b w:val="0"/>
              </w:rPr>
              <w:t>-H</w:t>
            </w:r>
            <w:r w:rsidRPr="008D45DB">
              <w:rPr>
                <w:rFonts w:cstheme="minorHAnsi"/>
                <w:b w:val="0"/>
                <w:vertAlign w:val="subscript"/>
              </w:rPr>
              <w:t>4</w:t>
            </w:r>
            <w:r w:rsidRPr="008D45DB">
              <w:rPr>
                <w:rFonts w:cstheme="minorHAnsi"/>
                <w:b w:val="0"/>
              </w:rPr>
              <w:t>PteGlu</w:t>
            </w:r>
            <w:r w:rsidRPr="008D45DB">
              <w:rPr>
                <w:rFonts w:cstheme="minorHAnsi"/>
                <w:b w:val="0"/>
                <w:vertAlign w:val="subscript"/>
              </w:rPr>
              <w:t>7</w:t>
            </w:r>
          </w:p>
        </w:tc>
        <w:tc>
          <w:tcPr>
            <w:tcW w:w="714" w:type="pct"/>
            <w:vAlign w:val="top"/>
          </w:tcPr>
          <w:p w14:paraId="053566D1" w14:textId="5B4D7346" w:rsidR="00A71957" w:rsidRPr="00493638" w:rsidRDefault="00A71957" w:rsidP="00F15F27">
            <w:pPr>
              <w:keepNext/>
              <w:keepLines/>
              <w:spacing w:after="0"/>
              <w:jc w:val="both"/>
              <w:rPr>
                <w:rFonts w:cstheme="minorHAnsi"/>
                <w:b w:val="0"/>
              </w:rPr>
            </w:pPr>
            <w:r w:rsidRPr="008D45DB">
              <w:rPr>
                <w:rFonts w:cstheme="minorHAnsi"/>
                <w:b w:val="0"/>
              </w:rPr>
              <w:t>617</w:t>
            </w:r>
            <w:r w:rsidR="00A4436C" w:rsidRPr="00493638">
              <w:rPr>
                <w:rFonts w:cstheme="minorHAnsi"/>
                <w:b w:val="0"/>
              </w:rPr>
              <w:t>.</w:t>
            </w:r>
            <w:r w:rsidRPr="008D45DB">
              <w:rPr>
                <w:rFonts w:cstheme="minorHAnsi"/>
                <w:b w:val="0"/>
              </w:rPr>
              <w:t>70</w:t>
            </w:r>
          </w:p>
        </w:tc>
        <w:tc>
          <w:tcPr>
            <w:tcW w:w="714" w:type="pct"/>
            <w:vAlign w:val="top"/>
          </w:tcPr>
          <w:p w14:paraId="6CB6181F" w14:textId="16CFD09C" w:rsidR="00A71957" w:rsidRPr="00493638" w:rsidRDefault="00A71957" w:rsidP="00F15F27">
            <w:pPr>
              <w:keepNext/>
              <w:keepLines/>
              <w:spacing w:after="0"/>
              <w:jc w:val="both"/>
              <w:rPr>
                <w:rFonts w:cstheme="minorHAnsi"/>
                <w:b w:val="0"/>
              </w:rPr>
            </w:pPr>
            <w:r w:rsidRPr="008D45DB">
              <w:rPr>
                <w:rFonts w:cstheme="minorHAnsi"/>
                <w:b w:val="0"/>
              </w:rPr>
              <w:t>313</w:t>
            </w:r>
            <w:r w:rsidR="00A4436C" w:rsidRPr="00493638">
              <w:rPr>
                <w:rFonts w:cstheme="minorHAnsi"/>
                <w:b w:val="0"/>
              </w:rPr>
              <w:t>.</w:t>
            </w:r>
            <w:r w:rsidRPr="008D45DB">
              <w:rPr>
                <w:rFonts w:cstheme="minorHAnsi"/>
                <w:b w:val="0"/>
              </w:rPr>
              <w:t>20</w:t>
            </w:r>
          </w:p>
        </w:tc>
        <w:tc>
          <w:tcPr>
            <w:tcW w:w="714" w:type="pct"/>
            <w:vAlign w:val="top"/>
          </w:tcPr>
          <w:p w14:paraId="20C83FF2" w14:textId="57A3BA31" w:rsidR="00A71957" w:rsidRPr="00493638" w:rsidRDefault="00A71957" w:rsidP="00F15F27">
            <w:pPr>
              <w:keepNext/>
              <w:keepLines/>
              <w:spacing w:after="0"/>
              <w:jc w:val="both"/>
              <w:rPr>
                <w:rFonts w:cstheme="minorHAnsi"/>
                <w:b w:val="0"/>
              </w:rPr>
            </w:pPr>
            <w:r w:rsidRPr="008D45DB">
              <w:rPr>
                <w:rFonts w:cstheme="minorHAnsi"/>
                <w:b w:val="0"/>
              </w:rPr>
              <w:t>70</w:t>
            </w:r>
            <w:r w:rsidR="00A4436C" w:rsidRPr="00493638">
              <w:rPr>
                <w:rFonts w:cstheme="minorHAnsi"/>
                <w:b w:val="0"/>
              </w:rPr>
              <w:t>.</w:t>
            </w:r>
            <w:r w:rsidRPr="008D45DB">
              <w:rPr>
                <w:rFonts w:cstheme="minorHAnsi"/>
                <w:b w:val="0"/>
              </w:rPr>
              <w:t>0</w:t>
            </w:r>
          </w:p>
        </w:tc>
        <w:tc>
          <w:tcPr>
            <w:tcW w:w="714" w:type="pct"/>
            <w:vAlign w:val="top"/>
          </w:tcPr>
          <w:p w14:paraId="3D49E2EF" w14:textId="68078C15" w:rsidR="00A71957" w:rsidRPr="00493638" w:rsidRDefault="00A71957" w:rsidP="00F15F27">
            <w:pPr>
              <w:keepNext/>
              <w:keepLines/>
              <w:spacing w:after="0"/>
              <w:jc w:val="both"/>
              <w:rPr>
                <w:rFonts w:cstheme="minorHAnsi"/>
                <w:b w:val="0"/>
              </w:rPr>
            </w:pPr>
            <w:r w:rsidRPr="008D45DB">
              <w:rPr>
                <w:rFonts w:cstheme="minorHAnsi"/>
                <w:b w:val="0"/>
              </w:rPr>
              <w:t>-34</w:t>
            </w:r>
            <w:r w:rsidR="00A4436C" w:rsidRPr="00493638">
              <w:rPr>
                <w:rFonts w:cstheme="minorHAnsi"/>
                <w:b w:val="0"/>
              </w:rPr>
              <w:t>.</w:t>
            </w:r>
            <w:r w:rsidRPr="008D45DB">
              <w:rPr>
                <w:rFonts w:cstheme="minorHAnsi"/>
                <w:b w:val="0"/>
              </w:rPr>
              <w:t>0</w:t>
            </w:r>
          </w:p>
        </w:tc>
        <w:tc>
          <w:tcPr>
            <w:tcW w:w="714" w:type="pct"/>
            <w:vAlign w:val="top"/>
          </w:tcPr>
          <w:p w14:paraId="5693B141" w14:textId="074A5727" w:rsidR="00A71957" w:rsidRPr="00493638" w:rsidRDefault="00A71957" w:rsidP="00F15F27">
            <w:pPr>
              <w:keepNext/>
              <w:keepLines/>
              <w:spacing w:after="0"/>
              <w:jc w:val="both"/>
              <w:rPr>
                <w:rFonts w:cstheme="minorHAnsi"/>
                <w:b w:val="0"/>
              </w:rPr>
            </w:pPr>
            <w:r w:rsidRPr="008D45DB">
              <w:rPr>
                <w:rFonts w:cstheme="minorHAnsi"/>
                <w:b w:val="0"/>
              </w:rPr>
              <w:t>-20</w:t>
            </w:r>
            <w:r w:rsidR="00A4436C" w:rsidRPr="00493638">
              <w:rPr>
                <w:rFonts w:cstheme="minorHAnsi"/>
                <w:b w:val="0"/>
              </w:rPr>
              <w:t>.</w:t>
            </w:r>
            <w:r w:rsidRPr="008D45DB">
              <w:rPr>
                <w:rFonts w:cstheme="minorHAnsi"/>
                <w:b w:val="0"/>
              </w:rPr>
              <w:t>0</w:t>
            </w:r>
          </w:p>
        </w:tc>
        <w:tc>
          <w:tcPr>
            <w:tcW w:w="714" w:type="pct"/>
            <w:vAlign w:val="top"/>
          </w:tcPr>
          <w:p w14:paraId="7B0400EC" w14:textId="37062F24" w:rsidR="00A71957" w:rsidRPr="00493638" w:rsidRDefault="00A71957" w:rsidP="00F15F27">
            <w:pPr>
              <w:keepNext/>
              <w:keepLines/>
              <w:spacing w:after="0"/>
              <w:jc w:val="both"/>
              <w:rPr>
                <w:rFonts w:cstheme="minorHAnsi"/>
                <w:b w:val="0"/>
              </w:rPr>
            </w:pPr>
            <w:r w:rsidRPr="008D45DB">
              <w:rPr>
                <w:rFonts w:cstheme="minorHAnsi"/>
                <w:b w:val="0"/>
              </w:rPr>
              <w:t>-36</w:t>
            </w:r>
            <w:r w:rsidR="00A4436C" w:rsidRPr="00493638">
              <w:rPr>
                <w:rFonts w:cstheme="minorHAnsi"/>
                <w:b w:val="0"/>
              </w:rPr>
              <w:t>.</w:t>
            </w:r>
            <w:r w:rsidRPr="008D45DB">
              <w:rPr>
                <w:rFonts w:cstheme="minorHAnsi"/>
                <w:b w:val="0"/>
              </w:rPr>
              <w:t>0</w:t>
            </w:r>
          </w:p>
        </w:tc>
      </w:tr>
      <w:tr w:rsidR="00A71957" w:rsidRPr="006D4CC8" w14:paraId="5B089FE4" w14:textId="77777777" w:rsidTr="00FD2A0F">
        <w:trPr>
          <w:cnfStyle w:val="100000000000" w:firstRow="1" w:lastRow="0" w:firstColumn="0" w:lastColumn="0" w:oddVBand="0" w:evenVBand="0" w:oddHBand="0" w:evenHBand="0" w:firstRowFirstColumn="0" w:firstRowLastColumn="0" w:lastRowFirstColumn="0" w:lastRowLastColumn="0"/>
          <w:trHeight w:val="91"/>
          <w:tblHeader/>
        </w:trPr>
        <w:tc>
          <w:tcPr>
            <w:tcW w:w="714" w:type="pct"/>
            <w:vMerge/>
            <w:vAlign w:val="top"/>
          </w:tcPr>
          <w:p w14:paraId="329DBE8E" w14:textId="77777777" w:rsidR="00A71957" w:rsidRPr="00493638" w:rsidRDefault="00A71957" w:rsidP="00F15F27">
            <w:pPr>
              <w:keepNext/>
              <w:keepLines/>
              <w:spacing w:after="0"/>
              <w:jc w:val="both"/>
              <w:rPr>
                <w:rFonts w:cstheme="minorHAnsi"/>
                <w:b w:val="0"/>
              </w:rPr>
            </w:pPr>
          </w:p>
        </w:tc>
        <w:tc>
          <w:tcPr>
            <w:tcW w:w="714" w:type="pct"/>
            <w:vAlign w:val="top"/>
          </w:tcPr>
          <w:p w14:paraId="68A41EA8" w14:textId="2753582C" w:rsidR="00A71957" w:rsidRPr="00493638" w:rsidRDefault="00A71957" w:rsidP="00F15F27">
            <w:pPr>
              <w:keepNext/>
              <w:keepLines/>
              <w:spacing w:after="0"/>
              <w:jc w:val="both"/>
              <w:rPr>
                <w:rFonts w:cstheme="minorHAnsi"/>
                <w:b w:val="0"/>
              </w:rPr>
            </w:pPr>
            <w:r w:rsidRPr="008D45DB">
              <w:rPr>
                <w:rFonts w:cstheme="minorHAnsi"/>
                <w:b w:val="0"/>
              </w:rPr>
              <w:t>617</w:t>
            </w:r>
            <w:r w:rsidR="00A4436C" w:rsidRPr="00493638">
              <w:rPr>
                <w:rFonts w:cstheme="minorHAnsi"/>
                <w:b w:val="0"/>
              </w:rPr>
              <w:t>.</w:t>
            </w:r>
            <w:r w:rsidRPr="008D45DB">
              <w:rPr>
                <w:rFonts w:cstheme="minorHAnsi"/>
                <w:b w:val="0"/>
              </w:rPr>
              <w:t>70</w:t>
            </w:r>
          </w:p>
        </w:tc>
        <w:tc>
          <w:tcPr>
            <w:tcW w:w="714" w:type="pct"/>
            <w:vAlign w:val="top"/>
          </w:tcPr>
          <w:p w14:paraId="7B390166" w14:textId="60B04042" w:rsidR="00A71957" w:rsidRPr="00493638" w:rsidRDefault="00A71957" w:rsidP="00F15F27">
            <w:pPr>
              <w:keepNext/>
              <w:keepLines/>
              <w:spacing w:after="0"/>
              <w:jc w:val="both"/>
              <w:rPr>
                <w:rFonts w:cstheme="minorHAnsi"/>
                <w:b w:val="0"/>
              </w:rPr>
            </w:pPr>
            <w:r w:rsidRPr="008D45DB">
              <w:rPr>
                <w:rFonts w:cstheme="minorHAnsi"/>
                <w:b w:val="0"/>
              </w:rPr>
              <w:t>180</w:t>
            </w:r>
            <w:r w:rsidR="00A4436C" w:rsidRPr="00493638">
              <w:rPr>
                <w:rFonts w:cstheme="minorHAnsi"/>
                <w:b w:val="0"/>
              </w:rPr>
              <w:t>.</w:t>
            </w:r>
            <w:r w:rsidRPr="008D45DB">
              <w:rPr>
                <w:rFonts w:cstheme="minorHAnsi"/>
                <w:b w:val="0"/>
              </w:rPr>
              <w:t>15</w:t>
            </w:r>
          </w:p>
        </w:tc>
        <w:tc>
          <w:tcPr>
            <w:tcW w:w="714" w:type="pct"/>
            <w:vAlign w:val="top"/>
          </w:tcPr>
          <w:p w14:paraId="54F7953F" w14:textId="1FDF2168" w:rsidR="00A71957" w:rsidRPr="00493638" w:rsidRDefault="00A71957" w:rsidP="00F15F27">
            <w:pPr>
              <w:keepNext/>
              <w:keepLines/>
              <w:spacing w:after="0"/>
              <w:jc w:val="both"/>
              <w:rPr>
                <w:rFonts w:cstheme="minorHAnsi"/>
                <w:b w:val="0"/>
              </w:rPr>
            </w:pPr>
            <w:r w:rsidRPr="008D45DB">
              <w:rPr>
                <w:rFonts w:cstheme="minorHAnsi"/>
                <w:b w:val="0"/>
              </w:rPr>
              <w:t>70</w:t>
            </w:r>
            <w:r w:rsidR="00A4436C" w:rsidRPr="00493638">
              <w:rPr>
                <w:rFonts w:cstheme="minorHAnsi"/>
                <w:b w:val="0"/>
              </w:rPr>
              <w:t>.</w:t>
            </w:r>
            <w:r w:rsidRPr="008D45DB">
              <w:rPr>
                <w:rFonts w:cstheme="minorHAnsi"/>
                <w:b w:val="0"/>
              </w:rPr>
              <w:t>0</w:t>
            </w:r>
          </w:p>
        </w:tc>
        <w:tc>
          <w:tcPr>
            <w:tcW w:w="714" w:type="pct"/>
            <w:vAlign w:val="top"/>
          </w:tcPr>
          <w:p w14:paraId="39258102" w14:textId="08621C69" w:rsidR="00A71957" w:rsidRPr="00493638" w:rsidRDefault="00A71957" w:rsidP="00F15F27">
            <w:pPr>
              <w:keepNext/>
              <w:keepLines/>
              <w:spacing w:after="0"/>
              <w:jc w:val="both"/>
              <w:rPr>
                <w:rFonts w:cstheme="minorHAnsi"/>
                <w:b w:val="0"/>
              </w:rPr>
            </w:pPr>
            <w:r w:rsidRPr="008D45DB">
              <w:rPr>
                <w:rFonts w:cstheme="minorHAnsi"/>
                <w:b w:val="0"/>
              </w:rPr>
              <w:t>-34</w:t>
            </w:r>
            <w:r w:rsidR="00A4436C" w:rsidRPr="00493638">
              <w:rPr>
                <w:rFonts w:cstheme="minorHAnsi"/>
                <w:b w:val="0"/>
              </w:rPr>
              <w:t>.</w:t>
            </w:r>
            <w:r w:rsidRPr="008D45DB">
              <w:rPr>
                <w:rFonts w:cstheme="minorHAnsi"/>
                <w:b w:val="0"/>
              </w:rPr>
              <w:t>0</w:t>
            </w:r>
          </w:p>
        </w:tc>
        <w:tc>
          <w:tcPr>
            <w:tcW w:w="714" w:type="pct"/>
            <w:vAlign w:val="top"/>
          </w:tcPr>
          <w:p w14:paraId="6ED2EB83" w14:textId="31D71C4D" w:rsidR="00A71957" w:rsidRPr="00493638" w:rsidRDefault="00A71957" w:rsidP="00F15F27">
            <w:pPr>
              <w:keepNext/>
              <w:keepLines/>
              <w:spacing w:after="0"/>
              <w:jc w:val="both"/>
              <w:rPr>
                <w:rFonts w:cstheme="minorHAnsi"/>
                <w:b w:val="0"/>
              </w:rPr>
            </w:pPr>
            <w:r w:rsidRPr="008D45DB">
              <w:rPr>
                <w:rFonts w:cstheme="minorHAnsi"/>
                <w:b w:val="0"/>
              </w:rPr>
              <w:t>-53</w:t>
            </w:r>
            <w:r w:rsidR="00A4436C" w:rsidRPr="00493638">
              <w:rPr>
                <w:rFonts w:cstheme="minorHAnsi"/>
                <w:b w:val="0"/>
              </w:rPr>
              <w:t>.</w:t>
            </w:r>
            <w:r w:rsidRPr="008D45DB">
              <w:rPr>
                <w:rFonts w:cstheme="minorHAnsi"/>
                <w:b w:val="0"/>
              </w:rPr>
              <w:t>0</w:t>
            </w:r>
          </w:p>
        </w:tc>
        <w:tc>
          <w:tcPr>
            <w:tcW w:w="714" w:type="pct"/>
            <w:vAlign w:val="top"/>
          </w:tcPr>
          <w:p w14:paraId="2CA1ECDD" w14:textId="6B1B713D" w:rsidR="00A71957" w:rsidRPr="00493638" w:rsidRDefault="00A71957" w:rsidP="00F15F27">
            <w:pPr>
              <w:keepNext/>
              <w:keepLines/>
              <w:spacing w:after="0"/>
              <w:jc w:val="both"/>
              <w:rPr>
                <w:rFonts w:cstheme="minorHAnsi"/>
                <w:b w:val="0"/>
              </w:rPr>
            </w:pPr>
            <w:r w:rsidRPr="008D45DB">
              <w:rPr>
                <w:rFonts w:cstheme="minorHAnsi"/>
                <w:b w:val="0"/>
              </w:rPr>
              <w:t>-20</w:t>
            </w:r>
            <w:r w:rsidR="00A4436C" w:rsidRPr="00493638">
              <w:rPr>
                <w:rFonts w:cstheme="minorHAnsi"/>
                <w:b w:val="0"/>
              </w:rPr>
              <w:t>.</w:t>
            </w:r>
            <w:r w:rsidRPr="008D45DB">
              <w:rPr>
                <w:rFonts w:cstheme="minorHAnsi"/>
                <w:b w:val="0"/>
              </w:rPr>
              <w:t>0</w:t>
            </w:r>
          </w:p>
        </w:tc>
      </w:tr>
      <w:tr w:rsidR="00CB568E" w:rsidRPr="006D4CC8" w14:paraId="22ABC96A" w14:textId="77777777" w:rsidTr="00FD2A0F">
        <w:trPr>
          <w:cnfStyle w:val="100000000000" w:firstRow="1" w:lastRow="0" w:firstColumn="0" w:lastColumn="0" w:oddVBand="0" w:evenVBand="0" w:oddHBand="0" w:evenHBand="0" w:firstRowFirstColumn="0" w:firstRowLastColumn="0" w:lastRowFirstColumn="0" w:lastRowLastColumn="0"/>
          <w:trHeight w:val="91"/>
          <w:tblHeader/>
        </w:trPr>
        <w:tc>
          <w:tcPr>
            <w:tcW w:w="714" w:type="pct"/>
            <w:vMerge w:val="restart"/>
            <w:vAlign w:val="top"/>
          </w:tcPr>
          <w:p w14:paraId="74EAE436" w14:textId="7BB8D92F" w:rsidR="00CB568E" w:rsidRPr="00493638" w:rsidRDefault="00CB568E" w:rsidP="00F15F27">
            <w:pPr>
              <w:keepNext/>
              <w:keepLines/>
              <w:spacing w:after="0"/>
              <w:jc w:val="both"/>
              <w:rPr>
                <w:rFonts w:cstheme="minorHAnsi"/>
                <w:b w:val="0"/>
              </w:rPr>
            </w:pPr>
            <w:r w:rsidRPr="008D45DB">
              <w:rPr>
                <w:rFonts w:cstheme="minorHAnsi"/>
                <w:b w:val="0"/>
              </w:rPr>
              <w:t>5-CH</w:t>
            </w:r>
            <w:r w:rsidR="00591703" w:rsidRPr="00591703">
              <w:rPr>
                <w:rFonts w:cstheme="minorHAnsi"/>
                <w:b w:val="0"/>
                <w:vertAlign w:val="subscript"/>
              </w:rPr>
              <w:t>3</w:t>
            </w:r>
            <w:r w:rsidRPr="008D45DB">
              <w:rPr>
                <w:rFonts w:cstheme="minorHAnsi"/>
                <w:b w:val="0"/>
              </w:rPr>
              <w:t>-H</w:t>
            </w:r>
            <w:r w:rsidRPr="008D45DB">
              <w:rPr>
                <w:rFonts w:cstheme="minorHAnsi"/>
                <w:b w:val="0"/>
                <w:vertAlign w:val="subscript"/>
              </w:rPr>
              <w:t>4</w:t>
            </w:r>
            <w:r w:rsidRPr="008D45DB">
              <w:rPr>
                <w:rFonts w:cstheme="minorHAnsi"/>
                <w:b w:val="0"/>
              </w:rPr>
              <w:t>PteGlu</w:t>
            </w:r>
            <w:r w:rsidRPr="008D45DB">
              <w:rPr>
                <w:rFonts w:cstheme="minorHAnsi"/>
                <w:b w:val="0"/>
                <w:vertAlign w:val="subscript"/>
              </w:rPr>
              <w:t>8</w:t>
            </w:r>
          </w:p>
        </w:tc>
        <w:tc>
          <w:tcPr>
            <w:tcW w:w="714" w:type="pct"/>
            <w:vAlign w:val="top"/>
          </w:tcPr>
          <w:p w14:paraId="7241EB84" w14:textId="5F2BD0A8" w:rsidR="00CB568E" w:rsidRPr="00493638" w:rsidRDefault="00CB568E" w:rsidP="00F15F27">
            <w:pPr>
              <w:keepNext/>
              <w:keepLines/>
              <w:spacing w:after="0"/>
              <w:jc w:val="both"/>
              <w:rPr>
                <w:rFonts w:cstheme="minorHAnsi"/>
                <w:b w:val="0"/>
              </w:rPr>
            </w:pPr>
            <w:r w:rsidRPr="008D45DB">
              <w:rPr>
                <w:rFonts w:cstheme="minorHAnsi"/>
                <w:b w:val="0"/>
              </w:rPr>
              <w:t>682</w:t>
            </w:r>
            <w:r w:rsidR="00A4436C" w:rsidRPr="00493638">
              <w:rPr>
                <w:rFonts w:cstheme="minorHAnsi"/>
                <w:b w:val="0"/>
              </w:rPr>
              <w:t>.</w:t>
            </w:r>
            <w:r w:rsidRPr="008D45DB">
              <w:rPr>
                <w:rFonts w:cstheme="minorHAnsi"/>
                <w:b w:val="0"/>
              </w:rPr>
              <w:t>20</w:t>
            </w:r>
          </w:p>
        </w:tc>
        <w:tc>
          <w:tcPr>
            <w:tcW w:w="714" w:type="pct"/>
            <w:vAlign w:val="top"/>
          </w:tcPr>
          <w:p w14:paraId="65F5298D" w14:textId="61094177" w:rsidR="00CB568E" w:rsidRPr="00493638" w:rsidRDefault="00CB568E" w:rsidP="00F15F27">
            <w:pPr>
              <w:keepNext/>
              <w:keepLines/>
              <w:spacing w:after="0"/>
              <w:jc w:val="both"/>
              <w:rPr>
                <w:rFonts w:cstheme="minorHAnsi"/>
                <w:b w:val="0"/>
              </w:rPr>
            </w:pPr>
            <w:r w:rsidRPr="008D45DB">
              <w:rPr>
                <w:rFonts w:cstheme="minorHAnsi"/>
                <w:b w:val="0"/>
              </w:rPr>
              <w:t>313</w:t>
            </w:r>
            <w:r w:rsidR="00A4436C" w:rsidRPr="00493638">
              <w:rPr>
                <w:rFonts w:cstheme="minorHAnsi"/>
                <w:b w:val="0"/>
              </w:rPr>
              <w:t>.</w:t>
            </w:r>
            <w:r w:rsidRPr="008D45DB">
              <w:rPr>
                <w:rFonts w:cstheme="minorHAnsi"/>
                <w:b w:val="0"/>
              </w:rPr>
              <w:t>20</w:t>
            </w:r>
          </w:p>
        </w:tc>
        <w:tc>
          <w:tcPr>
            <w:tcW w:w="714" w:type="pct"/>
            <w:vAlign w:val="top"/>
          </w:tcPr>
          <w:p w14:paraId="0947F725" w14:textId="0EE0E7D8" w:rsidR="00CB568E" w:rsidRPr="00493638" w:rsidRDefault="00CB568E" w:rsidP="00F15F27">
            <w:pPr>
              <w:keepNext/>
              <w:keepLines/>
              <w:spacing w:after="0"/>
              <w:jc w:val="both"/>
              <w:rPr>
                <w:rFonts w:cstheme="minorHAnsi"/>
                <w:b w:val="0"/>
              </w:rPr>
            </w:pPr>
            <w:r w:rsidRPr="008D45DB">
              <w:rPr>
                <w:rFonts w:cstheme="minorHAnsi"/>
                <w:b w:val="0"/>
              </w:rPr>
              <w:t>70</w:t>
            </w:r>
            <w:r w:rsidR="00A4436C" w:rsidRPr="00493638">
              <w:rPr>
                <w:rFonts w:cstheme="minorHAnsi"/>
                <w:b w:val="0"/>
              </w:rPr>
              <w:t>.</w:t>
            </w:r>
            <w:r w:rsidRPr="008D45DB">
              <w:rPr>
                <w:rFonts w:cstheme="minorHAnsi"/>
                <w:b w:val="0"/>
              </w:rPr>
              <w:t>0</w:t>
            </w:r>
          </w:p>
        </w:tc>
        <w:tc>
          <w:tcPr>
            <w:tcW w:w="714" w:type="pct"/>
            <w:vAlign w:val="top"/>
          </w:tcPr>
          <w:p w14:paraId="28E0EFA7" w14:textId="23DBA0E1" w:rsidR="00CB568E" w:rsidRPr="00493638" w:rsidRDefault="00CB568E" w:rsidP="00F15F27">
            <w:pPr>
              <w:keepNext/>
              <w:keepLines/>
              <w:spacing w:after="0"/>
              <w:jc w:val="both"/>
              <w:rPr>
                <w:rFonts w:cstheme="minorHAnsi"/>
                <w:b w:val="0"/>
              </w:rPr>
            </w:pPr>
            <w:r w:rsidRPr="008D45DB">
              <w:rPr>
                <w:rFonts w:cstheme="minorHAnsi"/>
                <w:b w:val="0"/>
              </w:rPr>
              <w:t>-12</w:t>
            </w:r>
            <w:r w:rsidR="00A4436C" w:rsidRPr="00493638">
              <w:rPr>
                <w:rFonts w:cstheme="minorHAnsi"/>
                <w:b w:val="0"/>
              </w:rPr>
              <w:t>.</w:t>
            </w:r>
            <w:r w:rsidRPr="008D45DB">
              <w:rPr>
                <w:rFonts w:cstheme="minorHAnsi"/>
                <w:b w:val="0"/>
              </w:rPr>
              <w:t>0</w:t>
            </w:r>
          </w:p>
        </w:tc>
        <w:tc>
          <w:tcPr>
            <w:tcW w:w="714" w:type="pct"/>
            <w:vAlign w:val="top"/>
          </w:tcPr>
          <w:p w14:paraId="5856AFC2" w14:textId="67E8E641" w:rsidR="00CB568E" w:rsidRPr="00493638" w:rsidRDefault="00CB568E" w:rsidP="00F15F27">
            <w:pPr>
              <w:keepNext/>
              <w:keepLines/>
              <w:spacing w:after="0"/>
              <w:jc w:val="both"/>
              <w:rPr>
                <w:rFonts w:cstheme="minorHAnsi"/>
                <w:b w:val="0"/>
              </w:rPr>
            </w:pPr>
            <w:r w:rsidRPr="008D45DB">
              <w:rPr>
                <w:rFonts w:cstheme="minorHAnsi"/>
                <w:b w:val="0"/>
              </w:rPr>
              <w:t>-16</w:t>
            </w:r>
            <w:r w:rsidR="00A4436C" w:rsidRPr="00493638">
              <w:rPr>
                <w:rFonts w:cstheme="minorHAnsi"/>
                <w:b w:val="0"/>
              </w:rPr>
              <w:t>.</w:t>
            </w:r>
            <w:r w:rsidRPr="008D45DB">
              <w:rPr>
                <w:rFonts w:cstheme="minorHAnsi"/>
                <w:b w:val="0"/>
              </w:rPr>
              <w:t>0</w:t>
            </w:r>
          </w:p>
        </w:tc>
        <w:tc>
          <w:tcPr>
            <w:tcW w:w="714" w:type="pct"/>
            <w:vAlign w:val="top"/>
          </w:tcPr>
          <w:p w14:paraId="10A19A5E" w14:textId="71D45D5E" w:rsidR="00CB568E" w:rsidRPr="00493638" w:rsidRDefault="00CB568E" w:rsidP="00F15F27">
            <w:pPr>
              <w:keepNext/>
              <w:keepLines/>
              <w:spacing w:after="0"/>
              <w:jc w:val="both"/>
              <w:rPr>
                <w:rFonts w:cstheme="minorHAnsi"/>
                <w:b w:val="0"/>
              </w:rPr>
            </w:pPr>
            <w:r w:rsidRPr="008D45DB">
              <w:rPr>
                <w:rFonts w:cstheme="minorHAnsi"/>
                <w:b w:val="0"/>
              </w:rPr>
              <w:t>-21</w:t>
            </w:r>
            <w:r w:rsidR="00A4436C" w:rsidRPr="00493638">
              <w:rPr>
                <w:rFonts w:cstheme="minorHAnsi"/>
                <w:b w:val="0"/>
              </w:rPr>
              <w:t>.</w:t>
            </w:r>
            <w:r w:rsidRPr="008D45DB">
              <w:rPr>
                <w:rFonts w:cstheme="minorHAnsi"/>
                <w:b w:val="0"/>
              </w:rPr>
              <w:t>0</w:t>
            </w:r>
          </w:p>
        </w:tc>
      </w:tr>
      <w:tr w:rsidR="00CB568E" w:rsidRPr="006D4CC8" w14:paraId="3FBFEEDA" w14:textId="77777777" w:rsidTr="00FD2A0F">
        <w:trPr>
          <w:cnfStyle w:val="100000000000" w:firstRow="1" w:lastRow="0" w:firstColumn="0" w:lastColumn="0" w:oddVBand="0" w:evenVBand="0" w:oddHBand="0" w:evenHBand="0" w:firstRowFirstColumn="0" w:firstRowLastColumn="0" w:lastRowFirstColumn="0" w:lastRowLastColumn="0"/>
          <w:trHeight w:val="91"/>
          <w:tblHeader/>
        </w:trPr>
        <w:tc>
          <w:tcPr>
            <w:tcW w:w="714" w:type="pct"/>
            <w:vMerge/>
            <w:tcBorders>
              <w:bottom w:val="single" w:sz="4" w:space="0" w:color="auto"/>
            </w:tcBorders>
            <w:vAlign w:val="top"/>
          </w:tcPr>
          <w:p w14:paraId="335AA301" w14:textId="77777777" w:rsidR="00CB568E" w:rsidRPr="00493638" w:rsidRDefault="00CB568E" w:rsidP="00F15F27">
            <w:pPr>
              <w:keepNext/>
              <w:keepLines/>
              <w:spacing w:after="0"/>
              <w:jc w:val="both"/>
              <w:rPr>
                <w:rFonts w:cstheme="minorHAnsi"/>
                <w:b w:val="0"/>
              </w:rPr>
            </w:pPr>
          </w:p>
        </w:tc>
        <w:tc>
          <w:tcPr>
            <w:tcW w:w="714" w:type="pct"/>
            <w:tcBorders>
              <w:bottom w:val="single" w:sz="4" w:space="0" w:color="auto"/>
            </w:tcBorders>
            <w:vAlign w:val="top"/>
          </w:tcPr>
          <w:p w14:paraId="372C1962" w14:textId="750274B7" w:rsidR="00CB568E" w:rsidRPr="00493638" w:rsidRDefault="00CB568E" w:rsidP="00F15F27">
            <w:pPr>
              <w:keepNext/>
              <w:keepLines/>
              <w:spacing w:after="0"/>
              <w:jc w:val="both"/>
              <w:rPr>
                <w:rFonts w:cstheme="minorHAnsi"/>
                <w:b w:val="0"/>
              </w:rPr>
            </w:pPr>
            <w:r w:rsidRPr="008D45DB">
              <w:rPr>
                <w:rFonts w:cstheme="minorHAnsi"/>
                <w:b w:val="0"/>
              </w:rPr>
              <w:t>682</w:t>
            </w:r>
            <w:r w:rsidR="00A4436C" w:rsidRPr="00493638">
              <w:rPr>
                <w:rFonts w:cstheme="minorHAnsi"/>
                <w:b w:val="0"/>
              </w:rPr>
              <w:t>.</w:t>
            </w:r>
            <w:r w:rsidRPr="008D45DB">
              <w:rPr>
                <w:rFonts w:cstheme="minorHAnsi"/>
                <w:b w:val="0"/>
              </w:rPr>
              <w:t>20</w:t>
            </w:r>
          </w:p>
        </w:tc>
        <w:tc>
          <w:tcPr>
            <w:tcW w:w="714" w:type="pct"/>
            <w:tcBorders>
              <w:bottom w:val="single" w:sz="4" w:space="0" w:color="auto"/>
            </w:tcBorders>
            <w:vAlign w:val="top"/>
          </w:tcPr>
          <w:p w14:paraId="31D68B09" w14:textId="4435705B" w:rsidR="00CB568E" w:rsidRPr="00493638" w:rsidRDefault="00CB568E" w:rsidP="00F15F27">
            <w:pPr>
              <w:keepNext/>
              <w:keepLines/>
              <w:spacing w:after="0"/>
              <w:jc w:val="both"/>
              <w:rPr>
                <w:rFonts w:cstheme="minorHAnsi"/>
                <w:b w:val="0"/>
              </w:rPr>
            </w:pPr>
            <w:r w:rsidRPr="008D45DB">
              <w:rPr>
                <w:rFonts w:cstheme="minorHAnsi"/>
                <w:b w:val="0"/>
              </w:rPr>
              <w:t>180</w:t>
            </w:r>
            <w:r w:rsidR="00A4436C" w:rsidRPr="00493638">
              <w:rPr>
                <w:rFonts w:cstheme="minorHAnsi"/>
                <w:b w:val="0"/>
              </w:rPr>
              <w:t>.</w:t>
            </w:r>
            <w:r w:rsidRPr="008D45DB">
              <w:rPr>
                <w:rFonts w:cstheme="minorHAnsi"/>
                <w:b w:val="0"/>
              </w:rPr>
              <w:t>15</w:t>
            </w:r>
          </w:p>
        </w:tc>
        <w:tc>
          <w:tcPr>
            <w:tcW w:w="714" w:type="pct"/>
            <w:tcBorders>
              <w:bottom w:val="single" w:sz="4" w:space="0" w:color="auto"/>
            </w:tcBorders>
            <w:vAlign w:val="top"/>
          </w:tcPr>
          <w:p w14:paraId="0EA0A839" w14:textId="7C162EE5" w:rsidR="00CB568E" w:rsidRPr="00493638" w:rsidRDefault="00CB568E" w:rsidP="00F15F27">
            <w:pPr>
              <w:keepNext/>
              <w:keepLines/>
              <w:spacing w:after="0"/>
              <w:jc w:val="both"/>
              <w:rPr>
                <w:rFonts w:cstheme="minorHAnsi"/>
                <w:b w:val="0"/>
              </w:rPr>
            </w:pPr>
            <w:r w:rsidRPr="008D45DB">
              <w:rPr>
                <w:rFonts w:cstheme="minorHAnsi"/>
                <w:b w:val="0"/>
              </w:rPr>
              <w:t>70</w:t>
            </w:r>
            <w:r w:rsidR="00A4436C" w:rsidRPr="00493638">
              <w:rPr>
                <w:rFonts w:cstheme="minorHAnsi"/>
                <w:b w:val="0"/>
              </w:rPr>
              <w:t>.</w:t>
            </w:r>
            <w:r w:rsidRPr="008D45DB">
              <w:rPr>
                <w:rFonts w:cstheme="minorHAnsi"/>
                <w:b w:val="0"/>
              </w:rPr>
              <w:t>0</w:t>
            </w:r>
          </w:p>
        </w:tc>
        <w:tc>
          <w:tcPr>
            <w:tcW w:w="714" w:type="pct"/>
            <w:tcBorders>
              <w:bottom w:val="single" w:sz="4" w:space="0" w:color="auto"/>
            </w:tcBorders>
            <w:vAlign w:val="top"/>
          </w:tcPr>
          <w:p w14:paraId="44623EEA" w14:textId="1FA72B8B" w:rsidR="00CB568E" w:rsidRPr="00493638" w:rsidRDefault="00CB568E" w:rsidP="00F15F27">
            <w:pPr>
              <w:keepNext/>
              <w:keepLines/>
              <w:spacing w:after="0"/>
              <w:jc w:val="both"/>
              <w:rPr>
                <w:rFonts w:cstheme="minorHAnsi"/>
                <w:b w:val="0"/>
              </w:rPr>
            </w:pPr>
            <w:r w:rsidRPr="008D45DB">
              <w:rPr>
                <w:rFonts w:cstheme="minorHAnsi"/>
                <w:b w:val="0"/>
              </w:rPr>
              <w:t>-12</w:t>
            </w:r>
            <w:r w:rsidR="00A4436C" w:rsidRPr="00493638">
              <w:rPr>
                <w:rFonts w:cstheme="minorHAnsi"/>
                <w:b w:val="0"/>
              </w:rPr>
              <w:t>.</w:t>
            </w:r>
            <w:r w:rsidRPr="008D45DB">
              <w:rPr>
                <w:rFonts w:cstheme="minorHAnsi"/>
                <w:b w:val="0"/>
              </w:rPr>
              <w:t>0</w:t>
            </w:r>
          </w:p>
        </w:tc>
        <w:tc>
          <w:tcPr>
            <w:tcW w:w="714" w:type="pct"/>
            <w:tcBorders>
              <w:bottom w:val="single" w:sz="4" w:space="0" w:color="auto"/>
            </w:tcBorders>
            <w:vAlign w:val="top"/>
          </w:tcPr>
          <w:p w14:paraId="0814774B" w14:textId="4C63D95E" w:rsidR="00CB568E" w:rsidRPr="00493638" w:rsidRDefault="00CB568E" w:rsidP="00F15F27">
            <w:pPr>
              <w:keepNext/>
              <w:keepLines/>
              <w:spacing w:after="0"/>
              <w:jc w:val="both"/>
              <w:rPr>
                <w:rFonts w:cstheme="minorHAnsi"/>
                <w:b w:val="0"/>
              </w:rPr>
            </w:pPr>
            <w:r w:rsidRPr="008D45DB">
              <w:rPr>
                <w:rFonts w:cstheme="minorHAnsi"/>
                <w:b w:val="0"/>
              </w:rPr>
              <w:t>-36</w:t>
            </w:r>
            <w:r w:rsidR="00A4436C" w:rsidRPr="00493638">
              <w:rPr>
                <w:rFonts w:cstheme="minorHAnsi"/>
                <w:b w:val="0"/>
              </w:rPr>
              <w:t>.</w:t>
            </w:r>
            <w:r w:rsidRPr="008D45DB">
              <w:rPr>
                <w:rFonts w:cstheme="minorHAnsi"/>
                <w:b w:val="0"/>
              </w:rPr>
              <w:t>0</w:t>
            </w:r>
          </w:p>
        </w:tc>
        <w:tc>
          <w:tcPr>
            <w:tcW w:w="714" w:type="pct"/>
            <w:tcBorders>
              <w:bottom w:val="single" w:sz="4" w:space="0" w:color="auto"/>
            </w:tcBorders>
            <w:vAlign w:val="top"/>
          </w:tcPr>
          <w:p w14:paraId="14313B63" w14:textId="0C8E69E5" w:rsidR="00CB568E" w:rsidRPr="00493638" w:rsidRDefault="00CB568E" w:rsidP="00F15F27">
            <w:pPr>
              <w:keepNext/>
              <w:keepLines/>
              <w:spacing w:after="0"/>
              <w:jc w:val="both"/>
              <w:rPr>
                <w:rFonts w:cstheme="minorHAnsi"/>
                <w:b w:val="0"/>
              </w:rPr>
            </w:pPr>
            <w:r w:rsidRPr="008D45DB">
              <w:rPr>
                <w:rFonts w:cstheme="minorHAnsi"/>
                <w:b w:val="0"/>
              </w:rPr>
              <w:t>-13</w:t>
            </w:r>
            <w:r w:rsidR="00A4436C" w:rsidRPr="00493638">
              <w:rPr>
                <w:rFonts w:cstheme="minorHAnsi"/>
                <w:b w:val="0"/>
              </w:rPr>
              <w:t>.</w:t>
            </w:r>
            <w:r w:rsidRPr="008D45DB">
              <w:rPr>
                <w:rFonts w:cstheme="minorHAnsi"/>
                <w:b w:val="0"/>
              </w:rPr>
              <w:t>0</w:t>
            </w:r>
          </w:p>
        </w:tc>
      </w:tr>
    </w:tbl>
    <w:p w14:paraId="7EC97D9E" w14:textId="0E661E92" w:rsidR="00236939" w:rsidRDefault="00236939" w:rsidP="00F15F27">
      <w:pPr>
        <w:pStyle w:val="KeinLeerraum"/>
      </w:pPr>
    </w:p>
    <w:p w14:paraId="7EAF9064" w14:textId="77777777" w:rsidR="00236939" w:rsidRDefault="00236939">
      <w:pPr>
        <w:spacing w:before="0" w:after="200" w:line="276" w:lineRule="auto"/>
      </w:pPr>
      <w:r>
        <w:br w:type="page"/>
      </w:r>
    </w:p>
    <w:p w14:paraId="79CB5CF1" w14:textId="2CE3488B" w:rsidR="00B60CB0" w:rsidRDefault="00124D01" w:rsidP="00236939">
      <w:pPr>
        <w:pStyle w:val="berschrift2"/>
        <w:keepNext/>
        <w:keepLines/>
        <w:jc w:val="both"/>
      </w:pPr>
      <w:r>
        <w:lastRenderedPageBreak/>
        <w:t>Supplementary Figures</w:t>
      </w:r>
    </w:p>
    <w:p w14:paraId="5738C87E" w14:textId="0207B106" w:rsidR="009829AF" w:rsidRDefault="00397EF3" w:rsidP="00A22616">
      <w:pPr>
        <w:pStyle w:val="KeinLeerraum"/>
        <w:keepNext/>
        <w:jc w:val="both"/>
      </w:pPr>
      <w:r>
        <w:object w:dxaOrig="4834" w:dyaOrig="1923" w14:anchorId="2DE2F2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pt;height:96pt" o:ole="">
            <v:imagedata r:id="rId8" o:title=""/>
          </v:shape>
          <o:OLEObject Type="Embed" ProgID="ChemDraw.Document.6.0" ShapeID="_x0000_i1025" DrawAspect="Content" ObjectID="_1726582381" r:id="rId9"/>
        </w:object>
      </w:r>
    </w:p>
    <w:p w14:paraId="7015DBAC" w14:textId="74301BB8" w:rsidR="00B04B93" w:rsidRDefault="009829AF" w:rsidP="00A22616">
      <w:pPr>
        <w:pStyle w:val="Beschriftung"/>
        <w:jc w:val="both"/>
        <w:rPr>
          <w:b w:val="0"/>
          <w:bCs w:val="0"/>
        </w:rPr>
      </w:pPr>
      <w:bookmarkStart w:id="3" w:name="_Ref44685986"/>
      <w:r>
        <w:t xml:space="preserve">Supplementary Figure </w:t>
      </w:r>
      <w:r w:rsidR="008F7662">
        <w:fldChar w:fldCharType="begin"/>
      </w:r>
      <w:r w:rsidR="008F7662">
        <w:instrText xml:space="preserve"> SEQ Supplementary_Figure \* ARABIC </w:instrText>
      </w:r>
      <w:r w:rsidR="008F7662">
        <w:fldChar w:fldCharType="separate"/>
      </w:r>
      <w:r w:rsidR="00276178">
        <w:rPr>
          <w:noProof/>
        </w:rPr>
        <w:t>1</w:t>
      </w:r>
      <w:r w:rsidR="008F7662">
        <w:rPr>
          <w:noProof/>
        </w:rPr>
        <w:fldChar w:fldCharType="end"/>
      </w:r>
      <w:bookmarkEnd w:id="3"/>
      <w:r>
        <w:t>.</w:t>
      </w:r>
      <w:r>
        <w:rPr>
          <w:b w:val="0"/>
          <w:bCs w:val="0"/>
        </w:rPr>
        <w:t xml:space="preserve"> Chemical structure of the C</w:t>
      </w:r>
      <w:r>
        <w:rPr>
          <w:b w:val="0"/>
          <w:bCs w:val="0"/>
          <w:vertAlign w:val="subscript"/>
        </w:rPr>
        <w:t>2</w:t>
      </w:r>
      <w:r>
        <w:rPr>
          <w:b w:val="0"/>
          <w:bCs w:val="0"/>
        </w:rPr>
        <w:t>-metabolite 5-acetyl-tetrahydrofolate (5-CO-CH</w:t>
      </w:r>
      <w:r>
        <w:rPr>
          <w:b w:val="0"/>
          <w:bCs w:val="0"/>
          <w:vertAlign w:val="subscript"/>
        </w:rPr>
        <w:t>3</w:t>
      </w:r>
      <w:r>
        <w:rPr>
          <w:b w:val="0"/>
          <w:bCs w:val="0"/>
        </w:rPr>
        <w:t>-H</w:t>
      </w:r>
      <w:r>
        <w:rPr>
          <w:b w:val="0"/>
          <w:bCs w:val="0"/>
          <w:vertAlign w:val="subscript"/>
        </w:rPr>
        <w:t>4</w:t>
      </w:r>
      <w:r>
        <w:rPr>
          <w:b w:val="0"/>
          <w:bCs w:val="0"/>
        </w:rPr>
        <w:t>folate).</w:t>
      </w:r>
    </w:p>
    <w:p w14:paraId="715A5526" w14:textId="47112240" w:rsidR="00044302" w:rsidRDefault="00A43B37" w:rsidP="00A22616">
      <w:pPr>
        <w:pStyle w:val="KeinLeerraum"/>
        <w:keepNext/>
        <w:jc w:val="both"/>
      </w:pPr>
      <w:r>
        <w:rPr>
          <w:noProof/>
          <w:lang w:val="de-DE" w:eastAsia="de-DE"/>
        </w:rPr>
        <w:drawing>
          <wp:inline distT="0" distB="0" distL="0" distR="0" wp14:anchorId="775BD67A" wp14:editId="63681158">
            <wp:extent cx="6208395" cy="4228465"/>
            <wp:effectExtent l="0" t="0" r="1905" b="63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ure S2.jpg"/>
                    <pic:cNvPicPr/>
                  </pic:nvPicPr>
                  <pic:blipFill>
                    <a:blip r:embed="rId10">
                      <a:extLst>
                        <a:ext uri="{28A0092B-C50C-407E-A947-70E740481C1C}">
                          <a14:useLocalDpi xmlns:a14="http://schemas.microsoft.com/office/drawing/2010/main" val="0"/>
                        </a:ext>
                      </a:extLst>
                    </a:blip>
                    <a:stretch>
                      <a:fillRect/>
                    </a:stretch>
                  </pic:blipFill>
                  <pic:spPr>
                    <a:xfrm>
                      <a:off x="0" y="0"/>
                      <a:ext cx="6208395" cy="4228465"/>
                    </a:xfrm>
                    <a:prstGeom prst="rect">
                      <a:avLst/>
                    </a:prstGeom>
                  </pic:spPr>
                </pic:pic>
              </a:graphicData>
            </a:graphic>
          </wp:inline>
        </w:drawing>
      </w:r>
    </w:p>
    <w:p w14:paraId="318186CB" w14:textId="43CAB4D2" w:rsidR="00044302" w:rsidRDefault="00044302" w:rsidP="00A22616">
      <w:pPr>
        <w:pStyle w:val="Beschriftung"/>
        <w:jc w:val="both"/>
        <w:rPr>
          <w:b w:val="0"/>
          <w:bCs w:val="0"/>
        </w:rPr>
      </w:pPr>
      <w:bookmarkStart w:id="4" w:name="_Ref44685958"/>
      <w:r>
        <w:t xml:space="preserve">Supplementary Figure </w:t>
      </w:r>
      <w:r w:rsidR="008F7662">
        <w:fldChar w:fldCharType="begin"/>
      </w:r>
      <w:r w:rsidR="008F7662">
        <w:instrText xml:space="preserve"> SEQ Supplementary_Figure \* ARABIC </w:instrText>
      </w:r>
      <w:r w:rsidR="008F7662">
        <w:fldChar w:fldCharType="separate"/>
      </w:r>
      <w:r w:rsidR="00276178">
        <w:rPr>
          <w:noProof/>
        </w:rPr>
        <w:t>2</w:t>
      </w:r>
      <w:r w:rsidR="008F7662">
        <w:rPr>
          <w:noProof/>
        </w:rPr>
        <w:fldChar w:fldCharType="end"/>
      </w:r>
      <w:bookmarkEnd w:id="4"/>
      <w:r>
        <w:t xml:space="preserve">. </w:t>
      </w:r>
      <w:r>
        <w:rPr>
          <w:b w:val="0"/>
          <w:bCs w:val="0"/>
          <w:vertAlign w:val="superscript"/>
        </w:rPr>
        <w:t>1</w:t>
      </w:r>
      <w:r>
        <w:rPr>
          <w:b w:val="0"/>
          <w:bCs w:val="0"/>
        </w:rPr>
        <w:t>H</w:t>
      </w:r>
      <w:r>
        <w:rPr>
          <w:b w:val="0"/>
          <w:bCs w:val="0"/>
          <w:vertAlign w:val="superscript"/>
        </w:rPr>
        <w:t xml:space="preserve"> </w:t>
      </w:r>
      <w:r>
        <w:rPr>
          <w:b w:val="0"/>
          <w:bCs w:val="0"/>
        </w:rPr>
        <w:t>spectra of 5-CO-CH</w:t>
      </w:r>
      <w:r>
        <w:rPr>
          <w:b w:val="0"/>
          <w:bCs w:val="0"/>
          <w:vertAlign w:val="subscript"/>
        </w:rPr>
        <w:t>3</w:t>
      </w:r>
      <w:r>
        <w:rPr>
          <w:b w:val="0"/>
          <w:bCs w:val="0"/>
        </w:rPr>
        <w:t>-H</w:t>
      </w:r>
      <w:r>
        <w:rPr>
          <w:b w:val="0"/>
          <w:bCs w:val="0"/>
          <w:vertAlign w:val="subscript"/>
        </w:rPr>
        <w:t>4</w:t>
      </w:r>
      <w:r>
        <w:rPr>
          <w:b w:val="0"/>
          <w:bCs w:val="0"/>
        </w:rPr>
        <w:t>folate</w:t>
      </w:r>
      <w:r w:rsidR="006D2F01">
        <w:rPr>
          <w:b w:val="0"/>
          <w:bCs w:val="0"/>
        </w:rPr>
        <w:t xml:space="preserve"> (top)</w:t>
      </w:r>
      <w:r>
        <w:rPr>
          <w:b w:val="0"/>
          <w:bCs w:val="0"/>
        </w:rPr>
        <w:t xml:space="preserve"> and 5-CHO-H</w:t>
      </w:r>
      <w:r>
        <w:rPr>
          <w:b w:val="0"/>
          <w:bCs w:val="0"/>
          <w:vertAlign w:val="subscript"/>
        </w:rPr>
        <w:t>4</w:t>
      </w:r>
      <w:r>
        <w:rPr>
          <w:b w:val="0"/>
          <w:bCs w:val="0"/>
        </w:rPr>
        <w:t>folate</w:t>
      </w:r>
      <w:r w:rsidR="006D2F01">
        <w:rPr>
          <w:b w:val="0"/>
          <w:bCs w:val="0"/>
        </w:rPr>
        <w:t xml:space="preserve"> (bottom)</w:t>
      </w:r>
      <w:r>
        <w:rPr>
          <w:b w:val="0"/>
          <w:bCs w:val="0"/>
        </w:rPr>
        <w:t xml:space="preserve"> aquired at a Bruker AVIII system (500 MHz). </w:t>
      </w:r>
    </w:p>
    <w:p w14:paraId="511CFA7A" w14:textId="7EC32ADE" w:rsidR="00044302" w:rsidRDefault="00FD7A61" w:rsidP="00A22616">
      <w:pPr>
        <w:pStyle w:val="KeinLeerraum"/>
        <w:keepNext/>
        <w:jc w:val="both"/>
      </w:pPr>
      <w:r>
        <w:rPr>
          <w:noProof/>
          <w:lang w:val="de-DE" w:eastAsia="de-DE"/>
        </w:rPr>
        <w:lastRenderedPageBreak/>
        <w:drawing>
          <wp:inline distT="0" distB="0" distL="0" distR="0" wp14:anchorId="5C016EAE" wp14:editId="5C695D81">
            <wp:extent cx="6208395" cy="2434590"/>
            <wp:effectExtent l="0" t="0" r="0" b="3810"/>
            <wp:docPr id="2" name="Grafik 2" descr="Ein Bild, das Text, drinnen, schwarz, Nacht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drinnen, schwarz, Nachthimmel enthält.&#10;&#10;Automatisch generierte Beschreibung"/>
                    <pic:cNvPicPr/>
                  </pic:nvPicPr>
                  <pic:blipFill>
                    <a:blip r:embed="rId11">
                      <a:extLst>
                        <a:ext uri="{28A0092B-C50C-407E-A947-70E740481C1C}">
                          <a14:useLocalDpi xmlns:a14="http://schemas.microsoft.com/office/drawing/2010/main" val="0"/>
                        </a:ext>
                      </a:extLst>
                    </a:blip>
                    <a:stretch>
                      <a:fillRect/>
                    </a:stretch>
                  </pic:blipFill>
                  <pic:spPr>
                    <a:xfrm>
                      <a:off x="0" y="0"/>
                      <a:ext cx="6208395" cy="2434590"/>
                    </a:xfrm>
                    <a:prstGeom prst="rect">
                      <a:avLst/>
                    </a:prstGeom>
                  </pic:spPr>
                </pic:pic>
              </a:graphicData>
            </a:graphic>
          </wp:inline>
        </w:drawing>
      </w:r>
    </w:p>
    <w:p w14:paraId="5FC20744" w14:textId="5F01D84F" w:rsidR="00044302" w:rsidRDefault="00044302" w:rsidP="00A22616">
      <w:pPr>
        <w:pStyle w:val="Beschriftung"/>
        <w:jc w:val="both"/>
        <w:rPr>
          <w:b w:val="0"/>
          <w:bCs w:val="0"/>
        </w:rPr>
      </w:pPr>
      <w:bookmarkStart w:id="5" w:name="_Ref44687547"/>
      <w:r>
        <w:t xml:space="preserve">Supplementary Figure </w:t>
      </w:r>
      <w:r w:rsidR="008F7662">
        <w:fldChar w:fldCharType="begin"/>
      </w:r>
      <w:r w:rsidR="008F7662">
        <w:instrText xml:space="preserve"> SEQ Supplementary_Figure \* ARABIC </w:instrText>
      </w:r>
      <w:r w:rsidR="008F7662">
        <w:fldChar w:fldCharType="separate"/>
      </w:r>
      <w:r w:rsidR="00276178">
        <w:rPr>
          <w:noProof/>
        </w:rPr>
        <w:t>3</w:t>
      </w:r>
      <w:r w:rsidR="008F7662">
        <w:rPr>
          <w:noProof/>
        </w:rPr>
        <w:fldChar w:fldCharType="end"/>
      </w:r>
      <w:bookmarkEnd w:id="5"/>
      <w:r>
        <w:t>.</w:t>
      </w:r>
      <w:r>
        <w:rPr>
          <w:b w:val="0"/>
          <w:bCs w:val="0"/>
        </w:rPr>
        <w:t xml:space="preserve"> </w:t>
      </w:r>
      <w:r>
        <w:rPr>
          <w:b w:val="0"/>
          <w:bCs w:val="0"/>
          <w:vertAlign w:val="superscript"/>
        </w:rPr>
        <w:t>1</w:t>
      </w:r>
      <w:r>
        <w:rPr>
          <w:b w:val="0"/>
          <w:bCs w:val="0"/>
        </w:rPr>
        <w:t>H-</w:t>
      </w:r>
      <w:r>
        <w:rPr>
          <w:b w:val="0"/>
          <w:bCs w:val="0"/>
          <w:vertAlign w:val="superscript"/>
        </w:rPr>
        <w:t>1</w:t>
      </w:r>
      <w:r>
        <w:rPr>
          <w:b w:val="0"/>
          <w:bCs w:val="0"/>
        </w:rPr>
        <w:t>H HMBC NMR spectrum of 5-CO-CH</w:t>
      </w:r>
      <w:r>
        <w:rPr>
          <w:b w:val="0"/>
          <w:bCs w:val="0"/>
          <w:vertAlign w:val="subscript"/>
        </w:rPr>
        <w:t>3</w:t>
      </w:r>
      <w:r>
        <w:rPr>
          <w:b w:val="0"/>
          <w:bCs w:val="0"/>
        </w:rPr>
        <w:t>-H</w:t>
      </w:r>
      <w:r>
        <w:rPr>
          <w:b w:val="0"/>
          <w:bCs w:val="0"/>
          <w:vertAlign w:val="subscript"/>
        </w:rPr>
        <w:t>4</w:t>
      </w:r>
      <w:r>
        <w:rPr>
          <w:b w:val="0"/>
          <w:bCs w:val="0"/>
        </w:rPr>
        <w:t>folate.</w:t>
      </w:r>
    </w:p>
    <w:p w14:paraId="0FFD831F" w14:textId="47E42DC2" w:rsidR="00E40C71" w:rsidRDefault="00FC4070" w:rsidP="00A22616">
      <w:pPr>
        <w:pStyle w:val="KeinLeerraum"/>
        <w:keepNext/>
        <w:jc w:val="both"/>
      </w:pPr>
      <w:r>
        <w:rPr>
          <w:noProof/>
          <w:lang w:val="de-DE" w:eastAsia="de-DE"/>
        </w:rPr>
        <w:drawing>
          <wp:inline distT="0" distB="0" distL="0" distR="0" wp14:anchorId="17BC508F" wp14:editId="0DCAAE2E">
            <wp:extent cx="6208395" cy="2223770"/>
            <wp:effectExtent l="0" t="0" r="1905" b="508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 S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08395" cy="2223770"/>
                    </a:xfrm>
                    <a:prstGeom prst="rect">
                      <a:avLst/>
                    </a:prstGeom>
                  </pic:spPr>
                </pic:pic>
              </a:graphicData>
            </a:graphic>
          </wp:inline>
        </w:drawing>
      </w:r>
    </w:p>
    <w:p w14:paraId="0B9BF549" w14:textId="747E0882" w:rsidR="00E40C71" w:rsidRDefault="00E40C71" w:rsidP="00A22616">
      <w:pPr>
        <w:pStyle w:val="Beschriftung"/>
        <w:jc w:val="both"/>
        <w:rPr>
          <w:b w:val="0"/>
          <w:bCs w:val="0"/>
        </w:rPr>
      </w:pPr>
      <w:bookmarkStart w:id="6" w:name="_Ref44692154"/>
      <w:r>
        <w:t xml:space="preserve">Supplementary Figure </w:t>
      </w:r>
      <w:r w:rsidR="008F7662">
        <w:fldChar w:fldCharType="begin"/>
      </w:r>
      <w:r w:rsidR="008F7662">
        <w:instrText xml:space="preserve"> SEQ Supplementary_Figure \* ARABIC </w:instrText>
      </w:r>
      <w:r w:rsidR="008F7662">
        <w:fldChar w:fldCharType="separate"/>
      </w:r>
      <w:r w:rsidR="00276178">
        <w:rPr>
          <w:noProof/>
        </w:rPr>
        <w:t>4</w:t>
      </w:r>
      <w:r w:rsidR="008F7662">
        <w:rPr>
          <w:noProof/>
        </w:rPr>
        <w:fldChar w:fldCharType="end"/>
      </w:r>
      <w:bookmarkEnd w:id="6"/>
      <w:r>
        <w:t xml:space="preserve">. </w:t>
      </w:r>
      <w:r w:rsidR="006D2F01" w:rsidRPr="006D2F01">
        <w:rPr>
          <w:b w:val="0"/>
          <w:bCs w:val="0"/>
        </w:rPr>
        <w:t>Extracted ion chromatograms (EIC) of</w:t>
      </w:r>
      <w:r w:rsidR="006D2F01">
        <w:t xml:space="preserve"> </w:t>
      </w:r>
      <w:r>
        <w:rPr>
          <w:b w:val="0"/>
          <w:bCs w:val="0"/>
        </w:rPr>
        <w:t>UHPLC-Q-ToF-MS analysis of C</w:t>
      </w:r>
      <w:r>
        <w:rPr>
          <w:b w:val="0"/>
          <w:bCs w:val="0"/>
          <w:vertAlign w:val="subscript"/>
        </w:rPr>
        <w:t>2</w:t>
      </w:r>
      <w:r>
        <w:rPr>
          <w:b w:val="0"/>
          <w:bCs w:val="0"/>
        </w:rPr>
        <w:t>-metabolites identified in cultured yeast in comparison to the synthesized standards 5-CO-CH</w:t>
      </w:r>
      <w:r>
        <w:rPr>
          <w:b w:val="0"/>
          <w:bCs w:val="0"/>
          <w:vertAlign w:val="subscript"/>
        </w:rPr>
        <w:t>3</w:t>
      </w:r>
      <w:r>
        <w:rPr>
          <w:b w:val="0"/>
          <w:bCs w:val="0"/>
        </w:rPr>
        <w:t>-H</w:t>
      </w:r>
      <w:r>
        <w:rPr>
          <w:b w:val="0"/>
          <w:bCs w:val="0"/>
          <w:vertAlign w:val="subscript"/>
        </w:rPr>
        <w:t>4</w:t>
      </w:r>
      <w:r>
        <w:rPr>
          <w:b w:val="0"/>
          <w:bCs w:val="0"/>
        </w:rPr>
        <w:t>folate</w:t>
      </w:r>
      <w:r w:rsidR="00CD1E82">
        <w:rPr>
          <w:b w:val="0"/>
          <w:bCs w:val="0"/>
        </w:rPr>
        <w:t xml:space="preserve"> (</w:t>
      </w:r>
      <w:r w:rsidR="00CD1E82" w:rsidRPr="00F15F27">
        <w:t>A</w:t>
      </w:r>
      <w:r w:rsidR="00CD1E82">
        <w:rPr>
          <w:b w:val="0"/>
          <w:bCs w:val="0"/>
        </w:rPr>
        <w:t>)</w:t>
      </w:r>
      <w:r>
        <w:rPr>
          <w:b w:val="0"/>
          <w:bCs w:val="0"/>
        </w:rPr>
        <w:t xml:space="preserve"> and EthylFox</w:t>
      </w:r>
      <w:r w:rsidR="00CD1E82">
        <w:rPr>
          <w:b w:val="0"/>
          <w:bCs w:val="0"/>
        </w:rPr>
        <w:t xml:space="preserve"> (</w:t>
      </w:r>
      <w:r w:rsidR="00CD1E82" w:rsidRPr="00F15F27">
        <w:t>B</w:t>
      </w:r>
      <w:r w:rsidR="00CD1E82">
        <w:rPr>
          <w:b w:val="0"/>
          <w:bCs w:val="0"/>
        </w:rPr>
        <w:t>)</w:t>
      </w:r>
      <w:r w:rsidR="006D2F01">
        <w:rPr>
          <w:b w:val="0"/>
          <w:bCs w:val="0"/>
        </w:rPr>
        <w:t>. No coelution</w:t>
      </w:r>
      <w:r>
        <w:rPr>
          <w:b w:val="0"/>
          <w:bCs w:val="0"/>
        </w:rPr>
        <w:t xml:space="preserve"> of the standards with the identified MS</w:t>
      </w:r>
      <w:r>
        <w:rPr>
          <w:b w:val="0"/>
          <w:bCs w:val="0"/>
          <w:vertAlign w:val="superscript"/>
        </w:rPr>
        <w:t>1</w:t>
      </w:r>
      <w:r>
        <w:rPr>
          <w:b w:val="0"/>
          <w:bCs w:val="0"/>
        </w:rPr>
        <w:t>-features in the baker’s yeast samples</w:t>
      </w:r>
      <w:r w:rsidR="006D2F01">
        <w:rPr>
          <w:b w:val="0"/>
          <w:bCs w:val="0"/>
        </w:rPr>
        <w:t xml:space="preserve"> </w:t>
      </w:r>
      <w:r w:rsidR="0044668C">
        <w:rPr>
          <w:b w:val="0"/>
          <w:bCs w:val="0"/>
        </w:rPr>
        <w:t xml:space="preserve">could </w:t>
      </w:r>
      <w:r w:rsidR="006D2F01">
        <w:rPr>
          <w:b w:val="0"/>
          <w:bCs w:val="0"/>
        </w:rPr>
        <w:t>be observed</w:t>
      </w:r>
      <w:r>
        <w:rPr>
          <w:b w:val="0"/>
          <w:bCs w:val="0"/>
        </w:rPr>
        <w:t>.</w:t>
      </w:r>
    </w:p>
    <w:p w14:paraId="1BD686C9" w14:textId="77777777" w:rsidR="00E40C71" w:rsidRPr="00E40C71" w:rsidRDefault="00E40C71" w:rsidP="00A22616">
      <w:pPr>
        <w:pStyle w:val="KeinLeerraum"/>
        <w:jc w:val="both"/>
      </w:pPr>
    </w:p>
    <w:p w14:paraId="11E7B994" w14:textId="77777777" w:rsidR="00A4782E" w:rsidRDefault="00A4782E" w:rsidP="00A22616">
      <w:pPr>
        <w:pStyle w:val="KeinLeerraum"/>
        <w:keepNext/>
        <w:jc w:val="both"/>
      </w:pPr>
      <w:r>
        <w:object w:dxaOrig="4834" w:dyaOrig="1894" w14:anchorId="441CCFCA">
          <v:shape id="_x0000_i1026" type="#_x0000_t75" style="width:241pt;height:95pt" o:ole="">
            <v:imagedata r:id="rId13" o:title=""/>
          </v:shape>
          <o:OLEObject Type="Embed" ProgID="ChemDraw.Document.6.0" ShapeID="_x0000_i1026" DrawAspect="Content" ObjectID="_1726582382" r:id="rId14"/>
        </w:object>
      </w:r>
    </w:p>
    <w:p w14:paraId="01C723CF" w14:textId="047605F3" w:rsidR="00A4782E" w:rsidRDefault="00A4782E" w:rsidP="00A22616">
      <w:pPr>
        <w:pStyle w:val="Beschriftung"/>
        <w:jc w:val="both"/>
        <w:rPr>
          <w:b w:val="0"/>
          <w:bCs w:val="0"/>
        </w:rPr>
      </w:pPr>
      <w:bookmarkStart w:id="7" w:name="_Ref44688459"/>
      <w:r>
        <w:t xml:space="preserve">Supplementary Figure </w:t>
      </w:r>
      <w:r w:rsidR="008F7662">
        <w:fldChar w:fldCharType="begin"/>
      </w:r>
      <w:r w:rsidR="008F7662">
        <w:instrText xml:space="preserve"> SEQ Supplementary_Figure \* ARABIC </w:instrText>
      </w:r>
      <w:r w:rsidR="008F7662">
        <w:fldChar w:fldCharType="separate"/>
      </w:r>
      <w:r w:rsidR="00276178">
        <w:rPr>
          <w:noProof/>
        </w:rPr>
        <w:t>5</w:t>
      </w:r>
      <w:r w:rsidR="008F7662">
        <w:rPr>
          <w:noProof/>
        </w:rPr>
        <w:fldChar w:fldCharType="end"/>
      </w:r>
      <w:bookmarkEnd w:id="7"/>
      <w:r>
        <w:t>.</w:t>
      </w:r>
      <w:r>
        <w:rPr>
          <w:b w:val="0"/>
          <w:bCs w:val="0"/>
        </w:rPr>
        <w:t xml:space="preserve"> Chemical structure of the C</w:t>
      </w:r>
      <w:r>
        <w:rPr>
          <w:b w:val="0"/>
          <w:bCs w:val="0"/>
          <w:vertAlign w:val="subscript"/>
        </w:rPr>
        <w:t>2</w:t>
      </w:r>
      <w:r>
        <w:rPr>
          <w:b w:val="0"/>
          <w:bCs w:val="0"/>
        </w:rPr>
        <w:t>-metabolite 5-ethyl-tetrahydrofolate (5-CH</w:t>
      </w:r>
      <w:r w:rsidR="00ED6222">
        <w:rPr>
          <w:b w:val="0"/>
          <w:bCs w:val="0"/>
          <w:vertAlign w:val="subscript"/>
        </w:rPr>
        <w:t>2</w:t>
      </w:r>
      <w:r w:rsidR="00ED6222">
        <w:rPr>
          <w:b w:val="0"/>
          <w:bCs w:val="0"/>
        </w:rPr>
        <w:t>-CH</w:t>
      </w:r>
      <w:r w:rsidR="00ED6222">
        <w:rPr>
          <w:b w:val="0"/>
          <w:bCs w:val="0"/>
          <w:vertAlign w:val="subscript"/>
        </w:rPr>
        <w:t>3</w:t>
      </w:r>
      <w:r>
        <w:rPr>
          <w:b w:val="0"/>
          <w:bCs w:val="0"/>
        </w:rPr>
        <w:t>-H</w:t>
      </w:r>
      <w:r>
        <w:rPr>
          <w:b w:val="0"/>
          <w:bCs w:val="0"/>
          <w:vertAlign w:val="subscript"/>
        </w:rPr>
        <w:t>4</w:t>
      </w:r>
      <w:r>
        <w:rPr>
          <w:b w:val="0"/>
          <w:bCs w:val="0"/>
        </w:rPr>
        <w:t>folate).</w:t>
      </w:r>
    </w:p>
    <w:p w14:paraId="4FB562C9" w14:textId="77777777" w:rsidR="00A4782E" w:rsidRDefault="00A4782E" w:rsidP="00A22616">
      <w:pPr>
        <w:pStyle w:val="KeinLeerraum"/>
        <w:keepNext/>
        <w:jc w:val="both"/>
      </w:pPr>
      <w:r>
        <w:object w:dxaOrig="4834" w:dyaOrig="2146" w14:anchorId="205C59A4">
          <v:shape id="_x0000_i1027" type="#_x0000_t75" style="width:241pt;height:107.5pt" o:ole="">
            <v:imagedata r:id="rId15" o:title=""/>
          </v:shape>
          <o:OLEObject Type="Embed" ProgID="ChemDraw.Document.6.0" ShapeID="_x0000_i1027" DrawAspect="Content" ObjectID="_1726582383" r:id="rId16"/>
        </w:object>
      </w:r>
    </w:p>
    <w:p w14:paraId="7C9BA7C3" w14:textId="5F8E2A03" w:rsidR="00A4782E" w:rsidRDefault="00A4782E" w:rsidP="00A22616">
      <w:pPr>
        <w:pStyle w:val="Beschriftung"/>
        <w:jc w:val="both"/>
        <w:rPr>
          <w:b w:val="0"/>
          <w:bCs w:val="0"/>
        </w:rPr>
      </w:pPr>
      <w:r>
        <w:t xml:space="preserve">Supplementary Figure </w:t>
      </w:r>
      <w:r w:rsidR="008F7662">
        <w:fldChar w:fldCharType="begin"/>
      </w:r>
      <w:r w:rsidR="008F7662">
        <w:instrText xml:space="preserve"> SEQ Supplementary_Figure \* ARABIC </w:instrText>
      </w:r>
      <w:r w:rsidR="008F7662">
        <w:fldChar w:fldCharType="separate"/>
      </w:r>
      <w:r w:rsidR="00276178">
        <w:rPr>
          <w:noProof/>
        </w:rPr>
        <w:t>6</w:t>
      </w:r>
      <w:r w:rsidR="008F7662">
        <w:rPr>
          <w:noProof/>
        </w:rPr>
        <w:fldChar w:fldCharType="end"/>
      </w:r>
      <w:r>
        <w:t>.</w:t>
      </w:r>
      <w:r>
        <w:rPr>
          <w:b w:val="0"/>
          <w:bCs w:val="0"/>
        </w:rPr>
        <w:t xml:space="preserve"> Chemical structure of the oxidation product EthylFox.</w:t>
      </w:r>
    </w:p>
    <w:p w14:paraId="319D9997" w14:textId="46FB3D67" w:rsidR="00044302" w:rsidRDefault="00A42198" w:rsidP="00A22616">
      <w:pPr>
        <w:pStyle w:val="KeinLeerraum"/>
        <w:keepNext/>
        <w:jc w:val="both"/>
      </w:pPr>
      <w:r>
        <w:rPr>
          <w:noProof/>
          <w:lang w:val="de-DE" w:eastAsia="de-DE"/>
        </w:rPr>
        <w:drawing>
          <wp:inline distT="0" distB="0" distL="0" distR="0" wp14:anchorId="2F6F7794" wp14:editId="2124DFDB">
            <wp:extent cx="6208395" cy="4165600"/>
            <wp:effectExtent l="0" t="0" r="1905" b="635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ure S7.jpg"/>
                    <pic:cNvPicPr/>
                  </pic:nvPicPr>
                  <pic:blipFill>
                    <a:blip r:embed="rId17">
                      <a:extLst>
                        <a:ext uri="{28A0092B-C50C-407E-A947-70E740481C1C}">
                          <a14:useLocalDpi xmlns:a14="http://schemas.microsoft.com/office/drawing/2010/main" val="0"/>
                        </a:ext>
                      </a:extLst>
                    </a:blip>
                    <a:stretch>
                      <a:fillRect/>
                    </a:stretch>
                  </pic:blipFill>
                  <pic:spPr>
                    <a:xfrm>
                      <a:off x="0" y="0"/>
                      <a:ext cx="6208395" cy="4165600"/>
                    </a:xfrm>
                    <a:prstGeom prst="rect">
                      <a:avLst/>
                    </a:prstGeom>
                  </pic:spPr>
                </pic:pic>
              </a:graphicData>
            </a:graphic>
          </wp:inline>
        </w:drawing>
      </w:r>
    </w:p>
    <w:p w14:paraId="061A0030" w14:textId="3904588C" w:rsidR="00044302" w:rsidRDefault="00044302" w:rsidP="00A22616">
      <w:pPr>
        <w:pStyle w:val="Beschriftung"/>
        <w:jc w:val="both"/>
        <w:rPr>
          <w:b w:val="0"/>
          <w:bCs w:val="0"/>
        </w:rPr>
      </w:pPr>
      <w:bookmarkStart w:id="8" w:name="_Ref44687574"/>
      <w:r>
        <w:t xml:space="preserve">Supplementary Figure </w:t>
      </w:r>
      <w:r w:rsidR="008F7662">
        <w:fldChar w:fldCharType="begin"/>
      </w:r>
      <w:r w:rsidR="008F7662">
        <w:instrText xml:space="preserve"> SEQ Supplementary_Figure \* ARABIC </w:instrText>
      </w:r>
      <w:r w:rsidR="008F7662">
        <w:fldChar w:fldCharType="separate"/>
      </w:r>
      <w:r w:rsidR="00276178">
        <w:rPr>
          <w:noProof/>
        </w:rPr>
        <w:t>7</w:t>
      </w:r>
      <w:r w:rsidR="008F7662">
        <w:rPr>
          <w:noProof/>
        </w:rPr>
        <w:fldChar w:fldCharType="end"/>
      </w:r>
      <w:bookmarkEnd w:id="8"/>
      <w:r>
        <w:t xml:space="preserve">. </w:t>
      </w:r>
      <w:r>
        <w:rPr>
          <w:b w:val="0"/>
          <w:bCs w:val="0"/>
          <w:vertAlign w:val="superscript"/>
        </w:rPr>
        <w:t>1</w:t>
      </w:r>
      <w:r>
        <w:rPr>
          <w:b w:val="0"/>
          <w:bCs w:val="0"/>
        </w:rPr>
        <w:t>H</w:t>
      </w:r>
      <w:r>
        <w:rPr>
          <w:b w:val="0"/>
          <w:bCs w:val="0"/>
          <w:vertAlign w:val="superscript"/>
        </w:rPr>
        <w:t xml:space="preserve"> </w:t>
      </w:r>
      <w:r>
        <w:rPr>
          <w:b w:val="0"/>
          <w:bCs w:val="0"/>
        </w:rPr>
        <w:t>spectra of EthylFox</w:t>
      </w:r>
      <w:r w:rsidR="00ED6222">
        <w:rPr>
          <w:b w:val="0"/>
          <w:bCs w:val="0"/>
        </w:rPr>
        <w:t xml:space="preserve"> (top)</w:t>
      </w:r>
      <w:r>
        <w:rPr>
          <w:b w:val="0"/>
          <w:bCs w:val="0"/>
        </w:rPr>
        <w:t xml:space="preserve"> and MeFox</w:t>
      </w:r>
      <w:r w:rsidR="00ED6222">
        <w:rPr>
          <w:b w:val="0"/>
          <w:bCs w:val="0"/>
        </w:rPr>
        <w:t xml:space="preserve"> (bottom)</w:t>
      </w:r>
      <w:r>
        <w:rPr>
          <w:b w:val="0"/>
          <w:bCs w:val="0"/>
        </w:rPr>
        <w:t xml:space="preserve"> aquired at a Bruker AVIII system (500 MHz).</w:t>
      </w:r>
    </w:p>
    <w:p w14:paraId="2E85EC1C" w14:textId="2D6EA8DD" w:rsidR="00044302" w:rsidRDefault="00A42198" w:rsidP="00A22616">
      <w:pPr>
        <w:pStyle w:val="KeinLeerraum"/>
        <w:keepNext/>
        <w:jc w:val="both"/>
      </w:pPr>
      <w:r>
        <w:rPr>
          <w:noProof/>
          <w:lang w:val="de-DE" w:eastAsia="de-DE"/>
        </w:rPr>
        <w:lastRenderedPageBreak/>
        <w:drawing>
          <wp:inline distT="0" distB="0" distL="0" distR="0" wp14:anchorId="0950DF62" wp14:editId="15F2A4A6">
            <wp:extent cx="6208395" cy="2353310"/>
            <wp:effectExtent l="0" t="0" r="1905" b="889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gure S8.jpg"/>
                    <pic:cNvPicPr/>
                  </pic:nvPicPr>
                  <pic:blipFill>
                    <a:blip r:embed="rId18">
                      <a:extLst>
                        <a:ext uri="{28A0092B-C50C-407E-A947-70E740481C1C}">
                          <a14:useLocalDpi xmlns:a14="http://schemas.microsoft.com/office/drawing/2010/main" val="0"/>
                        </a:ext>
                      </a:extLst>
                    </a:blip>
                    <a:stretch>
                      <a:fillRect/>
                    </a:stretch>
                  </pic:blipFill>
                  <pic:spPr>
                    <a:xfrm>
                      <a:off x="0" y="0"/>
                      <a:ext cx="6208395" cy="2353310"/>
                    </a:xfrm>
                    <a:prstGeom prst="rect">
                      <a:avLst/>
                    </a:prstGeom>
                  </pic:spPr>
                </pic:pic>
              </a:graphicData>
            </a:graphic>
          </wp:inline>
        </w:drawing>
      </w:r>
    </w:p>
    <w:p w14:paraId="62BFAA43" w14:textId="47F799E5" w:rsidR="00044302" w:rsidRPr="00A94165" w:rsidRDefault="00044302" w:rsidP="00A22616">
      <w:pPr>
        <w:pStyle w:val="Beschriftung"/>
        <w:jc w:val="both"/>
        <w:rPr>
          <w:b w:val="0"/>
          <w:bCs w:val="0"/>
        </w:rPr>
      </w:pPr>
      <w:bookmarkStart w:id="9" w:name="_Ref44688241"/>
      <w:r>
        <w:t xml:space="preserve">Supplementary Figure </w:t>
      </w:r>
      <w:r w:rsidR="008F7662">
        <w:fldChar w:fldCharType="begin"/>
      </w:r>
      <w:r w:rsidR="008F7662">
        <w:instrText xml:space="preserve"> SEQ Supplementary_</w:instrText>
      </w:r>
      <w:r w:rsidR="008F7662">
        <w:instrText xml:space="preserve">Figure \* ARABIC </w:instrText>
      </w:r>
      <w:r w:rsidR="008F7662">
        <w:fldChar w:fldCharType="separate"/>
      </w:r>
      <w:r w:rsidR="00276178">
        <w:rPr>
          <w:noProof/>
        </w:rPr>
        <w:t>8</w:t>
      </w:r>
      <w:r w:rsidR="008F7662">
        <w:rPr>
          <w:noProof/>
        </w:rPr>
        <w:fldChar w:fldCharType="end"/>
      </w:r>
      <w:bookmarkEnd w:id="9"/>
      <w:r>
        <w:t xml:space="preserve">. </w:t>
      </w:r>
      <w:r>
        <w:rPr>
          <w:b w:val="0"/>
          <w:bCs w:val="0"/>
          <w:vertAlign w:val="superscript"/>
        </w:rPr>
        <w:t>1</w:t>
      </w:r>
      <w:r>
        <w:rPr>
          <w:b w:val="0"/>
          <w:bCs w:val="0"/>
        </w:rPr>
        <w:t>H-</w:t>
      </w:r>
      <w:r>
        <w:rPr>
          <w:b w:val="0"/>
          <w:bCs w:val="0"/>
          <w:vertAlign w:val="superscript"/>
        </w:rPr>
        <w:t>1</w:t>
      </w:r>
      <w:r>
        <w:rPr>
          <w:b w:val="0"/>
          <w:bCs w:val="0"/>
        </w:rPr>
        <w:t>H COSY NMR spectrum of EthylFox.</w:t>
      </w:r>
    </w:p>
    <w:p w14:paraId="6DF3C01A" w14:textId="23BFE7E4" w:rsidR="00044302" w:rsidRDefault="00A42198" w:rsidP="00A22616">
      <w:pPr>
        <w:pStyle w:val="KeinLeerraum"/>
        <w:keepNext/>
        <w:jc w:val="both"/>
      </w:pPr>
      <w:r>
        <w:rPr>
          <w:noProof/>
          <w:lang w:val="de-DE" w:eastAsia="de-DE"/>
        </w:rPr>
        <w:drawing>
          <wp:inline distT="0" distB="0" distL="0" distR="0" wp14:anchorId="142FE1A9" wp14:editId="76EB030F">
            <wp:extent cx="6208395" cy="2268220"/>
            <wp:effectExtent l="0" t="0" r="1905" b="0"/>
            <wp:docPr id="29" name="Grafik 29" descr="Ein Bild, das Foto, groß, stehend, Grupp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ure S9.jpg"/>
                    <pic:cNvPicPr/>
                  </pic:nvPicPr>
                  <pic:blipFill>
                    <a:blip r:embed="rId19">
                      <a:extLst>
                        <a:ext uri="{28A0092B-C50C-407E-A947-70E740481C1C}">
                          <a14:useLocalDpi xmlns:a14="http://schemas.microsoft.com/office/drawing/2010/main" val="0"/>
                        </a:ext>
                      </a:extLst>
                    </a:blip>
                    <a:stretch>
                      <a:fillRect/>
                    </a:stretch>
                  </pic:blipFill>
                  <pic:spPr>
                    <a:xfrm>
                      <a:off x="0" y="0"/>
                      <a:ext cx="6208395" cy="2268220"/>
                    </a:xfrm>
                    <a:prstGeom prst="rect">
                      <a:avLst/>
                    </a:prstGeom>
                  </pic:spPr>
                </pic:pic>
              </a:graphicData>
            </a:graphic>
          </wp:inline>
        </w:drawing>
      </w:r>
    </w:p>
    <w:p w14:paraId="3B1D97A3" w14:textId="52192DC3" w:rsidR="00044302" w:rsidRDefault="00044302" w:rsidP="00A22616">
      <w:pPr>
        <w:pStyle w:val="Beschriftung"/>
        <w:jc w:val="both"/>
        <w:rPr>
          <w:b w:val="0"/>
          <w:bCs w:val="0"/>
        </w:rPr>
      </w:pPr>
      <w:bookmarkStart w:id="10" w:name="_Ref44687895"/>
      <w:r>
        <w:t xml:space="preserve">Supplementary Figure </w:t>
      </w:r>
      <w:r w:rsidR="008F7662">
        <w:fldChar w:fldCharType="begin"/>
      </w:r>
      <w:r w:rsidR="008F7662">
        <w:instrText xml:space="preserve"> SEQ Supplementary_Figure \* ARABIC </w:instrText>
      </w:r>
      <w:r w:rsidR="008F7662">
        <w:fldChar w:fldCharType="separate"/>
      </w:r>
      <w:r w:rsidR="00276178">
        <w:rPr>
          <w:noProof/>
        </w:rPr>
        <w:t>9</w:t>
      </w:r>
      <w:r w:rsidR="008F7662">
        <w:rPr>
          <w:noProof/>
        </w:rPr>
        <w:fldChar w:fldCharType="end"/>
      </w:r>
      <w:bookmarkEnd w:id="10"/>
      <w:r>
        <w:t xml:space="preserve">. </w:t>
      </w:r>
      <w:r>
        <w:rPr>
          <w:b w:val="0"/>
          <w:bCs w:val="0"/>
          <w:vertAlign w:val="superscript"/>
        </w:rPr>
        <w:t>1</w:t>
      </w:r>
      <w:r>
        <w:rPr>
          <w:b w:val="0"/>
          <w:bCs w:val="0"/>
        </w:rPr>
        <w:t>H-</w:t>
      </w:r>
      <w:r>
        <w:rPr>
          <w:b w:val="0"/>
          <w:bCs w:val="0"/>
          <w:vertAlign w:val="superscript"/>
        </w:rPr>
        <w:t>1</w:t>
      </w:r>
      <w:r>
        <w:rPr>
          <w:b w:val="0"/>
          <w:bCs w:val="0"/>
        </w:rPr>
        <w:t>H HMBC NMR spectrum of EthylFox.</w:t>
      </w:r>
    </w:p>
    <w:p w14:paraId="59A00A4A" w14:textId="77777777" w:rsidR="00044302" w:rsidRPr="00044302" w:rsidRDefault="00044302" w:rsidP="00A22616">
      <w:pPr>
        <w:pStyle w:val="KeinLeerraum"/>
        <w:jc w:val="both"/>
      </w:pPr>
    </w:p>
    <w:p w14:paraId="19B028A7" w14:textId="77777777" w:rsidR="00044302" w:rsidRPr="00044302" w:rsidRDefault="00044302" w:rsidP="00A22616">
      <w:pPr>
        <w:pStyle w:val="KeinLeerraum"/>
        <w:jc w:val="both"/>
      </w:pPr>
    </w:p>
    <w:p w14:paraId="68C5A9F1" w14:textId="12ECA6E4" w:rsidR="00044302" w:rsidRDefault="00E30B07" w:rsidP="00A22616">
      <w:pPr>
        <w:keepNext/>
        <w:spacing w:before="240"/>
        <w:jc w:val="both"/>
      </w:pPr>
      <w:r>
        <w:rPr>
          <w:noProof/>
          <w:lang w:val="de-DE" w:eastAsia="de-DE"/>
        </w:rPr>
        <w:lastRenderedPageBreak/>
        <w:drawing>
          <wp:inline distT="0" distB="0" distL="0" distR="0" wp14:anchorId="31BA4A0E" wp14:editId="4BC39609">
            <wp:extent cx="6208395" cy="2741295"/>
            <wp:effectExtent l="0" t="0" r="1905" b="190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08395" cy="2741295"/>
                    </a:xfrm>
                    <a:prstGeom prst="rect">
                      <a:avLst/>
                    </a:prstGeom>
                  </pic:spPr>
                </pic:pic>
              </a:graphicData>
            </a:graphic>
          </wp:inline>
        </w:drawing>
      </w:r>
    </w:p>
    <w:p w14:paraId="02155EF1" w14:textId="48E2D4BA" w:rsidR="00044302" w:rsidRDefault="00044302" w:rsidP="00A22616">
      <w:pPr>
        <w:pStyle w:val="Beschriftung"/>
        <w:jc w:val="both"/>
        <w:rPr>
          <w:b w:val="0"/>
          <w:bCs w:val="0"/>
        </w:rPr>
      </w:pPr>
      <w:r>
        <w:t xml:space="preserve">Supplementary Figure </w:t>
      </w:r>
      <w:r w:rsidR="008F7662">
        <w:fldChar w:fldCharType="begin"/>
      </w:r>
      <w:r w:rsidR="008F7662">
        <w:instrText xml:space="preserve"> SEQ Supplementary_Figure \* ARABIC </w:instrText>
      </w:r>
      <w:r w:rsidR="008F7662">
        <w:fldChar w:fldCharType="separate"/>
      </w:r>
      <w:r w:rsidR="00276178">
        <w:rPr>
          <w:noProof/>
        </w:rPr>
        <w:t>10</w:t>
      </w:r>
      <w:r w:rsidR="008F7662">
        <w:rPr>
          <w:noProof/>
        </w:rPr>
        <w:fldChar w:fldCharType="end"/>
      </w:r>
      <w:r>
        <w:t xml:space="preserve">. </w:t>
      </w:r>
      <w:r>
        <w:rPr>
          <w:b w:val="0"/>
          <w:bCs w:val="0"/>
        </w:rPr>
        <w:t>Peak area of the main polyglutamates 5-CH</w:t>
      </w:r>
      <w:r>
        <w:rPr>
          <w:b w:val="0"/>
          <w:bCs w:val="0"/>
          <w:vertAlign w:val="subscript"/>
        </w:rPr>
        <w:t>3</w:t>
      </w:r>
      <w:r>
        <w:rPr>
          <w:b w:val="0"/>
          <w:bCs w:val="0"/>
        </w:rPr>
        <w:t>-H</w:t>
      </w:r>
      <w:r>
        <w:rPr>
          <w:b w:val="0"/>
          <w:bCs w:val="0"/>
          <w:vertAlign w:val="subscript"/>
        </w:rPr>
        <w:t>4</w:t>
      </w:r>
      <w:r>
        <w:rPr>
          <w:b w:val="0"/>
          <w:bCs w:val="0"/>
        </w:rPr>
        <w:t>PteGlu</w:t>
      </w:r>
      <w:r w:rsidRPr="006D68EF">
        <w:rPr>
          <w:b w:val="0"/>
          <w:bCs w:val="0"/>
          <w:vertAlign w:val="subscript"/>
        </w:rPr>
        <w:t>6-</w:t>
      </w:r>
      <w:r>
        <w:rPr>
          <w:b w:val="0"/>
          <w:bCs w:val="0"/>
          <w:vertAlign w:val="subscript"/>
        </w:rPr>
        <w:t>8</w:t>
      </w:r>
      <w:r>
        <w:rPr>
          <w:b w:val="0"/>
          <w:bCs w:val="0"/>
        </w:rPr>
        <w:t xml:space="preserve"> in cultivated TUM68</w:t>
      </w:r>
      <w:r w:rsidR="00ED6222" w:rsidRPr="00ED6222">
        <w:rPr>
          <w:b w:val="0"/>
          <w:bCs w:val="0"/>
          <w:vertAlign w:val="superscript"/>
        </w:rPr>
        <w:t>®</w:t>
      </w:r>
      <w:r>
        <w:rPr>
          <w:b w:val="0"/>
          <w:bCs w:val="0"/>
        </w:rPr>
        <w:t xml:space="preserve"> yeast as mean of the injected replicates determined by LC-MS/MS. </w:t>
      </w:r>
    </w:p>
    <w:p w14:paraId="7BAFDE72" w14:textId="77777777" w:rsidR="00044302" w:rsidRPr="00044302" w:rsidRDefault="00044302" w:rsidP="00A22616">
      <w:pPr>
        <w:pStyle w:val="KeinLeerraum"/>
        <w:jc w:val="both"/>
      </w:pPr>
    </w:p>
    <w:p w14:paraId="08E7F59B" w14:textId="77777777" w:rsidR="00044302" w:rsidRPr="00CE61A1" w:rsidRDefault="00044302" w:rsidP="00A22616">
      <w:pPr>
        <w:pStyle w:val="KeinLeerraum"/>
        <w:jc w:val="both"/>
      </w:pPr>
    </w:p>
    <w:p w14:paraId="45C5FBAD" w14:textId="1BCB24D0" w:rsidR="00044302" w:rsidRDefault="00E30B07" w:rsidP="00A22616">
      <w:pPr>
        <w:keepNext/>
        <w:spacing w:before="240"/>
        <w:jc w:val="both"/>
      </w:pPr>
      <w:r>
        <w:rPr>
          <w:noProof/>
          <w:lang w:val="de-DE" w:eastAsia="de-DE"/>
        </w:rPr>
        <w:drawing>
          <wp:inline distT="0" distB="0" distL="0" distR="0" wp14:anchorId="2285FEAE" wp14:editId="0B3C62C9">
            <wp:extent cx="6208395" cy="2068195"/>
            <wp:effectExtent l="0" t="0" r="1905" b="825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208395" cy="2068195"/>
                    </a:xfrm>
                    <a:prstGeom prst="rect">
                      <a:avLst/>
                    </a:prstGeom>
                  </pic:spPr>
                </pic:pic>
              </a:graphicData>
            </a:graphic>
          </wp:inline>
        </w:drawing>
      </w:r>
    </w:p>
    <w:p w14:paraId="5754E771" w14:textId="09BA3377" w:rsidR="00044302" w:rsidRPr="00C915C9" w:rsidRDefault="00044302" w:rsidP="00A22616">
      <w:pPr>
        <w:pStyle w:val="Beschriftung"/>
        <w:jc w:val="both"/>
        <w:rPr>
          <w:b w:val="0"/>
          <w:bCs w:val="0"/>
        </w:rPr>
      </w:pPr>
      <w:r>
        <w:t xml:space="preserve">Supplementary Figure </w:t>
      </w:r>
      <w:r w:rsidR="008F7662">
        <w:fldChar w:fldCharType="begin"/>
      </w:r>
      <w:r w:rsidR="008F7662">
        <w:instrText xml:space="preserve"> SEQ Supplementary_Figure \* ARABIC </w:instrText>
      </w:r>
      <w:r w:rsidR="008F7662">
        <w:fldChar w:fldCharType="separate"/>
      </w:r>
      <w:r w:rsidR="00276178">
        <w:rPr>
          <w:noProof/>
        </w:rPr>
        <w:t>11</w:t>
      </w:r>
      <w:r w:rsidR="008F7662">
        <w:rPr>
          <w:noProof/>
        </w:rPr>
        <w:fldChar w:fldCharType="end"/>
      </w:r>
      <w:r>
        <w:t xml:space="preserve">. </w:t>
      </w:r>
      <w:r>
        <w:rPr>
          <w:b w:val="0"/>
          <w:bCs w:val="0"/>
        </w:rPr>
        <w:t>Proportion of relative peak intensities of hexaglutamates relative to the heptaglutamates. Relative peak intensities were calculated in relation to the added internal standard [</w:t>
      </w:r>
      <w:r>
        <w:rPr>
          <w:b w:val="0"/>
          <w:bCs w:val="0"/>
          <w:vertAlign w:val="superscript"/>
        </w:rPr>
        <w:t>13</w:t>
      </w:r>
      <w:r>
        <w:rPr>
          <w:b w:val="0"/>
          <w:bCs w:val="0"/>
        </w:rPr>
        <w:t>C</w:t>
      </w:r>
      <w:r>
        <w:rPr>
          <w:b w:val="0"/>
          <w:bCs w:val="0"/>
          <w:vertAlign w:val="subscript"/>
        </w:rPr>
        <w:t>5</w:t>
      </w:r>
      <w:r>
        <w:rPr>
          <w:b w:val="0"/>
          <w:bCs w:val="0"/>
        </w:rPr>
        <w:t>]-5-CH</w:t>
      </w:r>
      <w:r>
        <w:rPr>
          <w:b w:val="0"/>
          <w:bCs w:val="0"/>
          <w:vertAlign w:val="subscript"/>
        </w:rPr>
        <w:t>3</w:t>
      </w:r>
      <w:r>
        <w:rPr>
          <w:b w:val="0"/>
          <w:bCs w:val="0"/>
        </w:rPr>
        <w:t>-H</w:t>
      </w:r>
      <w:r>
        <w:rPr>
          <w:b w:val="0"/>
          <w:bCs w:val="0"/>
          <w:vertAlign w:val="subscript"/>
        </w:rPr>
        <w:t>4</w:t>
      </w:r>
      <w:r>
        <w:rPr>
          <w:b w:val="0"/>
          <w:bCs w:val="0"/>
        </w:rPr>
        <w:t>folate in cultivated TUM68</w:t>
      </w:r>
      <w:r w:rsidR="00C915C9" w:rsidRPr="00C915C9">
        <w:rPr>
          <w:b w:val="0"/>
          <w:bCs w:val="0"/>
          <w:vertAlign w:val="superscript"/>
        </w:rPr>
        <w:t>®</w:t>
      </w:r>
      <w:r>
        <w:rPr>
          <w:b w:val="0"/>
          <w:bCs w:val="0"/>
        </w:rPr>
        <w:t xml:space="preserve"> yeast as mean of the injected replicates determined by UHPLC-Q-ToF-MS.</w:t>
      </w:r>
      <w:r w:rsidR="00C915C9">
        <w:rPr>
          <w:b w:val="0"/>
          <w:bCs w:val="0"/>
        </w:rPr>
        <w:t xml:space="preserve"> The growth phase was determined by measurements of the optical density at </w:t>
      </w:r>
      <w:r w:rsidR="00C915C9">
        <w:rPr>
          <w:rFonts w:ascii="Arial" w:hAnsi="Arial" w:cs="Arial"/>
          <w:b w:val="0"/>
          <w:bCs w:val="0"/>
        </w:rPr>
        <w:t>λ</w:t>
      </w:r>
      <w:r w:rsidR="00C915C9">
        <w:rPr>
          <w:b w:val="0"/>
          <w:bCs w:val="0"/>
        </w:rPr>
        <w:t> = 600 nm (OD</w:t>
      </w:r>
      <w:r w:rsidR="00C915C9">
        <w:rPr>
          <w:b w:val="0"/>
          <w:bCs w:val="0"/>
          <w:vertAlign w:val="subscript"/>
        </w:rPr>
        <w:t>600</w:t>
      </w:r>
      <w:r w:rsidR="00C915C9">
        <w:rPr>
          <w:b w:val="0"/>
          <w:bCs w:val="0"/>
        </w:rPr>
        <w:t>).</w:t>
      </w:r>
    </w:p>
    <w:p w14:paraId="01CF724A" w14:textId="77777777" w:rsidR="00044302" w:rsidRPr="00044302" w:rsidRDefault="00044302" w:rsidP="00A22616">
      <w:pPr>
        <w:pStyle w:val="KeinLeerraum"/>
        <w:jc w:val="both"/>
      </w:pPr>
    </w:p>
    <w:p w14:paraId="6F3FAF2B" w14:textId="23DF4AB2" w:rsidR="00044302" w:rsidRDefault="00351F93" w:rsidP="00A22616">
      <w:pPr>
        <w:pStyle w:val="KeinLeerraum"/>
        <w:keepNext/>
        <w:keepLines/>
        <w:jc w:val="both"/>
      </w:pPr>
      <w:r>
        <w:rPr>
          <w:noProof/>
          <w:lang w:val="de-DE" w:eastAsia="de-DE"/>
        </w:rPr>
        <w:lastRenderedPageBreak/>
        <w:drawing>
          <wp:inline distT="0" distB="0" distL="0" distR="0" wp14:anchorId="48415146" wp14:editId="6B035CF6">
            <wp:extent cx="6208395" cy="2875915"/>
            <wp:effectExtent l="0" t="0" r="1905" b="635"/>
            <wp:docPr id="31" name="Grafik 31" descr="Ein Bild, das Text, 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ure S1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208395" cy="2875915"/>
                    </a:xfrm>
                    <a:prstGeom prst="rect">
                      <a:avLst/>
                    </a:prstGeom>
                  </pic:spPr>
                </pic:pic>
              </a:graphicData>
            </a:graphic>
          </wp:inline>
        </w:drawing>
      </w:r>
    </w:p>
    <w:p w14:paraId="792FEBA5" w14:textId="22195B6A" w:rsidR="00044302" w:rsidRDefault="00044302" w:rsidP="00A22616">
      <w:pPr>
        <w:pStyle w:val="Beschriftung"/>
        <w:keepLines/>
        <w:jc w:val="both"/>
        <w:rPr>
          <w:b w:val="0"/>
          <w:bCs w:val="0"/>
        </w:rPr>
      </w:pPr>
      <w:r>
        <w:t xml:space="preserve">Supplementary Figure </w:t>
      </w:r>
      <w:r w:rsidR="008F7662">
        <w:fldChar w:fldCharType="begin"/>
      </w:r>
      <w:r w:rsidR="008F7662">
        <w:instrText xml:space="preserve"> SEQ Supplementary_Figure \* ARABIC </w:instrText>
      </w:r>
      <w:r w:rsidR="008F7662">
        <w:fldChar w:fldCharType="separate"/>
      </w:r>
      <w:r w:rsidR="00276178">
        <w:rPr>
          <w:noProof/>
        </w:rPr>
        <w:t>12</w:t>
      </w:r>
      <w:r w:rsidR="008F7662">
        <w:rPr>
          <w:noProof/>
        </w:rPr>
        <w:fldChar w:fldCharType="end"/>
      </w:r>
      <w:r>
        <w:t xml:space="preserve">. </w:t>
      </w:r>
      <w:r>
        <w:rPr>
          <w:b w:val="0"/>
          <w:bCs w:val="0"/>
        </w:rPr>
        <w:t>Molecular networks of MS</w:t>
      </w:r>
      <w:r>
        <w:rPr>
          <w:b w:val="0"/>
          <w:bCs w:val="0"/>
          <w:vertAlign w:val="superscript"/>
        </w:rPr>
        <w:t>2</w:t>
      </w:r>
      <w:r>
        <w:rPr>
          <w:b w:val="0"/>
          <w:bCs w:val="0"/>
        </w:rPr>
        <w:t xml:space="preserve"> spectra referring to folates in yeast cultured for 24 h and 80 h. Molecular networks were generated by Global Natural Products Social Molecular Networking (GNPS) and exported into Cytoscape Software (</w:t>
      </w:r>
      <w:r w:rsidR="00280B1D" w:rsidRPr="00280B1D">
        <w:rPr>
          <w:b w:val="0"/>
          <w:bCs w:val="0"/>
        </w:rPr>
        <w:t>https://cytoscape.org/</w:t>
      </w:r>
      <w:r>
        <w:rPr>
          <w:b w:val="0"/>
          <w:bCs w:val="0"/>
        </w:rPr>
        <w:t>). Received MS</w:t>
      </w:r>
      <w:r>
        <w:rPr>
          <w:b w:val="0"/>
          <w:bCs w:val="0"/>
          <w:vertAlign w:val="superscript"/>
        </w:rPr>
        <w:t>2</w:t>
      </w:r>
      <w:r>
        <w:rPr>
          <w:b w:val="0"/>
          <w:bCs w:val="0"/>
        </w:rPr>
        <w:t xml:space="preserve"> spectra of Q-ToF-MS measurements were used after data preprocessing by Gene</w:t>
      </w:r>
      <w:r w:rsidR="00280B1D">
        <w:rPr>
          <w:b w:val="0"/>
          <w:bCs w:val="0"/>
        </w:rPr>
        <w:t>d</w:t>
      </w:r>
      <w:r>
        <w:rPr>
          <w:b w:val="0"/>
          <w:bCs w:val="0"/>
        </w:rPr>
        <w:t>ata Refiner MS software. Parameters used for network generation were as follows: minimum pairs cosine: 0.6, minimum matched fragment ions</w:t>
      </w:r>
      <w:r w:rsidR="00CD1E82">
        <w:rPr>
          <w:b w:val="0"/>
          <w:bCs w:val="0"/>
        </w:rPr>
        <w:t>:</w:t>
      </w:r>
      <w:r>
        <w:rPr>
          <w:b w:val="0"/>
          <w:bCs w:val="0"/>
        </w:rPr>
        <w:t xml:space="preserve"> </w:t>
      </w:r>
      <w:r w:rsidR="00280B1D">
        <w:rPr>
          <w:b w:val="0"/>
          <w:bCs w:val="0"/>
        </w:rPr>
        <w:t>5</w:t>
      </w:r>
      <w:r>
        <w:rPr>
          <w:b w:val="0"/>
          <w:bCs w:val="0"/>
        </w:rPr>
        <w:t xml:space="preserve">, minimum cluster size: </w:t>
      </w:r>
      <w:r w:rsidR="00280B1D">
        <w:rPr>
          <w:b w:val="0"/>
          <w:bCs w:val="0"/>
        </w:rPr>
        <w:t>2</w:t>
      </w:r>
      <w:r>
        <w:rPr>
          <w:b w:val="0"/>
          <w:bCs w:val="0"/>
        </w:rPr>
        <w:t>, precursor ion tolerance: 0.</w:t>
      </w:r>
      <w:r w:rsidR="00280B1D">
        <w:rPr>
          <w:b w:val="0"/>
          <w:bCs w:val="0"/>
        </w:rPr>
        <w:t>02</w:t>
      </w:r>
      <w:r>
        <w:rPr>
          <w:b w:val="0"/>
          <w:bCs w:val="0"/>
        </w:rPr>
        <w:t> Da, fragment ion tolerance: 0.</w:t>
      </w:r>
      <w:r w:rsidR="00280B1D">
        <w:rPr>
          <w:b w:val="0"/>
          <w:bCs w:val="0"/>
        </w:rPr>
        <w:t>02</w:t>
      </w:r>
      <w:r>
        <w:rPr>
          <w:b w:val="0"/>
          <w:bCs w:val="0"/>
        </w:rPr>
        <w:t xml:space="preserve"> Da. Different ionic compounds are depicted by the nodes while the edges (connections) represent a similarity between those compounds. The width of the edges is depicted proportional to the calculated cosine score. </w:t>
      </w:r>
      <w:r w:rsidR="0063143C">
        <w:rPr>
          <w:b w:val="0"/>
          <w:bCs w:val="0"/>
        </w:rPr>
        <w:t>Features</w:t>
      </w:r>
      <w:r>
        <w:rPr>
          <w:b w:val="0"/>
          <w:bCs w:val="0"/>
        </w:rPr>
        <w:t xml:space="preserve"> clustering in the respective folate cluster were further processed and verified in R software version 3.6.1 in combination with Compass DataAnalysis 4.3. Annotation was accepted within an annotation error &lt; 10 ppm.</w:t>
      </w:r>
    </w:p>
    <w:p w14:paraId="7FD6300D" w14:textId="77777777" w:rsidR="008B4E66" w:rsidRPr="008B4E66" w:rsidRDefault="008B4E66" w:rsidP="00A22616">
      <w:pPr>
        <w:pStyle w:val="KeinLeerraum"/>
        <w:jc w:val="both"/>
      </w:pPr>
    </w:p>
    <w:p w14:paraId="04A98D0B" w14:textId="5B500AF0" w:rsidR="00681893" w:rsidRDefault="00E30B07" w:rsidP="00A22616">
      <w:pPr>
        <w:pStyle w:val="KeinLeerraum"/>
        <w:keepNext/>
        <w:keepLines/>
        <w:jc w:val="both"/>
      </w:pPr>
      <w:r>
        <w:rPr>
          <w:noProof/>
          <w:lang w:val="de-DE" w:eastAsia="de-DE"/>
        </w:rPr>
        <w:lastRenderedPageBreak/>
        <w:drawing>
          <wp:inline distT="0" distB="0" distL="0" distR="0" wp14:anchorId="179F2F7D" wp14:editId="3EA1FD7F">
            <wp:extent cx="6208395" cy="2613660"/>
            <wp:effectExtent l="0" t="0" r="190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208395" cy="2613660"/>
                    </a:xfrm>
                    <a:prstGeom prst="rect">
                      <a:avLst/>
                    </a:prstGeom>
                  </pic:spPr>
                </pic:pic>
              </a:graphicData>
            </a:graphic>
          </wp:inline>
        </w:drawing>
      </w:r>
    </w:p>
    <w:p w14:paraId="781E40AE" w14:textId="311CC184" w:rsidR="00BD0C3A" w:rsidRDefault="00681893" w:rsidP="00A22616">
      <w:pPr>
        <w:pStyle w:val="Beschriftung"/>
        <w:keepLines/>
        <w:jc w:val="both"/>
        <w:rPr>
          <w:b w:val="0"/>
          <w:bCs w:val="0"/>
        </w:rPr>
      </w:pPr>
      <w:r>
        <w:t xml:space="preserve">Supplementary Figure </w:t>
      </w:r>
      <w:r w:rsidR="008F7662">
        <w:fldChar w:fldCharType="begin"/>
      </w:r>
      <w:r w:rsidR="008F7662">
        <w:instrText xml:space="preserve"> SEQ Supplementary_Figure \* ARABIC </w:instrText>
      </w:r>
      <w:r w:rsidR="008F7662">
        <w:fldChar w:fldCharType="separate"/>
      </w:r>
      <w:r w:rsidR="00276178">
        <w:rPr>
          <w:noProof/>
        </w:rPr>
        <w:t>13</w:t>
      </w:r>
      <w:r w:rsidR="008F7662">
        <w:rPr>
          <w:noProof/>
        </w:rPr>
        <w:fldChar w:fldCharType="end"/>
      </w:r>
      <w:r>
        <w:t xml:space="preserve">. </w:t>
      </w:r>
      <w:r w:rsidR="008B4E66">
        <w:rPr>
          <w:b w:val="0"/>
          <w:bCs w:val="0"/>
        </w:rPr>
        <w:t>Tandem MS/MS spectra of putative folate vitamers. (</w:t>
      </w:r>
      <w:r w:rsidR="008B4E66" w:rsidRPr="008B4E66">
        <w:t>A</w:t>
      </w:r>
      <w:r w:rsidR="008B4E66">
        <w:rPr>
          <w:b w:val="0"/>
          <w:bCs w:val="0"/>
        </w:rPr>
        <w:t>) MS/MS spectra of the two groups showing the hexa- and the heptaglutamate form each with traces 1 and 2 showing group 1, and traces 3 and 4 showing group 2, respectively. (</w:t>
      </w:r>
      <w:r w:rsidR="008B4E66" w:rsidRPr="008B4E66">
        <w:t>B</w:t>
      </w:r>
      <w:r w:rsidR="008B4E66">
        <w:rPr>
          <w:b w:val="0"/>
          <w:bCs w:val="0"/>
        </w:rPr>
        <w:t>) visualization of the stepwise neutral loss in the MS/MS spectra referring to the loss of glutamate moieties identifying the putative folates as hexa- and heptaglutamates.</w:t>
      </w:r>
    </w:p>
    <w:p w14:paraId="4A35EBE7" w14:textId="798AC730" w:rsidR="003E46A0" w:rsidRDefault="00351F93" w:rsidP="00A22616">
      <w:pPr>
        <w:pStyle w:val="KeinLeerraum"/>
        <w:keepNext/>
        <w:jc w:val="both"/>
      </w:pPr>
      <w:r>
        <w:rPr>
          <w:noProof/>
          <w:lang w:val="de-DE" w:eastAsia="de-DE"/>
        </w:rPr>
        <w:drawing>
          <wp:inline distT="0" distB="0" distL="0" distR="0" wp14:anchorId="5C0881CF" wp14:editId="2BB83EEC">
            <wp:extent cx="6208395" cy="2263775"/>
            <wp:effectExtent l="0" t="0" r="1905" b="3175"/>
            <wp:docPr id="33" name="Grafik 3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igure S1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208395" cy="2263775"/>
                    </a:xfrm>
                    <a:prstGeom prst="rect">
                      <a:avLst/>
                    </a:prstGeom>
                  </pic:spPr>
                </pic:pic>
              </a:graphicData>
            </a:graphic>
          </wp:inline>
        </w:drawing>
      </w:r>
    </w:p>
    <w:p w14:paraId="73372DC5" w14:textId="5566F393" w:rsidR="008B4E66" w:rsidRDefault="003E46A0" w:rsidP="00A22616">
      <w:pPr>
        <w:pStyle w:val="Beschriftung"/>
        <w:jc w:val="both"/>
        <w:rPr>
          <w:b w:val="0"/>
          <w:bCs w:val="0"/>
        </w:rPr>
      </w:pPr>
      <w:r>
        <w:t xml:space="preserve">Supplementary Figure </w:t>
      </w:r>
      <w:r w:rsidR="008F7662">
        <w:fldChar w:fldCharType="begin"/>
      </w:r>
      <w:r w:rsidR="008F7662">
        <w:instrText xml:space="preserve"> SEQ Supplementary_Figure \* ARABIC </w:instrText>
      </w:r>
      <w:r w:rsidR="008F7662">
        <w:fldChar w:fldCharType="separate"/>
      </w:r>
      <w:r w:rsidR="00276178">
        <w:rPr>
          <w:noProof/>
        </w:rPr>
        <w:t>14</w:t>
      </w:r>
      <w:r w:rsidR="008F7662">
        <w:rPr>
          <w:noProof/>
        </w:rPr>
        <w:fldChar w:fldCharType="end"/>
      </w:r>
      <w:r>
        <w:t>.</w:t>
      </w:r>
      <w:r>
        <w:rPr>
          <w:b w:val="0"/>
          <w:bCs w:val="0"/>
        </w:rPr>
        <w:t xml:space="preserve"> </w:t>
      </w:r>
      <w:r w:rsidR="008D1375">
        <w:rPr>
          <w:b w:val="0"/>
          <w:bCs w:val="0"/>
        </w:rPr>
        <w:t>Chromatographic traces of putative and already known hexaglutamates. (</w:t>
      </w:r>
      <w:r w:rsidR="008D1375" w:rsidRPr="008D1375">
        <w:t>A</w:t>
      </w:r>
      <w:r w:rsidR="008D1375">
        <w:rPr>
          <w:b w:val="0"/>
          <w:bCs w:val="0"/>
        </w:rPr>
        <w:t>) Extracted Ion Chromatograms (EIC)</w:t>
      </w:r>
      <w:r w:rsidR="004C7B60">
        <w:rPr>
          <w:b w:val="0"/>
          <w:bCs w:val="0"/>
        </w:rPr>
        <w:t xml:space="preserve"> with an annotation error ±0.005 Da</w:t>
      </w:r>
      <w:r w:rsidR="008D1375">
        <w:rPr>
          <w:b w:val="0"/>
          <w:bCs w:val="0"/>
        </w:rPr>
        <w:t>, (</w:t>
      </w:r>
      <w:r w:rsidR="008D1375" w:rsidRPr="008D1375">
        <w:t>B</w:t>
      </w:r>
      <w:r w:rsidR="008D1375">
        <w:rPr>
          <w:b w:val="0"/>
          <w:bCs w:val="0"/>
        </w:rPr>
        <w:t>) Corresponding MS/MS spectra.</w:t>
      </w:r>
    </w:p>
    <w:p w14:paraId="6367F4E6" w14:textId="28C08F0D" w:rsidR="00C01278" w:rsidRDefault="00E30B07" w:rsidP="00A22616">
      <w:pPr>
        <w:pStyle w:val="KeinLeerraum"/>
        <w:keepNext/>
        <w:jc w:val="both"/>
      </w:pPr>
      <w:r>
        <w:rPr>
          <w:noProof/>
          <w:lang w:val="de-DE" w:eastAsia="de-DE"/>
        </w:rPr>
        <w:lastRenderedPageBreak/>
        <w:drawing>
          <wp:inline distT="0" distB="0" distL="0" distR="0" wp14:anchorId="1CA685DF" wp14:editId="2B046D78">
            <wp:extent cx="6208395" cy="2068195"/>
            <wp:effectExtent l="0" t="0" r="1905" b="825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208395" cy="2068195"/>
                    </a:xfrm>
                    <a:prstGeom prst="rect">
                      <a:avLst/>
                    </a:prstGeom>
                  </pic:spPr>
                </pic:pic>
              </a:graphicData>
            </a:graphic>
          </wp:inline>
        </w:drawing>
      </w:r>
    </w:p>
    <w:p w14:paraId="112949FA" w14:textId="5865057C" w:rsidR="00C01278" w:rsidRDefault="00C01278" w:rsidP="00A22616">
      <w:pPr>
        <w:pStyle w:val="Beschriftung"/>
        <w:jc w:val="both"/>
        <w:rPr>
          <w:b w:val="0"/>
          <w:bCs w:val="0"/>
        </w:rPr>
      </w:pPr>
      <w:r>
        <w:t xml:space="preserve">Supplementary Figure </w:t>
      </w:r>
      <w:r w:rsidR="008F7662">
        <w:fldChar w:fldCharType="begin"/>
      </w:r>
      <w:r w:rsidR="008F7662">
        <w:instrText xml:space="preserve"> SEQ Supplementary_Figure \* ARABIC </w:instrText>
      </w:r>
      <w:r w:rsidR="008F7662">
        <w:fldChar w:fldCharType="separate"/>
      </w:r>
      <w:r w:rsidR="00276178">
        <w:rPr>
          <w:noProof/>
        </w:rPr>
        <w:t>15</w:t>
      </w:r>
      <w:r w:rsidR="008F7662">
        <w:rPr>
          <w:noProof/>
        </w:rPr>
        <w:fldChar w:fldCharType="end"/>
      </w:r>
      <w:r>
        <w:t>.</w:t>
      </w:r>
      <w:r>
        <w:rPr>
          <w:b w:val="0"/>
          <w:bCs w:val="0"/>
        </w:rPr>
        <w:t xml:space="preserve"> </w:t>
      </w:r>
      <w:r w:rsidR="00540E43">
        <w:rPr>
          <w:b w:val="0"/>
          <w:bCs w:val="0"/>
        </w:rPr>
        <w:t>Relative proportion of putative folate vitamers as function of time during the cultivation of baker’s yeast. The proportion was calculated as ratio of the peak intensities in comparison to the added internal standard (ISTD) [</w:t>
      </w:r>
      <w:r w:rsidR="00540E43">
        <w:rPr>
          <w:b w:val="0"/>
          <w:bCs w:val="0"/>
          <w:vertAlign w:val="superscript"/>
        </w:rPr>
        <w:t>13</w:t>
      </w:r>
      <w:r w:rsidR="00540E43">
        <w:rPr>
          <w:b w:val="0"/>
          <w:bCs w:val="0"/>
        </w:rPr>
        <w:t>C</w:t>
      </w:r>
      <w:r w:rsidR="00540E43">
        <w:rPr>
          <w:b w:val="0"/>
          <w:bCs w:val="0"/>
          <w:vertAlign w:val="subscript"/>
        </w:rPr>
        <w:t>5</w:t>
      </w:r>
      <w:r w:rsidR="00540E43">
        <w:rPr>
          <w:b w:val="0"/>
          <w:bCs w:val="0"/>
        </w:rPr>
        <w:t>] 5-CH</w:t>
      </w:r>
      <w:r w:rsidR="00540E43">
        <w:rPr>
          <w:b w:val="0"/>
          <w:bCs w:val="0"/>
          <w:vertAlign w:val="subscript"/>
        </w:rPr>
        <w:t>3</w:t>
      </w:r>
      <w:r w:rsidR="00540E43">
        <w:rPr>
          <w:b w:val="0"/>
          <w:bCs w:val="0"/>
        </w:rPr>
        <w:t>-H</w:t>
      </w:r>
      <w:r w:rsidR="00540E43">
        <w:rPr>
          <w:b w:val="0"/>
          <w:bCs w:val="0"/>
          <w:vertAlign w:val="subscript"/>
        </w:rPr>
        <w:t>4</w:t>
      </w:r>
      <w:r w:rsidR="00540E43">
        <w:rPr>
          <w:b w:val="0"/>
          <w:bCs w:val="0"/>
        </w:rPr>
        <w:t>folate.</w:t>
      </w:r>
      <w:r w:rsidR="00882BB1">
        <w:rPr>
          <w:b w:val="0"/>
          <w:bCs w:val="0"/>
        </w:rPr>
        <w:t xml:space="preserve"> The growth phase was determined by measurements of the optical density at </w:t>
      </w:r>
      <w:r w:rsidR="00882BB1">
        <w:rPr>
          <w:rFonts w:ascii="Arial" w:hAnsi="Arial" w:cs="Arial"/>
          <w:b w:val="0"/>
          <w:bCs w:val="0"/>
        </w:rPr>
        <w:t>λ</w:t>
      </w:r>
      <w:r w:rsidR="00882BB1">
        <w:rPr>
          <w:b w:val="0"/>
          <w:bCs w:val="0"/>
        </w:rPr>
        <w:t> = 600 nm (OD</w:t>
      </w:r>
      <w:r w:rsidR="00882BB1">
        <w:rPr>
          <w:b w:val="0"/>
          <w:bCs w:val="0"/>
          <w:vertAlign w:val="subscript"/>
        </w:rPr>
        <w:t>600</w:t>
      </w:r>
      <w:r w:rsidR="00882BB1">
        <w:rPr>
          <w:b w:val="0"/>
          <w:bCs w:val="0"/>
        </w:rPr>
        <w:t>).</w:t>
      </w:r>
      <w:r w:rsidR="00540E43">
        <w:rPr>
          <w:b w:val="0"/>
          <w:bCs w:val="0"/>
        </w:rPr>
        <w:t xml:space="preserve"> (</w:t>
      </w:r>
      <w:r w:rsidR="00540E43" w:rsidRPr="00540E43">
        <w:t>A</w:t>
      </w:r>
      <w:r w:rsidR="00540E43">
        <w:rPr>
          <w:b w:val="0"/>
          <w:bCs w:val="0"/>
        </w:rPr>
        <w:t>) proportion</w:t>
      </w:r>
      <w:r w:rsidR="00882BB1">
        <w:rPr>
          <w:b w:val="0"/>
          <w:bCs w:val="0"/>
        </w:rPr>
        <w:t>s</w:t>
      </w:r>
      <w:r w:rsidR="00540E43">
        <w:rPr>
          <w:b w:val="0"/>
          <w:bCs w:val="0"/>
        </w:rPr>
        <w:t xml:space="preserve"> </w:t>
      </w:r>
      <w:r w:rsidR="00B23084">
        <w:rPr>
          <w:b w:val="0"/>
          <w:bCs w:val="0"/>
        </w:rPr>
        <w:t xml:space="preserve">shown </w:t>
      </w:r>
      <w:r w:rsidR="00540E43">
        <w:rPr>
          <w:b w:val="0"/>
          <w:bCs w:val="0"/>
        </w:rPr>
        <w:t xml:space="preserve">for </w:t>
      </w:r>
      <w:r w:rsidR="00B23084">
        <w:rPr>
          <w:b w:val="0"/>
          <w:bCs w:val="0"/>
        </w:rPr>
        <w:t xml:space="preserve">the hexa- and heptaglutamate of </w:t>
      </w:r>
      <w:r w:rsidR="00540E43">
        <w:rPr>
          <w:b w:val="0"/>
          <w:bCs w:val="0"/>
        </w:rPr>
        <w:t>metabolite group 1, (</w:t>
      </w:r>
      <w:r w:rsidR="00540E43" w:rsidRPr="00540E43">
        <w:t>B</w:t>
      </w:r>
      <w:r w:rsidR="00540E43">
        <w:rPr>
          <w:b w:val="0"/>
          <w:bCs w:val="0"/>
        </w:rPr>
        <w:t xml:space="preserve">) proportions </w:t>
      </w:r>
      <w:r w:rsidR="00B23084">
        <w:rPr>
          <w:b w:val="0"/>
          <w:bCs w:val="0"/>
        </w:rPr>
        <w:t>shown for hexa- and heptaglutamates of</w:t>
      </w:r>
      <w:r w:rsidR="00540E43">
        <w:rPr>
          <w:b w:val="0"/>
          <w:bCs w:val="0"/>
        </w:rPr>
        <w:t xml:space="preserve"> metabolite group 2.</w:t>
      </w:r>
    </w:p>
    <w:p w14:paraId="36904488" w14:textId="174AFEA8" w:rsidR="00812E2D" w:rsidRDefault="00812E2D" w:rsidP="00812E2D">
      <w:pPr>
        <w:pStyle w:val="KeinLeerraum"/>
      </w:pPr>
    </w:p>
    <w:p w14:paraId="3FA9E4FC" w14:textId="332853FC" w:rsidR="00E90D6E" w:rsidRPr="00994A3D" w:rsidRDefault="00E90D6E" w:rsidP="00E90D6E">
      <w:pPr>
        <w:pStyle w:val="berschrift1"/>
        <w:numPr>
          <w:ilvl w:val="0"/>
          <w:numId w:val="14"/>
        </w:numPr>
        <w:jc w:val="both"/>
      </w:pPr>
      <w:r>
        <w:t>References</w:t>
      </w:r>
    </w:p>
    <w:p w14:paraId="511F6B01" w14:textId="168FB711" w:rsidR="002F0966" w:rsidRDefault="002F0966" w:rsidP="00A22616">
      <w:pPr>
        <w:pStyle w:val="KeinLeerraum"/>
        <w:jc w:val="both"/>
      </w:pPr>
    </w:p>
    <w:p w14:paraId="29478010" w14:textId="77777777" w:rsidR="00581D3C" w:rsidRPr="00581D3C" w:rsidRDefault="002F0966" w:rsidP="00581D3C">
      <w:pPr>
        <w:pStyle w:val="EndNoteBibliography"/>
        <w:spacing w:after="0"/>
      </w:pPr>
      <w:r>
        <w:fldChar w:fldCharType="begin"/>
      </w:r>
      <w:r>
        <w:instrText xml:space="preserve"> ADDIN EN.REFLIST </w:instrText>
      </w:r>
      <w:r>
        <w:fldChar w:fldCharType="separate"/>
      </w:r>
      <w:r w:rsidR="00581D3C" w:rsidRPr="00581D3C">
        <w:t xml:space="preserve">[1] Zonneveld BJM. Cheap and Simple Yeast Media. </w:t>
      </w:r>
      <w:r w:rsidR="00581D3C" w:rsidRPr="00581D3C">
        <w:rPr>
          <w:i/>
        </w:rPr>
        <w:t>J Microbiol Methods</w:t>
      </w:r>
      <w:r w:rsidR="00581D3C" w:rsidRPr="00581D3C">
        <w:t xml:space="preserve"> (1986) 4(5-6):287-91. doi: 10.1016/0167-7012(86)90040-0.</w:t>
      </w:r>
    </w:p>
    <w:p w14:paraId="3C15A5CE" w14:textId="77777777" w:rsidR="00581D3C" w:rsidRPr="00581D3C" w:rsidRDefault="00581D3C" w:rsidP="00581D3C">
      <w:pPr>
        <w:pStyle w:val="EndNoteBibliography"/>
        <w:spacing w:after="0"/>
      </w:pPr>
      <w:r w:rsidRPr="00581D3C">
        <w:t xml:space="preserve">[2] Moran RG, Colman PD. A Simple Procedure for the Synthesis of High Specific Activity Tritiated (6s)-5-Formyltetrahydrofolate. </w:t>
      </w:r>
      <w:r w:rsidRPr="00581D3C">
        <w:rPr>
          <w:i/>
        </w:rPr>
        <w:t>Anal Biochem</w:t>
      </w:r>
      <w:r w:rsidRPr="00581D3C">
        <w:t xml:space="preserve"> (1982) 122(1):70-8. doi: 10.1016/0003-2697(82)90252-4.</w:t>
      </w:r>
    </w:p>
    <w:p w14:paraId="5C91CCB7" w14:textId="77777777" w:rsidR="00581D3C" w:rsidRPr="00581D3C" w:rsidRDefault="00581D3C" w:rsidP="00581D3C">
      <w:pPr>
        <w:pStyle w:val="EndNoteBibliography"/>
        <w:spacing w:after="0"/>
      </w:pPr>
      <w:r w:rsidRPr="00581D3C">
        <w:t xml:space="preserve">[3] Striegel L, Chebib S, Netzel ME, Rychlik M. Improved Stable Isotope Dilution Assay for Dietary Folates Using Lc-Ms/Ms and Its Application to Strawberries. </w:t>
      </w:r>
      <w:r w:rsidRPr="00581D3C">
        <w:rPr>
          <w:i/>
        </w:rPr>
        <w:t>Front chem</w:t>
      </w:r>
      <w:r w:rsidRPr="00581D3C">
        <w:t xml:space="preserve"> (2018) 6:11. doi: 10.3389/fchem.2018.00011.</w:t>
      </w:r>
    </w:p>
    <w:p w14:paraId="7F1E4248" w14:textId="77777777" w:rsidR="00581D3C" w:rsidRPr="00581D3C" w:rsidRDefault="00581D3C" w:rsidP="00581D3C">
      <w:pPr>
        <w:pStyle w:val="EndNoteBibliography"/>
        <w:spacing w:after="0"/>
      </w:pPr>
      <w:r w:rsidRPr="00581D3C">
        <w:t xml:space="preserve">[4] Blair JA, Saunders KJ. A Convenient Method for the Preparation of Dl-5-Methyltetrahydrofolic Acid (Dl-5-Methyl-5,6,7,8-Tetrahydropteroyl-L-Monoglutamic Acid). </w:t>
      </w:r>
      <w:r w:rsidRPr="00581D3C">
        <w:rPr>
          <w:i/>
        </w:rPr>
        <w:t>Anal Biochem</w:t>
      </w:r>
      <w:r w:rsidRPr="00581D3C">
        <w:t xml:space="preserve"> (1970) 34(2):376-81. doi: 10.1016/0003-2697(70)90122-3.</w:t>
      </w:r>
    </w:p>
    <w:p w14:paraId="1AEB76FD" w14:textId="77777777" w:rsidR="00581D3C" w:rsidRPr="00581D3C" w:rsidRDefault="00581D3C" w:rsidP="00581D3C">
      <w:pPr>
        <w:pStyle w:val="EndNoteBibliography"/>
        <w:spacing w:after="0"/>
      </w:pPr>
      <w:r w:rsidRPr="00581D3C">
        <w:t xml:space="preserve">[5] Ndaw S, Bergaentzlé M, Aoudé-Werner D, Lahély S, Hasselmann C. Determination of Folates in Foods by High-Performance Liquid Chromatography with Fluorescence Detection after Precolumn Conversion to 5-Methyltetrahydrofolates. </w:t>
      </w:r>
      <w:r w:rsidRPr="00581D3C">
        <w:rPr>
          <w:i/>
        </w:rPr>
        <w:t>J Chromatogr A</w:t>
      </w:r>
      <w:r w:rsidRPr="00581D3C">
        <w:t xml:space="preserve"> (2001) 928(1):77-90. doi: 10.1016/s0021-9673(01)01129-3.</w:t>
      </w:r>
    </w:p>
    <w:p w14:paraId="01DEA13F" w14:textId="77777777" w:rsidR="00581D3C" w:rsidRPr="00581D3C" w:rsidRDefault="00581D3C" w:rsidP="00581D3C">
      <w:pPr>
        <w:pStyle w:val="EndNoteBibliography"/>
        <w:spacing w:after="0"/>
      </w:pPr>
      <w:r w:rsidRPr="00581D3C">
        <w:t xml:space="preserve">[6] Gapski GR, Whiteley JM, Huennekens FM. Hydroxylated Derivatives of 5-Methyl-5,6,7,8-Tetrahydrofolate. </w:t>
      </w:r>
      <w:r w:rsidRPr="00581D3C">
        <w:rPr>
          <w:i/>
        </w:rPr>
        <w:t>Biochem</w:t>
      </w:r>
      <w:r w:rsidRPr="00581D3C">
        <w:t xml:space="preserve"> (1971) 10(15):2930-4. doi: 10.1021/bi00791a021.</w:t>
      </w:r>
    </w:p>
    <w:p w14:paraId="42F8FA44" w14:textId="77777777" w:rsidR="00581D3C" w:rsidRPr="00FD2A0F" w:rsidRDefault="00581D3C" w:rsidP="00581D3C">
      <w:pPr>
        <w:pStyle w:val="EndNoteBibliography"/>
        <w:spacing w:after="0"/>
        <w:rPr>
          <w:lang w:val="de-DE"/>
        </w:rPr>
      </w:pPr>
      <w:r w:rsidRPr="00581D3C">
        <w:t xml:space="preserve">[7] Mandel J, Mansfield JE. The Statistical Analysis of Experimental Data. </w:t>
      </w:r>
      <w:r w:rsidRPr="00FD2A0F">
        <w:rPr>
          <w:i/>
          <w:lang w:val="de-DE"/>
        </w:rPr>
        <w:t>Phys Today</w:t>
      </w:r>
      <w:r w:rsidRPr="00FD2A0F">
        <w:rPr>
          <w:lang w:val="de-DE"/>
        </w:rPr>
        <w:t xml:space="preserve"> (1965) 18(9):66-8. doi: 10.1063/1.3047724.</w:t>
      </w:r>
    </w:p>
    <w:p w14:paraId="494CA415" w14:textId="77777777" w:rsidR="00581D3C" w:rsidRPr="00581D3C" w:rsidRDefault="00581D3C" w:rsidP="00581D3C">
      <w:pPr>
        <w:pStyle w:val="EndNoteBibliography"/>
      </w:pPr>
      <w:r w:rsidRPr="00FD2A0F">
        <w:rPr>
          <w:lang w:val="de-DE"/>
        </w:rPr>
        <w:t xml:space="preserve">[8] Gmelch L, Wirtz D, Witting M, Weber N, Striegel L, Schmitt-Kopplin P, et al. </w:t>
      </w:r>
      <w:r w:rsidRPr="00581D3C">
        <w:t xml:space="preserve">Comprehensive Vitamer Profiling of Folate Mono- and Polyglutamates in Baker's Yeast (Saccharomyces Cerevisiae) </w:t>
      </w:r>
      <w:r w:rsidRPr="00581D3C">
        <w:lastRenderedPageBreak/>
        <w:t xml:space="preserve">as a Function of Different Sample Preparation Procedures. </w:t>
      </w:r>
      <w:r w:rsidRPr="00581D3C">
        <w:rPr>
          <w:i/>
        </w:rPr>
        <w:t>Metabolites</w:t>
      </w:r>
      <w:r w:rsidRPr="00581D3C">
        <w:t xml:space="preserve"> (2020) 10(8). doi: 10.3390/metabo10080301.</w:t>
      </w:r>
    </w:p>
    <w:p w14:paraId="42BC49E0" w14:textId="506F7275" w:rsidR="00540E43" w:rsidRPr="00540E43" w:rsidRDefault="002F0966" w:rsidP="00A22616">
      <w:pPr>
        <w:pStyle w:val="KeinLeerraum"/>
        <w:jc w:val="both"/>
      </w:pPr>
      <w:r>
        <w:fldChar w:fldCharType="end"/>
      </w:r>
      <w:r w:rsidR="001F25D1">
        <w:fldChar w:fldCharType="begin"/>
      </w:r>
      <w:r w:rsidR="001F25D1">
        <w:instrText xml:space="preserve"> ADDIN </w:instrText>
      </w:r>
      <w:r w:rsidR="001F25D1">
        <w:fldChar w:fldCharType="end"/>
      </w:r>
    </w:p>
    <w:sectPr w:rsidR="00540E43" w:rsidRPr="00540E43" w:rsidSect="0093429D">
      <w:headerReference w:type="even" r:id="rId26"/>
      <w:footerReference w:type="even" r:id="rId27"/>
      <w:footerReference w:type="default" r:id="rId28"/>
      <w:headerReference w:type="first" r:id="rId29"/>
      <w:pgSz w:w="12240" w:h="15840"/>
      <w:pgMar w:top="1138" w:right="1181" w:bottom="1138" w:left="1282"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DE172" w16cex:dateUtc="2022-09-27T18: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DF0354C" w16cid:durableId="26DDE17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C7B667" w14:textId="77777777" w:rsidR="008F7662" w:rsidRDefault="008F7662" w:rsidP="00117666">
      <w:pPr>
        <w:spacing w:after="0"/>
      </w:pPr>
      <w:r>
        <w:separator/>
      </w:r>
    </w:p>
  </w:endnote>
  <w:endnote w:type="continuationSeparator" w:id="0">
    <w:p w14:paraId="63EDD532" w14:textId="77777777" w:rsidR="008F7662" w:rsidRDefault="008F7662"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3025F" w14:textId="77777777" w:rsidR="00FC4070" w:rsidRPr="00577C4C" w:rsidRDefault="00FC4070">
    <w:pPr>
      <w:rPr>
        <w:color w:val="C00000"/>
        <w:szCs w:val="24"/>
      </w:rPr>
    </w:pPr>
    <w:r>
      <w:rPr>
        <w:noProof/>
        <w:lang w:val="de-DE" w:eastAsia="de-DE"/>
      </w:rPr>
      <mc:AlternateContent>
        <mc:Choice Requires="wps">
          <w:drawing>
            <wp:anchor distT="0" distB="0" distL="114300" distR="114300" simplePos="0" relativeHeight="251659264" behindDoc="0" locked="0" layoutInCell="1" allowOverlap="1" wp14:anchorId="382EAD14" wp14:editId="71B2BC98">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0BC4D33" w14:textId="1FADFD77" w:rsidR="00FC4070" w:rsidRPr="00577C4C" w:rsidRDefault="00FC4070">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C50112">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2EAD14"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14:paraId="50BC4D33" w14:textId="1FADFD77" w:rsidR="00FC4070" w:rsidRPr="00577C4C" w:rsidRDefault="00FC4070">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C50112">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D6A35" w14:textId="77777777" w:rsidR="00FC4070" w:rsidRPr="00577C4C" w:rsidRDefault="00FC4070">
    <w:pPr>
      <w:rPr>
        <w:b/>
        <w:sz w:val="20"/>
        <w:szCs w:val="24"/>
      </w:rPr>
    </w:pPr>
    <w:r>
      <w:rPr>
        <w:noProof/>
        <w:lang w:val="de-DE" w:eastAsia="de-DE"/>
      </w:rPr>
      <mc:AlternateContent>
        <mc:Choice Requires="wps">
          <w:drawing>
            <wp:anchor distT="0" distB="0" distL="114300" distR="114300" simplePos="0" relativeHeight="251646976" behindDoc="0" locked="0" layoutInCell="1" allowOverlap="1" wp14:anchorId="70F9F55F" wp14:editId="40473BEB">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70F0D09" w14:textId="56BE22AD" w:rsidR="00FC4070" w:rsidRPr="00577C4C" w:rsidRDefault="00FC4070">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C50112">
                            <w:rPr>
                              <w:noProof/>
                              <w:color w:val="000000" w:themeColor="text1"/>
                              <w:szCs w:val="40"/>
                            </w:rPr>
                            <w:t>17</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F9F55F"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14:paraId="570F0D09" w14:textId="56BE22AD" w:rsidR="00FC4070" w:rsidRPr="00577C4C" w:rsidRDefault="00FC4070">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C50112">
                      <w:rPr>
                        <w:noProof/>
                        <w:color w:val="000000" w:themeColor="text1"/>
                        <w:szCs w:val="40"/>
                      </w:rPr>
                      <w:t>17</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0848E5" w14:textId="77777777" w:rsidR="008F7662" w:rsidRDefault="008F7662" w:rsidP="00117666">
      <w:pPr>
        <w:spacing w:after="0"/>
      </w:pPr>
      <w:r>
        <w:separator/>
      </w:r>
    </w:p>
  </w:footnote>
  <w:footnote w:type="continuationSeparator" w:id="0">
    <w:p w14:paraId="054E7120" w14:textId="77777777" w:rsidR="008F7662" w:rsidRDefault="008F7662"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EF00C" w14:textId="77777777" w:rsidR="00FC4070" w:rsidRPr="009151AA" w:rsidRDefault="00FC4070">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Pr="009151AA">
      <w:rPr>
        <w:rFonts w:cs="Times New Roman"/>
      </w:rPr>
      <w:t>Supplementary Material</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D68C6" w14:textId="77777777" w:rsidR="00FC4070" w:rsidRDefault="00FC4070" w:rsidP="0093429D">
    <w:r w:rsidRPr="005A1D84">
      <w:rPr>
        <w:b/>
        <w:noProof/>
        <w:color w:val="A6A6A6" w:themeColor="background1" w:themeShade="A6"/>
        <w:lang w:val="de-DE" w:eastAsia="de-DE"/>
      </w:rPr>
      <w:drawing>
        <wp:inline distT="0" distB="0" distL="0" distR="0" wp14:anchorId="07D26A56" wp14:editId="2E460F0E">
          <wp:extent cx="1382534" cy="497091"/>
          <wp:effectExtent l="0" t="0" r="0" b="0"/>
          <wp:docPr id="3" name="Picture 7" descr="C:\Users\Elaine.Scott\Documents\LaTex\____TEST____Frontiers_LaTeX_Templates_V2.5\Frontiers LaTeX (Science, Health and Engineering) V2.5 - with Supplementary material (V1.2)\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ine.Scott\Documents\LaTex\____TEST____Frontiers_LaTeX_Templates_V2.5\Frontiers LaTeX (Science, Health and Engineering) V2.5 - with Supplementary material (V1.2)\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909" cy="551877"/>
                  </a:xfrm>
                  <a:prstGeom prst="rect">
                    <a:avLst/>
                  </a:prstGeom>
                  <a:noFill/>
                  <a:ln>
                    <a:noFill/>
                  </a:ln>
                </pic:spPr>
              </pic:pic>
            </a:graphicData>
          </a:graphic>
        </wp:inline>
      </w:drawing>
    </w:r>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berschrift1"/>
      <w:lvlText w:val="%1"/>
      <w:lvlJc w:val="left"/>
      <w:pPr>
        <w:tabs>
          <w:tab w:val="num" w:pos="567"/>
        </w:tabs>
        <w:ind w:left="567" w:hanging="567"/>
      </w:pPr>
      <w:rPr>
        <w:rFonts w:hint="default"/>
      </w:rPr>
    </w:lvl>
    <w:lvl w:ilvl="1">
      <w:start w:val="1"/>
      <w:numFmt w:val="decimal"/>
      <w:pStyle w:val="berschrift2"/>
      <w:lvlText w:val="%1.%2"/>
      <w:lvlJc w:val="left"/>
      <w:pPr>
        <w:tabs>
          <w:tab w:val="num" w:pos="567"/>
        </w:tabs>
        <w:ind w:left="567" w:hanging="567"/>
      </w:pPr>
      <w:rPr>
        <w:rFonts w:hint="default"/>
      </w:rPr>
    </w:lvl>
    <w:lvl w:ilvl="2">
      <w:start w:val="1"/>
      <w:numFmt w:val="decimal"/>
      <w:pStyle w:val="berschrift3"/>
      <w:lvlText w:val="%1.%2.%3"/>
      <w:lvlJc w:val="left"/>
      <w:pPr>
        <w:tabs>
          <w:tab w:val="num" w:pos="567"/>
        </w:tabs>
        <w:ind w:left="567" w:hanging="567"/>
      </w:pPr>
      <w:rPr>
        <w:rFonts w:hint="default"/>
      </w:rPr>
    </w:lvl>
    <w:lvl w:ilvl="3">
      <w:start w:val="1"/>
      <w:numFmt w:val="decimal"/>
      <w:pStyle w:val="berschrift4"/>
      <w:lvlText w:val="%1.%2.%3.%4"/>
      <w:lvlJc w:val="left"/>
      <w:pPr>
        <w:tabs>
          <w:tab w:val="num" w:pos="567"/>
        </w:tabs>
        <w:ind w:left="567" w:hanging="567"/>
      </w:pPr>
      <w:rPr>
        <w:rFonts w:hint="default"/>
      </w:rPr>
    </w:lvl>
    <w:lvl w:ilvl="4">
      <w:start w:val="1"/>
      <w:numFmt w:val="decimal"/>
      <w:pStyle w:val="berschrift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Listenabsatz"/>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Frontiers-Vancouver 2&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tt2w00x6x5szre0xdmpepvdzafv5z5r9fwd&quot;&gt;Folate&lt;record-ids&gt;&lt;item&gt;2007&lt;/item&gt;&lt;item&gt;2857&lt;/item&gt;&lt;item&gt;3616&lt;/item&gt;&lt;item&gt;3673&lt;/item&gt;&lt;item&gt;3674&lt;/item&gt;&lt;item&gt;3676&lt;/item&gt;&lt;item&gt;3677&lt;/item&gt;&lt;item&gt;3678&lt;/item&gt;&lt;/record-ids&gt;&lt;/item&gt;&lt;/Libraries&gt;"/>
  </w:docVars>
  <w:rsids>
    <w:rsidRoot w:val="00ED20B5"/>
    <w:rsid w:val="00011B4F"/>
    <w:rsid w:val="0001436A"/>
    <w:rsid w:val="000221C3"/>
    <w:rsid w:val="00032477"/>
    <w:rsid w:val="00034304"/>
    <w:rsid w:val="00035434"/>
    <w:rsid w:val="00036ADD"/>
    <w:rsid w:val="00042B23"/>
    <w:rsid w:val="00044302"/>
    <w:rsid w:val="000458F6"/>
    <w:rsid w:val="00047A86"/>
    <w:rsid w:val="00052A14"/>
    <w:rsid w:val="00056C1C"/>
    <w:rsid w:val="000641C3"/>
    <w:rsid w:val="00066C46"/>
    <w:rsid w:val="00077D53"/>
    <w:rsid w:val="00080B02"/>
    <w:rsid w:val="0008122B"/>
    <w:rsid w:val="00081928"/>
    <w:rsid w:val="00097409"/>
    <w:rsid w:val="000A03DB"/>
    <w:rsid w:val="000C3192"/>
    <w:rsid w:val="000C4062"/>
    <w:rsid w:val="000F449C"/>
    <w:rsid w:val="00105FD9"/>
    <w:rsid w:val="00117666"/>
    <w:rsid w:val="001177D5"/>
    <w:rsid w:val="00124D01"/>
    <w:rsid w:val="00134F98"/>
    <w:rsid w:val="00154400"/>
    <w:rsid w:val="001549D3"/>
    <w:rsid w:val="00160065"/>
    <w:rsid w:val="001638B9"/>
    <w:rsid w:val="00165ACF"/>
    <w:rsid w:val="00167F50"/>
    <w:rsid w:val="00170091"/>
    <w:rsid w:val="00172721"/>
    <w:rsid w:val="001748A4"/>
    <w:rsid w:val="00177D84"/>
    <w:rsid w:val="001940F7"/>
    <w:rsid w:val="00197AB5"/>
    <w:rsid w:val="001A4CE4"/>
    <w:rsid w:val="001B0A9A"/>
    <w:rsid w:val="001C1626"/>
    <w:rsid w:val="001E3D35"/>
    <w:rsid w:val="001E7CA1"/>
    <w:rsid w:val="001F25D1"/>
    <w:rsid w:val="002213D1"/>
    <w:rsid w:val="00236614"/>
    <w:rsid w:val="00236939"/>
    <w:rsid w:val="00250C59"/>
    <w:rsid w:val="00252157"/>
    <w:rsid w:val="00253CAD"/>
    <w:rsid w:val="00267D18"/>
    <w:rsid w:val="00274347"/>
    <w:rsid w:val="00276178"/>
    <w:rsid w:val="00280B1D"/>
    <w:rsid w:val="002868E2"/>
    <w:rsid w:val="002869C3"/>
    <w:rsid w:val="00286CE8"/>
    <w:rsid w:val="002936E4"/>
    <w:rsid w:val="002B4A57"/>
    <w:rsid w:val="002B71F3"/>
    <w:rsid w:val="002C74CA"/>
    <w:rsid w:val="002D30AC"/>
    <w:rsid w:val="002D4C39"/>
    <w:rsid w:val="002D56DB"/>
    <w:rsid w:val="002F0966"/>
    <w:rsid w:val="002F5D9A"/>
    <w:rsid w:val="003123F4"/>
    <w:rsid w:val="00314970"/>
    <w:rsid w:val="003451A4"/>
    <w:rsid w:val="00351F93"/>
    <w:rsid w:val="003544FB"/>
    <w:rsid w:val="00355AA4"/>
    <w:rsid w:val="00356F34"/>
    <w:rsid w:val="003650F3"/>
    <w:rsid w:val="00365184"/>
    <w:rsid w:val="00371710"/>
    <w:rsid w:val="00381A6B"/>
    <w:rsid w:val="00386E92"/>
    <w:rsid w:val="0039373C"/>
    <w:rsid w:val="00397EF3"/>
    <w:rsid w:val="003A0B84"/>
    <w:rsid w:val="003B276A"/>
    <w:rsid w:val="003D2F2D"/>
    <w:rsid w:val="003E46A0"/>
    <w:rsid w:val="003E5468"/>
    <w:rsid w:val="003E7391"/>
    <w:rsid w:val="003F4809"/>
    <w:rsid w:val="003F6844"/>
    <w:rsid w:val="00401590"/>
    <w:rsid w:val="004075B1"/>
    <w:rsid w:val="00407EBB"/>
    <w:rsid w:val="004209A8"/>
    <w:rsid w:val="00434697"/>
    <w:rsid w:val="00437E56"/>
    <w:rsid w:val="0044277F"/>
    <w:rsid w:val="0044668C"/>
    <w:rsid w:val="00447801"/>
    <w:rsid w:val="00452E9C"/>
    <w:rsid w:val="00470CF9"/>
    <w:rsid w:val="004735C8"/>
    <w:rsid w:val="00491910"/>
    <w:rsid w:val="00493638"/>
    <w:rsid w:val="004947A6"/>
    <w:rsid w:val="004961FF"/>
    <w:rsid w:val="004B3360"/>
    <w:rsid w:val="004C2B58"/>
    <w:rsid w:val="004C7B60"/>
    <w:rsid w:val="004D105A"/>
    <w:rsid w:val="004D33BF"/>
    <w:rsid w:val="004E77A2"/>
    <w:rsid w:val="00513E38"/>
    <w:rsid w:val="00517A89"/>
    <w:rsid w:val="005250F2"/>
    <w:rsid w:val="00530BD1"/>
    <w:rsid w:val="00534FC4"/>
    <w:rsid w:val="00540E43"/>
    <w:rsid w:val="0055329A"/>
    <w:rsid w:val="00576B13"/>
    <w:rsid w:val="00580884"/>
    <w:rsid w:val="00581D3C"/>
    <w:rsid w:val="00591703"/>
    <w:rsid w:val="00593EEA"/>
    <w:rsid w:val="005A08B6"/>
    <w:rsid w:val="005A5EEE"/>
    <w:rsid w:val="005B3BDB"/>
    <w:rsid w:val="005C5E95"/>
    <w:rsid w:val="005D2D7C"/>
    <w:rsid w:val="005D448C"/>
    <w:rsid w:val="005D478B"/>
    <w:rsid w:val="005D5CF0"/>
    <w:rsid w:val="005D6C61"/>
    <w:rsid w:val="005D75DA"/>
    <w:rsid w:val="005D7ACB"/>
    <w:rsid w:val="005E15D9"/>
    <w:rsid w:val="005E7B8D"/>
    <w:rsid w:val="005F15BA"/>
    <w:rsid w:val="005F6E98"/>
    <w:rsid w:val="006033FD"/>
    <w:rsid w:val="00610799"/>
    <w:rsid w:val="006177FE"/>
    <w:rsid w:val="0063143C"/>
    <w:rsid w:val="006375C7"/>
    <w:rsid w:val="00650E68"/>
    <w:rsid w:val="00654E8F"/>
    <w:rsid w:val="00657981"/>
    <w:rsid w:val="00660D05"/>
    <w:rsid w:val="00663BBF"/>
    <w:rsid w:val="00671639"/>
    <w:rsid w:val="00681893"/>
    <w:rsid w:val="006820B1"/>
    <w:rsid w:val="00693E1D"/>
    <w:rsid w:val="006B7D14"/>
    <w:rsid w:val="006D2F01"/>
    <w:rsid w:val="006D4CC8"/>
    <w:rsid w:val="006D6861"/>
    <w:rsid w:val="006D68EF"/>
    <w:rsid w:val="00701727"/>
    <w:rsid w:val="0070566C"/>
    <w:rsid w:val="00714C50"/>
    <w:rsid w:val="00721CBA"/>
    <w:rsid w:val="00725A7D"/>
    <w:rsid w:val="00735407"/>
    <w:rsid w:val="00743F4B"/>
    <w:rsid w:val="00746B1C"/>
    <w:rsid w:val="007501BE"/>
    <w:rsid w:val="007571A4"/>
    <w:rsid w:val="00765748"/>
    <w:rsid w:val="0076657F"/>
    <w:rsid w:val="007829F5"/>
    <w:rsid w:val="00790BB3"/>
    <w:rsid w:val="007A74A8"/>
    <w:rsid w:val="007B0F64"/>
    <w:rsid w:val="007B19D8"/>
    <w:rsid w:val="007C206C"/>
    <w:rsid w:val="007E483E"/>
    <w:rsid w:val="00812E2D"/>
    <w:rsid w:val="00817DD6"/>
    <w:rsid w:val="00822087"/>
    <w:rsid w:val="00824AB3"/>
    <w:rsid w:val="0083759F"/>
    <w:rsid w:val="008451B4"/>
    <w:rsid w:val="00850EC6"/>
    <w:rsid w:val="008556ED"/>
    <w:rsid w:val="008702A8"/>
    <w:rsid w:val="0088210F"/>
    <w:rsid w:val="00882BB1"/>
    <w:rsid w:val="00885156"/>
    <w:rsid w:val="00893F5E"/>
    <w:rsid w:val="008A35C4"/>
    <w:rsid w:val="008B4E66"/>
    <w:rsid w:val="008D1375"/>
    <w:rsid w:val="008D155A"/>
    <w:rsid w:val="008D1C53"/>
    <w:rsid w:val="008D24BE"/>
    <w:rsid w:val="008D45DB"/>
    <w:rsid w:val="008E2EC7"/>
    <w:rsid w:val="008F555D"/>
    <w:rsid w:val="008F7662"/>
    <w:rsid w:val="009018FF"/>
    <w:rsid w:val="009151AA"/>
    <w:rsid w:val="0093429D"/>
    <w:rsid w:val="0094104E"/>
    <w:rsid w:val="00943573"/>
    <w:rsid w:val="00953C0E"/>
    <w:rsid w:val="00955EF0"/>
    <w:rsid w:val="009567FE"/>
    <w:rsid w:val="00960C06"/>
    <w:rsid w:val="00960C07"/>
    <w:rsid w:val="00964134"/>
    <w:rsid w:val="009679C9"/>
    <w:rsid w:val="00970F7D"/>
    <w:rsid w:val="009717C9"/>
    <w:rsid w:val="009829AF"/>
    <w:rsid w:val="00986807"/>
    <w:rsid w:val="00992271"/>
    <w:rsid w:val="00994A3D"/>
    <w:rsid w:val="00996997"/>
    <w:rsid w:val="009B0405"/>
    <w:rsid w:val="009B1C73"/>
    <w:rsid w:val="009B2A64"/>
    <w:rsid w:val="009B3482"/>
    <w:rsid w:val="009C2B12"/>
    <w:rsid w:val="009C67F8"/>
    <w:rsid w:val="009D0D17"/>
    <w:rsid w:val="009E5922"/>
    <w:rsid w:val="00A174D9"/>
    <w:rsid w:val="00A221EB"/>
    <w:rsid w:val="00A22616"/>
    <w:rsid w:val="00A236B4"/>
    <w:rsid w:val="00A23A24"/>
    <w:rsid w:val="00A327A0"/>
    <w:rsid w:val="00A33D5A"/>
    <w:rsid w:val="00A42198"/>
    <w:rsid w:val="00A43B37"/>
    <w:rsid w:val="00A4436C"/>
    <w:rsid w:val="00A4671E"/>
    <w:rsid w:val="00A4782E"/>
    <w:rsid w:val="00A54427"/>
    <w:rsid w:val="00A56B58"/>
    <w:rsid w:val="00A71957"/>
    <w:rsid w:val="00A76A64"/>
    <w:rsid w:val="00A854AB"/>
    <w:rsid w:val="00A94165"/>
    <w:rsid w:val="00A97164"/>
    <w:rsid w:val="00AA4D24"/>
    <w:rsid w:val="00AB5F11"/>
    <w:rsid w:val="00AB6715"/>
    <w:rsid w:val="00AD4B58"/>
    <w:rsid w:val="00AF2440"/>
    <w:rsid w:val="00B04B93"/>
    <w:rsid w:val="00B1671E"/>
    <w:rsid w:val="00B23084"/>
    <w:rsid w:val="00B2312E"/>
    <w:rsid w:val="00B25EB8"/>
    <w:rsid w:val="00B37F4D"/>
    <w:rsid w:val="00B4061F"/>
    <w:rsid w:val="00B477CF"/>
    <w:rsid w:val="00B53198"/>
    <w:rsid w:val="00B5620C"/>
    <w:rsid w:val="00B60CB0"/>
    <w:rsid w:val="00B65FFD"/>
    <w:rsid w:val="00B66D40"/>
    <w:rsid w:val="00B73FF7"/>
    <w:rsid w:val="00B766FB"/>
    <w:rsid w:val="00B809D0"/>
    <w:rsid w:val="00B83A56"/>
    <w:rsid w:val="00BA7F94"/>
    <w:rsid w:val="00BD0C3A"/>
    <w:rsid w:val="00BD6649"/>
    <w:rsid w:val="00BE37D0"/>
    <w:rsid w:val="00BF3D26"/>
    <w:rsid w:val="00C01278"/>
    <w:rsid w:val="00C0459A"/>
    <w:rsid w:val="00C207A8"/>
    <w:rsid w:val="00C35644"/>
    <w:rsid w:val="00C3741B"/>
    <w:rsid w:val="00C473DA"/>
    <w:rsid w:val="00C50112"/>
    <w:rsid w:val="00C52A7B"/>
    <w:rsid w:val="00C56BAF"/>
    <w:rsid w:val="00C679AA"/>
    <w:rsid w:val="00C75972"/>
    <w:rsid w:val="00C915C9"/>
    <w:rsid w:val="00C9583E"/>
    <w:rsid w:val="00C9736D"/>
    <w:rsid w:val="00CB568E"/>
    <w:rsid w:val="00CC7303"/>
    <w:rsid w:val="00CD066B"/>
    <w:rsid w:val="00CD1E82"/>
    <w:rsid w:val="00CE4FEE"/>
    <w:rsid w:val="00CE61A1"/>
    <w:rsid w:val="00CF255D"/>
    <w:rsid w:val="00D009C9"/>
    <w:rsid w:val="00D060CF"/>
    <w:rsid w:val="00D1330F"/>
    <w:rsid w:val="00D174E8"/>
    <w:rsid w:val="00D33634"/>
    <w:rsid w:val="00D35265"/>
    <w:rsid w:val="00D464F4"/>
    <w:rsid w:val="00D61368"/>
    <w:rsid w:val="00D617FB"/>
    <w:rsid w:val="00D65E8B"/>
    <w:rsid w:val="00D666D6"/>
    <w:rsid w:val="00D7621C"/>
    <w:rsid w:val="00D971AA"/>
    <w:rsid w:val="00DB59C3"/>
    <w:rsid w:val="00DC05CC"/>
    <w:rsid w:val="00DC1049"/>
    <w:rsid w:val="00DC259A"/>
    <w:rsid w:val="00DE23E8"/>
    <w:rsid w:val="00E17727"/>
    <w:rsid w:val="00E30B07"/>
    <w:rsid w:val="00E40C71"/>
    <w:rsid w:val="00E41E38"/>
    <w:rsid w:val="00E52377"/>
    <w:rsid w:val="00E52B89"/>
    <w:rsid w:val="00E537AD"/>
    <w:rsid w:val="00E64E17"/>
    <w:rsid w:val="00E866C9"/>
    <w:rsid w:val="00E90D6E"/>
    <w:rsid w:val="00EA3D3C"/>
    <w:rsid w:val="00EB6CF1"/>
    <w:rsid w:val="00EC090A"/>
    <w:rsid w:val="00ED20B5"/>
    <w:rsid w:val="00ED58A3"/>
    <w:rsid w:val="00ED6222"/>
    <w:rsid w:val="00ED7327"/>
    <w:rsid w:val="00EE7B34"/>
    <w:rsid w:val="00EF50DB"/>
    <w:rsid w:val="00F15F27"/>
    <w:rsid w:val="00F221CB"/>
    <w:rsid w:val="00F35053"/>
    <w:rsid w:val="00F42149"/>
    <w:rsid w:val="00F46900"/>
    <w:rsid w:val="00F46F2D"/>
    <w:rsid w:val="00F527C8"/>
    <w:rsid w:val="00F5505E"/>
    <w:rsid w:val="00F577FB"/>
    <w:rsid w:val="00F61D89"/>
    <w:rsid w:val="00F81FED"/>
    <w:rsid w:val="00FA7AE5"/>
    <w:rsid w:val="00FC00DD"/>
    <w:rsid w:val="00FC4070"/>
    <w:rsid w:val="00FD2A0F"/>
    <w:rsid w:val="00FD7A61"/>
    <w:rsid w:val="00FE3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DB94A"/>
  <w15:docId w15:val="{79995107-7A6A-4DC8-B5E5-5A558E873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B6715"/>
    <w:pPr>
      <w:spacing w:before="120" w:after="240" w:line="240" w:lineRule="auto"/>
    </w:pPr>
    <w:rPr>
      <w:rFonts w:ascii="Times New Roman" w:hAnsi="Times New Roman"/>
      <w:sz w:val="24"/>
    </w:rPr>
  </w:style>
  <w:style w:type="paragraph" w:styleId="berschrift1">
    <w:name w:val="heading 1"/>
    <w:basedOn w:val="Listenabsatz"/>
    <w:next w:val="Standard"/>
    <w:link w:val="berschrift1Zchn"/>
    <w:uiPriority w:val="2"/>
    <w:qFormat/>
    <w:rsid w:val="00AB6715"/>
    <w:pPr>
      <w:numPr>
        <w:numId w:val="19"/>
      </w:numPr>
      <w:spacing w:before="240"/>
      <w:contextualSpacing w:val="0"/>
      <w:outlineLvl w:val="0"/>
    </w:pPr>
    <w:rPr>
      <w:b/>
    </w:rPr>
  </w:style>
  <w:style w:type="paragraph" w:styleId="berschrift2">
    <w:name w:val="heading 2"/>
    <w:basedOn w:val="berschrift1"/>
    <w:next w:val="Standard"/>
    <w:link w:val="berschrift2Zchn"/>
    <w:uiPriority w:val="2"/>
    <w:qFormat/>
    <w:rsid w:val="005D5CF0"/>
    <w:pPr>
      <w:numPr>
        <w:ilvl w:val="1"/>
      </w:numPr>
      <w:tabs>
        <w:tab w:val="clear" w:pos="567"/>
        <w:tab w:val="num" w:pos="1134"/>
      </w:tabs>
      <w:spacing w:after="200"/>
      <w:outlineLvl w:val="1"/>
    </w:pPr>
  </w:style>
  <w:style w:type="paragraph" w:styleId="berschrift3">
    <w:name w:val="heading 3"/>
    <w:basedOn w:val="Standard"/>
    <w:next w:val="Standard"/>
    <w:link w:val="berschrift3Zchn"/>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berschrift4">
    <w:name w:val="heading 4"/>
    <w:basedOn w:val="berschrift3"/>
    <w:next w:val="Standard"/>
    <w:link w:val="berschrift4Zchn"/>
    <w:uiPriority w:val="2"/>
    <w:qFormat/>
    <w:rsid w:val="00AB6715"/>
    <w:pPr>
      <w:numPr>
        <w:ilvl w:val="3"/>
      </w:numPr>
      <w:outlineLvl w:val="3"/>
    </w:pPr>
    <w:rPr>
      <w:iCs/>
    </w:rPr>
  </w:style>
  <w:style w:type="paragraph" w:styleId="berschrift5">
    <w:name w:val="heading 5"/>
    <w:basedOn w:val="berschrift4"/>
    <w:next w:val="Standard"/>
    <w:link w:val="berschrift5Zchn"/>
    <w:uiPriority w:val="2"/>
    <w:qFormat/>
    <w:rsid w:val="00AB6715"/>
    <w:pPr>
      <w:numPr>
        <w:ilvl w:val="4"/>
      </w:numPr>
      <w:outlineLvl w:val="4"/>
    </w:pPr>
  </w:style>
  <w:style w:type="paragraph" w:styleId="berschrift6">
    <w:name w:val="heading 6"/>
    <w:basedOn w:val="Standard"/>
    <w:next w:val="Standard"/>
    <w:link w:val="berschrift6Zchn"/>
    <w:uiPriority w:val="9"/>
    <w:semiHidden/>
    <w:unhideWhenUsed/>
    <w:qFormat/>
    <w:rsid w:val="00314970"/>
    <w:pPr>
      <w:keepNext/>
      <w:keepLines/>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314970"/>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31497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1497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2"/>
    <w:rsid w:val="00AB6715"/>
    <w:rPr>
      <w:rFonts w:ascii="Times New Roman" w:eastAsia="Cambria" w:hAnsi="Times New Roman" w:cs="Times New Roman"/>
      <w:b/>
      <w:sz w:val="24"/>
      <w:szCs w:val="24"/>
    </w:rPr>
  </w:style>
  <w:style w:type="character" w:customStyle="1" w:styleId="berschrift2Zchn">
    <w:name w:val="Überschrift 2 Zchn"/>
    <w:basedOn w:val="Absatz-Standardschriftart"/>
    <w:link w:val="berschrift2"/>
    <w:uiPriority w:val="2"/>
    <w:rsid w:val="005D5CF0"/>
    <w:rPr>
      <w:rFonts w:ascii="Times New Roman" w:eastAsia="Cambria" w:hAnsi="Times New Roman" w:cs="Times New Roman"/>
      <w:b/>
      <w:sz w:val="24"/>
      <w:szCs w:val="24"/>
    </w:rPr>
  </w:style>
  <w:style w:type="paragraph" w:styleId="Untertitel">
    <w:name w:val="Subtitle"/>
    <w:basedOn w:val="Standard"/>
    <w:next w:val="Standard"/>
    <w:link w:val="UntertitelZchn"/>
    <w:uiPriority w:val="99"/>
    <w:unhideWhenUsed/>
    <w:qFormat/>
    <w:rsid w:val="00AB6715"/>
    <w:pPr>
      <w:spacing w:before="240"/>
    </w:pPr>
    <w:rPr>
      <w:rFonts w:cs="Times New Roman"/>
      <w:b/>
      <w:szCs w:val="24"/>
    </w:rPr>
  </w:style>
  <w:style w:type="character" w:customStyle="1" w:styleId="UntertitelZchn">
    <w:name w:val="Untertitel Zchn"/>
    <w:basedOn w:val="Absatz-Standardschriftart"/>
    <w:link w:val="Untertitel"/>
    <w:uiPriority w:val="99"/>
    <w:rsid w:val="00AB6715"/>
    <w:rPr>
      <w:rFonts w:ascii="Times New Roman" w:hAnsi="Times New Roman" w:cs="Times New Roman"/>
      <w:b/>
      <w:sz w:val="24"/>
      <w:szCs w:val="24"/>
    </w:rPr>
  </w:style>
  <w:style w:type="paragraph" w:customStyle="1" w:styleId="AuthorList">
    <w:name w:val="Author List"/>
    <w:aliases w:val="Keywords,Abstract"/>
    <w:basedOn w:val="Untertitel"/>
    <w:next w:val="Standard"/>
    <w:uiPriority w:val="1"/>
    <w:qFormat/>
    <w:rsid w:val="00AB6715"/>
  </w:style>
  <w:style w:type="paragraph" w:styleId="Sprechblasentext">
    <w:name w:val="Balloon Text"/>
    <w:basedOn w:val="Standard"/>
    <w:link w:val="SprechblasentextZchn"/>
    <w:uiPriority w:val="99"/>
    <w:semiHidden/>
    <w:unhideWhenUsed/>
    <w:rsid w:val="00AB6715"/>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B6715"/>
    <w:rPr>
      <w:rFonts w:ascii="Tahoma" w:hAnsi="Tahoma" w:cs="Tahoma"/>
      <w:sz w:val="16"/>
      <w:szCs w:val="16"/>
    </w:rPr>
  </w:style>
  <w:style w:type="character" w:styleId="Buchtitel">
    <w:name w:val="Book Title"/>
    <w:basedOn w:val="Absatz-Standardschriftart"/>
    <w:uiPriority w:val="33"/>
    <w:qFormat/>
    <w:rsid w:val="00AB6715"/>
    <w:rPr>
      <w:rFonts w:ascii="Times New Roman" w:hAnsi="Times New Roman"/>
      <w:b/>
      <w:bCs/>
      <w:i/>
      <w:iCs/>
      <w:spacing w:val="5"/>
    </w:rPr>
  </w:style>
  <w:style w:type="paragraph" w:styleId="Beschriftung">
    <w:name w:val="caption"/>
    <w:basedOn w:val="Standard"/>
    <w:next w:val="KeinLeerraum"/>
    <w:uiPriority w:val="35"/>
    <w:unhideWhenUsed/>
    <w:qFormat/>
    <w:rsid w:val="00AB6715"/>
    <w:pPr>
      <w:keepNext/>
    </w:pPr>
    <w:rPr>
      <w:rFonts w:cs="Times New Roman"/>
      <w:b/>
      <w:bCs/>
      <w:szCs w:val="24"/>
    </w:rPr>
  </w:style>
  <w:style w:type="paragraph" w:styleId="KeinLeerraum">
    <w:name w:val="No Spacing"/>
    <w:uiPriority w:val="99"/>
    <w:unhideWhenUsed/>
    <w:qFormat/>
    <w:rsid w:val="00AB6715"/>
    <w:pPr>
      <w:spacing w:after="0" w:line="240" w:lineRule="auto"/>
    </w:pPr>
    <w:rPr>
      <w:rFonts w:ascii="Times New Roman" w:hAnsi="Times New Roman"/>
      <w:sz w:val="24"/>
    </w:rPr>
  </w:style>
  <w:style w:type="character" w:styleId="Kommentarzeichen">
    <w:name w:val="annotation reference"/>
    <w:basedOn w:val="Absatz-Standardschriftart"/>
    <w:uiPriority w:val="99"/>
    <w:semiHidden/>
    <w:unhideWhenUsed/>
    <w:rsid w:val="00AB6715"/>
    <w:rPr>
      <w:sz w:val="16"/>
      <w:szCs w:val="16"/>
    </w:rPr>
  </w:style>
  <w:style w:type="paragraph" w:styleId="Kommentartext">
    <w:name w:val="annotation text"/>
    <w:basedOn w:val="Standard"/>
    <w:link w:val="KommentartextZchn"/>
    <w:uiPriority w:val="99"/>
    <w:unhideWhenUsed/>
    <w:rsid w:val="00AB6715"/>
    <w:rPr>
      <w:sz w:val="20"/>
      <w:szCs w:val="20"/>
    </w:rPr>
  </w:style>
  <w:style w:type="character" w:customStyle="1" w:styleId="KommentartextZchn">
    <w:name w:val="Kommentartext Zchn"/>
    <w:basedOn w:val="Absatz-Standardschriftart"/>
    <w:link w:val="Kommentartext"/>
    <w:uiPriority w:val="99"/>
    <w:rsid w:val="00AB6715"/>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AB6715"/>
    <w:rPr>
      <w:b/>
      <w:bCs/>
    </w:rPr>
  </w:style>
  <w:style w:type="character" w:customStyle="1" w:styleId="KommentarthemaZchn">
    <w:name w:val="Kommentarthema Zchn"/>
    <w:basedOn w:val="KommentartextZchn"/>
    <w:link w:val="Kommentarthema"/>
    <w:uiPriority w:val="99"/>
    <w:semiHidden/>
    <w:rsid w:val="00AB6715"/>
    <w:rPr>
      <w:rFonts w:ascii="Times New Roman" w:hAnsi="Times New Roman"/>
      <w:b/>
      <w:bCs/>
      <w:sz w:val="20"/>
      <w:szCs w:val="20"/>
    </w:rPr>
  </w:style>
  <w:style w:type="character" w:styleId="Hervorhebung">
    <w:name w:val="Emphasis"/>
    <w:basedOn w:val="Absatz-Standardschriftart"/>
    <w:uiPriority w:val="20"/>
    <w:qFormat/>
    <w:rsid w:val="00AB6715"/>
    <w:rPr>
      <w:rFonts w:ascii="Times New Roman" w:hAnsi="Times New Roman"/>
      <w:i/>
      <w:iCs/>
    </w:rPr>
  </w:style>
  <w:style w:type="character" w:styleId="Endnotenzeichen">
    <w:name w:val="endnote reference"/>
    <w:basedOn w:val="Absatz-Standardschriftart"/>
    <w:uiPriority w:val="99"/>
    <w:semiHidden/>
    <w:unhideWhenUsed/>
    <w:rsid w:val="00AB6715"/>
    <w:rPr>
      <w:vertAlign w:val="superscript"/>
    </w:rPr>
  </w:style>
  <w:style w:type="paragraph" w:styleId="Endnotentext">
    <w:name w:val="endnote text"/>
    <w:basedOn w:val="Standard"/>
    <w:link w:val="EndnotentextZchn"/>
    <w:uiPriority w:val="99"/>
    <w:semiHidden/>
    <w:unhideWhenUsed/>
    <w:rsid w:val="00AB6715"/>
    <w:pPr>
      <w:spacing w:after="0"/>
    </w:pPr>
    <w:rPr>
      <w:sz w:val="20"/>
      <w:szCs w:val="20"/>
    </w:rPr>
  </w:style>
  <w:style w:type="character" w:customStyle="1" w:styleId="EndnotentextZchn">
    <w:name w:val="Endnotentext Zchn"/>
    <w:basedOn w:val="Absatz-Standardschriftart"/>
    <w:link w:val="Endnotentext"/>
    <w:uiPriority w:val="99"/>
    <w:semiHidden/>
    <w:rsid w:val="00AB6715"/>
    <w:rPr>
      <w:rFonts w:ascii="Times New Roman" w:hAnsi="Times New Roman"/>
      <w:sz w:val="20"/>
      <w:szCs w:val="20"/>
    </w:rPr>
  </w:style>
  <w:style w:type="character" w:styleId="BesuchterLink">
    <w:name w:val="FollowedHyperlink"/>
    <w:basedOn w:val="Absatz-Standardschriftart"/>
    <w:uiPriority w:val="99"/>
    <w:semiHidden/>
    <w:unhideWhenUsed/>
    <w:rsid w:val="00AB6715"/>
    <w:rPr>
      <w:color w:val="800080" w:themeColor="followedHyperlink"/>
      <w:u w:val="single"/>
    </w:rPr>
  </w:style>
  <w:style w:type="paragraph" w:styleId="Fuzeile">
    <w:name w:val="footer"/>
    <w:basedOn w:val="Standard"/>
    <w:link w:val="FuzeileZchn"/>
    <w:uiPriority w:val="99"/>
    <w:unhideWhenUsed/>
    <w:rsid w:val="00AB6715"/>
    <w:pPr>
      <w:tabs>
        <w:tab w:val="center" w:pos="4844"/>
        <w:tab w:val="right" w:pos="9689"/>
      </w:tabs>
      <w:spacing w:after="0"/>
    </w:pPr>
  </w:style>
  <w:style w:type="character" w:customStyle="1" w:styleId="FuzeileZchn">
    <w:name w:val="Fußzeile Zchn"/>
    <w:basedOn w:val="Absatz-Standardschriftart"/>
    <w:link w:val="Fuzeile"/>
    <w:uiPriority w:val="99"/>
    <w:rsid w:val="00AB6715"/>
    <w:rPr>
      <w:rFonts w:ascii="Times New Roman" w:hAnsi="Times New Roman"/>
      <w:sz w:val="24"/>
    </w:rPr>
  </w:style>
  <w:style w:type="character" w:styleId="Funotenzeichen">
    <w:name w:val="footnote reference"/>
    <w:basedOn w:val="Absatz-Standardschriftart"/>
    <w:uiPriority w:val="99"/>
    <w:semiHidden/>
    <w:unhideWhenUsed/>
    <w:rsid w:val="00AB6715"/>
    <w:rPr>
      <w:vertAlign w:val="superscript"/>
    </w:rPr>
  </w:style>
  <w:style w:type="paragraph" w:styleId="Funotentext">
    <w:name w:val="footnote text"/>
    <w:basedOn w:val="Standard"/>
    <w:link w:val="FunotentextZchn"/>
    <w:uiPriority w:val="99"/>
    <w:semiHidden/>
    <w:unhideWhenUsed/>
    <w:rsid w:val="00AB6715"/>
    <w:pPr>
      <w:spacing w:after="0"/>
    </w:pPr>
    <w:rPr>
      <w:sz w:val="20"/>
      <w:szCs w:val="20"/>
    </w:rPr>
  </w:style>
  <w:style w:type="character" w:customStyle="1" w:styleId="FunotentextZchn">
    <w:name w:val="Fußnotentext Zchn"/>
    <w:basedOn w:val="Absatz-Standardschriftart"/>
    <w:link w:val="Funotentext"/>
    <w:uiPriority w:val="99"/>
    <w:semiHidden/>
    <w:rsid w:val="00AB6715"/>
    <w:rPr>
      <w:rFonts w:ascii="Times New Roman" w:hAnsi="Times New Roman"/>
      <w:sz w:val="20"/>
      <w:szCs w:val="20"/>
    </w:rPr>
  </w:style>
  <w:style w:type="paragraph" w:styleId="Kopfzeile">
    <w:name w:val="header"/>
    <w:basedOn w:val="Standard"/>
    <w:link w:val="KopfzeileZchn"/>
    <w:uiPriority w:val="99"/>
    <w:unhideWhenUsed/>
    <w:rsid w:val="00AB6715"/>
    <w:pPr>
      <w:tabs>
        <w:tab w:val="center" w:pos="4844"/>
        <w:tab w:val="right" w:pos="9689"/>
      </w:tabs>
    </w:pPr>
    <w:rPr>
      <w:b/>
    </w:rPr>
  </w:style>
  <w:style w:type="character" w:customStyle="1" w:styleId="KopfzeileZchn">
    <w:name w:val="Kopfzeile Zchn"/>
    <w:basedOn w:val="Absatz-Standardschriftart"/>
    <w:link w:val="Kopfzeile"/>
    <w:uiPriority w:val="99"/>
    <w:rsid w:val="00AB6715"/>
    <w:rPr>
      <w:rFonts w:ascii="Times New Roman" w:hAnsi="Times New Roman"/>
      <w:b/>
      <w:sz w:val="24"/>
    </w:rPr>
  </w:style>
  <w:style w:type="paragraph" w:styleId="Listenabsatz">
    <w:name w:val="List Paragraph"/>
    <w:basedOn w:val="Standard"/>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Absatz-Standardschriftart"/>
    <w:uiPriority w:val="99"/>
    <w:unhideWhenUsed/>
    <w:rsid w:val="00AB6715"/>
    <w:rPr>
      <w:color w:val="0000FF"/>
      <w:u w:val="single"/>
    </w:rPr>
  </w:style>
  <w:style w:type="character" w:styleId="IntensiveHervorhebung">
    <w:name w:val="Intense Emphasis"/>
    <w:basedOn w:val="Absatz-Standardschriftart"/>
    <w:uiPriority w:val="21"/>
    <w:unhideWhenUsed/>
    <w:rsid w:val="00AB6715"/>
    <w:rPr>
      <w:rFonts w:ascii="Times New Roman" w:hAnsi="Times New Roman"/>
      <w:i/>
      <w:iCs/>
      <w:color w:val="auto"/>
    </w:rPr>
  </w:style>
  <w:style w:type="character" w:styleId="IntensiverVerweis">
    <w:name w:val="Intense Reference"/>
    <w:basedOn w:val="Absatz-Standardschriftart"/>
    <w:uiPriority w:val="32"/>
    <w:qFormat/>
    <w:rsid w:val="00AB6715"/>
    <w:rPr>
      <w:b/>
      <w:bCs/>
      <w:smallCaps/>
      <w:color w:val="auto"/>
      <w:spacing w:val="5"/>
    </w:rPr>
  </w:style>
  <w:style w:type="character" w:styleId="Zeilennummer">
    <w:name w:val="line number"/>
    <w:basedOn w:val="Absatz-Standardschriftart"/>
    <w:uiPriority w:val="99"/>
    <w:semiHidden/>
    <w:unhideWhenUsed/>
    <w:rsid w:val="00AB6715"/>
  </w:style>
  <w:style w:type="character" w:customStyle="1" w:styleId="berschrift3Zchn">
    <w:name w:val="Überschrift 3 Zchn"/>
    <w:basedOn w:val="Absatz-Standardschriftart"/>
    <w:link w:val="berschrift3"/>
    <w:uiPriority w:val="2"/>
    <w:rsid w:val="00AB6715"/>
    <w:rPr>
      <w:rFonts w:ascii="Times New Roman" w:eastAsiaTheme="majorEastAsia" w:hAnsi="Times New Roman" w:cstheme="majorBidi"/>
      <w:b/>
      <w:sz w:val="24"/>
      <w:szCs w:val="24"/>
    </w:rPr>
  </w:style>
  <w:style w:type="character" w:customStyle="1" w:styleId="berschrift4Zchn">
    <w:name w:val="Überschrift 4 Zchn"/>
    <w:basedOn w:val="Absatz-Standardschriftart"/>
    <w:link w:val="berschrift4"/>
    <w:uiPriority w:val="2"/>
    <w:rsid w:val="00AB6715"/>
    <w:rPr>
      <w:rFonts w:ascii="Times New Roman" w:eastAsiaTheme="majorEastAsia" w:hAnsi="Times New Roman" w:cstheme="majorBidi"/>
      <w:b/>
      <w:iCs/>
      <w:sz w:val="24"/>
      <w:szCs w:val="24"/>
    </w:rPr>
  </w:style>
  <w:style w:type="character" w:customStyle="1" w:styleId="berschrift5Zchn">
    <w:name w:val="Überschrift 5 Zchn"/>
    <w:basedOn w:val="Absatz-Standardschriftart"/>
    <w:link w:val="berschrift5"/>
    <w:uiPriority w:val="2"/>
    <w:rsid w:val="00AB6715"/>
    <w:rPr>
      <w:rFonts w:ascii="Times New Roman" w:eastAsiaTheme="majorEastAsia" w:hAnsi="Times New Roman" w:cstheme="majorBidi"/>
      <w:b/>
      <w:iCs/>
      <w:sz w:val="24"/>
      <w:szCs w:val="24"/>
    </w:rPr>
  </w:style>
  <w:style w:type="paragraph" w:styleId="StandardWeb">
    <w:name w:val="Normal (Web)"/>
    <w:basedOn w:val="Standard"/>
    <w:uiPriority w:val="99"/>
    <w:unhideWhenUsed/>
    <w:rsid w:val="00AB6715"/>
    <w:pPr>
      <w:spacing w:before="100" w:beforeAutospacing="1" w:after="100" w:afterAutospacing="1"/>
    </w:pPr>
    <w:rPr>
      <w:rFonts w:eastAsia="Times New Roman" w:cs="Times New Roman"/>
      <w:szCs w:val="24"/>
    </w:rPr>
  </w:style>
  <w:style w:type="paragraph" w:styleId="Zitat">
    <w:name w:val="Quote"/>
    <w:basedOn w:val="Standard"/>
    <w:next w:val="Standard"/>
    <w:link w:val="ZitatZchn"/>
    <w:uiPriority w:val="29"/>
    <w:qFormat/>
    <w:rsid w:val="00AB6715"/>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AB6715"/>
    <w:rPr>
      <w:rFonts w:ascii="Times New Roman" w:hAnsi="Times New Roman"/>
      <w:i/>
      <w:iCs/>
      <w:color w:val="404040" w:themeColor="text1" w:themeTint="BF"/>
      <w:sz w:val="24"/>
    </w:rPr>
  </w:style>
  <w:style w:type="character" w:styleId="Fett">
    <w:name w:val="Strong"/>
    <w:basedOn w:val="Absatz-Standardschriftart"/>
    <w:uiPriority w:val="22"/>
    <w:qFormat/>
    <w:rsid w:val="00AB6715"/>
    <w:rPr>
      <w:rFonts w:ascii="Times New Roman" w:hAnsi="Times New Roman"/>
      <w:b/>
      <w:bCs/>
    </w:rPr>
  </w:style>
  <w:style w:type="character" w:styleId="SchwacheHervorhebung">
    <w:name w:val="Subtle Emphasis"/>
    <w:basedOn w:val="Absatz-Standardschriftart"/>
    <w:uiPriority w:val="19"/>
    <w:qFormat/>
    <w:rsid w:val="00AB6715"/>
    <w:rPr>
      <w:rFonts w:ascii="Times New Roman" w:hAnsi="Times New Roman"/>
      <w:i/>
      <w:iCs/>
      <w:color w:val="404040" w:themeColor="text1" w:themeTint="BF"/>
    </w:rPr>
  </w:style>
  <w:style w:type="table" w:styleId="Tabellenraster">
    <w:name w:val="Table Grid"/>
    <w:basedOn w:val="NormaleTabelle"/>
    <w:uiPriority w:val="3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qFormat/>
    <w:rsid w:val="00AB6715"/>
    <w:pPr>
      <w:suppressLineNumbers/>
      <w:spacing w:before="240" w:after="360"/>
      <w:jc w:val="center"/>
    </w:pPr>
    <w:rPr>
      <w:rFonts w:cs="Times New Roman"/>
      <w:b/>
      <w:sz w:val="32"/>
      <w:szCs w:val="32"/>
    </w:rPr>
  </w:style>
  <w:style w:type="character" w:customStyle="1" w:styleId="TitelZchn">
    <w:name w:val="Titel Zchn"/>
    <w:basedOn w:val="Absatz-Standardschriftart"/>
    <w:link w:val="Titel"/>
    <w:rsid w:val="00AB6715"/>
    <w:rPr>
      <w:rFonts w:ascii="Times New Roman" w:hAnsi="Times New Roman" w:cs="Times New Roman"/>
      <w:b/>
      <w:sz w:val="32"/>
      <w:szCs w:val="32"/>
    </w:rPr>
  </w:style>
  <w:style w:type="paragraph" w:customStyle="1" w:styleId="SupplementaryMaterial">
    <w:name w:val="Supplementary Material"/>
    <w:basedOn w:val="Titel"/>
    <w:next w:val="Titel"/>
    <w:qFormat/>
    <w:rsid w:val="0001436A"/>
    <w:pPr>
      <w:spacing w:after="120"/>
    </w:pPr>
    <w:rPr>
      <w:i/>
    </w:rPr>
  </w:style>
  <w:style w:type="paragraph" w:customStyle="1" w:styleId="CitaviBibliographyEntry">
    <w:name w:val="Citavi Bibliography Entry"/>
    <w:basedOn w:val="Standard"/>
    <w:link w:val="CitaviBibliographyEntryZchn"/>
    <w:rsid w:val="00D65E8B"/>
    <w:pPr>
      <w:spacing w:before="0" w:after="160" w:line="360" w:lineRule="auto"/>
    </w:pPr>
    <w:rPr>
      <w:rFonts w:ascii="Arial" w:hAnsi="Arial"/>
      <w:sz w:val="20"/>
      <w:lang w:val="de-DE"/>
    </w:rPr>
  </w:style>
  <w:style w:type="character" w:customStyle="1" w:styleId="CitaviBibliographyEntryZchn">
    <w:name w:val="Citavi Bibliography Entry Zchn"/>
    <w:basedOn w:val="Absatz-Standardschriftart"/>
    <w:link w:val="CitaviBibliographyEntry"/>
    <w:rsid w:val="00D65E8B"/>
    <w:rPr>
      <w:rFonts w:ascii="Arial" w:hAnsi="Arial"/>
      <w:sz w:val="20"/>
      <w:lang w:val="de-DE"/>
    </w:rPr>
  </w:style>
  <w:style w:type="paragraph" w:styleId="Textkrper">
    <w:name w:val="Body Text"/>
    <w:basedOn w:val="Standard"/>
    <w:link w:val="TextkrperZchn"/>
    <w:qFormat/>
    <w:rsid w:val="00D971AA"/>
    <w:pPr>
      <w:spacing w:before="0" w:line="360" w:lineRule="auto"/>
      <w:jc w:val="both"/>
    </w:pPr>
    <w:rPr>
      <w:rFonts w:asciiTheme="minorHAnsi" w:hAnsiTheme="minorHAnsi"/>
      <w:sz w:val="22"/>
      <w:szCs w:val="18"/>
      <w:lang w:val="de-DE"/>
    </w:rPr>
  </w:style>
  <w:style w:type="character" w:customStyle="1" w:styleId="TextkrperZchn">
    <w:name w:val="Textkörper Zchn"/>
    <w:basedOn w:val="Absatz-Standardschriftart"/>
    <w:link w:val="Textkrper"/>
    <w:rsid w:val="00D971AA"/>
    <w:rPr>
      <w:szCs w:val="18"/>
      <w:lang w:val="de-DE"/>
    </w:rPr>
  </w:style>
  <w:style w:type="character" w:styleId="Platzhaltertext">
    <w:name w:val="Placeholder Text"/>
    <w:basedOn w:val="Absatz-Standardschriftart"/>
    <w:uiPriority w:val="99"/>
    <w:semiHidden/>
    <w:rsid w:val="00314970"/>
    <w:rPr>
      <w:color w:val="808080"/>
    </w:rPr>
  </w:style>
  <w:style w:type="paragraph" w:customStyle="1" w:styleId="CitaviBibliographyHeading">
    <w:name w:val="Citavi Bibliography Heading"/>
    <w:basedOn w:val="berschrift1"/>
    <w:link w:val="CitaviBibliographyHeadingZchn"/>
    <w:rsid w:val="00314970"/>
  </w:style>
  <w:style w:type="character" w:customStyle="1" w:styleId="CitaviBibliographyHeadingZchn">
    <w:name w:val="Citavi Bibliography Heading Zchn"/>
    <w:basedOn w:val="Absatz-Standardschriftart"/>
    <w:link w:val="CitaviBibliographyHeading"/>
    <w:rsid w:val="00314970"/>
    <w:rPr>
      <w:rFonts w:ascii="Times New Roman" w:eastAsia="Cambria" w:hAnsi="Times New Roman" w:cs="Times New Roman"/>
      <w:b/>
      <w:sz w:val="24"/>
      <w:szCs w:val="24"/>
    </w:rPr>
  </w:style>
  <w:style w:type="paragraph" w:customStyle="1" w:styleId="CitaviBibliographySubheading1">
    <w:name w:val="Citavi Bibliography Subheading 1"/>
    <w:basedOn w:val="berschrift2"/>
    <w:link w:val="CitaviBibliographySubheading1Zchn"/>
    <w:rsid w:val="00314970"/>
    <w:pPr>
      <w:outlineLvl w:val="9"/>
    </w:pPr>
  </w:style>
  <w:style w:type="character" w:customStyle="1" w:styleId="CitaviBibliographySubheading1Zchn">
    <w:name w:val="Citavi Bibliography Subheading 1 Zchn"/>
    <w:basedOn w:val="Absatz-Standardschriftart"/>
    <w:link w:val="CitaviBibliographySubheading1"/>
    <w:rsid w:val="00314970"/>
    <w:rPr>
      <w:rFonts w:ascii="Times New Roman" w:eastAsia="Cambria" w:hAnsi="Times New Roman" w:cs="Times New Roman"/>
      <w:b/>
      <w:sz w:val="24"/>
      <w:szCs w:val="24"/>
    </w:rPr>
  </w:style>
  <w:style w:type="paragraph" w:customStyle="1" w:styleId="CitaviBibliographySubheading2">
    <w:name w:val="Citavi Bibliography Subheading 2"/>
    <w:basedOn w:val="berschrift3"/>
    <w:link w:val="CitaviBibliographySubheading2Zchn"/>
    <w:rsid w:val="00314970"/>
    <w:pPr>
      <w:outlineLvl w:val="9"/>
    </w:pPr>
  </w:style>
  <w:style w:type="character" w:customStyle="1" w:styleId="CitaviBibliographySubheading2Zchn">
    <w:name w:val="Citavi Bibliography Subheading 2 Zchn"/>
    <w:basedOn w:val="Absatz-Standardschriftart"/>
    <w:link w:val="CitaviBibliographySubheading2"/>
    <w:rsid w:val="00314970"/>
    <w:rPr>
      <w:rFonts w:ascii="Times New Roman" w:eastAsiaTheme="majorEastAsia" w:hAnsi="Times New Roman" w:cstheme="majorBidi"/>
      <w:b/>
      <w:sz w:val="24"/>
      <w:szCs w:val="24"/>
    </w:rPr>
  </w:style>
  <w:style w:type="paragraph" w:customStyle="1" w:styleId="CitaviBibliographySubheading3">
    <w:name w:val="Citavi Bibliography Subheading 3"/>
    <w:basedOn w:val="berschrift4"/>
    <w:link w:val="CitaviBibliographySubheading3Zchn"/>
    <w:rsid w:val="00314970"/>
    <w:pPr>
      <w:outlineLvl w:val="9"/>
    </w:pPr>
  </w:style>
  <w:style w:type="character" w:customStyle="1" w:styleId="CitaviBibliographySubheading3Zchn">
    <w:name w:val="Citavi Bibliography Subheading 3 Zchn"/>
    <w:basedOn w:val="Absatz-Standardschriftart"/>
    <w:link w:val="CitaviBibliographySubheading3"/>
    <w:rsid w:val="00314970"/>
    <w:rPr>
      <w:rFonts w:ascii="Times New Roman" w:eastAsiaTheme="majorEastAsia" w:hAnsi="Times New Roman" w:cstheme="majorBidi"/>
      <w:b/>
      <w:iCs/>
      <w:sz w:val="24"/>
      <w:szCs w:val="24"/>
    </w:rPr>
  </w:style>
  <w:style w:type="paragraph" w:customStyle="1" w:styleId="CitaviBibliographySubheading4">
    <w:name w:val="Citavi Bibliography Subheading 4"/>
    <w:basedOn w:val="berschrift5"/>
    <w:link w:val="CitaviBibliographySubheading4Zchn"/>
    <w:rsid w:val="00314970"/>
    <w:pPr>
      <w:outlineLvl w:val="9"/>
    </w:pPr>
  </w:style>
  <w:style w:type="character" w:customStyle="1" w:styleId="CitaviBibliographySubheading4Zchn">
    <w:name w:val="Citavi Bibliography Subheading 4 Zchn"/>
    <w:basedOn w:val="Absatz-Standardschriftart"/>
    <w:link w:val="CitaviBibliographySubheading4"/>
    <w:rsid w:val="00314970"/>
    <w:rPr>
      <w:rFonts w:ascii="Times New Roman" w:eastAsiaTheme="majorEastAsia" w:hAnsi="Times New Roman" w:cstheme="majorBidi"/>
      <w:b/>
      <w:iCs/>
      <w:sz w:val="24"/>
      <w:szCs w:val="24"/>
    </w:rPr>
  </w:style>
  <w:style w:type="paragraph" w:customStyle="1" w:styleId="CitaviBibliographySubheading5">
    <w:name w:val="Citavi Bibliography Subheading 5"/>
    <w:basedOn w:val="berschrift6"/>
    <w:link w:val="CitaviBibliographySubheading5Zchn"/>
    <w:rsid w:val="00314970"/>
    <w:pPr>
      <w:outlineLvl w:val="9"/>
    </w:pPr>
  </w:style>
  <w:style w:type="character" w:customStyle="1" w:styleId="CitaviBibliographySubheading5Zchn">
    <w:name w:val="Citavi Bibliography Subheading 5 Zchn"/>
    <w:basedOn w:val="Absatz-Standardschriftart"/>
    <w:link w:val="CitaviBibliographySubheading5"/>
    <w:rsid w:val="00314970"/>
    <w:rPr>
      <w:rFonts w:asciiTheme="majorHAnsi" w:eastAsiaTheme="majorEastAsia" w:hAnsiTheme="majorHAnsi" w:cstheme="majorBidi"/>
      <w:color w:val="243F60" w:themeColor="accent1" w:themeShade="7F"/>
      <w:sz w:val="24"/>
    </w:rPr>
  </w:style>
  <w:style w:type="character" w:customStyle="1" w:styleId="berschrift6Zchn">
    <w:name w:val="Überschrift 6 Zchn"/>
    <w:basedOn w:val="Absatz-Standardschriftart"/>
    <w:link w:val="berschrift6"/>
    <w:uiPriority w:val="9"/>
    <w:semiHidden/>
    <w:rsid w:val="00314970"/>
    <w:rPr>
      <w:rFonts w:asciiTheme="majorHAnsi" w:eastAsiaTheme="majorEastAsia" w:hAnsiTheme="majorHAnsi" w:cstheme="majorBidi"/>
      <w:color w:val="243F60" w:themeColor="accent1" w:themeShade="7F"/>
      <w:sz w:val="24"/>
    </w:rPr>
  </w:style>
  <w:style w:type="paragraph" w:customStyle="1" w:styleId="CitaviBibliographySubheading6">
    <w:name w:val="Citavi Bibliography Subheading 6"/>
    <w:basedOn w:val="berschrift7"/>
    <w:link w:val="CitaviBibliographySubheading6Zchn"/>
    <w:rsid w:val="00314970"/>
    <w:pPr>
      <w:outlineLvl w:val="9"/>
    </w:pPr>
  </w:style>
  <w:style w:type="character" w:customStyle="1" w:styleId="CitaviBibliographySubheading6Zchn">
    <w:name w:val="Citavi Bibliography Subheading 6 Zchn"/>
    <w:basedOn w:val="Absatz-Standardschriftart"/>
    <w:link w:val="CitaviBibliographySubheading6"/>
    <w:rsid w:val="00314970"/>
    <w:rPr>
      <w:rFonts w:asciiTheme="majorHAnsi" w:eastAsiaTheme="majorEastAsia" w:hAnsiTheme="majorHAnsi" w:cstheme="majorBidi"/>
      <w:i/>
      <w:iCs/>
      <w:color w:val="243F60" w:themeColor="accent1" w:themeShade="7F"/>
      <w:sz w:val="24"/>
    </w:rPr>
  </w:style>
  <w:style w:type="character" w:customStyle="1" w:styleId="berschrift7Zchn">
    <w:name w:val="Überschrift 7 Zchn"/>
    <w:basedOn w:val="Absatz-Standardschriftart"/>
    <w:link w:val="berschrift7"/>
    <w:uiPriority w:val="9"/>
    <w:semiHidden/>
    <w:rsid w:val="00314970"/>
    <w:rPr>
      <w:rFonts w:asciiTheme="majorHAnsi" w:eastAsiaTheme="majorEastAsia" w:hAnsiTheme="majorHAnsi" w:cstheme="majorBidi"/>
      <w:i/>
      <w:iCs/>
      <w:color w:val="243F60" w:themeColor="accent1" w:themeShade="7F"/>
      <w:sz w:val="24"/>
    </w:rPr>
  </w:style>
  <w:style w:type="paragraph" w:customStyle="1" w:styleId="CitaviBibliographySubheading7">
    <w:name w:val="Citavi Bibliography Subheading 7"/>
    <w:basedOn w:val="berschrift8"/>
    <w:link w:val="CitaviBibliographySubheading7Zchn"/>
    <w:rsid w:val="00314970"/>
    <w:pPr>
      <w:outlineLvl w:val="9"/>
    </w:pPr>
  </w:style>
  <w:style w:type="character" w:customStyle="1" w:styleId="CitaviBibliographySubheading7Zchn">
    <w:name w:val="Citavi Bibliography Subheading 7 Zchn"/>
    <w:basedOn w:val="Absatz-Standardschriftart"/>
    <w:link w:val="CitaviBibliographySubheading7"/>
    <w:rsid w:val="00314970"/>
    <w:rPr>
      <w:rFonts w:asciiTheme="majorHAnsi" w:eastAsiaTheme="majorEastAsia" w:hAnsiTheme="majorHAnsi" w:cstheme="majorBidi"/>
      <w:color w:val="272727" w:themeColor="text1" w:themeTint="D8"/>
      <w:sz w:val="21"/>
      <w:szCs w:val="21"/>
    </w:rPr>
  </w:style>
  <w:style w:type="character" w:customStyle="1" w:styleId="berschrift8Zchn">
    <w:name w:val="Überschrift 8 Zchn"/>
    <w:basedOn w:val="Absatz-Standardschriftart"/>
    <w:link w:val="berschrift8"/>
    <w:uiPriority w:val="9"/>
    <w:semiHidden/>
    <w:rsid w:val="00314970"/>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rsid w:val="00314970"/>
    <w:pPr>
      <w:outlineLvl w:val="9"/>
    </w:pPr>
  </w:style>
  <w:style w:type="character" w:customStyle="1" w:styleId="CitaviBibliographySubheading8Zchn">
    <w:name w:val="Citavi Bibliography Subheading 8 Zchn"/>
    <w:basedOn w:val="Absatz-Standardschriftart"/>
    <w:link w:val="CitaviBibliographySubheading8"/>
    <w:rsid w:val="00314970"/>
    <w:rPr>
      <w:rFonts w:asciiTheme="majorHAnsi" w:eastAsiaTheme="majorEastAsia" w:hAnsiTheme="majorHAnsi" w:cstheme="majorBidi"/>
      <w:i/>
      <w:iCs/>
      <w:color w:val="272727" w:themeColor="text1" w:themeTint="D8"/>
      <w:sz w:val="21"/>
      <w:szCs w:val="21"/>
    </w:rPr>
  </w:style>
  <w:style w:type="character" w:customStyle="1" w:styleId="berschrift9Zchn">
    <w:name w:val="Überschrift 9 Zchn"/>
    <w:basedOn w:val="Absatz-Standardschriftart"/>
    <w:link w:val="berschrift9"/>
    <w:uiPriority w:val="9"/>
    <w:semiHidden/>
    <w:rsid w:val="00314970"/>
    <w:rPr>
      <w:rFonts w:asciiTheme="majorHAnsi" w:eastAsiaTheme="majorEastAsia" w:hAnsiTheme="majorHAnsi" w:cstheme="majorBidi"/>
      <w:i/>
      <w:iCs/>
      <w:color w:val="272727" w:themeColor="text1" w:themeTint="D8"/>
      <w:sz w:val="21"/>
      <w:szCs w:val="21"/>
    </w:rPr>
  </w:style>
  <w:style w:type="paragraph" w:styleId="berarbeitung">
    <w:name w:val="Revision"/>
    <w:hidden/>
    <w:uiPriority w:val="99"/>
    <w:semiHidden/>
    <w:rsid w:val="00FD7A61"/>
    <w:pPr>
      <w:spacing w:after="0" w:line="240" w:lineRule="auto"/>
    </w:pPr>
    <w:rPr>
      <w:rFonts w:ascii="Times New Roman" w:hAnsi="Times New Roman"/>
      <w:sz w:val="24"/>
    </w:rPr>
  </w:style>
  <w:style w:type="table" w:customStyle="1" w:styleId="OhneLinien">
    <w:name w:val="Ohne Linien"/>
    <w:basedOn w:val="NormaleTabelle"/>
    <w:uiPriority w:val="99"/>
    <w:qFormat/>
    <w:rsid w:val="00A71957"/>
    <w:pPr>
      <w:spacing w:after="100" w:line="240" w:lineRule="auto"/>
    </w:pPr>
    <w:rPr>
      <w:lang w:val="de-DE"/>
    </w:rPr>
    <w:tblPr>
      <w:tblCellMar>
        <w:top w:w="113" w:type="dxa"/>
        <w:left w:w="0" w:type="dxa"/>
        <w:bottom w:w="113" w:type="dxa"/>
        <w:right w:w="0" w:type="dxa"/>
      </w:tblCellMar>
    </w:tblPr>
    <w:tcPr>
      <w:vAlign w:val="center"/>
    </w:tcPr>
    <w:tblStylePr w:type="firstRow">
      <w:rPr>
        <w:b/>
      </w:rPr>
    </w:tblStylePr>
  </w:style>
  <w:style w:type="paragraph" w:customStyle="1" w:styleId="Tabelleninhalt9">
    <w:name w:val="Tabelleninhalt 9"/>
    <w:basedOn w:val="Standard"/>
    <w:rsid w:val="00A71957"/>
    <w:pPr>
      <w:spacing w:before="0" w:after="100"/>
    </w:pPr>
    <w:rPr>
      <w:rFonts w:asciiTheme="minorHAnsi" w:hAnsiTheme="minorHAnsi"/>
      <w:sz w:val="18"/>
      <w:szCs w:val="18"/>
      <w:lang w:val="de-DE"/>
    </w:rPr>
  </w:style>
  <w:style w:type="paragraph" w:customStyle="1" w:styleId="EndNoteBibliographyTitle">
    <w:name w:val="EndNote Bibliography Title"/>
    <w:basedOn w:val="Standard"/>
    <w:link w:val="EndNoteBibliographyTitleZchn"/>
    <w:rsid w:val="002F0966"/>
    <w:pPr>
      <w:spacing w:after="0"/>
      <w:jc w:val="center"/>
    </w:pPr>
    <w:rPr>
      <w:rFonts w:cs="Times New Roman"/>
      <w:noProof/>
    </w:rPr>
  </w:style>
  <w:style w:type="character" w:customStyle="1" w:styleId="EndNoteBibliographyTitleZchn">
    <w:name w:val="EndNote Bibliography Title Zchn"/>
    <w:basedOn w:val="Absatz-Standardschriftart"/>
    <w:link w:val="EndNoteBibliographyTitle"/>
    <w:rsid w:val="002F0966"/>
    <w:rPr>
      <w:rFonts w:ascii="Times New Roman" w:hAnsi="Times New Roman" w:cs="Times New Roman"/>
      <w:noProof/>
      <w:sz w:val="24"/>
    </w:rPr>
  </w:style>
  <w:style w:type="paragraph" w:customStyle="1" w:styleId="EndNoteBibliography">
    <w:name w:val="EndNote Bibliography"/>
    <w:basedOn w:val="Standard"/>
    <w:link w:val="EndNoteBibliographyZchn"/>
    <w:rsid w:val="002F0966"/>
    <w:pPr>
      <w:jc w:val="both"/>
    </w:pPr>
    <w:rPr>
      <w:rFonts w:cs="Times New Roman"/>
      <w:noProof/>
    </w:rPr>
  </w:style>
  <w:style w:type="character" w:customStyle="1" w:styleId="EndNoteBibliographyZchn">
    <w:name w:val="EndNote Bibliography Zchn"/>
    <w:basedOn w:val="Absatz-Standardschriftart"/>
    <w:link w:val="EndNoteBibliography"/>
    <w:rsid w:val="002F0966"/>
    <w:rPr>
      <w:rFonts w:ascii="Times New Roman" w:hAnsi="Times New Roman" w:cs="Times New Roman"/>
      <w:noProof/>
      <w:sz w:val="24"/>
    </w:rPr>
  </w:style>
  <w:style w:type="character" w:customStyle="1" w:styleId="NichtaufgelsteErwhnung1">
    <w:name w:val="Nicht aufgelöste Erwähnung1"/>
    <w:basedOn w:val="Absatz-Standardschriftart"/>
    <w:uiPriority w:val="99"/>
    <w:semiHidden/>
    <w:unhideWhenUsed/>
    <w:rsid w:val="005D7ACB"/>
    <w:rPr>
      <w:color w:val="605E5C"/>
      <w:shd w:val="clear" w:color="auto" w:fill="E1DFDD"/>
    </w:rPr>
  </w:style>
  <w:style w:type="paragraph" w:customStyle="1" w:styleId="MDPI31text">
    <w:name w:val="MDPI_3.1_text"/>
    <w:link w:val="MDPI31textZchn"/>
    <w:qFormat/>
    <w:rsid w:val="00437E56"/>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character" w:customStyle="1" w:styleId="MDPI31textZchn">
    <w:name w:val="MDPI_3.1_text Zchn"/>
    <w:link w:val="MDPI31text"/>
    <w:rsid w:val="00437E56"/>
    <w:rPr>
      <w:rFonts w:ascii="Palatino Linotype" w:eastAsia="Times New Roman" w:hAnsi="Palatino Linotype" w:cs="Times New Roman"/>
      <w:snapToGrid w:val="0"/>
      <w:color w:val="000000"/>
      <w:sz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 w:id="161855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8.jp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g"/><Relationship Id="rId25" Type="http://schemas.openxmlformats.org/officeDocument/2006/relationships/image" Target="media/image15.png"/><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10.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Relationship Id="rId24" Type="http://schemas.openxmlformats.org/officeDocument/2006/relationships/image" Target="media/image14.jpeg"/><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3.png"/><Relationship Id="rId28"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image" Target="media/image9.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2.bin"/><Relationship Id="rId22" Type="http://schemas.openxmlformats.org/officeDocument/2006/relationships/image" Target="media/image12.jpg"/><Relationship Id="rId27" Type="http://schemas.openxmlformats.org/officeDocument/2006/relationships/footer" Target="footer1.xml"/><Relationship Id="rId30" Type="http://schemas.openxmlformats.org/officeDocument/2006/relationships/fontTable" Target="fontTable.xml"/><Relationship Id="rId8"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7F05BA6-A1BF-4A82-9B87-D3D9DDBE1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Template>
  <TotalTime>0</TotalTime>
  <Pages>18</Pages>
  <Words>4909</Words>
  <Characters>30930</Characters>
  <Application>Microsoft Office Word</Application>
  <DocSecurity>0</DocSecurity>
  <Lines>257</Lines>
  <Paragraphs>71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 Media SA</dc:creator>
  <cp:lastModifiedBy>Michael Rychlik (U)</cp:lastModifiedBy>
  <cp:revision>2</cp:revision>
  <cp:lastPrinted>2022-07-01T13:53:00Z</cp:lastPrinted>
  <dcterms:created xsi:type="dcterms:W3CDTF">2022-10-06T15:27:00Z</dcterms:created>
  <dcterms:modified xsi:type="dcterms:W3CDTF">2022-10-06T15:27:00Z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Dissertation Folat (2)</vt:lpwstr>
  </property>
  <property fmtid="{D5CDD505-2E9C-101B-9397-08002B2CF9AE}" pid="3" name="CitaviDocumentProperty_0">
    <vt:lpwstr>c41d0b16-7af5-4929-be94-5bbc61325f4b</vt:lpwstr>
  </property>
  <property fmtid="{D5CDD505-2E9C-101B-9397-08002B2CF9AE}" pid="4" name="CitaviDocumentProperty_8">
    <vt:lpwstr>C:\Users\Lena\Documents\Citavi 6\Projects\Dissertation Folat (2)\Dissertation Folat (2).ctv6</vt:lpwstr>
  </property>
  <property fmtid="{D5CDD505-2E9C-101B-9397-08002B2CF9AE}" pid="5" name="CitaviDocumentProperty_1">
    <vt:lpwstr>6.3.0.0</vt:lpwstr>
  </property>
  <property fmtid="{D5CDD505-2E9C-101B-9397-08002B2CF9AE}" pid="6" name="CitaviDocumentProperty_6">
    <vt:lpwstr>False</vt:lpwstr>
  </property>
</Properties>
</file>