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E46C1" w14:textId="77777777" w:rsidR="007B1021" w:rsidRPr="00C72FF7" w:rsidRDefault="007B1021" w:rsidP="007B1021">
      <w:pPr>
        <w:spacing w:line="480" w:lineRule="auto"/>
        <w:rPr>
          <w:b/>
          <w:sz w:val="24"/>
          <w:szCs w:val="24"/>
        </w:rPr>
      </w:pPr>
      <w:r w:rsidRPr="00C72FF7">
        <w:rPr>
          <w:b/>
          <w:sz w:val="24"/>
          <w:szCs w:val="24"/>
        </w:rPr>
        <w:t>Macrophages acquire a TNF-dependent inflammatory memory in allergic asthma</w:t>
      </w:r>
    </w:p>
    <w:p w14:paraId="1DCD3FCB" w14:textId="77777777" w:rsidR="007B1021" w:rsidRPr="00C72FF7" w:rsidRDefault="007B1021" w:rsidP="007B1021">
      <w:pPr>
        <w:spacing w:line="480" w:lineRule="auto"/>
        <w:rPr>
          <w:b/>
          <w:sz w:val="24"/>
          <w:szCs w:val="24"/>
        </w:rPr>
      </w:pPr>
    </w:p>
    <w:p w14:paraId="17BDBFA8" w14:textId="6CF97A3A" w:rsidR="00A8036B" w:rsidRPr="00C72FF7" w:rsidRDefault="00A8036B" w:rsidP="00A8036B">
      <w:pPr>
        <w:spacing w:line="480" w:lineRule="auto"/>
        <w:rPr>
          <w:rFonts w:ascii="Arial" w:eastAsia="Times New Roman" w:hAnsi="Arial" w:cs="Arial"/>
          <w:sz w:val="22"/>
          <w:szCs w:val="18"/>
        </w:rPr>
      </w:pPr>
      <w:r w:rsidRPr="00C72FF7">
        <w:rPr>
          <w:b/>
          <w:sz w:val="24"/>
          <w:szCs w:val="24"/>
        </w:rPr>
        <w:t>Authors:</w:t>
      </w:r>
      <w:r w:rsidRPr="00C72FF7">
        <w:rPr>
          <w:sz w:val="24"/>
          <w:szCs w:val="24"/>
        </w:rPr>
        <w:t xml:space="preserve">  </w:t>
      </w:r>
      <w:r w:rsidRPr="00C72FF7">
        <w:rPr>
          <w:rFonts w:eastAsia="Times New Roman"/>
          <w:sz w:val="24"/>
          <w:szCs w:val="24"/>
        </w:rPr>
        <w:t>Antonie Lechner PhD</w:t>
      </w:r>
      <w:r w:rsidRPr="00C72FF7">
        <w:rPr>
          <w:rFonts w:eastAsia="Times New Roman"/>
          <w:sz w:val="24"/>
          <w:szCs w:val="24"/>
          <w:vertAlign w:val="superscript"/>
        </w:rPr>
        <w:t>1</w:t>
      </w:r>
      <w:r w:rsidRPr="00C72FF7">
        <w:rPr>
          <w:rFonts w:eastAsia="Times New Roman"/>
          <w:sz w:val="24"/>
          <w:szCs w:val="24"/>
        </w:rPr>
        <w:t>, Fiona Henkel MSc</w:t>
      </w:r>
      <w:r w:rsidRPr="00C72FF7">
        <w:rPr>
          <w:rFonts w:eastAsia="Times New Roman"/>
          <w:sz w:val="24"/>
          <w:szCs w:val="24"/>
          <w:vertAlign w:val="superscript"/>
        </w:rPr>
        <w:t>1,</w:t>
      </w:r>
      <w:r w:rsidRPr="00C72FF7">
        <w:t xml:space="preserve"> ‡</w:t>
      </w:r>
      <w:r w:rsidRPr="00C72FF7">
        <w:rPr>
          <w:rFonts w:eastAsia="Times New Roman"/>
          <w:sz w:val="24"/>
          <w:szCs w:val="24"/>
        </w:rPr>
        <w:t>, Franziska Hartung MSc</w:t>
      </w:r>
      <w:r w:rsidRPr="00C72FF7">
        <w:rPr>
          <w:rFonts w:eastAsia="Times New Roman"/>
          <w:sz w:val="24"/>
          <w:szCs w:val="24"/>
          <w:vertAlign w:val="superscript"/>
        </w:rPr>
        <w:t xml:space="preserve"> 1,</w:t>
      </w:r>
      <w:r w:rsidRPr="00C72FF7">
        <w:t xml:space="preserve"> ‡</w:t>
      </w:r>
      <w:r w:rsidRPr="00C72FF7">
        <w:rPr>
          <w:rFonts w:eastAsia="Times New Roman"/>
          <w:sz w:val="24"/>
          <w:szCs w:val="24"/>
        </w:rPr>
        <w:t>, Sina Bohnacker MSc</w:t>
      </w:r>
      <w:r w:rsidRPr="00C72FF7">
        <w:rPr>
          <w:rFonts w:eastAsia="Times New Roman"/>
          <w:sz w:val="24"/>
          <w:szCs w:val="24"/>
          <w:vertAlign w:val="superscript"/>
        </w:rPr>
        <w:t xml:space="preserve"> 1</w:t>
      </w:r>
      <w:r w:rsidRPr="00C72FF7">
        <w:rPr>
          <w:rFonts w:eastAsia="Times New Roman"/>
          <w:sz w:val="24"/>
          <w:szCs w:val="24"/>
        </w:rPr>
        <w:t xml:space="preserve">, </w:t>
      </w:r>
      <w:r w:rsidR="0098238A" w:rsidRPr="00C72FF7">
        <w:rPr>
          <w:rFonts w:eastAsia="Times New Roman"/>
          <w:sz w:val="24"/>
          <w:szCs w:val="24"/>
        </w:rPr>
        <w:t>Francesca Alessandrini PhD</w:t>
      </w:r>
      <w:r w:rsidR="0098238A" w:rsidRPr="00C72FF7">
        <w:rPr>
          <w:rFonts w:eastAsia="Times New Roman"/>
          <w:sz w:val="24"/>
          <w:szCs w:val="24"/>
          <w:vertAlign w:val="superscript"/>
        </w:rPr>
        <w:t>1</w:t>
      </w:r>
      <w:r w:rsidR="0098238A" w:rsidRPr="00C72FF7">
        <w:rPr>
          <w:rFonts w:eastAsia="Times New Roman"/>
          <w:sz w:val="24"/>
          <w:szCs w:val="24"/>
        </w:rPr>
        <w:t xml:space="preserve">, </w:t>
      </w:r>
      <w:r w:rsidRPr="00C72FF7">
        <w:rPr>
          <w:rFonts w:eastAsia="Times New Roman"/>
          <w:sz w:val="24"/>
          <w:szCs w:val="24"/>
        </w:rPr>
        <w:t xml:space="preserve">Ekaterina </w:t>
      </w:r>
      <w:r w:rsidR="00B22B70" w:rsidRPr="00C72FF7">
        <w:rPr>
          <w:rFonts w:eastAsia="Times New Roman"/>
          <w:sz w:val="24"/>
          <w:szCs w:val="24"/>
        </w:rPr>
        <w:t xml:space="preserve">O. </w:t>
      </w:r>
      <w:proofErr w:type="spellStart"/>
      <w:r w:rsidRPr="00C72FF7">
        <w:rPr>
          <w:rFonts w:eastAsia="Times New Roman"/>
          <w:sz w:val="24"/>
          <w:szCs w:val="24"/>
        </w:rPr>
        <w:t>Gubernatorova</w:t>
      </w:r>
      <w:proofErr w:type="spellEnd"/>
      <w:r w:rsidR="00765E71" w:rsidRPr="00C72FF7">
        <w:rPr>
          <w:rFonts w:eastAsia="Times New Roman"/>
          <w:sz w:val="24"/>
          <w:szCs w:val="24"/>
        </w:rPr>
        <w:t xml:space="preserve"> MSc </w:t>
      </w:r>
      <w:r w:rsidRPr="00C72FF7">
        <w:rPr>
          <w:rFonts w:eastAsia="Times New Roman"/>
          <w:sz w:val="24"/>
          <w:szCs w:val="24"/>
          <w:vertAlign w:val="superscript"/>
        </w:rPr>
        <w:t>2</w:t>
      </w:r>
      <w:r w:rsidRPr="00C72FF7">
        <w:rPr>
          <w:rFonts w:eastAsia="Times New Roman"/>
          <w:sz w:val="24"/>
          <w:szCs w:val="24"/>
        </w:rPr>
        <w:t xml:space="preserve">, Marina </w:t>
      </w:r>
      <w:r w:rsidR="00B22B70" w:rsidRPr="00C72FF7">
        <w:rPr>
          <w:rFonts w:eastAsia="Times New Roman"/>
          <w:sz w:val="24"/>
          <w:szCs w:val="24"/>
        </w:rPr>
        <w:t xml:space="preserve">S. </w:t>
      </w:r>
      <w:proofErr w:type="spellStart"/>
      <w:r w:rsidRPr="00C72FF7">
        <w:rPr>
          <w:rFonts w:eastAsia="Times New Roman"/>
          <w:sz w:val="24"/>
          <w:szCs w:val="24"/>
        </w:rPr>
        <w:t>Drutskaya</w:t>
      </w:r>
      <w:proofErr w:type="spellEnd"/>
      <w:r w:rsidR="00765E71" w:rsidRPr="00C72FF7">
        <w:rPr>
          <w:rFonts w:eastAsia="Times New Roman"/>
          <w:sz w:val="24"/>
          <w:szCs w:val="24"/>
        </w:rPr>
        <w:t xml:space="preserve"> PhD</w:t>
      </w:r>
      <w:r w:rsidRPr="00C72FF7">
        <w:rPr>
          <w:rFonts w:eastAsia="Times New Roman"/>
          <w:sz w:val="24"/>
          <w:szCs w:val="24"/>
          <w:vertAlign w:val="superscript"/>
        </w:rPr>
        <w:t>2</w:t>
      </w:r>
      <w:r w:rsidRPr="00C72FF7">
        <w:rPr>
          <w:rFonts w:eastAsia="Times New Roman"/>
          <w:sz w:val="24"/>
          <w:szCs w:val="24"/>
        </w:rPr>
        <w:t xml:space="preserve">, Carlo </w:t>
      </w:r>
      <w:proofErr w:type="spellStart"/>
      <w:r w:rsidRPr="00C72FF7">
        <w:rPr>
          <w:rFonts w:eastAsia="Times New Roman"/>
          <w:sz w:val="24"/>
          <w:szCs w:val="24"/>
        </w:rPr>
        <w:t>Angioni</w:t>
      </w:r>
      <w:proofErr w:type="spellEnd"/>
      <w:r w:rsidRPr="00C72FF7">
        <w:rPr>
          <w:rFonts w:eastAsia="Times New Roman"/>
          <w:sz w:val="24"/>
          <w:szCs w:val="24"/>
        </w:rPr>
        <w:t xml:space="preserve"> BSc</w:t>
      </w:r>
      <w:r w:rsidRPr="00C72FF7">
        <w:rPr>
          <w:rFonts w:eastAsia="Times New Roman"/>
          <w:sz w:val="24"/>
          <w:szCs w:val="24"/>
          <w:vertAlign w:val="superscript"/>
        </w:rPr>
        <w:t>3</w:t>
      </w:r>
      <w:r w:rsidRPr="00C72FF7">
        <w:rPr>
          <w:rFonts w:eastAsia="Times New Roman"/>
          <w:sz w:val="24"/>
          <w:szCs w:val="24"/>
        </w:rPr>
        <w:t>, Yannick Schreiber BSc</w:t>
      </w:r>
      <w:r w:rsidRPr="00C72FF7">
        <w:rPr>
          <w:rFonts w:eastAsia="Times New Roman"/>
          <w:sz w:val="24"/>
          <w:szCs w:val="24"/>
          <w:vertAlign w:val="superscript"/>
        </w:rPr>
        <w:t>4</w:t>
      </w:r>
      <w:r w:rsidRPr="00C72FF7">
        <w:rPr>
          <w:rFonts w:eastAsia="Times New Roman"/>
          <w:sz w:val="24"/>
          <w:szCs w:val="24"/>
        </w:rPr>
        <w:t xml:space="preserve">, Pascal </w:t>
      </w:r>
      <w:proofErr w:type="spellStart"/>
      <w:r w:rsidRPr="00C72FF7">
        <w:rPr>
          <w:rFonts w:eastAsia="Times New Roman"/>
          <w:sz w:val="24"/>
          <w:szCs w:val="24"/>
        </w:rPr>
        <w:t>Haimerl</w:t>
      </w:r>
      <w:proofErr w:type="spellEnd"/>
      <w:r w:rsidRPr="00C72FF7">
        <w:rPr>
          <w:rFonts w:eastAsia="Times New Roman"/>
          <w:sz w:val="24"/>
          <w:szCs w:val="24"/>
        </w:rPr>
        <w:t xml:space="preserve"> PhD</w:t>
      </w:r>
      <w:r w:rsidRPr="00C72FF7">
        <w:rPr>
          <w:rFonts w:eastAsia="Times New Roman"/>
          <w:sz w:val="24"/>
          <w:szCs w:val="24"/>
          <w:vertAlign w:val="superscript"/>
        </w:rPr>
        <w:t>1</w:t>
      </w:r>
      <w:r w:rsidRPr="00C72FF7">
        <w:rPr>
          <w:rFonts w:eastAsia="Times New Roman"/>
          <w:sz w:val="24"/>
          <w:szCs w:val="24"/>
        </w:rPr>
        <w:t>, Yan Ge PhD</w:t>
      </w:r>
      <w:r w:rsidR="00840DE6" w:rsidRPr="00C72FF7">
        <w:rPr>
          <w:rFonts w:eastAsia="Times New Roman"/>
          <w:sz w:val="24"/>
          <w:szCs w:val="24"/>
          <w:vertAlign w:val="superscript"/>
        </w:rPr>
        <w:t>5</w:t>
      </w:r>
      <w:r w:rsidRPr="00C72FF7">
        <w:rPr>
          <w:rFonts w:eastAsia="Times New Roman"/>
          <w:sz w:val="24"/>
          <w:szCs w:val="24"/>
        </w:rPr>
        <w:t>, Dominique Thomas PhD</w:t>
      </w:r>
      <w:r w:rsidRPr="00C72FF7">
        <w:rPr>
          <w:rFonts w:eastAsia="Times New Roman"/>
          <w:sz w:val="24"/>
          <w:szCs w:val="24"/>
          <w:vertAlign w:val="superscript"/>
        </w:rPr>
        <w:t>3</w:t>
      </w:r>
      <w:r w:rsidRPr="00C72FF7">
        <w:rPr>
          <w:rFonts w:eastAsia="Times New Roman"/>
          <w:sz w:val="24"/>
          <w:szCs w:val="24"/>
        </w:rPr>
        <w:t>, Agnieszka M. Kabat PhD</w:t>
      </w:r>
      <w:r w:rsidR="00840DE6" w:rsidRPr="00C72FF7">
        <w:rPr>
          <w:rFonts w:eastAsia="Times New Roman"/>
          <w:sz w:val="24"/>
          <w:szCs w:val="24"/>
          <w:vertAlign w:val="superscript"/>
        </w:rPr>
        <w:t>6</w:t>
      </w:r>
      <w:r w:rsidRPr="00C72FF7">
        <w:rPr>
          <w:rFonts w:eastAsia="Times New Roman"/>
          <w:sz w:val="24"/>
          <w:szCs w:val="24"/>
        </w:rPr>
        <w:t>, Edward J. Pearce PhD</w:t>
      </w:r>
      <w:r w:rsidR="00840DE6" w:rsidRPr="00C72FF7">
        <w:rPr>
          <w:rFonts w:eastAsia="Times New Roman"/>
          <w:sz w:val="24"/>
          <w:szCs w:val="24"/>
          <w:vertAlign w:val="superscript"/>
        </w:rPr>
        <w:t>6</w:t>
      </w:r>
      <w:r w:rsidRPr="00C72FF7">
        <w:rPr>
          <w:rFonts w:eastAsia="Times New Roman"/>
          <w:sz w:val="24"/>
          <w:szCs w:val="24"/>
        </w:rPr>
        <w:t>, Caspar Ohnmacht PhD</w:t>
      </w:r>
      <w:r w:rsidRPr="00C72FF7">
        <w:rPr>
          <w:rFonts w:eastAsia="Times New Roman"/>
          <w:sz w:val="24"/>
          <w:szCs w:val="24"/>
          <w:vertAlign w:val="superscript"/>
        </w:rPr>
        <w:t>1</w:t>
      </w:r>
      <w:r w:rsidRPr="00C72FF7">
        <w:rPr>
          <w:rFonts w:eastAsia="Times New Roman"/>
          <w:sz w:val="24"/>
          <w:szCs w:val="24"/>
        </w:rPr>
        <w:t xml:space="preserve">, </w:t>
      </w:r>
      <w:r w:rsidR="001F6F50" w:rsidRPr="00C72FF7">
        <w:rPr>
          <w:rFonts w:eastAsia="Times New Roman"/>
          <w:sz w:val="24"/>
          <w:szCs w:val="24"/>
        </w:rPr>
        <w:t xml:space="preserve">Sergei </w:t>
      </w:r>
      <w:r w:rsidR="00634480" w:rsidRPr="00C72FF7">
        <w:rPr>
          <w:rFonts w:eastAsia="Times New Roman"/>
          <w:sz w:val="24"/>
          <w:szCs w:val="24"/>
        </w:rPr>
        <w:t xml:space="preserve">A. </w:t>
      </w:r>
      <w:proofErr w:type="spellStart"/>
      <w:r w:rsidR="001F6F50" w:rsidRPr="00C72FF7">
        <w:rPr>
          <w:rFonts w:eastAsia="Times New Roman"/>
          <w:sz w:val="24"/>
          <w:szCs w:val="24"/>
        </w:rPr>
        <w:t>Nedospasov</w:t>
      </w:r>
      <w:proofErr w:type="spellEnd"/>
      <w:r w:rsidR="00765E71" w:rsidRPr="00C72FF7">
        <w:rPr>
          <w:rFonts w:eastAsia="Times New Roman"/>
          <w:sz w:val="24"/>
          <w:szCs w:val="24"/>
        </w:rPr>
        <w:t xml:space="preserve"> PhD</w:t>
      </w:r>
      <w:r w:rsidR="001F6F50" w:rsidRPr="00C72FF7">
        <w:rPr>
          <w:rFonts w:eastAsia="Times New Roman"/>
          <w:sz w:val="24"/>
          <w:szCs w:val="24"/>
          <w:vertAlign w:val="superscript"/>
        </w:rPr>
        <w:t>2</w:t>
      </w:r>
      <w:r w:rsidR="001F6F50" w:rsidRPr="00C72FF7">
        <w:rPr>
          <w:rFonts w:eastAsia="Times New Roman"/>
          <w:sz w:val="24"/>
          <w:szCs w:val="24"/>
        </w:rPr>
        <w:t xml:space="preserve">, </w:t>
      </w:r>
      <w:r w:rsidRPr="00C72FF7">
        <w:rPr>
          <w:rFonts w:eastAsia="Times New Roman"/>
          <w:sz w:val="24"/>
          <w:szCs w:val="24"/>
        </w:rPr>
        <w:t>Peter J. Murray PhD</w:t>
      </w:r>
      <w:r w:rsidR="00840DE6" w:rsidRPr="00C72FF7">
        <w:rPr>
          <w:rFonts w:eastAsia="Times New Roman"/>
          <w:sz w:val="24"/>
          <w:szCs w:val="24"/>
          <w:vertAlign w:val="superscript"/>
        </w:rPr>
        <w:t>7</w:t>
      </w:r>
      <w:r w:rsidRPr="00C72FF7">
        <w:rPr>
          <w:rFonts w:eastAsia="Times New Roman"/>
          <w:sz w:val="24"/>
          <w:szCs w:val="24"/>
        </w:rPr>
        <w:t>, Adam M. Chaker MD</w:t>
      </w:r>
      <w:r w:rsidRPr="00C72FF7">
        <w:rPr>
          <w:rFonts w:eastAsia="Times New Roman"/>
          <w:sz w:val="24"/>
          <w:szCs w:val="24"/>
          <w:vertAlign w:val="superscript"/>
        </w:rPr>
        <w:t>1,</w:t>
      </w:r>
      <w:r w:rsidR="00840DE6" w:rsidRPr="00C72FF7">
        <w:rPr>
          <w:rFonts w:eastAsia="Times New Roman"/>
          <w:sz w:val="24"/>
          <w:szCs w:val="24"/>
          <w:vertAlign w:val="superscript"/>
        </w:rPr>
        <w:t>8</w:t>
      </w:r>
      <w:r w:rsidRPr="00C72FF7">
        <w:rPr>
          <w:rFonts w:eastAsia="Times New Roman"/>
          <w:sz w:val="24"/>
          <w:szCs w:val="24"/>
        </w:rPr>
        <w:t>, Carsten B. Schmidt-Weber PhD</w:t>
      </w:r>
      <w:r w:rsidRPr="00C72FF7">
        <w:rPr>
          <w:rFonts w:eastAsia="Times New Roman"/>
          <w:sz w:val="24"/>
          <w:szCs w:val="24"/>
          <w:vertAlign w:val="superscript"/>
        </w:rPr>
        <w:t>1,</w:t>
      </w:r>
      <w:r w:rsidR="00840DE6" w:rsidRPr="00C72FF7">
        <w:rPr>
          <w:rFonts w:eastAsia="Times New Roman"/>
          <w:sz w:val="24"/>
          <w:szCs w:val="24"/>
          <w:vertAlign w:val="superscript"/>
        </w:rPr>
        <w:t>9</w:t>
      </w:r>
      <w:r w:rsidRPr="00C72FF7">
        <w:rPr>
          <w:rFonts w:eastAsia="Times New Roman"/>
          <w:sz w:val="24"/>
          <w:szCs w:val="24"/>
        </w:rPr>
        <w:t xml:space="preserve">, Julia </w:t>
      </w:r>
      <w:proofErr w:type="spellStart"/>
      <w:r w:rsidRPr="00C72FF7">
        <w:rPr>
          <w:rFonts w:eastAsia="Times New Roman"/>
          <w:sz w:val="24"/>
          <w:szCs w:val="24"/>
        </w:rPr>
        <w:t>Esser</w:t>
      </w:r>
      <w:proofErr w:type="spellEnd"/>
      <w:r w:rsidRPr="00C72FF7">
        <w:rPr>
          <w:rFonts w:eastAsia="Times New Roman"/>
          <w:sz w:val="24"/>
          <w:szCs w:val="24"/>
        </w:rPr>
        <w:t>-von Bieren PhD</w:t>
      </w:r>
      <w:r w:rsidRPr="00C72FF7">
        <w:rPr>
          <w:rFonts w:eastAsia="Times New Roman"/>
          <w:sz w:val="24"/>
          <w:szCs w:val="24"/>
          <w:vertAlign w:val="superscript"/>
        </w:rPr>
        <w:t>1</w:t>
      </w:r>
      <w:r w:rsidRPr="00C72FF7">
        <w:rPr>
          <w:rFonts w:eastAsia="Times New Roman"/>
          <w:sz w:val="24"/>
          <w:szCs w:val="24"/>
        </w:rPr>
        <w:t>*</w:t>
      </w:r>
    </w:p>
    <w:p w14:paraId="51CED62D" w14:textId="77777777" w:rsidR="007B1021" w:rsidRPr="00C72FF7" w:rsidRDefault="007B1021" w:rsidP="00A8036B">
      <w:pPr>
        <w:spacing w:line="480" w:lineRule="auto"/>
        <w:rPr>
          <w:b/>
        </w:rPr>
      </w:pPr>
      <w:r w:rsidRPr="00C72FF7">
        <w:rPr>
          <w:b/>
        </w:rPr>
        <w:t>Affiliations:</w:t>
      </w:r>
    </w:p>
    <w:p w14:paraId="4A899847" w14:textId="77777777" w:rsidR="00A8036B" w:rsidRPr="00C72FF7" w:rsidRDefault="00A8036B" w:rsidP="00A8036B">
      <w:pPr>
        <w:spacing w:line="480" w:lineRule="auto"/>
        <w:rPr>
          <w:sz w:val="24"/>
          <w:szCs w:val="24"/>
        </w:rPr>
      </w:pPr>
      <w:r w:rsidRPr="00C72FF7">
        <w:rPr>
          <w:sz w:val="24"/>
          <w:szCs w:val="24"/>
          <w:vertAlign w:val="superscript"/>
        </w:rPr>
        <w:t>1</w:t>
      </w:r>
      <w:r w:rsidRPr="00C72FF7">
        <w:rPr>
          <w:sz w:val="24"/>
          <w:szCs w:val="24"/>
        </w:rPr>
        <w:t>Center of Allergy and Environment (ZAUM), Technical University of Munich and Helmholtz Center Munich, 80802 Munich, Germany</w:t>
      </w:r>
    </w:p>
    <w:p w14:paraId="1BA3B197" w14:textId="0DE2A514" w:rsidR="00A8036B" w:rsidRPr="00C72FF7" w:rsidRDefault="00A8036B" w:rsidP="00DF0C81">
      <w:pPr>
        <w:spacing w:line="480" w:lineRule="auto"/>
        <w:rPr>
          <w:sz w:val="24"/>
          <w:szCs w:val="24"/>
        </w:rPr>
      </w:pPr>
      <w:bookmarkStart w:id="0" w:name="_Hlk81074527"/>
      <w:r w:rsidRPr="00C72FF7">
        <w:rPr>
          <w:sz w:val="24"/>
          <w:szCs w:val="24"/>
          <w:vertAlign w:val="superscript"/>
        </w:rPr>
        <w:t>2</w:t>
      </w:r>
      <w:r w:rsidR="00DF0C81" w:rsidRPr="00C72FF7">
        <w:rPr>
          <w:sz w:val="24"/>
          <w:szCs w:val="24"/>
        </w:rPr>
        <w:t>Center for Precision Genome Editing and Genetic Technologies for Biomedicine, Engelhardt Institute of Molecular Biology, Moscow, 119991 and Sirius University of Science and Technology, Sochi, 354349, Russia</w:t>
      </w:r>
      <w:bookmarkEnd w:id="0"/>
    </w:p>
    <w:p w14:paraId="71E0A081" w14:textId="77777777" w:rsidR="00A8036B" w:rsidRPr="00C72FF7" w:rsidRDefault="00A8036B" w:rsidP="00A8036B">
      <w:pPr>
        <w:widowControl w:val="0"/>
        <w:autoSpaceDE w:val="0"/>
        <w:autoSpaceDN w:val="0"/>
        <w:adjustRightInd w:val="0"/>
        <w:spacing w:line="480" w:lineRule="auto"/>
        <w:rPr>
          <w:sz w:val="24"/>
          <w:szCs w:val="24"/>
        </w:rPr>
      </w:pPr>
      <w:r w:rsidRPr="00C72FF7">
        <w:rPr>
          <w:sz w:val="24"/>
          <w:szCs w:val="24"/>
          <w:vertAlign w:val="superscript"/>
        </w:rPr>
        <w:t>3</w:t>
      </w:r>
      <w:r w:rsidRPr="00C72FF7">
        <w:rPr>
          <w:sz w:val="24"/>
          <w:szCs w:val="24"/>
        </w:rPr>
        <w:t>Institute of Clinical Pharmacology, Goethe-University Frankfurt, 60590 Frankfurt am Main, Germany</w:t>
      </w:r>
    </w:p>
    <w:p w14:paraId="517A6CF9" w14:textId="77777777" w:rsidR="00A8036B" w:rsidRPr="00C72FF7" w:rsidRDefault="00A8036B" w:rsidP="00A8036B">
      <w:pPr>
        <w:widowControl w:val="0"/>
        <w:autoSpaceDE w:val="0"/>
        <w:autoSpaceDN w:val="0"/>
        <w:adjustRightInd w:val="0"/>
        <w:spacing w:line="480" w:lineRule="auto"/>
        <w:rPr>
          <w:sz w:val="24"/>
        </w:rPr>
      </w:pPr>
      <w:r w:rsidRPr="00C72FF7">
        <w:rPr>
          <w:sz w:val="24"/>
          <w:vertAlign w:val="superscript"/>
        </w:rPr>
        <w:t>4</w:t>
      </w:r>
      <w:r w:rsidRPr="00C72FF7">
        <w:rPr>
          <w:sz w:val="24"/>
        </w:rPr>
        <w:t>Fraunhofer Institute for Translational Medicine and Pharmacology (ITMP), 60596 Frankfurt am Main, Germany</w:t>
      </w:r>
    </w:p>
    <w:p w14:paraId="5E6537E6" w14:textId="47E72739" w:rsidR="00A8036B" w:rsidRPr="00C72FF7" w:rsidRDefault="00840DE6" w:rsidP="00A8036B">
      <w:pPr>
        <w:widowControl w:val="0"/>
        <w:autoSpaceDE w:val="0"/>
        <w:autoSpaceDN w:val="0"/>
        <w:adjustRightInd w:val="0"/>
        <w:spacing w:line="480" w:lineRule="auto"/>
        <w:rPr>
          <w:sz w:val="24"/>
        </w:rPr>
      </w:pPr>
      <w:r w:rsidRPr="00C72FF7">
        <w:rPr>
          <w:sz w:val="24"/>
          <w:vertAlign w:val="superscript"/>
        </w:rPr>
        <w:t>5</w:t>
      </w:r>
      <w:r w:rsidR="00A8036B" w:rsidRPr="00C72FF7">
        <w:rPr>
          <w:sz w:val="24"/>
        </w:rPr>
        <w:t xml:space="preserve">Immunobiology, Hospital Carl Gustav </w:t>
      </w:r>
      <w:proofErr w:type="spellStart"/>
      <w:r w:rsidR="00A8036B" w:rsidRPr="00C72FF7">
        <w:rPr>
          <w:sz w:val="24"/>
        </w:rPr>
        <w:t>Carus</w:t>
      </w:r>
      <w:proofErr w:type="spellEnd"/>
      <w:r w:rsidR="00A8036B" w:rsidRPr="00C72FF7">
        <w:rPr>
          <w:sz w:val="24"/>
        </w:rPr>
        <w:t>, University of Dresden, Dresden Germany</w:t>
      </w:r>
    </w:p>
    <w:p w14:paraId="6C1E60EC" w14:textId="51B1DA6E" w:rsidR="00A8036B" w:rsidRPr="00C72FF7" w:rsidRDefault="00840DE6" w:rsidP="00A8036B">
      <w:pPr>
        <w:widowControl w:val="0"/>
        <w:autoSpaceDE w:val="0"/>
        <w:autoSpaceDN w:val="0"/>
        <w:adjustRightInd w:val="0"/>
        <w:spacing w:line="480" w:lineRule="auto"/>
        <w:rPr>
          <w:sz w:val="24"/>
        </w:rPr>
      </w:pPr>
      <w:r w:rsidRPr="00C72FF7">
        <w:rPr>
          <w:sz w:val="24"/>
          <w:vertAlign w:val="superscript"/>
        </w:rPr>
        <w:t>6</w:t>
      </w:r>
      <w:r w:rsidR="00A8036B" w:rsidRPr="00C72FF7">
        <w:rPr>
          <w:sz w:val="24"/>
        </w:rPr>
        <w:t>Max Planck Institute for Immunobiology and Epigenetics, 79108 Freiburg, Germany</w:t>
      </w:r>
    </w:p>
    <w:p w14:paraId="64792CED" w14:textId="69F03F28" w:rsidR="00A8036B" w:rsidRPr="00C72FF7" w:rsidRDefault="00840DE6" w:rsidP="00A8036B">
      <w:pPr>
        <w:widowControl w:val="0"/>
        <w:autoSpaceDE w:val="0"/>
        <w:autoSpaceDN w:val="0"/>
        <w:adjustRightInd w:val="0"/>
        <w:spacing w:line="480" w:lineRule="auto"/>
        <w:rPr>
          <w:sz w:val="24"/>
        </w:rPr>
      </w:pPr>
      <w:r w:rsidRPr="00C72FF7">
        <w:rPr>
          <w:sz w:val="24"/>
          <w:vertAlign w:val="superscript"/>
        </w:rPr>
        <w:t>7</w:t>
      </w:r>
      <w:r w:rsidR="00A8036B" w:rsidRPr="00C72FF7">
        <w:rPr>
          <w:color w:val="212121"/>
          <w:sz w:val="24"/>
          <w:szCs w:val="32"/>
          <w:shd w:val="clear" w:color="auto" w:fill="FFFFFF"/>
        </w:rPr>
        <w:t xml:space="preserve">Max Planck Institute of Biochemistry, 82152 </w:t>
      </w:r>
      <w:proofErr w:type="spellStart"/>
      <w:r w:rsidR="00A8036B" w:rsidRPr="00C72FF7">
        <w:rPr>
          <w:color w:val="212121"/>
          <w:sz w:val="24"/>
          <w:szCs w:val="32"/>
          <w:shd w:val="clear" w:color="auto" w:fill="FFFFFF"/>
        </w:rPr>
        <w:t>Martinsried</w:t>
      </w:r>
      <w:proofErr w:type="spellEnd"/>
      <w:r w:rsidR="00A8036B" w:rsidRPr="00C72FF7">
        <w:rPr>
          <w:color w:val="212121"/>
          <w:sz w:val="24"/>
          <w:szCs w:val="32"/>
          <w:shd w:val="clear" w:color="auto" w:fill="FFFFFF"/>
        </w:rPr>
        <w:t>, Germany</w:t>
      </w:r>
    </w:p>
    <w:p w14:paraId="17BD6F38" w14:textId="4E554D13" w:rsidR="00A8036B" w:rsidRPr="00C72FF7" w:rsidRDefault="00840DE6" w:rsidP="00A8036B">
      <w:pPr>
        <w:widowControl w:val="0"/>
        <w:autoSpaceDE w:val="0"/>
        <w:autoSpaceDN w:val="0"/>
        <w:adjustRightInd w:val="0"/>
        <w:spacing w:line="480" w:lineRule="auto"/>
        <w:rPr>
          <w:sz w:val="24"/>
        </w:rPr>
      </w:pPr>
      <w:r w:rsidRPr="00C72FF7">
        <w:rPr>
          <w:sz w:val="24"/>
          <w:szCs w:val="24"/>
          <w:vertAlign w:val="superscript"/>
        </w:rPr>
        <w:t>8</w:t>
      </w:r>
      <w:r w:rsidR="00A8036B" w:rsidRPr="00C72FF7">
        <w:rPr>
          <w:sz w:val="24"/>
        </w:rPr>
        <w:t>Department of Otorhinolaryngology and Head and Neck Surgery, TUM Medical School, Technical University of Munich, 81675 Munich, Germany</w:t>
      </w:r>
    </w:p>
    <w:p w14:paraId="59607921" w14:textId="688C7585" w:rsidR="00A8036B" w:rsidRPr="00C72FF7" w:rsidRDefault="00840DE6" w:rsidP="00A8036B">
      <w:pPr>
        <w:widowControl w:val="0"/>
        <w:autoSpaceDE w:val="0"/>
        <w:autoSpaceDN w:val="0"/>
        <w:adjustRightInd w:val="0"/>
        <w:spacing w:line="480" w:lineRule="auto"/>
        <w:rPr>
          <w:sz w:val="24"/>
          <w:szCs w:val="24"/>
        </w:rPr>
      </w:pPr>
      <w:r w:rsidRPr="00C72FF7">
        <w:rPr>
          <w:sz w:val="24"/>
          <w:szCs w:val="24"/>
          <w:vertAlign w:val="superscript"/>
        </w:rPr>
        <w:t>9</w:t>
      </w:r>
      <w:r w:rsidR="00A8036B" w:rsidRPr="00C72FF7">
        <w:rPr>
          <w:sz w:val="24"/>
          <w:szCs w:val="24"/>
        </w:rPr>
        <w:t>Member of the German Center of Lung Research (DZL)</w:t>
      </w:r>
    </w:p>
    <w:p w14:paraId="5FE18DD4" w14:textId="77777777" w:rsidR="007B1021" w:rsidRPr="00C72FF7" w:rsidRDefault="007B1021" w:rsidP="007B1021">
      <w:pPr>
        <w:pStyle w:val="Paragraph"/>
        <w:spacing w:line="480" w:lineRule="auto"/>
        <w:ind w:firstLine="0"/>
        <w:rPr>
          <w:b/>
        </w:rPr>
      </w:pPr>
    </w:p>
    <w:p w14:paraId="6B0ADBC0" w14:textId="77777777" w:rsidR="007B1021" w:rsidRPr="00C72FF7" w:rsidRDefault="007B1021" w:rsidP="007B1021">
      <w:pPr>
        <w:spacing w:line="480" w:lineRule="auto"/>
        <w:rPr>
          <w:sz w:val="24"/>
          <w:szCs w:val="24"/>
        </w:rPr>
      </w:pPr>
      <w:r w:rsidRPr="00C72FF7">
        <w:lastRenderedPageBreak/>
        <w:t>*</w:t>
      </w:r>
      <w:r w:rsidRPr="00C72FF7">
        <w:rPr>
          <w:sz w:val="24"/>
          <w:szCs w:val="24"/>
        </w:rPr>
        <w:t xml:space="preserve">To whom correspondence should be addressed: Julia </w:t>
      </w:r>
      <w:proofErr w:type="spellStart"/>
      <w:r w:rsidRPr="00C72FF7">
        <w:rPr>
          <w:sz w:val="24"/>
          <w:szCs w:val="24"/>
        </w:rPr>
        <w:t>Esser</w:t>
      </w:r>
      <w:proofErr w:type="spellEnd"/>
      <w:r w:rsidRPr="00C72FF7">
        <w:rPr>
          <w:sz w:val="24"/>
          <w:szCs w:val="24"/>
        </w:rPr>
        <w:t>-von Bieren</w:t>
      </w:r>
    </w:p>
    <w:p w14:paraId="1A9D3782" w14:textId="77777777" w:rsidR="007B1021" w:rsidRPr="00C72FF7" w:rsidRDefault="007B1021" w:rsidP="007B1021">
      <w:pPr>
        <w:spacing w:line="480" w:lineRule="auto"/>
        <w:rPr>
          <w:rFonts w:eastAsia="Times New Roman"/>
          <w:sz w:val="24"/>
          <w:szCs w:val="24"/>
          <w:lang w:val="de-DE"/>
        </w:rPr>
      </w:pPr>
      <w:r w:rsidRPr="00C72FF7">
        <w:rPr>
          <w:rFonts w:eastAsia="Times New Roman"/>
          <w:sz w:val="24"/>
          <w:szCs w:val="24"/>
          <w:lang w:val="de-DE"/>
        </w:rPr>
        <w:t xml:space="preserve">Zentrum </w:t>
      </w:r>
      <w:proofErr w:type="spellStart"/>
      <w:r w:rsidRPr="00C72FF7">
        <w:rPr>
          <w:rFonts w:eastAsia="Times New Roman"/>
          <w:sz w:val="24"/>
          <w:szCs w:val="24"/>
          <w:lang w:val="de-DE"/>
        </w:rPr>
        <w:t>fuer</w:t>
      </w:r>
      <w:proofErr w:type="spellEnd"/>
      <w:r w:rsidRPr="00C72FF7">
        <w:rPr>
          <w:rFonts w:eastAsia="Times New Roman"/>
          <w:sz w:val="24"/>
          <w:szCs w:val="24"/>
          <w:lang w:val="de-DE"/>
        </w:rPr>
        <w:t xml:space="preserve"> Allergie und Umwelt (ZAUM)</w:t>
      </w:r>
    </w:p>
    <w:p w14:paraId="1C67394A" w14:textId="77777777" w:rsidR="007B1021" w:rsidRPr="00C72FF7" w:rsidRDefault="007B1021" w:rsidP="007B1021">
      <w:pPr>
        <w:spacing w:line="480" w:lineRule="auto"/>
        <w:rPr>
          <w:rFonts w:eastAsia="Times New Roman"/>
          <w:sz w:val="24"/>
          <w:szCs w:val="24"/>
          <w:lang w:val="de-DE"/>
        </w:rPr>
      </w:pPr>
      <w:proofErr w:type="spellStart"/>
      <w:r w:rsidRPr="00C72FF7">
        <w:rPr>
          <w:rFonts w:eastAsia="Times New Roman"/>
          <w:sz w:val="24"/>
          <w:szCs w:val="24"/>
          <w:lang w:val="de-DE"/>
        </w:rPr>
        <w:t>Biedersteiner</w:t>
      </w:r>
      <w:proofErr w:type="spellEnd"/>
      <w:r w:rsidRPr="00C72FF7">
        <w:rPr>
          <w:rFonts w:eastAsia="Times New Roman"/>
          <w:sz w:val="24"/>
          <w:szCs w:val="24"/>
          <w:lang w:val="de-DE"/>
        </w:rPr>
        <w:t xml:space="preserve"> </w:t>
      </w:r>
      <w:proofErr w:type="spellStart"/>
      <w:r w:rsidRPr="00C72FF7">
        <w:rPr>
          <w:rFonts w:eastAsia="Times New Roman"/>
          <w:sz w:val="24"/>
          <w:szCs w:val="24"/>
          <w:lang w:val="de-DE"/>
        </w:rPr>
        <w:t>Strasse</w:t>
      </w:r>
      <w:proofErr w:type="spellEnd"/>
      <w:r w:rsidRPr="00C72FF7">
        <w:rPr>
          <w:rFonts w:eastAsia="Times New Roman"/>
          <w:sz w:val="24"/>
          <w:szCs w:val="24"/>
          <w:lang w:val="de-DE"/>
        </w:rPr>
        <w:t xml:space="preserve"> 29</w:t>
      </w:r>
    </w:p>
    <w:p w14:paraId="3F0D952A" w14:textId="77777777" w:rsidR="007B1021" w:rsidRPr="00C72FF7" w:rsidRDefault="007B1021" w:rsidP="007B1021">
      <w:pPr>
        <w:spacing w:line="480" w:lineRule="auto"/>
        <w:rPr>
          <w:rFonts w:eastAsia="Times New Roman"/>
          <w:sz w:val="24"/>
          <w:szCs w:val="24"/>
          <w:lang w:val="de-DE"/>
        </w:rPr>
      </w:pPr>
      <w:r w:rsidRPr="00C72FF7">
        <w:rPr>
          <w:rFonts w:eastAsia="Times New Roman"/>
          <w:sz w:val="24"/>
          <w:szCs w:val="24"/>
          <w:lang w:val="de-DE"/>
        </w:rPr>
        <w:t>80802 Munich</w:t>
      </w:r>
    </w:p>
    <w:p w14:paraId="07203877" w14:textId="77777777" w:rsidR="007B1021" w:rsidRPr="00C72FF7" w:rsidRDefault="007B1021" w:rsidP="007B1021">
      <w:pPr>
        <w:spacing w:line="480" w:lineRule="auto"/>
        <w:rPr>
          <w:sz w:val="24"/>
          <w:szCs w:val="24"/>
          <w:lang w:val="de-DE"/>
        </w:rPr>
      </w:pPr>
      <w:r w:rsidRPr="00C72FF7">
        <w:rPr>
          <w:sz w:val="24"/>
          <w:szCs w:val="24"/>
          <w:lang w:val="de-DE"/>
        </w:rPr>
        <w:t>Germany</w:t>
      </w:r>
    </w:p>
    <w:p w14:paraId="7A22D64A" w14:textId="77777777" w:rsidR="007B1021" w:rsidRPr="00C72FF7" w:rsidRDefault="007B1021" w:rsidP="007B1021">
      <w:pPr>
        <w:spacing w:line="480" w:lineRule="auto"/>
        <w:rPr>
          <w:sz w:val="24"/>
          <w:szCs w:val="24"/>
          <w:lang w:val="de-DE"/>
        </w:rPr>
      </w:pPr>
      <w:proofErr w:type="spellStart"/>
      <w:r w:rsidRPr="00C72FF7">
        <w:rPr>
          <w:sz w:val="24"/>
          <w:szCs w:val="24"/>
          <w:lang w:val="de-DE"/>
        </w:rPr>
        <w:t>Telephone</w:t>
      </w:r>
      <w:proofErr w:type="spellEnd"/>
      <w:r w:rsidRPr="00C72FF7">
        <w:rPr>
          <w:sz w:val="24"/>
          <w:szCs w:val="24"/>
          <w:lang w:val="de-DE"/>
        </w:rPr>
        <w:t>: 0049 89 41403464</w:t>
      </w:r>
    </w:p>
    <w:p w14:paraId="2583C367" w14:textId="77777777" w:rsidR="007B1021" w:rsidRPr="00C72FF7" w:rsidRDefault="007B1021" w:rsidP="007B1021">
      <w:pPr>
        <w:spacing w:line="480" w:lineRule="auto"/>
        <w:rPr>
          <w:rFonts w:eastAsia="Times New Roman"/>
          <w:sz w:val="24"/>
          <w:szCs w:val="24"/>
        </w:rPr>
      </w:pPr>
      <w:r w:rsidRPr="00C72FF7">
        <w:rPr>
          <w:rFonts w:eastAsia="Times New Roman"/>
          <w:sz w:val="24"/>
          <w:szCs w:val="24"/>
        </w:rPr>
        <w:t>Fax: 0049 89 41403452</w:t>
      </w:r>
    </w:p>
    <w:p w14:paraId="4AEC1D42" w14:textId="77777777" w:rsidR="007B1021" w:rsidRPr="00C72FF7" w:rsidRDefault="007B1021" w:rsidP="007B1021">
      <w:pPr>
        <w:pStyle w:val="Paragraph"/>
        <w:spacing w:line="480" w:lineRule="auto"/>
        <w:ind w:firstLine="0"/>
      </w:pPr>
      <w:r w:rsidRPr="00C72FF7">
        <w:t xml:space="preserve">Email: </w:t>
      </w:r>
      <w:hyperlink r:id="rId5" w:history="1">
        <w:r w:rsidRPr="00C72FF7">
          <w:rPr>
            <w:rStyle w:val="Hyperlink"/>
          </w:rPr>
          <w:t>julia.esser@tum.de</w:t>
        </w:r>
      </w:hyperlink>
    </w:p>
    <w:p w14:paraId="5F2B5AD2" w14:textId="77777777" w:rsidR="007B1021" w:rsidRPr="00C72FF7" w:rsidRDefault="007B1021" w:rsidP="007B1021">
      <w:pPr>
        <w:widowControl w:val="0"/>
        <w:autoSpaceDE w:val="0"/>
        <w:autoSpaceDN w:val="0"/>
        <w:adjustRightInd w:val="0"/>
        <w:spacing w:line="480" w:lineRule="auto"/>
      </w:pPr>
    </w:p>
    <w:p w14:paraId="1D480F12" w14:textId="77777777" w:rsidR="007B1021" w:rsidRPr="00C72FF7" w:rsidRDefault="007B1021" w:rsidP="007B1021">
      <w:pPr>
        <w:widowControl w:val="0"/>
        <w:autoSpaceDE w:val="0"/>
        <w:autoSpaceDN w:val="0"/>
        <w:adjustRightInd w:val="0"/>
        <w:spacing w:line="480" w:lineRule="auto"/>
        <w:rPr>
          <w:sz w:val="32"/>
          <w:szCs w:val="24"/>
        </w:rPr>
      </w:pPr>
      <w:r w:rsidRPr="00C72FF7">
        <w:t>‡</w:t>
      </w:r>
      <w:r w:rsidRPr="00C72FF7">
        <w:rPr>
          <w:sz w:val="24"/>
          <w:szCs w:val="24"/>
        </w:rPr>
        <w:t>These authors contributed equally.</w:t>
      </w:r>
    </w:p>
    <w:p w14:paraId="266A3A99" w14:textId="77777777" w:rsidR="008C4DE1" w:rsidRPr="00C72FF7" w:rsidRDefault="008C4DE1" w:rsidP="008C4DE1">
      <w:pPr>
        <w:jc w:val="both"/>
        <w:rPr>
          <w:b/>
          <w:sz w:val="22"/>
          <w:lang w:val="en-GB"/>
        </w:rPr>
      </w:pPr>
      <w:r w:rsidRPr="00C72FF7">
        <w:rPr>
          <w:b/>
          <w:sz w:val="22"/>
          <w:lang w:val="en-GB"/>
        </w:rPr>
        <w:t>Detailed methods and materials are provided in this Online Repository and include the following:</w:t>
      </w:r>
    </w:p>
    <w:p w14:paraId="5456D05B" w14:textId="77777777" w:rsidR="008C4DE1" w:rsidRPr="00C72FF7" w:rsidRDefault="008C4DE1" w:rsidP="008C4DE1">
      <w:pPr>
        <w:pStyle w:val="Listenabsatz"/>
        <w:numPr>
          <w:ilvl w:val="0"/>
          <w:numId w:val="10"/>
        </w:numPr>
        <w:spacing w:after="0" w:line="240" w:lineRule="auto"/>
        <w:jc w:val="both"/>
        <w:rPr>
          <w:rFonts w:ascii="Times New Roman" w:hAnsi="Times New Roman" w:cs="Times New Roman"/>
          <w:b/>
          <w:lang w:val="en-GB"/>
        </w:rPr>
      </w:pPr>
      <w:r w:rsidRPr="00C72FF7">
        <w:rPr>
          <w:rFonts w:ascii="Times New Roman" w:hAnsi="Times New Roman" w:cs="Times New Roman"/>
          <w:b/>
          <w:lang w:val="en-GB"/>
        </w:rPr>
        <w:t>METHOD DETAILS</w:t>
      </w:r>
    </w:p>
    <w:p w14:paraId="2184058F" w14:textId="4896E7D4" w:rsidR="008C4DE1" w:rsidRPr="00C72FF7" w:rsidRDefault="008C4DE1" w:rsidP="008C4DE1">
      <w:pPr>
        <w:pStyle w:val="Listenabsatz"/>
        <w:numPr>
          <w:ilvl w:val="1"/>
          <w:numId w:val="10"/>
        </w:numPr>
        <w:spacing w:after="0" w:line="240" w:lineRule="auto"/>
        <w:jc w:val="both"/>
        <w:rPr>
          <w:rFonts w:ascii="Times New Roman" w:hAnsi="Times New Roman" w:cs="Times New Roman"/>
          <w:b/>
          <w:lang w:val="en-GB"/>
        </w:rPr>
      </w:pPr>
      <w:r w:rsidRPr="00C72FF7">
        <w:rPr>
          <w:rFonts w:ascii="Times New Roman" w:hAnsi="Times New Roman" w:cs="Times New Roman"/>
          <w:b/>
          <w:lang w:val="en-GB"/>
        </w:rPr>
        <w:t>Sputum induction and alveolar macrophage extraction</w:t>
      </w:r>
    </w:p>
    <w:p w14:paraId="642BC486" w14:textId="77777777" w:rsidR="008C4DE1" w:rsidRPr="00C72FF7" w:rsidRDefault="008C4DE1" w:rsidP="008C4DE1">
      <w:pPr>
        <w:pStyle w:val="Listenabsatz"/>
        <w:numPr>
          <w:ilvl w:val="1"/>
          <w:numId w:val="10"/>
        </w:numPr>
        <w:spacing w:after="0" w:line="240" w:lineRule="auto"/>
        <w:jc w:val="both"/>
        <w:rPr>
          <w:rFonts w:ascii="Times New Roman" w:hAnsi="Times New Roman" w:cs="Times New Roman"/>
          <w:b/>
          <w:lang w:val="en-GB"/>
        </w:rPr>
      </w:pPr>
      <w:r w:rsidRPr="00C72FF7">
        <w:rPr>
          <w:rFonts w:ascii="Times New Roman" w:hAnsi="Times New Roman" w:cs="Times New Roman"/>
          <w:b/>
          <w:lang w:val="en-GB"/>
        </w:rPr>
        <w:t>Monocyte-derived macrophage isolation and culture</w:t>
      </w:r>
    </w:p>
    <w:p w14:paraId="0AADF22E" w14:textId="768E7292" w:rsidR="008C4DE1" w:rsidRPr="00C72FF7" w:rsidRDefault="008C4DE1" w:rsidP="008C4DE1">
      <w:pPr>
        <w:pStyle w:val="Listenabsatz"/>
        <w:numPr>
          <w:ilvl w:val="1"/>
          <w:numId w:val="10"/>
        </w:numPr>
        <w:spacing w:after="0" w:line="240" w:lineRule="auto"/>
        <w:jc w:val="both"/>
        <w:rPr>
          <w:rFonts w:ascii="Times New Roman" w:hAnsi="Times New Roman" w:cs="Times New Roman"/>
          <w:b/>
          <w:lang w:val="en-GB"/>
        </w:rPr>
      </w:pPr>
      <w:r w:rsidRPr="00C72FF7">
        <w:rPr>
          <w:rFonts w:ascii="Times New Roman" w:hAnsi="Times New Roman" w:cs="Times New Roman"/>
          <w:b/>
          <w:i/>
          <w:iCs/>
          <w:lang w:val="en-GB"/>
        </w:rPr>
        <w:t>In vitro</w:t>
      </w:r>
      <w:r w:rsidRPr="00C72FF7">
        <w:rPr>
          <w:rFonts w:ascii="Times New Roman" w:hAnsi="Times New Roman" w:cs="Times New Roman"/>
          <w:b/>
          <w:lang w:val="en-GB"/>
        </w:rPr>
        <w:t xml:space="preserve"> training experiment</w:t>
      </w:r>
    </w:p>
    <w:p w14:paraId="4E307838" w14:textId="62D139B4" w:rsidR="008C4DE1" w:rsidRPr="00C72FF7" w:rsidRDefault="008C4DE1" w:rsidP="008C4DE1">
      <w:pPr>
        <w:pStyle w:val="Listenabsatz"/>
        <w:numPr>
          <w:ilvl w:val="1"/>
          <w:numId w:val="10"/>
        </w:numPr>
        <w:spacing w:after="0" w:line="240" w:lineRule="auto"/>
        <w:jc w:val="both"/>
        <w:rPr>
          <w:rFonts w:ascii="Times New Roman" w:hAnsi="Times New Roman" w:cs="Times New Roman"/>
          <w:b/>
          <w:lang w:val="en-GB"/>
        </w:rPr>
      </w:pPr>
      <w:r w:rsidRPr="00C72FF7">
        <w:rPr>
          <w:rFonts w:ascii="Times New Roman" w:hAnsi="Times New Roman" w:cs="Times New Roman"/>
          <w:b/>
          <w:lang w:val="en-GB"/>
        </w:rPr>
        <w:t>Mice</w:t>
      </w:r>
    </w:p>
    <w:p w14:paraId="3480EE50" w14:textId="089B7E95" w:rsidR="008C4DE1" w:rsidRPr="00C72FF7" w:rsidRDefault="008C4DE1"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Dust-mite-induced allergic airway inflammation</w:t>
      </w:r>
    </w:p>
    <w:p w14:paraId="5143311A" w14:textId="1F17B4CF" w:rsidR="008C4DE1" w:rsidRPr="00C72FF7" w:rsidRDefault="008C4DE1"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Bone marrow-derived cell isolation and culture</w:t>
      </w:r>
    </w:p>
    <w:p w14:paraId="19BF9B93" w14:textId="1582078B" w:rsidR="008C4DE1"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Mouse airway macrophage isolation</w:t>
      </w:r>
    </w:p>
    <w:p w14:paraId="66C003CF" w14:textId="0D9C13C9" w:rsidR="008C4DE1"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Culture of normal human bronchial epithelial cells</w:t>
      </w:r>
    </w:p>
    <w:p w14:paraId="6F5EF8E2" w14:textId="10E304A2" w:rsidR="008C4DE1"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RNA extraction</w:t>
      </w:r>
    </w:p>
    <w:p w14:paraId="297EEA64" w14:textId="1FAFD658" w:rsidR="008C4DE1"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Quantitative real-time polymerase chain reaction</w:t>
      </w:r>
    </w:p>
    <w:p w14:paraId="04F2D493" w14:textId="482D6F28" w:rsidR="008C4DE1"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Liquid-chromatography tandem-mass spectrometry</w:t>
      </w:r>
    </w:p>
    <w:p w14:paraId="120E21C8" w14:textId="33B5D919" w:rsidR="006F641F"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ELISA and multiplex cytokine assays</w:t>
      </w:r>
    </w:p>
    <w:p w14:paraId="625652A5" w14:textId="75EBC267" w:rsidR="006F641F"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Western blotting</w:t>
      </w:r>
    </w:p>
    <w:p w14:paraId="708DEE43" w14:textId="5DE0C011" w:rsidR="006F641F"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Metabolic flux analysis</w:t>
      </w:r>
    </w:p>
    <w:p w14:paraId="12352438" w14:textId="5186217F" w:rsidR="006F641F"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Targeted metabolite quantification</w:t>
      </w:r>
    </w:p>
    <w:p w14:paraId="35980E9A" w14:textId="0408FA80" w:rsidR="006F641F" w:rsidRPr="00C72FF7" w:rsidRDefault="006F641F" w:rsidP="008C4DE1">
      <w:pPr>
        <w:pStyle w:val="KeinLeerraum"/>
        <w:numPr>
          <w:ilvl w:val="1"/>
          <w:numId w:val="10"/>
        </w:numPr>
        <w:jc w:val="both"/>
        <w:rPr>
          <w:rFonts w:ascii="Times New Roman" w:hAnsi="Times New Roman" w:cs="Times New Roman"/>
          <w:b/>
          <w:sz w:val="22"/>
          <w:szCs w:val="22"/>
        </w:rPr>
      </w:pPr>
      <w:r w:rsidRPr="00C72FF7">
        <w:rPr>
          <w:rFonts w:ascii="Times New Roman" w:hAnsi="Times New Roman" w:cs="Times New Roman"/>
          <w:b/>
          <w:sz w:val="22"/>
          <w:szCs w:val="22"/>
        </w:rPr>
        <w:t>RNA sequencing and analysis</w:t>
      </w:r>
    </w:p>
    <w:p w14:paraId="6C9E04FB" w14:textId="77777777" w:rsidR="008C4DE1" w:rsidRPr="00C72FF7" w:rsidRDefault="008C4DE1" w:rsidP="008C4DE1">
      <w:pPr>
        <w:pStyle w:val="KeinLeerraum"/>
        <w:ind w:left="720"/>
        <w:jc w:val="both"/>
        <w:rPr>
          <w:rFonts w:ascii="Times New Roman" w:hAnsi="Times New Roman" w:cs="Times New Roman"/>
          <w:b/>
          <w:sz w:val="22"/>
          <w:szCs w:val="22"/>
        </w:rPr>
      </w:pPr>
    </w:p>
    <w:p w14:paraId="05321151" w14:textId="54282DA7" w:rsidR="008C4DE1" w:rsidRPr="00C72FF7" w:rsidRDefault="008C4DE1" w:rsidP="008C4DE1">
      <w:pPr>
        <w:pStyle w:val="KeinLeerraum"/>
        <w:numPr>
          <w:ilvl w:val="0"/>
          <w:numId w:val="10"/>
        </w:numPr>
        <w:jc w:val="both"/>
        <w:rPr>
          <w:rFonts w:ascii="Times New Roman" w:hAnsi="Times New Roman" w:cs="Times New Roman"/>
          <w:b/>
          <w:sz w:val="22"/>
          <w:szCs w:val="22"/>
        </w:rPr>
      </w:pPr>
      <w:r w:rsidRPr="00C72FF7">
        <w:rPr>
          <w:rFonts w:ascii="Times New Roman" w:hAnsi="Times New Roman" w:cs="Times New Roman"/>
          <w:b/>
          <w:sz w:val="22"/>
          <w:szCs w:val="22"/>
        </w:rPr>
        <w:t>Extended Figure</w:t>
      </w:r>
      <w:r w:rsidR="006F641F" w:rsidRPr="00C72FF7">
        <w:rPr>
          <w:rFonts w:ascii="Times New Roman" w:hAnsi="Times New Roman" w:cs="Times New Roman"/>
          <w:b/>
          <w:sz w:val="22"/>
          <w:szCs w:val="22"/>
        </w:rPr>
        <w:t>s and Figure</w:t>
      </w:r>
      <w:r w:rsidRPr="00C72FF7">
        <w:rPr>
          <w:rFonts w:ascii="Times New Roman" w:hAnsi="Times New Roman" w:cs="Times New Roman"/>
          <w:b/>
          <w:sz w:val="22"/>
          <w:szCs w:val="22"/>
        </w:rPr>
        <w:t xml:space="preserve"> Legends</w:t>
      </w:r>
    </w:p>
    <w:p w14:paraId="6CCEF4EA" w14:textId="77777777" w:rsidR="008C4DE1" w:rsidRPr="00C72FF7" w:rsidRDefault="008C4DE1" w:rsidP="006F641F">
      <w:pPr>
        <w:ind w:left="360"/>
        <w:rPr>
          <w:b/>
        </w:rPr>
      </w:pPr>
    </w:p>
    <w:p w14:paraId="5A96A074" w14:textId="2E122E0B" w:rsidR="008C4DE1" w:rsidRPr="00C72FF7" w:rsidRDefault="008C4DE1" w:rsidP="008C4DE1">
      <w:pPr>
        <w:pStyle w:val="KeinLeerraum"/>
        <w:numPr>
          <w:ilvl w:val="0"/>
          <w:numId w:val="10"/>
        </w:numPr>
        <w:jc w:val="both"/>
        <w:rPr>
          <w:rFonts w:ascii="Times New Roman" w:hAnsi="Times New Roman" w:cs="Times New Roman"/>
          <w:b/>
          <w:sz w:val="22"/>
          <w:szCs w:val="22"/>
        </w:rPr>
      </w:pPr>
      <w:r w:rsidRPr="00C72FF7">
        <w:rPr>
          <w:rFonts w:ascii="Times New Roman" w:hAnsi="Times New Roman" w:cs="Times New Roman"/>
          <w:b/>
          <w:sz w:val="22"/>
          <w:szCs w:val="22"/>
        </w:rPr>
        <w:t>Extended Table</w:t>
      </w:r>
      <w:r w:rsidR="006F641F" w:rsidRPr="00C72FF7">
        <w:rPr>
          <w:rFonts w:ascii="Times New Roman" w:hAnsi="Times New Roman" w:cs="Times New Roman"/>
          <w:b/>
          <w:sz w:val="22"/>
          <w:szCs w:val="22"/>
        </w:rPr>
        <w:t xml:space="preserve">s and </w:t>
      </w:r>
      <w:r w:rsidRPr="00C72FF7">
        <w:rPr>
          <w:rFonts w:ascii="Times New Roman" w:hAnsi="Times New Roman" w:cs="Times New Roman"/>
          <w:b/>
          <w:sz w:val="22"/>
          <w:szCs w:val="22"/>
        </w:rPr>
        <w:t>Legend</w:t>
      </w:r>
      <w:r w:rsidR="006F641F" w:rsidRPr="00C72FF7">
        <w:rPr>
          <w:rFonts w:ascii="Times New Roman" w:hAnsi="Times New Roman" w:cs="Times New Roman"/>
          <w:b/>
          <w:sz w:val="22"/>
          <w:szCs w:val="22"/>
        </w:rPr>
        <w:t>s</w:t>
      </w:r>
    </w:p>
    <w:p w14:paraId="5F966E43" w14:textId="77777777" w:rsidR="008C4DE1" w:rsidRPr="00C72FF7" w:rsidRDefault="008C4DE1" w:rsidP="008C4DE1">
      <w:pPr>
        <w:pStyle w:val="KeinLeerraum"/>
        <w:jc w:val="both"/>
        <w:rPr>
          <w:rFonts w:ascii="Arial" w:hAnsi="Arial" w:cs="Arial"/>
          <w:sz w:val="22"/>
          <w:szCs w:val="22"/>
        </w:rPr>
      </w:pPr>
    </w:p>
    <w:p w14:paraId="632E0E23" w14:textId="5D784556" w:rsidR="00DE12C7" w:rsidRPr="00C72FF7" w:rsidRDefault="00DE12C7"/>
    <w:p w14:paraId="0A18BFEA" w14:textId="332BAB08" w:rsidR="00B5173F" w:rsidRPr="00C72FF7" w:rsidRDefault="008C4DE1" w:rsidP="000603A2">
      <w:pPr>
        <w:pStyle w:val="Paragraph"/>
        <w:spacing w:line="480" w:lineRule="auto"/>
        <w:ind w:firstLine="0"/>
        <w:jc w:val="both"/>
        <w:rPr>
          <w:b/>
          <w:bCs/>
        </w:rPr>
      </w:pPr>
      <w:r w:rsidRPr="00C72FF7">
        <w:rPr>
          <w:b/>
          <w:bCs/>
        </w:rPr>
        <w:t>METHOD DETAILS</w:t>
      </w:r>
    </w:p>
    <w:p w14:paraId="5AD8A840" w14:textId="368BA50C" w:rsidR="00CB54C5" w:rsidRPr="00C72FF7" w:rsidRDefault="00B5173F" w:rsidP="000603A2">
      <w:pPr>
        <w:pStyle w:val="Paragraph"/>
        <w:spacing w:line="480" w:lineRule="auto"/>
        <w:ind w:firstLine="0"/>
        <w:jc w:val="both"/>
        <w:rPr>
          <w:b/>
          <w:bCs/>
        </w:rPr>
      </w:pPr>
      <w:r w:rsidRPr="00C72FF7">
        <w:rPr>
          <w:b/>
          <w:bCs/>
        </w:rPr>
        <w:t>S</w:t>
      </w:r>
      <w:r w:rsidR="00CB54C5" w:rsidRPr="00C72FF7">
        <w:rPr>
          <w:b/>
          <w:bCs/>
        </w:rPr>
        <w:t>putum induction and alveolar macrophage extraction</w:t>
      </w:r>
    </w:p>
    <w:p w14:paraId="5E9E3323" w14:textId="25A960BC" w:rsidR="006F641F" w:rsidRPr="00C72FF7" w:rsidRDefault="00CB54C5" w:rsidP="00024CE1">
      <w:pPr>
        <w:pStyle w:val="Paragraph"/>
        <w:spacing w:line="480" w:lineRule="auto"/>
        <w:ind w:firstLine="0"/>
        <w:jc w:val="both"/>
        <w:rPr>
          <w:b/>
          <w:bCs/>
        </w:rPr>
      </w:pPr>
      <w:r w:rsidRPr="00C72FF7">
        <w:t xml:space="preserve">Healthy and HDM-allergic participants inhaled 400 µg Salbutamol before inhaling ascending concentrations of sterile NaCl (3%, 4%, 5%, </w:t>
      </w:r>
      <w:proofErr w:type="spellStart"/>
      <w:r w:rsidRPr="00C72FF7">
        <w:t>Apotheke</w:t>
      </w:r>
      <w:proofErr w:type="spellEnd"/>
      <w:r w:rsidRPr="00C72FF7">
        <w:t xml:space="preserve"> des </w:t>
      </w:r>
      <w:proofErr w:type="spellStart"/>
      <w:r w:rsidRPr="00C72FF7">
        <w:t>Klinkums</w:t>
      </w:r>
      <w:proofErr w:type="spellEnd"/>
      <w:r w:rsidRPr="00C72FF7">
        <w:t xml:space="preserve"> </w:t>
      </w:r>
      <w:proofErr w:type="spellStart"/>
      <w:r w:rsidRPr="00C72FF7">
        <w:t>Rechts</w:t>
      </w:r>
      <w:proofErr w:type="spellEnd"/>
      <w:r w:rsidRPr="00C72FF7">
        <w:t xml:space="preserve"> der </w:t>
      </w:r>
      <w:proofErr w:type="spellStart"/>
      <w:r w:rsidRPr="00C72FF7">
        <w:t>Isar</w:t>
      </w:r>
      <w:proofErr w:type="spellEnd"/>
      <w:r w:rsidRPr="00C72FF7">
        <w:t xml:space="preserve">, Munich) for 7 </w:t>
      </w:r>
      <w:r w:rsidRPr="00C72FF7">
        <w:lastRenderedPageBreak/>
        <w:t>min each. After every inhalation, coughing was encouraged, and expectorated sputum was collected and cooled on ice. Forced expiratory volume in 1s (FEV1) was monitored throughout the procedure. Sputum plugs were selected</w:t>
      </w:r>
      <w:r w:rsidR="00B7727C" w:rsidRPr="00C72FF7">
        <w:t xml:space="preserve"> and</w:t>
      </w:r>
      <w:r w:rsidRPr="00C72FF7">
        <w:t xml:space="preserve"> disintegrated using </w:t>
      </w:r>
      <w:proofErr w:type="spellStart"/>
      <w:r w:rsidRPr="00C72FF7">
        <w:t>Sputolysin</w:t>
      </w:r>
      <w:proofErr w:type="spellEnd"/>
      <w:r w:rsidRPr="00C72FF7">
        <w:t xml:space="preserve"> (Merck Millipore, Burlington, MA, USA)</w:t>
      </w:r>
      <w:r w:rsidR="00B7727C" w:rsidRPr="00C72FF7">
        <w:t>.</w:t>
      </w:r>
      <w:r w:rsidRPr="00C72FF7">
        <w:t xml:space="preserve"> Sputum cells were incubated with erythrocyte concentrate and </w:t>
      </w:r>
      <w:proofErr w:type="spellStart"/>
      <w:r w:rsidRPr="00C72FF7">
        <w:t>RosetteSep</w:t>
      </w:r>
      <w:proofErr w:type="spellEnd"/>
      <w:r w:rsidRPr="00C72FF7">
        <w:t xml:space="preserve"> Monocyte Enrichment cocktail (</w:t>
      </w:r>
      <w:proofErr w:type="spellStart"/>
      <w:r w:rsidRPr="00C72FF7">
        <w:t>Stemcell</w:t>
      </w:r>
      <w:proofErr w:type="spellEnd"/>
      <w:r w:rsidRPr="00C72FF7">
        <w:t xml:space="preserve"> Technologies, Vancouver, Canada) for 20 min at room temperature. Alveolar macrophages were extracted by density centrifugation (</w:t>
      </w:r>
      <w:proofErr w:type="spellStart"/>
      <w:r w:rsidRPr="00C72FF7">
        <w:t>Lymphoprep</w:t>
      </w:r>
      <w:proofErr w:type="spellEnd"/>
      <w:r w:rsidRPr="00C72FF7">
        <w:t>, Abbott Diagnostics Technologies, Oslo, Norway).</w:t>
      </w:r>
    </w:p>
    <w:p w14:paraId="2A7F195D" w14:textId="3C63E03C" w:rsidR="00024CE1" w:rsidRPr="00C72FF7" w:rsidRDefault="00024CE1" w:rsidP="00024CE1">
      <w:pPr>
        <w:pStyle w:val="Paragraph"/>
        <w:spacing w:line="480" w:lineRule="auto"/>
        <w:ind w:firstLine="0"/>
        <w:jc w:val="both"/>
        <w:rPr>
          <w:b/>
          <w:bCs/>
        </w:rPr>
      </w:pPr>
      <w:r w:rsidRPr="00C72FF7">
        <w:rPr>
          <w:b/>
          <w:bCs/>
        </w:rPr>
        <w:t>Monocyte-derived macrophage isolation and culture</w:t>
      </w:r>
    </w:p>
    <w:p w14:paraId="24BF2382" w14:textId="11811CB6" w:rsidR="00DE0E5D" w:rsidRPr="00C72FF7" w:rsidRDefault="00B4422C" w:rsidP="00024CE1">
      <w:pPr>
        <w:pStyle w:val="Paragraph"/>
        <w:spacing w:line="480" w:lineRule="auto"/>
        <w:ind w:firstLine="0"/>
        <w:jc w:val="both"/>
      </w:pPr>
      <w:r w:rsidRPr="00C72FF7">
        <w:t xml:space="preserve">Blood draw from healthy and HDM-allergic volunteers was performed after </w:t>
      </w:r>
      <w:r w:rsidR="004F3B25" w:rsidRPr="00C72FF7">
        <w:t xml:space="preserve">obtaining </w:t>
      </w:r>
      <w:r w:rsidRPr="00C72FF7">
        <w:t>informed written consent in accordance with the Declaration of Helsinki. CD14</w:t>
      </w:r>
      <w:r w:rsidRPr="00C72FF7">
        <w:rPr>
          <w:vertAlign w:val="superscript"/>
        </w:rPr>
        <w:t>+</w:t>
      </w:r>
      <w:r w:rsidRPr="00C72FF7">
        <w:t xml:space="preserve"> monocytes were separated using magnetic beads (CD14 Micro Beads, </w:t>
      </w:r>
      <w:proofErr w:type="spellStart"/>
      <w:r w:rsidRPr="00C72FF7">
        <w:t>Miltenyi</w:t>
      </w:r>
      <w:proofErr w:type="spellEnd"/>
      <w:r w:rsidRPr="00C72FF7">
        <w:t xml:space="preserve">, Bergisch-Gladbach, Germany) from </w:t>
      </w:r>
      <w:r w:rsidR="00B7727C" w:rsidRPr="00C72FF7">
        <w:t>PBMC</w:t>
      </w:r>
      <w:r w:rsidRPr="00C72FF7">
        <w:t xml:space="preserve"> extracted via density gradient (</w:t>
      </w:r>
      <w:proofErr w:type="spellStart"/>
      <w:r w:rsidRPr="00C72FF7">
        <w:t>Lymphoprep</w:t>
      </w:r>
      <w:proofErr w:type="spellEnd"/>
      <w:r w:rsidRPr="00C72FF7">
        <w:t>, Abbott Diagnostics Technologies). CD14</w:t>
      </w:r>
      <w:r w:rsidRPr="00C72FF7">
        <w:rPr>
          <w:vertAlign w:val="superscript"/>
        </w:rPr>
        <w:t>+</w:t>
      </w:r>
      <w:r w:rsidRPr="00C72FF7">
        <w:t xml:space="preserve"> monocytes were differentiated to </w:t>
      </w:r>
      <w:proofErr w:type="spellStart"/>
      <w:r w:rsidRPr="00C72FF7">
        <w:t>aMDM</w:t>
      </w:r>
      <w:proofErr w:type="spellEnd"/>
      <w:r w:rsidRPr="00C72FF7">
        <w:t xml:space="preserve"> in RPMI-1640 with 10% fetal bovine serum, 2 mmol/L L-glutamine, 100 U/mL penicillin/streptomycin and 10 ng/mL Gentamicin (all Thermo Fisher, Waltham, MA, USA) supplemented with 10 ng/mL </w:t>
      </w:r>
      <w:proofErr w:type="spellStart"/>
      <w:r w:rsidRPr="00C72FF7">
        <w:t>rhGM</w:t>
      </w:r>
      <w:proofErr w:type="spellEnd"/>
      <w:r w:rsidRPr="00C72FF7">
        <w:t>-CSF (</w:t>
      </w:r>
      <w:proofErr w:type="spellStart"/>
      <w:r w:rsidRPr="00C72FF7">
        <w:t>Miltenyi</w:t>
      </w:r>
      <w:proofErr w:type="spellEnd"/>
      <w:r w:rsidRPr="00C72FF7">
        <w:t xml:space="preserve">) and 2 ng/mL </w:t>
      </w:r>
      <w:proofErr w:type="spellStart"/>
      <w:r w:rsidRPr="00C72FF7">
        <w:t>rhTGF</w:t>
      </w:r>
      <w:proofErr w:type="spellEnd"/>
      <w:r w:rsidRPr="00C72FF7">
        <w:t>β1 (</w:t>
      </w:r>
      <w:proofErr w:type="spellStart"/>
      <w:r w:rsidRPr="00C72FF7">
        <w:t>PeproTech</w:t>
      </w:r>
      <w:proofErr w:type="spellEnd"/>
      <w:r w:rsidRPr="00C72FF7">
        <w:t>, Hamburg, Germany) at 37°C and 5% CO</w:t>
      </w:r>
      <w:r w:rsidRPr="00C72FF7">
        <w:rPr>
          <w:vertAlign w:val="subscript"/>
        </w:rPr>
        <w:t>2</w:t>
      </w:r>
      <w:r w:rsidRPr="00C72FF7">
        <w:t xml:space="preserve"> for 6 days with a change of 50% medium and replenishment of cytokines on the third day.</w:t>
      </w:r>
      <w:r w:rsidR="00496BD1" w:rsidRPr="00C72FF7">
        <w:t xml:space="preserve"> MDM were replated on D7 for 24h exposure to HDM extract (10 µg/mL, </w:t>
      </w:r>
      <w:proofErr w:type="spellStart"/>
      <w:r w:rsidR="00496BD1" w:rsidRPr="00C72FF7">
        <w:rPr>
          <w:i/>
          <w:lang w:val="en"/>
        </w:rPr>
        <w:t>Dermatophagoides</w:t>
      </w:r>
      <w:proofErr w:type="spellEnd"/>
      <w:r w:rsidR="00496BD1" w:rsidRPr="00C72FF7">
        <w:rPr>
          <w:i/>
        </w:rPr>
        <w:t xml:space="preserve"> </w:t>
      </w:r>
      <w:proofErr w:type="spellStart"/>
      <w:r w:rsidR="00496BD1" w:rsidRPr="00C72FF7">
        <w:rPr>
          <w:i/>
        </w:rPr>
        <w:t>farinae</w:t>
      </w:r>
      <w:proofErr w:type="spellEnd"/>
      <w:r w:rsidR="00496BD1" w:rsidRPr="00C72FF7">
        <w:rPr>
          <w:i/>
        </w:rPr>
        <w:t xml:space="preserve">, </w:t>
      </w:r>
      <w:proofErr w:type="spellStart"/>
      <w:r w:rsidR="00496BD1" w:rsidRPr="00C72FF7">
        <w:t>Citeq</w:t>
      </w:r>
      <w:proofErr w:type="spellEnd"/>
      <w:r w:rsidR="00496BD1" w:rsidRPr="00C72FF7">
        <w:t xml:space="preserve"> Biologics, Groningen, The Netherlands) or for training experiments.</w:t>
      </w:r>
      <w:r w:rsidR="00DE0E5D" w:rsidRPr="00C72FF7">
        <w:t xml:space="preserve"> Supernatants were harvested for ELISA or liquid-chromatography tandem-mass spectrometry (LC-MS/MS, in 50% methanol [v/v], </w:t>
      </w:r>
      <w:proofErr w:type="spellStart"/>
      <w:r w:rsidR="00DE0E5D" w:rsidRPr="00C72FF7">
        <w:t>Applichem</w:t>
      </w:r>
      <w:proofErr w:type="spellEnd"/>
      <w:r w:rsidR="00DE0E5D" w:rsidRPr="00C72FF7">
        <w:t xml:space="preserve">) and cells were lysed in RLT buffer with 1 % </w:t>
      </w:r>
      <w:r w:rsidR="00DE0E5D" w:rsidRPr="00C72FF7">
        <w:rPr>
          <w:rFonts w:ascii="Symbol" w:hAnsi="Symbol"/>
        </w:rPr>
        <w:t>b</w:t>
      </w:r>
      <w:r w:rsidR="00DE0E5D" w:rsidRPr="00C72FF7">
        <w:t>-</w:t>
      </w:r>
      <w:proofErr w:type="spellStart"/>
      <w:r w:rsidR="00DE0E5D" w:rsidRPr="00C72FF7">
        <w:t>mercaptoethanol</w:t>
      </w:r>
      <w:proofErr w:type="spellEnd"/>
      <w:r w:rsidR="00DE0E5D" w:rsidRPr="00C72FF7">
        <w:t xml:space="preserve"> (</w:t>
      </w:r>
      <w:proofErr w:type="spellStart"/>
      <w:r w:rsidR="00DE0E5D" w:rsidRPr="00C72FF7">
        <w:t>Quiagen</w:t>
      </w:r>
      <w:proofErr w:type="spellEnd"/>
      <w:r w:rsidR="00DE0E5D" w:rsidRPr="00C72FF7">
        <w:t>, Hilden, Germany). All samples were stored at -70°C before analysis.</w:t>
      </w:r>
    </w:p>
    <w:p w14:paraId="7FD89AB1" w14:textId="7538F295" w:rsidR="00024CE1" w:rsidRPr="00C72FF7" w:rsidRDefault="00024CE1" w:rsidP="00024CE1">
      <w:pPr>
        <w:pStyle w:val="Paragraph"/>
        <w:spacing w:line="480" w:lineRule="auto"/>
        <w:ind w:firstLine="0"/>
        <w:jc w:val="both"/>
        <w:rPr>
          <w:b/>
          <w:bCs/>
        </w:rPr>
      </w:pPr>
      <w:r w:rsidRPr="00C72FF7">
        <w:rPr>
          <w:b/>
          <w:bCs/>
          <w:i/>
          <w:iCs/>
        </w:rPr>
        <w:t>In vitro</w:t>
      </w:r>
      <w:r w:rsidRPr="00C72FF7">
        <w:rPr>
          <w:b/>
          <w:bCs/>
        </w:rPr>
        <w:t xml:space="preserve"> training experiment</w:t>
      </w:r>
    </w:p>
    <w:p w14:paraId="2FA26C55" w14:textId="00B4DD2B" w:rsidR="009A35A7" w:rsidRPr="00C72FF7" w:rsidRDefault="00024CE1" w:rsidP="009A35A7">
      <w:pPr>
        <w:spacing w:line="480" w:lineRule="auto"/>
        <w:jc w:val="both"/>
        <w:rPr>
          <w:sz w:val="24"/>
          <w:szCs w:val="24"/>
        </w:rPr>
      </w:pPr>
      <w:r w:rsidRPr="00C72FF7">
        <w:rPr>
          <w:sz w:val="24"/>
          <w:szCs w:val="24"/>
        </w:rPr>
        <w:t xml:space="preserve">For macrophage training (Fig.E1 A), D7 </w:t>
      </w:r>
      <w:proofErr w:type="spellStart"/>
      <w:r w:rsidRPr="00C72FF7">
        <w:rPr>
          <w:sz w:val="24"/>
          <w:szCs w:val="24"/>
        </w:rPr>
        <w:t>aMDM</w:t>
      </w:r>
      <w:proofErr w:type="spellEnd"/>
      <w:r w:rsidRPr="00C72FF7">
        <w:rPr>
          <w:sz w:val="24"/>
          <w:szCs w:val="24"/>
        </w:rPr>
        <w:t xml:space="preserve"> were plated at a density of 10</w:t>
      </w:r>
      <w:r w:rsidRPr="00C72FF7">
        <w:rPr>
          <w:sz w:val="24"/>
          <w:szCs w:val="24"/>
          <w:vertAlign w:val="superscript"/>
        </w:rPr>
        <w:t>6</w:t>
      </w:r>
      <w:r w:rsidRPr="00C72FF7">
        <w:rPr>
          <w:sz w:val="24"/>
          <w:szCs w:val="24"/>
        </w:rPr>
        <w:t xml:space="preserve"> cells/mL and incubated with HDM (10 µg/mL, </w:t>
      </w:r>
      <w:proofErr w:type="spellStart"/>
      <w:r w:rsidRPr="00C72FF7">
        <w:rPr>
          <w:sz w:val="24"/>
          <w:szCs w:val="24"/>
        </w:rPr>
        <w:t>Citeq</w:t>
      </w:r>
      <w:proofErr w:type="spellEnd"/>
      <w:r w:rsidRPr="00C72FF7">
        <w:rPr>
          <w:sz w:val="24"/>
          <w:szCs w:val="24"/>
        </w:rPr>
        <w:t xml:space="preserve">), β-glucan (10 µg/mL, </w:t>
      </w:r>
      <w:proofErr w:type="spellStart"/>
      <w:r w:rsidRPr="00C72FF7">
        <w:rPr>
          <w:sz w:val="24"/>
          <w:szCs w:val="24"/>
        </w:rPr>
        <w:t>Invivogen</w:t>
      </w:r>
      <w:proofErr w:type="spellEnd"/>
      <w:r w:rsidRPr="00C72FF7">
        <w:rPr>
          <w:sz w:val="24"/>
          <w:szCs w:val="24"/>
        </w:rPr>
        <w:t xml:space="preserve">), purified HDM allergens </w:t>
      </w:r>
      <w:r w:rsidRPr="00C72FF7">
        <w:rPr>
          <w:i/>
          <w:iCs/>
          <w:sz w:val="24"/>
          <w:szCs w:val="24"/>
        </w:rPr>
        <w:t>Der f1</w:t>
      </w:r>
      <w:r w:rsidRPr="00C72FF7">
        <w:rPr>
          <w:sz w:val="24"/>
          <w:szCs w:val="24"/>
        </w:rPr>
        <w:t xml:space="preserve"> and </w:t>
      </w:r>
      <w:r w:rsidRPr="00C72FF7">
        <w:rPr>
          <w:i/>
          <w:iCs/>
          <w:sz w:val="24"/>
          <w:szCs w:val="24"/>
        </w:rPr>
        <w:t>Der f2</w:t>
      </w:r>
      <w:r w:rsidRPr="00C72FF7">
        <w:rPr>
          <w:sz w:val="24"/>
          <w:szCs w:val="24"/>
        </w:rPr>
        <w:t xml:space="preserve"> (both 10 µg/mL, </w:t>
      </w:r>
      <w:proofErr w:type="spellStart"/>
      <w:r w:rsidRPr="00C72FF7">
        <w:rPr>
          <w:sz w:val="24"/>
          <w:szCs w:val="24"/>
        </w:rPr>
        <w:t>Citeq</w:t>
      </w:r>
      <w:proofErr w:type="spellEnd"/>
      <w:r w:rsidRPr="00C72FF7">
        <w:rPr>
          <w:sz w:val="24"/>
          <w:szCs w:val="24"/>
        </w:rPr>
        <w:t>) or (2R)-Octyl-</w:t>
      </w:r>
      <w:r w:rsidRPr="00C72FF7">
        <w:rPr>
          <w:rFonts w:ascii="Symbol" w:hAnsi="Symbol"/>
          <w:sz w:val="24"/>
          <w:szCs w:val="24"/>
        </w:rPr>
        <w:t>a</w:t>
      </w:r>
      <w:r w:rsidRPr="00C72FF7">
        <w:rPr>
          <w:sz w:val="24"/>
          <w:szCs w:val="24"/>
        </w:rPr>
        <w:t xml:space="preserve">-hydroxyglutarate (10 µmol/L, Cayman Chemical) in </w:t>
      </w:r>
      <w:r w:rsidRPr="00C72FF7">
        <w:rPr>
          <w:sz w:val="24"/>
          <w:szCs w:val="24"/>
        </w:rPr>
        <w:lastRenderedPageBreak/>
        <w:t>the presence (1h pre-incubation before training stimulus) or absence of the following neutralizing antibodies (</w:t>
      </w:r>
      <w:proofErr w:type="spellStart"/>
      <w:r w:rsidRPr="00C72FF7">
        <w:rPr>
          <w:sz w:val="24"/>
          <w:szCs w:val="24"/>
        </w:rPr>
        <w:t>nAB</w:t>
      </w:r>
      <w:proofErr w:type="spellEnd"/>
      <w:r w:rsidRPr="00C72FF7">
        <w:rPr>
          <w:sz w:val="24"/>
          <w:szCs w:val="24"/>
        </w:rPr>
        <w:t xml:space="preserve">) or pharmacological inhibitors: TLR4 </w:t>
      </w:r>
      <w:proofErr w:type="spellStart"/>
      <w:r w:rsidRPr="00C72FF7">
        <w:rPr>
          <w:sz w:val="24"/>
          <w:szCs w:val="24"/>
        </w:rPr>
        <w:t>nAB</w:t>
      </w:r>
      <w:proofErr w:type="spellEnd"/>
      <w:r w:rsidRPr="00C72FF7">
        <w:rPr>
          <w:sz w:val="24"/>
          <w:szCs w:val="24"/>
        </w:rPr>
        <w:t xml:space="preserve"> (10 µg/mL, </w:t>
      </w:r>
      <w:proofErr w:type="spellStart"/>
      <w:r w:rsidRPr="00C72FF7">
        <w:rPr>
          <w:sz w:val="24"/>
          <w:szCs w:val="24"/>
        </w:rPr>
        <w:t>Invivogen</w:t>
      </w:r>
      <w:proofErr w:type="spellEnd"/>
      <w:r w:rsidRPr="00C72FF7">
        <w:rPr>
          <w:sz w:val="24"/>
          <w:szCs w:val="24"/>
        </w:rPr>
        <w:t xml:space="preserve">), TNF </w:t>
      </w:r>
      <w:proofErr w:type="spellStart"/>
      <w:r w:rsidRPr="00C72FF7">
        <w:rPr>
          <w:sz w:val="24"/>
          <w:szCs w:val="24"/>
        </w:rPr>
        <w:t>nAB</w:t>
      </w:r>
      <w:proofErr w:type="spellEnd"/>
      <w:r w:rsidRPr="00C72FF7">
        <w:rPr>
          <w:sz w:val="24"/>
          <w:szCs w:val="24"/>
        </w:rPr>
        <w:t xml:space="preserve"> (10 µg/mL, R&amp;D Systems), acriflavine (3 µmol/L, Sigma Aldrich), GSK-J4 (5 µmol/L, </w:t>
      </w:r>
      <w:proofErr w:type="spellStart"/>
      <w:r w:rsidRPr="00C72FF7">
        <w:rPr>
          <w:sz w:val="24"/>
          <w:szCs w:val="24"/>
        </w:rPr>
        <w:t>Tocris</w:t>
      </w:r>
      <w:proofErr w:type="spellEnd"/>
      <w:r w:rsidRPr="00C72FF7">
        <w:rPr>
          <w:sz w:val="24"/>
          <w:szCs w:val="24"/>
        </w:rPr>
        <w:t xml:space="preserve">), pargyline (1 mM, Cayman) or PBP10 (10 µg/mL, </w:t>
      </w:r>
      <w:proofErr w:type="spellStart"/>
      <w:r w:rsidRPr="00C72FF7">
        <w:rPr>
          <w:sz w:val="24"/>
          <w:szCs w:val="24"/>
        </w:rPr>
        <w:t>Tocris</w:t>
      </w:r>
      <w:proofErr w:type="spellEnd"/>
      <w:r w:rsidRPr="00C72FF7">
        <w:rPr>
          <w:sz w:val="24"/>
          <w:szCs w:val="24"/>
        </w:rPr>
        <w:t xml:space="preserve">). After 24h, supernatant was removed, cells were washed in PBS and fresh medium containing GM-CSF and TGFβ was replenished. On day 11, 50% of medium was exchanged and cells were challenged with 10 µg/mL HDM </w:t>
      </w:r>
      <w:r w:rsidR="00DE0E5D" w:rsidRPr="00C72FF7">
        <w:rPr>
          <w:sz w:val="24"/>
          <w:szCs w:val="24"/>
        </w:rPr>
        <w:t>(</w:t>
      </w:r>
      <w:proofErr w:type="spellStart"/>
      <w:r w:rsidR="00DE0E5D" w:rsidRPr="00C72FF7">
        <w:rPr>
          <w:sz w:val="24"/>
          <w:szCs w:val="24"/>
        </w:rPr>
        <w:t>Citeq</w:t>
      </w:r>
      <w:proofErr w:type="spellEnd"/>
      <w:r w:rsidR="00DE0E5D" w:rsidRPr="00C72FF7">
        <w:rPr>
          <w:sz w:val="24"/>
          <w:szCs w:val="24"/>
        </w:rPr>
        <w:t xml:space="preserve">) </w:t>
      </w:r>
      <w:r w:rsidRPr="00C72FF7">
        <w:rPr>
          <w:sz w:val="24"/>
          <w:szCs w:val="24"/>
        </w:rPr>
        <w:t>for 24h in fresh medium on day 13 for 24h. If indicated, HDM-trained and control macrophages were exposed to rhIL-25 (</w:t>
      </w:r>
      <w:proofErr w:type="spellStart"/>
      <w:r w:rsidRPr="00C72FF7">
        <w:rPr>
          <w:sz w:val="24"/>
          <w:szCs w:val="24"/>
        </w:rPr>
        <w:t>Miltenyi</w:t>
      </w:r>
      <w:proofErr w:type="spellEnd"/>
      <w:r w:rsidRPr="00C72FF7">
        <w:rPr>
          <w:sz w:val="24"/>
          <w:szCs w:val="24"/>
        </w:rPr>
        <w:t>, 10 ng/mL) on day 14 for 8h. Supernatants were also collected on days 8 and 13.</w:t>
      </w:r>
      <w:r w:rsidR="00DE0E5D" w:rsidRPr="00C72FF7">
        <w:rPr>
          <w:sz w:val="24"/>
          <w:szCs w:val="24"/>
        </w:rPr>
        <w:t xml:space="preserve"> Cells were lysed for qPCR (see above) or in RIPA buffer for western blot analysis (Thermo Fisher) and stored at -70°C.</w:t>
      </w:r>
    </w:p>
    <w:p w14:paraId="40D1AD75" w14:textId="0431DDB2" w:rsidR="009A35A7" w:rsidRPr="00C72FF7" w:rsidRDefault="009A35A7" w:rsidP="009A35A7">
      <w:pPr>
        <w:spacing w:line="480" w:lineRule="auto"/>
        <w:jc w:val="both"/>
        <w:rPr>
          <w:b/>
          <w:sz w:val="24"/>
        </w:rPr>
      </w:pPr>
      <w:r w:rsidRPr="00C72FF7">
        <w:rPr>
          <w:b/>
          <w:sz w:val="24"/>
        </w:rPr>
        <w:t>Mice</w:t>
      </w:r>
    </w:p>
    <w:p w14:paraId="46F82B3C" w14:textId="5263FE1F" w:rsidR="009A35A7" w:rsidRPr="00C72FF7" w:rsidRDefault="009A35A7" w:rsidP="009A35A7">
      <w:pPr>
        <w:spacing w:line="480" w:lineRule="auto"/>
        <w:jc w:val="both"/>
        <w:rPr>
          <w:sz w:val="24"/>
        </w:rPr>
      </w:pPr>
      <w:r w:rsidRPr="00C72FF7">
        <w:rPr>
          <w:sz w:val="24"/>
        </w:rPr>
        <w:t xml:space="preserve">6-8 weeks old female </w:t>
      </w:r>
      <w:r w:rsidR="00F2112A" w:rsidRPr="00C72FF7">
        <w:rPr>
          <w:sz w:val="24"/>
        </w:rPr>
        <w:t xml:space="preserve">wildtype </w:t>
      </w:r>
      <w:r w:rsidRPr="00C72FF7">
        <w:rPr>
          <w:sz w:val="24"/>
        </w:rPr>
        <w:t>C57BL/6J mice were obtained from Charles River Laboratories (</w:t>
      </w:r>
      <w:proofErr w:type="spellStart"/>
      <w:r w:rsidRPr="00C72FF7">
        <w:rPr>
          <w:sz w:val="24"/>
        </w:rPr>
        <w:t>Sulzfeld</w:t>
      </w:r>
      <w:proofErr w:type="spellEnd"/>
      <w:r w:rsidRPr="00C72FF7">
        <w:rPr>
          <w:sz w:val="24"/>
        </w:rPr>
        <w:t>, Germany)</w:t>
      </w:r>
      <w:r w:rsidR="00F2112A" w:rsidRPr="00C72FF7">
        <w:rPr>
          <w:sz w:val="24"/>
        </w:rPr>
        <w:t xml:space="preserve"> housed under specific pathogen-free </w:t>
      </w:r>
      <w:r w:rsidR="00DF0C81" w:rsidRPr="00C72FF7">
        <w:rPr>
          <w:sz w:val="24"/>
        </w:rPr>
        <w:t xml:space="preserve">(SPF) </w:t>
      </w:r>
      <w:r w:rsidR="00F2112A" w:rsidRPr="00C72FF7">
        <w:rPr>
          <w:sz w:val="24"/>
        </w:rPr>
        <w:t>conditions in individually ventilated cages (</w:t>
      </w:r>
      <w:proofErr w:type="spellStart"/>
      <w:r w:rsidR="00F2112A" w:rsidRPr="00C72FF7">
        <w:rPr>
          <w:sz w:val="24"/>
        </w:rPr>
        <w:t>VentiRack</w:t>
      </w:r>
      <w:proofErr w:type="spellEnd"/>
      <w:r w:rsidR="00F2112A" w:rsidRPr="00C72FF7">
        <w:rPr>
          <w:sz w:val="24"/>
        </w:rPr>
        <w:t xml:space="preserve">, Biozone, Margate, UK), </w:t>
      </w:r>
      <w:r w:rsidR="00F2112A" w:rsidRPr="00C72FF7">
        <w:rPr>
          <w:sz w:val="24"/>
          <w:szCs w:val="24"/>
        </w:rPr>
        <w:t>fed</w:t>
      </w:r>
      <w:r w:rsidR="00F2112A" w:rsidRPr="00C72FF7">
        <w:rPr>
          <w:rStyle w:val="a"/>
          <w:sz w:val="24"/>
          <w:szCs w:val="24"/>
        </w:rPr>
        <w:t xml:space="preserve"> </w:t>
      </w:r>
      <w:r w:rsidR="00F2112A" w:rsidRPr="00C72FF7">
        <w:rPr>
          <w:rStyle w:val="current-selection"/>
          <w:sz w:val="24"/>
          <w:szCs w:val="24"/>
        </w:rPr>
        <w:t>by</w:t>
      </w:r>
      <w:r w:rsidR="00F2112A" w:rsidRPr="00C72FF7">
        <w:rPr>
          <w:rStyle w:val="a"/>
          <w:sz w:val="24"/>
          <w:szCs w:val="24"/>
        </w:rPr>
        <w:t xml:space="preserve"> </w:t>
      </w:r>
      <w:r w:rsidR="00F2112A" w:rsidRPr="00C72FF7">
        <w:rPr>
          <w:rStyle w:val="current-selection"/>
          <w:sz w:val="24"/>
          <w:szCs w:val="24"/>
        </w:rPr>
        <w:t>standard</w:t>
      </w:r>
      <w:r w:rsidR="00F2112A" w:rsidRPr="00C72FF7">
        <w:rPr>
          <w:rStyle w:val="a"/>
          <w:sz w:val="24"/>
          <w:szCs w:val="24"/>
        </w:rPr>
        <w:t xml:space="preserve"> </w:t>
      </w:r>
      <w:r w:rsidR="00F2112A" w:rsidRPr="00C72FF7">
        <w:rPr>
          <w:rStyle w:val="current-selection"/>
          <w:sz w:val="24"/>
          <w:szCs w:val="24"/>
        </w:rPr>
        <w:t>pellet</w:t>
      </w:r>
      <w:r w:rsidR="00F2112A" w:rsidRPr="00C72FF7">
        <w:rPr>
          <w:rStyle w:val="a"/>
          <w:sz w:val="24"/>
          <w:szCs w:val="24"/>
        </w:rPr>
        <w:t xml:space="preserve"> and </w:t>
      </w:r>
      <w:r w:rsidR="00F2112A" w:rsidRPr="00C72FF7">
        <w:rPr>
          <w:rStyle w:val="current-selection"/>
          <w:sz w:val="24"/>
          <w:szCs w:val="24"/>
        </w:rPr>
        <w:t>water</w:t>
      </w:r>
      <w:r w:rsidR="00F2112A" w:rsidRPr="00C72FF7">
        <w:rPr>
          <w:rStyle w:val="a"/>
          <w:sz w:val="24"/>
          <w:szCs w:val="24"/>
        </w:rPr>
        <w:t xml:space="preserve"> </w:t>
      </w:r>
      <w:r w:rsidR="00F2112A" w:rsidRPr="00C72FF7">
        <w:rPr>
          <w:rStyle w:val="current-selection"/>
          <w:sz w:val="24"/>
          <w:szCs w:val="24"/>
        </w:rPr>
        <w:t>ad</w:t>
      </w:r>
      <w:r w:rsidR="00F2112A" w:rsidRPr="00C72FF7">
        <w:rPr>
          <w:rStyle w:val="a"/>
          <w:sz w:val="24"/>
          <w:szCs w:val="24"/>
        </w:rPr>
        <w:t xml:space="preserve"> </w:t>
      </w:r>
      <w:r w:rsidR="00F2112A" w:rsidRPr="00C72FF7">
        <w:rPr>
          <w:rStyle w:val="current-selection"/>
          <w:sz w:val="24"/>
          <w:szCs w:val="24"/>
        </w:rPr>
        <w:t>libitum</w:t>
      </w:r>
      <w:r w:rsidR="00F2112A" w:rsidRPr="00C72FF7">
        <w:rPr>
          <w:sz w:val="24"/>
          <w:szCs w:val="24"/>
        </w:rPr>
        <w:t xml:space="preserve"> at the animal facility of the Helmholtz</w:t>
      </w:r>
      <w:r w:rsidR="00F2112A" w:rsidRPr="00C72FF7">
        <w:rPr>
          <w:sz w:val="24"/>
        </w:rPr>
        <w:t xml:space="preserve"> Center Munich. </w:t>
      </w:r>
      <w:proofErr w:type="spellStart"/>
      <w:r w:rsidR="00F2112A" w:rsidRPr="00C72FF7">
        <w:rPr>
          <w:sz w:val="24"/>
        </w:rPr>
        <w:t>LysM-cre</w:t>
      </w:r>
      <w:proofErr w:type="spellEnd"/>
      <w:r w:rsidR="00F2112A" w:rsidRPr="00C72FF7">
        <w:rPr>
          <w:sz w:val="24"/>
        </w:rPr>
        <w:t xml:space="preserve"> </w:t>
      </w:r>
      <w:proofErr w:type="spellStart"/>
      <w:r w:rsidR="00F2112A" w:rsidRPr="00C72FF7">
        <w:rPr>
          <w:sz w:val="24"/>
        </w:rPr>
        <w:t>Tnf</w:t>
      </w:r>
      <w:r w:rsidR="00F2112A" w:rsidRPr="00C72FF7">
        <w:rPr>
          <w:sz w:val="24"/>
          <w:vertAlign w:val="superscript"/>
        </w:rPr>
        <w:t>fl</w:t>
      </w:r>
      <w:proofErr w:type="spellEnd"/>
      <w:r w:rsidR="00F2112A" w:rsidRPr="00C72FF7">
        <w:rPr>
          <w:sz w:val="24"/>
          <w:vertAlign w:val="superscript"/>
        </w:rPr>
        <w:t>/</w:t>
      </w:r>
      <w:proofErr w:type="spellStart"/>
      <w:r w:rsidR="00F2112A" w:rsidRPr="00C72FF7">
        <w:rPr>
          <w:sz w:val="24"/>
          <w:vertAlign w:val="superscript"/>
        </w:rPr>
        <w:t>fl</w:t>
      </w:r>
      <w:proofErr w:type="spellEnd"/>
      <w:r w:rsidR="00B13147" w:rsidRPr="00C72FF7">
        <w:rPr>
          <w:sz w:val="24"/>
        </w:rPr>
        <w:t xml:space="preserve"> </w:t>
      </w:r>
      <w:r w:rsidR="00E31D9C" w:rsidRPr="00C72FF7">
        <w:rPr>
          <w:sz w:val="24"/>
        </w:rPr>
        <w:t>(</w:t>
      </w:r>
      <w:r w:rsidR="00C72FF7">
        <w:rPr>
          <w:sz w:val="24"/>
        </w:rPr>
        <w:t>40</w:t>
      </w:r>
      <w:r w:rsidR="00E31D9C" w:rsidRPr="00C72FF7">
        <w:rPr>
          <w:sz w:val="24"/>
        </w:rPr>
        <w:t>)</w:t>
      </w:r>
      <w:r w:rsidR="00935166" w:rsidRPr="00C72FF7">
        <w:rPr>
          <w:sz w:val="24"/>
        </w:rPr>
        <w:t xml:space="preserve"> </w:t>
      </w:r>
      <w:r w:rsidR="00DF0C81" w:rsidRPr="00C72FF7">
        <w:rPr>
          <w:sz w:val="24"/>
        </w:rPr>
        <w:t xml:space="preserve">and littermate control </w:t>
      </w:r>
      <w:proofErr w:type="spellStart"/>
      <w:r w:rsidR="00935166" w:rsidRPr="00C72FF7">
        <w:rPr>
          <w:i/>
          <w:iCs/>
          <w:sz w:val="24"/>
        </w:rPr>
        <w:t>Tnf</w:t>
      </w:r>
      <w:proofErr w:type="spellEnd"/>
      <w:r w:rsidR="00935166" w:rsidRPr="00C72FF7">
        <w:rPr>
          <w:sz w:val="24"/>
        </w:rPr>
        <w:t xml:space="preserve"> </w:t>
      </w:r>
      <w:proofErr w:type="spellStart"/>
      <w:r w:rsidR="00935166" w:rsidRPr="00C72FF7">
        <w:rPr>
          <w:sz w:val="24"/>
          <w:vertAlign w:val="superscript"/>
        </w:rPr>
        <w:t>fl</w:t>
      </w:r>
      <w:proofErr w:type="spellEnd"/>
      <w:r w:rsidR="00935166" w:rsidRPr="00C72FF7">
        <w:rPr>
          <w:sz w:val="24"/>
          <w:vertAlign w:val="superscript"/>
        </w:rPr>
        <w:t>/</w:t>
      </w:r>
      <w:proofErr w:type="spellStart"/>
      <w:r w:rsidR="00935166" w:rsidRPr="00C72FF7">
        <w:rPr>
          <w:sz w:val="24"/>
          <w:vertAlign w:val="superscript"/>
        </w:rPr>
        <w:t>fl</w:t>
      </w:r>
      <w:proofErr w:type="spellEnd"/>
      <w:r w:rsidR="00935166" w:rsidRPr="00C72FF7">
        <w:rPr>
          <w:sz w:val="24"/>
        </w:rPr>
        <w:t xml:space="preserve"> </w:t>
      </w:r>
      <w:r w:rsidR="00DF0C81" w:rsidRPr="00C72FF7">
        <w:rPr>
          <w:sz w:val="24"/>
        </w:rPr>
        <w:t xml:space="preserve">were maintained under SPF conditions at the Animal Breeding Facility, </w:t>
      </w:r>
      <w:proofErr w:type="spellStart"/>
      <w:r w:rsidR="00DF0C81" w:rsidRPr="00C72FF7">
        <w:rPr>
          <w:sz w:val="24"/>
        </w:rPr>
        <w:t>BIBCh</w:t>
      </w:r>
      <w:proofErr w:type="spellEnd"/>
      <w:r w:rsidR="00DF0C81" w:rsidRPr="00C72FF7">
        <w:rPr>
          <w:sz w:val="24"/>
        </w:rPr>
        <w:t xml:space="preserve">, RAS (the Unique Research Unit Bio-Model of the </w:t>
      </w:r>
      <w:proofErr w:type="spellStart"/>
      <w:r w:rsidR="00DF0C81" w:rsidRPr="00C72FF7">
        <w:rPr>
          <w:sz w:val="24"/>
        </w:rPr>
        <w:t>IBCh</w:t>
      </w:r>
      <w:proofErr w:type="spellEnd"/>
      <w:r w:rsidR="00DF0C81" w:rsidRPr="00C72FF7">
        <w:rPr>
          <w:sz w:val="24"/>
        </w:rPr>
        <w:t>, RAS; the Bioresource Collection – Collection of SPF-Laboratory Rodents for Fundamental, Biomedical and Pharmacological Studies</w:t>
      </w:r>
      <w:r w:rsidR="00935166" w:rsidRPr="00C72FF7">
        <w:rPr>
          <w:sz w:val="24"/>
        </w:rPr>
        <w:t xml:space="preserve"> under contract no. 075-15-2021-1067</w:t>
      </w:r>
      <w:r w:rsidR="00DF0C81" w:rsidRPr="00C72FF7">
        <w:rPr>
          <w:sz w:val="24"/>
        </w:rPr>
        <w:t xml:space="preserve">) accredited at the international level by </w:t>
      </w:r>
      <w:proofErr w:type="spellStart"/>
      <w:r w:rsidR="00DF0C81" w:rsidRPr="00C72FF7">
        <w:rPr>
          <w:sz w:val="24"/>
        </w:rPr>
        <w:t>AAALACi</w:t>
      </w:r>
      <w:proofErr w:type="spellEnd"/>
      <w:r w:rsidRPr="00C72FF7">
        <w:rPr>
          <w:sz w:val="24"/>
        </w:rPr>
        <w:t>. All animal experiments</w:t>
      </w:r>
      <w:r w:rsidR="00B13147" w:rsidRPr="00C72FF7">
        <w:rPr>
          <w:sz w:val="24"/>
        </w:rPr>
        <w:t xml:space="preserve"> </w:t>
      </w:r>
      <w:r w:rsidRPr="00C72FF7">
        <w:rPr>
          <w:sz w:val="24"/>
        </w:rPr>
        <w:t>were approved by the local authorities (</w:t>
      </w:r>
      <w:proofErr w:type="spellStart"/>
      <w:r w:rsidRPr="00C72FF7">
        <w:rPr>
          <w:sz w:val="24"/>
        </w:rPr>
        <w:t>Regierung</w:t>
      </w:r>
      <w:proofErr w:type="spellEnd"/>
      <w:r w:rsidRPr="00C72FF7">
        <w:rPr>
          <w:sz w:val="24"/>
        </w:rPr>
        <w:t xml:space="preserve"> von </w:t>
      </w:r>
      <w:proofErr w:type="spellStart"/>
      <w:r w:rsidRPr="00C72FF7">
        <w:rPr>
          <w:sz w:val="24"/>
        </w:rPr>
        <w:t>Oberbayern</w:t>
      </w:r>
      <w:proofErr w:type="spellEnd"/>
      <w:r w:rsidRPr="00C72FF7">
        <w:rPr>
          <w:sz w:val="24"/>
        </w:rPr>
        <w:t>, Az. 55.2-2532.Vet_02-18-95</w:t>
      </w:r>
      <w:r w:rsidR="00DF0C81" w:rsidRPr="00C72FF7">
        <w:rPr>
          <w:sz w:val="24"/>
        </w:rPr>
        <w:t xml:space="preserve"> and IACUC committee of </w:t>
      </w:r>
      <w:proofErr w:type="spellStart"/>
      <w:r w:rsidR="00DF0C81" w:rsidRPr="00C72FF7">
        <w:rPr>
          <w:sz w:val="24"/>
        </w:rPr>
        <w:t>BIBCh</w:t>
      </w:r>
      <w:proofErr w:type="spellEnd"/>
      <w:r w:rsidR="00DF0C81" w:rsidRPr="00C72FF7">
        <w:rPr>
          <w:sz w:val="24"/>
        </w:rPr>
        <w:t xml:space="preserve"> RAS, protocol no. 125 29.12.2020</w:t>
      </w:r>
      <w:r w:rsidRPr="00C72FF7">
        <w:rPr>
          <w:sz w:val="24"/>
        </w:rPr>
        <w:t>) and performed according to institutional guidelines.</w:t>
      </w:r>
    </w:p>
    <w:p w14:paraId="399F6C72" w14:textId="77777777" w:rsidR="009A35A7" w:rsidRPr="00C72FF7" w:rsidRDefault="009A35A7" w:rsidP="009A35A7">
      <w:pPr>
        <w:spacing w:line="480" w:lineRule="auto"/>
        <w:jc w:val="both"/>
        <w:rPr>
          <w:b/>
          <w:sz w:val="24"/>
          <w:szCs w:val="32"/>
        </w:rPr>
      </w:pPr>
      <w:r w:rsidRPr="00C72FF7">
        <w:rPr>
          <w:b/>
          <w:sz w:val="24"/>
          <w:szCs w:val="32"/>
        </w:rPr>
        <w:t>Dust mite-induced allergic airway inflammation</w:t>
      </w:r>
    </w:p>
    <w:p w14:paraId="34102E7A" w14:textId="39031E29" w:rsidR="009A35A7" w:rsidRPr="00C72FF7" w:rsidRDefault="009A35A7" w:rsidP="009A35A7">
      <w:pPr>
        <w:spacing w:line="480" w:lineRule="auto"/>
        <w:jc w:val="both"/>
      </w:pPr>
      <w:r w:rsidRPr="00C72FF7">
        <w:rPr>
          <w:sz w:val="24"/>
        </w:rPr>
        <w:t xml:space="preserve">Allergic airway inflammation to house dust mite (HDM) was induced as previously described </w:t>
      </w:r>
      <w:r w:rsidR="00E31D9C" w:rsidRPr="00C72FF7">
        <w:rPr>
          <w:sz w:val="24"/>
        </w:rPr>
        <w:t>(</w:t>
      </w:r>
      <w:r w:rsidR="00003F3B">
        <w:rPr>
          <w:sz w:val="24"/>
        </w:rPr>
        <w:t>11</w:t>
      </w:r>
      <w:r w:rsidR="00E31D9C" w:rsidRPr="00C72FF7">
        <w:rPr>
          <w:sz w:val="24"/>
        </w:rPr>
        <w:t>)</w:t>
      </w:r>
      <w:r w:rsidRPr="00C72FF7">
        <w:rPr>
          <w:sz w:val="24"/>
        </w:rPr>
        <w:t xml:space="preserve"> (Fig.E1 B). Mice were intranasally sensitized on day one to 1 µg HDM extract (</w:t>
      </w:r>
      <w:proofErr w:type="spellStart"/>
      <w:r w:rsidRPr="00C72FF7">
        <w:rPr>
          <w:i/>
          <w:sz w:val="24"/>
          <w:lang w:val="en"/>
        </w:rPr>
        <w:t>Dermatophagoides</w:t>
      </w:r>
      <w:proofErr w:type="spellEnd"/>
      <w:r w:rsidRPr="00C72FF7">
        <w:rPr>
          <w:i/>
          <w:sz w:val="24"/>
        </w:rPr>
        <w:t xml:space="preserve"> </w:t>
      </w:r>
      <w:proofErr w:type="spellStart"/>
      <w:r w:rsidRPr="00C72FF7">
        <w:rPr>
          <w:i/>
          <w:sz w:val="24"/>
        </w:rPr>
        <w:t>farinae</w:t>
      </w:r>
      <w:proofErr w:type="spellEnd"/>
      <w:r w:rsidRPr="00C72FF7">
        <w:rPr>
          <w:i/>
        </w:rPr>
        <w:t xml:space="preserve">, </w:t>
      </w:r>
      <w:proofErr w:type="spellStart"/>
      <w:r w:rsidRPr="00C72FF7">
        <w:rPr>
          <w:sz w:val="24"/>
        </w:rPr>
        <w:t>Citeq</w:t>
      </w:r>
      <w:proofErr w:type="spellEnd"/>
      <w:r w:rsidRPr="00C72FF7">
        <w:rPr>
          <w:sz w:val="24"/>
        </w:rPr>
        <w:t xml:space="preserve"> Biologics) and challenged with 10 µg of the same HDM extract on days 8, 9, 10 and 11. </w:t>
      </w:r>
      <w:r w:rsidRPr="00C72FF7">
        <w:rPr>
          <w:sz w:val="24"/>
        </w:rPr>
        <w:lastRenderedPageBreak/>
        <w:t xml:space="preserve">Sham-sensitized mice received equal amounts of PBS. Three or seven days after the last challenge, mice were sacrificed and bronchoalveolar lavage (BAL) was performed as previously described </w:t>
      </w:r>
      <w:r w:rsidR="00E31D9C" w:rsidRPr="00C72FF7">
        <w:rPr>
          <w:sz w:val="24"/>
        </w:rPr>
        <w:t>(</w:t>
      </w:r>
      <w:r w:rsidR="00003F3B">
        <w:rPr>
          <w:sz w:val="24"/>
        </w:rPr>
        <w:t>11</w:t>
      </w:r>
      <w:r w:rsidR="00E31D9C" w:rsidRPr="00C72FF7">
        <w:rPr>
          <w:sz w:val="24"/>
        </w:rPr>
        <w:t>)</w:t>
      </w:r>
      <w:r w:rsidRPr="00C72FF7">
        <w:rPr>
          <w:sz w:val="24"/>
        </w:rPr>
        <w:t xml:space="preserve"> for differential cell counts. Paraffin-fixed lungs were sectioned and used for hematoxylin and eosin staining. 50 µg etanercept (Sigma Aldrich) in 100 µL or equal volume PBS was injected intraperitoneally during sensitization and after every other intranasal HDM challenge if indicated.</w:t>
      </w:r>
    </w:p>
    <w:p w14:paraId="4E08AE73" w14:textId="120FA521" w:rsidR="00024CE1" w:rsidRPr="00C72FF7" w:rsidRDefault="00024CE1" w:rsidP="000603A2">
      <w:pPr>
        <w:pStyle w:val="Paragraph"/>
        <w:spacing w:line="480" w:lineRule="auto"/>
        <w:ind w:firstLine="0"/>
        <w:jc w:val="both"/>
        <w:rPr>
          <w:b/>
          <w:bCs/>
        </w:rPr>
      </w:pPr>
      <w:r w:rsidRPr="00C72FF7">
        <w:rPr>
          <w:b/>
          <w:bCs/>
        </w:rPr>
        <w:t>Bone marrow-derived cell isolation and culture</w:t>
      </w:r>
    </w:p>
    <w:p w14:paraId="37C0031E" w14:textId="78F81412" w:rsidR="00024CE1" w:rsidRPr="00C72FF7" w:rsidRDefault="00024CE1" w:rsidP="00024CE1">
      <w:pPr>
        <w:pStyle w:val="Paragraph"/>
        <w:spacing w:line="480" w:lineRule="auto"/>
        <w:ind w:firstLine="0"/>
        <w:jc w:val="both"/>
      </w:pPr>
      <w:r w:rsidRPr="00C72FF7">
        <w:t>Femurs and tibiae from HDM- or PBS-</w:t>
      </w:r>
      <w:r w:rsidR="00890145" w:rsidRPr="00C72FF7">
        <w:t>sensitized and -challenged</w:t>
      </w:r>
      <w:r w:rsidRPr="00C72FF7">
        <w:t xml:space="preserve"> </w:t>
      </w:r>
      <w:r w:rsidR="00890145" w:rsidRPr="00C72FF7">
        <w:t>wildtype</w:t>
      </w:r>
      <w:r w:rsidR="00935166" w:rsidRPr="00C72FF7">
        <w:t xml:space="preserve">, </w:t>
      </w:r>
      <w:proofErr w:type="spellStart"/>
      <w:r w:rsidR="00935166" w:rsidRPr="00C72FF7">
        <w:rPr>
          <w:i/>
          <w:iCs/>
        </w:rPr>
        <w:t>Tnf</w:t>
      </w:r>
      <w:r w:rsidR="00935166" w:rsidRPr="00C72FF7">
        <w:rPr>
          <w:vertAlign w:val="superscript"/>
        </w:rPr>
        <w:t>fl</w:t>
      </w:r>
      <w:proofErr w:type="spellEnd"/>
      <w:r w:rsidR="00935166" w:rsidRPr="00C72FF7">
        <w:rPr>
          <w:vertAlign w:val="superscript"/>
        </w:rPr>
        <w:t>/</w:t>
      </w:r>
      <w:proofErr w:type="spellStart"/>
      <w:r w:rsidR="00935166" w:rsidRPr="00C72FF7">
        <w:rPr>
          <w:vertAlign w:val="superscript"/>
        </w:rPr>
        <w:t>fl</w:t>
      </w:r>
      <w:proofErr w:type="spellEnd"/>
      <w:r w:rsidR="00890145" w:rsidRPr="00C72FF7">
        <w:t xml:space="preserve"> or </w:t>
      </w:r>
      <w:proofErr w:type="spellStart"/>
      <w:r w:rsidR="00890145" w:rsidRPr="00C72FF7">
        <w:t>LysM-cre</w:t>
      </w:r>
      <w:proofErr w:type="spellEnd"/>
      <w:r w:rsidR="00890145" w:rsidRPr="00C72FF7">
        <w:t xml:space="preserve"> </w:t>
      </w:r>
      <w:proofErr w:type="spellStart"/>
      <w:r w:rsidR="00890145" w:rsidRPr="00C72FF7">
        <w:rPr>
          <w:i/>
          <w:iCs/>
        </w:rPr>
        <w:t>Tnf</w:t>
      </w:r>
      <w:r w:rsidR="00890145" w:rsidRPr="00C72FF7">
        <w:rPr>
          <w:vertAlign w:val="superscript"/>
        </w:rPr>
        <w:t>fl</w:t>
      </w:r>
      <w:proofErr w:type="spellEnd"/>
      <w:r w:rsidR="00890145" w:rsidRPr="00C72FF7">
        <w:rPr>
          <w:vertAlign w:val="superscript"/>
        </w:rPr>
        <w:t>/</w:t>
      </w:r>
      <w:proofErr w:type="spellStart"/>
      <w:r w:rsidR="00890145" w:rsidRPr="00C72FF7">
        <w:rPr>
          <w:vertAlign w:val="superscript"/>
        </w:rPr>
        <w:t>fl</w:t>
      </w:r>
      <w:proofErr w:type="spellEnd"/>
      <w:r w:rsidR="00890145" w:rsidRPr="00C72FF7">
        <w:rPr>
          <w:vertAlign w:val="superscript"/>
        </w:rPr>
        <w:t xml:space="preserve"> </w:t>
      </w:r>
      <w:r w:rsidRPr="00C72FF7">
        <w:t>mice were kept in RPMI-1640 medium on ice. Bones were flushed using a 30G needle and cells were forced through a 70 µm cell strainer to prepare a single cell suspension. Cells were differentiated at 10</w:t>
      </w:r>
      <w:r w:rsidRPr="00C72FF7">
        <w:rPr>
          <w:vertAlign w:val="superscript"/>
        </w:rPr>
        <w:t>6</w:t>
      </w:r>
      <w:r w:rsidRPr="00C72FF7">
        <w:t xml:space="preserve"> cells/mL in complete medium with 10 ng/mL </w:t>
      </w:r>
      <w:proofErr w:type="spellStart"/>
      <w:r w:rsidRPr="00C72FF7">
        <w:t>rmGM</w:t>
      </w:r>
      <w:proofErr w:type="spellEnd"/>
      <w:r w:rsidRPr="00C72FF7">
        <w:t>-CSF (</w:t>
      </w:r>
      <w:proofErr w:type="spellStart"/>
      <w:r w:rsidRPr="00C72FF7">
        <w:t>Miltenyi</w:t>
      </w:r>
      <w:proofErr w:type="spellEnd"/>
      <w:r w:rsidRPr="00C72FF7">
        <w:t xml:space="preserve">) and 2 ng/mL </w:t>
      </w:r>
      <w:proofErr w:type="spellStart"/>
      <w:r w:rsidRPr="00C72FF7">
        <w:t>rhTGF</w:t>
      </w:r>
      <w:proofErr w:type="spellEnd"/>
      <w:r w:rsidRPr="00C72FF7">
        <w:t>β1 (</w:t>
      </w:r>
      <w:proofErr w:type="spellStart"/>
      <w:r w:rsidRPr="00C72FF7">
        <w:t>PeproTech</w:t>
      </w:r>
      <w:proofErr w:type="spellEnd"/>
      <w:r w:rsidRPr="00C72FF7">
        <w:t>) for 7 days with an exchange of 50% medium and replenishment of cytokines on the third day.</w:t>
      </w:r>
      <w:r w:rsidR="00496BD1" w:rsidRPr="00C72FF7">
        <w:t xml:space="preserve"> BMDM were re-plated on day 7 and exposed to 10 µg/mL HDM (</w:t>
      </w:r>
      <w:proofErr w:type="spellStart"/>
      <w:r w:rsidR="00496BD1" w:rsidRPr="00C72FF7">
        <w:t>Citeq</w:t>
      </w:r>
      <w:proofErr w:type="spellEnd"/>
      <w:r w:rsidR="00496BD1" w:rsidRPr="00C72FF7">
        <w:t xml:space="preserve"> Biologics), 50 ng/mL rmIL-</w:t>
      </w:r>
      <w:r w:rsidR="00DE0E5D" w:rsidRPr="00C72FF7">
        <w:t>4</w:t>
      </w:r>
      <w:r w:rsidR="00496BD1" w:rsidRPr="00C72FF7">
        <w:t xml:space="preserve"> (</w:t>
      </w:r>
      <w:proofErr w:type="spellStart"/>
      <w:r w:rsidR="00496BD1" w:rsidRPr="00C72FF7">
        <w:t>Miltenyi</w:t>
      </w:r>
      <w:proofErr w:type="spellEnd"/>
      <w:r w:rsidR="00496BD1" w:rsidRPr="00C72FF7">
        <w:t xml:space="preserve"> </w:t>
      </w:r>
      <w:proofErr w:type="spellStart"/>
      <w:r w:rsidR="00496BD1" w:rsidRPr="00C72FF7">
        <w:t>Biotec</w:t>
      </w:r>
      <w:proofErr w:type="spellEnd"/>
      <w:r w:rsidR="00496BD1" w:rsidRPr="00C72FF7">
        <w:t>) or 10 µmol/L L-</w:t>
      </w:r>
      <w:r w:rsidR="00496BD1" w:rsidRPr="00C72FF7">
        <w:rPr>
          <w:rFonts w:ascii="Symbol" w:hAnsi="Symbol"/>
        </w:rPr>
        <w:t>a</w:t>
      </w:r>
      <w:r w:rsidR="00496BD1" w:rsidRPr="00C72FF7">
        <w:t>-</w:t>
      </w:r>
      <w:proofErr w:type="spellStart"/>
      <w:r w:rsidR="00496BD1" w:rsidRPr="00C72FF7">
        <w:t>hydroxyglutaric</w:t>
      </w:r>
      <w:proofErr w:type="spellEnd"/>
      <w:r w:rsidR="00496BD1" w:rsidRPr="00C72FF7">
        <w:t xml:space="preserve"> acid (Merck).</w:t>
      </w:r>
      <w:r w:rsidR="00DE0E5D" w:rsidRPr="00C72FF7">
        <w:t xml:space="preserve"> Supernatants and cell pellets were collected, </w:t>
      </w:r>
      <w:proofErr w:type="gramStart"/>
      <w:r w:rsidR="00DE0E5D" w:rsidRPr="00C72FF7">
        <w:t>lysed</w:t>
      </w:r>
      <w:proofErr w:type="gramEnd"/>
      <w:r w:rsidR="00DE0E5D" w:rsidRPr="00C72FF7">
        <w:t xml:space="preserve"> and stored as above.</w:t>
      </w:r>
    </w:p>
    <w:p w14:paraId="62E8E37D" w14:textId="77777777" w:rsidR="00024CE1" w:rsidRPr="00C72FF7" w:rsidRDefault="00024CE1" w:rsidP="00024CE1">
      <w:pPr>
        <w:pStyle w:val="Paragraph"/>
        <w:spacing w:line="480" w:lineRule="auto"/>
        <w:ind w:firstLine="0"/>
        <w:jc w:val="both"/>
        <w:rPr>
          <w:b/>
          <w:bCs/>
        </w:rPr>
      </w:pPr>
      <w:r w:rsidRPr="00C72FF7">
        <w:rPr>
          <w:b/>
          <w:bCs/>
        </w:rPr>
        <w:t>Mouse airway macrophage isolation</w:t>
      </w:r>
    </w:p>
    <w:p w14:paraId="1B6C1ED5" w14:textId="53B1046A" w:rsidR="00024CE1" w:rsidRPr="00C72FF7" w:rsidRDefault="00024CE1" w:rsidP="00024CE1">
      <w:pPr>
        <w:pStyle w:val="Paragraph"/>
        <w:spacing w:line="480" w:lineRule="auto"/>
        <w:ind w:firstLine="0"/>
        <w:jc w:val="both"/>
      </w:pPr>
      <w:r w:rsidRPr="00C72FF7">
        <w:t>Total murine BAL cells were incubated in complete medium at 37°C and 5% CO</w:t>
      </w:r>
      <w:r w:rsidRPr="00C72FF7">
        <w:rPr>
          <w:vertAlign w:val="subscript"/>
        </w:rPr>
        <w:t>2</w:t>
      </w:r>
      <w:r w:rsidRPr="00C72FF7">
        <w:t xml:space="preserve"> for 3 h, before rigorous washing with warm PBS and medium replenishment. Phenotype and purity of adherent macrophages were assessed microscopically. Airway macrophages were stimulated for 10 min with calcium ionophore A23187 (5 µmol/L, Merck Chemicals) at 37°C and centrifuged at 4°C for harvest of supernatants for LC-MS/MS </w:t>
      </w:r>
      <w:r w:rsidR="00DE0E5D" w:rsidRPr="00C72FF7">
        <w:t>(</w:t>
      </w:r>
      <w:r w:rsidRPr="00C72FF7">
        <w:t xml:space="preserve">50% [v/v] in analysis-grade methanol, </w:t>
      </w:r>
      <w:proofErr w:type="spellStart"/>
      <w:r w:rsidRPr="00C72FF7">
        <w:t>Applichem</w:t>
      </w:r>
      <w:proofErr w:type="spellEnd"/>
      <w:r w:rsidRPr="00C72FF7">
        <w:t xml:space="preserve">) and ELISA. </w:t>
      </w:r>
      <w:r w:rsidR="00DE0E5D" w:rsidRPr="00C72FF7">
        <w:t xml:space="preserve">Supernatants and cells pellets were collected, </w:t>
      </w:r>
      <w:proofErr w:type="gramStart"/>
      <w:r w:rsidR="00DE0E5D" w:rsidRPr="00C72FF7">
        <w:t>lysed</w:t>
      </w:r>
      <w:proofErr w:type="gramEnd"/>
      <w:r w:rsidR="00DE0E5D" w:rsidRPr="00C72FF7">
        <w:t xml:space="preserve"> and stored as above.</w:t>
      </w:r>
    </w:p>
    <w:p w14:paraId="33AFA32A" w14:textId="77777777" w:rsidR="00024CE1" w:rsidRPr="00C72FF7" w:rsidRDefault="00024CE1" w:rsidP="00024CE1">
      <w:pPr>
        <w:pStyle w:val="Paragraph"/>
        <w:spacing w:line="480" w:lineRule="auto"/>
        <w:ind w:firstLine="0"/>
        <w:jc w:val="both"/>
        <w:rPr>
          <w:b/>
          <w:bCs/>
        </w:rPr>
      </w:pPr>
      <w:r w:rsidRPr="00C72FF7">
        <w:rPr>
          <w:b/>
          <w:bCs/>
        </w:rPr>
        <w:t>Culture of normal human bronchial epithelial cells</w:t>
      </w:r>
    </w:p>
    <w:p w14:paraId="74135D25" w14:textId="6EF4F176" w:rsidR="00024CE1" w:rsidRPr="00C72FF7" w:rsidRDefault="00024CE1" w:rsidP="00024CE1">
      <w:pPr>
        <w:pStyle w:val="Paragraph"/>
        <w:spacing w:line="480" w:lineRule="auto"/>
        <w:ind w:firstLine="0"/>
        <w:jc w:val="both"/>
      </w:pPr>
      <w:r w:rsidRPr="00C72FF7">
        <w:t xml:space="preserve">Commercially available normal human bronchial epithelial cells (NHBEs, Lonza, Basel Switzerland) in passage 4 were grown to 90% confluency in bronchial epithelial growth medium (Lonza). After </w:t>
      </w:r>
      <w:r w:rsidRPr="00C72FF7">
        <w:lastRenderedPageBreak/>
        <w:t xml:space="preserve">overnight starvation in bronchial epithelial basal medium (Lonza), NHBEs were stimulated for 24h with cell-free pooled supernatants from trained human </w:t>
      </w:r>
      <w:proofErr w:type="spellStart"/>
      <w:r w:rsidRPr="00C72FF7">
        <w:t>aMDM</w:t>
      </w:r>
      <w:proofErr w:type="spellEnd"/>
      <w:r w:rsidRPr="00C72FF7">
        <w:t xml:space="preserve"> or complete medium at a final concentration of 10% [v/v].</w:t>
      </w:r>
      <w:r w:rsidR="00F0638B" w:rsidRPr="00C72FF7">
        <w:t xml:space="preserve"> Supernatants were collected for ELISA and stored at -70°C until analysis.</w:t>
      </w:r>
    </w:p>
    <w:p w14:paraId="5F9E0C26" w14:textId="77777777" w:rsidR="00024CE1" w:rsidRPr="00C72FF7" w:rsidRDefault="00024CE1" w:rsidP="00024CE1">
      <w:pPr>
        <w:pStyle w:val="Paragraph"/>
        <w:spacing w:line="480" w:lineRule="auto"/>
        <w:ind w:firstLine="0"/>
        <w:jc w:val="both"/>
        <w:rPr>
          <w:b/>
          <w:bCs/>
        </w:rPr>
      </w:pPr>
      <w:r w:rsidRPr="00C72FF7">
        <w:rPr>
          <w:b/>
          <w:bCs/>
        </w:rPr>
        <w:t>RNA extraction</w:t>
      </w:r>
    </w:p>
    <w:p w14:paraId="4D44E76B" w14:textId="45E0261E" w:rsidR="00024CE1" w:rsidRPr="00C72FF7" w:rsidRDefault="00024CE1" w:rsidP="00024CE1">
      <w:pPr>
        <w:pStyle w:val="Paragraph"/>
        <w:spacing w:line="480" w:lineRule="auto"/>
        <w:ind w:firstLine="0"/>
        <w:jc w:val="both"/>
      </w:pPr>
      <w:r w:rsidRPr="00C72FF7">
        <w:t>Cells lysed in RLT buffer were mixed with equal volumes of 70% ethanol and RNA was extracted using a spin-column kit according to the manufacturer’s instructions (</w:t>
      </w:r>
      <w:proofErr w:type="spellStart"/>
      <w:r w:rsidRPr="00C72FF7">
        <w:t>Zymo</w:t>
      </w:r>
      <w:proofErr w:type="spellEnd"/>
      <w:r w:rsidRPr="00C72FF7">
        <w:t xml:space="preserve"> Research, Freiburg, Germany) including a </w:t>
      </w:r>
      <w:proofErr w:type="spellStart"/>
      <w:r w:rsidRPr="00C72FF7">
        <w:t>DNAse</w:t>
      </w:r>
      <w:proofErr w:type="spellEnd"/>
      <w:r w:rsidRPr="00C72FF7">
        <w:t xml:space="preserve"> I digestion step. 2 µg RNA were </w:t>
      </w:r>
      <w:proofErr w:type="gramStart"/>
      <w:r w:rsidRPr="00C72FF7">
        <w:t>reverse-transcribed</w:t>
      </w:r>
      <w:proofErr w:type="gramEnd"/>
      <w:r w:rsidRPr="00C72FF7">
        <w:t xml:space="preserve"> using the High Capacity cDNA Reverse Transcription kit (Thermo Fisher) according to the manufacturer’s instructions, or submitted for total RNA sequencing.</w:t>
      </w:r>
    </w:p>
    <w:p w14:paraId="676ED700" w14:textId="0BD83403" w:rsidR="00024CE1" w:rsidRPr="00C72FF7" w:rsidRDefault="006F641F" w:rsidP="00024CE1">
      <w:pPr>
        <w:pStyle w:val="Paragraph"/>
        <w:spacing w:line="480" w:lineRule="auto"/>
        <w:ind w:firstLine="0"/>
        <w:jc w:val="both"/>
        <w:rPr>
          <w:b/>
          <w:bCs/>
        </w:rPr>
      </w:pPr>
      <w:r w:rsidRPr="00C72FF7">
        <w:rPr>
          <w:b/>
          <w:bCs/>
        </w:rPr>
        <w:t>Q</w:t>
      </w:r>
      <w:r w:rsidR="00024CE1" w:rsidRPr="00C72FF7">
        <w:rPr>
          <w:b/>
          <w:bCs/>
        </w:rPr>
        <w:t xml:space="preserve">uantitative </w:t>
      </w:r>
      <w:r w:rsidRPr="00C72FF7">
        <w:rPr>
          <w:b/>
          <w:bCs/>
        </w:rPr>
        <w:t xml:space="preserve">real-time </w:t>
      </w:r>
      <w:r w:rsidR="00024CE1" w:rsidRPr="00C72FF7">
        <w:rPr>
          <w:b/>
          <w:bCs/>
        </w:rPr>
        <w:t>polymerase chain reaction</w:t>
      </w:r>
    </w:p>
    <w:p w14:paraId="223B00C1" w14:textId="356C0EEE" w:rsidR="00024CE1" w:rsidRPr="00C72FF7" w:rsidRDefault="00024CE1" w:rsidP="00024CE1">
      <w:pPr>
        <w:pStyle w:val="Paragraph"/>
        <w:spacing w:line="480" w:lineRule="auto"/>
        <w:ind w:firstLine="0"/>
        <w:jc w:val="both"/>
      </w:pPr>
      <w:r w:rsidRPr="00C72FF7">
        <w:t>FastStart Universal (Roche, Mannheim, Germany)</w:t>
      </w:r>
      <w:r w:rsidR="00F0638B" w:rsidRPr="00C72FF7">
        <w:t xml:space="preserve"> or </w:t>
      </w:r>
      <w:proofErr w:type="spellStart"/>
      <w:r w:rsidR="00F0638B" w:rsidRPr="00C72FF7">
        <w:t>PowerUp</w:t>
      </w:r>
      <w:proofErr w:type="spellEnd"/>
      <w:r w:rsidR="00F0638B" w:rsidRPr="00C72FF7">
        <w:t xml:space="preserve"> </w:t>
      </w:r>
      <w:r w:rsidR="00601913" w:rsidRPr="00C72FF7">
        <w:t xml:space="preserve">(Thermo Fisher) </w:t>
      </w:r>
      <w:r w:rsidR="00F0638B" w:rsidRPr="00C72FF7">
        <w:t>SYBR</w:t>
      </w:r>
      <w:r w:rsidR="00601913" w:rsidRPr="00C72FF7">
        <w:t xml:space="preserve"> Green master mixes</w:t>
      </w:r>
      <w:r w:rsidRPr="00C72FF7">
        <w:t xml:space="preserve"> w</w:t>
      </w:r>
      <w:r w:rsidR="00601913" w:rsidRPr="00C72FF7">
        <w:t>ere</w:t>
      </w:r>
      <w:r w:rsidRPr="00C72FF7">
        <w:t xml:space="preserve"> used for 10 ng cDNA template and qPCR was performed on a ViiA7 Real-Time PCR System (Applied Biosystems, Thermo Fisher Scientific). The expression levels were normalized to </w:t>
      </w:r>
      <w:r w:rsidRPr="00C72FF7">
        <w:rPr>
          <w:i/>
          <w:iCs/>
        </w:rPr>
        <w:t>GAPDH</w:t>
      </w:r>
      <w:r w:rsidR="00601913" w:rsidRPr="00C72FF7">
        <w:rPr>
          <w:i/>
          <w:iCs/>
        </w:rPr>
        <w:t>/</w:t>
      </w:r>
      <w:proofErr w:type="spellStart"/>
      <w:r w:rsidR="00601913" w:rsidRPr="00C72FF7">
        <w:rPr>
          <w:i/>
          <w:iCs/>
        </w:rPr>
        <w:t>Gapdh</w:t>
      </w:r>
      <w:proofErr w:type="spellEnd"/>
      <w:r w:rsidRPr="00C72FF7">
        <w:t xml:space="preserve"> as house-keeping gene and relative gene expression was represented as 2</w:t>
      </w:r>
      <w:r w:rsidRPr="00C72FF7">
        <w:rPr>
          <w:vertAlign w:val="superscript"/>
        </w:rPr>
        <w:t>−ΔCT</w:t>
      </w:r>
      <w:r w:rsidRPr="00C72FF7">
        <w:t xml:space="preserve"> (ΔCT=</w:t>
      </w:r>
      <w:proofErr w:type="gramStart"/>
      <w:r w:rsidRPr="00C72FF7">
        <w:t>CT</w:t>
      </w:r>
      <w:r w:rsidRPr="00C72FF7">
        <w:rPr>
          <w:vertAlign w:val="subscript"/>
        </w:rPr>
        <w:t>(</w:t>
      </w:r>
      <w:proofErr w:type="gramEnd"/>
      <w:r w:rsidRPr="00C72FF7">
        <w:rPr>
          <w:vertAlign w:val="subscript"/>
        </w:rPr>
        <w:t>housekeeper)</w:t>
      </w:r>
      <w:r w:rsidRPr="00C72FF7">
        <w:t>−ΔCT</w:t>
      </w:r>
      <w:r w:rsidRPr="00C72FF7">
        <w:rPr>
          <w:vertAlign w:val="subscript"/>
        </w:rPr>
        <w:t>(gene)</w:t>
      </w:r>
      <w:r w:rsidRPr="00C72FF7">
        <w:t xml:space="preserve">). A list of primers (4 µmol/L, </w:t>
      </w:r>
      <w:proofErr w:type="spellStart"/>
      <w:r w:rsidRPr="00C72FF7">
        <w:t>Metabion</w:t>
      </w:r>
      <w:proofErr w:type="spellEnd"/>
      <w:r w:rsidRPr="00C72FF7">
        <w:t xml:space="preserve"> Munich, Germany) </w:t>
      </w:r>
      <w:r w:rsidR="008C4DE1" w:rsidRPr="00C72FF7">
        <w:t>is included</w:t>
      </w:r>
      <w:r w:rsidRPr="00C72FF7">
        <w:t xml:space="preserve"> in the Online Repository (Table E).</w:t>
      </w:r>
    </w:p>
    <w:p w14:paraId="71EA69DD" w14:textId="5F19BCBA" w:rsidR="000603A2" w:rsidRPr="00C72FF7" w:rsidRDefault="000603A2" w:rsidP="000603A2">
      <w:pPr>
        <w:pStyle w:val="Paragraph"/>
        <w:spacing w:line="480" w:lineRule="auto"/>
        <w:ind w:firstLine="0"/>
        <w:jc w:val="both"/>
        <w:rPr>
          <w:b/>
          <w:bCs/>
        </w:rPr>
      </w:pPr>
      <w:r w:rsidRPr="00C72FF7">
        <w:rPr>
          <w:b/>
          <w:bCs/>
        </w:rPr>
        <w:t>Liquid Chromatography-Tandem Mass Spectrometry</w:t>
      </w:r>
    </w:p>
    <w:p w14:paraId="48EC3267" w14:textId="77777777" w:rsidR="000603A2" w:rsidRPr="00C72FF7" w:rsidRDefault="000603A2" w:rsidP="000603A2">
      <w:pPr>
        <w:pStyle w:val="Paragraph"/>
        <w:spacing w:line="480" w:lineRule="auto"/>
        <w:ind w:firstLine="0"/>
        <w:jc w:val="both"/>
        <w:rPr>
          <w:i/>
          <w:iCs/>
        </w:rPr>
      </w:pPr>
      <w:proofErr w:type="spellStart"/>
      <w:r w:rsidRPr="00C72FF7">
        <w:rPr>
          <w:i/>
          <w:iCs/>
        </w:rPr>
        <w:t>Prostanoids</w:t>
      </w:r>
      <w:proofErr w:type="spellEnd"/>
    </w:p>
    <w:p w14:paraId="285681A5" w14:textId="77777777" w:rsidR="000603A2" w:rsidRPr="00C72FF7" w:rsidRDefault="000603A2" w:rsidP="000603A2">
      <w:pPr>
        <w:pStyle w:val="Paragraph"/>
        <w:spacing w:line="480" w:lineRule="auto"/>
        <w:ind w:firstLine="0"/>
        <w:jc w:val="both"/>
      </w:pPr>
      <w:r w:rsidRPr="00C72FF7">
        <w:t xml:space="preserve">For the analysis of </w:t>
      </w:r>
      <w:proofErr w:type="spellStart"/>
      <w:r w:rsidRPr="00C72FF7">
        <w:t>prostanoids</w:t>
      </w:r>
      <w:proofErr w:type="spellEnd"/>
      <w:r w:rsidRPr="00C72FF7">
        <w:t>, 150 - 200 µL supernatant were spiked with isotopically labeled internal standards (PGE</w:t>
      </w:r>
      <w:r w:rsidRPr="00C72FF7">
        <w:rPr>
          <w:vertAlign w:val="subscript"/>
        </w:rPr>
        <w:t>2</w:t>
      </w:r>
      <w:r w:rsidRPr="00C72FF7">
        <w:t>-d4, PGD</w:t>
      </w:r>
      <w:r w:rsidRPr="00C72FF7">
        <w:rPr>
          <w:vertAlign w:val="subscript"/>
        </w:rPr>
        <w:t>2</w:t>
      </w:r>
      <w:r w:rsidRPr="00C72FF7">
        <w:t>-d4, TXB</w:t>
      </w:r>
      <w:r w:rsidRPr="00C72FF7">
        <w:rPr>
          <w:vertAlign w:val="subscript"/>
        </w:rPr>
        <w:t>2</w:t>
      </w:r>
      <w:r w:rsidRPr="00C72FF7">
        <w:t>-d4, PGF</w:t>
      </w:r>
      <w:r w:rsidRPr="00C72FF7">
        <w:rPr>
          <w:vertAlign w:val="subscript"/>
        </w:rPr>
        <w:t>2</w:t>
      </w:r>
      <w:r w:rsidRPr="00C72FF7">
        <w:t>α-d4, 6-keto PGF</w:t>
      </w:r>
      <w:r w:rsidRPr="00C72FF7">
        <w:rPr>
          <w:vertAlign w:val="subscript"/>
        </w:rPr>
        <w:t>1</w:t>
      </w:r>
      <w:r w:rsidRPr="00C72FF7">
        <w:t xml:space="preserve">α-d4), 100 µL EDTA solution (0.15 M) and 600 µL ethyl acetate. Samples were vortexed and centrifuged at 20,000 g for 5 min. The organic phase was removed, and the extraction was repeated with 600 µL ethyl acetate. The organic fractions were evaporated at a temperature of 45°C under a gentle stream of nitrogen. The residues were reconstituted with 50 </w:t>
      </w:r>
      <w:proofErr w:type="spellStart"/>
      <w:r w:rsidRPr="00C72FF7">
        <w:t>μL</w:t>
      </w:r>
      <w:proofErr w:type="spellEnd"/>
      <w:r w:rsidRPr="00C72FF7">
        <w:t xml:space="preserve"> of acetonitrile/water/formic acid (20:80:0.0025, v/v/v) and transferred to glass </w:t>
      </w:r>
      <w:r w:rsidRPr="00C72FF7">
        <w:lastRenderedPageBreak/>
        <w:t xml:space="preserve">vials. LC-MS/MS analysis was performed using an Agilent 1290 Infinity LC system (Agilent, </w:t>
      </w:r>
      <w:proofErr w:type="spellStart"/>
      <w:r w:rsidRPr="00C72FF7">
        <w:t>Waldbronn</w:t>
      </w:r>
      <w:proofErr w:type="spellEnd"/>
      <w:r w:rsidRPr="00C72FF7">
        <w:t>, Germany) coupled to a hybrid triple quadrupole linear ion trap mass spectrometer QTRAP 6500+ (</w:t>
      </w:r>
      <w:proofErr w:type="spellStart"/>
      <w:r w:rsidRPr="00C72FF7">
        <w:t>Sciex</w:t>
      </w:r>
      <w:proofErr w:type="spellEnd"/>
      <w:r w:rsidRPr="00C72FF7">
        <w:t xml:space="preserve">, Darmstadt, Germany) equipped with a Turbo-V-source operating in negative ESI mode. The chromatographic separation was carried out using a </w:t>
      </w:r>
      <w:proofErr w:type="spellStart"/>
      <w:r w:rsidRPr="00C72FF7">
        <w:t>Synergi</w:t>
      </w:r>
      <w:proofErr w:type="spellEnd"/>
      <w:r w:rsidRPr="00C72FF7">
        <w:t xml:space="preserve"> Hydro-RP column (150 × 2 mm, 4 </w:t>
      </w:r>
      <w:proofErr w:type="spellStart"/>
      <w:r w:rsidRPr="00C72FF7">
        <w:t>μm</w:t>
      </w:r>
      <w:proofErr w:type="spellEnd"/>
      <w:r w:rsidRPr="00C72FF7">
        <w:t xml:space="preserve"> particle size and 80 Å pore size; Phenomenex, Aschaffenburg, Germany). A gradient program was employed at a flow rate of 300 </w:t>
      </w:r>
      <w:proofErr w:type="spellStart"/>
      <w:r w:rsidRPr="00C72FF7">
        <w:t>μL</w:t>
      </w:r>
      <w:proofErr w:type="spellEnd"/>
      <w:r w:rsidRPr="00C72FF7">
        <w:t xml:space="preserve">/min. Mobile phase A was water/formic acid (100:0.0025, v/v) and mobile phase B was acetonitrile/formic acid (100:0.0025, v/v). The analytes were separated under gradient conditions within 16 min. The injection volume was 10 </w:t>
      </w:r>
      <w:proofErr w:type="spellStart"/>
      <w:r w:rsidRPr="00C72FF7">
        <w:t>μL</w:t>
      </w:r>
      <w:proofErr w:type="spellEnd"/>
      <w:r w:rsidRPr="00C72FF7">
        <w:t xml:space="preserve">. The gradient program started with 90% A for 1 min, then mobile phase A was decreased to 60% within 1 min, held for 1 min, further decreased to 50% within 1 min and held for 2 min. Within 2 min, mobile phase A was further decreased to 10% and held for 1 min. Within 1 min, the initial conditions were restored, and the column was re-equilibrated for 6 min. Mass spectrometric parameters were set as follows: </w:t>
      </w:r>
      <w:proofErr w:type="spellStart"/>
      <w:r w:rsidRPr="00C72FF7">
        <w:t>Ionspray</w:t>
      </w:r>
      <w:proofErr w:type="spellEnd"/>
      <w:r w:rsidRPr="00C72FF7">
        <w:t xml:space="preserve"> voltage -4500 V, source temperature 500 °C, curtain gas 40 psi, nebulizer gas 40 psi and Turbo heater gas 60 psi. Both quadrupoles were running at unit resolution. For analysis and quantification, Analyst Software </w:t>
      </w:r>
      <w:proofErr w:type="gramStart"/>
      <w:r w:rsidRPr="00C72FF7">
        <w:t>1.6</w:t>
      </w:r>
      <w:proofErr w:type="gramEnd"/>
      <w:r w:rsidRPr="00C72FF7">
        <w:t xml:space="preserve"> and </w:t>
      </w:r>
      <w:proofErr w:type="spellStart"/>
      <w:r w:rsidRPr="00C72FF7">
        <w:t>Multiquant</w:t>
      </w:r>
      <w:proofErr w:type="spellEnd"/>
      <w:r w:rsidRPr="00C72FF7">
        <w:t xml:space="preserve"> Software 3.0 (both </w:t>
      </w:r>
      <w:proofErr w:type="spellStart"/>
      <w:r w:rsidRPr="00C72FF7">
        <w:t>Sciex</w:t>
      </w:r>
      <w:proofErr w:type="spellEnd"/>
      <w:r w:rsidRPr="00C72FF7">
        <w:t>, Darmstadt, Germany) were used, employing the internal standard method (isotope dilution mass spectrometry). Calibration curves were constructed using linear regression with 1/x2 weighting.</w:t>
      </w:r>
    </w:p>
    <w:p w14:paraId="19B863D2" w14:textId="77777777" w:rsidR="000603A2" w:rsidRPr="00C72FF7" w:rsidRDefault="000603A2" w:rsidP="000603A2">
      <w:pPr>
        <w:pStyle w:val="Paragraph"/>
        <w:spacing w:line="480" w:lineRule="auto"/>
        <w:ind w:firstLine="0"/>
        <w:jc w:val="both"/>
        <w:rPr>
          <w:i/>
          <w:iCs/>
        </w:rPr>
      </w:pPr>
      <w:r w:rsidRPr="00C72FF7">
        <w:rPr>
          <w:i/>
          <w:iCs/>
        </w:rPr>
        <w:t>HETE and LTB</w:t>
      </w:r>
      <w:r w:rsidRPr="00C72FF7">
        <w:rPr>
          <w:i/>
          <w:iCs/>
          <w:vertAlign w:val="subscript"/>
        </w:rPr>
        <w:t>4</w:t>
      </w:r>
    </w:p>
    <w:p w14:paraId="51DA30B3" w14:textId="662CE97D" w:rsidR="000603A2" w:rsidRPr="00C72FF7" w:rsidRDefault="000603A2" w:rsidP="000603A2">
      <w:pPr>
        <w:pStyle w:val="Paragraph"/>
        <w:spacing w:line="480" w:lineRule="auto"/>
        <w:ind w:firstLine="0"/>
        <w:jc w:val="both"/>
      </w:pPr>
      <w:r w:rsidRPr="00C72FF7">
        <w:t>Quantification of HETE and LTB</w:t>
      </w:r>
      <w:r w:rsidRPr="00C72FF7">
        <w:rPr>
          <w:vertAlign w:val="subscript"/>
        </w:rPr>
        <w:t>4</w:t>
      </w:r>
      <w:r w:rsidRPr="00C72FF7">
        <w:t xml:space="preserve"> was done as described previously </w:t>
      </w:r>
      <w:r w:rsidR="00E31D9C" w:rsidRPr="00C72FF7">
        <w:t>(</w:t>
      </w:r>
      <w:r w:rsidR="0049770D">
        <w:t>12</w:t>
      </w:r>
      <w:r w:rsidR="00E31D9C" w:rsidRPr="00C72FF7">
        <w:t>)</w:t>
      </w:r>
      <w:r w:rsidRPr="00C72FF7">
        <w:t xml:space="preserve">. In brief, 150 - 200 µL supernatant were spiked with the corresponding deuterated internal standards and extracted by liquid-liquid-extraction using ethyl acetate. Analytes were separated using a Gemini NX C18 RP-LC-column (150 mm × 2 mm I.D., 5 µm particle size and 110 Å pore size from Phenomenex, Aschaffenburg, Germany) under gradient conditions with water and acetonitrile as mobile phases, both containing 0.01% ammonia solution. The LC system was coupled to a mass spectrometer 5500 </w:t>
      </w:r>
      <w:proofErr w:type="spellStart"/>
      <w:r w:rsidRPr="00C72FF7">
        <w:t>QTrap</w:t>
      </w:r>
      <w:proofErr w:type="spellEnd"/>
      <w:r w:rsidRPr="00C72FF7">
        <w:t xml:space="preserve"> (</w:t>
      </w:r>
      <w:proofErr w:type="spellStart"/>
      <w:r w:rsidRPr="00C72FF7">
        <w:t>Sciex</w:t>
      </w:r>
      <w:proofErr w:type="spellEnd"/>
      <w:r w:rsidRPr="00C72FF7">
        <w:t xml:space="preserve">, Darmstadt, Germany) equipped with a Turbo-V-source operating in negative electrospray ionization </w:t>
      </w:r>
      <w:r w:rsidRPr="00C72FF7">
        <w:lastRenderedPageBreak/>
        <w:t xml:space="preserve">mode. Data acquisition was done using Analyst Software V 1.6 and quantification was performed with </w:t>
      </w:r>
      <w:proofErr w:type="spellStart"/>
      <w:r w:rsidRPr="00C72FF7">
        <w:t>MultiQuant</w:t>
      </w:r>
      <w:proofErr w:type="spellEnd"/>
      <w:r w:rsidRPr="00C72FF7">
        <w:t xml:space="preserve"> Software V 3.0 (</w:t>
      </w:r>
      <w:proofErr w:type="spellStart"/>
      <w:r w:rsidRPr="00C72FF7">
        <w:t>Sciex</w:t>
      </w:r>
      <w:proofErr w:type="spellEnd"/>
      <w:r w:rsidRPr="00C72FF7">
        <w:t>) employing the internal standard method (isotope dilution mass spectrometry).</w:t>
      </w:r>
    </w:p>
    <w:p w14:paraId="32166A7A" w14:textId="77777777" w:rsidR="009A35A7" w:rsidRPr="00C72FF7" w:rsidRDefault="009A35A7" w:rsidP="009A35A7">
      <w:pPr>
        <w:pStyle w:val="Paragraph"/>
        <w:spacing w:line="480" w:lineRule="auto"/>
        <w:ind w:firstLine="0"/>
        <w:jc w:val="both"/>
        <w:rPr>
          <w:b/>
          <w:bCs/>
        </w:rPr>
      </w:pPr>
      <w:r w:rsidRPr="00C72FF7">
        <w:rPr>
          <w:b/>
          <w:bCs/>
        </w:rPr>
        <w:t>Enzyme-linked immunosorbent assays (ELISA) and multiplex cytokine assays</w:t>
      </w:r>
    </w:p>
    <w:p w14:paraId="20FF910E" w14:textId="37C94BFA" w:rsidR="009A35A7" w:rsidRPr="00C72FF7" w:rsidRDefault="009A35A7" w:rsidP="009A35A7">
      <w:pPr>
        <w:pStyle w:val="Paragraph"/>
        <w:spacing w:line="480" w:lineRule="auto"/>
        <w:ind w:firstLine="0"/>
        <w:jc w:val="both"/>
      </w:pPr>
      <w:r w:rsidRPr="00C72FF7">
        <w:t xml:space="preserve">ELISA for human or murine CCL17 and TNF (R&amp;D Systems), human or murine IL-6 (BD Biosciences) and </w:t>
      </w:r>
      <w:proofErr w:type="spellStart"/>
      <w:r w:rsidRPr="00C72FF7">
        <w:t>cysLT</w:t>
      </w:r>
      <w:proofErr w:type="spellEnd"/>
      <w:r w:rsidRPr="00C72FF7">
        <w:t xml:space="preserve"> (Cayman Chemical) were used according to the manufacturer’s instructions. </w:t>
      </w:r>
      <w:bookmarkStart w:id="1" w:name="_Hlk61338707"/>
      <w:r w:rsidRPr="00C72FF7">
        <w:t>Human macrophage supernatants were analyzed by custom Magnetic Luminex Assay (R&amp;D Systems</w:t>
      </w:r>
      <w:bookmarkEnd w:id="1"/>
      <w:r w:rsidRPr="00C72FF7">
        <w:t xml:space="preserve">) for the detection of </w:t>
      </w:r>
      <w:proofErr w:type="spellStart"/>
      <w:r w:rsidRPr="00C72FF7">
        <w:t>Eotaxin</w:t>
      </w:r>
      <w:proofErr w:type="spellEnd"/>
      <w:r w:rsidRPr="00C72FF7">
        <w:t xml:space="preserve"> (CCL11), GROα (CXCL1), GROβ (CXCL2), IL-1β, IL-18, IL-6, TARC (CCL17), IP-10 (CXCL10), IL-8 (CXCL8), IL-10, IL-27, TNFα, RANTES (CCL5), ITAC-1 (CXCL11), MIG (CXCL9), IL-12 p70 and IL-33, according to the manufacturer’s instructions on a Bio-Plex 200 System (Bio-Rad)</w:t>
      </w:r>
      <w:bookmarkStart w:id="2" w:name="_Hlk61338746"/>
      <w:r w:rsidRPr="00C72FF7">
        <w:t xml:space="preserve"> and murine macrophage supernatants were analyzed correspondingly using a custom </w:t>
      </w:r>
      <w:proofErr w:type="spellStart"/>
      <w:r w:rsidRPr="00C72FF7">
        <w:t>Bioplex</w:t>
      </w:r>
      <w:proofErr w:type="spellEnd"/>
      <w:r w:rsidRPr="00C72FF7">
        <w:t xml:space="preserve"> Pro Mouse Chemokine Assay (</w:t>
      </w:r>
      <w:proofErr w:type="spellStart"/>
      <w:r w:rsidRPr="00C72FF7">
        <w:t>Biorad</w:t>
      </w:r>
      <w:proofErr w:type="spellEnd"/>
      <w:r w:rsidRPr="00C72FF7">
        <w:t xml:space="preserve">) ) for TNF, CXCL5, GM-CSF, IL-1b, IL-6, IL-10, CXCL1, CXCL10, CCL2, CCL5 and CCL17. </w:t>
      </w:r>
      <w:bookmarkEnd w:id="2"/>
      <w:r w:rsidRPr="00C72FF7">
        <w:t xml:space="preserve">Histone-3 modifications were analyzed using histone extracts from HDM-trained </w:t>
      </w:r>
      <w:proofErr w:type="spellStart"/>
      <w:r w:rsidRPr="00C72FF7">
        <w:t>aMDMs</w:t>
      </w:r>
      <w:proofErr w:type="spellEnd"/>
      <w:r w:rsidRPr="00C72FF7">
        <w:t xml:space="preserve"> (</w:t>
      </w:r>
      <w:proofErr w:type="spellStart"/>
      <w:r w:rsidRPr="00C72FF7">
        <w:t>EpiQuick</w:t>
      </w:r>
      <w:proofErr w:type="spellEnd"/>
      <w:r w:rsidRPr="00C72FF7">
        <w:t xml:space="preserve"> Total Histone Extraction kit, </w:t>
      </w:r>
      <w:proofErr w:type="spellStart"/>
      <w:r w:rsidRPr="00C72FF7">
        <w:t>Epigentek</w:t>
      </w:r>
      <w:proofErr w:type="spellEnd"/>
      <w:r w:rsidRPr="00C72FF7">
        <w:t>) on a colorimetric assay kit (</w:t>
      </w:r>
      <w:proofErr w:type="spellStart"/>
      <w:r w:rsidRPr="00C72FF7">
        <w:t>EpiQuick</w:t>
      </w:r>
      <w:proofErr w:type="spellEnd"/>
      <w:r w:rsidRPr="00C72FF7">
        <w:t xml:space="preserve"> Histone H3 Modification assay, </w:t>
      </w:r>
      <w:proofErr w:type="spellStart"/>
      <w:r w:rsidRPr="00C72FF7">
        <w:t>Epigentek</w:t>
      </w:r>
      <w:proofErr w:type="spellEnd"/>
      <w:r w:rsidRPr="00C72FF7">
        <w:t>) according to the manufacturer’s instructions.</w:t>
      </w:r>
    </w:p>
    <w:p w14:paraId="39CA445F" w14:textId="2C0CAE18" w:rsidR="000603A2" w:rsidRPr="00C72FF7" w:rsidRDefault="000603A2" w:rsidP="000603A2">
      <w:pPr>
        <w:spacing w:line="480" w:lineRule="auto"/>
        <w:jc w:val="both"/>
        <w:rPr>
          <w:b/>
          <w:bCs/>
          <w:sz w:val="24"/>
          <w:szCs w:val="32"/>
        </w:rPr>
      </w:pPr>
      <w:r w:rsidRPr="00C72FF7">
        <w:rPr>
          <w:b/>
          <w:bCs/>
          <w:sz w:val="24"/>
          <w:szCs w:val="32"/>
        </w:rPr>
        <w:t>Western blotting</w:t>
      </w:r>
    </w:p>
    <w:p w14:paraId="313385A3" w14:textId="52AB88F9" w:rsidR="005F5C59" w:rsidRPr="00C72FF7" w:rsidRDefault="000603A2" w:rsidP="000603A2">
      <w:pPr>
        <w:pStyle w:val="Paragraph"/>
        <w:spacing w:line="480" w:lineRule="auto"/>
        <w:ind w:firstLine="0"/>
        <w:jc w:val="both"/>
      </w:pPr>
      <w:r w:rsidRPr="00C72FF7">
        <w:t xml:space="preserve">Cells were lysed in RIPA buffer (Thermo Fisher) containing protease and phosphatase inhibitor (Roche). 10 µg protein lysate were separated on a Bis-Tris 12-well gel (Thermo Fisher) for 60 min at 125 V. Proteins were blotted to a PVDF membrane (Merck Millipore) for 50 min at 20 V. Membranes were blocked (5% milk in Tris-buffered saline containing 0.5% Tween (Merck)) and incubated overnight with primary antibodies (rabbit anti-human mPGES1 1:1000, Cayman Chemical, Ann Arbor, MI, USA; mouse-anti human </w:t>
      </w:r>
      <w:r w:rsidRPr="00C72FF7">
        <w:rPr>
          <w:rFonts w:ascii="Symbol" w:hAnsi="Symbol"/>
        </w:rPr>
        <w:t>b</w:t>
      </w:r>
      <w:r w:rsidRPr="00C72FF7">
        <w:t>-actin, 1:10000</w:t>
      </w:r>
      <w:r w:rsidR="008C4DE1" w:rsidRPr="00C72FF7">
        <w:t>,</w:t>
      </w:r>
      <w:r w:rsidRPr="00C72FF7">
        <w:t xml:space="preserve"> Sigma Aldrich). Respective HRP-conjugated secondary antibodies were added for 1 hour (goat anti-rabbit IgG or goat anti-mouse IgG, Santa Cruz Biotechnology, Dallas TX, USA) before development using </w:t>
      </w:r>
      <w:proofErr w:type="spellStart"/>
      <w:r w:rsidRPr="00C72FF7">
        <w:t>WestFemto</w:t>
      </w:r>
      <w:proofErr w:type="spellEnd"/>
      <w:r w:rsidRPr="00C72FF7">
        <w:t xml:space="preserve"> ECL substrate (Thermo </w:t>
      </w:r>
      <w:r w:rsidRPr="00C72FF7">
        <w:lastRenderedPageBreak/>
        <w:t xml:space="preserve">Fisher) and detection on an ECL </w:t>
      </w:r>
      <w:proofErr w:type="spellStart"/>
      <w:r w:rsidRPr="00C72FF7">
        <w:t>ChemoCam</w:t>
      </w:r>
      <w:proofErr w:type="spellEnd"/>
      <w:r w:rsidRPr="00C72FF7">
        <w:t xml:space="preserve"> imaging system (</w:t>
      </w:r>
      <w:proofErr w:type="spellStart"/>
      <w:r w:rsidRPr="00C72FF7">
        <w:t>Intas</w:t>
      </w:r>
      <w:proofErr w:type="spellEnd"/>
      <w:r w:rsidRPr="00C72FF7">
        <w:t xml:space="preserve"> Science Imaging Instruments). Band density was assessed via </w:t>
      </w:r>
      <w:proofErr w:type="spellStart"/>
      <w:r w:rsidRPr="00C72FF7">
        <w:t>LabImage</w:t>
      </w:r>
      <w:proofErr w:type="spellEnd"/>
      <w:r w:rsidRPr="00C72FF7">
        <w:t xml:space="preserve"> 1D software (</w:t>
      </w:r>
      <w:proofErr w:type="spellStart"/>
      <w:r w:rsidRPr="00C72FF7">
        <w:t>Kapelan</w:t>
      </w:r>
      <w:proofErr w:type="spellEnd"/>
      <w:r w:rsidRPr="00C72FF7">
        <w:t xml:space="preserve"> Bio-Imaging).</w:t>
      </w:r>
    </w:p>
    <w:p w14:paraId="67AE225D" w14:textId="4005950A" w:rsidR="005F5C59" w:rsidRPr="00C72FF7" w:rsidRDefault="005F5C59" w:rsidP="000603A2">
      <w:pPr>
        <w:pStyle w:val="Paragraph"/>
        <w:spacing w:line="480" w:lineRule="auto"/>
        <w:ind w:firstLine="0"/>
        <w:jc w:val="both"/>
        <w:rPr>
          <w:b/>
          <w:bCs/>
        </w:rPr>
      </w:pPr>
      <w:r w:rsidRPr="00C72FF7">
        <w:rPr>
          <w:b/>
          <w:bCs/>
        </w:rPr>
        <w:t>Metabolic Flux Analysis details</w:t>
      </w:r>
    </w:p>
    <w:p w14:paraId="3D16498D" w14:textId="4BE83ADF" w:rsidR="005F5C59" w:rsidRPr="00C72FF7" w:rsidRDefault="005F5C59" w:rsidP="005F5C59">
      <w:pPr>
        <w:pStyle w:val="Paragraph"/>
        <w:spacing w:line="480" w:lineRule="auto"/>
        <w:ind w:firstLine="0"/>
        <w:jc w:val="both"/>
      </w:pPr>
      <w:r w:rsidRPr="00C72FF7">
        <w:t xml:space="preserve"> MDM and BMDM were cultured on Seahorse Miniplates (Agilent). On the day of assay, medium was exchanged to the Seahorse XF RPMI medium, pH 7.4 (Agilent) containing 10 mmol/L glucose (Sigma Aldrich), 1 mmol/L pyruvate and 2 mmol/L L-glutamine (both Thermo Fisher). The Mito Stress Test (Agilent) was performed according to the manufacturer’s instructions with subsequent injections of oligomycin (1 µmol/L, Agilent), FCCP (</w:t>
      </w:r>
      <w:proofErr w:type="spellStart"/>
      <w:r w:rsidRPr="00C72FF7">
        <w:t>aMDM</w:t>
      </w:r>
      <w:proofErr w:type="spellEnd"/>
      <w:r w:rsidRPr="00C72FF7">
        <w:t>: 1 µmol/L, BMDM: 2 µmol/L, Agilent) and rotenone and antimycin A (both 0.5 µmol/L, Sigma). After the assay, cells were lysed in 40 µL RIPA buffer (Thermo Fisher) and protein concentration was measured for normalization (Pierce BCA protein assay kit, Thermo Fisher).</w:t>
      </w:r>
    </w:p>
    <w:p w14:paraId="272748B1" w14:textId="1CF7C2F3" w:rsidR="00074313" w:rsidRPr="00C72FF7" w:rsidRDefault="00074313" w:rsidP="005F5C59">
      <w:pPr>
        <w:pStyle w:val="Paragraph"/>
        <w:spacing w:line="480" w:lineRule="auto"/>
        <w:ind w:firstLine="0"/>
        <w:jc w:val="both"/>
        <w:rPr>
          <w:b/>
          <w:bCs/>
        </w:rPr>
      </w:pPr>
      <w:r w:rsidRPr="00C72FF7">
        <w:rPr>
          <w:b/>
          <w:bCs/>
        </w:rPr>
        <w:t>Targeted metabolite quantification</w:t>
      </w:r>
    </w:p>
    <w:p w14:paraId="66A40C12" w14:textId="7532A1CB" w:rsidR="00074313" w:rsidRPr="00C72FF7" w:rsidRDefault="00074313" w:rsidP="00074313">
      <w:pPr>
        <w:pStyle w:val="Paragraph"/>
        <w:spacing w:line="480" w:lineRule="auto"/>
        <w:ind w:firstLine="0"/>
        <w:jc w:val="both"/>
      </w:pPr>
      <w:r w:rsidRPr="00C72FF7">
        <w:t xml:space="preserve">Metabolites were extracted from cell pellets using ice-cold 80:20 </w:t>
      </w:r>
      <w:proofErr w:type="spellStart"/>
      <w:r w:rsidRPr="00C72FF7">
        <w:t>methanol:water</w:t>
      </w:r>
      <w:proofErr w:type="spellEnd"/>
      <w:r w:rsidRPr="00C72FF7">
        <w:t xml:space="preserve"> solution followed by LC separation (Agilent 1290 Infinity II UHPLC inline using a Phenomenex Luna propylamine column (50 </w:t>
      </w:r>
      <w:r w:rsidR="008C4DE1" w:rsidRPr="00C72FF7">
        <w:t>×</w:t>
      </w:r>
      <w:r w:rsidRPr="00C72FF7">
        <w:t xml:space="preserve"> 2 mm, 3 µm particles)) with a solvent gradient of 100% buffer B (5 mM ammonium carbonate in 90% acetonitrile) to 90% buffer A (10 mM NH</w:t>
      </w:r>
      <w:r w:rsidRPr="00C72FF7">
        <w:rPr>
          <w:vertAlign w:val="subscript"/>
        </w:rPr>
        <w:t>4</w:t>
      </w:r>
      <w:r w:rsidRPr="00C72FF7">
        <w:t xml:space="preserve"> in water) and a flow rate from 1000 to 750 µL/min. Autosampler temperature was 5°C and injection volume was 2 µL. Mass spectrometry was performed using an Agilent 6495 QQQ-MS operating in MRM mode and MRM setting were optimized separately for all compounds using pure standards. Data was processed using an in-house R script.</w:t>
      </w:r>
    </w:p>
    <w:p w14:paraId="26E878EF" w14:textId="77777777" w:rsidR="00024CE1" w:rsidRPr="00C72FF7" w:rsidRDefault="00024CE1" w:rsidP="00024CE1">
      <w:pPr>
        <w:pStyle w:val="Paragraph"/>
        <w:spacing w:line="480" w:lineRule="auto"/>
        <w:ind w:firstLine="0"/>
        <w:jc w:val="both"/>
        <w:rPr>
          <w:b/>
          <w:bCs/>
        </w:rPr>
      </w:pPr>
      <w:r w:rsidRPr="00C72FF7">
        <w:rPr>
          <w:b/>
          <w:bCs/>
        </w:rPr>
        <w:t>RNA sequencing and analysis</w:t>
      </w:r>
    </w:p>
    <w:p w14:paraId="2898A865" w14:textId="3A320C24" w:rsidR="00036FD5" w:rsidRPr="00CA3F42" w:rsidRDefault="00024CE1" w:rsidP="00D21CEE">
      <w:pPr>
        <w:pStyle w:val="Paragraph"/>
        <w:spacing w:line="480" w:lineRule="auto"/>
        <w:ind w:firstLine="0"/>
        <w:jc w:val="both"/>
      </w:pPr>
      <w:r w:rsidRPr="00C72FF7">
        <w:t xml:space="preserve">Library preparation was performed at the European Molecular Biology Laboratory (EMBL) in Heidelberg, Germany, using the Ultra II NEB stranded kit (New England Biolabs, Ipswich MA, USA) on a </w:t>
      </w:r>
      <w:proofErr w:type="spellStart"/>
      <w:r w:rsidRPr="00C72FF7">
        <w:t>Biomek</w:t>
      </w:r>
      <w:proofErr w:type="spellEnd"/>
      <w:r w:rsidRPr="00C72FF7">
        <w:t xml:space="preserve"> i7 automation system (Beckman Coulter, Krefeld, Germany). Libraries were sequenced on an Illumina NextSeq500 sequencer using a 75 cycles high output kit (Illumina). Reads were aligned </w:t>
      </w:r>
      <w:r w:rsidRPr="00C72FF7">
        <w:lastRenderedPageBreak/>
        <w:t xml:space="preserve">to hg18 by GSNAP (version 2018-07-04) using Ensembl87 for the support of </w:t>
      </w:r>
      <w:proofErr w:type="spellStart"/>
      <w:r w:rsidRPr="00C72FF7">
        <w:t>splicesite</w:t>
      </w:r>
      <w:proofErr w:type="spellEnd"/>
      <w:r w:rsidRPr="00C72FF7">
        <w:t xml:space="preserve"> detection. </w:t>
      </w:r>
      <w:proofErr w:type="spellStart"/>
      <w:r w:rsidRPr="00C72FF7">
        <w:t>FeatureCounts</w:t>
      </w:r>
      <w:proofErr w:type="spellEnd"/>
      <w:r w:rsidRPr="00C72FF7">
        <w:t xml:space="preserve"> (version 1.6.2) was used to assign the reads to genes with the help of Ensembl87 annotation to return the raw expression matrix. Differential expression analysis of protein coding genes was performed using DESeq2 of the </w:t>
      </w:r>
      <w:proofErr w:type="spellStart"/>
      <w:r w:rsidRPr="00C72FF7">
        <w:t>DEBrowser</w:t>
      </w:r>
      <w:proofErr w:type="spellEnd"/>
      <w:r w:rsidRPr="00C72FF7">
        <w:t xml:space="preserve"> (Bioconductor version 3.10 using R version 3.6.2), assessing genes with a fold change ≥ 2 and an adjusted p value ≤ 0.05. Gene ontology analysis was performed using </w:t>
      </w:r>
      <w:proofErr w:type="spellStart"/>
      <w:r w:rsidRPr="00C72FF7">
        <w:t>DEBrowser’s</w:t>
      </w:r>
      <w:proofErr w:type="spellEnd"/>
      <w:r w:rsidRPr="00C72FF7">
        <w:t xml:space="preserve"> inbuilt KEGG enrichment analysis. Overlap of gene lists was assessed with the R package </w:t>
      </w:r>
      <w:proofErr w:type="spellStart"/>
      <w:r w:rsidRPr="00C72FF7">
        <w:t>GeneOverlap</w:t>
      </w:r>
      <w:proofErr w:type="spellEnd"/>
      <w:r w:rsidRPr="00C72FF7">
        <w:t xml:space="preserve"> version 1.23.0 </w:t>
      </w:r>
      <w:r w:rsidR="00E31D9C" w:rsidRPr="00C72FF7">
        <w:t>(</w:t>
      </w:r>
      <w:bookmarkStart w:id="3" w:name="_Hlk85464734"/>
      <w:r w:rsidR="0049770D" w:rsidRPr="00C72FF7">
        <w:t xml:space="preserve">Li S, Mount Sinai. </w:t>
      </w:r>
      <w:proofErr w:type="spellStart"/>
      <w:r w:rsidR="0049770D" w:rsidRPr="00C72FF7">
        <w:t>GeneOverlap</w:t>
      </w:r>
      <w:proofErr w:type="spellEnd"/>
      <w:r w:rsidR="0049770D" w:rsidRPr="00C72FF7">
        <w:t>: Test and visualize gene overlaps. R package version 1.22.0. 2019. Available from: http://shenlab-sinai.github.io/shenlab-sinai/</w:t>
      </w:r>
      <w:bookmarkEnd w:id="3"/>
      <w:r w:rsidR="00E31D9C" w:rsidRPr="00C72FF7">
        <w:t>)</w:t>
      </w:r>
      <w:r w:rsidRPr="00C72FF7">
        <w:t xml:space="preserve">. For Figure 4 A, data from a different </w:t>
      </w:r>
      <w:proofErr w:type="spellStart"/>
      <w:r w:rsidRPr="00C72FF7">
        <w:t>RNAseq</w:t>
      </w:r>
      <w:proofErr w:type="spellEnd"/>
      <w:r w:rsidRPr="00C72FF7">
        <w:t xml:space="preserve"> dataset (healthy human </w:t>
      </w:r>
      <w:proofErr w:type="spellStart"/>
      <w:r w:rsidRPr="00C72FF7">
        <w:t>aMDM</w:t>
      </w:r>
      <w:proofErr w:type="spellEnd"/>
      <w:r w:rsidRPr="00C72FF7">
        <w:t xml:space="preserve"> ± 24h HDM stimulation, 150 bp paired end Illumina HiSeq4000 runs) were used (unpublished manuscript).</w:t>
      </w:r>
    </w:p>
    <w:p w14:paraId="2592E07D" w14:textId="77777777" w:rsidR="00B5173F" w:rsidRPr="00C72FF7" w:rsidRDefault="00B5173F">
      <w:pPr>
        <w:spacing w:after="160" w:line="259" w:lineRule="auto"/>
        <w:rPr>
          <w:rFonts w:eastAsia="Times New Roman"/>
          <w:sz w:val="24"/>
          <w:szCs w:val="24"/>
        </w:rPr>
      </w:pPr>
      <w:r w:rsidRPr="00C72FF7">
        <w:br w:type="page"/>
      </w:r>
    </w:p>
    <w:p w14:paraId="13474A1E" w14:textId="50C9E669" w:rsidR="000603A2" w:rsidRPr="00C72FF7" w:rsidRDefault="000603A2" w:rsidP="000603A2">
      <w:pPr>
        <w:spacing w:line="480" w:lineRule="auto"/>
        <w:jc w:val="both"/>
        <w:rPr>
          <w:b/>
          <w:bCs/>
          <w:sz w:val="24"/>
          <w:szCs w:val="32"/>
        </w:rPr>
      </w:pPr>
      <w:r w:rsidRPr="00C72FF7">
        <w:rPr>
          <w:b/>
          <w:bCs/>
          <w:sz w:val="24"/>
          <w:szCs w:val="32"/>
        </w:rPr>
        <w:lastRenderedPageBreak/>
        <w:t>Supplementary Figures and Legends</w:t>
      </w:r>
    </w:p>
    <w:p w14:paraId="34DE0FBE" w14:textId="1E0F644D" w:rsidR="00B5173F" w:rsidRPr="00C72FF7" w:rsidRDefault="00B5173F" w:rsidP="000603A2">
      <w:pPr>
        <w:spacing w:line="480" w:lineRule="auto"/>
        <w:jc w:val="both"/>
        <w:rPr>
          <w:b/>
          <w:bCs/>
          <w:sz w:val="24"/>
          <w:szCs w:val="32"/>
        </w:rPr>
      </w:pPr>
    </w:p>
    <w:p w14:paraId="021AD25B" w14:textId="1374AEDD" w:rsidR="00B5173F" w:rsidRPr="00C72FF7" w:rsidRDefault="00B5173F" w:rsidP="00B5173F">
      <w:pPr>
        <w:spacing w:line="480" w:lineRule="auto"/>
        <w:jc w:val="both"/>
        <w:rPr>
          <w:b/>
          <w:bCs/>
          <w:sz w:val="24"/>
          <w:szCs w:val="32"/>
        </w:rPr>
      </w:pPr>
      <w:bookmarkStart w:id="4" w:name="_Hlk84935618"/>
      <w:r w:rsidRPr="00C72FF7">
        <w:rPr>
          <w:b/>
          <w:bCs/>
          <w:sz w:val="24"/>
          <w:szCs w:val="32"/>
        </w:rPr>
        <w:t xml:space="preserve">Figure </w:t>
      </w:r>
      <w:r w:rsidR="00865C12" w:rsidRPr="00C72FF7">
        <w:rPr>
          <w:b/>
          <w:bCs/>
          <w:sz w:val="24"/>
          <w:szCs w:val="32"/>
        </w:rPr>
        <w:t>E</w:t>
      </w:r>
      <w:r w:rsidRPr="00C72FF7">
        <w:rPr>
          <w:b/>
          <w:bCs/>
          <w:sz w:val="24"/>
          <w:szCs w:val="32"/>
        </w:rPr>
        <w:t>1: Overview of experimental procedures and models</w:t>
      </w:r>
    </w:p>
    <w:p w14:paraId="5ADBFE90" w14:textId="2899EC00" w:rsidR="00B5173F" w:rsidRPr="00C72FF7" w:rsidRDefault="008C4DE1" w:rsidP="00B5173F">
      <w:pPr>
        <w:spacing w:line="480" w:lineRule="auto"/>
        <w:jc w:val="both"/>
        <w:rPr>
          <w:sz w:val="24"/>
          <w:szCs w:val="32"/>
        </w:rPr>
      </w:pPr>
      <w:r w:rsidRPr="00C72FF7">
        <w:rPr>
          <w:b/>
          <w:bCs/>
          <w:sz w:val="24"/>
          <w:szCs w:val="32"/>
        </w:rPr>
        <w:t>A</w:t>
      </w:r>
      <w:r w:rsidR="00B5173F" w:rsidRPr="00C72FF7">
        <w:rPr>
          <w:sz w:val="24"/>
          <w:szCs w:val="32"/>
        </w:rPr>
        <w:t>: Sampling of blood-derived monocyte-derived macrophages (</w:t>
      </w:r>
      <w:proofErr w:type="spellStart"/>
      <w:r w:rsidR="00B5173F" w:rsidRPr="00C72FF7">
        <w:rPr>
          <w:sz w:val="24"/>
          <w:szCs w:val="32"/>
        </w:rPr>
        <w:t>aMDM</w:t>
      </w:r>
      <w:proofErr w:type="spellEnd"/>
      <w:r w:rsidR="00B5173F" w:rsidRPr="00C72FF7">
        <w:rPr>
          <w:sz w:val="24"/>
          <w:szCs w:val="32"/>
        </w:rPr>
        <w:t>) and local lung macrophages from induced sputum from healthy and HDM-allergic human donors.</w:t>
      </w:r>
      <w:r w:rsidR="00865C12" w:rsidRPr="00C72FF7">
        <w:rPr>
          <w:sz w:val="24"/>
          <w:szCs w:val="32"/>
        </w:rPr>
        <w:t xml:space="preserve"> </w:t>
      </w:r>
      <w:r w:rsidRPr="00C72FF7">
        <w:rPr>
          <w:b/>
          <w:bCs/>
          <w:sz w:val="24"/>
          <w:szCs w:val="32"/>
        </w:rPr>
        <w:t>B</w:t>
      </w:r>
      <w:r w:rsidR="00B5173F" w:rsidRPr="00C72FF7">
        <w:rPr>
          <w:sz w:val="24"/>
          <w:szCs w:val="32"/>
        </w:rPr>
        <w:t xml:space="preserve">: Mouse model of HDM-induced allergic airway inflammation in mice and sampling of bone marrow-derived macrophages (BMDM) and local lung macrophages from BALF </w:t>
      </w:r>
      <w:r w:rsidRPr="00C72FF7">
        <w:rPr>
          <w:b/>
          <w:bCs/>
          <w:sz w:val="24"/>
          <w:szCs w:val="32"/>
        </w:rPr>
        <w:t>C</w:t>
      </w:r>
      <w:r w:rsidR="00B5173F" w:rsidRPr="00C72FF7">
        <w:rPr>
          <w:sz w:val="24"/>
          <w:szCs w:val="32"/>
        </w:rPr>
        <w:t xml:space="preserve">: </w:t>
      </w:r>
      <w:r w:rsidR="00B5173F" w:rsidRPr="00C72FF7">
        <w:rPr>
          <w:i/>
          <w:iCs/>
          <w:sz w:val="24"/>
          <w:szCs w:val="32"/>
        </w:rPr>
        <w:t>In vitro</w:t>
      </w:r>
      <w:r w:rsidR="00B5173F" w:rsidRPr="00C72FF7">
        <w:rPr>
          <w:sz w:val="24"/>
          <w:szCs w:val="32"/>
        </w:rPr>
        <w:t xml:space="preserve"> HDM training model using monocyte-derived macrophages (</w:t>
      </w:r>
      <w:proofErr w:type="spellStart"/>
      <w:r w:rsidR="00B5173F" w:rsidRPr="00C72FF7">
        <w:rPr>
          <w:sz w:val="24"/>
          <w:szCs w:val="32"/>
        </w:rPr>
        <w:t>aMDM</w:t>
      </w:r>
      <w:proofErr w:type="spellEnd"/>
      <w:r w:rsidR="00B5173F" w:rsidRPr="00C72FF7">
        <w:rPr>
          <w:sz w:val="24"/>
          <w:szCs w:val="32"/>
        </w:rPr>
        <w:t>) from healthy human donors</w:t>
      </w:r>
      <w:r w:rsidR="00865C12" w:rsidRPr="00C72FF7">
        <w:rPr>
          <w:sz w:val="24"/>
          <w:szCs w:val="32"/>
        </w:rPr>
        <w:t xml:space="preserve">. </w:t>
      </w:r>
      <w:r w:rsidR="00B5173F" w:rsidRPr="00C72FF7">
        <w:rPr>
          <w:sz w:val="24"/>
          <w:szCs w:val="32"/>
        </w:rPr>
        <w:t xml:space="preserve">LC-MS/MS=liquid chromatography-tandem mass spectrometry, </w:t>
      </w:r>
      <w:proofErr w:type="spellStart"/>
      <w:r w:rsidR="00B5173F" w:rsidRPr="00C72FF7">
        <w:rPr>
          <w:sz w:val="24"/>
          <w:szCs w:val="32"/>
        </w:rPr>
        <w:t>i.n.</w:t>
      </w:r>
      <w:proofErr w:type="spellEnd"/>
      <w:r w:rsidR="00B5173F" w:rsidRPr="00C72FF7">
        <w:rPr>
          <w:sz w:val="24"/>
          <w:szCs w:val="32"/>
        </w:rPr>
        <w:t>=intranasal, BALF=bronchoalveolar lavage fluid</w:t>
      </w:r>
    </w:p>
    <w:bookmarkEnd w:id="4"/>
    <w:p w14:paraId="497C5599" w14:textId="66DC4ADA" w:rsidR="00B5173F" w:rsidRPr="00C72FF7" w:rsidRDefault="00B5173F" w:rsidP="00862005">
      <w:pPr>
        <w:spacing w:after="160" w:line="259" w:lineRule="auto"/>
        <w:rPr>
          <w:sz w:val="24"/>
          <w:szCs w:val="32"/>
        </w:rPr>
      </w:pPr>
    </w:p>
    <w:p w14:paraId="2833A43B" w14:textId="1FCB0245" w:rsidR="00B5173F" w:rsidRPr="00C72FF7" w:rsidRDefault="00B5173F" w:rsidP="00B5173F">
      <w:pPr>
        <w:spacing w:line="480" w:lineRule="auto"/>
        <w:jc w:val="both"/>
        <w:rPr>
          <w:sz w:val="24"/>
          <w:szCs w:val="32"/>
        </w:rPr>
      </w:pPr>
      <w:r w:rsidRPr="00C72FF7">
        <w:rPr>
          <w:b/>
          <w:bCs/>
          <w:sz w:val="24"/>
          <w:szCs w:val="32"/>
        </w:rPr>
        <w:t xml:space="preserve">Figure </w:t>
      </w:r>
      <w:r w:rsidR="00865C12" w:rsidRPr="00C72FF7">
        <w:rPr>
          <w:b/>
          <w:bCs/>
          <w:sz w:val="24"/>
          <w:szCs w:val="32"/>
        </w:rPr>
        <w:t>E</w:t>
      </w:r>
      <w:r w:rsidRPr="00C72FF7">
        <w:rPr>
          <w:b/>
          <w:bCs/>
          <w:sz w:val="24"/>
          <w:szCs w:val="32"/>
        </w:rPr>
        <w:t xml:space="preserve">2: </w:t>
      </w:r>
      <w:r w:rsidR="00934D52" w:rsidRPr="00C72FF7">
        <w:rPr>
          <w:b/>
          <w:bCs/>
          <w:sz w:val="24"/>
          <w:szCs w:val="32"/>
        </w:rPr>
        <w:t xml:space="preserve">Transcriptional profile and </w:t>
      </w:r>
      <w:r w:rsidRPr="00C72FF7">
        <w:rPr>
          <w:b/>
          <w:bCs/>
          <w:sz w:val="24"/>
          <w:szCs w:val="32"/>
        </w:rPr>
        <w:t xml:space="preserve">5-lipoxygenase metabolite production </w:t>
      </w:r>
      <w:r w:rsidR="00934D52" w:rsidRPr="00C72FF7">
        <w:rPr>
          <w:b/>
          <w:bCs/>
          <w:sz w:val="24"/>
          <w:szCs w:val="32"/>
        </w:rPr>
        <w:t>are</w:t>
      </w:r>
      <w:r w:rsidRPr="00C72FF7">
        <w:rPr>
          <w:b/>
          <w:bCs/>
          <w:sz w:val="24"/>
          <w:szCs w:val="32"/>
        </w:rPr>
        <w:t xml:space="preserve"> </w:t>
      </w:r>
      <w:r w:rsidR="00934D52" w:rsidRPr="00C72FF7">
        <w:rPr>
          <w:b/>
          <w:bCs/>
          <w:sz w:val="24"/>
          <w:szCs w:val="32"/>
        </w:rPr>
        <w:t xml:space="preserve">altered </w:t>
      </w:r>
      <w:r w:rsidRPr="00C72FF7">
        <w:rPr>
          <w:b/>
          <w:bCs/>
          <w:sz w:val="24"/>
          <w:szCs w:val="32"/>
        </w:rPr>
        <w:t>in HDM-experienced macrophages while classical proinflammatory mediators are unchanged in acute HDM-AAI in the peripheral macrophage compartment</w:t>
      </w:r>
    </w:p>
    <w:p w14:paraId="5CDFC2E9" w14:textId="3522BBB7" w:rsidR="00B5173F" w:rsidRPr="00C72FF7" w:rsidRDefault="00791614" w:rsidP="00865C12">
      <w:pPr>
        <w:spacing w:line="480" w:lineRule="auto"/>
        <w:jc w:val="both"/>
        <w:rPr>
          <w:sz w:val="24"/>
          <w:szCs w:val="32"/>
        </w:rPr>
      </w:pPr>
      <w:r w:rsidRPr="00C72FF7">
        <w:rPr>
          <w:b/>
          <w:bCs/>
          <w:sz w:val="24"/>
          <w:szCs w:val="32"/>
        </w:rPr>
        <w:t>A:</w:t>
      </w:r>
      <w:r w:rsidR="008F2A29" w:rsidRPr="00C72FF7">
        <w:rPr>
          <w:b/>
          <w:bCs/>
          <w:sz w:val="24"/>
          <w:szCs w:val="32"/>
        </w:rPr>
        <w:t xml:space="preserve"> </w:t>
      </w:r>
      <w:r w:rsidR="008F2A29" w:rsidRPr="00C72FF7">
        <w:rPr>
          <w:sz w:val="24"/>
          <w:szCs w:val="32"/>
        </w:rPr>
        <w:t>L</w:t>
      </w:r>
      <w:r w:rsidRPr="00C72FF7">
        <w:rPr>
          <w:sz w:val="24"/>
          <w:szCs w:val="32"/>
        </w:rPr>
        <w:t>inear regression analysis of disease scores and macrophage gene expression in MDM from healthy and HDM-allergic patients</w:t>
      </w:r>
      <w:r w:rsidR="008F2A29" w:rsidRPr="00C72FF7">
        <w:rPr>
          <w:sz w:val="24"/>
          <w:szCs w:val="32"/>
        </w:rPr>
        <w:t xml:space="preserve"> (n=5 per group)</w:t>
      </w:r>
      <w:r w:rsidRPr="00C72FF7">
        <w:rPr>
          <w:b/>
          <w:bCs/>
          <w:sz w:val="24"/>
          <w:szCs w:val="32"/>
        </w:rPr>
        <w:t xml:space="preserve"> </w:t>
      </w:r>
      <w:r w:rsidR="00934D52" w:rsidRPr="00C72FF7">
        <w:rPr>
          <w:b/>
          <w:bCs/>
          <w:sz w:val="24"/>
          <w:szCs w:val="32"/>
        </w:rPr>
        <w:t>B</w:t>
      </w:r>
      <w:r w:rsidR="00E552F0" w:rsidRPr="00C72FF7">
        <w:rPr>
          <w:sz w:val="24"/>
          <w:szCs w:val="32"/>
        </w:rPr>
        <w:t>,</w:t>
      </w:r>
      <w:r w:rsidRPr="00C72FF7">
        <w:rPr>
          <w:b/>
          <w:bCs/>
          <w:sz w:val="24"/>
          <w:szCs w:val="32"/>
        </w:rPr>
        <w:t>C</w:t>
      </w:r>
      <w:r w:rsidR="00445CB7" w:rsidRPr="00C72FF7">
        <w:rPr>
          <w:sz w:val="24"/>
          <w:szCs w:val="32"/>
        </w:rPr>
        <w:t>:</w:t>
      </w:r>
      <w:r w:rsidR="00934D52" w:rsidRPr="00C72FF7">
        <w:rPr>
          <w:sz w:val="24"/>
          <w:szCs w:val="32"/>
        </w:rPr>
        <w:t xml:space="preserve"> </w:t>
      </w:r>
      <w:r w:rsidRPr="00C72FF7">
        <w:rPr>
          <w:sz w:val="24"/>
          <w:szCs w:val="32"/>
        </w:rPr>
        <w:t>IL-1</w:t>
      </w:r>
      <w:r w:rsidRPr="00C72FF7">
        <w:rPr>
          <w:rFonts w:ascii="Symbol" w:hAnsi="Symbol"/>
          <w:sz w:val="24"/>
          <w:szCs w:val="32"/>
        </w:rPr>
        <w:t>b</w:t>
      </w:r>
      <w:r w:rsidRPr="00C72FF7">
        <w:rPr>
          <w:sz w:val="24"/>
          <w:szCs w:val="32"/>
        </w:rPr>
        <w:t>, IL-10 (</w:t>
      </w:r>
      <w:r w:rsidRPr="00C72FF7">
        <w:rPr>
          <w:b/>
          <w:bCs/>
          <w:sz w:val="24"/>
          <w:szCs w:val="32"/>
        </w:rPr>
        <w:t>B</w:t>
      </w:r>
      <w:r w:rsidRPr="00C72FF7">
        <w:rPr>
          <w:sz w:val="24"/>
          <w:szCs w:val="32"/>
        </w:rPr>
        <w:t>) and CCL5, CCL11 and IL-18 (</w:t>
      </w:r>
      <w:r w:rsidRPr="00C72FF7">
        <w:rPr>
          <w:b/>
          <w:bCs/>
          <w:sz w:val="24"/>
          <w:szCs w:val="32"/>
        </w:rPr>
        <w:t>C</w:t>
      </w:r>
      <w:r w:rsidRPr="00C72FF7">
        <w:rPr>
          <w:sz w:val="24"/>
          <w:szCs w:val="32"/>
        </w:rPr>
        <w:t>)</w:t>
      </w:r>
      <w:r w:rsidR="00934D52" w:rsidRPr="00C72FF7">
        <w:rPr>
          <w:sz w:val="24"/>
          <w:szCs w:val="32"/>
        </w:rPr>
        <w:t xml:space="preserve"> produced by</w:t>
      </w:r>
      <w:r w:rsidR="00E552F0" w:rsidRPr="00C72FF7">
        <w:rPr>
          <w:sz w:val="24"/>
          <w:szCs w:val="32"/>
        </w:rPr>
        <w:t xml:space="preserve"> </w:t>
      </w:r>
      <w:proofErr w:type="spellStart"/>
      <w:r w:rsidR="00DD6585" w:rsidRPr="00C72FF7">
        <w:rPr>
          <w:sz w:val="24"/>
          <w:szCs w:val="32"/>
        </w:rPr>
        <w:t>a</w:t>
      </w:r>
      <w:r w:rsidR="00E552F0" w:rsidRPr="00C72FF7">
        <w:rPr>
          <w:sz w:val="24"/>
          <w:szCs w:val="32"/>
        </w:rPr>
        <w:t>MDM</w:t>
      </w:r>
      <w:proofErr w:type="spellEnd"/>
      <w:r w:rsidR="00E552F0" w:rsidRPr="00C72FF7">
        <w:rPr>
          <w:sz w:val="24"/>
          <w:szCs w:val="32"/>
        </w:rPr>
        <w:t xml:space="preserve"> of</w:t>
      </w:r>
      <w:r w:rsidR="00934D52" w:rsidRPr="00C72FF7">
        <w:rPr>
          <w:sz w:val="24"/>
          <w:szCs w:val="32"/>
        </w:rPr>
        <w:t xml:space="preserve"> HDM-stimulated healthy and HDM-allergic human donors (n=5 per group, multiplex bead assay)</w:t>
      </w:r>
      <w:r w:rsidR="00B5173F" w:rsidRPr="00C72FF7">
        <w:rPr>
          <w:sz w:val="24"/>
          <w:szCs w:val="32"/>
        </w:rPr>
        <w:t xml:space="preserve"> </w:t>
      </w:r>
      <w:r w:rsidRPr="00C72FF7">
        <w:rPr>
          <w:b/>
          <w:bCs/>
          <w:sz w:val="24"/>
          <w:szCs w:val="32"/>
        </w:rPr>
        <w:t>D</w:t>
      </w:r>
      <w:r w:rsidR="00E552F0" w:rsidRPr="00C72FF7">
        <w:rPr>
          <w:sz w:val="24"/>
          <w:szCs w:val="32"/>
        </w:rPr>
        <w:t>,</w:t>
      </w:r>
      <w:r w:rsidRPr="00C72FF7">
        <w:rPr>
          <w:b/>
          <w:bCs/>
          <w:sz w:val="24"/>
          <w:szCs w:val="32"/>
        </w:rPr>
        <w:t>E</w:t>
      </w:r>
      <w:r w:rsidR="00934D52" w:rsidRPr="00C72FF7">
        <w:rPr>
          <w:sz w:val="24"/>
          <w:szCs w:val="32"/>
        </w:rPr>
        <w:t xml:space="preserve">: </w:t>
      </w:r>
      <w:r w:rsidRPr="00C72FF7">
        <w:rPr>
          <w:sz w:val="24"/>
          <w:szCs w:val="32"/>
        </w:rPr>
        <w:t>5-lipoxygenase (5-LOX) products in</w:t>
      </w:r>
      <w:r w:rsidR="00B5173F" w:rsidRPr="00C72FF7">
        <w:rPr>
          <w:sz w:val="24"/>
          <w:szCs w:val="32"/>
        </w:rPr>
        <w:t xml:space="preserve"> human </w:t>
      </w:r>
      <w:proofErr w:type="spellStart"/>
      <w:r w:rsidR="00B5173F" w:rsidRPr="00C72FF7">
        <w:rPr>
          <w:sz w:val="24"/>
          <w:szCs w:val="32"/>
        </w:rPr>
        <w:t>aMDM</w:t>
      </w:r>
      <w:proofErr w:type="spellEnd"/>
      <w:r w:rsidRPr="00C72FF7">
        <w:rPr>
          <w:sz w:val="24"/>
          <w:szCs w:val="32"/>
        </w:rPr>
        <w:t xml:space="preserve"> (D) and AM (E)</w:t>
      </w:r>
      <w:r w:rsidR="00B5173F" w:rsidRPr="00C72FF7">
        <w:rPr>
          <w:sz w:val="24"/>
          <w:szCs w:val="32"/>
        </w:rPr>
        <w:t xml:space="preserve"> (n=5</w:t>
      </w:r>
      <w:r w:rsidRPr="00C72FF7">
        <w:rPr>
          <w:sz w:val="24"/>
          <w:szCs w:val="32"/>
        </w:rPr>
        <w:t>/n=4</w:t>
      </w:r>
      <w:r w:rsidR="00B5173F" w:rsidRPr="00C72FF7">
        <w:rPr>
          <w:sz w:val="24"/>
          <w:szCs w:val="32"/>
        </w:rPr>
        <w:t xml:space="preserve"> per group, Mann-Whitney test</w:t>
      </w:r>
      <w:r w:rsidRPr="00C72FF7">
        <w:rPr>
          <w:sz w:val="24"/>
          <w:szCs w:val="32"/>
        </w:rPr>
        <w:t>, AM normalized to RNA</w:t>
      </w:r>
      <w:r w:rsidR="00B5173F" w:rsidRPr="00C72FF7">
        <w:rPr>
          <w:sz w:val="24"/>
          <w:szCs w:val="32"/>
        </w:rPr>
        <w:t>)</w:t>
      </w:r>
      <w:r w:rsidR="00865C12" w:rsidRPr="00C72FF7">
        <w:rPr>
          <w:sz w:val="24"/>
          <w:szCs w:val="32"/>
        </w:rPr>
        <w:t xml:space="preserve"> </w:t>
      </w:r>
      <w:r w:rsidRPr="00C72FF7">
        <w:rPr>
          <w:b/>
          <w:bCs/>
          <w:sz w:val="24"/>
          <w:szCs w:val="32"/>
        </w:rPr>
        <w:t>F</w:t>
      </w:r>
      <w:r w:rsidR="00AA7AA5" w:rsidRPr="00C72FF7">
        <w:rPr>
          <w:sz w:val="24"/>
          <w:szCs w:val="32"/>
        </w:rPr>
        <w:t>,</w:t>
      </w:r>
      <w:r w:rsidR="00AA7AA5" w:rsidRPr="00C72FF7">
        <w:rPr>
          <w:b/>
          <w:bCs/>
          <w:sz w:val="24"/>
          <w:szCs w:val="32"/>
        </w:rPr>
        <w:t>G</w:t>
      </w:r>
      <w:r w:rsidR="00B5173F" w:rsidRPr="00C72FF7">
        <w:rPr>
          <w:sz w:val="24"/>
          <w:szCs w:val="32"/>
        </w:rPr>
        <w:t xml:space="preserve">: </w:t>
      </w:r>
      <w:r w:rsidRPr="00C72FF7">
        <w:rPr>
          <w:sz w:val="24"/>
          <w:szCs w:val="32"/>
        </w:rPr>
        <w:t>5-LOX products in murine BMDM (F) or BALF-derived AM (G) from</w:t>
      </w:r>
      <w:r w:rsidR="00B5173F" w:rsidRPr="00C72FF7">
        <w:rPr>
          <w:sz w:val="24"/>
          <w:szCs w:val="32"/>
        </w:rPr>
        <w:t xml:space="preserve"> </w:t>
      </w:r>
      <w:r w:rsidR="00B5173F" w:rsidRPr="00C72FF7">
        <w:rPr>
          <w:i/>
          <w:iCs/>
          <w:sz w:val="24"/>
          <w:szCs w:val="32"/>
        </w:rPr>
        <w:t>in vivo</w:t>
      </w:r>
      <w:r w:rsidR="00B5173F" w:rsidRPr="00C72FF7">
        <w:rPr>
          <w:sz w:val="24"/>
          <w:szCs w:val="32"/>
        </w:rPr>
        <w:t xml:space="preserve"> HDM- or PBS-experienced BMDM (n=</w:t>
      </w:r>
      <w:r w:rsidRPr="00C72FF7">
        <w:rPr>
          <w:sz w:val="24"/>
          <w:szCs w:val="32"/>
        </w:rPr>
        <w:t>4</w:t>
      </w:r>
      <w:r w:rsidR="00B5173F" w:rsidRPr="00C72FF7">
        <w:rPr>
          <w:sz w:val="24"/>
          <w:szCs w:val="32"/>
        </w:rPr>
        <w:t>-8 per group, unpaired t test</w:t>
      </w:r>
      <w:r w:rsidRPr="00C72FF7">
        <w:rPr>
          <w:sz w:val="24"/>
          <w:szCs w:val="32"/>
        </w:rPr>
        <w:t>, BALF AM normalized to RNA</w:t>
      </w:r>
      <w:r w:rsidR="00B5173F" w:rsidRPr="00C72FF7">
        <w:rPr>
          <w:sz w:val="24"/>
          <w:szCs w:val="32"/>
        </w:rPr>
        <w:t>)</w:t>
      </w:r>
      <w:r w:rsidR="00865C12" w:rsidRPr="00C72FF7">
        <w:rPr>
          <w:sz w:val="24"/>
          <w:szCs w:val="32"/>
        </w:rPr>
        <w:t xml:space="preserve"> </w:t>
      </w:r>
      <w:r w:rsidR="008F2A29" w:rsidRPr="00C72FF7">
        <w:rPr>
          <w:b/>
          <w:bCs/>
          <w:sz w:val="24"/>
          <w:szCs w:val="32"/>
        </w:rPr>
        <w:t>H</w:t>
      </w:r>
      <w:r w:rsidR="008F2A29" w:rsidRPr="00C72FF7">
        <w:rPr>
          <w:sz w:val="24"/>
          <w:szCs w:val="32"/>
        </w:rPr>
        <w:t>: Gene expression of total bone marrow cells harvested on day 3 or 7 post-challenge (n=5-8 per group,</w:t>
      </w:r>
      <w:r w:rsidR="00E552F0" w:rsidRPr="00C72FF7">
        <w:rPr>
          <w:sz w:val="24"/>
          <w:szCs w:val="32"/>
        </w:rPr>
        <w:t xml:space="preserve"> two-way ANOVA, </w:t>
      </w:r>
      <w:proofErr w:type="spellStart"/>
      <w:r w:rsidR="00E552F0" w:rsidRPr="00C72FF7">
        <w:rPr>
          <w:sz w:val="24"/>
          <w:szCs w:val="32"/>
        </w:rPr>
        <w:t>Sidak’s</w:t>
      </w:r>
      <w:proofErr w:type="spellEnd"/>
      <w:r w:rsidR="00E552F0" w:rsidRPr="00C72FF7">
        <w:rPr>
          <w:sz w:val="24"/>
          <w:szCs w:val="32"/>
        </w:rPr>
        <w:t xml:space="preserve"> multiple comparisons test</w:t>
      </w:r>
      <w:r w:rsidR="008F2A29" w:rsidRPr="00C72FF7">
        <w:rPr>
          <w:sz w:val="24"/>
          <w:szCs w:val="32"/>
        </w:rPr>
        <w:t>)</w:t>
      </w:r>
      <w:r w:rsidR="008F2A29" w:rsidRPr="00C72FF7">
        <w:rPr>
          <w:b/>
          <w:bCs/>
          <w:sz w:val="24"/>
          <w:szCs w:val="32"/>
        </w:rPr>
        <w:t xml:space="preserve"> I</w:t>
      </w:r>
      <w:r w:rsidR="00E552F0" w:rsidRPr="00C72FF7">
        <w:rPr>
          <w:sz w:val="24"/>
          <w:szCs w:val="32"/>
        </w:rPr>
        <w:t xml:space="preserve">, </w:t>
      </w:r>
      <w:r w:rsidR="00AD4E54" w:rsidRPr="00C72FF7">
        <w:rPr>
          <w:b/>
          <w:bCs/>
          <w:sz w:val="24"/>
          <w:szCs w:val="32"/>
        </w:rPr>
        <w:t>J</w:t>
      </w:r>
      <w:r w:rsidR="00AD4E54" w:rsidRPr="00C72FF7">
        <w:rPr>
          <w:sz w:val="24"/>
          <w:szCs w:val="32"/>
        </w:rPr>
        <w:t>:</w:t>
      </w:r>
      <w:r w:rsidR="00E552F0" w:rsidRPr="00C72FF7">
        <w:rPr>
          <w:sz w:val="24"/>
          <w:szCs w:val="32"/>
        </w:rPr>
        <w:t xml:space="preserve"> </w:t>
      </w:r>
      <w:r w:rsidR="00AD4E54" w:rsidRPr="00C72FF7">
        <w:rPr>
          <w:sz w:val="24"/>
          <w:szCs w:val="32"/>
        </w:rPr>
        <w:t>G</w:t>
      </w:r>
      <w:r w:rsidR="00865C12" w:rsidRPr="00C72FF7">
        <w:rPr>
          <w:sz w:val="24"/>
          <w:szCs w:val="32"/>
        </w:rPr>
        <w:t xml:space="preserve">ene expression of murine in vivo HDM- or PBS-experienced BMDM </w:t>
      </w:r>
      <w:r w:rsidR="00AD4E54" w:rsidRPr="00C72FF7">
        <w:rPr>
          <w:sz w:val="24"/>
          <w:szCs w:val="32"/>
        </w:rPr>
        <w:t xml:space="preserve">at day 3 (I) or day 7 (J) post-challenge </w:t>
      </w:r>
      <w:r w:rsidR="00865C12" w:rsidRPr="00C72FF7">
        <w:rPr>
          <w:sz w:val="24"/>
          <w:szCs w:val="32"/>
        </w:rPr>
        <w:t>(n=</w:t>
      </w:r>
      <w:r w:rsidR="00AD4E54" w:rsidRPr="00C72FF7">
        <w:rPr>
          <w:sz w:val="24"/>
          <w:szCs w:val="32"/>
        </w:rPr>
        <w:t>5</w:t>
      </w:r>
      <w:r w:rsidR="00865C12" w:rsidRPr="00C72FF7">
        <w:rPr>
          <w:sz w:val="24"/>
          <w:szCs w:val="32"/>
        </w:rPr>
        <w:t>-17 per group</w:t>
      </w:r>
      <w:r w:rsidR="00AD4E54" w:rsidRPr="00C72FF7">
        <w:rPr>
          <w:sz w:val="24"/>
          <w:szCs w:val="32"/>
        </w:rPr>
        <w:t>)</w:t>
      </w:r>
      <w:r w:rsidR="00865C12" w:rsidRPr="00C72FF7">
        <w:rPr>
          <w:sz w:val="24"/>
          <w:szCs w:val="32"/>
        </w:rPr>
        <w:t xml:space="preserve">. Data are presented as mean + SEM. </w:t>
      </w:r>
      <w:r w:rsidR="00E552F0" w:rsidRPr="00C72FF7">
        <w:rPr>
          <w:sz w:val="24"/>
          <w:szCs w:val="32"/>
        </w:rPr>
        <w:t xml:space="preserve">**p&lt;0.01, ***&lt;0.001. </w:t>
      </w:r>
      <w:proofErr w:type="spellStart"/>
      <w:r w:rsidR="00865C12" w:rsidRPr="00C72FF7">
        <w:rPr>
          <w:sz w:val="24"/>
          <w:szCs w:val="32"/>
        </w:rPr>
        <w:t>i.n.</w:t>
      </w:r>
      <w:proofErr w:type="spellEnd"/>
      <w:r w:rsidR="00865C12" w:rsidRPr="00C72FF7">
        <w:rPr>
          <w:sz w:val="24"/>
          <w:szCs w:val="32"/>
        </w:rPr>
        <w:t>=intranasal</w:t>
      </w:r>
    </w:p>
    <w:p w14:paraId="481F3695" w14:textId="2C307606" w:rsidR="00B5173F" w:rsidRPr="00C72FF7" w:rsidRDefault="00B5173F" w:rsidP="00B5173F">
      <w:pPr>
        <w:spacing w:line="480" w:lineRule="auto"/>
        <w:jc w:val="both"/>
        <w:rPr>
          <w:sz w:val="24"/>
          <w:szCs w:val="32"/>
        </w:rPr>
      </w:pPr>
    </w:p>
    <w:p w14:paraId="5BC13B98" w14:textId="31BD0624" w:rsidR="00B5173F" w:rsidRPr="00C72FF7" w:rsidRDefault="00B5173F" w:rsidP="00B5173F">
      <w:pPr>
        <w:spacing w:line="480" w:lineRule="auto"/>
        <w:jc w:val="both"/>
        <w:rPr>
          <w:b/>
          <w:bCs/>
          <w:sz w:val="24"/>
          <w:szCs w:val="32"/>
        </w:rPr>
      </w:pPr>
      <w:bookmarkStart w:id="5" w:name="_Hlk84936349"/>
      <w:r w:rsidRPr="00C72FF7">
        <w:rPr>
          <w:b/>
          <w:bCs/>
          <w:sz w:val="24"/>
          <w:szCs w:val="32"/>
        </w:rPr>
        <w:lastRenderedPageBreak/>
        <w:t xml:space="preserve">Figure </w:t>
      </w:r>
      <w:r w:rsidR="00865C12" w:rsidRPr="00C72FF7">
        <w:rPr>
          <w:b/>
          <w:bCs/>
          <w:sz w:val="24"/>
          <w:szCs w:val="32"/>
        </w:rPr>
        <w:t>E</w:t>
      </w:r>
      <w:r w:rsidRPr="00C72FF7">
        <w:rPr>
          <w:b/>
          <w:bCs/>
          <w:sz w:val="24"/>
          <w:szCs w:val="32"/>
        </w:rPr>
        <w:t>3: HDM training alters CCL17 and induces a specific transcriptional signature of upregulated genes in human macrophages</w:t>
      </w:r>
    </w:p>
    <w:p w14:paraId="0F79F30D" w14:textId="1B4E9512" w:rsidR="005B23F6" w:rsidRPr="00C72FF7" w:rsidRDefault="00B5173F" w:rsidP="00B5173F">
      <w:pPr>
        <w:spacing w:line="480" w:lineRule="auto"/>
        <w:jc w:val="both"/>
        <w:rPr>
          <w:sz w:val="24"/>
          <w:szCs w:val="32"/>
        </w:rPr>
      </w:pPr>
      <w:r w:rsidRPr="00C72FF7">
        <w:rPr>
          <w:b/>
          <w:bCs/>
          <w:sz w:val="24"/>
          <w:szCs w:val="32"/>
        </w:rPr>
        <w:t>A</w:t>
      </w:r>
      <w:r w:rsidRPr="00C72FF7">
        <w:rPr>
          <w:sz w:val="24"/>
          <w:szCs w:val="32"/>
        </w:rPr>
        <w:t xml:space="preserve">: </w:t>
      </w:r>
      <w:proofErr w:type="spellStart"/>
      <w:r w:rsidRPr="00C72FF7">
        <w:rPr>
          <w:sz w:val="24"/>
          <w:szCs w:val="32"/>
        </w:rPr>
        <w:t>cysLT</w:t>
      </w:r>
      <w:proofErr w:type="spellEnd"/>
      <w:r w:rsidRPr="00C72FF7">
        <w:rPr>
          <w:sz w:val="24"/>
          <w:szCs w:val="32"/>
        </w:rPr>
        <w:t xml:space="preserve"> </w:t>
      </w:r>
      <w:r w:rsidR="00740315" w:rsidRPr="00C72FF7">
        <w:rPr>
          <w:sz w:val="24"/>
          <w:szCs w:val="32"/>
        </w:rPr>
        <w:t>production of</w:t>
      </w:r>
      <w:r w:rsidRPr="00C72FF7">
        <w:rPr>
          <w:sz w:val="24"/>
          <w:szCs w:val="32"/>
        </w:rPr>
        <w:t xml:space="preserve"> challenged HDM-trained macrophages, ± TLR4 neutralization during training, (</w:t>
      </w:r>
      <w:r w:rsidR="0031575E" w:rsidRPr="00C72FF7">
        <w:rPr>
          <w:sz w:val="24"/>
          <w:szCs w:val="32"/>
        </w:rPr>
        <w:t xml:space="preserve">D14, </w:t>
      </w:r>
      <w:r w:rsidRPr="00C72FF7">
        <w:rPr>
          <w:sz w:val="24"/>
          <w:szCs w:val="32"/>
        </w:rPr>
        <w:t xml:space="preserve">n=5, paired t test). </w:t>
      </w:r>
      <w:r w:rsidR="006A0E3B" w:rsidRPr="00C72FF7">
        <w:rPr>
          <w:sz w:val="24"/>
          <w:szCs w:val="32"/>
        </w:rPr>
        <w:t>D</w:t>
      </w:r>
      <w:r w:rsidRPr="00C72FF7">
        <w:rPr>
          <w:sz w:val="24"/>
          <w:szCs w:val="32"/>
        </w:rPr>
        <w:t xml:space="preserve">otted line indicates mean </w:t>
      </w:r>
      <w:proofErr w:type="spellStart"/>
      <w:r w:rsidRPr="00C72FF7">
        <w:rPr>
          <w:sz w:val="24"/>
          <w:szCs w:val="32"/>
        </w:rPr>
        <w:t>cysLT</w:t>
      </w:r>
      <w:proofErr w:type="spellEnd"/>
      <w:r w:rsidRPr="00C72FF7">
        <w:rPr>
          <w:sz w:val="24"/>
          <w:szCs w:val="32"/>
        </w:rPr>
        <w:t xml:space="preserve"> concentration of </w:t>
      </w:r>
      <w:proofErr w:type="spellStart"/>
      <w:r w:rsidRPr="00C72FF7">
        <w:rPr>
          <w:sz w:val="24"/>
          <w:szCs w:val="32"/>
        </w:rPr>
        <w:t>aMDM</w:t>
      </w:r>
      <w:proofErr w:type="spellEnd"/>
      <w:r w:rsidRPr="00C72FF7">
        <w:rPr>
          <w:sz w:val="24"/>
          <w:szCs w:val="32"/>
        </w:rPr>
        <w:t xml:space="preserve"> + acute HDM exposure.</w:t>
      </w:r>
      <w:r w:rsidR="00865C12" w:rsidRPr="00C72FF7">
        <w:rPr>
          <w:sz w:val="24"/>
          <w:szCs w:val="32"/>
        </w:rPr>
        <w:t xml:space="preserve"> </w:t>
      </w:r>
      <w:r w:rsidRPr="00C72FF7">
        <w:rPr>
          <w:b/>
          <w:bCs/>
          <w:sz w:val="24"/>
          <w:szCs w:val="32"/>
        </w:rPr>
        <w:t>B</w:t>
      </w:r>
      <w:r w:rsidRPr="00C72FF7">
        <w:rPr>
          <w:sz w:val="24"/>
          <w:szCs w:val="32"/>
        </w:rPr>
        <w:t xml:space="preserve">: CCL17 </w:t>
      </w:r>
      <w:r w:rsidR="00740315" w:rsidRPr="00C72FF7">
        <w:rPr>
          <w:sz w:val="24"/>
          <w:szCs w:val="32"/>
        </w:rPr>
        <w:t xml:space="preserve">production of </w:t>
      </w:r>
      <w:r w:rsidRPr="00C72FF7">
        <w:rPr>
          <w:sz w:val="24"/>
          <w:szCs w:val="32"/>
        </w:rPr>
        <w:t xml:space="preserve"> control and HDM-trained macrophages (</w:t>
      </w:r>
      <w:r w:rsidR="0031575E" w:rsidRPr="00C72FF7">
        <w:rPr>
          <w:sz w:val="24"/>
          <w:szCs w:val="32"/>
        </w:rPr>
        <w:t xml:space="preserve">D8/D13, </w:t>
      </w:r>
      <w:r w:rsidRPr="00C72FF7">
        <w:rPr>
          <w:sz w:val="24"/>
          <w:szCs w:val="32"/>
        </w:rPr>
        <w:t>n=15)</w:t>
      </w:r>
      <w:r w:rsidR="00865C12" w:rsidRPr="00C72FF7">
        <w:rPr>
          <w:sz w:val="24"/>
          <w:szCs w:val="32"/>
        </w:rPr>
        <w:t xml:space="preserve"> </w:t>
      </w:r>
      <w:r w:rsidRPr="00C72FF7">
        <w:rPr>
          <w:b/>
          <w:bCs/>
          <w:sz w:val="24"/>
          <w:szCs w:val="32"/>
        </w:rPr>
        <w:t>C</w:t>
      </w:r>
      <w:r w:rsidRPr="00C72FF7">
        <w:rPr>
          <w:sz w:val="24"/>
          <w:szCs w:val="32"/>
        </w:rPr>
        <w:t xml:space="preserve">: CCL17 </w:t>
      </w:r>
      <w:r w:rsidR="00740315" w:rsidRPr="00C72FF7">
        <w:rPr>
          <w:sz w:val="24"/>
          <w:szCs w:val="32"/>
        </w:rPr>
        <w:t>production</w:t>
      </w:r>
      <w:r w:rsidRPr="00C72FF7">
        <w:rPr>
          <w:sz w:val="24"/>
          <w:szCs w:val="32"/>
        </w:rPr>
        <w:t xml:space="preserve"> of control and HDM-trained macrophages, different HDM concentrations (</w:t>
      </w:r>
      <w:r w:rsidR="0031575E" w:rsidRPr="00C72FF7">
        <w:rPr>
          <w:sz w:val="24"/>
          <w:szCs w:val="32"/>
        </w:rPr>
        <w:t xml:space="preserve">D8/D13, </w:t>
      </w:r>
      <w:r w:rsidRPr="00C72FF7">
        <w:rPr>
          <w:sz w:val="24"/>
          <w:szCs w:val="32"/>
        </w:rPr>
        <w:t>n=4)</w:t>
      </w:r>
      <w:r w:rsidR="00865C12" w:rsidRPr="00C72FF7">
        <w:rPr>
          <w:sz w:val="24"/>
          <w:szCs w:val="32"/>
        </w:rPr>
        <w:t xml:space="preserve"> </w:t>
      </w:r>
      <w:r w:rsidRPr="00C72FF7">
        <w:rPr>
          <w:b/>
          <w:bCs/>
          <w:sz w:val="24"/>
          <w:szCs w:val="32"/>
        </w:rPr>
        <w:t>D</w:t>
      </w:r>
      <w:r w:rsidRPr="00C72FF7">
        <w:rPr>
          <w:sz w:val="24"/>
          <w:szCs w:val="32"/>
        </w:rPr>
        <w:t xml:space="preserve">: CCL17 </w:t>
      </w:r>
      <w:r w:rsidR="00740315" w:rsidRPr="00C72FF7">
        <w:rPr>
          <w:sz w:val="24"/>
          <w:szCs w:val="32"/>
        </w:rPr>
        <w:t>production of</w:t>
      </w:r>
      <w:r w:rsidRPr="00C72FF7">
        <w:rPr>
          <w:sz w:val="24"/>
          <w:szCs w:val="32"/>
        </w:rPr>
        <w:t xml:space="preserve"> control, HDM- and BGP-trained macrophages on day</w:t>
      </w:r>
      <w:r w:rsidR="005B23F6" w:rsidRPr="00C72FF7">
        <w:rPr>
          <w:sz w:val="24"/>
          <w:szCs w:val="32"/>
        </w:rPr>
        <w:t>s</w:t>
      </w:r>
      <w:r w:rsidRPr="00C72FF7">
        <w:rPr>
          <w:sz w:val="24"/>
          <w:szCs w:val="32"/>
        </w:rPr>
        <w:t xml:space="preserve"> 8 and 13 (n=3)</w:t>
      </w:r>
      <w:r w:rsidR="00740315" w:rsidRPr="00C72FF7">
        <w:rPr>
          <w:b/>
          <w:bCs/>
          <w:sz w:val="24"/>
          <w:szCs w:val="32"/>
        </w:rPr>
        <w:t xml:space="preserve"> </w:t>
      </w:r>
      <w:r w:rsidRPr="00C72FF7">
        <w:rPr>
          <w:b/>
          <w:bCs/>
          <w:sz w:val="24"/>
          <w:szCs w:val="32"/>
        </w:rPr>
        <w:t>E</w:t>
      </w:r>
      <w:r w:rsidRPr="00C72FF7">
        <w:rPr>
          <w:sz w:val="24"/>
          <w:szCs w:val="32"/>
        </w:rPr>
        <w:t>: Viability of control and HDM-trained macrophages on day 8 and 13 (LDH activity, n=5)</w:t>
      </w:r>
      <w:r w:rsidR="0031575E" w:rsidRPr="00C72FF7">
        <w:rPr>
          <w:sz w:val="24"/>
          <w:szCs w:val="32"/>
        </w:rPr>
        <w:t>,</w:t>
      </w:r>
      <w:r w:rsidR="00865C12" w:rsidRPr="00C72FF7">
        <w:rPr>
          <w:sz w:val="24"/>
          <w:szCs w:val="32"/>
        </w:rPr>
        <w:t xml:space="preserve"> </w:t>
      </w:r>
      <w:r w:rsidR="0031575E" w:rsidRPr="00C72FF7">
        <w:rPr>
          <w:b/>
          <w:bCs/>
          <w:sz w:val="24"/>
          <w:szCs w:val="32"/>
        </w:rPr>
        <w:t>B</w:t>
      </w:r>
      <w:r w:rsidR="0031575E" w:rsidRPr="00C72FF7">
        <w:rPr>
          <w:sz w:val="24"/>
          <w:szCs w:val="32"/>
        </w:rPr>
        <w:t>-</w:t>
      </w:r>
      <w:r w:rsidR="0031575E" w:rsidRPr="00C72FF7">
        <w:rPr>
          <w:b/>
          <w:bCs/>
          <w:sz w:val="24"/>
          <w:szCs w:val="32"/>
        </w:rPr>
        <w:t>E</w:t>
      </w:r>
      <w:r w:rsidR="0031575E" w:rsidRPr="00C72FF7">
        <w:rPr>
          <w:sz w:val="24"/>
          <w:szCs w:val="32"/>
        </w:rPr>
        <w:t xml:space="preserve">: RM two-way ANOVA, </w:t>
      </w:r>
      <w:proofErr w:type="spellStart"/>
      <w:r w:rsidR="0031575E" w:rsidRPr="00C72FF7">
        <w:rPr>
          <w:sz w:val="24"/>
          <w:szCs w:val="32"/>
        </w:rPr>
        <w:t>Sidak’s</w:t>
      </w:r>
      <w:proofErr w:type="spellEnd"/>
      <w:r w:rsidR="0031575E" w:rsidRPr="00C72FF7">
        <w:rPr>
          <w:sz w:val="24"/>
          <w:szCs w:val="32"/>
        </w:rPr>
        <w:t xml:space="preserve"> multiple comparisons test</w:t>
      </w:r>
      <w:r w:rsidR="0031575E" w:rsidRPr="00C72FF7">
        <w:rPr>
          <w:b/>
          <w:bCs/>
          <w:sz w:val="24"/>
          <w:szCs w:val="32"/>
        </w:rPr>
        <w:t xml:space="preserve"> </w:t>
      </w:r>
      <w:r w:rsidRPr="00C72FF7">
        <w:rPr>
          <w:b/>
          <w:bCs/>
          <w:sz w:val="24"/>
          <w:szCs w:val="32"/>
        </w:rPr>
        <w:t>F</w:t>
      </w:r>
      <w:r w:rsidRPr="00C72FF7">
        <w:rPr>
          <w:sz w:val="24"/>
          <w:szCs w:val="32"/>
        </w:rPr>
        <w:t xml:space="preserve">: CCL17 </w:t>
      </w:r>
      <w:r w:rsidR="00740315" w:rsidRPr="00C72FF7">
        <w:rPr>
          <w:sz w:val="24"/>
          <w:szCs w:val="32"/>
        </w:rPr>
        <w:t xml:space="preserve">production of </w:t>
      </w:r>
      <w:r w:rsidRPr="00C72FF7">
        <w:rPr>
          <w:sz w:val="24"/>
          <w:szCs w:val="32"/>
        </w:rPr>
        <w:t xml:space="preserve">HDM-challenged HDM-, </w:t>
      </w:r>
      <w:r w:rsidRPr="00C72FF7">
        <w:rPr>
          <w:i/>
          <w:iCs/>
          <w:sz w:val="24"/>
          <w:szCs w:val="32"/>
        </w:rPr>
        <w:t>Der f1</w:t>
      </w:r>
      <w:r w:rsidRPr="00C72FF7">
        <w:rPr>
          <w:sz w:val="24"/>
          <w:szCs w:val="32"/>
        </w:rPr>
        <w:t xml:space="preserve">- and </w:t>
      </w:r>
      <w:r w:rsidRPr="00C72FF7">
        <w:rPr>
          <w:i/>
          <w:iCs/>
          <w:sz w:val="24"/>
          <w:szCs w:val="32"/>
        </w:rPr>
        <w:t>Der f2</w:t>
      </w:r>
      <w:r w:rsidRPr="00C72FF7">
        <w:rPr>
          <w:sz w:val="24"/>
          <w:szCs w:val="32"/>
        </w:rPr>
        <w:t>-trained macrophages</w:t>
      </w:r>
      <w:r w:rsidR="0031575E" w:rsidRPr="00C72FF7">
        <w:rPr>
          <w:sz w:val="24"/>
          <w:szCs w:val="32"/>
        </w:rPr>
        <w:t xml:space="preserve"> (D</w:t>
      </w:r>
      <w:r w:rsidRPr="00C72FF7">
        <w:rPr>
          <w:sz w:val="24"/>
          <w:szCs w:val="32"/>
        </w:rPr>
        <w:t>14</w:t>
      </w:r>
      <w:r w:rsidR="0031575E" w:rsidRPr="00C72FF7">
        <w:rPr>
          <w:sz w:val="24"/>
          <w:szCs w:val="32"/>
        </w:rPr>
        <w:t>,</w:t>
      </w:r>
      <w:r w:rsidRPr="00C72FF7">
        <w:rPr>
          <w:sz w:val="24"/>
          <w:szCs w:val="32"/>
        </w:rPr>
        <w:t xml:space="preserve"> ELISA, n=7). </w:t>
      </w:r>
      <w:r w:rsidR="002B124F" w:rsidRPr="00C72FF7">
        <w:rPr>
          <w:sz w:val="24"/>
          <w:szCs w:val="32"/>
        </w:rPr>
        <w:t>Dotted</w:t>
      </w:r>
      <w:r w:rsidRPr="00C72FF7">
        <w:rPr>
          <w:sz w:val="24"/>
          <w:szCs w:val="32"/>
        </w:rPr>
        <w:t xml:space="preserve"> line</w:t>
      </w:r>
      <w:r w:rsidR="0031575E" w:rsidRPr="00C72FF7">
        <w:rPr>
          <w:sz w:val="24"/>
          <w:szCs w:val="32"/>
        </w:rPr>
        <w:t>:</w:t>
      </w:r>
      <w:r w:rsidRPr="00C72FF7">
        <w:rPr>
          <w:sz w:val="24"/>
          <w:szCs w:val="32"/>
        </w:rPr>
        <w:t xml:space="preserve"> mean CCL17 concentration of </w:t>
      </w:r>
      <w:proofErr w:type="spellStart"/>
      <w:r w:rsidRPr="00C72FF7">
        <w:rPr>
          <w:sz w:val="24"/>
          <w:szCs w:val="32"/>
        </w:rPr>
        <w:t>aMDM</w:t>
      </w:r>
      <w:proofErr w:type="spellEnd"/>
      <w:r w:rsidRPr="00C72FF7">
        <w:rPr>
          <w:sz w:val="24"/>
          <w:szCs w:val="32"/>
        </w:rPr>
        <w:t xml:space="preserve"> + acute HDM.</w:t>
      </w:r>
      <w:r w:rsidR="00865C12" w:rsidRPr="00C72FF7">
        <w:rPr>
          <w:sz w:val="24"/>
          <w:szCs w:val="32"/>
        </w:rPr>
        <w:t xml:space="preserve"> </w:t>
      </w:r>
      <w:r w:rsidRPr="00C72FF7">
        <w:rPr>
          <w:b/>
          <w:bCs/>
          <w:sz w:val="24"/>
          <w:szCs w:val="32"/>
        </w:rPr>
        <w:t>G</w:t>
      </w:r>
      <w:r w:rsidRPr="00C72FF7">
        <w:rPr>
          <w:sz w:val="24"/>
          <w:szCs w:val="32"/>
        </w:rPr>
        <w:t xml:space="preserve">: Heatmap of DEG overlapping between HDM-trained/control and </w:t>
      </w:r>
      <w:proofErr w:type="spellStart"/>
      <w:r w:rsidRPr="00C72FF7">
        <w:rPr>
          <w:sz w:val="24"/>
          <w:szCs w:val="32"/>
        </w:rPr>
        <w:t>trained+challenged</w:t>
      </w:r>
      <w:proofErr w:type="spellEnd"/>
      <w:r w:rsidRPr="00C72FF7">
        <w:rPr>
          <w:sz w:val="24"/>
          <w:szCs w:val="32"/>
        </w:rPr>
        <w:t>/acute HDM macrophages (normalized read counts)</w:t>
      </w:r>
      <w:r w:rsidR="00865C12" w:rsidRPr="00C72FF7">
        <w:rPr>
          <w:sz w:val="24"/>
          <w:szCs w:val="32"/>
        </w:rPr>
        <w:t xml:space="preserve"> </w:t>
      </w:r>
      <w:proofErr w:type="gramStart"/>
      <w:r w:rsidRPr="00C72FF7">
        <w:rPr>
          <w:b/>
          <w:bCs/>
          <w:sz w:val="24"/>
          <w:szCs w:val="32"/>
        </w:rPr>
        <w:t>H</w:t>
      </w:r>
      <w:r w:rsidR="0031575E" w:rsidRPr="00C72FF7">
        <w:rPr>
          <w:sz w:val="24"/>
          <w:szCs w:val="32"/>
        </w:rPr>
        <w:t>,</w:t>
      </w:r>
      <w:r w:rsidR="0031575E" w:rsidRPr="00C72FF7">
        <w:rPr>
          <w:b/>
          <w:bCs/>
          <w:sz w:val="24"/>
          <w:szCs w:val="32"/>
        </w:rPr>
        <w:t>I</w:t>
      </w:r>
      <w:proofErr w:type="gramEnd"/>
      <w:r w:rsidRPr="00C72FF7">
        <w:rPr>
          <w:sz w:val="24"/>
          <w:szCs w:val="32"/>
        </w:rPr>
        <w:t>: KEGG enrichment analysis in HDM trained versus control macrophages (n=3)</w:t>
      </w:r>
      <w:r w:rsidR="0031575E" w:rsidRPr="00C72FF7">
        <w:rPr>
          <w:sz w:val="24"/>
          <w:szCs w:val="32"/>
        </w:rPr>
        <w:t xml:space="preserve"> (H) or</w:t>
      </w:r>
      <w:r w:rsidRPr="00C72FF7">
        <w:rPr>
          <w:sz w:val="24"/>
          <w:szCs w:val="32"/>
        </w:rPr>
        <w:t xml:space="preserve"> in HDM trained and challenged versus acutely HDM-exposed macrophages (n=2)</w:t>
      </w:r>
      <w:r w:rsidR="0031575E" w:rsidRPr="00C72FF7">
        <w:rPr>
          <w:sz w:val="24"/>
          <w:szCs w:val="32"/>
        </w:rPr>
        <w:t xml:space="preserve"> (I)</w:t>
      </w:r>
      <w:r w:rsidR="00865C12" w:rsidRPr="00C72FF7">
        <w:rPr>
          <w:sz w:val="24"/>
          <w:szCs w:val="32"/>
        </w:rPr>
        <w:t xml:space="preserve">. </w:t>
      </w:r>
      <w:r w:rsidRPr="00C72FF7">
        <w:rPr>
          <w:sz w:val="24"/>
          <w:szCs w:val="32"/>
        </w:rPr>
        <w:t>Data are presented as mean + SEM or z-score transformed. *p&lt;0.05, **p&lt;0.01, ***&lt;0.001. BGP=</w:t>
      </w:r>
      <w:r w:rsidRPr="00C72FF7">
        <w:rPr>
          <w:rFonts w:ascii="Symbol" w:hAnsi="Symbol"/>
          <w:sz w:val="24"/>
          <w:szCs w:val="32"/>
        </w:rPr>
        <w:t>b</w:t>
      </w:r>
      <w:r w:rsidRPr="00C72FF7">
        <w:rPr>
          <w:sz w:val="24"/>
          <w:szCs w:val="32"/>
        </w:rPr>
        <w:t>-glucan peptide, Der f1=</w:t>
      </w:r>
      <w:proofErr w:type="spellStart"/>
      <w:r w:rsidRPr="00C72FF7">
        <w:rPr>
          <w:i/>
          <w:iCs/>
          <w:sz w:val="24"/>
          <w:szCs w:val="32"/>
        </w:rPr>
        <w:t>Dermatophagoides</w:t>
      </w:r>
      <w:proofErr w:type="spellEnd"/>
      <w:r w:rsidRPr="00C72FF7">
        <w:rPr>
          <w:i/>
          <w:iCs/>
          <w:sz w:val="24"/>
          <w:szCs w:val="32"/>
        </w:rPr>
        <w:t xml:space="preserve"> </w:t>
      </w:r>
      <w:proofErr w:type="spellStart"/>
      <w:r w:rsidRPr="00C72FF7">
        <w:rPr>
          <w:i/>
          <w:iCs/>
          <w:sz w:val="24"/>
          <w:szCs w:val="32"/>
        </w:rPr>
        <w:t>farinae</w:t>
      </w:r>
      <w:proofErr w:type="spellEnd"/>
      <w:r w:rsidRPr="00C72FF7">
        <w:rPr>
          <w:sz w:val="24"/>
          <w:szCs w:val="32"/>
        </w:rPr>
        <w:t xml:space="preserve"> purified allergen 1, Der f2= </w:t>
      </w:r>
      <w:proofErr w:type="spellStart"/>
      <w:r w:rsidRPr="00C72FF7">
        <w:rPr>
          <w:i/>
          <w:iCs/>
          <w:sz w:val="24"/>
          <w:szCs w:val="32"/>
        </w:rPr>
        <w:t>Dermatophagoides</w:t>
      </w:r>
      <w:proofErr w:type="spellEnd"/>
      <w:r w:rsidRPr="00C72FF7">
        <w:rPr>
          <w:i/>
          <w:iCs/>
          <w:sz w:val="24"/>
          <w:szCs w:val="32"/>
        </w:rPr>
        <w:t xml:space="preserve"> </w:t>
      </w:r>
      <w:proofErr w:type="spellStart"/>
      <w:r w:rsidRPr="00C72FF7">
        <w:rPr>
          <w:i/>
          <w:iCs/>
          <w:sz w:val="24"/>
          <w:szCs w:val="32"/>
        </w:rPr>
        <w:t>farinae</w:t>
      </w:r>
      <w:proofErr w:type="spellEnd"/>
      <w:r w:rsidRPr="00C72FF7">
        <w:rPr>
          <w:sz w:val="24"/>
          <w:szCs w:val="32"/>
        </w:rPr>
        <w:t xml:space="preserve"> purified allergen 2</w:t>
      </w:r>
    </w:p>
    <w:bookmarkEnd w:id="5"/>
    <w:p w14:paraId="26BF51C8" w14:textId="6FA7EF54" w:rsidR="00B5173F" w:rsidRPr="00C72FF7" w:rsidRDefault="00B5173F" w:rsidP="00862005">
      <w:pPr>
        <w:spacing w:after="160" w:line="259" w:lineRule="auto"/>
        <w:rPr>
          <w:sz w:val="24"/>
          <w:szCs w:val="32"/>
        </w:rPr>
      </w:pPr>
    </w:p>
    <w:p w14:paraId="142491E7" w14:textId="332C77A0" w:rsidR="005B23F6" w:rsidRPr="00C72FF7" w:rsidRDefault="005B23F6" w:rsidP="005B23F6">
      <w:pPr>
        <w:spacing w:line="480" w:lineRule="auto"/>
        <w:jc w:val="both"/>
        <w:rPr>
          <w:b/>
          <w:bCs/>
          <w:sz w:val="24"/>
          <w:szCs w:val="32"/>
        </w:rPr>
      </w:pPr>
      <w:bookmarkStart w:id="6" w:name="_Hlk84937382"/>
      <w:r w:rsidRPr="00C72FF7">
        <w:rPr>
          <w:b/>
          <w:bCs/>
          <w:sz w:val="24"/>
          <w:szCs w:val="32"/>
        </w:rPr>
        <w:t xml:space="preserve">Figure </w:t>
      </w:r>
      <w:r w:rsidR="00865C12" w:rsidRPr="00C72FF7">
        <w:rPr>
          <w:b/>
          <w:bCs/>
          <w:sz w:val="24"/>
          <w:szCs w:val="32"/>
        </w:rPr>
        <w:t>E</w:t>
      </w:r>
      <w:r w:rsidRPr="00C72FF7">
        <w:rPr>
          <w:b/>
          <w:bCs/>
          <w:sz w:val="24"/>
          <w:szCs w:val="32"/>
        </w:rPr>
        <w:t xml:space="preserve">4: TNF neutralization does not impact the trained </w:t>
      </w:r>
      <w:proofErr w:type="spellStart"/>
      <w:r w:rsidRPr="00C72FF7">
        <w:rPr>
          <w:b/>
          <w:bCs/>
          <w:sz w:val="24"/>
          <w:szCs w:val="32"/>
        </w:rPr>
        <w:t>cysLT</w:t>
      </w:r>
      <w:proofErr w:type="spellEnd"/>
      <w:r w:rsidRPr="00C72FF7">
        <w:rPr>
          <w:b/>
          <w:bCs/>
          <w:sz w:val="24"/>
          <w:szCs w:val="32"/>
        </w:rPr>
        <w:t xml:space="preserve"> response </w:t>
      </w:r>
      <w:r w:rsidRPr="00C72FF7">
        <w:rPr>
          <w:b/>
          <w:bCs/>
          <w:i/>
          <w:iCs/>
          <w:sz w:val="24"/>
          <w:szCs w:val="32"/>
        </w:rPr>
        <w:t>in vitro</w:t>
      </w:r>
      <w:r w:rsidRPr="00C72FF7">
        <w:rPr>
          <w:b/>
          <w:bCs/>
          <w:sz w:val="24"/>
          <w:szCs w:val="32"/>
        </w:rPr>
        <w:t xml:space="preserve"> nor acute HDM-induced AAI </w:t>
      </w:r>
      <w:r w:rsidRPr="00C72FF7">
        <w:rPr>
          <w:b/>
          <w:bCs/>
          <w:i/>
          <w:iCs/>
          <w:sz w:val="24"/>
          <w:szCs w:val="32"/>
        </w:rPr>
        <w:t>in vivo</w:t>
      </w:r>
    </w:p>
    <w:p w14:paraId="37D226BA" w14:textId="3363A8B2" w:rsidR="005B23F6" w:rsidRPr="00C72FF7" w:rsidRDefault="005B23F6" w:rsidP="005B23F6">
      <w:pPr>
        <w:spacing w:line="480" w:lineRule="auto"/>
        <w:jc w:val="both"/>
        <w:rPr>
          <w:sz w:val="24"/>
          <w:szCs w:val="32"/>
        </w:rPr>
      </w:pPr>
      <w:bookmarkStart w:id="7" w:name="_Hlk84937362"/>
      <w:bookmarkEnd w:id="6"/>
      <w:proofErr w:type="gramStart"/>
      <w:r w:rsidRPr="00C72FF7">
        <w:rPr>
          <w:b/>
          <w:bCs/>
          <w:sz w:val="24"/>
          <w:szCs w:val="32"/>
        </w:rPr>
        <w:t>A</w:t>
      </w:r>
      <w:r w:rsidR="00896551" w:rsidRPr="00C72FF7">
        <w:rPr>
          <w:b/>
          <w:bCs/>
          <w:sz w:val="24"/>
          <w:szCs w:val="32"/>
        </w:rPr>
        <w:t>,</w:t>
      </w:r>
      <w:r w:rsidR="002B124F" w:rsidRPr="00C72FF7">
        <w:rPr>
          <w:b/>
          <w:bCs/>
          <w:sz w:val="24"/>
          <w:szCs w:val="32"/>
        </w:rPr>
        <w:t>B</w:t>
      </w:r>
      <w:proofErr w:type="gramEnd"/>
      <w:r w:rsidRPr="00C72FF7">
        <w:rPr>
          <w:sz w:val="24"/>
          <w:szCs w:val="32"/>
        </w:rPr>
        <w:t xml:space="preserve">: </w:t>
      </w:r>
      <w:proofErr w:type="spellStart"/>
      <w:r w:rsidRPr="00C72FF7">
        <w:rPr>
          <w:sz w:val="24"/>
          <w:szCs w:val="32"/>
        </w:rPr>
        <w:t>CysLT</w:t>
      </w:r>
      <w:proofErr w:type="spellEnd"/>
      <w:r w:rsidRPr="00C72FF7">
        <w:rPr>
          <w:sz w:val="24"/>
          <w:szCs w:val="32"/>
        </w:rPr>
        <w:t xml:space="preserve"> </w:t>
      </w:r>
      <w:r w:rsidR="002B124F" w:rsidRPr="00C72FF7">
        <w:rPr>
          <w:sz w:val="24"/>
          <w:szCs w:val="32"/>
        </w:rPr>
        <w:t>production from</w:t>
      </w:r>
      <w:r w:rsidRPr="00C72FF7">
        <w:rPr>
          <w:sz w:val="24"/>
          <w:szCs w:val="32"/>
        </w:rPr>
        <w:t xml:space="preserve"> challenged HDM-trained human macrophages</w:t>
      </w:r>
      <w:r w:rsidR="002B124F" w:rsidRPr="00C72FF7">
        <w:rPr>
          <w:sz w:val="24"/>
          <w:szCs w:val="32"/>
        </w:rPr>
        <w:t xml:space="preserve"> on day 14</w:t>
      </w:r>
      <w:r w:rsidRPr="00C72FF7">
        <w:rPr>
          <w:sz w:val="24"/>
          <w:szCs w:val="32"/>
        </w:rPr>
        <w:t>, ± TNF neutralization</w:t>
      </w:r>
      <w:r w:rsidR="002B124F" w:rsidRPr="00C72FF7">
        <w:rPr>
          <w:sz w:val="24"/>
          <w:szCs w:val="32"/>
        </w:rPr>
        <w:t xml:space="preserve"> (A) or FPR2 inhibition (B)</w:t>
      </w:r>
      <w:r w:rsidRPr="00C72FF7">
        <w:rPr>
          <w:sz w:val="24"/>
          <w:szCs w:val="32"/>
        </w:rPr>
        <w:t xml:space="preserve"> during training phase, (n=7</w:t>
      </w:r>
      <w:r w:rsidR="002B124F" w:rsidRPr="00C72FF7">
        <w:rPr>
          <w:sz w:val="24"/>
          <w:szCs w:val="32"/>
        </w:rPr>
        <w:t>/n=6</w:t>
      </w:r>
      <w:r w:rsidRPr="00C72FF7">
        <w:rPr>
          <w:sz w:val="24"/>
          <w:szCs w:val="32"/>
        </w:rPr>
        <w:t xml:space="preserve">). </w:t>
      </w:r>
      <w:r w:rsidR="002B124F" w:rsidRPr="00C72FF7">
        <w:rPr>
          <w:sz w:val="24"/>
          <w:szCs w:val="32"/>
        </w:rPr>
        <w:t>D</w:t>
      </w:r>
      <w:r w:rsidRPr="00C72FF7">
        <w:rPr>
          <w:sz w:val="24"/>
          <w:szCs w:val="32"/>
        </w:rPr>
        <w:t>otted line</w:t>
      </w:r>
      <w:r w:rsidR="00896551" w:rsidRPr="00C72FF7">
        <w:rPr>
          <w:sz w:val="24"/>
          <w:szCs w:val="32"/>
        </w:rPr>
        <w:t>:</w:t>
      </w:r>
      <w:r w:rsidRPr="00C72FF7">
        <w:rPr>
          <w:sz w:val="24"/>
          <w:szCs w:val="32"/>
        </w:rPr>
        <w:t xml:space="preserve"> mean </w:t>
      </w:r>
      <w:proofErr w:type="spellStart"/>
      <w:r w:rsidRPr="00C72FF7">
        <w:rPr>
          <w:sz w:val="24"/>
          <w:szCs w:val="32"/>
        </w:rPr>
        <w:t>cysLT</w:t>
      </w:r>
      <w:proofErr w:type="spellEnd"/>
      <w:r w:rsidRPr="00C72FF7">
        <w:rPr>
          <w:sz w:val="24"/>
          <w:szCs w:val="32"/>
        </w:rPr>
        <w:t xml:space="preserve"> concentration of </w:t>
      </w:r>
      <w:proofErr w:type="spellStart"/>
      <w:r w:rsidRPr="00C72FF7">
        <w:rPr>
          <w:sz w:val="24"/>
          <w:szCs w:val="32"/>
        </w:rPr>
        <w:t>aMDM</w:t>
      </w:r>
      <w:proofErr w:type="spellEnd"/>
      <w:r w:rsidRPr="00C72FF7">
        <w:rPr>
          <w:sz w:val="24"/>
          <w:szCs w:val="32"/>
        </w:rPr>
        <w:t xml:space="preserve"> + acute HDM.</w:t>
      </w:r>
      <w:r w:rsidR="00865C12" w:rsidRPr="00C72FF7">
        <w:rPr>
          <w:sz w:val="24"/>
          <w:szCs w:val="32"/>
        </w:rPr>
        <w:t xml:space="preserve"> </w:t>
      </w:r>
      <w:r w:rsidR="002B124F" w:rsidRPr="00C72FF7">
        <w:rPr>
          <w:b/>
          <w:bCs/>
          <w:sz w:val="24"/>
          <w:szCs w:val="32"/>
        </w:rPr>
        <w:t>C</w:t>
      </w:r>
      <w:r w:rsidR="00896551" w:rsidRPr="00C72FF7">
        <w:rPr>
          <w:b/>
          <w:bCs/>
          <w:sz w:val="24"/>
          <w:szCs w:val="32"/>
        </w:rPr>
        <w:t>,</w:t>
      </w:r>
      <w:r w:rsidR="002B124F" w:rsidRPr="00C72FF7">
        <w:rPr>
          <w:b/>
          <w:bCs/>
          <w:sz w:val="24"/>
          <w:szCs w:val="32"/>
        </w:rPr>
        <w:t>D</w:t>
      </w:r>
      <w:r w:rsidRPr="00C72FF7">
        <w:rPr>
          <w:sz w:val="24"/>
          <w:szCs w:val="32"/>
        </w:rPr>
        <w:t xml:space="preserve">: </w:t>
      </w:r>
      <w:r w:rsidRPr="00C72FF7">
        <w:rPr>
          <w:i/>
          <w:iCs/>
          <w:sz w:val="24"/>
          <w:szCs w:val="32"/>
        </w:rPr>
        <w:t>CCL17</w:t>
      </w:r>
      <w:r w:rsidRPr="00C72FF7">
        <w:rPr>
          <w:sz w:val="24"/>
          <w:szCs w:val="32"/>
        </w:rPr>
        <w:t xml:space="preserve"> expression</w:t>
      </w:r>
      <w:r w:rsidR="002B124F" w:rsidRPr="00C72FF7">
        <w:rPr>
          <w:sz w:val="24"/>
          <w:szCs w:val="32"/>
        </w:rPr>
        <w:t xml:space="preserve"> or CCL17 production</w:t>
      </w:r>
      <w:r w:rsidRPr="00C72FF7">
        <w:rPr>
          <w:sz w:val="24"/>
          <w:szCs w:val="32"/>
        </w:rPr>
        <w:t xml:space="preserve"> </w:t>
      </w:r>
      <w:r w:rsidR="002B124F" w:rsidRPr="00C72FF7">
        <w:rPr>
          <w:sz w:val="24"/>
          <w:szCs w:val="32"/>
        </w:rPr>
        <w:t xml:space="preserve">after </w:t>
      </w:r>
      <w:r w:rsidRPr="00C72FF7">
        <w:rPr>
          <w:sz w:val="24"/>
          <w:szCs w:val="32"/>
        </w:rPr>
        <w:t>HDM exposure</w:t>
      </w:r>
      <w:r w:rsidR="002B124F" w:rsidRPr="00C72FF7">
        <w:rPr>
          <w:sz w:val="24"/>
          <w:szCs w:val="32"/>
        </w:rPr>
        <w:t xml:space="preserve"> on day 14</w:t>
      </w:r>
      <w:r w:rsidRPr="00C72FF7">
        <w:rPr>
          <w:sz w:val="24"/>
          <w:szCs w:val="32"/>
        </w:rPr>
        <w:t xml:space="preserve"> in </w:t>
      </w:r>
      <w:proofErr w:type="spellStart"/>
      <w:r w:rsidRPr="00C72FF7">
        <w:rPr>
          <w:sz w:val="24"/>
          <w:szCs w:val="32"/>
        </w:rPr>
        <w:t>aMDM</w:t>
      </w:r>
      <w:proofErr w:type="spellEnd"/>
      <w:r w:rsidRPr="00C72FF7">
        <w:rPr>
          <w:sz w:val="24"/>
          <w:szCs w:val="32"/>
        </w:rPr>
        <w:t xml:space="preserve"> exposed to TNF neutralizing antibody</w:t>
      </w:r>
      <w:r w:rsidR="002B124F" w:rsidRPr="00C72FF7">
        <w:rPr>
          <w:sz w:val="24"/>
          <w:szCs w:val="32"/>
        </w:rPr>
        <w:t xml:space="preserve"> (C) or FPR2 inhibitor (D)</w:t>
      </w:r>
      <w:r w:rsidRPr="00C72FF7">
        <w:rPr>
          <w:sz w:val="24"/>
          <w:szCs w:val="32"/>
        </w:rPr>
        <w:t xml:space="preserve"> or PBS (vehicle) on day 7, followed by wash-out and resting (n=3</w:t>
      </w:r>
      <w:r w:rsidR="002B124F" w:rsidRPr="00C72FF7">
        <w:rPr>
          <w:sz w:val="24"/>
          <w:szCs w:val="32"/>
        </w:rPr>
        <w:t>)</w:t>
      </w:r>
      <w:r w:rsidRPr="00C72FF7">
        <w:rPr>
          <w:sz w:val="24"/>
          <w:szCs w:val="32"/>
        </w:rPr>
        <w:t xml:space="preserve"> </w:t>
      </w:r>
      <w:r w:rsidR="00865C12" w:rsidRPr="00C72FF7">
        <w:rPr>
          <w:sz w:val="24"/>
          <w:szCs w:val="32"/>
        </w:rPr>
        <w:t xml:space="preserve"> </w:t>
      </w:r>
      <w:r w:rsidR="002B124F" w:rsidRPr="00C72FF7">
        <w:rPr>
          <w:b/>
          <w:bCs/>
          <w:sz w:val="24"/>
          <w:szCs w:val="32"/>
        </w:rPr>
        <w:t>E</w:t>
      </w:r>
      <w:r w:rsidR="00896551" w:rsidRPr="00C72FF7">
        <w:rPr>
          <w:b/>
          <w:bCs/>
          <w:sz w:val="24"/>
          <w:szCs w:val="32"/>
        </w:rPr>
        <w:t>,</w:t>
      </w:r>
      <w:r w:rsidR="002B124F" w:rsidRPr="00C72FF7">
        <w:rPr>
          <w:b/>
          <w:bCs/>
          <w:sz w:val="24"/>
          <w:szCs w:val="32"/>
        </w:rPr>
        <w:t>F</w:t>
      </w:r>
      <w:r w:rsidRPr="00C72FF7">
        <w:rPr>
          <w:sz w:val="24"/>
          <w:szCs w:val="32"/>
        </w:rPr>
        <w:t xml:space="preserve">: Total cell influx </w:t>
      </w:r>
      <w:r w:rsidR="00896551" w:rsidRPr="00C72FF7">
        <w:rPr>
          <w:sz w:val="24"/>
          <w:szCs w:val="32"/>
        </w:rPr>
        <w:t>(E)</w:t>
      </w:r>
      <w:r w:rsidR="002B124F" w:rsidRPr="00C72FF7">
        <w:rPr>
          <w:sz w:val="24"/>
          <w:szCs w:val="32"/>
        </w:rPr>
        <w:t xml:space="preserve"> or percentage of </w:t>
      </w:r>
      <w:r w:rsidR="002B124F" w:rsidRPr="00C72FF7">
        <w:rPr>
          <w:sz w:val="24"/>
          <w:szCs w:val="32"/>
        </w:rPr>
        <w:lastRenderedPageBreak/>
        <w:t>eosinophils</w:t>
      </w:r>
      <w:r w:rsidR="00896551" w:rsidRPr="00C72FF7">
        <w:rPr>
          <w:sz w:val="24"/>
          <w:szCs w:val="32"/>
        </w:rPr>
        <w:t xml:space="preserve"> (F)</w:t>
      </w:r>
      <w:r w:rsidR="002B124F" w:rsidRPr="00C72FF7">
        <w:rPr>
          <w:sz w:val="24"/>
          <w:szCs w:val="32"/>
        </w:rPr>
        <w:t xml:space="preserve"> </w:t>
      </w:r>
      <w:r w:rsidRPr="00C72FF7">
        <w:rPr>
          <w:sz w:val="24"/>
          <w:szCs w:val="32"/>
        </w:rPr>
        <w:t xml:space="preserve">in BALF from </w:t>
      </w:r>
      <w:r w:rsidR="008E20A0" w:rsidRPr="00C72FF7">
        <w:rPr>
          <w:sz w:val="24"/>
          <w:szCs w:val="32"/>
        </w:rPr>
        <w:t>HDM- or PBS-</w:t>
      </w:r>
      <w:r w:rsidRPr="00C72FF7">
        <w:rPr>
          <w:sz w:val="24"/>
          <w:szCs w:val="32"/>
        </w:rPr>
        <w:t xml:space="preserve">sensitized </w:t>
      </w:r>
      <w:r w:rsidR="008E20A0" w:rsidRPr="00C72FF7">
        <w:rPr>
          <w:sz w:val="24"/>
          <w:szCs w:val="32"/>
        </w:rPr>
        <w:t>mice</w:t>
      </w:r>
      <w:r w:rsidRPr="00C72FF7">
        <w:rPr>
          <w:sz w:val="24"/>
          <w:szCs w:val="32"/>
        </w:rPr>
        <w:t xml:space="preserve">, ± etanercept </w:t>
      </w:r>
      <w:r w:rsidR="008E20A0" w:rsidRPr="00C72FF7">
        <w:rPr>
          <w:sz w:val="24"/>
          <w:szCs w:val="32"/>
        </w:rPr>
        <w:t>treatment</w:t>
      </w:r>
      <w:r w:rsidRPr="00C72FF7">
        <w:rPr>
          <w:sz w:val="24"/>
          <w:szCs w:val="32"/>
        </w:rPr>
        <w:t>, 72h post-challenge (n=5-8 per group, ordinary 2-way ANOVA, Tukey’s multiple comparisons test)</w:t>
      </w:r>
      <w:r w:rsidR="00865C12" w:rsidRPr="00C72FF7">
        <w:rPr>
          <w:sz w:val="24"/>
          <w:szCs w:val="32"/>
        </w:rPr>
        <w:t xml:space="preserve">. </w:t>
      </w:r>
      <w:r w:rsidRPr="00C72FF7">
        <w:rPr>
          <w:sz w:val="24"/>
          <w:szCs w:val="32"/>
        </w:rPr>
        <w:t xml:space="preserve">Data are presented as mean + SEM. </w:t>
      </w:r>
      <w:proofErr w:type="spellStart"/>
      <w:r w:rsidRPr="00C72FF7">
        <w:rPr>
          <w:sz w:val="24"/>
          <w:szCs w:val="32"/>
        </w:rPr>
        <w:t>nAB</w:t>
      </w:r>
      <w:proofErr w:type="spellEnd"/>
      <w:r w:rsidRPr="00C72FF7">
        <w:rPr>
          <w:sz w:val="24"/>
          <w:szCs w:val="32"/>
        </w:rPr>
        <w:t xml:space="preserve">=neutralizing antibody, FPR2i=formyl peptide receptor 2 inhibitor, </w:t>
      </w:r>
      <w:proofErr w:type="spellStart"/>
      <w:r w:rsidRPr="00C72FF7">
        <w:rPr>
          <w:sz w:val="24"/>
          <w:szCs w:val="32"/>
        </w:rPr>
        <w:t>i.n.</w:t>
      </w:r>
      <w:proofErr w:type="spellEnd"/>
      <w:r w:rsidRPr="00C72FF7">
        <w:rPr>
          <w:sz w:val="24"/>
          <w:szCs w:val="32"/>
        </w:rPr>
        <w:t xml:space="preserve">=intranasal administration, </w:t>
      </w:r>
      <w:proofErr w:type="spellStart"/>
      <w:r w:rsidRPr="00C72FF7">
        <w:rPr>
          <w:sz w:val="24"/>
          <w:szCs w:val="32"/>
        </w:rPr>
        <w:t>i.p.</w:t>
      </w:r>
      <w:proofErr w:type="spellEnd"/>
      <w:r w:rsidRPr="00C72FF7">
        <w:rPr>
          <w:sz w:val="24"/>
          <w:szCs w:val="32"/>
        </w:rPr>
        <w:t>=intraperitoneal administration, **p&lt;0.01.</w:t>
      </w:r>
    </w:p>
    <w:bookmarkEnd w:id="7"/>
    <w:p w14:paraId="119C26D8" w14:textId="4BCC4BAC" w:rsidR="005B23F6" w:rsidRPr="00C72FF7" w:rsidRDefault="005B23F6">
      <w:pPr>
        <w:spacing w:after="160" w:line="259" w:lineRule="auto"/>
        <w:rPr>
          <w:sz w:val="24"/>
          <w:szCs w:val="32"/>
        </w:rPr>
      </w:pPr>
    </w:p>
    <w:p w14:paraId="1234C208" w14:textId="7BD98DE8" w:rsidR="005B23F6" w:rsidRPr="00C72FF7" w:rsidRDefault="005B23F6" w:rsidP="005B23F6">
      <w:pPr>
        <w:spacing w:line="480" w:lineRule="auto"/>
        <w:jc w:val="both"/>
        <w:rPr>
          <w:b/>
          <w:bCs/>
          <w:sz w:val="24"/>
          <w:szCs w:val="32"/>
        </w:rPr>
      </w:pPr>
      <w:bookmarkStart w:id="8" w:name="_Hlk84938086"/>
      <w:r w:rsidRPr="00C72FF7">
        <w:rPr>
          <w:b/>
          <w:bCs/>
          <w:sz w:val="24"/>
          <w:szCs w:val="32"/>
        </w:rPr>
        <w:t xml:space="preserve">Figure </w:t>
      </w:r>
      <w:r w:rsidR="00865C12" w:rsidRPr="00C72FF7">
        <w:rPr>
          <w:b/>
          <w:bCs/>
          <w:sz w:val="24"/>
          <w:szCs w:val="32"/>
        </w:rPr>
        <w:t>E5</w:t>
      </w:r>
      <w:r w:rsidRPr="00C72FF7">
        <w:rPr>
          <w:b/>
          <w:bCs/>
          <w:sz w:val="24"/>
          <w:szCs w:val="32"/>
        </w:rPr>
        <w:t>: 2-hydroxyglutarate via action on HIF1a and lysine demethylases contributes to HDM-training in human macrophages</w:t>
      </w:r>
    </w:p>
    <w:p w14:paraId="0FB7A4EE" w14:textId="614D1FA8" w:rsidR="00CA07CD" w:rsidRPr="00C72FF7" w:rsidRDefault="005B23F6" w:rsidP="005B23F6">
      <w:pPr>
        <w:spacing w:line="480" w:lineRule="auto"/>
        <w:jc w:val="both"/>
        <w:rPr>
          <w:sz w:val="24"/>
          <w:szCs w:val="32"/>
        </w:rPr>
      </w:pPr>
      <w:r w:rsidRPr="00C72FF7">
        <w:rPr>
          <w:b/>
          <w:bCs/>
          <w:sz w:val="24"/>
          <w:szCs w:val="32"/>
        </w:rPr>
        <w:t>A</w:t>
      </w:r>
      <w:r w:rsidR="008E20A0" w:rsidRPr="00C72FF7">
        <w:rPr>
          <w:sz w:val="24"/>
          <w:szCs w:val="32"/>
        </w:rPr>
        <w:t>,</w:t>
      </w:r>
      <w:r w:rsidR="00A81B20" w:rsidRPr="00C72FF7">
        <w:rPr>
          <w:b/>
          <w:bCs/>
          <w:sz w:val="24"/>
          <w:szCs w:val="32"/>
        </w:rPr>
        <w:t>B</w:t>
      </w:r>
      <w:r w:rsidRPr="00C72FF7">
        <w:rPr>
          <w:sz w:val="24"/>
          <w:szCs w:val="32"/>
        </w:rPr>
        <w:t xml:space="preserve">: Baseline glycolysis and mitochondrial respiration </w:t>
      </w:r>
      <w:r w:rsidR="00607185" w:rsidRPr="00C72FF7">
        <w:rPr>
          <w:sz w:val="24"/>
          <w:szCs w:val="32"/>
        </w:rPr>
        <w:t xml:space="preserve">(A) or metabolic parameters (B) </w:t>
      </w:r>
      <w:r w:rsidRPr="00C72FF7">
        <w:rPr>
          <w:sz w:val="24"/>
          <w:szCs w:val="32"/>
        </w:rPr>
        <w:t xml:space="preserve">of BMDM from PBS- </w:t>
      </w:r>
      <w:r w:rsidR="008E20A0" w:rsidRPr="00C72FF7">
        <w:rPr>
          <w:sz w:val="24"/>
          <w:szCs w:val="32"/>
        </w:rPr>
        <w:t>or</w:t>
      </w:r>
      <w:r w:rsidRPr="00C72FF7">
        <w:rPr>
          <w:sz w:val="24"/>
          <w:szCs w:val="32"/>
        </w:rPr>
        <w:t xml:space="preserve"> HDM-sensitized mice, unstimulated or after 24h HDM </w:t>
      </w:r>
      <w:r w:rsidRPr="00C72FF7">
        <w:rPr>
          <w:i/>
          <w:iCs/>
          <w:sz w:val="24"/>
          <w:szCs w:val="32"/>
        </w:rPr>
        <w:t>in vitro</w:t>
      </w:r>
      <w:r w:rsidRPr="00C72FF7">
        <w:rPr>
          <w:sz w:val="24"/>
          <w:szCs w:val="32"/>
        </w:rPr>
        <w:t xml:space="preserve"> (n=6 per group)</w:t>
      </w:r>
      <w:r w:rsidR="00740315" w:rsidRPr="00C72FF7">
        <w:rPr>
          <w:sz w:val="24"/>
          <w:szCs w:val="32"/>
        </w:rPr>
        <w:t xml:space="preserve"> </w:t>
      </w:r>
      <w:r w:rsidRPr="00C72FF7">
        <w:rPr>
          <w:b/>
          <w:bCs/>
          <w:sz w:val="24"/>
          <w:szCs w:val="32"/>
        </w:rPr>
        <w:t>C</w:t>
      </w:r>
      <w:r w:rsidRPr="00C72FF7">
        <w:rPr>
          <w:sz w:val="24"/>
          <w:szCs w:val="32"/>
        </w:rPr>
        <w:t xml:space="preserve">: Gene expression of macrophage polarization markers and </w:t>
      </w:r>
      <w:proofErr w:type="spellStart"/>
      <w:r w:rsidRPr="00C72FF7">
        <w:rPr>
          <w:sz w:val="24"/>
          <w:szCs w:val="32"/>
        </w:rPr>
        <w:t>metabogenes</w:t>
      </w:r>
      <w:proofErr w:type="spellEnd"/>
      <w:r w:rsidRPr="00C72FF7">
        <w:rPr>
          <w:sz w:val="24"/>
          <w:szCs w:val="32"/>
        </w:rPr>
        <w:t xml:space="preserve"> in unstimulated BMDM from PBS- vs. HDM-sensitized mice (n=5 per group)</w:t>
      </w:r>
      <w:r w:rsidR="00607185" w:rsidRPr="00C72FF7">
        <w:rPr>
          <w:sz w:val="24"/>
          <w:szCs w:val="32"/>
        </w:rPr>
        <w:t xml:space="preserve"> </w:t>
      </w:r>
      <w:r w:rsidR="00607185" w:rsidRPr="00C72FF7">
        <w:rPr>
          <w:b/>
          <w:bCs/>
          <w:sz w:val="24"/>
          <w:szCs w:val="32"/>
        </w:rPr>
        <w:t>D</w:t>
      </w:r>
      <w:r w:rsidR="008E20A0" w:rsidRPr="00C72FF7">
        <w:rPr>
          <w:sz w:val="24"/>
          <w:szCs w:val="32"/>
        </w:rPr>
        <w:t>,</w:t>
      </w:r>
      <w:r w:rsidR="008E20A0" w:rsidRPr="00C72FF7">
        <w:rPr>
          <w:b/>
          <w:bCs/>
          <w:sz w:val="24"/>
          <w:szCs w:val="32"/>
        </w:rPr>
        <w:t>E</w:t>
      </w:r>
      <w:r w:rsidRPr="00C72FF7">
        <w:rPr>
          <w:sz w:val="24"/>
          <w:szCs w:val="32"/>
        </w:rPr>
        <w:t>:</w:t>
      </w:r>
      <w:r w:rsidR="008E20A0" w:rsidRPr="00C72FF7">
        <w:rPr>
          <w:sz w:val="24"/>
          <w:szCs w:val="32"/>
        </w:rPr>
        <w:t xml:space="preserve"> M2 marker expression in BMDM from HDM-sensitized mice ± etanercept treatment (D) or </w:t>
      </w:r>
      <w:proofErr w:type="spellStart"/>
      <w:r w:rsidR="008E20A0" w:rsidRPr="00C72FF7">
        <w:rPr>
          <w:sz w:val="24"/>
          <w:szCs w:val="32"/>
        </w:rPr>
        <w:t>LysM-cre</w:t>
      </w:r>
      <w:proofErr w:type="spellEnd"/>
      <w:r w:rsidR="009814FA" w:rsidRPr="00C72FF7">
        <w:rPr>
          <w:sz w:val="24"/>
          <w:szCs w:val="32"/>
        </w:rPr>
        <w:t xml:space="preserve"> </w:t>
      </w:r>
      <w:proofErr w:type="spellStart"/>
      <w:r w:rsidR="009814FA" w:rsidRPr="00C72FF7">
        <w:rPr>
          <w:i/>
          <w:iCs/>
          <w:sz w:val="24"/>
          <w:szCs w:val="32"/>
        </w:rPr>
        <w:t>Tnf</w:t>
      </w:r>
      <w:r w:rsidR="009814FA" w:rsidRPr="00C72FF7">
        <w:rPr>
          <w:sz w:val="24"/>
          <w:szCs w:val="32"/>
          <w:vertAlign w:val="superscript"/>
        </w:rPr>
        <w:t>fl</w:t>
      </w:r>
      <w:proofErr w:type="spellEnd"/>
      <w:r w:rsidR="009814FA" w:rsidRPr="00C72FF7">
        <w:rPr>
          <w:sz w:val="24"/>
          <w:szCs w:val="32"/>
          <w:vertAlign w:val="superscript"/>
        </w:rPr>
        <w:t>/</w:t>
      </w:r>
      <w:proofErr w:type="spellStart"/>
      <w:r w:rsidR="009814FA" w:rsidRPr="00C72FF7">
        <w:rPr>
          <w:sz w:val="24"/>
          <w:szCs w:val="32"/>
          <w:vertAlign w:val="superscript"/>
        </w:rPr>
        <w:t>fl</w:t>
      </w:r>
      <w:proofErr w:type="spellEnd"/>
      <w:r w:rsidR="009814FA" w:rsidRPr="00C72FF7">
        <w:rPr>
          <w:sz w:val="24"/>
          <w:szCs w:val="32"/>
          <w:vertAlign w:val="superscript"/>
        </w:rPr>
        <w:t xml:space="preserve"> </w:t>
      </w:r>
      <w:r w:rsidR="009814FA" w:rsidRPr="00C72FF7">
        <w:rPr>
          <w:sz w:val="24"/>
          <w:szCs w:val="32"/>
        </w:rPr>
        <w:t xml:space="preserve">or </w:t>
      </w:r>
      <w:proofErr w:type="spellStart"/>
      <w:r w:rsidR="00DD6585" w:rsidRPr="00C72FF7">
        <w:rPr>
          <w:i/>
          <w:iCs/>
          <w:sz w:val="24"/>
          <w:szCs w:val="32"/>
        </w:rPr>
        <w:t>Tnf</w:t>
      </w:r>
      <w:r w:rsidR="00DD6585" w:rsidRPr="00C72FF7">
        <w:rPr>
          <w:sz w:val="24"/>
          <w:szCs w:val="32"/>
          <w:vertAlign w:val="superscript"/>
        </w:rPr>
        <w:t>fl</w:t>
      </w:r>
      <w:proofErr w:type="spellEnd"/>
      <w:r w:rsidR="00DD6585" w:rsidRPr="00C72FF7">
        <w:rPr>
          <w:sz w:val="24"/>
          <w:szCs w:val="32"/>
          <w:vertAlign w:val="superscript"/>
        </w:rPr>
        <w:t>/</w:t>
      </w:r>
      <w:proofErr w:type="spellStart"/>
      <w:r w:rsidR="00DD6585" w:rsidRPr="00C72FF7">
        <w:rPr>
          <w:sz w:val="24"/>
          <w:szCs w:val="32"/>
          <w:vertAlign w:val="superscript"/>
        </w:rPr>
        <w:t>fl</w:t>
      </w:r>
      <w:proofErr w:type="spellEnd"/>
      <w:r w:rsidR="00DD6585" w:rsidRPr="00C72FF7" w:rsidDel="00DD6585">
        <w:rPr>
          <w:sz w:val="24"/>
          <w:szCs w:val="32"/>
        </w:rPr>
        <w:t xml:space="preserve"> </w:t>
      </w:r>
      <w:r w:rsidR="009814FA" w:rsidRPr="00C72FF7">
        <w:rPr>
          <w:sz w:val="24"/>
          <w:szCs w:val="32"/>
        </w:rPr>
        <w:t>controls (E)</w:t>
      </w:r>
      <w:r w:rsidR="008E20A0" w:rsidRPr="00C72FF7">
        <w:rPr>
          <w:sz w:val="24"/>
          <w:szCs w:val="32"/>
        </w:rPr>
        <w:t xml:space="preserve"> </w:t>
      </w:r>
      <w:r w:rsidRPr="00C72FF7">
        <w:rPr>
          <w:sz w:val="24"/>
          <w:szCs w:val="32"/>
        </w:rPr>
        <w:t xml:space="preserve"> </w:t>
      </w:r>
      <w:r w:rsidR="009814FA" w:rsidRPr="00C72FF7">
        <w:rPr>
          <w:b/>
          <w:bCs/>
          <w:sz w:val="24"/>
          <w:szCs w:val="32"/>
        </w:rPr>
        <w:t>F</w:t>
      </w:r>
      <w:r w:rsidR="009814FA" w:rsidRPr="00C72FF7">
        <w:rPr>
          <w:sz w:val="24"/>
          <w:szCs w:val="32"/>
        </w:rPr>
        <w:t xml:space="preserve">: </w:t>
      </w:r>
      <w:proofErr w:type="spellStart"/>
      <w:r w:rsidRPr="00C72FF7">
        <w:rPr>
          <w:sz w:val="24"/>
          <w:szCs w:val="32"/>
        </w:rPr>
        <w:t>cysLT</w:t>
      </w:r>
      <w:proofErr w:type="spellEnd"/>
      <w:r w:rsidRPr="00C72FF7">
        <w:rPr>
          <w:sz w:val="24"/>
          <w:szCs w:val="32"/>
        </w:rPr>
        <w:t xml:space="preserve"> </w:t>
      </w:r>
      <w:r w:rsidR="00607185" w:rsidRPr="00C72FF7">
        <w:rPr>
          <w:sz w:val="24"/>
          <w:szCs w:val="32"/>
        </w:rPr>
        <w:t>production</w:t>
      </w:r>
      <w:r w:rsidRPr="00C72FF7">
        <w:rPr>
          <w:sz w:val="24"/>
          <w:szCs w:val="32"/>
        </w:rPr>
        <w:t xml:space="preserve"> of control and 2-HG-trained macrophages ± HDM challenge (after 10 min Ca</w:t>
      </w:r>
      <w:r w:rsidRPr="00C72FF7">
        <w:rPr>
          <w:sz w:val="24"/>
          <w:szCs w:val="32"/>
          <w:vertAlign w:val="superscript"/>
        </w:rPr>
        <w:t>++</w:t>
      </w:r>
      <w:r w:rsidRPr="00C72FF7">
        <w:rPr>
          <w:sz w:val="24"/>
          <w:szCs w:val="32"/>
        </w:rPr>
        <w:t xml:space="preserve"> ionophore stimulation, n=3)</w:t>
      </w:r>
      <w:r w:rsidR="00865C12" w:rsidRPr="00C72FF7">
        <w:rPr>
          <w:sz w:val="24"/>
          <w:szCs w:val="32"/>
        </w:rPr>
        <w:t xml:space="preserve"> </w:t>
      </w:r>
      <w:r w:rsidR="009814FA" w:rsidRPr="00C72FF7">
        <w:rPr>
          <w:b/>
          <w:bCs/>
          <w:sz w:val="24"/>
          <w:szCs w:val="32"/>
        </w:rPr>
        <w:t>G</w:t>
      </w:r>
      <w:r w:rsidRPr="00C72FF7">
        <w:rPr>
          <w:sz w:val="24"/>
          <w:szCs w:val="32"/>
        </w:rPr>
        <w:t>: Extracellular acidification rate of control and HDM-trained human macrophages, ± HIF1</w:t>
      </w:r>
      <w:r w:rsidRPr="00C72FF7">
        <w:rPr>
          <w:rFonts w:ascii="Symbol" w:hAnsi="Symbol"/>
          <w:sz w:val="24"/>
          <w:szCs w:val="32"/>
        </w:rPr>
        <w:t>a</w:t>
      </w:r>
      <w:r w:rsidRPr="00C72FF7">
        <w:rPr>
          <w:sz w:val="24"/>
          <w:szCs w:val="32"/>
        </w:rPr>
        <w:t xml:space="preserve"> inhibition during training phase, on day 14 (n=3)</w:t>
      </w:r>
      <w:r w:rsidR="00865C12" w:rsidRPr="00C72FF7">
        <w:rPr>
          <w:sz w:val="24"/>
          <w:szCs w:val="32"/>
        </w:rPr>
        <w:t xml:space="preserve"> </w:t>
      </w:r>
      <w:r w:rsidR="009814FA" w:rsidRPr="00C72FF7">
        <w:rPr>
          <w:b/>
          <w:bCs/>
          <w:sz w:val="24"/>
          <w:szCs w:val="32"/>
        </w:rPr>
        <w:t>H</w:t>
      </w:r>
      <w:r w:rsidRPr="00C72FF7">
        <w:rPr>
          <w:sz w:val="24"/>
          <w:szCs w:val="32"/>
        </w:rPr>
        <w:t>: M2-related gene</w:t>
      </w:r>
      <w:r w:rsidR="009814FA" w:rsidRPr="00C72FF7">
        <w:rPr>
          <w:sz w:val="24"/>
          <w:szCs w:val="32"/>
        </w:rPr>
        <w:t xml:space="preserve"> expression</w:t>
      </w:r>
      <w:r w:rsidRPr="00C72FF7">
        <w:rPr>
          <w:sz w:val="24"/>
          <w:szCs w:val="32"/>
        </w:rPr>
        <w:t xml:space="preserve"> in control and HDM-trained macrophages</w:t>
      </w:r>
      <w:r w:rsidR="009814FA" w:rsidRPr="00C72FF7">
        <w:rPr>
          <w:sz w:val="24"/>
          <w:szCs w:val="32"/>
        </w:rPr>
        <w:t xml:space="preserve"> (D14, </w:t>
      </w:r>
      <w:r w:rsidRPr="00C72FF7">
        <w:rPr>
          <w:sz w:val="24"/>
          <w:szCs w:val="32"/>
        </w:rPr>
        <w:t>normalized read counts, n=3)</w:t>
      </w:r>
      <w:r w:rsidR="00865C12" w:rsidRPr="00C72FF7">
        <w:rPr>
          <w:sz w:val="24"/>
          <w:szCs w:val="32"/>
        </w:rPr>
        <w:t xml:space="preserve"> </w:t>
      </w:r>
      <w:r w:rsidR="009814FA" w:rsidRPr="00C72FF7">
        <w:rPr>
          <w:b/>
          <w:bCs/>
          <w:sz w:val="24"/>
          <w:szCs w:val="32"/>
        </w:rPr>
        <w:t>I</w:t>
      </w:r>
      <w:r w:rsidRPr="00C72FF7">
        <w:rPr>
          <w:sz w:val="24"/>
          <w:szCs w:val="32"/>
        </w:rPr>
        <w:t xml:space="preserve">: </w:t>
      </w:r>
      <w:r w:rsidRPr="00C72FF7">
        <w:rPr>
          <w:i/>
          <w:iCs/>
          <w:sz w:val="24"/>
          <w:szCs w:val="32"/>
        </w:rPr>
        <w:t>KDM6B</w:t>
      </w:r>
      <w:r w:rsidRPr="00C72FF7">
        <w:rPr>
          <w:sz w:val="24"/>
          <w:szCs w:val="32"/>
        </w:rPr>
        <w:t xml:space="preserve"> gene expression in control and HDM-trained human macrophages (n=6, repeated measures one-way ANOVA with </w:t>
      </w:r>
      <w:proofErr w:type="spellStart"/>
      <w:r w:rsidRPr="00C72FF7">
        <w:rPr>
          <w:sz w:val="24"/>
          <w:szCs w:val="32"/>
        </w:rPr>
        <w:t>Geisser</w:t>
      </w:r>
      <w:proofErr w:type="spellEnd"/>
      <w:r w:rsidRPr="00C72FF7">
        <w:rPr>
          <w:sz w:val="24"/>
          <w:szCs w:val="32"/>
        </w:rPr>
        <w:t xml:space="preserve">-Greenhouse correction, </w:t>
      </w:r>
      <w:proofErr w:type="spellStart"/>
      <w:r w:rsidRPr="00C72FF7">
        <w:rPr>
          <w:sz w:val="24"/>
          <w:szCs w:val="32"/>
        </w:rPr>
        <w:t>Sidak’s</w:t>
      </w:r>
      <w:proofErr w:type="spellEnd"/>
      <w:r w:rsidRPr="00C72FF7">
        <w:rPr>
          <w:sz w:val="24"/>
          <w:szCs w:val="32"/>
        </w:rPr>
        <w:t xml:space="preserve"> multiple comparisons test)</w:t>
      </w:r>
      <w:r w:rsidR="00865C12" w:rsidRPr="00C72FF7">
        <w:rPr>
          <w:sz w:val="24"/>
          <w:szCs w:val="32"/>
        </w:rPr>
        <w:t xml:space="preserve"> </w:t>
      </w:r>
      <w:r w:rsidR="009814FA" w:rsidRPr="00C72FF7">
        <w:rPr>
          <w:b/>
          <w:bCs/>
          <w:sz w:val="24"/>
          <w:szCs w:val="32"/>
        </w:rPr>
        <w:t>J</w:t>
      </w:r>
      <w:r w:rsidR="008E20A0" w:rsidRPr="00C72FF7">
        <w:rPr>
          <w:sz w:val="24"/>
          <w:szCs w:val="32"/>
        </w:rPr>
        <w:t>,</w:t>
      </w:r>
      <w:r w:rsidR="008E20A0" w:rsidRPr="00C72FF7">
        <w:rPr>
          <w:b/>
          <w:bCs/>
          <w:sz w:val="24"/>
          <w:szCs w:val="32"/>
        </w:rPr>
        <w:t xml:space="preserve"> </w:t>
      </w:r>
      <w:r w:rsidR="009814FA" w:rsidRPr="00C72FF7">
        <w:rPr>
          <w:b/>
          <w:bCs/>
          <w:sz w:val="24"/>
          <w:szCs w:val="32"/>
        </w:rPr>
        <w:t>K</w:t>
      </w:r>
      <w:r w:rsidRPr="00C72FF7">
        <w:rPr>
          <w:sz w:val="24"/>
          <w:szCs w:val="32"/>
        </w:rPr>
        <w:t xml:space="preserve">: </w:t>
      </w:r>
      <w:proofErr w:type="spellStart"/>
      <w:r w:rsidRPr="00C72FF7">
        <w:rPr>
          <w:sz w:val="24"/>
          <w:szCs w:val="32"/>
        </w:rPr>
        <w:t>cysLT</w:t>
      </w:r>
      <w:proofErr w:type="spellEnd"/>
      <w:r w:rsidRPr="00C72FF7">
        <w:rPr>
          <w:sz w:val="24"/>
          <w:szCs w:val="32"/>
        </w:rPr>
        <w:t xml:space="preserve"> </w:t>
      </w:r>
      <w:r w:rsidR="00607185" w:rsidRPr="00C72FF7">
        <w:rPr>
          <w:sz w:val="24"/>
          <w:szCs w:val="32"/>
        </w:rPr>
        <w:t>(</w:t>
      </w:r>
      <w:r w:rsidR="009814FA" w:rsidRPr="00C72FF7">
        <w:rPr>
          <w:sz w:val="24"/>
          <w:szCs w:val="32"/>
        </w:rPr>
        <w:t>J</w:t>
      </w:r>
      <w:r w:rsidR="00607185" w:rsidRPr="00C72FF7">
        <w:rPr>
          <w:sz w:val="24"/>
          <w:szCs w:val="32"/>
        </w:rPr>
        <w:t>) or CCL17 (</w:t>
      </w:r>
      <w:r w:rsidR="009814FA" w:rsidRPr="00C72FF7">
        <w:rPr>
          <w:sz w:val="24"/>
          <w:szCs w:val="32"/>
        </w:rPr>
        <w:t>K</w:t>
      </w:r>
      <w:r w:rsidR="00607185" w:rsidRPr="00C72FF7">
        <w:rPr>
          <w:sz w:val="24"/>
          <w:szCs w:val="32"/>
        </w:rPr>
        <w:t>) production</w:t>
      </w:r>
      <w:r w:rsidRPr="00C72FF7">
        <w:rPr>
          <w:sz w:val="24"/>
          <w:szCs w:val="32"/>
        </w:rPr>
        <w:t xml:space="preserve"> of challenged HDM-trained human macrophages, ± KDM6B inhibition during training phase, on day </w:t>
      </w:r>
      <w:r w:rsidR="00607185" w:rsidRPr="00C72FF7">
        <w:rPr>
          <w:sz w:val="24"/>
          <w:szCs w:val="32"/>
        </w:rPr>
        <w:t>(</w:t>
      </w:r>
      <w:r w:rsidRPr="00C72FF7">
        <w:rPr>
          <w:sz w:val="24"/>
          <w:szCs w:val="32"/>
        </w:rPr>
        <w:t>n=5</w:t>
      </w:r>
      <w:r w:rsidR="00607185" w:rsidRPr="00C72FF7">
        <w:rPr>
          <w:sz w:val="24"/>
          <w:szCs w:val="32"/>
        </w:rPr>
        <w:t>/n=3</w:t>
      </w:r>
      <w:r w:rsidRPr="00C72FF7">
        <w:rPr>
          <w:sz w:val="24"/>
          <w:szCs w:val="32"/>
        </w:rPr>
        <w:t xml:space="preserve">). </w:t>
      </w:r>
      <w:r w:rsidR="00607185" w:rsidRPr="00C72FF7">
        <w:rPr>
          <w:sz w:val="24"/>
          <w:szCs w:val="32"/>
        </w:rPr>
        <w:t>D</w:t>
      </w:r>
      <w:r w:rsidRPr="00C72FF7">
        <w:rPr>
          <w:sz w:val="24"/>
          <w:szCs w:val="32"/>
        </w:rPr>
        <w:t>otted line</w:t>
      </w:r>
      <w:r w:rsidR="009814FA" w:rsidRPr="00C72FF7">
        <w:rPr>
          <w:sz w:val="24"/>
          <w:szCs w:val="32"/>
        </w:rPr>
        <w:t>:</w:t>
      </w:r>
      <w:r w:rsidRPr="00C72FF7">
        <w:rPr>
          <w:sz w:val="24"/>
          <w:szCs w:val="32"/>
        </w:rPr>
        <w:t xml:space="preserve"> mean </w:t>
      </w:r>
      <w:proofErr w:type="spellStart"/>
      <w:r w:rsidRPr="00C72FF7">
        <w:rPr>
          <w:sz w:val="24"/>
          <w:szCs w:val="32"/>
        </w:rPr>
        <w:t>cysLT</w:t>
      </w:r>
      <w:proofErr w:type="spellEnd"/>
      <w:r w:rsidR="00607185" w:rsidRPr="00C72FF7">
        <w:rPr>
          <w:sz w:val="24"/>
          <w:szCs w:val="32"/>
        </w:rPr>
        <w:t>/CCL17</w:t>
      </w:r>
      <w:r w:rsidRPr="00C72FF7">
        <w:rPr>
          <w:sz w:val="24"/>
          <w:szCs w:val="32"/>
        </w:rPr>
        <w:t xml:space="preserve"> concentration of </w:t>
      </w:r>
      <w:proofErr w:type="spellStart"/>
      <w:r w:rsidRPr="00C72FF7">
        <w:rPr>
          <w:sz w:val="24"/>
          <w:szCs w:val="32"/>
        </w:rPr>
        <w:t>aMDM</w:t>
      </w:r>
      <w:proofErr w:type="spellEnd"/>
      <w:r w:rsidRPr="00C72FF7">
        <w:rPr>
          <w:sz w:val="24"/>
          <w:szCs w:val="32"/>
        </w:rPr>
        <w:t xml:space="preserve"> + acute HDM exposure.</w:t>
      </w:r>
      <w:r w:rsidR="00865C12" w:rsidRPr="00C72FF7">
        <w:rPr>
          <w:sz w:val="24"/>
          <w:szCs w:val="32"/>
        </w:rPr>
        <w:t xml:space="preserve"> </w:t>
      </w:r>
      <w:r w:rsidRPr="00C72FF7">
        <w:rPr>
          <w:sz w:val="24"/>
          <w:szCs w:val="32"/>
        </w:rPr>
        <w:t>Data are presented as mean + SEM or z-score transformed. 2-HG=2-hydroxyglutarate, HIF1</w:t>
      </w:r>
      <w:r w:rsidRPr="00C72FF7">
        <w:rPr>
          <w:rFonts w:ascii="Symbol" w:hAnsi="Symbol"/>
          <w:sz w:val="24"/>
          <w:szCs w:val="32"/>
        </w:rPr>
        <w:t>a</w:t>
      </w:r>
      <w:r w:rsidRPr="00C72FF7">
        <w:rPr>
          <w:sz w:val="24"/>
          <w:szCs w:val="32"/>
        </w:rPr>
        <w:t>i=HIF1a inhibitor, KDM6Bi=lysine demethylase 6B inhibitor</w:t>
      </w:r>
    </w:p>
    <w:bookmarkEnd w:id="8"/>
    <w:p w14:paraId="1B535442" w14:textId="77777777" w:rsidR="00CA07CD" w:rsidRPr="00C72FF7" w:rsidRDefault="00CA07CD">
      <w:pPr>
        <w:spacing w:after="160" w:line="259" w:lineRule="auto"/>
        <w:rPr>
          <w:sz w:val="24"/>
          <w:szCs w:val="32"/>
        </w:rPr>
      </w:pPr>
      <w:r w:rsidRPr="00C72FF7">
        <w:rPr>
          <w:sz w:val="24"/>
          <w:szCs w:val="32"/>
        </w:rPr>
        <w:br w:type="page"/>
      </w:r>
    </w:p>
    <w:p w14:paraId="66D432C1" w14:textId="4C245912" w:rsidR="00CA07CD" w:rsidRPr="00C72FF7" w:rsidRDefault="00CA07CD" w:rsidP="00CA07CD">
      <w:pPr>
        <w:spacing w:line="480" w:lineRule="auto"/>
        <w:jc w:val="both"/>
        <w:rPr>
          <w:rFonts w:eastAsia="Arial"/>
          <w:b/>
          <w:bCs/>
          <w:sz w:val="24"/>
        </w:rPr>
      </w:pPr>
      <w:r w:rsidRPr="00C72FF7">
        <w:rPr>
          <w:rFonts w:eastAsia="Arial"/>
          <w:b/>
          <w:bCs/>
          <w:sz w:val="24"/>
        </w:rPr>
        <w:lastRenderedPageBreak/>
        <w:t xml:space="preserve">Table </w:t>
      </w:r>
      <w:r w:rsidR="008C4DE1" w:rsidRPr="00C72FF7">
        <w:rPr>
          <w:rFonts w:eastAsia="Arial"/>
          <w:b/>
          <w:bCs/>
          <w:sz w:val="24"/>
        </w:rPr>
        <w:t>E</w:t>
      </w:r>
      <w:r w:rsidRPr="00C72FF7">
        <w:rPr>
          <w:rFonts w:eastAsia="Arial"/>
          <w:b/>
          <w:bCs/>
          <w:sz w:val="24"/>
        </w:rPr>
        <w:t xml:space="preserve">1. </w:t>
      </w:r>
      <w:r w:rsidRPr="00C72FF7">
        <w:rPr>
          <w:rFonts w:eastAsia="Arial"/>
          <w:sz w:val="24"/>
        </w:rPr>
        <w:t>qPCR primer sequences</w:t>
      </w:r>
    </w:p>
    <w:tbl>
      <w:tblPr>
        <w:tblW w:w="8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63"/>
        <w:gridCol w:w="2835"/>
        <w:gridCol w:w="2936"/>
      </w:tblGrid>
      <w:tr w:rsidR="00CA07CD" w:rsidRPr="00C72FF7" w14:paraId="64F5D74C" w14:textId="77777777" w:rsidTr="00FE08EC">
        <w:tc>
          <w:tcPr>
            <w:tcW w:w="1413" w:type="dxa"/>
            <w:shd w:val="clear" w:color="auto" w:fill="D9D9D9"/>
          </w:tcPr>
          <w:p w14:paraId="75ABFA97" w14:textId="77777777" w:rsidR="00CA07CD" w:rsidRPr="00C72FF7" w:rsidRDefault="00CA07CD" w:rsidP="0003577A">
            <w:pPr>
              <w:spacing w:line="480" w:lineRule="auto"/>
              <w:jc w:val="both"/>
              <w:rPr>
                <w:rFonts w:eastAsia="MS Mincho"/>
                <w:b/>
                <w:sz w:val="16"/>
                <w:szCs w:val="16"/>
              </w:rPr>
            </w:pPr>
          </w:p>
        </w:tc>
        <w:tc>
          <w:tcPr>
            <w:tcW w:w="963" w:type="dxa"/>
            <w:shd w:val="clear" w:color="auto" w:fill="D9D9D9"/>
          </w:tcPr>
          <w:p w14:paraId="61B962F2" w14:textId="77777777" w:rsidR="00CA07CD" w:rsidRPr="00C72FF7" w:rsidRDefault="00CA07CD" w:rsidP="0003577A">
            <w:pPr>
              <w:spacing w:line="480" w:lineRule="auto"/>
              <w:jc w:val="both"/>
              <w:rPr>
                <w:rFonts w:eastAsia="MS Mincho"/>
                <w:b/>
                <w:sz w:val="16"/>
                <w:szCs w:val="16"/>
              </w:rPr>
            </w:pPr>
            <w:r w:rsidRPr="00C72FF7">
              <w:rPr>
                <w:rFonts w:eastAsia="MS Mincho"/>
                <w:b/>
                <w:sz w:val="16"/>
                <w:szCs w:val="16"/>
              </w:rPr>
              <w:t>Gene</w:t>
            </w:r>
          </w:p>
        </w:tc>
        <w:tc>
          <w:tcPr>
            <w:tcW w:w="2835" w:type="dxa"/>
            <w:shd w:val="clear" w:color="auto" w:fill="D9D9D9"/>
          </w:tcPr>
          <w:p w14:paraId="2015D3EE" w14:textId="77777777" w:rsidR="00CA07CD" w:rsidRPr="00C72FF7" w:rsidRDefault="00CA07CD" w:rsidP="0003577A">
            <w:pPr>
              <w:spacing w:line="480" w:lineRule="auto"/>
              <w:jc w:val="both"/>
              <w:rPr>
                <w:rFonts w:eastAsia="MS Mincho"/>
                <w:b/>
                <w:sz w:val="16"/>
                <w:szCs w:val="16"/>
              </w:rPr>
            </w:pPr>
            <w:r w:rsidRPr="00C72FF7">
              <w:rPr>
                <w:rFonts w:eastAsia="MS Mincho"/>
                <w:b/>
                <w:sz w:val="16"/>
                <w:szCs w:val="16"/>
              </w:rPr>
              <w:t>Forward primer sequence (5’ – 3’)</w:t>
            </w:r>
          </w:p>
        </w:tc>
        <w:tc>
          <w:tcPr>
            <w:tcW w:w="2936" w:type="dxa"/>
            <w:shd w:val="clear" w:color="auto" w:fill="D9D9D9"/>
          </w:tcPr>
          <w:p w14:paraId="0070082A" w14:textId="77777777" w:rsidR="00CA07CD" w:rsidRPr="00C72FF7" w:rsidRDefault="00CA07CD" w:rsidP="0003577A">
            <w:pPr>
              <w:spacing w:line="480" w:lineRule="auto"/>
              <w:jc w:val="both"/>
              <w:rPr>
                <w:rFonts w:eastAsia="MS Mincho"/>
                <w:b/>
                <w:sz w:val="16"/>
                <w:szCs w:val="16"/>
              </w:rPr>
            </w:pPr>
            <w:r w:rsidRPr="00C72FF7">
              <w:rPr>
                <w:rFonts w:eastAsia="MS Mincho"/>
                <w:b/>
                <w:sz w:val="16"/>
                <w:szCs w:val="16"/>
              </w:rPr>
              <w:t>Reverse primer sequence (5’ – 3’)</w:t>
            </w:r>
          </w:p>
        </w:tc>
      </w:tr>
      <w:tr w:rsidR="00CA07CD" w:rsidRPr="00C72FF7" w14:paraId="3BDA5879" w14:textId="77777777" w:rsidTr="0003577A">
        <w:tc>
          <w:tcPr>
            <w:tcW w:w="8147" w:type="dxa"/>
            <w:gridSpan w:val="4"/>
            <w:shd w:val="clear" w:color="auto" w:fill="D9D9D9"/>
          </w:tcPr>
          <w:p w14:paraId="4651669C" w14:textId="77777777" w:rsidR="00CA07CD" w:rsidRPr="00C72FF7" w:rsidRDefault="00CA07CD" w:rsidP="0003577A">
            <w:pPr>
              <w:spacing w:line="480" w:lineRule="auto"/>
              <w:jc w:val="both"/>
              <w:rPr>
                <w:rFonts w:eastAsia="Times New Roman"/>
                <w:sz w:val="16"/>
                <w:szCs w:val="16"/>
              </w:rPr>
            </w:pPr>
            <w:r w:rsidRPr="00C72FF7">
              <w:rPr>
                <w:rFonts w:eastAsia="MS Mincho"/>
                <w:b/>
                <w:sz w:val="16"/>
                <w:szCs w:val="16"/>
              </w:rPr>
              <w:t>Human</w:t>
            </w:r>
          </w:p>
        </w:tc>
      </w:tr>
      <w:tr w:rsidR="00CA07CD" w:rsidRPr="00C72FF7" w14:paraId="5CD0F55A" w14:textId="77777777" w:rsidTr="00FE08EC">
        <w:tc>
          <w:tcPr>
            <w:tcW w:w="1413" w:type="dxa"/>
            <w:vAlign w:val="center"/>
          </w:tcPr>
          <w:p w14:paraId="4280DFB7" w14:textId="77777777" w:rsidR="00CA07CD" w:rsidRPr="00C72FF7" w:rsidRDefault="00CA07CD" w:rsidP="0003577A">
            <w:pPr>
              <w:spacing w:line="480" w:lineRule="auto"/>
              <w:jc w:val="both"/>
              <w:rPr>
                <w:rFonts w:eastAsia="MS Mincho"/>
                <w:b/>
                <w:sz w:val="16"/>
                <w:szCs w:val="16"/>
              </w:rPr>
            </w:pPr>
            <w:r w:rsidRPr="00C72FF7">
              <w:rPr>
                <w:rFonts w:eastAsia="MS Mincho"/>
                <w:b/>
                <w:sz w:val="16"/>
                <w:szCs w:val="16"/>
              </w:rPr>
              <w:t>Housekeeper</w:t>
            </w:r>
          </w:p>
        </w:tc>
        <w:tc>
          <w:tcPr>
            <w:tcW w:w="963" w:type="dxa"/>
            <w:vAlign w:val="center"/>
          </w:tcPr>
          <w:p w14:paraId="65134D70"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GAPDH</w:t>
            </w:r>
          </w:p>
        </w:tc>
        <w:tc>
          <w:tcPr>
            <w:tcW w:w="2835" w:type="dxa"/>
          </w:tcPr>
          <w:p w14:paraId="308EB959" w14:textId="77777777" w:rsidR="00CA07CD" w:rsidRPr="00C72FF7" w:rsidRDefault="00CA07CD" w:rsidP="0003577A">
            <w:pPr>
              <w:spacing w:line="480" w:lineRule="auto"/>
              <w:jc w:val="both"/>
              <w:rPr>
                <w:rFonts w:eastAsia="MS Mincho"/>
                <w:b/>
                <w:sz w:val="16"/>
                <w:szCs w:val="16"/>
              </w:rPr>
            </w:pPr>
            <w:r w:rsidRPr="00C72FF7">
              <w:rPr>
                <w:rFonts w:eastAsia="Times New Roman"/>
                <w:sz w:val="16"/>
                <w:szCs w:val="16"/>
              </w:rPr>
              <w:t>GAAGGTGAAGGTCGGAGT</w:t>
            </w:r>
          </w:p>
        </w:tc>
        <w:tc>
          <w:tcPr>
            <w:tcW w:w="2936" w:type="dxa"/>
          </w:tcPr>
          <w:p w14:paraId="6E69683E" w14:textId="77777777" w:rsidR="00CA07CD" w:rsidRPr="00C72FF7" w:rsidRDefault="00CA07CD" w:rsidP="0003577A">
            <w:pPr>
              <w:spacing w:line="480" w:lineRule="auto"/>
              <w:jc w:val="both"/>
              <w:rPr>
                <w:rFonts w:eastAsia="MS Mincho"/>
                <w:b/>
                <w:sz w:val="16"/>
                <w:szCs w:val="16"/>
              </w:rPr>
            </w:pPr>
            <w:r w:rsidRPr="00C72FF7">
              <w:rPr>
                <w:rFonts w:eastAsia="Times New Roman"/>
                <w:sz w:val="16"/>
                <w:szCs w:val="16"/>
              </w:rPr>
              <w:t>GAAGATGGTGATGGGATTTC</w:t>
            </w:r>
          </w:p>
        </w:tc>
      </w:tr>
      <w:tr w:rsidR="00CA07CD" w:rsidRPr="00C72FF7" w14:paraId="7321473E" w14:textId="77777777" w:rsidTr="00FE08EC">
        <w:tc>
          <w:tcPr>
            <w:tcW w:w="1413" w:type="dxa"/>
            <w:vMerge w:val="restart"/>
            <w:vAlign w:val="center"/>
          </w:tcPr>
          <w:p w14:paraId="57616E03" w14:textId="77777777" w:rsidR="00CA07CD" w:rsidRPr="00C72FF7" w:rsidRDefault="00CA07CD" w:rsidP="0003577A">
            <w:pPr>
              <w:spacing w:line="480" w:lineRule="auto"/>
              <w:jc w:val="both"/>
              <w:rPr>
                <w:rFonts w:eastAsia="MS Mincho"/>
                <w:b/>
                <w:sz w:val="16"/>
                <w:szCs w:val="16"/>
              </w:rPr>
            </w:pPr>
            <w:r w:rsidRPr="00C72FF7">
              <w:rPr>
                <w:rFonts w:eastAsia="MS Mincho"/>
                <w:b/>
                <w:sz w:val="16"/>
                <w:szCs w:val="16"/>
              </w:rPr>
              <w:t>Inflammatory genes</w:t>
            </w:r>
          </w:p>
        </w:tc>
        <w:tc>
          <w:tcPr>
            <w:tcW w:w="963" w:type="dxa"/>
            <w:vAlign w:val="center"/>
          </w:tcPr>
          <w:p w14:paraId="4FC64DA5"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PTGS2</w:t>
            </w:r>
          </w:p>
        </w:tc>
        <w:tc>
          <w:tcPr>
            <w:tcW w:w="2835" w:type="dxa"/>
          </w:tcPr>
          <w:p w14:paraId="059D83A5" w14:textId="77777777" w:rsidR="00CA07CD" w:rsidRPr="00C72FF7" w:rsidRDefault="00CA07CD" w:rsidP="0003577A">
            <w:pPr>
              <w:spacing w:line="480" w:lineRule="auto"/>
              <w:jc w:val="both"/>
              <w:rPr>
                <w:rFonts w:eastAsia="MS Mincho"/>
                <w:b/>
                <w:sz w:val="16"/>
                <w:szCs w:val="16"/>
              </w:rPr>
            </w:pPr>
            <w:r w:rsidRPr="00C72FF7">
              <w:rPr>
                <w:rFonts w:eastAsia="Times New Roman"/>
                <w:sz w:val="16"/>
                <w:szCs w:val="16"/>
              </w:rPr>
              <w:t>GCTGGAACATGGAATTACCCA</w:t>
            </w:r>
            <w:r w:rsidRPr="00C72FF7" w:rsidDel="003A7E24">
              <w:rPr>
                <w:rFonts w:eastAsia="Times New Roman"/>
                <w:sz w:val="16"/>
                <w:szCs w:val="16"/>
              </w:rPr>
              <w:t xml:space="preserve"> </w:t>
            </w:r>
          </w:p>
        </w:tc>
        <w:tc>
          <w:tcPr>
            <w:tcW w:w="2936" w:type="dxa"/>
          </w:tcPr>
          <w:p w14:paraId="06CFF61C" w14:textId="77777777" w:rsidR="00CA07CD" w:rsidRPr="00C72FF7" w:rsidRDefault="00CA07CD" w:rsidP="0003577A">
            <w:pPr>
              <w:spacing w:line="480" w:lineRule="auto"/>
              <w:jc w:val="both"/>
              <w:rPr>
                <w:rFonts w:eastAsia="MS Mincho"/>
                <w:b/>
                <w:sz w:val="16"/>
                <w:szCs w:val="16"/>
              </w:rPr>
            </w:pPr>
            <w:r w:rsidRPr="00C72FF7">
              <w:rPr>
                <w:rFonts w:eastAsia="Times New Roman"/>
                <w:sz w:val="16"/>
                <w:szCs w:val="16"/>
              </w:rPr>
              <w:t>CTTTCTGTACTGCGGGTGGAA</w:t>
            </w:r>
          </w:p>
        </w:tc>
      </w:tr>
      <w:tr w:rsidR="00CA07CD" w:rsidRPr="00C72FF7" w14:paraId="1B6EA99A" w14:textId="77777777" w:rsidTr="00FE08EC">
        <w:trPr>
          <w:trHeight w:val="283"/>
        </w:trPr>
        <w:tc>
          <w:tcPr>
            <w:tcW w:w="1413" w:type="dxa"/>
            <w:vMerge/>
            <w:vAlign w:val="center"/>
          </w:tcPr>
          <w:p w14:paraId="5EB702C4" w14:textId="77777777" w:rsidR="00CA07CD" w:rsidRPr="00C72FF7" w:rsidRDefault="00CA07CD" w:rsidP="0003577A">
            <w:pPr>
              <w:spacing w:line="480" w:lineRule="auto"/>
              <w:jc w:val="both"/>
              <w:rPr>
                <w:rFonts w:eastAsia="MS Mincho"/>
                <w:b/>
                <w:sz w:val="16"/>
                <w:szCs w:val="16"/>
              </w:rPr>
            </w:pPr>
          </w:p>
        </w:tc>
        <w:tc>
          <w:tcPr>
            <w:tcW w:w="963" w:type="dxa"/>
          </w:tcPr>
          <w:p w14:paraId="2DF2131D"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CCL17</w:t>
            </w:r>
          </w:p>
        </w:tc>
        <w:tc>
          <w:tcPr>
            <w:tcW w:w="2835" w:type="dxa"/>
          </w:tcPr>
          <w:p w14:paraId="3AD40751" w14:textId="77777777" w:rsidR="00CA07CD" w:rsidRPr="00C72FF7" w:rsidRDefault="00CA07CD" w:rsidP="0003577A">
            <w:pPr>
              <w:tabs>
                <w:tab w:val="left" w:pos="460"/>
              </w:tabs>
              <w:spacing w:line="480" w:lineRule="auto"/>
              <w:jc w:val="both"/>
              <w:rPr>
                <w:rFonts w:eastAsia="Times New Roman"/>
                <w:sz w:val="16"/>
                <w:szCs w:val="16"/>
              </w:rPr>
            </w:pPr>
            <w:r w:rsidRPr="00C72FF7">
              <w:rPr>
                <w:rFonts w:eastAsia="Times New Roman"/>
                <w:sz w:val="16"/>
                <w:szCs w:val="16"/>
              </w:rPr>
              <w:t>AGGGAGCCATTCCCCTTAGA</w:t>
            </w:r>
          </w:p>
        </w:tc>
        <w:tc>
          <w:tcPr>
            <w:tcW w:w="2936" w:type="dxa"/>
          </w:tcPr>
          <w:p w14:paraId="732988B6" w14:textId="77777777" w:rsidR="00CA07CD" w:rsidRPr="00C72FF7" w:rsidRDefault="00CA07CD" w:rsidP="0003577A">
            <w:pPr>
              <w:spacing w:line="480" w:lineRule="auto"/>
              <w:jc w:val="both"/>
              <w:rPr>
                <w:rFonts w:eastAsia="Times New Roman"/>
                <w:sz w:val="16"/>
                <w:szCs w:val="16"/>
              </w:rPr>
            </w:pPr>
            <w:r w:rsidRPr="00C72FF7">
              <w:rPr>
                <w:rFonts w:eastAsia="Times New Roman"/>
                <w:sz w:val="16"/>
                <w:szCs w:val="16"/>
              </w:rPr>
              <w:t>GCACAGTTACAAAAACGATGGC</w:t>
            </w:r>
          </w:p>
        </w:tc>
      </w:tr>
      <w:tr w:rsidR="00CA07CD" w:rsidRPr="00C72FF7" w14:paraId="63F5EB98" w14:textId="77777777" w:rsidTr="00FE08EC">
        <w:trPr>
          <w:trHeight w:val="283"/>
        </w:trPr>
        <w:tc>
          <w:tcPr>
            <w:tcW w:w="1413" w:type="dxa"/>
            <w:vMerge/>
          </w:tcPr>
          <w:p w14:paraId="7F6D399B" w14:textId="77777777" w:rsidR="00CA07CD" w:rsidRPr="00C72FF7" w:rsidRDefault="00CA07CD" w:rsidP="0003577A">
            <w:pPr>
              <w:spacing w:line="480" w:lineRule="auto"/>
              <w:jc w:val="both"/>
              <w:rPr>
                <w:rFonts w:eastAsia="MS Mincho"/>
                <w:b/>
                <w:sz w:val="16"/>
                <w:szCs w:val="16"/>
              </w:rPr>
            </w:pPr>
          </w:p>
        </w:tc>
        <w:tc>
          <w:tcPr>
            <w:tcW w:w="963" w:type="dxa"/>
          </w:tcPr>
          <w:p w14:paraId="1C47E626"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KDM6B</w:t>
            </w:r>
          </w:p>
        </w:tc>
        <w:tc>
          <w:tcPr>
            <w:tcW w:w="2835" w:type="dxa"/>
          </w:tcPr>
          <w:p w14:paraId="0D54F695" w14:textId="77777777" w:rsidR="00CA07CD" w:rsidRPr="00C72FF7" w:rsidRDefault="00CA07CD" w:rsidP="0003577A">
            <w:pPr>
              <w:tabs>
                <w:tab w:val="left" w:pos="460"/>
              </w:tabs>
              <w:spacing w:line="480" w:lineRule="auto"/>
              <w:jc w:val="both"/>
              <w:rPr>
                <w:rFonts w:eastAsia="Times New Roman"/>
                <w:sz w:val="16"/>
                <w:szCs w:val="16"/>
              </w:rPr>
            </w:pPr>
            <w:r w:rsidRPr="00C72FF7">
              <w:rPr>
                <w:rFonts w:eastAsia="Times New Roman"/>
                <w:sz w:val="16"/>
                <w:szCs w:val="16"/>
              </w:rPr>
              <w:t>CAGTCCATGAAGCACTGCCA</w:t>
            </w:r>
          </w:p>
        </w:tc>
        <w:tc>
          <w:tcPr>
            <w:tcW w:w="2936" w:type="dxa"/>
          </w:tcPr>
          <w:p w14:paraId="0F845D24" w14:textId="77777777" w:rsidR="00CA07CD" w:rsidRPr="00C72FF7" w:rsidRDefault="00CA07CD" w:rsidP="0003577A">
            <w:pPr>
              <w:tabs>
                <w:tab w:val="left" w:pos="460"/>
              </w:tabs>
              <w:spacing w:line="480" w:lineRule="auto"/>
              <w:jc w:val="both"/>
              <w:rPr>
                <w:rFonts w:eastAsia="Times New Roman"/>
                <w:sz w:val="16"/>
                <w:szCs w:val="16"/>
              </w:rPr>
            </w:pPr>
            <w:r w:rsidRPr="00C72FF7">
              <w:rPr>
                <w:rFonts w:eastAsia="Times New Roman"/>
                <w:sz w:val="16"/>
                <w:szCs w:val="16"/>
              </w:rPr>
              <w:t>AAACACCTCCACATCGCACT</w:t>
            </w:r>
          </w:p>
        </w:tc>
      </w:tr>
      <w:tr w:rsidR="00CA07CD" w:rsidRPr="00C72FF7" w14:paraId="29F37CD2" w14:textId="77777777" w:rsidTr="00FE08EC">
        <w:trPr>
          <w:trHeight w:val="283"/>
        </w:trPr>
        <w:tc>
          <w:tcPr>
            <w:tcW w:w="1413" w:type="dxa"/>
            <w:vMerge/>
          </w:tcPr>
          <w:p w14:paraId="6C5C04ED" w14:textId="77777777" w:rsidR="00CA07CD" w:rsidRPr="00C72FF7" w:rsidRDefault="00CA07CD" w:rsidP="0003577A">
            <w:pPr>
              <w:spacing w:line="480" w:lineRule="auto"/>
              <w:jc w:val="both"/>
              <w:rPr>
                <w:rFonts w:eastAsia="MS Mincho"/>
                <w:b/>
                <w:sz w:val="16"/>
                <w:szCs w:val="16"/>
              </w:rPr>
            </w:pPr>
          </w:p>
        </w:tc>
        <w:tc>
          <w:tcPr>
            <w:tcW w:w="963" w:type="dxa"/>
          </w:tcPr>
          <w:p w14:paraId="2135E8B8"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HIF1A</w:t>
            </w:r>
          </w:p>
        </w:tc>
        <w:tc>
          <w:tcPr>
            <w:tcW w:w="2835" w:type="dxa"/>
          </w:tcPr>
          <w:p w14:paraId="2C2D8E9F" w14:textId="77777777" w:rsidR="00CA07CD" w:rsidRPr="00C72FF7" w:rsidRDefault="00CA07CD" w:rsidP="0003577A">
            <w:pPr>
              <w:tabs>
                <w:tab w:val="left" w:pos="460"/>
              </w:tabs>
              <w:spacing w:line="480" w:lineRule="auto"/>
              <w:jc w:val="both"/>
              <w:rPr>
                <w:rFonts w:eastAsia="Times New Roman"/>
                <w:sz w:val="16"/>
                <w:szCs w:val="16"/>
              </w:rPr>
            </w:pPr>
            <w:r w:rsidRPr="00C72FF7">
              <w:rPr>
                <w:rFonts w:eastAsia="Times New Roman"/>
                <w:sz w:val="16"/>
                <w:szCs w:val="16"/>
              </w:rPr>
              <w:t>TTCCTTCTCTTCTCCGCGTG</w:t>
            </w:r>
          </w:p>
        </w:tc>
        <w:tc>
          <w:tcPr>
            <w:tcW w:w="2936" w:type="dxa"/>
          </w:tcPr>
          <w:p w14:paraId="6AC530F1" w14:textId="77777777" w:rsidR="00CA07CD" w:rsidRPr="00C72FF7" w:rsidRDefault="00CA07CD" w:rsidP="0003577A">
            <w:pPr>
              <w:tabs>
                <w:tab w:val="left" w:pos="460"/>
              </w:tabs>
              <w:spacing w:line="480" w:lineRule="auto"/>
              <w:jc w:val="both"/>
              <w:rPr>
                <w:rFonts w:eastAsia="Times New Roman"/>
                <w:sz w:val="16"/>
                <w:szCs w:val="16"/>
              </w:rPr>
            </w:pPr>
            <w:r w:rsidRPr="00C72FF7">
              <w:rPr>
                <w:rFonts w:eastAsia="Times New Roman"/>
                <w:sz w:val="16"/>
                <w:szCs w:val="16"/>
              </w:rPr>
              <w:t>ACTTATCTTTTTCTTGTCGTTCGC</w:t>
            </w:r>
          </w:p>
        </w:tc>
      </w:tr>
      <w:tr w:rsidR="00CA07CD" w:rsidRPr="00C72FF7" w14:paraId="0677B333" w14:textId="77777777" w:rsidTr="00FE08EC">
        <w:trPr>
          <w:trHeight w:val="283"/>
        </w:trPr>
        <w:tc>
          <w:tcPr>
            <w:tcW w:w="1413" w:type="dxa"/>
            <w:vMerge/>
          </w:tcPr>
          <w:p w14:paraId="7D085416" w14:textId="77777777" w:rsidR="00CA07CD" w:rsidRPr="00C72FF7" w:rsidRDefault="00CA07CD" w:rsidP="0003577A">
            <w:pPr>
              <w:spacing w:line="480" w:lineRule="auto"/>
              <w:jc w:val="both"/>
              <w:rPr>
                <w:rFonts w:eastAsia="MS Mincho"/>
                <w:b/>
                <w:sz w:val="16"/>
                <w:szCs w:val="16"/>
              </w:rPr>
            </w:pPr>
          </w:p>
        </w:tc>
        <w:tc>
          <w:tcPr>
            <w:tcW w:w="963" w:type="dxa"/>
          </w:tcPr>
          <w:p w14:paraId="438EBAFD"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IL1B</w:t>
            </w:r>
          </w:p>
        </w:tc>
        <w:tc>
          <w:tcPr>
            <w:tcW w:w="2835" w:type="dxa"/>
          </w:tcPr>
          <w:p w14:paraId="55A8646F" w14:textId="77777777" w:rsidR="00CA07CD" w:rsidRPr="00C72FF7" w:rsidRDefault="00CA07CD" w:rsidP="0003577A">
            <w:pPr>
              <w:tabs>
                <w:tab w:val="left" w:pos="460"/>
              </w:tabs>
              <w:spacing w:line="480" w:lineRule="auto"/>
              <w:jc w:val="both"/>
              <w:rPr>
                <w:rFonts w:eastAsia="Times New Roman"/>
                <w:sz w:val="16"/>
                <w:szCs w:val="16"/>
              </w:rPr>
            </w:pPr>
            <w:r w:rsidRPr="00C72FF7">
              <w:rPr>
                <w:rFonts w:eastAsia="Times New Roman"/>
                <w:sz w:val="16"/>
                <w:szCs w:val="16"/>
              </w:rPr>
              <w:t>AGAAGTACCTGAGCTCGCCA</w:t>
            </w:r>
          </w:p>
        </w:tc>
        <w:tc>
          <w:tcPr>
            <w:tcW w:w="2936" w:type="dxa"/>
          </w:tcPr>
          <w:p w14:paraId="3821DF13" w14:textId="77777777" w:rsidR="00CA07CD" w:rsidRPr="00C72FF7" w:rsidRDefault="00CA07CD" w:rsidP="0003577A">
            <w:pPr>
              <w:spacing w:line="480" w:lineRule="auto"/>
              <w:jc w:val="both"/>
              <w:rPr>
                <w:rFonts w:eastAsia="Times New Roman"/>
                <w:sz w:val="16"/>
                <w:szCs w:val="16"/>
              </w:rPr>
            </w:pPr>
            <w:r w:rsidRPr="00C72FF7">
              <w:rPr>
                <w:rFonts w:eastAsia="Times New Roman"/>
                <w:sz w:val="16"/>
                <w:szCs w:val="16"/>
              </w:rPr>
              <w:t>CTGGAAGGAGCACTTCATCTGT</w:t>
            </w:r>
          </w:p>
        </w:tc>
      </w:tr>
      <w:tr w:rsidR="0007298E" w:rsidRPr="00C72FF7" w14:paraId="0AB17C80" w14:textId="77777777" w:rsidTr="00FE08EC">
        <w:trPr>
          <w:trHeight w:val="283"/>
        </w:trPr>
        <w:tc>
          <w:tcPr>
            <w:tcW w:w="1413" w:type="dxa"/>
            <w:vMerge w:val="restart"/>
          </w:tcPr>
          <w:p w14:paraId="23A45FF5" w14:textId="34EE4C5A" w:rsidR="0007298E" w:rsidRPr="00C72FF7" w:rsidRDefault="0007298E" w:rsidP="00FE08EC">
            <w:pPr>
              <w:spacing w:line="480" w:lineRule="auto"/>
              <w:rPr>
                <w:rFonts w:eastAsia="MS Mincho"/>
                <w:b/>
                <w:sz w:val="16"/>
                <w:szCs w:val="16"/>
              </w:rPr>
            </w:pPr>
            <w:r w:rsidRPr="00C72FF7">
              <w:rPr>
                <w:rFonts w:eastAsia="MS Mincho"/>
                <w:b/>
                <w:sz w:val="16"/>
                <w:szCs w:val="16"/>
              </w:rPr>
              <w:t>Genes regulated by HDM-induced AAI</w:t>
            </w:r>
          </w:p>
        </w:tc>
        <w:tc>
          <w:tcPr>
            <w:tcW w:w="963" w:type="dxa"/>
          </w:tcPr>
          <w:p w14:paraId="74020741" w14:textId="2B62318B" w:rsidR="0007298E" w:rsidRPr="00C72FF7" w:rsidRDefault="0007298E" w:rsidP="0003577A">
            <w:pPr>
              <w:spacing w:line="480" w:lineRule="auto"/>
              <w:jc w:val="both"/>
              <w:rPr>
                <w:rFonts w:eastAsia="MS Mincho"/>
                <w:b/>
                <w:i/>
                <w:sz w:val="16"/>
                <w:szCs w:val="16"/>
              </w:rPr>
            </w:pPr>
            <w:r w:rsidRPr="00C72FF7">
              <w:rPr>
                <w:rFonts w:eastAsia="MS Mincho"/>
                <w:b/>
                <w:i/>
                <w:sz w:val="16"/>
                <w:szCs w:val="16"/>
              </w:rPr>
              <w:t>S100P</w:t>
            </w:r>
          </w:p>
        </w:tc>
        <w:tc>
          <w:tcPr>
            <w:tcW w:w="2835" w:type="dxa"/>
          </w:tcPr>
          <w:p w14:paraId="0CDD2CDF" w14:textId="489732D5" w:rsidR="0007298E" w:rsidRPr="00C72FF7" w:rsidRDefault="00FE08EC" w:rsidP="0003577A">
            <w:pPr>
              <w:tabs>
                <w:tab w:val="left" w:pos="460"/>
              </w:tabs>
              <w:spacing w:line="480" w:lineRule="auto"/>
              <w:jc w:val="both"/>
              <w:rPr>
                <w:rFonts w:eastAsia="Times New Roman"/>
                <w:sz w:val="16"/>
                <w:szCs w:val="16"/>
              </w:rPr>
            </w:pPr>
            <w:r w:rsidRPr="00C72FF7">
              <w:rPr>
                <w:rFonts w:eastAsia="Times New Roman"/>
                <w:sz w:val="16"/>
                <w:szCs w:val="16"/>
              </w:rPr>
              <w:t>TACCAGGCTTCCTGCAGAGTG</w:t>
            </w:r>
          </w:p>
        </w:tc>
        <w:tc>
          <w:tcPr>
            <w:tcW w:w="2936" w:type="dxa"/>
          </w:tcPr>
          <w:p w14:paraId="1C0F1BFD" w14:textId="5645564C"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CATTGGCGTCCAGGTCCTT</w:t>
            </w:r>
          </w:p>
        </w:tc>
      </w:tr>
      <w:tr w:rsidR="0007298E" w:rsidRPr="00C72FF7" w14:paraId="4B74E33A" w14:textId="77777777" w:rsidTr="00FE08EC">
        <w:trPr>
          <w:trHeight w:val="283"/>
        </w:trPr>
        <w:tc>
          <w:tcPr>
            <w:tcW w:w="1413" w:type="dxa"/>
            <w:vMerge/>
          </w:tcPr>
          <w:p w14:paraId="2378E2CE" w14:textId="77777777" w:rsidR="0007298E" w:rsidRPr="00C72FF7" w:rsidRDefault="0007298E" w:rsidP="0003577A">
            <w:pPr>
              <w:spacing w:line="480" w:lineRule="auto"/>
              <w:jc w:val="both"/>
              <w:rPr>
                <w:rFonts w:eastAsia="MS Mincho"/>
                <w:b/>
                <w:sz w:val="16"/>
                <w:szCs w:val="16"/>
              </w:rPr>
            </w:pPr>
          </w:p>
        </w:tc>
        <w:tc>
          <w:tcPr>
            <w:tcW w:w="963" w:type="dxa"/>
          </w:tcPr>
          <w:p w14:paraId="6FA1C1D0" w14:textId="4D591FCE" w:rsidR="0007298E" w:rsidRPr="00C72FF7" w:rsidRDefault="0007298E" w:rsidP="0003577A">
            <w:pPr>
              <w:spacing w:line="480" w:lineRule="auto"/>
              <w:jc w:val="both"/>
              <w:rPr>
                <w:rFonts w:eastAsia="MS Mincho"/>
                <w:b/>
                <w:i/>
                <w:sz w:val="16"/>
                <w:szCs w:val="16"/>
              </w:rPr>
            </w:pPr>
            <w:r w:rsidRPr="00C72FF7">
              <w:rPr>
                <w:rFonts w:eastAsia="MS Mincho"/>
                <w:b/>
                <w:i/>
                <w:sz w:val="16"/>
                <w:szCs w:val="16"/>
              </w:rPr>
              <w:t>CD84</w:t>
            </w:r>
          </w:p>
        </w:tc>
        <w:tc>
          <w:tcPr>
            <w:tcW w:w="2835" w:type="dxa"/>
          </w:tcPr>
          <w:p w14:paraId="2B95459F" w14:textId="6932DB56" w:rsidR="0007298E" w:rsidRPr="00C72FF7" w:rsidRDefault="00FE08EC" w:rsidP="0003577A">
            <w:pPr>
              <w:tabs>
                <w:tab w:val="left" w:pos="460"/>
              </w:tabs>
              <w:spacing w:line="480" w:lineRule="auto"/>
              <w:jc w:val="both"/>
              <w:rPr>
                <w:rFonts w:eastAsia="Times New Roman"/>
                <w:sz w:val="16"/>
                <w:szCs w:val="16"/>
              </w:rPr>
            </w:pPr>
            <w:r w:rsidRPr="00C72FF7">
              <w:rPr>
                <w:rFonts w:eastAsia="Times New Roman"/>
                <w:sz w:val="16"/>
                <w:szCs w:val="16"/>
              </w:rPr>
              <w:t>GAGGATGGAAGACGCAGGAG</w:t>
            </w:r>
          </w:p>
        </w:tc>
        <w:tc>
          <w:tcPr>
            <w:tcW w:w="2936" w:type="dxa"/>
          </w:tcPr>
          <w:p w14:paraId="189C9E62" w14:textId="0DB7D833"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GGTTTCCCAAGCCGACGATA</w:t>
            </w:r>
          </w:p>
        </w:tc>
      </w:tr>
      <w:tr w:rsidR="0007298E" w:rsidRPr="00C72FF7" w14:paraId="6FB90153" w14:textId="77777777" w:rsidTr="00FE08EC">
        <w:trPr>
          <w:trHeight w:val="283"/>
        </w:trPr>
        <w:tc>
          <w:tcPr>
            <w:tcW w:w="1413" w:type="dxa"/>
            <w:vMerge/>
          </w:tcPr>
          <w:p w14:paraId="0396F925" w14:textId="77777777" w:rsidR="0007298E" w:rsidRPr="00C72FF7" w:rsidRDefault="0007298E" w:rsidP="0003577A">
            <w:pPr>
              <w:spacing w:line="480" w:lineRule="auto"/>
              <w:jc w:val="both"/>
              <w:rPr>
                <w:rFonts w:eastAsia="MS Mincho"/>
                <w:b/>
                <w:sz w:val="16"/>
                <w:szCs w:val="16"/>
              </w:rPr>
            </w:pPr>
          </w:p>
        </w:tc>
        <w:tc>
          <w:tcPr>
            <w:tcW w:w="963" w:type="dxa"/>
          </w:tcPr>
          <w:p w14:paraId="51E0B7AA" w14:textId="4B4E6550" w:rsidR="0007298E" w:rsidRPr="00C72FF7" w:rsidRDefault="0007298E" w:rsidP="0003577A">
            <w:pPr>
              <w:spacing w:line="480" w:lineRule="auto"/>
              <w:jc w:val="both"/>
              <w:rPr>
                <w:rFonts w:eastAsia="MS Mincho"/>
                <w:b/>
                <w:i/>
                <w:sz w:val="16"/>
                <w:szCs w:val="16"/>
              </w:rPr>
            </w:pPr>
            <w:r w:rsidRPr="00C72FF7">
              <w:rPr>
                <w:rFonts w:eastAsia="MS Mincho"/>
                <w:b/>
                <w:i/>
                <w:sz w:val="16"/>
                <w:szCs w:val="16"/>
              </w:rPr>
              <w:t>MERTK</w:t>
            </w:r>
          </w:p>
        </w:tc>
        <w:tc>
          <w:tcPr>
            <w:tcW w:w="2835" w:type="dxa"/>
          </w:tcPr>
          <w:p w14:paraId="34F2C994" w14:textId="07BBDAAD" w:rsidR="0007298E" w:rsidRPr="00C72FF7" w:rsidRDefault="00FE08EC" w:rsidP="0003577A">
            <w:pPr>
              <w:tabs>
                <w:tab w:val="left" w:pos="460"/>
              </w:tabs>
              <w:spacing w:line="480" w:lineRule="auto"/>
              <w:jc w:val="both"/>
              <w:rPr>
                <w:rFonts w:eastAsia="Times New Roman"/>
                <w:sz w:val="16"/>
                <w:szCs w:val="16"/>
              </w:rPr>
            </w:pPr>
            <w:r w:rsidRPr="00C72FF7">
              <w:rPr>
                <w:rFonts w:eastAsia="Times New Roman"/>
                <w:sz w:val="16"/>
                <w:szCs w:val="16"/>
              </w:rPr>
              <w:t>GTGCAGGGATTTCCAAAGAGC</w:t>
            </w:r>
          </w:p>
        </w:tc>
        <w:tc>
          <w:tcPr>
            <w:tcW w:w="2936" w:type="dxa"/>
          </w:tcPr>
          <w:p w14:paraId="612BFDEB" w14:textId="51FBE213"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TGCACGTAGCATTGTGGACT</w:t>
            </w:r>
          </w:p>
        </w:tc>
      </w:tr>
      <w:tr w:rsidR="00CA07CD" w:rsidRPr="00C72FF7" w14:paraId="746774C5" w14:textId="77777777" w:rsidTr="0003577A">
        <w:tc>
          <w:tcPr>
            <w:tcW w:w="8147" w:type="dxa"/>
            <w:gridSpan w:val="4"/>
            <w:shd w:val="clear" w:color="auto" w:fill="D9D9D9"/>
          </w:tcPr>
          <w:p w14:paraId="39225018" w14:textId="77777777" w:rsidR="00CA07CD" w:rsidRPr="00C72FF7" w:rsidRDefault="00CA07CD" w:rsidP="0003577A">
            <w:pPr>
              <w:spacing w:line="480" w:lineRule="auto"/>
              <w:jc w:val="both"/>
              <w:rPr>
                <w:rFonts w:eastAsia="MS Mincho"/>
                <w:b/>
                <w:sz w:val="16"/>
                <w:szCs w:val="16"/>
              </w:rPr>
            </w:pPr>
            <w:r w:rsidRPr="00C72FF7">
              <w:rPr>
                <w:rFonts w:eastAsia="MS Mincho"/>
                <w:b/>
                <w:sz w:val="16"/>
                <w:szCs w:val="16"/>
              </w:rPr>
              <w:t xml:space="preserve">Mouse </w:t>
            </w:r>
          </w:p>
        </w:tc>
      </w:tr>
      <w:tr w:rsidR="00CA07CD" w:rsidRPr="00C72FF7" w14:paraId="2E5B6117" w14:textId="77777777" w:rsidTr="00FE08EC">
        <w:tc>
          <w:tcPr>
            <w:tcW w:w="1413" w:type="dxa"/>
            <w:vAlign w:val="center"/>
          </w:tcPr>
          <w:p w14:paraId="3FF7916B" w14:textId="77777777" w:rsidR="00CA07CD" w:rsidRPr="00C72FF7" w:rsidRDefault="00CA07CD" w:rsidP="0003577A">
            <w:pPr>
              <w:spacing w:line="480" w:lineRule="auto"/>
              <w:jc w:val="both"/>
              <w:rPr>
                <w:rFonts w:eastAsia="MS Mincho"/>
                <w:b/>
                <w:sz w:val="16"/>
                <w:szCs w:val="16"/>
              </w:rPr>
            </w:pPr>
            <w:r w:rsidRPr="00C72FF7">
              <w:rPr>
                <w:rFonts w:eastAsia="MS Mincho"/>
                <w:b/>
                <w:sz w:val="16"/>
                <w:szCs w:val="16"/>
              </w:rPr>
              <w:t>Housekeeper</w:t>
            </w:r>
          </w:p>
        </w:tc>
        <w:tc>
          <w:tcPr>
            <w:tcW w:w="963" w:type="dxa"/>
          </w:tcPr>
          <w:p w14:paraId="1792866C" w14:textId="77777777" w:rsidR="00CA07CD" w:rsidRPr="00C72FF7" w:rsidRDefault="00CA07CD" w:rsidP="0003577A">
            <w:pPr>
              <w:spacing w:line="480" w:lineRule="auto"/>
              <w:jc w:val="both"/>
              <w:rPr>
                <w:rFonts w:eastAsia="MS Mincho"/>
                <w:b/>
                <w:i/>
                <w:sz w:val="16"/>
                <w:szCs w:val="16"/>
              </w:rPr>
            </w:pPr>
            <w:proofErr w:type="spellStart"/>
            <w:r w:rsidRPr="00C72FF7">
              <w:rPr>
                <w:rFonts w:eastAsia="MS Mincho"/>
                <w:b/>
                <w:i/>
                <w:sz w:val="16"/>
                <w:szCs w:val="16"/>
              </w:rPr>
              <w:t>Gapdh</w:t>
            </w:r>
            <w:proofErr w:type="spellEnd"/>
          </w:p>
        </w:tc>
        <w:tc>
          <w:tcPr>
            <w:tcW w:w="2835" w:type="dxa"/>
          </w:tcPr>
          <w:p w14:paraId="6B3B9AD3" w14:textId="77777777" w:rsidR="00CA07CD" w:rsidRPr="00C72FF7" w:rsidRDefault="00CA07CD" w:rsidP="0003577A">
            <w:pPr>
              <w:spacing w:line="480" w:lineRule="auto"/>
              <w:jc w:val="both"/>
              <w:rPr>
                <w:rFonts w:eastAsia="MS Mincho"/>
                <w:b/>
                <w:sz w:val="16"/>
                <w:szCs w:val="16"/>
              </w:rPr>
            </w:pPr>
            <w:r w:rsidRPr="00C72FF7">
              <w:rPr>
                <w:rFonts w:eastAsia="Times New Roman"/>
                <w:sz w:val="16"/>
                <w:szCs w:val="16"/>
              </w:rPr>
              <w:t>GGGTGTGAACCACGAGAAAT</w:t>
            </w:r>
          </w:p>
        </w:tc>
        <w:tc>
          <w:tcPr>
            <w:tcW w:w="2936" w:type="dxa"/>
          </w:tcPr>
          <w:p w14:paraId="68AF7654" w14:textId="77777777" w:rsidR="00CA07CD" w:rsidRPr="00C72FF7" w:rsidRDefault="00CA07CD" w:rsidP="0003577A">
            <w:pPr>
              <w:spacing w:line="480" w:lineRule="auto"/>
              <w:jc w:val="both"/>
              <w:rPr>
                <w:rFonts w:eastAsia="MS Mincho"/>
                <w:b/>
                <w:sz w:val="16"/>
                <w:szCs w:val="16"/>
              </w:rPr>
            </w:pPr>
            <w:r w:rsidRPr="00C72FF7">
              <w:rPr>
                <w:rFonts w:eastAsia="Times New Roman"/>
                <w:sz w:val="16"/>
                <w:szCs w:val="16"/>
              </w:rPr>
              <w:t>CCTTCCACAATGCCAAAGTT</w:t>
            </w:r>
          </w:p>
        </w:tc>
      </w:tr>
      <w:tr w:rsidR="00166AAF" w:rsidRPr="00C72FF7" w14:paraId="69982228" w14:textId="77777777" w:rsidTr="00FE08EC">
        <w:tc>
          <w:tcPr>
            <w:tcW w:w="1413" w:type="dxa"/>
            <w:vMerge w:val="restart"/>
            <w:vAlign w:val="center"/>
          </w:tcPr>
          <w:p w14:paraId="02A86A67" w14:textId="77777777" w:rsidR="00166AAF" w:rsidRPr="00C72FF7" w:rsidRDefault="00166AAF" w:rsidP="00FE08EC">
            <w:pPr>
              <w:spacing w:line="480" w:lineRule="auto"/>
              <w:rPr>
                <w:rFonts w:eastAsia="MS Mincho"/>
                <w:b/>
                <w:sz w:val="16"/>
                <w:szCs w:val="16"/>
              </w:rPr>
            </w:pPr>
            <w:r w:rsidRPr="00C72FF7">
              <w:rPr>
                <w:rFonts w:eastAsia="MS Mincho"/>
                <w:b/>
                <w:sz w:val="16"/>
                <w:szCs w:val="16"/>
              </w:rPr>
              <w:t>M2 markers and metabolism genes</w:t>
            </w:r>
          </w:p>
        </w:tc>
        <w:tc>
          <w:tcPr>
            <w:tcW w:w="963" w:type="dxa"/>
          </w:tcPr>
          <w:p w14:paraId="1206A9FE"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Arg1</w:t>
            </w:r>
          </w:p>
        </w:tc>
        <w:tc>
          <w:tcPr>
            <w:tcW w:w="2835" w:type="dxa"/>
          </w:tcPr>
          <w:p w14:paraId="24B42E13"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GCAACCTGTGTCCTTTCTCC</w:t>
            </w:r>
          </w:p>
        </w:tc>
        <w:tc>
          <w:tcPr>
            <w:tcW w:w="2936" w:type="dxa"/>
          </w:tcPr>
          <w:p w14:paraId="2F584D3E"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TCTACGTCTCGCAAGCCAAT</w:t>
            </w:r>
          </w:p>
        </w:tc>
      </w:tr>
      <w:tr w:rsidR="00166AAF" w:rsidRPr="00C72FF7" w14:paraId="00862A1E" w14:textId="77777777" w:rsidTr="00FE08EC">
        <w:tc>
          <w:tcPr>
            <w:tcW w:w="1413" w:type="dxa"/>
            <w:vMerge/>
            <w:vAlign w:val="center"/>
          </w:tcPr>
          <w:p w14:paraId="0C63422F" w14:textId="77777777" w:rsidR="00166AAF" w:rsidRPr="00C72FF7" w:rsidRDefault="00166AAF" w:rsidP="0003577A">
            <w:pPr>
              <w:spacing w:line="480" w:lineRule="auto"/>
              <w:jc w:val="both"/>
              <w:rPr>
                <w:rFonts w:eastAsia="MS Mincho"/>
                <w:b/>
                <w:sz w:val="16"/>
                <w:szCs w:val="16"/>
              </w:rPr>
            </w:pPr>
          </w:p>
        </w:tc>
        <w:tc>
          <w:tcPr>
            <w:tcW w:w="963" w:type="dxa"/>
          </w:tcPr>
          <w:p w14:paraId="56EEBCE5" w14:textId="77777777" w:rsidR="00166AAF" w:rsidRPr="00C72FF7" w:rsidRDefault="00166AAF" w:rsidP="0003577A">
            <w:pPr>
              <w:spacing w:line="480" w:lineRule="auto"/>
              <w:jc w:val="both"/>
              <w:rPr>
                <w:rFonts w:eastAsia="MS Mincho"/>
                <w:b/>
                <w:i/>
                <w:sz w:val="16"/>
                <w:szCs w:val="16"/>
              </w:rPr>
            </w:pPr>
            <w:proofErr w:type="spellStart"/>
            <w:r w:rsidRPr="00C72FF7">
              <w:rPr>
                <w:rFonts w:eastAsia="MS Mincho"/>
                <w:b/>
                <w:i/>
                <w:sz w:val="16"/>
                <w:szCs w:val="16"/>
              </w:rPr>
              <w:t>Retnla</w:t>
            </w:r>
            <w:proofErr w:type="spellEnd"/>
          </w:p>
        </w:tc>
        <w:tc>
          <w:tcPr>
            <w:tcW w:w="2835" w:type="dxa"/>
          </w:tcPr>
          <w:p w14:paraId="1FD18365"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GGGATGACTGCTACTGGGTG</w:t>
            </w:r>
          </w:p>
        </w:tc>
        <w:tc>
          <w:tcPr>
            <w:tcW w:w="2936" w:type="dxa"/>
          </w:tcPr>
          <w:p w14:paraId="43AA8A3D"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TCAACGAGTAAGCACAGGCA</w:t>
            </w:r>
          </w:p>
        </w:tc>
      </w:tr>
      <w:tr w:rsidR="00166AAF" w:rsidRPr="00C72FF7" w14:paraId="2F0A26A6" w14:textId="77777777" w:rsidTr="00FE08EC">
        <w:tc>
          <w:tcPr>
            <w:tcW w:w="1413" w:type="dxa"/>
            <w:vMerge/>
            <w:vAlign w:val="center"/>
          </w:tcPr>
          <w:p w14:paraId="360A8037" w14:textId="77777777" w:rsidR="00166AAF" w:rsidRPr="00C72FF7" w:rsidRDefault="00166AAF" w:rsidP="0003577A">
            <w:pPr>
              <w:spacing w:line="480" w:lineRule="auto"/>
              <w:jc w:val="both"/>
              <w:rPr>
                <w:rFonts w:eastAsia="MS Mincho"/>
                <w:b/>
                <w:sz w:val="16"/>
                <w:szCs w:val="16"/>
              </w:rPr>
            </w:pPr>
          </w:p>
        </w:tc>
        <w:tc>
          <w:tcPr>
            <w:tcW w:w="963" w:type="dxa"/>
          </w:tcPr>
          <w:p w14:paraId="4BE5841D"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Tgm2</w:t>
            </w:r>
          </w:p>
        </w:tc>
        <w:tc>
          <w:tcPr>
            <w:tcW w:w="2835" w:type="dxa"/>
          </w:tcPr>
          <w:p w14:paraId="3F0A3270"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TAAGAGTGTGGGCCGTGATG</w:t>
            </w:r>
          </w:p>
        </w:tc>
        <w:tc>
          <w:tcPr>
            <w:tcW w:w="2936" w:type="dxa"/>
          </w:tcPr>
          <w:p w14:paraId="053DCDBB"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TTTGTTCAGGTGGTTGGCCT</w:t>
            </w:r>
          </w:p>
        </w:tc>
      </w:tr>
      <w:tr w:rsidR="00166AAF" w:rsidRPr="00C72FF7" w14:paraId="6C78B3E6" w14:textId="77777777" w:rsidTr="00FE08EC">
        <w:tc>
          <w:tcPr>
            <w:tcW w:w="1413" w:type="dxa"/>
            <w:vMerge/>
            <w:vAlign w:val="center"/>
          </w:tcPr>
          <w:p w14:paraId="33796C1F" w14:textId="77777777" w:rsidR="00166AAF" w:rsidRPr="00C72FF7" w:rsidRDefault="00166AAF" w:rsidP="0003577A">
            <w:pPr>
              <w:spacing w:line="480" w:lineRule="auto"/>
              <w:jc w:val="both"/>
              <w:rPr>
                <w:rFonts w:eastAsia="MS Mincho"/>
                <w:b/>
                <w:sz w:val="16"/>
                <w:szCs w:val="16"/>
              </w:rPr>
            </w:pPr>
          </w:p>
        </w:tc>
        <w:tc>
          <w:tcPr>
            <w:tcW w:w="963" w:type="dxa"/>
          </w:tcPr>
          <w:p w14:paraId="5435B57B"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Mrc1</w:t>
            </w:r>
          </w:p>
        </w:tc>
        <w:tc>
          <w:tcPr>
            <w:tcW w:w="2835" w:type="dxa"/>
          </w:tcPr>
          <w:p w14:paraId="2B800FD1"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TTGCACTTTGAGGGAAGCGA</w:t>
            </w:r>
          </w:p>
        </w:tc>
        <w:tc>
          <w:tcPr>
            <w:tcW w:w="2936" w:type="dxa"/>
          </w:tcPr>
          <w:p w14:paraId="6AEBA07C"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CCTTGCCTGATGCCAGGTTA</w:t>
            </w:r>
          </w:p>
        </w:tc>
      </w:tr>
      <w:tr w:rsidR="00166AAF" w:rsidRPr="00C72FF7" w14:paraId="40B99E67" w14:textId="77777777" w:rsidTr="00FE08EC">
        <w:tc>
          <w:tcPr>
            <w:tcW w:w="1413" w:type="dxa"/>
            <w:vMerge/>
            <w:vAlign w:val="center"/>
          </w:tcPr>
          <w:p w14:paraId="6D9A6C52" w14:textId="77777777" w:rsidR="00166AAF" w:rsidRPr="00C72FF7" w:rsidRDefault="00166AAF" w:rsidP="0003577A">
            <w:pPr>
              <w:spacing w:line="480" w:lineRule="auto"/>
              <w:jc w:val="both"/>
              <w:rPr>
                <w:rFonts w:eastAsia="MS Mincho"/>
                <w:b/>
                <w:sz w:val="16"/>
                <w:szCs w:val="16"/>
              </w:rPr>
            </w:pPr>
          </w:p>
        </w:tc>
        <w:tc>
          <w:tcPr>
            <w:tcW w:w="963" w:type="dxa"/>
          </w:tcPr>
          <w:p w14:paraId="583A8A09"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Nos2</w:t>
            </w:r>
          </w:p>
        </w:tc>
        <w:tc>
          <w:tcPr>
            <w:tcW w:w="2835" w:type="dxa"/>
          </w:tcPr>
          <w:p w14:paraId="58CE6C09"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CTGCCTCATGCCATTGAGTT</w:t>
            </w:r>
          </w:p>
        </w:tc>
        <w:tc>
          <w:tcPr>
            <w:tcW w:w="2936" w:type="dxa"/>
          </w:tcPr>
          <w:p w14:paraId="02137D46"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TGAGCTGGTAGGTTCCTGTTG</w:t>
            </w:r>
          </w:p>
        </w:tc>
      </w:tr>
      <w:tr w:rsidR="00166AAF" w:rsidRPr="00C72FF7" w14:paraId="0661AD6D" w14:textId="77777777" w:rsidTr="00FE08EC">
        <w:tc>
          <w:tcPr>
            <w:tcW w:w="1413" w:type="dxa"/>
            <w:vMerge/>
            <w:vAlign w:val="center"/>
          </w:tcPr>
          <w:p w14:paraId="2BFEA333" w14:textId="77777777" w:rsidR="00166AAF" w:rsidRPr="00C72FF7" w:rsidRDefault="00166AAF" w:rsidP="0003577A">
            <w:pPr>
              <w:spacing w:line="480" w:lineRule="auto"/>
              <w:jc w:val="both"/>
              <w:rPr>
                <w:rFonts w:eastAsia="MS Mincho"/>
                <w:b/>
                <w:sz w:val="16"/>
                <w:szCs w:val="16"/>
              </w:rPr>
            </w:pPr>
          </w:p>
        </w:tc>
        <w:tc>
          <w:tcPr>
            <w:tcW w:w="963" w:type="dxa"/>
          </w:tcPr>
          <w:p w14:paraId="62C79479"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Slc27a1</w:t>
            </w:r>
          </w:p>
        </w:tc>
        <w:tc>
          <w:tcPr>
            <w:tcW w:w="2835" w:type="dxa"/>
          </w:tcPr>
          <w:p w14:paraId="1D97C199"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CTCCAGCACAGGATGCGG</w:t>
            </w:r>
          </w:p>
        </w:tc>
        <w:tc>
          <w:tcPr>
            <w:tcW w:w="2936" w:type="dxa"/>
          </w:tcPr>
          <w:p w14:paraId="61EAC3AD"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CACGGAAGTCCCAGAAACCA</w:t>
            </w:r>
          </w:p>
        </w:tc>
      </w:tr>
      <w:tr w:rsidR="00166AAF" w:rsidRPr="00C72FF7" w14:paraId="25545D0F" w14:textId="77777777" w:rsidTr="00FE08EC">
        <w:tc>
          <w:tcPr>
            <w:tcW w:w="1413" w:type="dxa"/>
            <w:vMerge/>
            <w:vAlign w:val="center"/>
          </w:tcPr>
          <w:p w14:paraId="6C46DF73" w14:textId="77777777" w:rsidR="00166AAF" w:rsidRPr="00C72FF7" w:rsidRDefault="00166AAF" w:rsidP="0003577A">
            <w:pPr>
              <w:spacing w:line="480" w:lineRule="auto"/>
              <w:jc w:val="both"/>
              <w:rPr>
                <w:rFonts w:eastAsia="MS Mincho"/>
                <w:b/>
                <w:sz w:val="16"/>
                <w:szCs w:val="16"/>
              </w:rPr>
            </w:pPr>
          </w:p>
        </w:tc>
        <w:tc>
          <w:tcPr>
            <w:tcW w:w="963" w:type="dxa"/>
          </w:tcPr>
          <w:p w14:paraId="75F72919"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Slc2a1</w:t>
            </w:r>
          </w:p>
        </w:tc>
        <w:tc>
          <w:tcPr>
            <w:tcW w:w="2835" w:type="dxa"/>
          </w:tcPr>
          <w:p w14:paraId="25F09AB2"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CCCATGTATGTGGGAGAGGTG</w:t>
            </w:r>
          </w:p>
        </w:tc>
        <w:tc>
          <w:tcPr>
            <w:tcW w:w="2936" w:type="dxa"/>
          </w:tcPr>
          <w:p w14:paraId="1A6B66D3"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GCCAAACACCTGGGCAATAAG</w:t>
            </w:r>
          </w:p>
        </w:tc>
      </w:tr>
      <w:tr w:rsidR="00166AAF" w:rsidRPr="00C72FF7" w14:paraId="021E7865" w14:textId="77777777" w:rsidTr="00FE08EC">
        <w:tc>
          <w:tcPr>
            <w:tcW w:w="1413" w:type="dxa"/>
            <w:vMerge/>
            <w:vAlign w:val="center"/>
          </w:tcPr>
          <w:p w14:paraId="3082C8F7" w14:textId="77777777" w:rsidR="00166AAF" w:rsidRPr="00C72FF7" w:rsidRDefault="00166AAF" w:rsidP="0003577A">
            <w:pPr>
              <w:spacing w:line="480" w:lineRule="auto"/>
              <w:jc w:val="both"/>
              <w:rPr>
                <w:rFonts w:eastAsia="MS Mincho"/>
                <w:b/>
                <w:sz w:val="16"/>
                <w:szCs w:val="16"/>
              </w:rPr>
            </w:pPr>
          </w:p>
        </w:tc>
        <w:tc>
          <w:tcPr>
            <w:tcW w:w="963" w:type="dxa"/>
          </w:tcPr>
          <w:p w14:paraId="24646E45"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Pfkfb3</w:t>
            </w:r>
          </w:p>
        </w:tc>
        <w:tc>
          <w:tcPr>
            <w:tcW w:w="2835" w:type="dxa"/>
          </w:tcPr>
          <w:p w14:paraId="3BE70BEF"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AATGTGGGAGAGTATCGGCG</w:t>
            </w:r>
          </w:p>
        </w:tc>
        <w:tc>
          <w:tcPr>
            <w:tcW w:w="2936" w:type="dxa"/>
          </w:tcPr>
          <w:p w14:paraId="29C19283"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AAGGCACACTGTTTTCGGAC</w:t>
            </w:r>
          </w:p>
        </w:tc>
      </w:tr>
      <w:tr w:rsidR="00166AAF" w:rsidRPr="00C72FF7" w14:paraId="654DC68D" w14:textId="77777777" w:rsidTr="00FE08EC">
        <w:tc>
          <w:tcPr>
            <w:tcW w:w="1413" w:type="dxa"/>
            <w:vMerge/>
            <w:vAlign w:val="center"/>
          </w:tcPr>
          <w:p w14:paraId="65FD7522" w14:textId="77777777" w:rsidR="00166AAF" w:rsidRPr="00C72FF7" w:rsidRDefault="00166AAF" w:rsidP="0003577A">
            <w:pPr>
              <w:spacing w:line="480" w:lineRule="auto"/>
              <w:jc w:val="both"/>
              <w:rPr>
                <w:rFonts w:eastAsia="MS Mincho"/>
                <w:b/>
                <w:sz w:val="16"/>
                <w:szCs w:val="16"/>
              </w:rPr>
            </w:pPr>
          </w:p>
        </w:tc>
        <w:tc>
          <w:tcPr>
            <w:tcW w:w="963" w:type="dxa"/>
          </w:tcPr>
          <w:p w14:paraId="47838D45"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Pdk1</w:t>
            </w:r>
          </w:p>
        </w:tc>
        <w:tc>
          <w:tcPr>
            <w:tcW w:w="2835" w:type="dxa"/>
          </w:tcPr>
          <w:p w14:paraId="1CCF5A79"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GGCCAGGTGGACTTCTATGC</w:t>
            </w:r>
          </w:p>
        </w:tc>
        <w:tc>
          <w:tcPr>
            <w:tcW w:w="2936" w:type="dxa"/>
          </w:tcPr>
          <w:p w14:paraId="59CE9598"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AGCATTCACTGACCCGAAGT</w:t>
            </w:r>
          </w:p>
        </w:tc>
      </w:tr>
      <w:tr w:rsidR="00166AAF" w:rsidRPr="00C72FF7" w14:paraId="5C4BB92B" w14:textId="77777777" w:rsidTr="00FE08EC">
        <w:tc>
          <w:tcPr>
            <w:tcW w:w="1413" w:type="dxa"/>
            <w:vMerge/>
            <w:vAlign w:val="center"/>
          </w:tcPr>
          <w:p w14:paraId="73C7035C" w14:textId="77777777" w:rsidR="00166AAF" w:rsidRPr="00C72FF7" w:rsidRDefault="00166AAF" w:rsidP="0003577A">
            <w:pPr>
              <w:spacing w:line="480" w:lineRule="auto"/>
              <w:jc w:val="both"/>
              <w:rPr>
                <w:rFonts w:eastAsia="MS Mincho"/>
                <w:b/>
                <w:sz w:val="16"/>
                <w:szCs w:val="16"/>
              </w:rPr>
            </w:pPr>
          </w:p>
        </w:tc>
        <w:tc>
          <w:tcPr>
            <w:tcW w:w="963" w:type="dxa"/>
          </w:tcPr>
          <w:p w14:paraId="34D8CF18" w14:textId="77777777"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Hif1a</w:t>
            </w:r>
          </w:p>
        </w:tc>
        <w:tc>
          <w:tcPr>
            <w:tcW w:w="2835" w:type="dxa"/>
          </w:tcPr>
          <w:p w14:paraId="7C8D8A21"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CGTTTAGGCCCGAGCGAG</w:t>
            </w:r>
          </w:p>
        </w:tc>
        <w:tc>
          <w:tcPr>
            <w:tcW w:w="2936" w:type="dxa"/>
          </w:tcPr>
          <w:p w14:paraId="5CF91FF4" w14:textId="77777777" w:rsidR="00166AAF" w:rsidRPr="00C72FF7" w:rsidRDefault="00166AAF" w:rsidP="0003577A">
            <w:pPr>
              <w:spacing w:line="480" w:lineRule="auto"/>
              <w:jc w:val="both"/>
              <w:rPr>
                <w:rFonts w:eastAsia="Times New Roman"/>
                <w:sz w:val="16"/>
                <w:szCs w:val="16"/>
              </w:rPr>
            </w:pPr>
            <w:r w:rsidRPr="00C72FF7">
              <w:rPr>
                <w:rFonts w:eastAsia="Times New Roman"/>
                <w:sz w:val="16"/>
                <w:szCs w:val="16"/>
              </w:rPr>
              <w:t>CGACGTTCAGAACTCATCCTATTTT</w:t>
            </w:r>
          </w:p>
        </w:tc>
      </w:tr>
      <w:tr w:rsidR="00166AAF" w:rsidRPr="00C72FF7" w14:paraId="47A4B842" w14:textId="77777777" w:rsidTr="00FE08EC">
        <w:tc>
          <w:tcPr>
            <w:tcW w:w="1413" w:type="dxa"/>
            <w:vMerge/>
            <w:vAlign w:val="center"/>
          </w:tcPr>
          <w:p w14:paraId="0C013682" w14:textId="77777777" w:rsidR="00166AAF" w:rsidRPr="00C72FF7" w:rsidRDefault="00166AAF" w:rsidP="0003577A">
            <w:pPr>
              <w:spacing w:line="480" w:lineRule="auto"/>
              <w:jc w:val="both"/>
              <w:rPr>
                <w:rFonts w:eastAsia="MS Mincho"/>
                <w:b/>
                <w:sz w:val="16"/>
                <w:szCs w:val="16"/>
              </w:rPr>
            </w:pPr>
          </w:p>
        </w:tc>
        <w:tc>
          <w:tcPr>
            <w:tcW w:w="963" w:type="dxa"/>
          </w:tcPr>
          <w:p w14:paraId="2594C5BC" w14:textId="2394F109" w:rsidR="00166AAF" w:rsidRPr="00C72FF7" w:rsidRDefault="00166AAF" w:rsidP="0003577A">
            <w:pPr>
              <w:spacing w:line="480" w:lineRule="auto"/>
              <w:jc w:val="both"/>
              <w:rPr>
                <w:rFonts w:eastAsia="MS Mincho"/>
                <w:b/>
                <w:i/>
                <w:sz w:val="16"/>
                <w:szCs w:val="16"/>
              </w:rPr>
            </w:pPr>
            <w:r w:rsidRPr="00C72FF7">
              <w:rPr>
                <w:rFonts w:eastAsia="MS Mincho"/>
                <w:b/>
                <w:i/>
                <w:sz w:val="16"/>
                <w:szCs w:val="16"/>
              </w:rPr>
              <w:t>Alox15</w:t>
            </w:r>
          </w:p>
        </w:tc>
        <w:tc>
          <w:tcPr>
            <w:tcW w:w="2835" w:type="dxa"/>
          </w:tcPr>
          <w:p w14:paraId="57729317" w14:textId="2E569C58" w:rsidR="00166AAF" w:rsidRPr="00C72FF7" w:rsidRDefault="00FE08EC" w:rsidP="0003577A">
            <w:pPr>
              <w:spacing w:line="480" w:lineRule="auto"/>
              <w:jc w:val="both"/>
              <w:rPr>
                <w:rFonts w:eastAsia="Times New Roman"/>
                <w:sz w:val="16"/>
                <w:szCs w:val="16"/>
              </w:rPr>
            </w:pPr>
            <w:r w:rsidRPr="00C72FF7">
              <w:rPr>
                <w:rFonts w:eastAsia="Times New Roman"/>
                <w:sz w:val="16"/>
                <w:szCs w:val="16"/>
              </w:rPr>
              <w:t>GCGACGCTGCCCAATCCTAATC</w:t>
            </w:r>
          </w:p>
        </w:tc>
        <w:tc>
          <w:tcPr>
            <w:tcW w:w="2936" w:type="dxa"/>
          </w:tcPr>
          <w:p w14:paraId="6181B25E" w14:textId="4910C4AD" w:rsidR="00166AAF" w:rsidRPr="00C72FF7" w:rsidRDefault="00FE08EC" w:rsidP="0003577A">
            <w:pPr>
              <w:spacing w:line="480" w:lineRule="auto"/>
              <w:jc w:val="both"/>
              <w:rPr>
                <w:rFonts w:eastAsia="Times New Roman"/>
                <w:sz w:val="16"/>
                <w:szCs w:val="16"/>
              </w:rPr>
            </w:pPr>
            <w:r w:rsidRPr="00C72FF7">
              <w:rPr>
                <w:rFonts w:eastAsia="Times New Roman"/>
                <w:sz w:val="16"/>
                <w:szCs w:val="16"/>
              </w:rPr>
              <w:t>CATATGGCCACGCTGTTTTCTACC</w:t>
            </w:r>
          </w:p>
        </w:tc>
      </w:tr>
      <w:tr w:rsidR="00CA07CD" w:rsidRPr="00C72FF7" w14:paraId="25BCA948" w14:textId="77777777" w:rsidTr="00FE08EC">
        <w:tc>
          <w:tcPr>
            <w:tcW w:w="1413" w:type="dxa"/>
            <w:vMerge w:val="restart"/>
            <w:vAlign w:val="center"/>
          </w:tcPr>
          <w:p w14:paraId="600B852E" w14:textId="77777777" w:rsidR="00CA07CD" w:rsidRPr="00C72FF7" w:rsidRDefault="00CA07CD" w:rsidP="0003577A">
            <w:pPr>
              <w:spacing w:line="480" w:lineRule="auto"/>
              <w:jc w:val="both"/>
              <w:rPr>
                <w:rFonts w:eastAsia="MS Mincho"/>
                <w:b/>
                <w:sz w:val="16"/>
                <w:szCs w:val="16"/>
              </w:rPr>
            </w:pPr>
            <w:r w:rsidRPr="00C72FF7">
              <w:rPr>
                <w:rFonts w:eastAsia="MS Mincho"/>
                <w:b/>
                <w:sz w:val="16"/>
                <w:szCs w:val="16"/>
              </w:rPr>
              <w:t>Inflammatory genes</w:t>
            </w:r>
          </w:p>
        </w:tc>
        <w:tc>
          <w:tcPr>
            <w:tcW w:w="963" w:type="dxa"/>
          </w:tcPr>
          <w:p w14:paraId="35011864"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Il6</w:t>
            </w:r>
          </w:p>
        </w:tc>
        <w:tc>
          <w:tcPr>
            <w:tcW w:w="2835" w:type="dxa"/>
          </w:tcPr>
          <w:p w14:paraId="061196A3" w14:textId="77777777" w:rsidR="00CA07CD" w:rsidRPr="00C72FF7" w:rsidRDefault="00CA07CD" w:rsidP="0003577A">
            <w:pPr>
              <w:spacing w:line="480" w:lineRule="auto"/>
              <w:jc w:val="both"/>
              <w:rPr>
                <w:rFonts w:eastAsia="Times New Roman"/>
                <w:sz w:val="16"/>
                <w:szCs w:val="16"/>
              </w:rPr>
            </w:pPr>
            <w:r w:rsidRPr="00C72FF7">
              <w:rPr>
                <w:rFonts w:eastAsia="Times New Roman"/>
                <w:sz w:val="16"/>
                <w:szCs w:val="16"/>
              </w:rPr>
              <w:t>TGATGCACTTGCAGAAAACA</w:t>
            </w:r>
          </w:p>
        </w:tc>
        <w:tc>
          <w:tcPr>
            <w:tcW w:w="2936" w:type="dxa"/>
          </w:tcPr>
          <w:p w14:paraId="6BCCAAAD" w14:textId="77777777" w:rsidR="00CA07CD" w:rsidRPr="00C72FF7" w:rsidRDefault="00CA07CD" w:rsidP="0003577A">
            <w:pPr>
              <w:spacing w:line="480" w:lineRule="auto"/>
              <w:jc w:val="both"/>
              <w:rPr>
                <w:rFonts w:eastAsia="Times New Roman"/>
                <w:sz w:val="16"/>
                <w:szCs w:val="16"/>
              </w:rPr>
            </w:pPr>
            <w:r w:rsidRPr="00C72FF7">
              <w:rPr>
                <w:rFonts w:eastAsia="Times New Roman"/>
                <w:sz w:val="16"/>
                <w:szCs w:val="16"/>
              </w:rPr>
              <w:t>ACCAGAGGAAATTTTCAATAGGC</w:t>
            </w:r>
          </w:p>
        </w:tc>
      </w:tr>
      <w:tr w:rsidR="00CA07CD" w:rsidRPr="00C72FF7" w14:paraId="6BEFFEDA" w14:textId="77777777" w:rsidTr="00FE08EC">
        <w:tc>
          <w:tcPr>
            <w:tcW w:w="1413" w:type="dxa"/>
            <w:vMerge/>
            <w:vAlign w:val="center"/>
          </w:tcPr>
          <w:p w14:paraId="51B70180" w14:textId="77777777" w:rsidR="00CA07CD" w:rsidRPr="00C72FF7" w:rsidRDefault="00CA07CD" w:rsidP="0003577A">
            <w:pPr>
              <w:spacing w:line="480" w:lineRule="auto"/>
              <w:jc w:val="both"/>
              <w:rPr>
                <w:rFonts w:eastAsia="MS Mincho"/>
                <w:b/>
                <w:sz w:val="16"/>
                <w:szCs w:val="16"/>
              </w:rPr>
            </w:pPr>
          </w:p>
        </w:tc>
        <w:tc>
          <w:tcPr>
            <w:tcW w:w="963" w:type="dxa"/>
          </w:tcPr>
          <w:p w14:paraId="74C17D3D"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Ptgs2</w:t>
            </w:r>
          </w:p>
        </w:tc>
        <w:tc>
          <w:tcPr>
            <w:tcW w:w="2835" w:type="dxa"/>
          </w:tcPr>
          <w:p w14:paraId="3DEE8306" w14:textId="77777777" w:rsidR="00CA07CD" w:rsidRPr="00C72FF7" w:rsidRDefault="00CA07CD" w:rsidP="0003577A">
            <w:pPr>
              <w:spacing w:line="480" w:lineRule="auto"/>
              <w:jc w:val="both"/>
              <w:rPr>
                <w:rFonts w:eastAsia="Times New Roman"/>
                <w:sz w:val="16"/>
                <w:szCs w:val="16"/>
              </w:rPr>
            </w:pPr>
            <w:r w:rsidRPr="00C72FF7">
              <w:rPr>
                <w:rFonts w:eastAsia="Times New Roman"/>
                <w:sz w:val="16"/>
                <w:szCs w:val="16"/>
              </w:rPr>
              <w:t>GGGCCATGGAGTGGACTTAAA</w:t>
            </w:r>
          </w:p>
        </w:tc>
        <w:tc>
          <w:tcPr>
            <w:tcW w:w="2936" w:type="dxa"/>
          </w:tcPr>
          <w:p w14:paraId="02254C62" w14:textId="77777777" w:rsidR="00CA07CD" w:rsidRPr="00C72FF7" w:rsidRDefault="00CA07CD" w:rsidP="0003577A">
            <w:pPr>
              <w:spacing w:line="480" w:lineRule="auto"/>
              <w:jc w:val="both"/>
              <w:rPr>
                <w:rFonts w:eastAsia="Times New Roman"/>
                <w:sz w:val="16"/>
                <w:szCs w:val="16"/>
              </w:rPr>
            </w:pPr>
            <w:r w:rsidRPr="00C72FF7">
              <w:rPr>
                <w:rFonts w:eastAsia="Times New Roman"/>
                <w:sz w:val="16"/>
                <w:szCs w:val="16"/>
              </w:rPr>
              <w:t>TCCATCCTTGAAAAGGCGCA</w:t>
            </w:r>
          </w:p>
        </w:tc>
      </w:tr>
      <w:tr w:rsidR="00CA07CD" w:rsidRPr="00C72FF7" w14:paraId="070D99F2" w14:textId="77777777" w:rsidTr="00FE08EC">
        <w:tc>
          <w:tcPr>
            <w:tcW w:w="1413" w:type="dxa"/>
            <w:vMerge/>
          </w:tcPr>
          <w:p w14:paraId="7110D453" w14:textId="77777777" w:rsidR="00CA07CD" w:rsidRPr="00C72FF7" w:rsidRDefault="00CA07CD" w:rsidP="0003577A">
            <w:pPr>
              <w:spacing w:line="480" w:lineRule="auto"/>
              <w:jc w:val="both"/>
              <w:rPr>
                <w:rFonts w:eastAsia="MS Mincho"/>
                <w:b/>
                <w:sz w:val="16"/>
                <w:szCs w:val="16"/>
              </w:rPr>
            </w:pPr>
          </w:p>
        </w:tc>
        <w:tc>
          <w:tcPr>
            <w:tcW w:w="963" w:type="dxa"/>
          </w:tcPr>
          <w:p w14:paraId="2DAE70E9" w14:textId="77777777" w:rsidR="00CA07CD" w:rsidRPr="00C72FF7" w:rsidRDefault="00CA07CD" w:rsidP="0003577A">
            <w:pPr>
              <w:spacing w:line="480" w:lineRule="auto"/>
              <w:jc w:val="both"/>
              <w:rPr>
                <w:rFonts w:eastAsia="MS Mincho"/>
                <w:b/>
                <w:i/>
                <w:sz w:val="16"/>
                <w:szCs w:val="16"/>
              </w:rPr>
            </w:pPr>
            <w:r w:rsidRPr="00C72FF7">
              <w:rPr>
                <w:rFonts w:eastAsia="MS Mincho"/>
                <w:b/>
                <w:i/>
                <w:sz w:val="16"/>
                <w:szCs w:val="16"/>
              </w:rPr>
              <w:t>Ccl17</w:t>
            </w:r>
          </w:p>
        </w:tc>
        <w:tc>
          <w:tcPr>
            <w:tcW w:w="2835" w:type="dxa"/>
          </w:tcPr>
          <w:p w14:paraId="182E5EC2" w14:textId="77777777" w:rsidR="00CA07CD" w:rsidRPr="00C72FF7" w:rsidRDefault="00CA07CD" w:rsidP="0003577A">
            <w:pPr>
              <w:spacing w:line="480" w:lineRule="auto"/>
              <w:jc w:val="both"/>
              <w:rPr>
                <w:rFonts w:eastAsia="Times New Roman"/>
                <w:sz w:val="16"/>
                <w:szCs w:val="16"/>
              </w:rPr>
            </w:pPr>
            <w:r w:rsidRPr="00C72FF7">
              <w:rPr>
                <w:rFonts w:eastAsia="Times New Roman"/>
                <w:sz w:val="16"/>
                <w:szCs w:val="16"/>
              </w:rPr>
              <w:t>CTGCTCGAGCCACCAATGTA</w:t>
            </w:r>
          </w:p>
        </w:tc>
        <w:tc>
          <w:tcPr>
            <w:tcW w:w="2936" w:type="dxa"/>
          </w:tcPr>
          <w:p w14:paraId="45F5F039" w14:textId="77777777" w:rsidR="00CA07CD" w:rsidRPr="00C72FF7" w:rsidRDefault="00CA07CD" w:rsidP="0003577A">
            <w:pPr>
              <w:spacing w:line="480" w:lineRule="auto"/>
              <w:jc w:val="both"/>
              <w:rPr>
                <w:rFonts w:eastAsia="Times New Roman"/>
                <w:sz w:val="16"/>
                <w:szCs w:val="16"/>
              </w:rPr>
            </w:pPr>
            <w:r w:rsidRPr="00C72FF7">
              <w:rPr>
                <w:rFonts w:eastAsia="Times New Roman"/>
                <w:sz w:val="16"/>
                <w:szCs w:val="16"/>
              </w:rPr>
              <w:t>ACAGTCAGAAACACGATGGCA</w:t>
            </w:r>
          </w:p>
        </w:tc>
      </w:tr>
      <w:tr w:rsidR="0007298E" w:rsidRPr="00C72FF7" w14:paraId="2CF463DA" w14:textId="77777777" w:rsidTr="00FE08EC">
        <w:tc>
          <w:tcPr>
            <w:tcW w:w="1413" w:type="dxa"/>
            <w:vMerge w:val="restart"/>
          </w:tcPr>
          <w:p w14:paraId="5E4A9CBE" w14:textId="54642CCE" w:rsidR="0007298E" w:rsidRPr="00C72FF7" w:rsidRDefault="0007298E" w:rsidP="00FE08EC">
            <w:pPr>
              <w:spacing w:line="480" w:lineRule="auto"/>
              <w:rPr>
                <w:rFonts w:eastAsia="MS Mincho"/>
                <w:b/>
                <w:sz w:val="16"/>
                <w:szCs w:val="16"/>
              </w:rPr>
            </w:pPr>
            <w:r w:rsidRPr="00C72FF7">
              <w:rPr>
                <w:rFonts w:eastAsia="MS Mincho"/>
                <w:b/>
                <w:sz w:val="16"/>
                <w:szCs w:val="16"/>
              </w:rPr>
              <w:t>Murine genes regulated by HDM-induced AAI</w:t>
            </w:r>
          </w:p>
        </w:tc>
        <w:tc>
          <w:tcPr>
            <w:tcW w:w="963" w:type="dxa"/>
          </w:tcPr>
          <w:p w14:paraId="6F6BFB30" w14:textId="5853188A" w:rsidR="0007298E" w:rsidRPr="00C72FF7" w:rsidRDefault="0007298E" w:rsidP="0003577A">
            <w:pPr>
              <w:spacing w:line="480" w:lineRule="auto"/>
              <w:jc w:val="both"/>
              <w:rPr>
                <w:rFonts w:eastAsia="MS Mincho"/>
                <w:b/>
                <w:i/>
                <w:sz w:val="16"/>
                <w:szCs w:val="16"/>
              </w:rPr>
            </w:pPr>
            <w:r w:rsidRPr="00C72FF7">
              <w:rPr>
                <w:rFonts w:eastAsia="MS Mincho"/>
                <w:b/>
                <w:i/>
                <w:sz w:val="16"/>
                <w:szCs w:val="16"/>
              </w:rPr>
              <w:t>Cd84</w:t>
            </w:r>
          </w:p>
        </w:tc>
        <w:tc>
          <w:tcPr>
            <w:tcW w:w="2835" w:type="dxa"/>
          </w:tcPr>
          <w:p w14:paraId="1C905C4C" w14:textId="0F74FE6D"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CCTTTGCCTACAAACCTGGTC</w:t>
            </w:r>
          </w:p>
        </w:tc>
        <w:tc>
          <w:tcPr>
            <w:tcW w:w="2936" w:type="dxa"/>
          </w:tcPr>
          <w:p w14:paraId="69318CD3" w14:textId="233CEF8E"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ACTGACTCCCCAAGAATCCC</w:t>
            </w:r>
          </w:p>
        </w:tc>
      </w:tr>
      <w:tr w:rsidR="0007298E" w:rsidRPr="00C72FF7" w14:paraId="16921ACA" w14:textId="77777777" w:rsidTr="00FE08EC">
        <w:tc>
          <w:tcPr>
            <w:tcW w:w="1413" w:type="dxa"/>
            <w:vMerge/>
          </w:tcPr>
          <w:p w14:paraId="48AD3719" w14:textId="77777777" w:rsidR="0007298E" w:rsidRPr="00C72FF7" w:rsidRDefault="0007298E" w:rsidP="0003577A">
            <w:pPr>
              <w:spacing w:line="480" w:lineRule="auto"/>
              <w:jc w:val="both"/>
              <w:rPr>
                <w:rFonts w:eastAsia="MS Mincho"/>
                <w:b/>
                <w:sz w:val="16"/>
                <w:szCs w:val="16"/>
              </w:rPr>
            </w:pPr>
          </w:p>
        </w:tc>
        <w:tc>
          <w:tcPr>
            <w:tcW w:w="963" w:type="dxa"/>
          </w:tcPr>
          <w:p w14:paraId="38279E1D" w14:textId="72B0D421" w:rsidR="0007298E" w:rsidRPr="00C72FF7" w:rsidRDefault="0007298E" w:rsidP="0003577A">
            <w:pPr>
              <w:spacing w:line="480" w:lineRule="auto"/>
              <w:jc w:val="both"/>
              <w:rPr>
                <w:rFonts w:eastAsia="MS Mincho"/>
                <w:b/>
                <w:i/>
                <w:sz w:val="16"/>
                <w:szCs w:val="16"/>
              </w:rPr>
            </w:pPr>
            <w:proofErr w:type="spellStart"/>
            <w:r w:rsidRPr="00C72FF7">
              <w:rPr>
                <w:rFonts w:eastAsia="MS Mincho"/>
                <w:b/>
                <w:i/>
                <w:sz w:val="16"/>
                <w:szCs w:val="16"/>
              </w:rPr>
              <w:t>Mertk</w:t>
            </w:r>
            <w:proofErr w:type="spellEnd"/>
          </w:p>
        </w:tc>
        <w:tc>
          <w:tcPr>
            <w:tcW w:w="2835" w:type="dxa"/>
          </w:tcPr>
          <w:p w14:paraId="62E984D1" w14:textId="2E7CD737"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CATACCAAGAAACAGCTGGCAT</w:t>
            </w:r>
          </w:p>
        </w:tc>
        <w:tc>
          <w:tcPr>
            <w:tcW w:w="2936" w:type="dxa"/>
          </w:tcPr>
          <w:p w14:paraId="33992E4D" w14:textId="252AB0F3"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CACACTGGCTATGCTGAACA</w:t>
            </w:r>
          </w:p>
        </w:tc>
      </w:tr>
      <w:tr w:rsidR="0007298E" w:rsidRPr="00C72FF7" w14:paraId="2D406C75" w14:textId="77777777" w:rsidTr="00FE08EC">
        <w:tc>
          <w:tcPr>
            <w:tcW w:w="1413" w:type="dxa"/>
            <w:vMerge/>
          </w:tcPr>
          <w:p w14:paraId="644B3013" w14:textId="77777777" w:rsidR="0007298E" w:rsidRPr="00C72FF7" w:rsidRDefault="0007298E" w:rsidP="0003577A">
            <w:pPr>
              <w:spacing w:line="480" w:lineRule="auto"/>
              <w:jc w:val="both"/>
              <w:rPr>
                <w:rFonts w:eastAsia="MS Mincho"/>
                <w:b/>
                <w:sz w:val="16"/>
                <w:szCs w:val="16"/>
              </w:rPr>
            </w:pPr>
          </w:p>
        </w:tc>
        <w:tc>
          <w:tcPr>
            <w:tcW w:w="963" w:type="dxa"/>
          </w:tcPr>
          <w:p w14:paraId="33802B23" w14:textId="2A8E0480" w:rsidR="0007298E" w:rsidRPr="00C72FF7" w:rsidRDefault="0007298E" w:rsidP="0003577A">
            <w:pPr>
              <w:spacing w:line="480" w:lineRule="auto"/>
              <w:jc w:val="both"/>
              <w:rPr>
                <w:rFonts w:eastAsia="MS Mincho"/>
                <w:b/>
                <w:i/>
                <w:sz w:val="16"/>
                <w:szCs w:val="16"/>
              </w:rPr>
            </w:pPr>
            <w:r w:rsidRPr="00C72FF7">
              <w:rPr>
                <w:rFonts w:eastAsia="MS Mincho"/>
                <w:b/>
                <w:i/>
                <w:sz w:val="16"/>
                <w:szCs w:val="16"/>
              </w:rPr>
              <w:t>Clec4d</w:t>
            </w:r>
          </w:p>
        </w:tc>
        <w:tc>
          <w:tcPr>
            <w:tcW w:w="2835" w:type="dxa"/>
          </w:tcPr>
          <w:p w14:paraId="5703AD36" w14:textId="0D91B961"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GGACGAGAGGAAGTGTGGTG</w:t>
            </w:r>
          </w:p>
        </w:tc>
        <w:tc>
          <w:tcPr>
            <w:tcW w:w="2936" w:type="dxa"/>
          </w:tcPr>
          <w:p w14:paraId="4318E61B" w14:textId="7B4AB9CC"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GGTCCAAGTACCTCCTGTAGC</w:t>
            </w:r>
          </w:p>
        </w:tc>
      </w:tr>
      <w:tr w:rsidR="0007298E" w:rsidRPr="00C72FF7" w14:paraId="11320D44" w14:textId="77777777" w:rsidTr="00FE08EC">
        <w:tc>
          <w:tcPr>
            <w:tcW w:w="1413" w:type="dxa"/>
            <w:vMerge/>
          </w:tcPr>
          <w:p w14:paraId="00939DEA" w14:textId="77777777" w:rsidR="0007298E" w:rsidRPr="00C72FF7" w:rsidRDefault="0007298E" w:rsidP="0003577A">
            <w:pPr>
              <w:spacing w:line="480" w:lineRule="auto"/>
              <w:jc w:val="both"/>
              <w:rPr>
                <w:rFonts w:eastAsia="MS Mincho"/>
                <w:b/>
                <w:sz w:val="16"/>
                <w:szCs w:val="16"/>
              </w:rPr>
            </w:pPr>
          </w:p>
        </w:tc>
        <w:tc>
          <w:tcPr>
            <w:tcW w:w="963" w:type="dxa"/>
          </w:tcPr>
          <w:p w14:paraId="3A1DCE3C" w14:textId="74C79D5F" w:rsidR="0007298E" w:rsidRPr="00C72FF7" w:rsidRDefault="0007298E" w:rsidP="0003577A">
            <w:pPr>
              <w:spacing w:line="480" w:lineRule="auto"/>
              <w:jc w:val="both"/>
              <w:rPr>
                <w:rFonts w:eastAsia="MS Mincho"/>
                <w:b/>
                <w:i/>
                <w:sz w:val="16"/>
                <w:szCs w:val="16"/>
              </w:rPr>
            </w:pPr>
            <w:r w:rsidRPr="00C72FF7">
              <w:rPr>
                <w:rFonts w:eastAsia="MS Mincho"/>
                <w:b/>
                <w:i/>
                <w:sz w:val="16"/>
                <w:szCs w:val="16"/>
              </w:rPr>
              <w:t>Tnfsf10</w:t>
            </w:r>
          </w:p>
        </w:tc>
        <w:tc>
          <w:tcPr>
            <w:tcW w:w="2835" w:type="dxa"/>
          </w:tcPr>
          <w:p w14:paraId="247D9E6E" w14:textId="69283BC3"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CCTCAGAAAGTGGCAGCTCA</w:t>
            </w:r>
          </w:p>
        </w:tc>
        <w:tc>
          <w:tcPr>
            <w:tcW w:w="2936" w:type="dxa"/>
          </w:tcPr>
          <w:p w14:paraId="02339D9C" w14:textId="12A856CF"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GTCTTTCCATCCTTGGAGATTGG</w:t>
            </w:r>
          </w:p>
        </w:tc>
      </w:tr>
      <w:tr w:rsidR="0007298E" w:rsidRPr="00C72FF7" w14:paraId="7FB0AEB9" w14:textId="77777777" w:rsidTr="00FE08EC">
        <w:tc>
          <w:tcPr>
            <w:tcW w:w="1413" w:type="dxa"/>
            <w:vMerge/>
          </w:tcPr>
          <w:p w14:paraId="69C6A7C4" w14:textId="77777777" w:rsidR="0007298E" w:rsidRPr="00C72FF7" w:rsidRDefault="0007298E" w:rsidP="0003577A">
            <w:pPr>
              <w:spacing w:line="480" w:lineRule="auto"/>
              <w:jc w:val="both"/>
              <w:rPr>
                <w:rFonts w:eastAsia="MS Mincho"/>
                <w:b/>
                <w:sz w:val="16"/>
                <w:szCs w:val="16"/>
              </w:rPr>
            </w:pPr>
          </w:p>
        </w:tc>
        <w:tc>
          <w:tcPr>
            <w:tcW w:w="963" w:type="dxa"/>
          </w:tcPr>
          <w:p w14:paraId="051EEC83" w14:textId="74E26455" w:rsidR="0007298E" w:rsidRPr="00C72FF7" w:rsidRDefault="00166AAF" w:rsidP="0003577A">
            <w:pPr>
              <w:spacing w:line="480" w:lineRule="auto"/>
              <w:jc w:val="both"/>
              <w:rPr>
                <w:rFonts w:eastAsia="MS Mincho"/>
                <w:b/>
                <w:i/>
                <w:sz w:val="16"/>
                <w:szCs w:val="16"/>
              </w:rPr>
            </w:pPr>
            <w:r w:rsidRPr="00C72FF7">
              <w:rPr>
                <w:rFonts w:eastAsia="MS Mincho"/>
                <w:b/>
                <w:i/>
                <w:sz w:val="16"/>
                <w:szCs w:val="16"/>
              </w:rPr>
              <w:t>Itga1</w:t>
            </w:r>
          </w:p>
        </w:tc>
        <w:tc>
          <w:tcPr>
            <w:tcW w:w="2835" w:type="dxa"/>
          </w:tcPr>
          <w:p w14:paraId="0E641D0F" w14:textId="1D60DA86"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CGCTGTGAATCAGACGAGGT</w:t>
            </w:r>
          </w:p>
        </w:tc>
        <w:tc>
          <w:tcPr>
            <w:tcW w:w="2936" w:type="dxa"/>
          </w:tcPr>
          <w:p w14:paraId="31BB7628" w14:textId="7E2F169F" w:rsidR="0007298E" w:rsidRPr="00C72FF7" w:rsidRDefault="00FE08EC" w:rsidP="0003577A">
            <w:pPr>
              <w:spacing w:line="480" w:lineRule="auto"/>
              <w:jc w:val="both"/>
              <w:rPr>
                <w:rFonts w:eastAsia="Times New Roman"/>
                <w:sz w:val="16"/>
                <w:szCs w:val="16"/>
              </w:rPr>
            </w:pPr>
            <w:r w:rsidRPr="00C72FF7">
              <w:rPr>
                <w:rFonts w:eastAsia="Times New Roman"/>
                <w:sz w:val="16"/>
                <w:szCs w:val="16"/>
              </w:rPr>
              <w:t>CCCACAGGGCTCATTCTTGT</w:t>
            </w:r>
          </w:p>
        </w:tc>
      </w:tr>
    </w:tbl>
    <w:p w14:paraId="7E774834" w14:textId="0132A46E" w:rsidR="00206974" w:rsidRPr="00C72FF7" w:rsidRDefault="00206974" w:rsidP="005B23F6">
      <w:pPr>
        <w:spacing w:line="480" w:lineRule="auto"/>
        <w:jc w:val="both"/>
        <w:rPr>
          <w:sz w:val="24"/>
          <w:szCs w:val="32"/>
        </w:rPr>
      </w:pPr>
    </w:p>
    <w:p w14:paraId="0EDABFC5" w14:textId="77777777" w:rsidR="00206974" w:rsidRPr="00C72FF7" w:rsidRDefault="00206974">
      <w:pPr>
        <w:spacing w:after="160" w:line="259" w:lineRule="auto"/>
        <w:rPr>
          <w:sz w:val="24"/>
          <w:szCs w:val="32"/>
        </w:rPr>
      </w:pPr>
      <w:r w:rsidRPr="00C72FF7">
        <w:rPr>
          <w:sz w:val="24"/>
          <w:szCs w:val="32"/>
        </w:rPr>
        <w:br w:type="page"/>
      </w:r>
    </w:p>
    <w:p w14:paraId="09889FAB" w14:textId="3F0F1060" w:rsidR="00206974" w:rsidRPr="00C72FF7" w:rsidRDefault="008C4DE1" w:rsidP="00206974">
      <w:pPr>
        <w:pStyle w:val="SOMContent"/>
        <w:spacing w:line="480" w:lineRule="auto"/>
        <w:jc w:val="both"/>
        <w:rPr>
          <w:b/>
          <w:bCs/>
        </w:rPr>
      </w:pPr>
      <w:r w:rsidRPr="00C72FF7">
        <w:rPr>
          <w:b/>
          <w:bCs/>
        </w:rPr>
        <w:lastRenderedPageBreak/>
        <w:t>Extended</w:t>
      </w:r>
      <w:r w:rsidR="00206974" w:rsidRPr="00C72FF7">
        <w:rPr>
          <w:b/>
          <w:bCs/>
        </w:rPr>
        <w:t xml:space="preserve"> Data 1-3</w:t>
      </w:r>
    </w:p>
    <w:p w14:paraId="59621CF7" w14:textId="77777777" w:rsidR="00206974" w:rsidRPr="00C72FF7" w:rsidRDefault="00206974" w:rsidP="00206974">
      <w:pPr>
        <w:pStyle w:val="SOMContent"/>
        <w:spacing w:line="480" w:lineRule="auto"/>
        <w:jc w:val="both"/>
        <w:rPr>
          <w:bCs/>
        </w:rPr>
      </w:pPr>
      <w:r w:rsidRPr="00C72FF7">
        <w:rPr>
          <w:bCs/>
        </w:rPr>
        <w:t xml:space="preserve">Supplementary Data 1. Differentially expressed genes of </w:t>
      </w:r>
      <w:proofErr w:type="spellStart"/>
      <w:r w:rsidRPr="00C72FF7">
        <w:rPr>
          <w:bCs/>
        </w:rPr>
        <w:t>aMDM</w:t>
      </w:r>
      <w:proofErr w:type="spellEnd"/>
      <w:r w:rsidRPr="00C72FF7">
        <w:rPr>
          <w:bCs/>
        </w:rPr>
        <w:t xml:space="preserve"> from HDM-allergic versus healthy donors (separate Excel file).</w:t>
      </w:r>
    </w:p>
    <w:p w14:paraId="23FE1243" w14:textId="77777777" w:rsidR="00206974" w:rsidRPr="00C72FF7" w:rsidRDefault="00206974" w:rsidP="00206974">
      <w:pPr>
        <w:pStyle w:val="SOMContent"/>
        <w:spacing w:line="480" w:lineRule="auto"/>
        <w:jc w:val="both"/>
        <w:rPr>
          <w:bCs/>
        </w:rPr>
      </w:pPr>
      <w:r w:rsidRPr="00C72FF7">
        <w:rPr>
          <w:bCs/>
        </w:rPr>
        <w:t>Supplementary Data 2. Differentially expressed genes of trained versus control macrophages (separate Excel file).</w:t>
      </w:r>
    </w:p>
    <w:p w14:paraId="6A08E29C" w14:textId="74BC19CA" w:rsidR="000603A2" w:rsidRDefault="00206974" w:rsidP="00206974">
      <w:pPr>
        <w:pStyle w:val="SOMContent"/>
        <w:spacing w:line="480" w:lineRule="auto"/>
        <w:jc w:val="both"/>
      </w:pPr>
      <w:r w:rsidRPr="00C72FF7">
        <w:t>Supplementary Data 3. Differentially expressed genes of trained versus control macrophages, challenged with HDM (separate Excel file).</w:t>
      </w:r>
    </w:p>
    <w:sectPr w:rsidR="000603A2" w:rsidSect="003A6D99">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A849D8"/>
    <w:multiLevelType w:val="multilevel"/>
    <w:tmpl w:val="F354780A"/>
    <w:lvl w:ilvl="0">
      <w:start w:val="1"/>
      <w:numFmt w:val="decimal"/>
      <w:pStyle w:val="Inhaltsverzeichnis"/>
      <w:lvlText w:val="%1"/>
      <w:lvlJc w:val="left"/>
      <w:pPr>
        <w:ind w:left="357" w:hanging="357"/>
      </w:pPr>
      <w:rPr>
        <w:rFonts w:ascii="Arial Black" w:hAnsi="Arial Black" w:hint="default"/>
      </w:rPr>
    </w:lvl>
    <w:lvl w:ilvl="1">
      <w:start w:val="1"/>
      <w:numFmt w:val="decimal"/>
      <w:pStyle w:val="Inhaltsverzeichnis2Ebene"/>
      <w:lvlText w:val="%1.%2."/>
      <w:lvlJc w:val="left"/>
      <w:pPr>
        <w:ind w:left="737" w:hanging="380"/>
      </w:pPr>
      <w:rPr>
        <w:rFonts w:hint="default"/>
      </w:rPr>
    </w:lvl>
    <w:lvl w:ilvl="2">
      <w:start w:val="1"/>
      <w:numFmt w:val="decimal"/>
      <w:pStyle w:val="Inhaltsverzeichnis3Ebene"/>
      <w:lvlText w:val="%1.%2.%3."/>
      <w:lvlJc w:val="left"/>
      <w:pPr>
        <w:ind w:left="1191" w:hanging="47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 w15:restartNumberingAfterBreak="0">
    <w:nsid w:val="570A5147"/>
    <w:multiLevelType w:val="hybridMultilevel"/>
    <w:tmpl w:val="B8B8E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021"/>
    <w:rsid w:val="00003F3B"/>
    <w:rsid w:val="00024CE1"/>
    <w:rsid w:val="00036FD5"/>
    <w:rsid w:val="000603A2"/>
    <w:rsid w:val="0007298E"/>
    <w:rsid w:val="00074313"/>
    <w:rsid w:val="000D6081"/>
    <w:rsid w:val="00166AAF"/>
    <w:rsid w:val="001B21B2"/>
    <w:rsid w:val="001F19B3"/>
    <w:rsid w:val="001F6F50"/>
    <w:rsid w:val="0020065D"/>
    <w:rsid w:val="00206974"/>
    <w:rsid w:val="00212C1D"/>
    <w:rsid w:val="0029119E"/>
    <w:rsid w:val="0029195B"/>
    <w:rsid w:val="002B124F"/>
    <w:rsid w:val="0031575E"/>
    <w:rsid w:val="003A6D99"/>
    <w:rsid w:val="003E169B"/>
    <w:rsid w:val="003E1A5D"/>
    <w:rsid w:val="00445CB7"/>
    <w:rsid w:val="004507D8"/>
    <w:rsid w:val="00496BD1"/>
    <w:rsid w:val="0049770D"/>
    <w:rsid w:val="004F3B25"/>
    <w:rsid w:val="0059093C"/>
    <w:rsid w:val="00595629"/>
    <w:rsid w:val="005B23F6"/>
    <w:rsid w:val="005F5C59"/>
    <w:rsid w:val="00601913"/>
    <w:rsid w:val="00607185"/>
    <w:rsid w:val="00634480"/>
    <w:rsid w:val="006A0E3B"/>
    <w:rsid w:val="006C13F5"/>
    <w:rsid w:val="006F21E8"/>
    <w:rsid w:val="006F641F"/>
    <w:rsid w:val="00740315"/>
    <w:rsid w:val="00765E71"/>
    <w:rsid w:val="00767547"/>
    <w:rsid w:val="00791614"/>
    <w:rsid w:val="007B1021"/>
    <w:rsid w:val="00840DE6"/>
    <w:rsid w:val="0085039B"/>
    <w:rsid w:val="00862005"/>
    <w:rsid w:val="00865C12"/>
    <w:rsid w:val="00890145"/>
    <w:rsid w:val="00896551"/>
    <w:rsid w:val="008C4DE1"/>
    <w:rsid w:val="008E20A0"/>
    <w:rsid w:val="008F2A29"/>
    <w:rsid w:val="00934D52"/>
    <w:rsid w:val="00935166"/>
    <w:rsid w:val="009814FA"/>
    <w:rsid w:val="0098238A"/>
    <w:rsid w:val="009A35A7"/>
    <w:rsid w:val="009E12A8"/>
    <w:rsid w:val="00A56390"/>
    <w:rsid w:val="00A8036B"/>
    <w:rsid w:val="00A81B20"/>
    <w:rsid w:val="00AA7AA5"/>
    <w:rsid w:val="00AD4E54"/>
    <w:rsid w:val="00AF27C3"/>
    <w:rsid w:val="00AF5611"/>
    <w:rsid w:val="00B13147"/>
    <w:rsid w:val="00B22B70"/>
    <w:rsid w:val="00B4422C"/>
    <w:rsid w:val="00B5173F"/>
    <w:rsid w:val="00B7727C"/>
    <w:rsid w:val="00BA1418"/>
    <w:rsid w:val="00BF379F"/>
    <w:rsid w:val="00C366C2"/>
    <w:rsid w:val="00C72FF7"/>
    <w:rsid w:val="00CA07CD"/>
    <w:rsid w:val="00CA3F42"/>
    <w:rsid w:val="00CB54C5"/>
    <w:rsid w:val="00CE221D"/>
    <w:rsid w:val="00D21CEE"/>
    <w:rsid w:val="00DD6585"/>
    <w:rsid w:val="00DE0E5D"/>
    <w:rsid w:val="00DE12C7"/>
    <w:rsid w:val="00DE2730"/>
    <w:rsid w:val="00DE591B"/>
    <w:rsid w:val="00DF0C81"/>
    <w:rsid w:val="00E31D9C"/>
    <w:rsid w:val="00E552F0"/>
    <w:rsid w:val="00E801BB"/>
    <w:rsid w:val="00EC007D"/>
    <w:rsid w:val="00F0638B"/>
    <w:rsid w:val="00F2112A"/>
    <w:rsid w:val="00FD0FA5"/>
    <w:rsid w:val="00FE08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37215"/>
  <w15:chartTrackingRefBased/>
  <w15:docId w15:val="{47B1733A-D928-4A59-9A0E-ECDABB101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B1021"/>
    <w:pPr>
      <w:spacing w:after="0" w:line="240" w:lineRule="auto"/>
    </w:pPr>
    <w:rPr>
      <w:rFonts w:ascii="Times New Roman" w:eastAsia="Calibri" w:hAnsi="Times New Roman" w:cs="Times New Roman"/>
      <w:sz w:val="20"/>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ltsverzeichnis2Ebene">
    <w:name w:val="Inhaltsverzeichnis 2. Ebene"/>
    <w:basedOn w:val="Listenabsatz"/>
    <w:next w:val="Inhaltsverzeichnis3Ebene"/>
    <w:qFormat/>
    <w:rsid w:val="009E12A8"/>
    <w:pPr>
      <w:numPr>
        <w:ilvl w:val="1"/>
        <w:numId w:val="9"/>
      </w:numPr>
    </w:pPr>
    <w:rPr>
      <w:rFonts w:cs="Arial"/>
      <w:sz w:val="28"/>
      <w:szCs w:val="28"/>
      <w:lang w:val="en-US"/>
    </w:rPr>
  </w:style>
  <w:style w:type="paragraph" w:styleId="Listenabsatz">
    <w:name w:val="List Paragraph"/>
    <w:basedOn w:val="Standard"/>
    <w:uiPriority w:val="34"/>
    <w:qFormat/>
    <w:rsid w:val="009E12A8"/>
    <w:pPr>
      <w:spacing w:after="160" w:line="259" w:lineRule="auto"/>
      <w:ind w:left="720"/>
      <w:contextualSpacing/>
    </w:pPr>
    <w:rPr>
      <w:rFonts w:ascii="Arial" w:eastAsiaTheme="minorHAnsi" w:hAnsi="Arial" w:cstheme="minorBidi"/>
      <w:sz w:val="22"/>
      <w:szCs w:val="22"/>
      <w:lang w:val="de-DE"/>
    </w:rPr>
  </w:style>
  <w:style w:type="paragraph" w:customStyle="1" w:styleId="Inhaltsverzeichnis3Ebene">
    <w:name w:val="Inhaltsverzeichnis 3. Ebene"/>
    <w:basedOn w:val="Listenabsatz"/>
    <w:qFormat/>
    <w:rsid w:val="009E12A8"/>
    <w:pPr>
      <w:numPr>
        <w:ilvl w:val="2"/>
        <w:numId w:val="9"/>
      </w:numPr>
    </w:pPr>
    <w:rPr>
      <w:rFonts w:eastAsiaTheme="minorEastAsia" w:cs="Arial"/>
      <w:sz w:val="28"/>
      <w:szCs w:val="28"/>
      <w:lang w:val="en-US" w:eastAsia="de-DE"/>
    </w:rPr>
  </w:style>
  <w:style w:type="paragraph" w:customStyle="1" w:styleId="Inhaltsverzeichnis">
    <w:name w:val="Inhaltsverzeichnis"/>
    <w:basedOn w:val="Listenabsatz"/>
    <w:next w:val="Inhaltsverzeichnis2Ebene"/>
    <w:qFormat/>
    <w:rsid w:val="009E12A8"/>
    <w:pPr>
      <w:numPr>
        <w:numId w:val="9"/>
      </w:numPr>
    </w:pPr>
    <w:rPr>
      <w:rFonts w:cs="Arial"/>
      <w:szCs w:val="28"/>
      <w:lang w:val="en-US"/>
    </w:rPr>
  </w:style>
  <w:style w:type="paragraph" w:customStyle="1" w:styleId="Paragraph">
    <w:name w:val="Paragraph"/>
    <w:basedOn w:val="Standard"/>
    <w:rsid w:val="007B1021"/>
    <w:pPr>
      <w:spacing w:before="120"/>
      <w:ind w:firstLine="720"/>
    </w:pPr>
    <w:rPr>
      <w:rFonts w:eastAsia="Times New Roman"/>
      <w:sz w:val="24"/>
      <w:szCs w:val="24"/>
    </w:rPr>
  </w:style>
  <w:style w:type="character" w:styleId="Hyperlink">
    <w:name w:val="Hyperlink"/>
    <w:rsid w:val="007B1021"/>
    <w:rPr>
      <w:color w:val="0000FF"/>
      <w:u w:val="single"/>
    </w:rPr>
  </w:style>
  <w:style w:type="character" w:customStyle="1" w:styleId="current-selection">
    <w:name w:val="current-selection"/>
    <w:rsid w:val="009A35A7"/>
  </w:style>
  <w:style w:type="character" w:customStyle="1" w:styleId="a">
    <w:name w:val="_"/>
    <w:rsid w:val="009A35A7"/>
  </w:style>
  <w:style w:type="paragraph" w:customStyle="1" w:styleId="SOMContent">
    <w:name w:val="SOMContent"/>
    <w:basedOn w:val="Standard"/>
    <w:rsid w:val="00206974"/>
    <w:pPr>
      <w:spacing w:before="120"/>
    </w:pPr>
    <w:rPr>
      <w:rFonts w:eastAsia="Times New Roman"/>
      <w:sz w:val="24"/>
      <w:szCs w:val="24"/>
    </w:rPr>
  </w:style>
  <w:style w:type="paragraph" w:styleId="KeinLeerraum">
    <w:name w:val="No Spacing"/>
    <w:uiPriority w:val="1"/>
    <w:qFormat/>
    <w:rsid w:val="008C4DE1"/>
    <w:pPr>
      <w:spacing w:after="0" w:line="240" w:lineRule="auto"/>
    </w:pPr>
    <w:rPr>
      <w:rFonts w:asciiTheme="minorHAnsi" w:eastAsiaTheme="minorEastAsia" w:hAnsiTheme="minorHAnsi"/>
      <w:sz w:val="24"/>
      <w:szCs w:val="24"/>
      <w:lang w:val="en-US"/>
    </w:rPr>
  </w:style>
  <w:style w:type="table" w:styleId="Tabellenraster">
    <w:name w:val="Table Grid"/>
    <w:basedOn w:val="NormaleTabelle"/>
    <w:uiPriority w:val="59"/>
    <w:rsid w:val="006F641F"/>
    <w:pPr>
      <w:spacing w:after="0" w:line="240" w:lineRule="auto"/>
    </w:pPr>
    <w:rPr>
      <w:rFonts w:asciiTheme="minorHAnsi" w:eastAsiaTheme="minorEastAsia" w:hAnsiTheme="minorHAns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F0C81"/>
    <w:pPr>
      <w:spacing w:after="0" w:line="240" w:lineRule="auto"/>
    </w:pPr>
    <w:rPr>
      <w:rFonts w:ascii="Times New Roman" w:eastAsia="Calibri" w:hAnsi="Times New Roman" w:cs="Times New Roman"/>
      <w:sz w:val="20"/>
      <w:szCs w:val="20"/>
      <w:lang w:val="en-US"/>
    </w:rPr>
  </w:style>
  <w:style w:type="character" w:styleId="Kommentarzeichen">
    <w:name w:val="annotation reference"/>
    <w:basedOn w:val="Absatz-Standardschriftart"/>
    <w:uiPriority w:val="99"/>
    <w:semiHidden/>
    <w:unhideWhenUsed/>
    <w:rsid w:val="006F21E8"/>
    <w:rPr>
      <w:sz w:val="16"/>
      <w:szCs w:val="16"/>
    </w:rPr>
  </w:style>
  <w:style w:type="paragraph" w:styleId="Kommentartext">
    <w:name w:val="annotation text"/>
    <w:basedOn w:val="Standard"/>
    <w:link w:val="KommentartextZchn"/>
    <w:uiPriority w:val="99"/>
    <w:unhideWhenUsed/>
    <w:rsid w:val="006F21E8"/>
  </w:style>
  <w:style w:type="character" w:customStyle="1" w:styleId="KommentartextZchn">
    <w:name w:val="Kommentartext Zchn"/>
    <w:basedOn w:val="Absatz-Standardschriftart"/>
    <w:link w:val="Kommentartext"/>
    <w:uiPriority w:val="99"/>
    <w:rsid w:val="006F21E8"/>
    <w:rPr>
      <w:rFonts w:ascii="Times New Roman" w:eastAsia="Calibri"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6F21E8"/>
    <w:rPr>
      <w:b/>
      <w:bCs/>
    </w:rPr>
  </w:style>
  <w:style w:type="character" w:customStyle="1" w:styleId="KommentarthemaZchn">
    <w:name w:val="Kommentarthema Zchn"/>
    <w:basedOn w:val="KommentartextZchn"/>
    <w:link w:val="Kommentarthema"/>
    <w:uiPriority w:val="99"/>
    <w:semiHidden/>
    <w:rsid w:val="006F21E8"/>
    <w:rPr>
      <w:rFonts w:ascii="Times New Roman" w:eastAsia="Calibri" w:hAnsi="Times New Roman" w:cs="Times New Roman"/>
      <w:b/>
      <w:bCs/>
      <w:sz w:val="20"/>
      <w:szCs w:val="20"/>
      <w:lang w:val="en-US"/>
    </w:rPr>
  </w:style>
  <w:style w:type="paragraph" w:styleId="Literaturverzeichnis">
    <w:name w:val="Bibliography"/>
    <w:basedOn w:val="Standard"/>
    <w:next w:val="Standard"/>
    <w:uiPriority w:val="37"/>
    <w:unhideWhenUsed/>
    <w:rsid w:val="00C72FF7"/>
    <w:pPr>
      <w:tabs>
        <w:tab w:val="left" w:pos="384"/>
      </w:tabs>
      <w:spacing w:after="240"/>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49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ulia.esser@tum.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3609</Words>
  <Characters>22740</Characters>
  <Application>Microsoft Office Word</Application>
  <DocSecurity>0</DocSecurity>
  <Lines>189</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dc:creator>
  <cp:keywords/>
  <dc:description/>
  <cp:lastModifiedBy>Toni Friedl</cp:lastModifiedBy>
  <cp:revision>8</cp:revision>
  <cp:lastPrinted>2021-10-18T13:54:00Z</cp:lastPrinted>
  <dcterms:created xsi:type="dcterms:W3CDTF">2021-10-18T13:33:00Z</dcterms:created>
  <dcterms:modified xsi:type="dcterms:W3CDTF">2021-10-18T13:57:00Z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zotero-version="5.0.96.3"&gt;&lt;session id="YCbUvG8X"/&gt;&lt;style id="http://www.zotero.org/styles/vancouver" locale="en-US" hasBibliography="1" bibliographyStyleHasBeenSet="1"/&gt;&lt;prefs&gt;&lt;pref name="fieldType" value="Field"/&gt;&lt;pref name="automa</vt:lpwstr>
  </property>
  <property fmtid="{D5CDD505-2E9C-101B-9397-08002B2CF9AE}" pid="3" name="ZOTERO_PREF_2">
    <vt:lpwstr>ticJournalAbbreviations" value="true"/&gt;&lt;/prefs&gt;&lt;/data&gt;</vt:lpwstr>
  </property>
</Properties>
</file>