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8AC61" w14:textId="514F9792" w:rsidR="00D61C5E" w:rsidRDefault="00D61C5E" w:rsidP="00E54041">
      <w:pPr>
        <w:pStyle w:val="Titel"/>
        <w:jc w:val="both"/>
        <w:rPr>
          <w:sz w:val="32"/>
          <w:szCs w:val="52"/>
          <w:lang w:val="en-US"/>
        </w:rPr>
      </w:pPr>
      <w:bookmarkStart w:id="0" w:name="_Hlk115729556"/>
      <w:bookmarkEnd w:id="0"/>
      <w:r>
        <w:rPr>
          <w:sz w:val="32"/>
          <w:szCs w:val="52"/>
          <w:lang w:val="en-US"/>
        </w:rPr>
        <w:t xml:space="preserve">Supplementary </w:t>
      </w:r>
      <w:r w:rsidR="004C6C49">
        <w:rPr>
          <w:sz w:val="32"/>
          <w:szCs w:val="52"/>
          <w:lang w:val="en-US"/>
        </w:rPr>
        <w:t>information</w:t>
      </w:r>
    </w:p>
    <w:p w14:paraId="2E39B917" w14:textId="77777777" w:rsidR="00D61C5E" w:rsidRPr="00D61C5E" w:rsidRDefault="00D61C5E" w:rsidP="008B793B">
      <w:pPr>
        <w:spacing w:after="0"/>
        <w:jc w:val="both"/>
        <w:rPr>
          <w:lang w:val="en-US"/>
        </w:rPr>
      </w:pPr>
    </w:p>
    <w:p w14:paraId="023B54FD" w14:textId="01D0781E" w:rsidR="00C42D96" w:rsidRPr="008B793B" w:rsidRDefault="00D8242E" w:rsidP="002A484D">
      <w:pPr>
        <w:spacing w:after="0"/>
        <w:jc w:val="both"/>
        <w:rPr>
          <w:rFonts w:ascii="Cambria" w:eastAsia="Cambria" w:hAnsi="Cambria" w:cs="Cambria"/>
          <w:sz w:val="28"/>
          <w:szCs w:val="56"/>
          <w:lang w:val="en-US"/>
        </w:rPr>
      </w:pPr>
      <w:r>
        <w:rPr>
          <w:rFonts w:ascii="Cambria" w:eastAsia="Cambria" w:hAnsi="Cambria" w:cs="Cambria"/>
          <w:sz w:val="28"/>
          <w:szCs w:val="56"/>
          <w:lang w:val="en-US"/>
        </w:rPr>
        <w:t>Penetrance, c</w:t>
      </w:r>
      <w:r w:rsidR="00C42D96" w:rsidRPr="00C42D96">
        <w:rPr>
          <w:rFonts w:ascii="Cambria" w:eastAsia="Cambria" w:hAnsi="Cambria" w:cs="Cambria"/>
          <w:sz w:val="28"/>
          <w:szCs w:val="56"/>
          <w:lang w:val="en-US"/>
        </w:rPr>
        <w:t>ancer incidence and survival in HFE hemochromatosis – A population-based cohort study</w:t>
      </w:r>
    </w:p>
    <w:p w14:paraId="21C20755" w14:textId="781FD720" w:rsidR="00AF3DF4" w:rsidRPr="0056307C" w:rsidRDefault="00D61C5E" w:rsidP="008B793B">
      <w:pPr>
        <w:spacing w:after="0"/>
        <w:jc w:val="both"/>
        <w:rPr>
          <w:lang w:val="en-US"/>
        </w:rPr>
      </w:pPr>
      <w:r w:rsidRPr="0056307C">
        <w:rPr>
          <w:lang w:val="en-US"/>
        </w:rPr>
        <w:br/>
      </w:r>
      <w:r w:rsidR="00AF3DF4" w:rsidRPr="0056307C">
        <w:rPr>
          <w:lang w:val="en-US"/>
        </w:rPr>
        <w:t>Benedikt Schaefer</w:t>
      </w:r>
      <w:r w:rsidR="00AF3DF4" w:rsidRPr="0056307C">
        <w:rPr>
          <w:vertAlign w:val="superscript"/>
          <w:lang w:val="en-US"/>
        </w:rPr>
        <w:t>1,2</w:t>
      </w:r>
      <w:r w:rsidR="00AF3DF4" w:rsidRPr="0056307C">
        <w:rPr>
          <w:lang w:val="en-US"/>
        </w:rPr>
        <w:t>, Lorenz</w:t>
      </w:r>
      <w:r w:rsidR="00AF3DF4">
        <w:rPr>
          <w:lang w:val="en-US"/>
        </w:rPr>
        <w:t xml:space="preserve"> M.</w:t>
      </w:r>
      <w:r w:rsidR="00AF3DF4" w:rsidRPr="0056307C">
        <w:rPr>
          <w:lang w:val="en-US"/>
        </w:rPr>
        <w:t xml:space="preserve"> Pammer</w:t>
      </w:r>
      <w:r w:rsidR="00AF3DF4" w:rsidRPr="0056307C">
        <w:rPr>
          <w:vertAlign w:val="superscript"/>
          <w:lang w:val="en-US"/>
        </w:rPr>
        <w:t>1</w:t>
      </w:r>
      <w:r w:rsidR="00AF3DF4" w:rsidRPr="0056307C">
        <w:rPr>
          <w:lang w:val="en-US"/>
        </w:rPr>
        <w:t>, Bernhard Pfeifer</w:t>
      </w:r>
      <w:r w:rsidR="00AF3DF4" w:rsidRPr="0056307C">
        <w:rPr>
          <w:vertAlign w:val="superscript"/>
          <w:lang w:val="en-US"/>
        </w:rPr>
        <w:t>3</w:t>
      </w:r>
      <w:r w:rsidR="00AF3DF4">
        <w:rPr>
          <w:vertAlign w:val="superscript"/>
          <w:lang w:val="en-US"/>
        </w:rPr>
        <w:t>,4</w:t>
      </w:r>
      <w:r w:rsidR="00AF3DF4" w:rsidRPr="0056307C">
        <w:rPr>
          <w:lang w:val="en-US"/>
        </w:rPr>
        <w:t xml:space="preserve">, </w:t>
      </w:r>
      <w:r w:rsidR="00AF3DF4" w:rsidRPr="000F1777">
        <w:rPr>
          <w:lang w:val="en-US"/>
        </w:rPr>
        <w:t>Sabrina</w:t>
      </w:r>
      <w:r w:rsidR="00AF3DF4">
        <w:rPr>
          <w:lang w:val="en-US"/>
        </w:rPr>
        <w:t xml:space="preserve"> Neururer</w:t>
      </w:r>
      <w:r w:rsidR="00AF3DF4" w:rsidRPr="000F1777">
        <w:rPr>
          <w:vertAlign w:val="superscript"/>
          <w:lang w:val="en-US"/>
        </w:rPr>
        <w:t>3</w:t>
      </w:r>
      <w:r w:rsidR="00AF3DF4">
        <w:rPr>
          <w:vertAlign w:val="superscript"/>
          <w:lang w:val="en-US"/>
        </w:rPr>
        <w:t>,4</w:t>
      </w:r>
      <w:r w:rsidR="00AF3DF4">
        <w:rPr>
          <w:lang w:val="en-US"/>
        </w:rPr>
        <w:t xml:space="preserve">, </w:t>
      </w:r>
      <w:r w:rsidR="00AF3DF4" w:rsidRPr="000F1777">
        <w:rPr>
          <w:lang w:val="en-US"/>
        </w:rPr>
        <w:t>Maria</w:t>
      </w:r>
      <w:r w:rsidR="00AF3DF4" w:rsidRPr="0056307C">
        <w:rPr>
          <w:lang w:val="en-US"/>
        </w:rPr>
        <w:t xml:space="preserve"> </w:t>
      </w:r>
      <w:r w:rsidR="00AF3DF4">
        <w:rPr>
          <w:lang w:val="en-US"/>
        </w:rPr>
        <w:t xml:space="preserve">R. </w:t>
      </w:r>
      <w:r w:rsidR="00AF3DF4" w:rsidRPr="0056307C">
        <w:rPr>
          <w:lang w:val="en-US"/>
        </w:rPr>
        <w:t>Troppmair</w:t>
      </w:r>
      <w:r w:rsidR="00AF3DF4" w:rsidRPr="0056307C">
        <w:rPr>
          <w:vertAlign w:val="superscript"/>
          <w:lang w:val="en-US"/>
        </w:rPr>
        <w:t>1</w:t>
      </w:r>
      <w:r w:rsidR="00AF3DF4" w:rsidRPr="0056307C">
        <w:rPr>
          <w:lang w:val="en-US"/>
        </w:rPr>
        <w:t>, Marlene Panzer</w:t>
      </w:r>
      <w:r w:rsidR="00AF3DF4" w:rsidRPr="0056307C">
        <w:rPr>
          <w:vertAlign w:val="superscript"/>
          <w:lang w:val="en-US"/>
        </w:rPr>
        <w:t>1</w:t>
      </w:r>
      <w:r w:rsidR="00AF3DF4" w:rsidRPr="0056307C">
        <w:rPr>
          <w:lang w:val="en-US"/>
        </w:rPr>
        <w:t>, Sonja Wagne</w:t>
      </w:r>
      <w:r w:rsidR="00AF3DF4">
        <w:rPr>
          <w:lang w:val="en-US"/>
        </w:rPr>
        <w:t>r</w:t>
      </w:r>
      <w:r w:rsidR="00AF3DF4" w:rsidRPr="0056307C">
        <w:rPr>
          <w:vertAlign w:val="superscript"/>
          <w:lang w:val="en-US"/>
        </w:rPr>
        <w:t>1,2</w:t>
      </w:r>
      <w:r w:rsidR="00AF3DF4" w:rsidRPr="0056307C">
        <w:rPr>
          <w:lang w:val="en-US"/>
        </w:rPr>
        <w:t>, Elke P</w:t>
      </w:r>
      <w:r w:rsidR="00AF3DF4">
        <w:rPr>
          <w:lang w:val="en-US"/>
        </w:rPr>
        <w:t>ertler</w:t>
      </w:r>
      <w:r w:rsidR="00AF3DF4" w:rsidRPr="0056307C">
        <w:rPr>
          <w:vertAlign w:val="superscript"/>
          <w:lang w:val="en-US"/>
        </w:rPr>
        <w:t>1,2</w:t>
      </w:r>
      <w:r w:rsidR="00AF3DF4">
        <w:rPr>
          <w:lang w:val="en-US"/>
        </w:rPr>
        <w:t xml:space="preserve">, </w:t>
      </w:r>
      <w:r w:rsidR="00AF3DF4" w:rsidRPr="00CE62BC">
        <w:rPr>
          <w:lang w:val="en-US"/>
        </w:rPr>
        <w:t>Christian Gieger</w:t>
      </w:r>
      <w:r w:rsidR="00AF3DF4" w:rsidRPr="00CE62BC">
        <w:rPr>
          <w:vertAlign w:val="superscript"/>
          <w:lang w:val="en-US"/>
        </w:rPr>
        <w:t>5,6</w:t>
      </w:r>
      <w:r w:rsidR="00AF3DF4">
        <w:rPr>
          <w:lang w:val="en-US"/>
        </w:rPr>
        <w:t xml:space="preserve">, </w:t>
      </w:r>
      <w:r w:rsidR="00AF3DF4" w:rsidRPr="0056307C">
        <w:rPr>
          <w:lang w:val="en-US"/>
        </w:rPr>
        <w:t>Florian Kronenberg</w:t>
      </w:r>
      <w:r w:rsidR="00AF3DF4">
        <w:rPr>
          <w:vertAlign w:val="superscript"/>
          <w:lang w:val="en-US"/>
        </w:rPr>
        <w:t>7</w:t>
      </w:r>
      <w:r w:rsidR="00AF3DF4" w:rsidRPr="0056307C">
        <w:rPr>
          <w:lang w:val="en-US"/>
        </w:rPr>
        <w:t>, Claudia Lamina</w:t>
      </w:r>
      <w:r w:rsidR="00AF3DF4" w:rsidRPr="00CE62BC">
        <w:rPr>
          <w:vertAlign w:val="superscript"/>
          <w:lang w:val="en-US"/>
        </w:rPr>
        <w:t>7</w:t>
      </w:r>
      <w:r w:rsidR="00AF3DF4" w:rsidRPr="0056307C">
        <w:rPr>
          <w:lang w:val="en-US"/>
        </w:rPr>
        <w:t>, Herbert Tilg</w:t>
      </w:r>
      <w:r w:rsidR="00AF3DF4" w:rsidRPr="00A27F7A">
        <w:rPr>
          <w:vertAlign w:val="superscript"/>
          <w:lang w:val="en-US"/>
        </w:rPr>
        <w:t>1</w:t>
      </w:r>
      <w:r w:rsidR="00AF3DF4" w:rsidRPr="0056307C">
        <w:rPr>
          <w:lang w:val="en-US"/>
        </w:rPr>
        <w:t>, Heinz Zoller</w:t>
      </w:r>
      <w:r w:rsidR="00AF3DF4" w:rsidRPr="0056307C">
        <w:rPr>
          <w:vertAlign w:val="superscript"/>
          <w:lang w:val="en-US"/>
        </w:rPr>
        <w:t>1,2</w:t>
      </w:r>
    </w:p>
    <w:p w14:paraId="2BA01B47" w14:textId="77777777" w:rsidR="00AF3DF4" w:rsidRPr="00CD0B48" w:rsidRDefault="00AF3DF4" w:rsidP="00C42D96">
      <w:pPr>
        <w:spacing w:after="0" w:line="240" w:lineRule="auto"/>
        <w:jc w:val="both"/>
        <w:rPr>
          <w:sz w:val="18"/>
          <w:szCs w:val="18"/>
        </w:rPr>
      </w:pPr>
      <w:r w:rsidRPr="00CD0B48">
        <w:rPr>
          <w:sz w:val="18"/>
          <w:szCs w:val="18"/>
          <w:vertAlign w:val="superscript"/>
        </w:rPr>
        <w:t>1</w:t>
      </w:r>
      <w:r w:rsidRPr="00CD0B48">
        <w:rPr>
          <w:sz w:val="18"/>
          <w:szCs w:val="18"/>
        </w:rPr>
        <w:t>Medical University of Innsbruck, Department of Medicine I, Gastroenterology, Hepatology and Endocrinology, Innsbruck, Austria</w:t>
      </w:r>
    </w:p>
    <w:p w14:paraId="38432CA3" w14:textId="78D9DE12" w:rsidR="00AF3DF4" w:rsidRPr="00CD0B48" w:rsidRDefault="00AF3DF4" w:rsidP="00C42D96">
      <w:pPr>
        <w:spacing w:after="0" w:line="240" w:lineRule="auto"/>
        <w:jc w:val="both"/>
        <w:rPr>
          <w:sz w:val="18"/>
          <w:szCs w:val="18"/>
        </w:rPr>
      </w:pPr>
      <w:r w:rsidRPr="00CD0B48">
        <w:rPr>
          <w:sz w:val="18"/>
          <w:szCs w:val="18"/>
          <w:vertAlign w:val="superscript"/>
        </w:rPr>
        <w:t>2</w:t>
      </w:r>
      <w:r w:rsidRPr="00CD0B48">
        <w:rPr>
          <w:sz w:val="18"/>
          <w:szCs w:val="18"/>
        </w:rPr>
        <w:t xml:space="preserve">Christian Doppler Laboratory </w:t>
      </w:r>
      <w:r>
        <w:rPr>
          <w:sz w:val="18"/>
          <w:szCs w:val="18"/>
        </w:rPr>
        <w:t>for</w:t>
      </w:r>
      <w:r w:rsidRPr="00CD0B48">
        <w:rPr>
          <w:sz w:val="18"/>
          <w:szCs w:val="18"/>
        </w:rPr>
        <w:t xml:space="preserve"> Iron and Phosphate Biology</w:t>
      </w:r>
      <w:r w:rsidR="00F24D60">
        <w:rPr>
          <w:sz w:val="18"/>
          <w:szCs w:val="18"/>
        </w:rPr>
        <w:t xml:space="preserve">, </w:t>
      </w:r>
      <w:r w:rsidR="00F24D60" w:rsidRPr="00F24D60">
        <w:rPr>
          <w:sz w:val="18"/>
          <w:szCs w:val="18"/>
        </w:rPr>
        <w:t>Medical University of Innsbruck, Austria</w:t>
      </w:r>
    </w:p>
    <w:p w14:paraId="04144BC0" w14:textId="77777777" w:rsidR="00AF3DF4" w:rsidRDefault="00AF3DF4" w:rsidP="00C42D96">
      <w:pPr>
        <w:spacing w:after="0" w:line="240" w:lineRule="auto"/>
        <w:jc w:val="both"/>
        <w:rPr>
          <w:sz w:val="18"/>
          <w:szCs w:val="18"/>
        </w:rPr>
      </w:pPr>
      <w:r w:rsidRPr="00CD0B48">
        <w:rPr>
          <w:sz w:val="18"/>
          <w:szCs w:val="18"/>
          <w:vertAlign w:val="superscript"/>
        </w:rPr>
        <w:t>3</w:t>
      </w:r>
      <w:r w:rsidRPr="00A27F7A">
        <w:rPr>
          <w:sz w:val="18"/>
          <w:szCs w:val="18"/>
        </w:rPr>
        <w:t>Division for Digital Medicine and Telehealth, UMIT TIROL - Private University for Health Sciences and Health Technology, Hall (Tyrol), Austria</w:t>
      </w:r>
    </w:p>
    <w:p w14:paraId="19AAB2C2" w14:textId="77777777" w:rsidR="00AF3DF4" w:rsidRPr="009A6B33" w:rsidRDefault="00AF3DF4" w:rsidP="00C42D96">
      <w:pPr>
        <w:spacing w:after="0" w:line="240" w:lineRule="auto"/>
        <w:jc w:val="both"/>
        <w:rPr>
          <w:sz w:val="18"/>
          <w:szCs w:val="18"/>
          <w:lang w:val="en-US"/>
        </w:rPr>
      </w:pPr>
      <w:r w:rsidRPr="009A6B33">
        <w:rPr>
          <w:sz w:val="18"/>
          <w:szCs w:val="18"/>
          <w:vertAlign w:val="superscript"/>
          <w:lang w:val="en-US"/>
        </w:rPr>
        <w:t>4</w:t>
      </w:r>
      <w:r w:rsidRPr="009A6B33">
        <w:rPr>
          <w:sz w:val="18"/>
          <w:szCs w:val="18"/>
          <w:lang w:val="en-US"/>
        </w:rPr>
        <w:t xml:space="preserve">Tyrolean Federal Institute for Integrated Care, Tirol </w:t>
      </w:r>
      <w:proofErr w:type="spellStart"/>
      <w:r w:rsidRPr="009A6B33">
        <w:rPr>
          <w:sz w:val="18"/>
          <w:szCs w:val="18"/>
          <w:lang w:val="en-US"/>
        </w:rPr>
        <w:t>Kliniken</w:t>
      </w:r>
      <w:proofErr w:type="spellEnd"/>
      <w:r w:rsidRPr="009A6B33">
        <w:rPr>
          <w:sz w:val="18"/>
          <w:szCs w:val="18"/>
          <w:lang w:val="en-US"/>
        </w:rPr>
        <w:t xml:space="preserve"> </w:t>
      </w:r>
      <w:proofErr w:type="spellStart"/>
      <w:r w:rsidRPr="009A6B33">
        <w:rPr>
          <w:sz w:val="18"/>
          <w:szCs w:val="18"/>
          <w:lang w:val="en-US"/>
        </w:rPr>
        <w:t>Gmbh</w:t>
      </w:r>
      <w:proofErr w:type="spellEnd"/>
      <w:r w:rsidRPr="009A6B33">
        <w:rPr>
          <w:sz w:val="18"/>
          <w:szCs w:val="18"/>
          <w:lang w:val="en-US"/>
        </w:rPr>
        <w:t>, Anichstrasse 35, 6020 Innsbruck, Austria</w:t>
      </w:r>
    </w:p>
    <w:p w14:paraId="4498842F" w14:textId="77777777" w:rsidR="00AF3DF4" w:rsidRPr="00CE62BC" w:rsidRDefault="00AF3DF4" w:rsidP="00E54041">
      <w:pPr>
        <w:spacing w:after="0" w:line="240" w:lineRule="auto"/>
        <w:jc w:val="both"/>
        <w:rPr>
          <w:sz w:val="18"/>
          <w:szCs w:val="18"/>
        </w:rPr>
      </w:pPr>
      <w:r w:rsidRPr="00CE62BC">
        <w:rPr>
          <w:sz w:val="18"/>
          <w:szCs w:val="18"/>
          <w:vertAlign w:val="superscript"/>
        </w:rPr>
        <w:t>5</w:t>
      </w:r>
      <w:r w:rsidRPr="00CE62BC">
        <w:rPr>
          <w:sz w:val="18"/>
          <w:szCs w:val="18"/>
        </w:rPr>
        <w:t xml:space="preserve">Institute of Epidemiology, Helmholtz Zentrum München, German Research Center for Environmental Health, </w:t>
      </w:r>
      <w:proofErr w:type="spellStart"/>
      <w:r w:rsidRPr="00CE62BC">
        <w:rPr>
          <w:sz w:val="18"/>
          <w:szCs w:val="18"/>
        </w:rPr>
        <w:t>Neuherberg</w:t>
      </w:r>
      <w:proofErr w:type="spellEnd"/>
      <w:r w:rsidRPr="00CE62BC">
        <w:rPr>
          <w:sz w:val="18"/>
          <w:szCs w:val="18"/>
        </w:rPr>
        <w:t>, Germany</w:t>
      </w:r>
    </w:p>
    <w:p w14:paraId="2A13D265" w14:textId="77777777" w:rsidR="00AF3DF4" w:rsidRPr="00CE62BC" w:rsidRDefault="00AF3DF4" w:rsidP="00E54041">
      <w:pPr>
        <w:spacing w:after="0" w:line="240" w:lineRule="auto"/>
        <w:jc w:val="both"/>
        <w:rPr>
          <w:sz w:val="18"/>
          <w:szCs w:val="18"/>
        </w:rPr>
      </w:pPr>
      <w:r w:rsidRPr="00CE62BC">
        <w:rPr>
          <w:sz w:val="18"/>
          <w:szCs w:val="18"/>
          <w:vertAlign w:val="superscript"/>
        </w:rPr>
        <w:t>6</w:t>
      </w:r>
      <w:r w:rsidRPr="00CE62BC">
        <w:rPr>
          <w:sz w:val="18"/>
          <w:szCs w:val="18"/>
        </w:rPr>
        <w:t xml:space="preserve">Research Unit of Molecular Epidemiology, Helmholtz Zentrum München, German Research Center for Environmental Health, </w:t>
      </w:r>
      <w:proofErr w:type="spellStart"/>
      <w:r w:rsidRPr="00CE62BC">
        <w:rPr>
          <w:sz w:val="18"/>
          <w:szCs w:val="18"/>
        </w:rPr>
        <w:t>Neuherberg</w:t>
      </w:r>
      <w:proofErr w:type="spellEnd"/>
      <w:r w:rsidRPr="00CE62BC">
        <w:rPr>
          <w:sz w:val="18"/>
          <w:szCs w:val="18"/>
        </w:rPr>
        <w:t>, Germany</w:t>
      </w:r>
    </w:p>
    <w:p w14:paraId="557B45EE" w14:textId="77777777" w:rsidR="00AF3DF4" w:rsidRPr="00CD0B48" w:rsidRDefault="00AF3DF4" w:rsidP="00E54041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7</w:t>
      </w:r>
      <w:r w:rsidRPr="00CD0B48">
        <w:rPr>
          <w:sz w:val="18"/>
          <w:szCs w:val="18"/>
        </w:rPr>
        <w:t>Institute of Genetic Epidemiology, Medical University of Innsbruck, Innsbruck, Austria.</w:t>
      </w:r>
    </w:p>
    <w:p w14:paraId="07D8EAC3" w14:textId="77777777" w:rsidR="00AF3DF4" w:rsidRDefault="00AF3DF4" w:rsidP="00E54041">
      <w:pPr>
        <w:jc w:val="both"/>
        <w:rPr>
          <w:rFonts w:ascii="Cambria" w:hAnsi="Cambria"/>
        </w:rPr>
      </w:pPr>
    </w:p>
    <w:p w14:paraId="235B2BC9" w14:textId="51045305" w:rsidR="00B26E46" w:rsidRPr="000D2AC8" w:rsidRDefault="00874E60" w:rsidP="000D2AC8">
      <w:pPr>
        <w:pStyle w:val="berschrift1"/>
        <w:rPr>
          <w:color w:val="auto"/>
        </w:rPr>
      </w:pPr>
      <w:r w:rsidRPr="000D2AC8">
        <w:rPr>
          <w:color w:val="auto"/>
        </w:rPr>
        <w:t>Supplementary m</w:t>
      </w:r>
      <w:r w:rsidR="00D61C5E" w:rsidRPr="000D2AC8">
        <w:rPr>
          <w:color w:val="auto"/>
        </w:rPr>
        <w:t>ethods</w:t>
      </w:r>
    </w:p>
    <w:p w14:paraId="77B61950" w14:textId="77777777" w:rsidR="000D2AC8" w:rsidRDefault="000D2AC8" w:rsidP="008B793B">
      <w:pPr>
        <w:spacing w:after="0"/>
        <w:jc w:val="both"/>
        <w:rPr>
          <w:b/>
          <w:bCs/>
        </w:rPr>
      </w:pPr>
    </w:p>
    <w:p w14:paraId="081A9001" w14:textId="4C296B1F" w:rsidR="0078488E" w:rsidRDefault="00E24BF1" w:rsidP="000D2AC8">
      <w:pPr>
        <w:spacing w:after="0"/>
        <w:rPr>
          <w:lang w:val="en-US"/>
        </w:rPr>
      </w:pPr>
      <w:r>
        <w:rPr>
          <w:lang w:val="en-US"/>
        </w:rPr>
        <w:t xml:space="preserve">To calculate the number </w:t>
      </w:r>
      <w:r w:rsidR="00B04504">
        <w:rPr>
          <w:lang w:val="en-US"/>
        </w:rPr>
        <w:t xml:space="preserve">of </w:t>
      </w:r>
      <w:r>
        <w:rPr>
          <w:lang w:val="en-US"/>
        </w:rPr>
        <w:t>expected p.C282Y homozygous individuals</w:t>
      </w:r>
      <w:r w:rsidR="00B04504">
        <w:rPr>
          <w:lang w:val="en-US"/>
        </w:rPr>
        <w:t xml:space="preserve"> in Tyrol,</w:t>
      </w:r>
      <w:r w:rsidR="00C13840">
        <w:rPr>
          <w:lang w:val="en-US"/>
        </w:rPr>
        <w:t xml:space="preserve"> d</w:t>
      </w:r>
      <w:r w:rsidR="00C13840" w:rsidRPr="00C13840">
        <w:rPr>
          <w:lang w:val="en-US"/>
        </w:rPr>
        <w:t>emographic data of all Tyrolean individuals from the National resident registry (</w:t>
      </w:r>
      <w:r w:rsidR="0059455C">
        <w:rPr>
          <w:lang w:val="en-US"/>
        </w:rPr>
        <w:t xml:space="preserve">Table S1; </w:t>
      </w:r>
      <w:proofErr w:type="spellStart"/>
      <w:r w:rsidR="00C13840" w:rsidRPr="00C13840">
        <w:rPr>
          <w:lang w:val="en-US"/>
        </w:rPr>
        <w:t>Zentrales</w:t>
      </w:r>
      <w:proofErr w:type="spellEnd"/>
      <w:r w:rsidR="00C13840" w:rsidRPr="00C13840">
        <w:rPr>
          <w:lang w:val="en-US"/>
        </w:rPr>
        <w:t xml:space="preserve"> </w:t>
      </w:r>
      <w:proofErr w:type="spellStart"/>
      <w:r w:rsidR="00C13840" w:rsidRPr="00C13840">
        <w:rPr>
          <w:lang w:val="en-US"/>
        </w:rPr>
        <w:t>Melderegister</w:t>
      </w:r>
      <w:proofErr w:type="spellEnd"/>
      <w:r w:rsidR="00C13840" w:rsidRPr="00C13840">
        <w:rPr>
          <w:lang w:val="en-US"/>
        </w:rPr>
        <w:t xml:space="preserve"> – </w:t>
      </w:r>
      <w:proofErr w:type="spellStart"/>
      <w:r w:rsidR="00C13840" w:rsidRPr="00C13840">
        <w:rPr>
          <w:lang w:val="en-US"/>
        </w:rPr>
        <w:t>Statistik</w:t>
      </w:r>
      <w:proofErr w:type="spellEnd"/>
      <w:r w:rsidR="00C13840" w:rsidRPr="00C13840">
        <w:rPr>
          <w:lang w:val="en-US"/>
        </w:rPr>
        <w:t xml:space="preserve"> Austria</w:t>
      </w:r>
      <w:r w:rsidR="003E5476">
        <w:rPr>
          <w:lang w:val="en-US"/>
        </w:rPr>
        <w:t xml:space="preserve">, </w:t>
      </w:r>
      <w:hyperlink r:id="rId7" w:history="1">
        <w:r w:rsidR="003E5476" w:rsidRPr="0032751C">
          <w:rPr>
            <w:rStyle w:val="Hyperlink"/>
          </w:rPr>
          <w:t>https://www.statistik.at/statistiken/bevoelkerung-und-soziales/bevoelkerung/bevoelkerungsstand/bevoelkerung-nach-alter/geschlecht</w:t>
        </w:r>
      </w:hyperlink>
      <w:r w:rsidR="0059455C">
        <w:t>)</w:t>
      </w:r>
      <w:r w:rsidR="007C0723">
        <w:t xml:space="preserve"> and g</w:t>
      </w:r>
      <w:proofErr w:type="spellStart"/>
      <w:r w:rsidR="001F16AC">
        <w:rPr>
          <w:lang w:val="en-US"/>
        </w:rPr>
        <w:t>enotype</w:t>
      </w:r>
      <w:proofErr w:type="spellEnd"/>
      <w:r w:rsidR="001F16AC">
        <w:rPr>
          <w:lang w:val="en-US"/>
        </w:rPr>
        <w:t xml:space="preserve"> frequencies</w:t>
      </w:r>
      <w:r w:rsidR="000602CE">
        <w:rPr>
          <w:lang w:val="en-US"/>
        </w:rPr>
        <w:t xml:space="preserve"> </w:t>
      </w:r>
      <w:r w:rsidR="007C0723">
        <w:rPr>
          <w:lang w:val="en-US"/>
        </w:rPr>
        <w:t>(</w:t>
      </w:r>
      <w:r w:rsidR="000602CE" w:rsidRPr="008B793B">
        <w:rPr>
          <w:i/>
          <w:iCs/>
          <w:lang w:val="en-US"/>
        </w:rPr>
        <w:t>HFE</w:t>
      </w:r>
      <w:r w:rsidR="000602CE">
        <w:rPr>
          <w:i/>
          <w:iCs/>
          <w:lang w:val="en-US"/>
        </w:rPr>
        <w:t xml:space="preserve"> </w:t>
      </w:r>
      <w:r w:rsidR="000602CE">
        <w:rPr>
          <w:lang w:val="en-US"/>
        </w:rPr>
        <w:t>p.C282Y homozygosity</w:t>
      </w:r>
      <w:r w:rsidR="007C0723">
        <w:rPr>
          <w:lang w:val="en-US"/>
        </w:rPr>
        <w:t>)</w:t>
      </w:r>
      <w:r w:rsidR="000602CE">
        <w:rPr>
          <w:lang w:val="en-US"/>
        </w:rPr>
        <w:t xml:space="preserve"> </w:t>
      </w:r>
      <w:r w:rsidR="00547769">
        <w:rPr>
          <w:lang w:val="en-US"/>
        </w:rPr>
        <w:t xml:space="preserve">from the </w:t>
      </w:r>
      <w:r w:rsidR="00D33234">
        <w:rPr>
          <w:lang w:val="en-US"/>
        </w:rPr>
        <w:t xml:space="preserve">KORA cohort </w:t>
      </w:r>
      <w:r w:rsidR="000602CE">
        <w:rPr>
          <w:lang w:val="en-US"/>
        </w:rPr>
        <w:t>were</w:t>
      </w:r>
      <w:r w:rsidR="00750808">
        <w:rPr>
          <w:lang w:val="en-US"/>
        </w:rPr>
        <w:t xml:space="preserve"> used</w:t>
      </w:r>
      <w:r w:rsidR="005D1DE0">
        <w:rPr>
          <w:lang w:val="en-US"/>
        </w:rPr>
        <w:t>.</w:t>
      </w:r>
      <w:r w:rsidR="00064DD1">
        <w:rPr>
          <w:lang w:val="en-US"/>
        </w:rPr>
        <w:t xml:space="preserve"> </w:t>
      </w:r>
      <w:r w:rsidR="00992D96">
        <w:rPr>
          <w:lang w:val="en-US"/>
        </w:rPr>
        <w:t>T</w:t>
      </w:r>
      <w:r w:rsidR="00992D96" w:rsidRPr="00992D96">
        <w:rPr>
          <w:lang w:val="en-US"/>
        </w:rPr>
        <w:t xml:space="preserve">he KORA cohort (Table S2-S4) is a population-based study conducted in the </w:t>
      </w:r>
      <w:r w:rsidR="00524B22">
        <w:rPr>
          <w:lang w:val="en-US"/>
        </w:rPr>
        <w:t xml:space="preserve">nearby </w:t>
      </w:r>
      <w:r w:rsidR="00992D96" w:rsidRPr="00992D96">
        <w:rPr>
          <w:lang w:val="en-US"/>
        </w:rPr>
        <w:t xml:space="preserve">region of Augsburg, Germany. Frequencies for the HFE SNP (rs1800562) were analyzed in the KORAF3 (n=3796) and KORAF4 (n=3628) studies (Holle R, </w:t>
      </w:r>
      <w:proofErr w:type="spellStart"/>
      <w:r w:rsidR="00992D96" w:rsidRPr="00992D96">
        <w:rPr>
          <w:lang w:val="en-US"/>
        </w:rPr>
        <w:t>Happich</w:t>
      </w:r>
      <w:proofErr w:type="spellEnd"/>
      <w:r w:rsidR="00992D96" w:rsidRPr="00992D96">
        <w:rPr>
          <w:lang w:val="en-US"/>
        </w:rPr>
        <w:t xml:space="preserve"> M, Lowel H, Wichmann HE, Group MKS. KORA-a research platform for </w:t>
      </w:r>
      <w:proofErr w:type="gramStart"/>
      <w:r w:rsidR="00992D96" w:rsidRPr="00992D96">
        <w:rPr>
          <w:lang w:val="en-US"/>
        </w:rPr>
        <w:t>population based</w:t>
      </w:r>
      <w:proofErr w:type="gramEnd"/>
      <w:r w:rsidR="00992D96" w:rsidRPr="00992D96">
        <w:rPr>
          <w:lang w:val="en-US"/>
        </w:rPr>
        <w:t xml:space="preserve"> health research. </w:t>
      </w:r>
      <w:proofErr w:type="spellStart"/>
      <w:r w:rsidR="00992D96" w:rsidRPr="00992D96">
        <w:rPr>
          <w:lang w:val="en-US"/>
        </w:rPr>
        <w:t>Gesundheitswesen</w:t>
      </w:r>
      <w:proofErr w:type="spellEnd"/>
      <w:r w:rsidR="00992D96" w:rsidRPr="00992D96">
        <w:rPr>
          <w:lang w:val="en-US"/>
        </w:rPr>
        <w:t xml:space="preserve"> 2005;67 Suppl </w:t>
      </w:r>
      <w:proofErr w:type="gramStart"/>
      <w:r w:rsidR="00992D96" w:rsidRPr="00992D96">
        <w:rPr>
          <w:lang w:val="en-US"/>
        </w:rPr>
        <w:t>1:S</w:t>
      </w:r>
      <w:proofErr w:type="gramEnd"/>
      <w:r w:rsidR="00992D96" w:rsidRPr="00992D96">
        <w:rPr>
          <w:lang w:val="en-US"/>
        </w:rPr>
        <w:t>19-25).</w:t>
      </w:r>
      <w:r w:rsidR="006C7A81">
        <w:rPr>
          <w:lang w:val="en-US"/>
        </w:rPr>
        <w:t xml:space="preserve"> </w:t>
      </w:r>
      <w:r w:rsidR="006C7A81" w:rsidRPr="005B3200">
        <w:rPr>
          <w:lang w:val="en-US"/>
        </w:rPr>
        <w:t xml:space="preserve">Incident cancer diagnoses were assessed for our hemochromatosis cohort from the regional cancer registry (Tiroler </w:t>
      </w:r>
      <w:proofErr w:type="spellStart"/>
      <w:r w:rsidR="006C7A81" w:rsidRPr="005B3200">
        <w:rPr>
          <w:lang w:val="en-US"/>
        </w:rPr>
        <w:t>Tumorregister</w:t>
      </w:r>
      <w:proofErr w:type="spellEnd"/>
      <w:r w:rsidR="006C7A81" w:rsidRPr="005B3200">
        <w:rPr>
          <w:lang w:val="en-US"/>
        </w:rPr>
        <w:t xml:space="preserve">, which is ‘Gold certified’ by the North American Association of Central Cancer Registries), where all </w:t>
      </w:r>
      <w:bookmarkStart w:id="1" w:name="_Hlk141980593"/>
      <w:r w:rsidR="006C7A81" w:rsidRPr="005B3200">
        <w:rPr>
          <w:lang w:val="en-US"/>
        </w:rPr>
        <w:t>incident cancer diagnoses</w:t>
      </w:r>
      <w:r w:rsidR="006C7A81">
        <w:rPr>
          <w:lang w:val="en-US"/>
        </w:rPr>
        <w:t xml:space="preserve"> (including HCC </w:t>
      </w:r>
      <w:proofErr w:type="spellStart"/>
      <w:r w:rsidR="006C7A81">
        <w:rPr>
          <w:lang w:val="en-US"/>
        </w:rPr>
        <w:t>disgnosis</w:t>
      </w:r>
      <w:proofErr w:type="spellEnd"/>
      <w:r w:rsidR="006C7A81">
        <w:rPr>
          <w:lang w:val="en-US"/>
        </w:rPr>
        <w:t xml:space="preserve"> independent of etiology of liver disease)</w:t>
      </w:r>
      <w:r w:rsidR="006C7A81" w:rsidRPr="005B3200">
        <w:rPr>
          <w:lang w:val="en-US"/>
        </w:rPr>
        <w:t xml:space="preserve"> for the state Tyrol are recorded</w:t>
      </w:r>
      <w:bookmarkEnd w:id="1"/>
      <w:r w:rsidR="006C7A81" w:rsidRPr="005B3200">
        <w:rPr>
          <w:lang w:val="en-US"/>
        </w:rPr>
        <w:t>.</w:t>
      </w:r>
      <w:r w:rsidR="006C7A81">
        <w:rPr>
          <w:lang w:val="en-US"/>
        </w:rPr>
        <w:t xml:space="preserve"> </w:t>
      </w:r>
      <w:r w:rsidR="006C7A81" w:rsidRPr="005B3200">
        <w:rPr>
          <w:lang w:val="en-US"/>
        </w:rPr>
        <w:t xml:space="preserve"> </w:t>
      </w:r>
      <w:r w:rsidR="005A3007">
        <w:rPr>
          <w:lang w:val="en-US"/>
        </w:rPr>
        <w:t>Comorbidities</w:t>
      </w:r>
      <w:r w:rsidR="0078488E">
        <w:rPr>
          <w:lang w:val="en-US"/>
        </w:rPr>
        <w:t xml:space="preserve"> were extracted from patient records if available.</w:t>
      </w:r>
      <w:r w:rsidR="006C7A81">
        <w:rPr>
          <w:lang w:val="en-US"/>
        </w:rPr>
        <w:t xml:space="preserve"> </w:t>
      </w:r>
    </w:p>
    <w:p w14:paraId="0D809D24" w14:textId="77777777" w:rsidR="000D2AC8" w:rsidRPr="000D2AC8" w:rsidRDefault="000D2AC8" w:rsidP="000D2AC8">
      <w:pPr>
        <w:spacing w:after="0"/>
        <w:rPr>
          <w:lang w:val="en-US"/>
        </w:rPr>
      </w:pPr>
    </w:p>
    <w:p w14:paraId="31BE211C" w14:textId="05CE0786" w:rsidR="00D61C5E" w:rsidRDefault="009042A5" w:rsidP="008B793B">
      <w:pPr>
        <w:jc w:val="both"/>
      </w:pPr>
      <w:r>
        <w:t>Parametric variables were</w:t>
      </w:r>
      <w:r w:rsidR="00F93259">
        <w:t xml:space="preserve"> expressed as </w:t>
      </w:r>
      <w:r w:rsidR="00B93688" w:rsidRPr="00B93688">
        <w:t xml:space="preserve">medians with first and third quartiles. Frequencies are reported as absolute numbers or percentages as indicated. Quantitative variables were compared using </w:t>
      </w:r>
      <w:r w:rsidR="00F93259">
        <w:t>the</w:t>
      </w:r>
      <w:r w:rsidR="00B93688" w:rsidRPr="00B93688">
        <w:t xml:space="preserve"> nonparametric Mann-Whitney U test. Contingency tables were tested for significance using the Fisher's exact or χ2 tests. A </w:t>
      </w:r>
      <w:r w:rsidR="00F93259">
        <w:t>p</w:t>
      </w:r>
      <w:r w:rsidR="00B93688" w:rsidRPr="00B93688">
        <w:t xml:space="preserve"> value &lt;0.05 was considered as statistically significant.</w:t>
      </w:r>
      <w:r w:rsidR="00D61C5E">
        <w:t xml:space="preserve"> Cox regression analyses were carried out to estimate their association with patient lifetime.</w:t>
      </w:r>
    </w:p>
    <w:p w14:paraId="4CB84946" w14:textId="58D50E75" w:rsidR="000401ED" w:rsidRDefault="000401ED" w:rsidP="008B793B">
      <w:pPr>
        <w:jc w:val="both"/>
      </w:pPr>
      <w:r w:rsidRPr="000401ED">
        <w:t xml:space="preserve">Statistical </w:t>
      </w:r>
      <w:r w:rsidR="00D75AFD" w:rsidRPr="000401ED">
        <w:t>analyses</w:t>
      </w:r>
      <w:r w:rsidRPr="000401ED">
        <w:t xml:space="preserve"> were </w:t>
      </w:r>
      <w:r w:rsidR="00C31A82" w:rsidRPr="000401ED">
        <w:t>performed</w:t>
      </w:r>
      <w:r w:rsidRPr="000401ED">
        <w:t xml:space="preserve"> using R </w:t>
      </w:r>
      <w:r w:rsidR="002009DB" w:rsidRPr="000401ED">
        <w:t>Studio</w:t>
      </w:r>
      <w:r w:rsidR="002009DB">
        <w:t xml:space="preserve"> </w:t>
      </w:r>
      <w:r w:rsidR="002009DB" w:rsidRPr="000401ED">
        <w:t>and</w:t>
      </w:r>
      <w:r w:rsidRPr="000401ED">
        <w:t xml:space="preserve"> R version 4.0</w:t>
      </w:r>
      <w:r w:rsidR="00B5795A">
        <w:t>.</w:t>
      </w:r>
      <w:r w:rsidRPr="000401ED">
        <w:t xml:space="preserve"> All packages used were retrieved from CRAN (Comprehensive R Archive Network). Data </w:t>
      </w:r>
      <w:r w:rsidR="00B5795A">
        <w:t>management</w:t>
      </w:r>
      <w:r w:rsidRPr="000401ED">
        <w:t xml:space="preserve"> was performed using the „</w:t>
      </w:r>
      <w:proofErr w:type="spellStart"/>
      <w:proofErr w:type="gramStart"/>
      <w:r w:rsidRPr="000401ED">
        <w:t>dplyr</w:t>
      </w:r>
      <w:proofErr w:type="spellEnd"/>
      <w:r w:rsidRPr="000401ED">
        <w:t>“ package</w:t>
      </w:r>
      <w:proofErr w:type="gramEnd"/>
      <w:r w:rsidRPr="000401ED">
        <w:t xml:space="preserve">. Baseline statistics and tables were summarised using the </w:t>
      </w:r>
      <w:r w:rsidR="008472E6">
        <w:t>‘</w:t>
      </w:r>
      <w:r w:rsidR="008472E6" w:rsidRPr="000401ED">
        <w:t>arsenal</w:t>
      </w:r>
      <w:r w:rsidR="008472E6">
        <w:t xml:space="preserve">’ </w:t>
      </w:r>
      <w:r w:rsidR="008472E6" w:rsidRPr="000401ED">
        <w:t>package</w:t>
      </w:r>
      <w:r w:rsidRPr="000401ED">
        <w:t xml:space="preserve">. Graphs were created using the </w:t>
      </w:r>
      <w:r w:rsidR="008472E6">
        <w:t>‘</w:t>
      </w:r>
      <w:r w:rsidRPr="000401ED">
        <w:t>ggplot2</w:t>
      </w:r>
      <w:r w:rsidR="008472E6">
        <w:t>’</w:t>
      </w:r>
      <w:r w:rsidRPr="000401ED">
        <w:t xml:space="preserve"> package. The </w:t>
      </w:r>
      <w:r w:rsidR="00375024">
        <w:t>‘</w:t>
      </w:r>
      <w:r w:rsidRPr="000401ED">
        <w:t>survival</w:t>
      </w:r>
      <w:r w:rsidR="00375024">
        <w:t>’</w:t>
      </w:r>
      <w:r w:rsidRPr="000401ED">
        <w:t xml:space="preserve"> and </w:t>
      </w:r>
      <w:r w:rsidR="00375024">
        <w:t>‘</w:t>
      </w:r>
      <w:proofErr w:type="spellStart"/>
      <w:r w:rsidRPr="000401ED">
        <w:t>survminer</w:t>
      </w:r>
      <w:proofErr w:type="spellEnd"/>
      <w:r w:rsidR="00375024">
        <w:t>’</w:t>
      </w:r>
      <w:r w:rsidRPr="000401ED">
        <w:t xml:space="preserve"> package were used for survival </w:t>
      </w:r>
      <w:r w:rsidRPr="000401ED">
        <w:lastRenderedPageBreak/>
        <w:t>analysis and the creation of Kaplan-Meier curves.</w:t>
      </w:r>
      <w:r w:rsidR="00375024">
        <w:t xml:space="preserve"> Additional cohort data and R scripts are available on request.</w:t>
      </w:r>
      <w:r w:rsidR="00ED465C">
        <w:t xml:space="preserve"> The graphical abstract was created </w:t>
      </w:r>
      <w:r w:rsidR="00ED465C" w:rsidRPr="00ED465C">
        <w:t>with BioRender.com</w:t>
      </w:r>
      <w:r w:rsidR="00ED465C">
        <w:t>.</w:t>
      </w:r>
    </w:p>
    <w:p w14:paraId="6155C8DD" w14:textId="108AB441" w:rsidR="00375024" w:rsidRDefault="00375024" w:rsidP="008B793B">
      <w:pPr>
        <w:spacing w:after="160" w:line="259" w:lineRule="auto"/>
        <w:jc w:val="both"/>
      </w:pPr>
    </w:p>
    <w:p w14:paraId="05766064" w14:textId="21CDC749" w:rsidR="00375024" w:rsidRPr="000D2AC8" w:rsidRDefault="00B26E46" w:rsidP="000D2AC8">
      <w:pPr>
        <w:pStyle w:val="berschrift1"/>
        <w:rPr>
          <w:color w:val="auto"/>
        </w:rPr>
      </w:pPr>
      <w:r w:rsidRPr="000D2AC8">
        <w:rPr>
          <w:color w:val="auto"/>
        </w:rPr>
        <w:t>Supplementary Tables and Figures</w:t>
      </w:r>
    </w:p>
    <w:p w14:paraId="6BA74044" w14:textId="77777777" w:rsidR="00B26E46" w:rsidRPr="00B26E46" w:rsidRDefault="00B26E46" w:rsidP="00B26E46"/>
    <w:p w14:paraId="2FBD30D7" w14:textId="4141AF18" w:rsidR="00AC5C03" w:rsidRDefault="00375024" w:rsidP="008B793B">
      <w:pPr>
        <w:jc w:val="both"/>
      </w:pPr>
      <w:r w:rsidRPr="00375024">
        <w:rPr>
          <w:b/>
          <w:bCs/>
        </w:rPr>
        <w:t>Table S1:</w:t>
      </w:r>
      <w:r>
        <w:t xml:space="preserve"> </w:t>
      </w:r>
      <w:r w:rsidR="00AC5C03">
        <w:t>Population data from Tyrol for the year 2021</w:t>
      </w:r>
    </w:p>
    <w:tbl>
      <w:tblPr>
        <w:tblStyle w:val="TabellemithellemGitternetz"/>
        <w:tblW w:w="5000" w:type="pct"/>
        <w:tblLook w:val="04A0" w:firstRow="1" w:lastRow="0" w:firstColumn="1" w:lastColumn="0" w:noHBand="0" w:noVBand="1"/>
      </w:tblPr>
      <w:tblGrid>
        <w:gridCol w:w="4106"/>
        <w:gridCol w:w="2478"/>
        <w:gridCol w:w="2478"/>
      </w:tblGrid>
      <w:tr w:rsidR="00AC5C03" w:rsidRPr="00B512D5" w14:paraId="6D5A90DF" w14:textId="77777777" w:rsidTr="00B512D5">
        <w:trPr>
          <w:trHeight w:val="285"/>
        </w:trPr>
        <w:tc>
          <w:tcPr>
            <w:tcW w:w="2265" w:type="pct"/>
            <w:noWrap/>
            <w:hideMark/>
          </w:tcPr>
          <w:p w14:paraId="080769F9" w14:textId="77777777" w:rsidR="00AC5C03" w:rsidRPr="00B512D5" w:rsidRDefault="00AC5C03" w:rsidP="008B793B">
            <w:pPr>
              <w:spacing w:after="0"/>
              <w:jc w:val="both"/>
              <w:rPr>
                <w:b/>
                <w:bCs/>
                <w:lang w:val="en-US"/>
              </w:rPr>
            </w:pPr>
            <w:r w:rsidRPr="00B512D5">
              <w:rPr>
                <w:b/>
                <w:bCs/>
                <w:lang w:val="en-US"/>
              </w:rPr>
              <w:t> </w:t>
            </w:r>
          </w:p>
        </w:tc>
        <w:tc>
          <w:tcPr>
            <w:tcW w:w="1367" w:type="pct"/>
            <w:noWrap/>
            <w:hideMark/>
          </w:tcPr>
          <w:p w14:paraId="1F7932FA" w14:textId="77777777" w:rsidR="00AC5C03" w:rsidRPr="00B512D5" w:rsidRDefault="00AC5C03" w:rsidP="008B793B">
            <w:pPr>
              <w:spacing w:after="0"/>
              <w:jc w:val="both"/>
              <w:rPr>
                <w:b/>
                <w:bCs/>
                <w:lang w:val="en-US"/>
              </w:rPr>
            </w:pPr>
            <w:r w:rsidRPr="00B512D5">
              <w:rPr>
                <w:b/>
                <w:bCs/>
                <w:lang w:val="en-US"/>
              </w:rPr>
              <w:t>female</w:t>
            </w:r>
          </w:p>
        </w:tc>
        <w:tc>
          <w:tcPr>
            <w:tcW w:w="1367" w:type="pct"/>
            <w:noWrap/>
            <w:hideMark/>
          </w:tcPr>
          <w:p w14:paraId="07A5592C" w14:textId="77777777" w:rsidR="00AC5C03" w:rsidRPr="00B512D5" w:rsidRDefault="00AC5C03" w:rsidP="008B793B">
            <w:pPr>
              <w:spacing w:after="0"/>
              <w:jc w:val="both"/>
              <w:rPr>
                <w:b/>
                <w:bCs/>
                <w:lang w:val="en-US"/>
              </w:rPr>
            </w:pPr>
            <w:r w:rsidRPr="00B512D5">
              <w:rPr>
                <w:b/>
                <w:bCs/>
                <w:lang w:val="en-US"/>
              </w:rPr>
              <w:t>male</w:t>
            </w:r>
          </w:p>
        </w:tc>
      </w:tr>
      <w:tr w:rsidR="00AC5C03" w:rsidRPr="000D0860" w14:paraId="317EA011" w14:textId="77777777" w:rsidTr="00B512D5">
        <w:trPr>
          <w:trHeight w:val="285"/>
        </w:trPr>
        <w:tc>
          <w:tcPr>
            <w:tcW w:w="2265" w:type="pct"/>
            <w:noWrap/>
            <w:hideMark/>
          </w:tcPr>
          <w:p w14:paraId="4674BB70" w14:textId="77777777" w:rsidR="00AC5C03" w:rsidRPr="00B512D5" w:rsidRDefault="00AC5C03" w:rsidP="008B793B">
            <w:pPr>
              <w:spacing w:after="0"/>
              <w:jc w:val="both"/>
              <w:rPr>
                <w:b/>
                <w:bCs/>
                <w:lang w:val="en-US"/>
              </w:rPr>
            </w:pPr>
            <w:proofErr w:type="gramStart"/>
            <w:r w:rsidRPr="00B512D5">
              <w:rPr>
                <w:b/>
                <w:bCs/>
                <w:lang w:val="en-US"/>
              </w:rPr>
              <w:t>0  -</w:t>
            </w:r>
            <w:proofErr w:type="gramEnd"/>
            <w:r w:rsidRPr="00B512D5">
              <w:rPr>
                <w:b/>
                <w:bCs/>
                <w:lang w:val="en-US"/>
              </w:rPr>
              <w:t xml:space="preserve">  9 years</w:t>
            </w:r>
          </w:p>
        </w:tc>
        <w:tc>
          <w:tcPr>
            <w:tcW w:w="1367" w:type="pct"/>
            <w:noWrap/>
            <w:hideMark/>
          </w:tcPr>
          <w:p w14:paraId="07479E6B" w14:textId="77777777" w:rsidR="00AC5C03" w:rsidRPr="000D0860" w:rsidRDefault="00AC5C03" w:rsidP="008B793B">
            <w:pPr>
              <w:spacing w:after="0"/>
              <w:jc w:val="both"/>
              <w:rPr>
                <w:lang w:val="en-US"/>
              </w:rPr>
            </w:pPr>
            <w:r w:rsidRPr="000D0860">
              <w:rPr>
                <w:lang w:val="en-US"/>
              </w:rPr>
              <w:t>36122</w:t>
            </w:r>
          </w:p>
        </w:tc>
        <w:tc>
          <w:tcPr>
            <w:tcW w:w="1367" w:type="pct"/>
            <w:noWrap/>
            <w:hideMark/>
          </w:tcPr>
          <w:p w14:paraId="61952378" w14:textId="77777777" w:rsidR="00AC5C03" w:rsidRPr="000D0860" w:rsidRDefault="00AC5C03" w:rsidP="008B793B">
            <w:pPr>
              <w:spacing w:after="0"/>
              <w:jc w:val="both"/>
              <w:rPr>
                <w:lang w:val="en-US"/>
              </w:rPr>
            </w:pPr>
            <w:r w:rsidRPr="000D0860">
              <w:rPr>
                <w:lang w:val="en-US"/>
              </w:rPr>
              <w:t>38365</w:t>
            </w:r>
          </w:p>
        </w:tc>
      </w:tr>
      <w:tr w:rsidR="00AC5C03" w:rsidRPr="000D0860" w14:paraId="69220925" w14:textId="77777777" w:rsidTr="00B512D5">
        <w:trPr>
          <w:trHeight w:val="285"/>
        </w:trPr>
        <w:tc>
          <w:tcPr>
            <w:tcW w:w="2265" w:type="pct"/>
            <w:noWrap/>
            <w:hideMark/>
          </w:tcPr>
          <w:p w14:paraId="61CF6E1C" w14:textId="77777777" w:rsidR="00AC5C03" w:rsidRPr="00B512D5" w:rsidRDefault="00AC5C03" w:rsidP="008B793B">
            <w:pPr>
              <w:spacing w:after="0"/>
              <w:jc w:val="both"/>
              <w:rPr>
                <w:b/>
                <w:bCs/>
                <w:lang w:val="en-US"/>
              </w:rPr>
            </w:pPr>
            <w:proofErr w:type="gramStart"/>
            <w:r w:rsidRPr="00B512D5">
              <w:rPr>
                <w:b/>
                <w:bCs/>
                <w:lang w:val="en-US"/>
              </w:rPr>
              <w:t>10  -</w:t>
            </w:r>
            <w:proofErr w:type="gramEnd"/>
            <w:r w:rsidRPr="00B512D5">
              <w:rPr>
                <w:b/>
                <w:bCs/>
                <w:lang w:val="en-US"/>
              </w:rPr>
              <w:t xml:space="preserve">  19 years</w:t>
            </w:r>
          </w:p>
        </w:tc>
        <w:tc>
          <w:tcPr>
            <w:tcW w:w="1367" w:type="pct"/>
            <w:noWrap/>
            <w:hideMark/>
          </w:tcPr>
          <w:p w14:paraId="6DC02261" w14:textId="77777777" w:rsidR="00AC5C03" w:rsidRPr="000D0860" w:rsidRDefault="00AC5C03" w:rsidP="008B793B">
            <w:pPr>
              <w:spacing w:after="0"/>
              <w:jc w:val="both"/>
              <w:rPr>
                <w:lang w:val="en-US"/>
              </w:rPr>
            </w:pPr>
            <w:r w:rsidRPr="000D0860">
              <w:rPr>
                <w:lang w:val="en-US"/>
              </w:rPr>
              <w:t>35495</w:t>
            </w:r>
          </w:p>
        </w:tc>
        <w:tc>
          <w:tcPr>
            <w:tcW w:w="1367" w:type="pct"/>
            <w:noWrap/>
            <w:hideMark/>
          </w:tcPr>
          <w:p w14:paraId="7EF3C6E4" w14:textId="77777777" w:rsidR="00AC5C03" w:rsidRPr="000D0860" w:rsidRDefault="00AC5C03" w:rsidP="008B793B">
            <w:pPr>
              <w:spacing w:after="0"/>
              <w:jc w:val="both"/>
              <w:rPr>
                <w:lang w:val="en-US"/>
              </w:rPr>
            </w:pPr>
            <w:r w:rsidRPr="000D0860">
              <w:rPr>
                <w:lang w:val="en-US"/>
              </w:rPr>
              <w:t>37397</w:t>
            </w:r>
          </w:p>
        </w:tc>
      </w:tr>
      <w:tr w:rsidR="00AC5C03" w:rsidRPr="000D0860" w14:paraId="1856EC35" w14:textId="77777777" w:rsidTr="00B512D5">
        <w:trPr>
          <w:trHeight w:val="285"/>
        </w:trPr>
        <w:tc>
          <w:tcPr>
            <w:tcW w:w="2265" w:type="pct"/>
            <w:noWrap/>
            <w:hideMark/>
          </w:tcPr>
          <w:p w14:paraId="59C5B512" w14:textId="77777777" w:rsidR="00AC5C03" w:rsidRPr="00B512D5" w:rsidRDefault="00AC5C03" w:rsidP="008B793B">
            <w:pPr>
              <w:spacing w:after="0"/>
              <w:jc w:val="both"/>
              <w:rPr>
                <w:b/>
                <w:bCs/>
                <w:lang w:val="en-US"/>
              </w:rPr>
            </w:pPr>
            <w:proofErr w:type="gramStart"/>
            <w:r w:rsidRPr="00B512D5">
              <w:rPr>
                <w:b/>
                <w:bCs/>
                <w:lang w:val="en-US"/>
              </w:rPr>
              <w:t>20  -</w:t>
            </w:r>
            <w:proofErr w:type="gramEnd"/>
            <w:r w:rsidRPr="00B512D5">
              <w:rPr>
                <w:b/>
                <w:bCs/>
                <w:lang w:val="en-US"/>
              </w:rPr>
              <w:t xml:space="preserve">  29 years</w:t>
            </w:r>
          </w:p>
        </w:tc>
        <w:tc>
          <w:tcPr>
            <w:tcW w:w="1367" w:type="pct"/>
            <w:noWrap/>
            <w:hideMark/>
          </w:tcPr>
          <w:p w14:paraId="10C04B35" w14:textId="77777777" w:rsidR="00AC5C03" w:rsidRPr="000D0860" w:rsidRDefault="00AC5C03" w:rsidP="008B793B">
            <w:pPr>
              <w:spacing w:after="0"/>
              <w:jc w:val="both"/>
              <w:rPr>
                <w:lang w:val="en-US"/>
              </w:rPr>
            </w:pPr>
            <w:r w:rsidRPr="000D0860">
              <w:rPr>
                <w:lang w:val="en-US"/>
              </w:rPr>
              <w:t>47686</w:t>
            </w:r>
          </w:p>
        </w:tc>
        <w:tc>
          <w:tcPr>
            <w:tcW w:w="1367" w:type="pct"/>
            <w:noWrap/>
            <w:hideMark/>
          </w:tcPr>
          <w:p w14:paraId="3C11F7A9" w14:textId="77777777" w:rsidR="00AC5C03" w:rsidRPr="000D0860" w:rsidRDefault="00AC5C03" w:rsidP="008B793B">
            <w:pPr>
              <w:spacing w:after="0"/>
              <w:jc w:val="both"/>
              <w:rPr>
                <w:lang w:val="en-US"/>
              </w:rPr>
            </w:pPr>
            <w:r w:rsidRPr="000D0860">
              <w:rPr>
                <w:lang w:val="en-US"/>
              </w:rPr>
              <w:t>50656</w:t>
            </w:r>
          </w:p>
        </w:tc>
      </w:tr>
      <w:tr w:rsidR="00AC5C03" w:rsidRPr="000D0860" w14:paraId="1B84A23E" w14:textId="77777777" w:rsidTr="00B512D5">
        <w:trPr>
          <w:trHeight w:val="285"/>
        </w:trPr>
        <w:tc>
          <w:tcPr>
            <w:tcW w:w="2265" w:type="pct"/>
            <w:noWrap/>
            <w:hideMark/>
          </w:tcPr>
          <w:p w14:paraId="59B0709D" w14:textId="77777777" w:rsidR="00AC5C03" w:rsidRPr="00B512D5" w:rsidRDefault="00AC5C03" w:rsidP="008B793B">
            <w:pPr>
              <w:spacing w:after="0"/>
              <w:jc w:val="both"/>
              <w:rPr>
                <w:b/>
                <w:bCs/>
                <w:lang w:val="en-US"/>
              </w:rPr>
            </w:pPr>
            <w:proofErr w:type="gramStart"/>
            <w:r w:rsidRPr="00B512D5">
              <w:rPr>
                <w:b/>
                <w:bCs/>
                <w:lang w:val="en-US"/>
              </w:rPr>
              <w:t>30  -</w:t>
            </w:r>
            <w:proofErr w:type="gramEnd"/>
            <w:r w:rsidRPr="00B512D5">
              <w:rPr>
                <w:b/>
                <w:bCs/>
                <w:lang w:val="en-US"/>
              </w:rPr>
              <w:t xml:space="preserve">  39 years</w:t>
            </w:r>
          </w:p>
        </w:tc>
        <w:tc>
          <w:tcPr>
            <w:tcW w:w="1367" w:type="pct"/>
            <w:noWrap/>
            <w:hideMark/>
          </w:tcPr>
          <w:p w14:paraId="60DD1C30" w14:textId="77777777" w:rsidR="00AC5C03" w:rsidRPr="000D0860" w:rsidRDefault="00AC5C03" w:rsidP="008B793B">
            <w:pPr>
              <w:spacing w:after="0"/>
              <w:jc w:val="both"/>
              <w:rPr>
                <w:lang w:val="en-US"/>
              </w:rPr>
            </w:pPr>
            <w:r w:rsidRPr="000D0860">
              <w:rPr>
                <w:lang w:val="en-US"/>
              </w:rPr>
              <w:t>52400</w:t>
            </w:r>
          </w:p>
        </w:tc>
        <w:tc>
          <w:tcPr>
            <w:tcW w:w="1367" w:type="pct"/>
            <w:noWrap/>
            <w:hideMark/>
          </w:tcPr>
          <w:p w14:paraId="1D8F3F85" w14:textId="77777777" w:rsidR="00AC5C03" w:rsidRPr="000D0860" w:rsidRDefault="00AC5C03" w:rsidP="008B793B">
            <w:pPr>
              <w:spacing w:after="0"/>
              <w:jc w:val="both"/>
              <w:rPr>
                <w:lang w:val="en-US"/>
              </w:rPr>
            </w:pPr>
            <w:r w:rsidRPr="000D0860">
              <w:rPr>
                <w:lang w:val="en-US"/>
              </w:rPr>
              <w:t>53492</w:t>
            </w:r>
          </w:p>
        </w:tc>
      </w:tr>
      <w:tr w:rsidR="00AC5C03" w:rsidRPr="000D0860" w14:paraId="1CBD0572" w14:textId="77777777" w:rsidTr="00B512D5">
        <w:trPr>
          <w:trHeight w:val="285"/>
        </w:trPr>
        <w:tc>
          <w:tcPr>
            <w:tcW w:w="2265" w:type="pct"/>
            <w:noWrap/>
            <w:hideMark/>
          </w:tcPr>
          <w:p w14:paraId="4A50DE98" w14:textId="77777777" w:rsidR="00AC5C03" w:rsidRPr="00B512D5" w:rsidRDefault="00AC5C03" w:rsidP="008B793B">
            <w:pPr>
              <w:spacing w:after="0"/>
              <w:jc w:val="both"/>
              <w:rPr>
                <w:b/>
                <w:bCs/>
                <w:lang w:val="en-US"/>
              </w:rPr>
            </w:pPr>
            <w:proofErr w:type="gramStart"/>
            <w:r w:rsidRPr="00B512D5">
              <w:rPr>
                <w:b/>
                <w:bCs/>
                <w:lang w:val="en-US"/>
              </w:rPr>
              <w:t>40  -</w:t>
            </w:r>
            <w:proofErr w:type="gramEnd"/>
            <w:r w:rsidRPr="00B512D5">
              <w:rPr>
                <w:b/>
                <w:bCs/>
                <w:lang w:val="en-US"/>
              </w:rPr>
              <w:t xml:space="preserve">  49 years</w:t>
            </w:r>
          </w:p>
        </w:tc>
        <w:tc>
          <w:tcPr>
            <w:tcW w:w="1367" w:type="pct"/>
            <w:noWrap/>
            <w:hideMark/>
          </w:tcPr>
          <w:p w14:paraId="1B783E4B" w14:textId="77777777" w:rsidR="00AC5C03" w:rsidRPr="000D0860" w:rsidRDefault="00AC5C03" w:rsidP="008B793B">
            <w:pPr>
              <w:spacing w:after="0"/>
              <w:jc w:val="both"/>
              <w:rPr>
                <w:lang w:val="en-US"/>
              </w:rPr>
            </w:pPr>
            <w:r w:rsidRPr="000D0860">
              <w:rPr>
                <w:lang w:val="en-US"/>
              </w:rPr>
              <w:t>50190</w:t>
            </w:r>
          </w:p>
        </w:tc>
        <w:tc>
          <w:tcPr>
            <w:tcW w:w="1367" w:type="pct"/>
            <w:noWrap/>
            <w:hideMark/>
          </w:tcPr>
          <w:p w14:paraId="6EFA8B40" w14:textId="77777777" w:rsidR="00AC5C03" w:rsidRPr="000D0860" w:rsidRDefault="00AC5C03" w:rsidP="008B793B">
            <w:pPr>
              <w:spacing w:after="0"/>
              <w:jc w:val="both"/>
              <w:rPr>
                <w:lang w:val="en-US"/>
              </w:rPr>
            </w:pPr>
            <w:r w:rsidRPr="000D0860">
              <w:rPr>
                <w:lang w:val="en-US"/>
              </w:rPr>
              <w:t>49503</w:t>
            </w:r>
          </w:p>
        </w:tc>
      </w:tr>
      <w:tr w:rsidR="00AC5C03" w:rsidRPr="000D0860" w14:paraId="329D56A4" w14:textId="77777777" w:rsidTr="00B512D5">
        <w:trPr>
          <w:trHeight w:val="285"/>
        </w:trPr>
        <w:tc>
          <w:tcPr>
            <w:tcW w:w="2265" w:type="pct"/>
            <w:noWrap/>
            <w:hideMark/>
          </w:tcPr>
          <w:p w14:paraId="1A86AF2C" w14:textId="77777777" w:rsidR="00AC5C03" w:rsidRPr="00B512D5" w:rsidRDefault="00AC5C03" w:rsidP="008B793B">
            <w:pPr>
              <w:spacing w:after="0"/>
              <w:jc w:val="both"/>
              <w:rPr>
                <w:b/>
                <w:bCs/>
                <w:lang w:val="en-US"/>
              </w:rPr>
            </w:pPr>
            <w:proofErr w:type="gramStart"/>
            <w:r w:rsidRPr="00B512D5">
              <w:rPr>
                <w:b/>
                <w:bCs/>
                <w:lang w:val="en-US"/>
              </w:rPr>
              <w:t>50  -</w:t>
            </w:r>
            <w:proofErr w:type="gramEnd"/>
            <w:r w:rsidRPr="00B512D5">
              <w:rPr>
                <w:b/>
                <w:bCs/>
                <w:lang w:val="en-US"/>
              </w:rPr>
              <w:t xml:space="preserve">  59 years</w:t>
            </w:r>
          </w:p>
        </w:tc>
        <w:tc>
          <w:tcPr>
            <w:tcW w:w="1367" w:type="pct"/>
            <w:noWrap/>
            <w:hideMark/>
          </w:tcPr>
          <w:p w14:paraId="3BFAECC6" w14:textId="77777777" w:rsidR="00AC5C03" w:rsidRPr="000D0860" w:rsidRDefault="00AC5C03" w:rsidP="008B793B">
            <w:pPr>
              <w:spacing w:after="0"/>
              <w:jc w:val="both"/>
              <w:rPr>
                <w:lang w:val="en-US"/>
              </w:rPr>
            </w:pPr>
            <w:r w:rsidRPr="000D0860">
              <w:rPr>
                <w:lang w:val="en-US"/>
              </w:rPr>
              <w:t>60364</w:t>
            </w:r>
          </w:p>
        </w:tc>
        <w:tc>
          <w:tcPr>
            <w:tcW w:w="1367" w:type="pct"/>
            <w:noWrap/>
            <w:hideMark/>
          </w:tcPr>
          <w:p w14:paraId="245A2DD7" w14:textId="77777777" w:rsidR="00AC5C03" w:rsidRPr="000D0860" w:rsidRDefault="00AC5C03" w:rsidP="008B793B">
            <w:pPr>
              <w:spacing w:after="0"/>
              <w:jc w:val="both"/>
              <w:rPr>
                <w:lang w:val="en-US"/>
              </w:rPr>
            </w:pPr>
            <w:r w:rsidRPr="000D0860">
              <w:rPr>
                <w:lang w:val="en-US"/>
              </w:rPr>
              <w:t>60161</w:t>
            </w:r>
          </w:p>
        </w:tc>
      </w:tr>
      <w:tr w:rsidR="00AC5C03" w:rsidRPr="000D0860" w14:paraId="4BDBFF45" w14:textId="77777777" w:rsidTr="00B512D5">
        <w:trPr>
          <w:trHeight w:val="285"/>
        </w:trPr>
        <w:tc>
          <w:tcPr>
            <w:tcW w:w="2265" w:type="pct"/>
            <w:noWrap/>
            <w:hideMark/>
          </w:tcPr>
          <w:p w14:paraId="59119AA2" w14:textId="77777777" w:rsidR="00AC5C03" w:rsidRPr="00B512D5" w:rsidRDefault="00AC5C03" w:rsidP="008B793B">
            <w:pPr>
              <w:spacing w:after="0"/>
              <w:jc w:val="both"/>
              <w:rPr>
                <w:b/>
                <w:bCs/>
                <w:lang w:val="en-US"/>
              </w:rPr>
            </w:pPr>
            <w:proofErr w:type="gramStart"/>
            <w:r w:rsidRPr="00B512D5">
              <w:rPr>
                <w:b/>
                <w:bCs/>
                <w:lang w:val="en-US"/>
              </w:rPr>
              <w:t>60  -</w:t>
            </w:r>
            <w:proofErr w:type="gramEnd"/>
            <w:r w:rsidRPr="00B512D5">
              <w:rPr>
                <w:b/>
                <w:bCs/>
                <w:lang w:val="en-US"/>
              </w:rPr>
              <w:t xml:space="preserve">  69 years</w:t>
            </w:r>
          </w:p>
        </w:tc>
        <w:tc>
          <w:tcPr>
            <w:tcW w:w="1367" w:type="pct"/>
            <w:noWrap/>
            <w:hideMark/>
          </w:tcPr>
          <w:p w14:paraId="13661684" w14:textId="77777777" w:rsidR="00AC5C03" w:rsidRPr="000D0860" w:rsidRDefault="00AC5C03" w:rsidP="008B793B">
            <w:pPr>
              <w:spacing w:after="0"/>
              <w:jc w:val="both"/>
              <w:rPr>
                <w:lang w:val="en-US"/>
              </w:rPr>
            </w:pPr>
            <w:r w:rsidRPr="000D0860">
              <w:rPr>
                <w:lang w:val="en-US"/>
              </w:rPr>
              <w:t>44206</w:t>
            </w:r>
          </w:p>
        </w:tc>
        <w:tc>
          <w:tcPr>
            <w:tcW w:w="1367" w:type="pct"/>
            <w:noWrap/>
            <w:hideMark/>
          </w:tcPr>
          <w:p w14:paraId="4E7A7B60" w14:textId="77777777" w:rsidR="00AC5C03" w:rsidRPr="000D0860" w:rsidRDefault="00AC5C03" w:rsidP="008B793B">
            <w:pPr>
              <w:spacing w:after="0"/>
              <w:jc w:val="both"/>
              <w:rPr>
                <w:lang w:val="en-US"/>
              </w:rPr>
            </w:pPr>
            <w:r w:rsidRPr="000D0860">
              <w:rPr>
                <w:lang w:val="en-US"/>
              </w:rPr>
              <w:t>40935</w:t>
            </w:r>
          </w:p>
        </w:tc>
      </w:tr>
      <w:tr w:rsidR="00AC5C03" w:rsidRPr="000D0860" w14:paraId="4711F368" w14:textId="77777777" w:rsidTr="00B512D5">
        <w:trPr>
          <w:trHeight w:val="285"/>
        </w:trPr>
        <w:tc>
          <w:tcPr>
            <w:tcW w:w="2265" w:type="pct"/>
            <w:noWrap/>
            <w:hideMark/>
          </w:tcPr>
          <w:p w14:paraId="51DCDB66" w14:textId="77777777" w:rsidR="00AC5C03" w:rsidRPr="00B512D5" w:rsidRDefault="00AC5C03" w:rsidP="008B793B">
            <w:pPr>
              <w:spacing w:after="0"/>
              <w:jc w:val="both"/>
              <w:rPr>
                <w:b/>
                <w:bCs/>
                <w:lang w:val="en-US"/>
              </w:rPr>
            </w:pPr>
            <w:proofErr w:type="gramStart"/>
            <w:r w:rsidRPr="00B512D5">
              <w:rPr>
                <w:b/>
                <w:bCs/>
                <w:lang w:val="en-US"/>
              </w:rPr>
              <w:t>70  -</w:t>
            </w:r>
            <w:proofErr w:type="gramEnd"/>
            <w:r w:rsidRPr="00B512D5">
              <w:rPr>
                <w:b/>
                <w:bCs/>
                <w:lang w:val="en-US"/>
              </w:rPr>
              <w:t xml:space="preserve">  79 years</w:t>
            </w:r>
          </w:p>
        </w:tc>
        <w:tc>
          <w:tcPr>
            <w:tcW w:w="1367" w:type="pct"/>
            <w:noWrap/>
            <w:hideMark/>
          </w:tcPr>
          <w:p w14:paraId="20D9B006" w14:textId="77777777" w:rsidR="00AC5C03" w:rsidRPr="000D0860" w:rsidRDefault="00AC5C03" w:rsidP="008B793B">
            <w:pPr>
              <w:spacing w:after="0"/>
              <w:jc w:val="both"/>
              <w:rPr>
                <w:lang w:val="en-US"/>
              </w:rPr>
            </w:pPr>
            <w:r w:rsidRPr="000D0860">
              <w:rPr>
                <w:lang w:val="en-US"/>
              </w:rPr>
              <w:t>33950</w:t>
            </w:r>
          </w:p>
        </w:tc>
        <w:tc>
          <w:tcPr>
            <w:tcW w:w="1367" w:type="pct"/>
            <w:noWrap/>
            <w:hideMark/>
          </w:tcPr>
          <w:p w14:paraId="5A429318" w14:textId="77777777" w:rsidR="00AC5C03" w:rsidRPr="000D0860" w:rsidRDefault="00AC5C03" w:rsidP="008B793B">
            <w:pPr>
              <w:spacing w:after="0"/>
              <w:jc w:val="both"/>
              <w:rPr>
                <w:lang w:val="en-US"/>
              </w:rPr>
            </w:pPr>
            <w:r w:rsidRPr="000D0860">
              <w:rPr>
                <w:lang w:val="en-US"/>
              </w:rPr>
              <w:t>28491</w:t>
            </w:r>
          </w:p>
        </w:tc>
      </w:tr>
      <w:tr w:rsidR="00AC5C03" w:rsidRPr="000D0860" w14:paraId="2491B3C0" w14:textId="77777777" w:rsidTr="00B512D5">
        <w:trPr>
          <w:trHeight w:val="285"/>
        </w:trPr>
        <w:tc>
          <w:tcPr>
            <w:tcW w:w="2265" w:type="pct"/>
            <w:noWrap/>
            <w:hideMark/>
          </w:tcPr>
          <w:p w14:paraId="16B3C802" w14:textId="77777777" w:rsidR="00AC5C03" w:rsidRPr="00B512D5" w:rsidRDefault="00AC5C03" w:rsidP="008B793B">
            <w:pPr>
              <w:spacing w:after="0"/>
              <w:jc w:val="both"/>
              <w:rPr>
                <w:b/>
                <w:bCs/>
                <w:lang w:val="en-US"/>
              </w:rPr>
            </w:pPr>
            <w:proofErr w:type="gramStart"/>
            <w:r w:rsidRPr="00B512D5">
              <w:rPr>
                <w:b/>
                <w:bCs/>
                <w:lang w:val="en-US"/>
              </w:rPr>
              <w:t>80  -</w:t>
            </w:r>
            <w:proofErr w:type="gramEnd"/>
            <w:r w:rsidRPr="00B512D5">
              <w:rPr>
                <w:b/>
                <w:bCs/>
                <w:lang w:val="en-US"/>
              </w:rPr>
              <w:t xml:space="preserve">  89 years</w:t>
            </w:r>
          </w:p>
        </w:tc>
        <w:tc>
          <w:tcPr>
            <w:tcW w:w="1367" w:type="pct"/>
            <w:noWrap/>
            <w:hideMark/>
          </w:tcPr>
          <w:p w14:paraId="0A0CA56F" w14:textId="77777777" w:rsidR="00AC5C03" w:rsidRPr="000D0860" w:rsidRDefault="00AC5C03" w:rsidP="008B793B">
            <w:pPr>
              <w:spacing w:after="0"/>
              <w:jc w:val="both"/>
              <w:rPr>
                <w:lang w:val="en-US"/>
              </w:rPr>
            </w:pPr>
            <w:r w:rsidRPr="000D0860">
              <w:rPr>
                <w:lang w:val="en-US"/>
              </w:rPr>
              <w:t>20040</w:t>
            </w:r>
          </w:p>
        </w:tc>
        <w:tc>
          <w:tcPr>
            <w:tcW w:w="1367" w:type="pct"/>
            <w:noWrap/>
            <w:hideMark/>
          </w:tcPr>
          <w:p w14:paraId="2233495A" w14:textId="77777777" w:rsidR="00AC5C03" w:rsidRPr="000D0860" w:rsidRDefault="00AC5C03" w:rsidP="008B793B">
            <w:pPr>
              <w:spacing w:after="0"/>
              <w:jc w:val="both"/>
              <w:rPr>
                <w:lang w:val="en-US"/>
              </w:rPr>
            </w:pPr>
            <w:r w:rsidRPr="000D0860">
              <w:rPr>
                <w:lang w:val="en-US"/>
              </w:rPr>
              <w:t>13958</w:t>
            </w:r>
          </w:p>
        </w:tc>
      </w:tr>
      <w:tr w:rsidR="00AC5C03" w:rsidRPr="000D0860" w14:paraId="78BDEFAE" w14:textId="77777777" w:rsidTr="00B512D5">
        <w:trPr>
          <w:trHeight w:val="285"/>
        </w:trPr>
        <w:tc>
          <w:tcPr>
            <w:tcW w:w="2265" w:type="pct"/>
            <w:noWrap/>
            <w:hideMark/>
          </w:tcPr>
          <w:p w14:paraId="04A98D1E" w14:textId="77777777" w:rsidR="00AC5C03" w:rsidRPr="00B512D5" w:rsidRDefault="00AC5C03" w:rsidP="008B793B">
            <w:pPr>
              <w:spacing w:after="0"/>
              <w:jc w:val="both"/>
              <w:rPr>
                <w:b/>
                <w:bCs/>
                <w:lang w:val="en-US"/>
              </w:rPr>
            </w:pPr>
            <w:r w:rsidRPr="00B512D5">
              <w:rPr>
                <w:b/>
                <w:bCs/>
                <w:lang w:val="en-US"/>
              </w:rPr>
              <w:t>90+ years</w:t>
            </w:r>
          </w:p>
        </w:tc>
        <w:tc>
          <w:tcPr>
            <w:tcW w:w="1367" w:type="pct"/>
            <w:noWrap/>
            <w:hideMark/>
          </w:tcPr>
          <w:p w14:paraId="77976C7F" w14:textId="77777777" w:rsidR="00AC5C03" w:rsidRPr="000D0860" w:rsidRDefault="00AC5C03" w:rsidP="008B793B">
            <w:pPr>
              <w:spacing w:after="0"/>
              <w:jc w:val="both"/>
              <w:rPr>
                <w:lang w:val="en-US"/>
              </w:rPr>
            </w:pPr>
            <w:r w:rsidRPr="000D0860">
              <w:rPr>
                <w:lang w:val="en-US"/>
              </w:rPr>
              <w:t>4524</w:t>
            </w:r>
          </w:p>
        </w:tc>
        <w:tc>
          <w:tcPr>
            <w:tcW w:w="1367" w:type="pct"/>
            <w:noWrap/>
            <w:hideMark/>
          </w:tcPr>
          <w:p w14:paraId="072A319C" w14:textId="77777777" w:rsidR="00AC5C03" w:rsidRPr="000D0860" w:rsidRDefault="00AC5C03" w:rsidP="008B793B">
            <w:pPr>
              <w:spacing w:after="0"/>
              <w:jc w:val="both"/>
              <w:rPr>
                <w:lang w:val="en-US"/>
              </w:rPr>
            </w:pPr>
            <w:r w:rsidRPr="000D0860">
              <w:rPr>
                <w:lang w:val="en-US"/>
              </w:rPr>
              <w:t>2047</w:t>
            </w:r>
          </w:p>
        </w:tc>
      </w:tr>
      <w:tr w:rsidR="00AC5C03" w:rsidRPr="000D0860" w14:paraId="66929E4E" w14:textId="77777777" w:rsidTr="00B512D5">
        <w:trPr>
          <w:trHeight w:val="285"/>
        </w:trPr>
        <w:tc>
          <w:tcPr>
            <w:tcW w:w="2265" w:type="pct"/>
            <w:noWrap/>
            <w:hideMark/>
          </w:tcPr>
          <w:p w14:paraId="29A0E764" w14:textId="77777777" w:rsidR="00AC5C03" w:rsidRPr="00B512D5" w:rsidRDefault="00AC5C03" w:rsidP="008B793B">
            <w:pPr>
              <w:spacing w:after="0"/>
              <w:jc w:val="both"/>
              <w:rPr>
                <w:b/>
                <w:bCs/>
                <w:lang w:val="en-US"/>
              </w:rPr>
            </w:pPr>
            <w:r w:rsidRPr="00B512D5">
              <w:rPr>
                <w:b/>
                <w:bCs/>
                <w:lang w:val="en-US"/>
              </w:rPr>
              <w:t>total</w:t>
            </w:r>
          </w:p>
        </w:tc>
        <w:tc>
          <w:tcPr>
            <w:tcW w:w="1367" w:type="pct"/>
            <w:noWrap/>
            <w:hideMark/>
          </w:tcPr>
          <w:p w14:paraId="1CD9A080" w14:textId="77777777" w:rsidR="00AC5C03" w:rsidRPr="000D0860" w:rsidRDefault="00AC5C03" w:rsidP="008B793B">
            <w:pPr>
              <w:spacing w:after="0"/>
              <w:jc w:val="both"/>
              <w:rPr>
                <w:lang w:val="en-US"/>
              </w:rPr>
            </w:pPr>
            <w:r w:rsidRPr="000D0860">
              <w:rPr>
                <w:lang w:val="en-US"/>
              </w:rPr>
              <w:t>385077</w:t>
            </w:r>
          </w:p>
        </w:tc>
        <w:tc>
          <w:tcPr>
            <w:tcW w:w="1367" w:type="pct"/>
            <w:noWrap/>
            <w:hideMark/>
          </w:tcPr>
          <w:p w14:paraId="63EF18AD" w14:textId="77777777" w:rsidR="00AC5C03" w:rsidRPr="000D0860" w:rsidRDefault="00AC5C03" w:rsidP="008B793B">
            <w:pPr>
              <w:spacing w:after="0"/>
              <w:jc w:val="both"/>
              <w:rPr>
                <w:lang w:val="en-US"/>
              </w:rPr>
            </w:pPr>
            <w:r w:rsidRPr="000D0860">
              <w:rPr>
                <w:lang w:val="en-US"/>
              </w:rPr>
              <w:t>375028</w:t>
            </w:r>
          </w:p>
        </w:tc>
      </w:tr>
    </w:tbl>
    <w:p w14:paraId="73A4C3B2" w14:textId="77777777" w:rsidR="004A3770" w:rsidRDefault="004A3770" w:rsidP="008B793B">
      <w:pPr>
        <w:jc w:val="both"/>
        <w:rPr>
          <w:b/>
          <w:sz w:val="28"/>
          <w:szCs w:val="28"/>
          <w:lang w:val="en-US"/>
        </w:rPr>
      </w:pPr>
    </w:p>
    <w:p w14:paraId="7E1AAE4C" w14:textId="77777777" w:rsidR="000D0860" w:rsidRDefault="000D0860" w:rsidP="008B793B">
      <w:pPr>
        <w:jc w:val="both"/>
        <w:rPr>
          <w:lang w:val="en-US"/>
        </w:rPr>
      </w:pPr>
    </w:p>
    <w:p w14:paraId="71EB3693" w14:textId="77777777" w:rsidR="00F85748" w:rsidRDefault="00F85748" w:rsidP="008B793B">
      <w:pPr>
        <w:jc w:val="both"/>
        <w:rPr>
          <w:lang w:val="en-US"/>
        </w:rPr>
      </w:pPr>
    </w:p>
    <w:p w14:paraId="0AA02178" w14:textId="7D301645" w:rsidR="005B71A9" w:rsidRDefault="005B71A9" w:rsidP="008B793B">
      <w:pPr>
        <w:jc w:val="both"/>
        <w:rPr>
          <w:lang w:val="en-US"/>
        </w:rPr>
      </w:pPr>
      <w:r w:rsidRPr="000D0860">
        <w:rPr>
          <w:b/>
          <w:bCs/>
          <w:lang w:val="en-US"/>
        </w:rPr>
        <w:t xml:space="preserve">Table </w:t>
      </w:r>
      <w:r w:rsidR="004A3770" w:rsidRPr="000D0860">
        <w:rPr>
          <w:b/>
          <w:bCs/>
          <w:lang w:val="en-US"/>
        </w:rPr>
        <w:t>S2</w:t>
      </w:r>
      <w:r w:rsidRPr="000D0860">
        <w:rPr>
          <w:b/>
          <w:bCs/>
          <w:lang w:val="en-US"/>
        </w:rPr>
        <w:t>:</w:t>
      </w:r>
      <w:r>
        <w:rPr>
          <w:lang w:val="en-US"/>
        </w:rPr>
        <w:t xml:space="preserve"> Genotype frequencies</w:t>
      </w:r>
      <w:r w:rsidR="00723668">
        <w:rPr>
          <w:lang w:val="en-US"/>
        </w:rPr>
        <w:t xml:space="preserve"> </w:t>
      </w:r>
      <w:r w:rsidR="00DD3165">
        <w:rPr>
          <w:lang w:val="en-US"/>
        </w:rPr>
        <w:t>in the KORA cohorts F3 and F4</w:t>
      </w:r>
      <w:r w:rsidR="00723668">
        <w:rPr>
          <w:lang w:val="en-US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42"/>
        <w:gridCol w:w="1113"/>
        <w:gridCol w:w="1245"/>
        <w:gridCol w:w="1338"/>
        <w:gridCol w:w="939"/>
        <w:gridCol w:w="1212"/>
      </w:tblGrid>
      <w:tr w:rsidR="005B71A9" w14:paraId="324DD60C" w14:textId="77777777" w:rsidTr="00B93688">
        <w:tc>
          <w:tcPr>
            <w:tcW w:w="1842" w:type="dxa"/>
            <w:vMerge w:val="restart"/>
          </w:tcPr>
          <w:p w14:paraId="3C30A0D5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  <w:r w:rsidRPr="00DE4268">
              <w:rPr>
                <w:b/>
                <w:lang w:val="en-US"/>
              </w:rPr>
              <w:t>SNP</w:t>
            </w:r>
          </w:p>
        </w:tc>
        <w:tc>
          <w:tcPr>
            <w:tcW w:w="1101" w:type="dxa"/>
            <w:vMerge w:val="restart"/>
          </w:tcPr>
          <w:p w14:paraId="3096D39C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  <w:r w:rsidRPr="00DE4268">
              <w:rPr>
                <w:b/>
                <w:lang w:val="en-US"/>
              </w:rPr>
              <w:t>Genotype</w:t>
            </w:r>
          </w:p>
        </w:tc>
        <w:tc>
          <w:tcPr>
            <w:tcW w:w="2583" w:type="dxa"/>
            <w:gridSpan w:val="2"/>
          </w:tcPr>
          <w:p w14:paraId="2540E569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  <w:r w:rsidRPr="00DE4268">
              <w:rPr>
                <w:b/>
                <w:lang w:val="en-US"/>
              </w:rPr>
              <w:t>KORAF3</w:t>
            </w:r>
          </w:p>
        </w:tc>
        <w:tc>
          <w:tcPr>
            <w:tcW w:w="1843" w:type="dxa"/>
            <w:gridSpan w:val="2"/>
          </w:tcPr>
          <w:p w14:paraId="45ADA989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  <w:r w:rsidRPr="00DE4268">
              <w:rPr>
                <w:b/>
                <w:lang w:val="en-US"/>
              </w:rPr>
              <w:t>KORAF4</w:t>
            </w:r>
          </w:p>
        </w:tc>
      </w:tr>
      <w:tr w:rsidR="005B71A9" w14:paraId="31D999BB" w14:textId="77777777" w:rsidTr="00B93688">
        <w:tc>
          <w:tcPr>
            <w:tcW w:w="1842" w:type="dxa"/>
            <w:vMerge/>
          </w:tcPr>
          <w:p w14:paraId="6F1945B3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</w:p>
        </w:tc>
        <w:tc>
          <w:tcPr>
            <w:tcW w:w="1101" w:type="dxa"/>
            <w:vMerge/>
          </w:tcPr>
          <w:p w14:paraId="3793DED6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</w:p>
        </w:tc>
        <w:tc>
          <w:tcPr>
            <w:tcW w:w="1245" w:type="dxa"/>
          </w:tcPr>
          <w:p w14:paraId="3ED8867E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  <w:r w:rsidRPr="00DE4268">
              <w:rPr>
                <w:b/>
                <w:lang w:val="en-US"/>
              </w:rPr>
              <w:t>number</w:t>
            </w:r>
          </w:p>
        </w:tc>
        <w:tc>
          <w:tcPr>
            <w:tcW w:w="1338" w:type="dxa"/>
          </w:tcPr>
          <w:p w14:paraId="13AC65F2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  <w:r w:rsidRPr="00DE4268">
              <w:rPr>
                <w:b/>
                <w:lang w:val="en-US"/>
              </w:rPr>
              <w:t>proportion</w:t>
            </w:r>
          </w:p>
        </w:tc>
        <w:tc>
          <w:tcPr>
            <w:tcW w:w="885" w:type="dxa"/>
          </w:tcPr>
          <w:p w14:paraId="57CFA40B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  <w:r w:rsidRPr="00DE4268">
              <w:rPr>
                <w:b/>
                <w:lang w:val="en-US"/>
              </w:rPr>
              <w:t>number</w:t>
            </w:r>
          </w:p>
        </w:tc>
        <w:tc>
          <w:tcPr>
            <w:tcW w:w="958" w:type="dxa"/>
          </w:tcPr>
          <w:p w14:paraId="53D51D80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  <w:r w:rsidRPr="00DE4268">
              <w:rPr>
                <w:b/>
                <w:lang w:val="en-US"/>
              </w:rPr>
              <w:t>proportion</w:t>
            </w:r>
          </w:p>
        </w:tc>
      </w:tr>
      <w:tr w:rsidR="005B71A9" w14:paraId="05FE99EF" w14:textId="77777777" w:rsidTr="00B93688">
        <w:tc>
          <w:tcPr>
            <w:tcW w:w="1842" w:type="dxa"/>
            <w:vMerge w:val="restart"/>
          </w:tcPr>
          <w:p w14:paraId="03EB79CC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  <w:r w:rsidRPr="00DE4268">
              <w:rPr>
                <w:b/>
                <w:lang w:val="en-US"/>
              </w:rPr>
              <w:t>rs1800562</w:t>
            </w:r>
          </w:p>
        </w:tc>
        <w:tc>
          <w:tcPr>
            <w:tcW w:w="1101" w:type="dxa"/>
          </w:tcPr>
          <w:p w14:paraId="7BAC38EF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  <w:r w:rsidRPr="00DE4268">
              <w:rPr>
                <w:b/>
                <w:lang w:val="en-US"/>
              </w:rPr>
              <w:t>GG</w:t>
            </w:r>
          </w:p>
        </w:tc>
        <w:tc>
          <w:tcPr>
            <w:tcW w:w="1245" w:type="dxa"/>
          </w:tcPr>
          <w:p w14:paraId="19112103" w14:textId="77777777" w:rsidR="005B71A9" w:rsidRDefault="005B71A9" w:rsidP="008B79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1732</w:t>
            </w:r>
          </w:p>
        </w:tc>
        <w:tc>
          <w:tcPr>
            <w:tcW w:w="1338" w:type="dxa"/>
          </w:tcPr>
          <w:p w14:paraId="412C310E" w14:textId="77777777" w:rsidR="005B71A9" w:rsidRDefault="005B71A9" w:rsidP="008B79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0.913</w:t>
            </w:r>
          </w:p>
        </w:tc>
        <w:tc>
          <w:tcPr>
            <w:tcW w:w="885" w:type="dxa"/>
          </w:tcPr>
          <w:p w14:paraId="5762AC11" w14:textId="77777777" w:rsidR="005B71A9" w:rsidRDefault="005B71A9" w:rsidP="008B79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1634</w:t>
            </w:r>
          </w:p>
        </w:tc>
        <w:tc>
          <w:tcPr>
            <w:tcW w:w="958" w:type="dxa"/>
          </w:tcPr>
          <w:p w14:paraId="7F6FFB0A" w14:textId="77777777" w:rsidR="005B71A9" w:rsidRDefault="005B71A9" w:rsidP="008B79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0.9008</w:t>
            </w:r>
          </w:p>
        </w:tc>
      </w:tr>
      <w:tr w:rsidR="005B71A9" w14:paraId="7F6A7FBC" w14:textId="77777777" w:rsidTr="00B93688">
        <w:tc>
          <w:tcPr>
            <w:tcW w:w="1842" w:type="dxa"/>
            <w:vMerge/>
          </w:tcPr>
          <w:p w14:paraId="13641D80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</w:p>
        </w:tc>
        <w:tc>
          <w:tcPr>
            <w:tcW w:w="1101" w:type="dxa"/>
          </w:tcPr>
          <w:p w14:paraId="02CC6968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  <w:r w:rsidRPr="00DE4268">
              <w:rPr>
                <w:b/>
                <w:lang w:val="en-US"/>
              </w:rPr>
              <w:t>AG</w:t>
            </w:r>
          </w:p>
        </w:tc>
        <w:tc>
          <w:tcPr>
            <w:tcW w:w="1245" w:type="dxa"/>
          </w:tcPr>
          <w:p w14:paraId="76F46D34" w14:textId="77777777" w:rsidR="005B71A9" w:rsidRDefault="005B71A9" w:rsidP="008B79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160</w:t>
            </w:r>
          </w:p>
        </w:tc>
        <w:tc>
          <w:tcPr>
            <w:tcW w:w="1338" w:type="dxa"/>
          </w:tcPr>
          <w:p w14:paraId="1A0E6D77" w14:textId="77777777" w:rsidR="005B71A9" w:rsidRDefault="005B71A9" w:rsidP="008B79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0.084</w:t>
            </w:r>
          </w:p>
        </w:tc>
        <w:tc>
          <w:tcPr>
            <w:tcW w:w="885" w:type="dxa"/>
          </w:tcPr>
          <w:p w14:paraId="368A254E" w14:textId="77777777" w:rsidR="005B71A9" w:rsidRDefault="005B71A9" w:rsidP="008B79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171</w:t>
            </w:r>
          </w:p>
        </w:tc>
        <w:tc>
          <w:tcPr>
            <w:tcW w:w="958" w:type="dxa"/>
          </w:tcPr>
          <w:p w14:paraId="6CC5E837" w14:textId="77777777" w:rsidR="005B71A9" w:rsidRDefault="005B71A9" w:rsidP="008B79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0.094</w:t>
            </w:r>
          </w:p>
        </w:tc>
      </w:tr>
      <w:tr w:rsidR="005B71A9" w14:paraId="1640783E" w14:textId="77777777" w:rsidTr="00B93688">
        <w:tc>
          <w:tcPr>
            <w:tcW w:w="1842" w:type="dxa"/>
            <w:vMerge/>
          </w:tcPr>
          <w:p w14:paraId="33B355F2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</w:p>
        </w:tc>
        <w:tc>
          <w:tcPr>
            <w:tcW w:w="1101" w:type="dxa"/>
          </w:tcPr>
          <w:p w14:paraId="01F4E821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  <w:r w:rsidRPr="00DE4268">
              <w:rPr>
                <w:b/>
                <w:lang w:val="en-US"/>
              </w:rPr>
              <w:t>AA</w:t>
            </w:r>
          </w:p>
        </w:tc>
        <w:tc>
          <w:tcPr>
            <w:tcW w:w="1245" w:type="dxa"/>
          </w:tcPr>
          <w:p w14:paraId="2B79EAD8" w14:textId="77777777" w:rsidR="005B71A9" w:rsidRDefault="005B71A9" w:rsidP="008B79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338" w:type="dxa"/>
          </w:tcPr>
          <w:p w14:paraId="7F33246D" w14:textId="77777777" w:rsidR="005B71A9" w:rsidRDefault="005B71A9" w:rsidP="008B79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0.003</w:t>
            </w:r>
          </w:p>
        </w:tc>
        <w:tc>
          <w:tcPr>
            <w:tcW w:w="885" w:type="dxa"/>
          </w:tcPr>
          <w:p w14:paraId="68097723" w14:textId="77777777" w:rsidR="005B71A9" w:rsidRDefault="005B71A9" w:rsidP="008B79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58" w:type="dxa"/>
          </w:tcPr>
          <w:p w14:paraId="4E2C5833" w14:textId="77777777" w:rsidR="005B71A9" w:rsidRDefault="005B71A9" w:rsidP="008B79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0.005</w:t>
            </w:r>
          </w:p>
        </w:tc>
      </w:tr>
      <w:tr w:rsidR="005B71A9" w14:paraId="2348C832" w14:textId="77777777" w:rsidTr="00B93688">
        <w:tc>
          <w:tcPr>
            <w:tcW w:w="1842" w:type="dxa"/>
            <w:vMerge w:val="restart"/>
          </w:tcPr>
          <w:p w14:paraId="4251A296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  <w:r w:rsidRPr="00DE4268">
              <w:rPr>
                <w:b/>
                <w:lang w:val="en-US"/>
              </w:rPr>
              <w:t>rs1799945</w:t>
            </w:r>
          </w:p>
        </w:tc>
        <w:tc>
          <w:tcPr>
            <w:tcW w:w="1101" w:type="dxa"/>
          </w:tcPr>
          <w:p w14:paraId="50D739F2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  <w:r w:rsidRPr="00DE4268">
              <w:rPr>
                <w:b/>
                <w:lang w:val="en-US"/>
              </w:rPr>
              <w:t>CC</w:t>
            </w:r>
          </w:p>
        </w:tc>
        <w:tc>
          <w:tcPr>
            <w:tcW w:w="1245" w:type="dxa"/>
          </w:tcPr>
          <w:p w14:paraId="6BD6D081" w14:textId="77777777" w:rsidR="005B71A9" w:rsidRDefault="005B71A9" w:rsidP="008B79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1408</w:t>
            </w:r>
          </w:p>
        </w:tc>
        <w:tc>
          <w:tcPr>
            <w:tcW w:w="1338" w:type="dxa"/>
          </w:tcPr>
          <w:p w14:paraId="2B09CBAB" w14:textId="77777777" w:rsidR="005B71A9" w:rsidRDefault="005B71A9" w:rsidP="008B79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0.742</w:t>
            </w:r>
          </w:p>
        </w:tc>
        <w:tc>
          <w:tcPr>
            <w:tcW w:w="885" w:type="dxa"/>
          </w:tcPr>
          <w:p w14:paraId="31D71AB1" w14:textId="77777777" w:rsidR="005B71A9" w:rsidRDefault="005B71A9" w:rsidP="008B79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1292</w:t>
            </w:r>
          </w:p>
        </w:tc>
        <w:tc>
          <w:tcPr>
            <w:tcW w:w="958" w:type="dxa"/>
          </w:tcPr>
          <w:p w14:paraId="2427BB4A" w14:textId="77777777" w:rsidR="005B71A9" w:rsidRDefault="005B71A9" w:rsidP="008B79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0.712</w:t>
            </w:r>
          </w:p>
        </w:tc>
      </w:tr>
      <w:tr w:rsidR="005B71A9" w14:paraId="1680EE9F" w14:textId="77777777" w:rsidTr="00B93688">
        <w:tc>
          <w:tcPr>
            <w:tcW w:w="1842" w:type="dxa"/>
            <w:vMerge/>
          </w:tcPr>
          <w:p w14:paraId="3A34F67D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</w:p>
        </w:tc>
        <w:tc>
          <w:tcPr>
            <w:tcW w:w="1101" w:type="dxa"/>
          </w:tcPr>
          <w:p w14:paraId="1CE0E876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  <w:r w:rsidRPr="00DE4268">
              <w:rPr>
                <w:b/>
                <w:lang w:val="en-US"/>
              </w:rPr>
              <w:t>CG</w:t>
            </w:r>
          </w:p>
        </w:tc>
        <w:tc>
          <w:tcPr>
            <w:tcW w:w="1245" w:type="dxa"/>
          </w:tcPr>
          <w:p w14:paraId="7B42C28B" w14:textId="77777777" w:rsidR="005B71A9" w:rsidRDefault="005B71A9" w:rsidP="008B79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460</w:t>
            </w:r>
          </w:p>
        </w:tc>
        <w:tc>
          <w:tcPr>
            <w:tcW w:w="1338" w:type="dxa"/>
          </w:tcPr>
          <w:p w14:paraId="4B2E39DE" w14:textId="77777777" w:rsidR="005B71A9" w:rsidRDefault="005B71A9" w:rsidP="008B79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0.242</w:t>
            </w:r>
          </w:p>
        </w:tc>
        <w:tc>
          <w:tcPr>
            <w:tcW w:w="885" w:type="dxa"/>
          </w:tcPr>
          <w:p w14:paraId="476EDEBA" w14:textId="77777777" w:rsidR="005B71A9" w:rsidRDefault="005B71A9" w:rsidP="008B79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476</w:t>
            </w:r>
          </w:p>
        </w:tc>
        <w:tc>
          <w:tcPr>
            <w:tcW w:w="958" w:type="dxa"/>
          </w:tcPr>
          <w:p w14:paraId="036360B0" w14:textId="77777777" w:rsidR="005B71A9" w:rsidRDefault="005B71A9" w:rsidP="008B79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0.262</w:t>
            </w:r>
          </w:p>
        </w:tc>
      </w:tr>
      <w:tr w:rsidR="005B71A9" w14:paraId="6F577764" w14:textId="77777777" w:rsidTr="00B93688">
        <w:tc>
          <w:tcPr>
            <w:tcW w:w="1842" w:type="dxa"/>
            <w:vMerge/>
          </w:tcPr>
          <w:p w14:paraId="6B4F0374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</w:p>
        </w:tc>
        <w:tc>
          <w:tcPr>
            <w:tcW w:w="1101" w:type="dxa"/>
          </w:tcPr>
          <w:p w14:paraId="51447419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  <w:r w:rsidRPr="00DE4268">
              <w:rPr>
                <w:b/>
                <w:lang w:val="en-US"/>
              </w:rPr>
              <w:t>GG</w:t>
            </w:r>
          </w:p>
        </w:tc>
        <w:tc>
          <w:tcPr>
            <w:tcW w:w="1245" w:type="dxa"/>
          </w:tcPr>
          <w:p w14:paraId="4A26BFC5" w14:textId="77777777" w:rsidR="005B71A9" w:rsidRDefault="005B71A9" w:rsidP="008B79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338" w:type="dxa"/>
          </w:tcPr>
          <w:p w14:paraId="4B97B67E" w14:textId="77777777" w:rsidR="005B71A9" w:rsidRDefault="005B71A9" w:rsidP="008B79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0.016</w:t>
            </w:r>
          </w:p>
        </w:tc>
        <w:tc>
          <w:tcPr>
            <w:tcW w:w="885" w:type="dxa"/>
          </w:tcPr>
          <w:p w14:paraId="1640D605" w14:textId="77777777" w:rsidR="005B71A9" w:rsidRDefault="005B71A9" w:rsidP="008B79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958" w:type="dxa"/>
          </w:tcPr>
          <w:p w14:paraId="505F33EA" w14:textId="77777777" w:rsidR="005B71A9" w:rsidRDefault="005B71A9" w:rsidP="008B79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0.025</w:t>
            </w:r>
          </w:p>
        </w:tc>
      </w:tr>
    </w:tbl>
    <w:p w14:paraId="098C19F0" w14:textId="77777777" w:rsidR="005B71A9" w:rsidRDefault="005B71A9" w:rsidP="008B793B">
      <w:pPr>
        <w:jc w:val="both"/>
        <w:rPr>
          <w:lang w:val="en-US"/>
        </w:rPr>
      </w:pPr>
    </w:p>
    <w:p w14:paraId="33343875" w14:textId="77777777" w:rsidR="00F33907" w:rsidRDefault="00F33907" w:rsidP="008B793B">
      <w:pPr>
        <w:spacing w:after="160" w:line="259" w:lineRule="auto"/>
        <w:jc w:val="both"/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5ECBC129" w14:textId="35A187DF" w:rsidR="005B71A9" w:rsidRDefault="005B71A9" w:rsidP="008B793B">
      <w:pPr>
        <w:jc w:val="both"/>
        <w:rPr>
          <w:lang w:val="en-US"/>
        </w:rPr>
      </w:pPr>
      <w:r w:rsidRPr="00FC7D1D">
        <w:rPr>
          <w:b/>
          <w:bCs/>
          <w:lang w:val="en-US"/>
        </w:rPr>
        <w:lastRenderedPageBreak/>
        <w:t xml:space="preserve">Table </w:t>
      </w:r>
      <w:r w:rsidR="004A3770" w:rsidRPr="00FC7D1D">
        <w:rPr>
          <w:b/>
          <w:bCs/>
          <w:lang w:val="en-US"/>
        </w:rPr>
        <w:t>S3</w:t>
      </w:r>
      <w:r w:rsidRPr="00FC7D1D">
        <w:rPr>
          <w:b/>
          <w:bCs/>
          <w:lang w:val="en-US"/>
        </w:rPr>
        <w:t>:</w:t>
      </w:r>
      <w:r>
        <w:rPr>
          <w:lang w:val="en-US"/>
        </w:rPr>
        <w:t xml:space="preserve"> Allele frequencies</w:t>
      </w:r>
      <w:r w:rsidR="00B512D5">
        <w:rPr>
          <w:lang w:val="en-US"/>
        </w:rPr>
        <w:t xml:space="preserve"> </w:t>
      </w:r>
      <w:r w:rsidR="00DD3165">
        <w:rPr>
          <w:lang w:val="en-US"/>
        </w:rPr>
        <w:t>in the KORA cohorts F3 and F4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42"/>
        <w:gridCol w:w="1101"/>
        <w:gridCol w:w="1245"/>
        <w:gridCol w:w="1338"/>
        <w:gridCol w:w="939"/>
        <w:gridCol w:w="1212"/>
      </w:tblGrid>
      <w:tr w:rsidR="005B71A9" w14:paraId="58467784" w14:textId="77777777" w:rsidTr="00B93688">
        <w:tc>
          <w:tcPr>
            <w:tcW w:w="1842" w:type="dxa"/>
            <w:vMerge w:val="restart"/>
          </w:tcPr>
          <w:p w14:paraId="49BE2BD8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  <w:r w:rsidRPr="00DE4268">
              <w:rPr>
                <w:b/>
                <w:lang w:val="en-US"/>
              </w:rPr>
              <w:t>SNP</w:t>
            </w:r>
          </w:p>
        </w:tc>
        <w:tc>
          <w:tcPr>
            <w:tcW w:w="1101" w:type="dxa"/>
            <w:vMerge w:val="restart"/>
          </w:tcPr>
          <w:p w14:paraId="1FA4D12A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Allele</w:t>
            </w:r>
          </w:p>
        </w:tc>
        <w:tc>
          <w:tcPr>
            <w:tcW w:w="2583" w:type="dxa"/>
            <w:gridSpan w:val="2"/>
          </w:tcPr>
          <w:p w14:paraId="10F90DFB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  <w:r w:rsidRPr="00DE4268">
              <w:rPr>
                <w:b/>
                <w:lang w:val="en-US"/>
              </w:rPr>
              <w:t>KORAF3</w:t>
            </w:r>
          </w:p>
        </w:tc>
        <w:tc>
          <w:tcPr>
            <w:tcW w:w="2151" w:type="dxa"/>
            <w:gridSpan w:val="2"/>
          </w:tcPr>
          <w:p w14:paraId="3D9A01DE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  <w:r w:rsidRPr="00DE4268">
              <w:rPr>
                <w:b/>
                <w:lang w:val="en-US"/>
              </w:rPr>
              <w:t>KORAF4</w:t>
            </w:r>
          </w:p>
        </w:tc>
      </w:tr>
      <w:tr w:rsidR="005B71A9" w14:paraId="146164F1" w14:textId="77777777" w:rsidTr="00B93688">
        <w:tc>
          <w:tcPr>
            <w:tcW w:w="1842" w:type="dxa"/>
            <w:vMerge/>
          </w:tcPr>
          <w:p w14:paraId="2263E2F0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</w:p>
        </w:tc>
        <w:tc>
          <w:tcPr>
            <w:tcW w:w="1101" w:type="dxa"/>
            <w:vMerge/>
          </w:tcPr>
          <w:p w14:paraId="6D05DED0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</w:p>
        </w:tc>
        <w:tc>
          <w:tcPr>
            <w:tcW w:w="1245" w:type="dxa"/>
          </w:tcPr>
          <w:p w14:paraId="1541B24C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  <w:r w:rsidRPr="00DE4268">
              <w:rPr>
                <w:b/>
                <w:lang w:val="en-US"/>
              </w:rPr>
              <w:t>number</w:t>
            </w:r>
          </w:p>
        </w:tc>
        <w:tc>
          <w:tcPr>
            <w:tcW w:w="1338" w:type="dxa"/>
          </w:tcPr>
          <w:p w14:paraId="1461D445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  <w:r w:rsidRPr="00DE4268">
              <w:rPr>
                <w:b/>
                <w:lang w:val="en-US"/>
              </w:rPr>
              <w:t>proportion</w:t>
            </w:r>
          </w:p>
        </w:tc>
        <w:tc>
          <w:tcPr>
            <w:tcW w:w="939" w:type="dxa"/>
          </w:tcPr>
          <w:p w14:paraId="0819198F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  <w:r w:rsidRPr="00DE4268">
              <w:rPr>
                <w:b/>
                <w:lang w:val="en-US"/>
              </w:rPr>
              <w:t>number</w:t>
            </w:r>
          </w:p>
        </w:tc>
        <w:tc>
          <w:tcPr>
            <w:tcW w:w="1212" w:type="dxa"/>
          </w:tcPr>
          <w:p w14:paraId="45F64928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  <w:r w:rsidRPr="00DE4268">
              <w:rPr>
                <w:b/>
                <w:lang w:val="en-US"/>
              </w:rPr>
              <w:t>proportion</w:t>
            </w:r>
          </w:p>
        </w:tc>
      </w:tr>
      <w:tr w:rsidR="005B71A9" w14:paraId="22AE0F2C" w14:textId="77777777" w:rsidTr="00B93688">
        <w:tc>
          <w:tcPr>
            <w:tcW w:w="1842" w:type="dxa"/>
            <w:vMerge w:val="restart"/>
          </w:tcPr>
          <w:p w14:paraId="776A2A1E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  <w:r w:rsidRPr="00DE4268">
              <w:rPr>
                <w:b/>
                <w:lang w:val="en-US"/>
              </w:rPr>
              <w:t>rs1800562</w:t>
            </w:r>
          </w:p>
        </w:tc>
        <w:tc>
          <w:tcPr>
            <w:tcW w:w="1101" w:type="dxa"/>
          </w:tcPr>
          <w:p w14:paraId="3EDEC66C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G</w:t>
            </w:r>
          </w:p>
        </w:tc>
        <w:tc>
          <w:tcPr>
            <w:tcW w:w="1245" w:type="dxa"/>
          </w:tcPr>
          <w:p w14:paraId="036EEB17" w14:textId="77777777" w:rsidR="005B71A9" w:rsidRDefault="005B71A9" w:rsidP="008B79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3624</w:t>
            </w:r>
          </w:p>
        </w:tc>
        <w:tc>
          <w:tcPr>
            <w:tcW w:w="1338" w:type="dxa"/>
          </w:tcPr>
          <w:p w14:paraId="513D7A44" w14:textId="77777777" w:rsidR="005B71A9" w:rsidRDefault="005B71A9" w:rsidP="008B79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0.955</w:t>
            </w:r>
          </w:p>
        </w:tc>
        <w:tc>
          <w:tcPr>
            <w:tcW w:w="939" w:type="dxa"/>
          </w:tcPr>
          <w:p w14:paraId="3E886349" w14:textId="77777777" w:rsidR="005B71A9" w:rsidRDefault="005B71A9" w:rsidP="008B79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3439</w:t>
            </w:r>
          </w:p>
        </w:tc>
        <w:tc>
          <w:tcPr>
            <w:tcW w:w="1212" w:type="dxa"/>
          </w:tcPr>
          <w:p w14:paraId="1155C688" w14:textId="77777777" w:rsidR="005B71A9" w:rsidRDefault="005B71A9" w:rsidP="008B79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0.948</w:t>
            </w:r>
          </w:p>
        </w:tc>
      </w:tr>
      <w:tr w:rsidR="005B71A9" w14:paraId="1E24EF69" w14:textId="77777777" w:rsidTr="00B93688">
        <w:tc>
          <w:tcPr>
            <w:tcW w:w="1842" w:type="dxa"/>
            <w:vMerge/>
          </w:tcPr>
          <w:p w14:paraId="0A88D491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</w:p>
        </w:tc>
        <w:tc>
          <w:tcPr>
            <w:tcW w:w="1101" w:type="dxa"/>
          </w:tcPr>
          <w:p w14:paraId="3E4F8063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1245" w:type="dxa"/>
          </w:tcPr>
          <w:p w14:paraId="0AFD3B45" w14:textId="77777777" w:rsidR="005B71A9" w:rsidRDefault="005B71A9" w:rsidP="008B79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172</w:t>
            </w:r>
          </w:p>
        </w:tc>
        <w:tc>
          <w:tcPr>
            <w:tcW w:w="1338" w:type="dxa"/>
          </w:tcPr>
          <w:p w14:paraId="2FD78FB9" w14:textId="77777777" w:rsidR="005B71A9" w:rsidRDefault="005B71A9" w:rsidP="008B79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0.045</w:t>
            </w:r>
          </w:p>
        </w:tc>
        <w:tc>
          <w:tcPr>
            <w:tcW w:w="939" w:type="dxa"/>
          </w:tcPr>
          <w:p w14:paraId="7BB174E2" w14:textId="77777777" w:rsidR="005B71A9" w:rsidRDefault="005B71A9" w:rsidP="008B79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189</w:t>
            </w:r>
          </w:p>
        </w:tc>
        <w:tc>
          <w:tcPr>
            <w:tcW w:w="1212" w:type="dxa"/>
          </w:tcPr>
          <w:p w14:paraId="61DE09A5" w14:textId="77777777" w:rsidR="005B71A9" w:rsidRDefault="005B71A9" w:rsidP="008B79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0.052</w:t>
            </w:r>
          </w:p>
        </w:tc>
      </w:tr>
      <w:tr w:rsidR="005B71A9" w14:paraId="30F24CFF" w14:textId="77777777" w:rsidTr="00B93688">
        <w:tc>
          <w:tcPr>
            <w:tcW w:w="1842" w:type="dxa"/>
            <w:vMerge w:val="restart"/>
          </w:tcPr>
          <w:p w14:paraId="0A015B46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  <w:r w:rsidRPr="00DE4268">
              <w:rPr>
                <w:b/>
                <w:lang w:val="en-US"/>
              </w:rPr>
              <w:t>rs1799945</w:t>
            </w:r>
          </w:p>
        </w:tc>
        <w:tc>
          <w:tcPr>
            <w:tcW w:w="1101" w:type="dxa"/>
          </w:tcPr>
          <w:p w14:paraId="711754E2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  <w:tc>
          <w:tcPr>
            <w:tcW w:w="1245" w:type="dxa"/>
          </w:tcPr>
          <w:p w14:paraId="272054BE" w14:textId="77777777" w:rsidR="005B71A9" w:rsidRDefault="005B71A9" w:rsidP="008B79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3276</w:t>
            </w:r>
          </w:p>
        </w:tc>
        <w:tc>
          <w:tcPr>
            <w:tcW w:w="1338" w:type="dxa"/>
          </w:tcPr>
          <w:p w14:paraId="1E5FD391" w14:textId="77777777" w:rsidR="005B71A9" w:rsidRDefault="005B71A9" w:rsidP="008B79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0.863</w:t>
            </w:r>
          </w:p>
        </w:tc>
        <w:tc>
          <w:tcPr>
            <w:tcW w:w="939" w:type="dxa"/>
          </w:tcPr>
          <w:p w14:paraId="5D4433A5" w14:textId="77777777" w:rsidR="005B71A9" w:rsidRDefault="005B71A9" w:rsidP="008B79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3060</w:t>
            </w:r>
          </w:p>
        </w:tc>
        <w:tc>
          <w:tcPr>
            <w:tcW w:w="1212" w:type="dxa"/>
          </w:tcPr>
          <w:p w14:paraId="1C7E3635" w14:textId="77777777" w:rsidR="005B71A9" w:rsidRDefault="005B71A9" w:rsidP="008B79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0.843</w:t>
            </w:r>
          </w:p>
        </w:tc>
      </w:tr>
      <w:tr w:rsidR="005B71A9" w14:paraId="1C4AE637" w14:textId="77777777" w:rsidTr="00B93688">
        <w:tc>
          <w:tcPr>
            <w:tcW w:w="1842" w:type="dxa"/>
            <w:vMerge/>
          </w:tcPr>
          <w:p w14:paraId="5A809FE3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</w:p>
        </w:tc>
        <w:tc>
          <w:tcPr>
            <w:tcW w:w="1101" w:type="dxa"/>
          </w:tcPr>
          <w:p w14:paraId="1382ABB9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  <w:r w:rsidRPr="00DE4268">
              <w:rPr>
                <w:b/>
                <w:lang w:val="en-US"/>
              </w:rPr>
              <w:t>G</w:t>
            </w:r>
          </w:p>
        </w:tc>
        <w:tc>
          <w:tcPr>
            <w:tcW w:w="1245" w:type="dxa"/>
          </w:tcPr>
          <w:p w14:paraId="17028D09" w14:textId="77777777" w:rsidR="005B71A9" w:rsidRDefault="005B71A9" w:rsidP="008B79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520</w:t>
            </w:r>
          </w:p>
        </w:tc>
        <w:tc>
          <w:tcPr>
            <w:tcW w:w="1338" w:type="dxa"/>
          </w:tcPr>
          <w:p w14:paraId="57E947EB" w14:textId="77777777" w:rsidR="005B71A9" w:rsidRDefault="005B71A9" w:rsidP="008B79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0.137</w:t>
            </w:r>
          </w:p>
        </w:tc>
        <w:tc>
          <w:tcPr>
            <w:tcW w:w="939" w:type="dxa"/>
          </w:tcPr>
          <w:p w14:paraId="2B78DE4F" w14:textId="77777777" w:rsidR="005B71A9" w:rsidRDefault="005B71A9" w:rsidP="008B79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568</w:t>
            </w:r>
          </w:p>
        </w:tc>
        <w:tc>
          <w:tcPr>
            <w:tcW w:w="1212" w:type="dxa"/>
          </w:tcPr>
          <w:p w14:paraId="56F551AB" w14:textId="77777777" w:rsidR="005B71A9" w:rsidRDefault="005B71A9" w:rsidP="008B79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0.157</w:t>
            </w:r>
          </w:p>
        </w:tc>
      </w:tr>
    </w:tbl>
    <w:p w14:paraId="006E7E56" w14:textId="77777777" w:rsidR="005B71A9" w:rsidRDefault="005B71A9" w:rsidP="008B793B">
      <w:pPr>
        <w:jc w:val="both"/>
        <w:rPr>
          <w:lang w:val="en-US"/>
        </w:rPr>
      </w:pPr>
    </w:p>
    <w:p w14:paraId="29F15F1E" w14:textId="30A4569F" w:rsidR="005B71A9" w:rsidRDefault="005B71A9" w:rsidP="008B793B">
      <w:pPr>
        <w:jc w:val="both"/>
        <w:rPr>
          <w:lang w:val="en-US"/>
        </w:rPr>
      </w:pPr>
      <w:r w:rsidRPr="00FC7D1D">
        <w:rPr>
          <w:b/>
          <w:bCs/>
          <w:lang w:val="en-US"/>
        </w:rPr>
        <w:t xml:space="preserve">Table </w:t>
      </w:r>
      <w:r w:rsidR="004A3770" w:rsidRPr="00FC7D1D">
        <w:rPr>
          <w:b/>
          <w:bCs/>
          <w:lang w:val="en-US"/>
        </w:rPr>
        <w:t>S4</w:t>
      </w:r>
      <w:r w:rsidRPr="00FC7D1D">
        <w:rPr>
          <w:b/>
          <w:bCs/>
          <w:lang w:val="en-US"/>
        </w:rPr>
        <w:t>:</w:t>
      </w:r>
      <w:r>
        <w:rPr>
          <w:lang w:val="en-US"/>
        </w:rPr>
        <w:t xml:space="preserve"> Frequencies</w:t>
      </w:r>
      <w:r w:rsidR="009016E7">
        <w:rPr>
          <w:lang w:val="en-US"/>
        </w:rPr>
        <w:t xml:space="preserve"> of genotypes</w:t>
      </w:r>
      <w:r w:rsidR="00B512D5">
        <w:rPr>
          <w:lang w:val="en-US"/>
        </w:rPr>
        <w:t xml:space="preserve"> </w:t>
      </w:r>
      <w:r w:rsidR="009016E7">
        <w:rPr>
          <w:lang w:val="en-US"/>
        </w:rPr>
        <w:t>in the</w:t>
      </w:r>
      <w:r w:rsidR="00B512D5">
        <w:rPr>
          <w:lang w:val="en-US"/>
        </w:rPr>
        <w:t xml:space="preserve"> KORA cohort</w:t>
      </w:r>
      <w:r w:rsidR="009016E7">
        <w:rPr>
          <w:lang w:val="en-US"/>
        </w:rPr>
        <w:t>s F3 and F4</w:t>
      </w:r>
      <w:r w:rsidR="00B512D5">
        <w:rPr>
          <w:lang w:val="en-US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3"/>
        <w:gridCol w:w="1276"/>
        <w:gridCol w:w="1417"/>
        <w:gridCol w:w="1276"/>
        <w:gridCol w:w="1559"/>
      </w:tblGrid>
      <w:tr w:rsidR="005B71A9" w14:paraId="210272F2" w14:textId="77777777" w:rsidTr="00B93688">
        <w:tc>
          <w:tcPr>
            <w:tcW w:w="2093" w:type="dxa"/>
            <w:vMerge w:val="restart"/>
          </w:tcPr>
          <w:p w14:paraId="2BDACC61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  <w:r w:rsidRPr="00DE4268">
              <w:rPr>
                <w:b/>
                <w:lang w:val="en-US"/>
              </w:rPr>
              <w:t>Genotype combination</w:t>
            </w:r>
          </w:p>
        </w:tc>
        <w:tc>
          <w:tcPr>
            <w:tcW w:w="2693" w:type="dxa"/>
            <w:gridSpan w:val="2"/>
          </w:tcPr>
          <w:p w14:paraId="03DF7959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  <w:r w:rsidRPr="00DE4268">
              <w:rPr>
                <w:b/>
                <w:lang w:val="en-US"/>
              </w:rPr>
              <w:t>KORAF3</w:t>
            </w:r>
          </w:p>
        </w:tc>
        <w:tc>
          <w:tcPr>
            <w:tcW w:w="2835" w:type="dxa"/>
            <w:gridSpan w:val="2"/>
          </w:tcPr>
          <w:p w14:paraId="2F3F0DD5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  <w:r w:rsidRPr="00DE4268">
              <w:rPr>
                <w:b/>
                <w:lang w:val="en-US"/>
              </w:rPr>
              <w:t>KORAF4</w:t>
            </w:r>
          </w:p>
        </w:tc>
      </w:tr>
      <w:tr w:rsidR="005B71A9" w14:paraId="07F65CC7" w14:textId="77777777" w:rsidTr="00B93688">
        <w:tc>
          <w:tcPr>
            <w:tcW w:w="2093" w:type="dxa"/>
            <w:vMerge/>
          </w:tcPr>
          <w:p w14:paraId="76005F7A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</w:p>
        </w:tc>
        <w:tc>
          <w:tcPr>
            <w:tcW w:w="1276" w:type="dxa"/>
          </w:tcPr>
          <w:p w14:paraId="075BBE4D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  <w:r w:rsidRPr="00DE4268">
              <w:rPr>
                <w:b/>
                <w:lang w:val="en-US"/>
              </w:rPr>
              <w:t>number</w:t>
            </w:r>
          </w:p>
        </w:tc>
        <w:tc>
          <w:tcPr>
            <w:tcW w:w="1417" w:type="dxa"/>
          </w:tcPr>
          <w:p w14:paraId="65A04C4A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  <w:r w:rsidRPr="00DE4268">
              <w:rPr>
                <w:b/>
                <w:lang w:val="en-US"/>
              </w:rPr>
              <w:t>proportion</w:t>
            </w:r>
          </w:p>
        </w:tc>
        <w:tc>
          <w:tcPr>
            <w:tcW w:w="1276" w:type="dxa"/>
          </w:tcPr>
          <w:p w14:paraId="519B9530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  <w:r w:rsidRPr="00DE4268">
              <w:rPr>
                <w:b/>
                <w:lang w:val="en-US"/>
              </w:rPr>
              <w:t>number</w:t>
            </w:r>
          </w:p>
        </w:tc>
        <w:tc>
          <w:tcPr>
            <w:tcW w:w="1559" w:type="dxa"/>
          </w:tcPr>
          <w:p w14:paraId="58B73844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  <w:r w:rsidRPr="00DE4268">
              <w:rPr>
                <w:b/>
                <w:lang w:val="en-US"/>
              </w:rPr>
              <w:t>proportion</w:t>
            </w:r>
          </w:p>
        </w:tc>
      </w:tr>
      <w:tr w:rsidR="005B71A9" w14:paraId="13ECCBEE" w14:textId="77777777" w:rsidTr="00B93688">
        <w:tc>
          <w:tcPr>
            <w:tcW w:w="2093" w:type="dxa"/>
          </w:tcPr>
          <w:p w14:paraId="1151EA21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  <w:r w:rsidRPr="00DE4268">
              <w:rPr>
                <w:b/>
                <w:lang w:val="en-US"/>
              </w:rPr>
              <w:t>GG-CC</w:t>
            </w:r>
          </w:p>
        </w:tc>
        <w:tc>
          <w:tcPr>
            <w:tcW w:w="1276" w:type="dxa"/>
          </w:tcPr>
          <w:p w14:paraId="0E8FB16F" w14:textId="77777777" w:rsidR="005B71A9" w:rsidRDefault="005B71A9" w:rsidP="008B79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1265</w:t>
            </w:r>
          </w:p>
        </w:tc>
        <w:tc>
          <w:tcPr>
            <w:tcW w:w="1417" w:type="dxa"/>
          </w:tcPr>
          <w:p w14:paraId="3996A0B4" w14:textId="77777777" w:rsidR="005B71A9" w:rsidRPr="00DE4268" w:rsidRDefault="005B71A9" w:rsidP="008B793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25" w:lineRule="atLeast"/>
              <w:jc w:val="both"/>
              <w:rPr>
                <w:lang w:val="en-US"/>
              </w:rPr>
            </w:pPr>
            <w:r w:rsidRPr="00DE4268">
              <w:rPr>
                <w:lang w:val="en-US"/>
              </w:rPr>
              <w:t>0.666</w:t>
            </w:r>
          </w:p>
        </w:tc>
        <w:tc>
          <w:tcPr>
            <w:tcW w:w="1276" w:type="dxa"/>
          </w:tcPr>
          <w:p w14:paraId="629FE7C4" w14:textId="77777777" w:rsidR="005B71A9" w:rsidRPr="00DE4268" w:rsidRDefault="005B71A9" w:rsidP="008B793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25" w:lineRule="atLeast"/>
              <w:jc w:val="both"/>
              <w:rPr>
                <w:lang w:val="en-US"/>
              </w:rPr>
            </w:pPr>
            <w:r w:rsidRPr="00DE4268">
              <w:rPr>
                <w:lang w:val="en-US"/>
              </w:rPr>
              <w:t>1138</w:t>
            </w:r>
          </w:p>
        </w:tc>
        <w:tc>
          <w:tcPr>
            <w:tcW w:w="1559" w:type="dxa"/>
          </w:tcPr>
          <w:p w14:paraId="2B8B23E5" w14:textId="77777777" w:rsidR="005B71A9" w:rsidRPr="00DE4268" w:rsidRDefault="005B71A9" w:rsidP="008B793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25" w:lineRule="atLeast"/>
              <w:jc w:val="both"/>
              <w:rPr>
                <w:lang w:val="en-US"/>
              </w:rPr>
            </w:pPr>
            <w:r w:rsidRPr="00DE4268">
              <w:rPr>
                <w:lang w:val="en-US"/>
              </w:rPr>
              <w:t>0.627</w:t>
            </w:r>
          </w:p>
        </w:tc>
      </w:tr>
      <w:tr w:rsidR="005B71A9" w14:paraId="1572CDDF" w14:textId="77777777" w:rsidTr="00B93688">
        <w:tc>
          <w:tcPr>
            <w:tcW w:w="2093" w:type="dxa"/>
          </w:tcPr>
          <w:p w14:paraId="7E5824BA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  <w:r w:rsidRPr="00DE4268">
              <w:rPr>
                <w:b/>
                <w:lang w:val="en-US"/>
              </w:rPr>
              <w:t>GG-CG</w:t>
            </w:r>
          </w:p>
        </w:tc>
        <w:tc>
          <w:tcPr>
            <w:tcW w:w="1276" w:type="dxa"/>
          </w:tcPr>
          <w:p w14:paraId="1685E76A" w14:textId="77777777" w:rsidR="005B71A9" w:rsidRDefault="005B71A9" w:rsidP="008B79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473</w:t>
            </w:r>
          </w:p>
        </w:tc>
        <w:tc>
          <w:tcPr>
            <w:tcW w:w="1417" w:type="dxa"/>
          </w:tcPr>
          <w:p w14:paraId="2A0B7A18" w14:textId="77777777" w:rsidR="005B71A9" w:rsidRPr="00DE4268" w:rsidRDefault="005B71A9" w:rsidP="008B793B">
            <w:pPr>
              <w:pStyle w:val="HTMLVorformatiert"/>
              <w:shd w:val="clear" w:color="auto" w:fill="FFFFFF"/>
              <w:wordWrap w:val="0"/>
              <w:spacing w:line="225" w:lineRule="atLeast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DE4268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0.230</w:t>
            </w:r>
          </w:p>
        </w:tc>
        <w:tc>
          <w:tcPr>
            <w:tcW w:w="1276" w:type="dxa"/>
          </w:tcPr>
          <w:p w14:paraId="1557A11F" w14:textId="77777777" w:rsidR="005B71A9" w:rsidRPr="00DE4268" w:rsidRDefault="005B71A9" w:rsidP="008B793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25" w:lineRule="atLeast"/>
              <w:jc w:val="both"/>
              <w:rPr>
                <w:lang w:val="en-US"/>
              </w:rPr>
            </w:pPr>
            <w:r w:rsidRPr="00DE4268">
              <w:rPr>
                <w:lang w:val="en-US"/>
              </w:rPr>
              <w:t>450</w:t>
            </w:r>
          </w:p>
        </w:tc>
        <w:tc>
          <w:tcPr>
            <w:tcW w:w="1559" w:type="dxa"/>
          </w:tcPr>
          <w:p w14:paraId="5DCCD0CA" w14:textId="77777777" w:rsidR="005B71A9" w:rsidRPr="00DE4268" w:rsidRDefault="005B71A9" w:rsidP="008B793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25" w:lineRule="atLeast"/>
              <w:jc w:val="both"/>
              <w:rPr>
                <w:lang w:val="en-US"/>
              </w:rPr>
            </w:pPr>
            <w:r w:rsidRPr="00DE4268">
              <w:rPr>
                <w:lang w:val="en-US"/>
              </w:rPr>
              <w:t>0.248</w:t>
            </w:r>
          </w:p>
        </w:tc>
      </w:tr>
      <w:tr w:rsidR="005B71A9" w14:paraId="11C11465" w14:textId="77777777" w:rsidTr="00B93688">
        <w:tc>
          <w:tcPr>
            <w:tcW w:w="2093" w:type="dxa"/>
          </w:tcPr>
          <w:p w14:paraId="70509A7B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  <w:r w:rsidRPr="00DE4268">
              <w:rPr>
                <w:b/>
                <w:lang w:val="en-US"/>
              </w:rPr>
              <w:t>GG-GG</w:t>
            </w:r>
          </w:p>
        </w:tc>
        <w:tc>
          <w:tcPr>
            <w:tcW w:w="1276" w:type="dxa"/>
          </w:tcPr>
          <w:p w14:paraId="5F4362E8" w14:textId="77777777" w:rsidR="005B71A9" w:rsidRDefault="005B71A9" w:rsidP="008B79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417" w:type="dxa"/>
          </w:tcPr>
          <w:p w14:paraId="373652CC" w14:textId="77777777" w:rsidR="005B71A9" w:rsidRPr="00DE4268" w:rsidRDefault="005B71A9" w:rsidP="008B793B">
            <w:pPr>
              <w:pStyle w:val="HTMLVorformatiert"/>
              <w:shd w:val="clear" w:color="auto" w:fill="FFFFFF"/>
              <w:wordWrap w:val="0"/>
              <w:spacing w:line="225" w:lineRule="atLeast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DE4268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0.016</w:t>
            </w:r>
          </w:p>
        </w:tc>
        <w:tc>
          <w:tcPr>
            <w:tcW w:w="1276" w:type="dxa"/>
          </w:tcPr>
          <w:p w14:paraId="3A1320E5" w14:textId="77777777" w:rsidR="005B71A9" w:rsidRPr="00DE4268" w:rsidRDefault="005B71A9" w:rsidP="008B793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25" w:lineRule="atLeast"/>
              <w:jc w:val="both"/>
              <w:rPr>
                <w:lang w:val="en-US"/>
              </w:rPr>
            </w:pPr>
            <w:r w:rsidRPr="00DE4268">
              <w:rPr>
                <w:lang w:val="en-US"/>
              </w:rPr>
              <w:t>46</w:t>
            </w:r>
          </w:p>
        </w:tc>
        <w:tc>
          <w:tcPr>
            <w:tcW w:w="1559" w:type="dxa"/>
          </w:tcPr>
          <w:p w14:paraId="0AE1C14B" w14:textId="77777777" w:rsidR="005B71A9" w:rsidRPr="00DE4268" w:rsidRDefault="005B71A9" w:rsidP="008B793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25" w:lineRule="atLeast"/>
              <w:jc w:val="both"/>
              <w:rPr>
                <w:lang w:val="en-US"/>
              </w:rPr>
            </w:pPr>
            <w:r w:rsidRPr="00DE4268">
              <w:rPr>
                <w:lang w:val="en-US"/>
              </w:rPr>
              <w:t>0.025</w:t>
            </w:r>
          </w:p>
        </w:tc>
      </w:tr>
      <w:tr w:rsidR="005B71A9" w14:paraId="086DE6F4" w14:textId="77777777" w:rsidTr="00B93688">
        <w:tc>
          <w:tcPr>
            <w:tcW w:w="2093" w:type="dxa"/>
          </w:tcPr>
          <w:p w14:paraId="3738185F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  <w:r w:rsidRPr="00DE4268">
              <w:rPr>
                <w:b/>
                <w:lang w:val="en-US"/>
              </w:rPr>
              <w:t>AG-CC</w:t>
            </w:r>
          </w:p>
        </w:tc>
        <w:tc>
          <w:tcPr>
            <w:tcW w:w="1276" w:type="dxa"/>
          </w:tcPr>
          <w:p w14:paraId="7E0BB865" w14:textId="77777777" w:rsidR="005B71A9" w:rsidRDefault="005B71A9" w:rsidP="008B79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137</w:t>
            </w:r>
          </w:p>
        </w:tc>
        <w:tc>
          <w:tcPr>
            <w:tcW w:w="1417" w:type="dxa"/>
          </w:tcPr>
          <w:p w14:paraId="22ADEA43" w14:textId="77777777" w:rsidR="005B71A9" w:rsidRPr="00DE4268" w:rsidRDefault="005B71A9" w:rsidP="008B793B">
            <w:pPr>
              <w:pStyle w:val="HTMLVorformatiert"/>
              <w:shd w:val="clear" w:color="auto" w:fill="FFFFFF"/>
              <w:wordWrap w:val="0"/>
              <w:spacing w:line="225" w:lineRule="atLeast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DE4268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0.072</w:t>
            </w:r>
          </w:p>
        </w:tc>
        <w:tc>
          <w:tcPr>
            <w:tcW w:w="1276" w:type="dxa"/>
          </w:tcPr>
          <w:p w14:paraId="0500D1A7" w14:textId="77777777" w:rsidR="005B71A9" w:rsidRPr="00DE4268" w:rsidRDefault="005B71A9" w:rsidP="008B793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25" w:lineRule="atLeast"/>
              <w:jc w:val="both"/>
              <w:rPr>
                <w:lang w:val="en-US"/>
              </w:rPr>
            </w:pPr>
            <w:r w:rsidRPr="00DE4268">
              <w:rPr>
                <w:lang w:val="en-US"/>
              </w:rPr>
              <w:t>145</w:t>
            </w:r>
          </w:p>
        </w:tc>
        <w:tc>
          <w:tcPr>
            <w:tcW w:w="1559" w:type="dxa"/>
          </w:tcPr>
          <w:p w14:paraId="0B77A7D2" w14:textId="77777777" w:rsidR="005B71A9" w:rsidRPr="00DE4268" w:rsidRDefault="005B71A9" w:rsidP="008B793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25" w:lineRule="atLeast"/>
              <w:jc w:val="both"/>
              <w:rPr>
                <w:lang w:val="en-US"/>
              </w:rPr>
            </w:pPr>
            <w:r w:rsidRPr="00DE4268">
              <w:rPr>
                <w:lang w:val="en-US"/>
              </w:rPr>
              <w:t>0.080</w:t>
            </w:r>
          </w:p>
        </w:tc>
      </w:tr>
      <w:tr w:rsidR="005B71A9" w14:paraId="5DAEB2F3" w14:textId="77777777" w:rsidTr="00B93688">
        <w:tc>
          <w:tcPr>
            <w:tcW w:w="2093" w:type="dxa"/>
          </w:tcPr>
          <w:p w14:paraId="7B41D2F0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  <w:r w:rsidRPr="00DE4268">
              <w:rPr>
                <w:b/>
                <w:lang w:val="en-US"/>
              </w:rPr>
              <w:t>AG-CG</w:t>
            </w:r>
          </w:p>
        </w:tc>
        <w:tc>
          <w:tcPr>
            <w:tcW w:w="1276" w:type="dxa"/>
          </w:tcPr>
          <w:p w14:paraId="27463926" w14:textId="77777777" w:rsidR="005B71A9" w:rsidRDefault="005B71A9" w:rsidP="008B79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417" w:type="dxa"/>
          </w:tcPr>
          <w:p w14:paraId="4C0B394D" w14:textId="77777777" w:rsidR="005B71A9" w:rsidRPr="00DE4268" w:rsidRDefault="005B71A9" w:rsidP="008B793B">
            <w:pPr>
              <w:pStyle w:val="HTMLVorformatiert"/>
              <w:shd w:val="clear" w:color="auto" w:fill="FFFFFF"/>
              <w:wordWrap w:val="0"/>
              <w:spacing w:line="225" w:lineRule="atLeast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DE4268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0.012</w:t>
            </w:r>
          </w:p>
        </w:tc>
        <w:tc>
          <w:tcPr>
            <w:tcW w:w="1276" w:type="dxa"/>
          </w:tcPr>
          <w:p w14:paraId="65A21849" w14:textId="77777777" w:rsidR="005B71A9" w:rsidRPr="00DE4268" w:rsidRDefault="005B71A9" w:rsidP="008B793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25" w:lineRule="atLeast"/>
              <w:jc w:val="both"/>
              <w:rPr>
                <w:lang w:val="en-US"/>
              </w:rPr>
            </w:pPr>
            <w:r w:rsidRPr="00DE4268">
              <w:rPr>
                <w:lang w:val="en-US"/>
              </w:rPr>
              <w:t>26</w:t>
            </w:r>
          </w:p>
        </w:tc>
        <w:tc>
          <w:tcPr>
            <w:tcW w:w="1559" w:type="dxa"/>
          </w:tcPr>
          <w:p w14:paraId="168A9624" w14:textId="77777777" w:rsidR="005B71A9" w:rsidRPr="00DE4268" w:rsidRDefault="005B71A9" w:rsidP="008B793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25" w:lineRule="atLeast"/>
              <w:jc w:val="both"/>
              <w:rPr>
                <w:lang w:val="en-US"/>
              </w:rPr>
            </w:pPr>
            <w:r w:rsidRPr="00DE4268">
              <w:rPr>
                <w:lang w:val="en-US"/>
              </w:rPr>
              <w:t>0.014</w:t>
            </w:r>
          </w:p>
        </w:tc>
      </w:tr>
      <w:tr w:rsidR="005B71A9" w14:paraId="43B196A7" w14:textId="77777777" w:rsidTr="00B93688">
        <w:tc>
          <w:tcPr>
            <w:tcW w:w="2093" w:type="dxa"/>
          </w:tcPr>
          <w:p w14:paraId="1214063F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  <w:r w:rsidRPr="00DE4268">
              <w:rPr>
                <w:b/>
                <w:lang w:val="en-US"/>
              </w:rPr>
              <w:t>AG-GG</w:t>
            </w:r>
          </w:p>
        </w:tc>
        <w:tc>
          <w:tcPr>
            <w:tcW w:w="1276" w:type="dxa"/>
          </w:tcPr>
          <w:p w14:paraId="25405CEE" w14:textId="77777777" w:rsidR="005B71A9" w:rsidRDefault="005B71A9" w:rsidP="008B79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17" w:type="dxa"/>
          </w:tcPr>
          <w:p w14:paraId="3139D939" w14:textId="77777777" w:rsidR="005B71A9" w:rsidRPr="00DE4268" w:rsidRDefault="005B71A9" w:rsidP="008B793B">
            <w:pPr>
              <w:pStyle w:val="HTMLVorformatiert"/>
              <w:shd w:val="clear" w:color="auto" w:fill="FFFFFF"/>
              <w:wordWrap w:val="0"/>
              <w:spacing w:line="225" w:lineRule="atLeast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DE4268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0.000</w:t>
            </w:r>
          </w:p>
        </w:tc>
        <w:tc>
          <w:tcPr>
            <w:tcW w:w="1276" w:type="dxa"/>
          </w:tcPr>
          <w:p w14:paraId="134F337B" w14:textId="77777777" w:rsidR="005B71A9" w:rsidRDefault="005B71A9" w:rsidP="008B793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25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14:paraId="6076AC01" w14:textId="77777777" w:rsidR="005B71A9" w:rsidRPr="00DE4268" w:rsidRDefault="005B71A9" w:rsidP="008B793B">
            <w:pPr>
              <w:pStyle w:val="HTMLVorformatiert"/>
              <w:shd w:val="clear" w:color="auto" w:fill="FFFFFF"/>
              <w:wordWrap w:val="0"/>
              <w:spacing w:line="225" w:lineRule="atLeast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DE4268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0.000</w:t>
            </w:r>
          </w:p>
        </w:tc>
      </w:tr>
      <w:tr w:rsidR="005B71A9" w14:paraId="2BB35FEC" w14:textId="77777777" w:rsidTr="00B93688">
        <w:tc>
          <w:tcPr>
            <w:tcW w:w="2093" w:type="dxa"/>
          </w:tcPr>
          <w:p w14:paraId="0EED5AEA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  <w:r w:rsidRPr="00DE4268">
              <w:rPr>
                <w:b/>
                <w:lang w:val="en-US"/>
              </w:rPr>
              <w:t>AA-CC</w:t>
            </w:r>
          </w:p>
        </w:tc>
        <w:tc>
          <w:tcPr>
            <w:tcW w:w="1276" w:type="dxa"/>
          </w:tcPr>
          <w:p w14:paraId="42C5791B" w14:textId="77777777" w:rsidR="005B71A9" w:rsidRDefault="005B71A9" w:rsidP="008B79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417" w:type="dxa"/>
          </w:tcPr>
          <w:p w14:paraId="2CC3E032" w14:textId="77777777" w:rsidR="005B71A9" w:rsidRPr="00DE4268" w:rsidRDefault="005B71A9" w:rsidP="008B793B">
            <w:pPr>
              <w:pStyle w:val="HTMLVorformatiert"/>
              <w:shd w:val="clear" w:color="auto" w:fill="FFFFFF"/>
              <w:wordWrap w:val="0"/>
              <w:spacing w:line="225" w:lineRule="atLeast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DE4268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0.003</w:t>
            </w:r>
          </w:p>
        </w:tc>
        <w:tc>
          <w:tcPr>
            <w:tcW w:w="1276" w:type="dxa"/>
          </w:tcPr>
          <w:p w14:paraId="717C9A67" w14:textId="77777777" w:rsidR="005B71A9" w:rsidRDefault="005B71A9" w:rsidP="008B793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25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559" w:type="dxa"/>
          </w:tcPr>
          <w:p w14:paraId="543C631E" w14:textId="77777777" w:rsidR="005B71A9" w:rsidRPr="00DE4268" w:rsidRDefault="005B71A9" w:rsidP="008B793B">
            <w:pPr>
              <w:pStyle w:val="HTMLVorformatiert"/>
              <w:shd w:val="clear" w:color="auto" w:fill="FFFFFF"/>
              <w:wordWrap w:val="0"/>
              <w:spacing w:line="225" w:lineRule="atLeast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DE4268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0.005</w:t>
            </w:r>
          </w:p>
        </w:tc>
      </w:tr>
      <w:tr w:rsidR="005B71A9" w14:paraId="03D28312" w14:textId="77777777" w:rsidTr="00B93688">
        <w:tc>
          <w:tcPr>
            <w:tcW w:w="2093" w:type="dxa"/>
          </w:tcPr>
          <w:p w14:paraId="1B73BB66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  <w:r w:rsidRPr="00DE4268">
              <w:rPr>
                <w:b/>
                <w:lang w:val="en-US"/>
              </w:rPr>
              <w:t>AA-CG</w:t>
            </w:r>
          </w:p>
        </w:tc>
        <w:tc>
          <w:tcPr>
            <w:tcW w:w="1276" w:type="dxa"/>
          </w:tcPr>
          <w:p w14:paraId="41E909A7" w14:textId="77777777" w:rsidR="005B71A9" w:rsidRDefault="005B71A9" w:rsidP="008B79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17" w:type="dxa"/>
          </w:tcPr>
          <w:p w14:paraId="24241E17" w14:textId="77777777" w:rsidR="005B71A9" w:rsidRPr="00DE4268" w:rsidRDefault="005B71A9" w:rsidP="008B793B">
            <w:pPr>
              <w:pStyle w:val="HTMLVorformatiert"/>
              <w:shd w:val="clear" w:color="auto" w:fill="FFFFFF"/>
              <w:wordWrap w:val="0"/>
              <w:spacing w:line="225" w:lineRule="atLeast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DE4268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0.000</w:t>
            </w:r>
          </w:p>
        </w:tc>
        <w:tc>
          <w:tcPr>
            <w:tcW w:w="1276" w:type="dxa"/>
          </w:tcPr>
          <w:p w14:paraId="18A32AB4" w14:textId="77777777" w:rsidR="005B71A9" w:rsidRDefault="005B71A9" w:rsidP="008B793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25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14:paraId="46AA06C5" w14:textId="77777777" w:rsidR="005B71A9" w:rsidRPr="00DE4268" w:rsidRDefault="005B71A9" w:rsidP="008B793B">
            <w:pPr>
              <w:pStyle w:val="HTMLVorformatiert"/>
              <w:shd w:val="clear" w:color="auto" w:fill="FFFFFF"/>
              <w:wordWrap w:val="0"/>
              <w:spacing w:line="225" w:lineRule="atLeast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DE4268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0.000</w:t>
            </w:r>
          </w:p>
        </w:tc>
      </w:tr>
      <w:tr w:rsidR="005B71A9" w14:paraId="1C1FC217" w14:textId="77777777" w:rsidTr="00B93688">
        <w:tc>
          <w:tcPr>
            <w:tcW w:w="2093" w:type="dxa"/>
          </w:tcPr>
          <w:p w14:paraId="3DFAF24D" w14:textId="77777777" w:rsidR="005B71A9" w:rsidRPr="00DE4268" w:rsidRDefault="005B71A9" w:rsidP="008B793B">
            <w:pPr>
              <w:jc w:val="both"/>
              <w:rPr>
                <w:b/>
                <w:lang w:val="en-US"/>
              </w:rPr>
            </w:pPr>
            <w:r w:rsidRPr="00DE4268">
              <w:rPr>
                <w:b/>
                <w:lang w:val="en-US"/>
              </w:rPr>
              <w:t>AA-GG</w:t>
            </w:r>
          </w:p>
        </w:tc>
        <w:tc>
          <w:tcPr>
            <w:tcW w:w="1276" w:type="dxa"/>
          </w:tcPr>
          <w:p w14:paraId="5F2E469E" w14:textId="77777777" w:rsidR="005B71A9" w:rsidRDefault="005B71A9" w:rsidP="008B79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17" w:type="dxa"/>
          </w:tcPr>
          <w:p w14:paraId="0D5802A7" w14:textId="77777777" w:rsidR="005B71A9" w:rsidRPr="00DE4268" w:rsidRDefault="005B71A9" w:rsidP="008B793B">
            <w:pPr>
              <w:pStyle w:val="HTMLVorformatiert"/>
              <w:shd w:val="clear" w:color="auto" w:fill="FFFFFF"/>
              <w:wordWrap w:val="0"/>
              <w:spacing w:line="225" w:lineRule="atLeast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DE4268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0.000</w:t>
            </w:r>
          </w:p>
        </w:tc>
        <w:tc>
          <w:tcPr>
            <w:tcW w:w="1276" w:type="dxa"/>
          </w:tcPr>
          <w:p w14:paraId="046A7FB0" w14:textId="77777777" w:rsidR="005B71A9" w:rsidRDefault="005B71A9" w:rsidP="008B793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25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14:paraId="04B12D33" w14:textId="77777777" w:rsidR="005B71A9" w:rsidRPr="00DE4268" w:rsidRDefault="005B71A9" w:rsidP="008B793B">
            <w:pPr>
              <w:pStyle w:val="HTMLVorformatiert"/>
              <w:shd w:val="clear" w:color="auto" w:fill="FFFFFF"/>
              <w:wordWrap w:val="0"/>
              <w:spacing w:line="225" w:lineRule="atLeast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DE4268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0.000</w:t>
            </w:r>
          </w:p>
        </w:tc>
      </w:tr>
    </w:tbl>
    <w:p w14:paraId="0965A78D" w14:textId="77777777" w:rsidR="005B71A9" w:rsidRDefault="005B71A9" w:rsidP="008B793B">
      <w:pPr>
        <w:jc w:val="both"/>
        <w:rPr>
          <w:lang w:val="en-US"/>
        </w:rPr>
      </w:pPr>
    </w:p>
    <w:p w14:paraId="29502BDA" w14:textId="03AF12CE" w:rsidR="006930E3" w:rsidRDefault="006930E3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04665A17" w14:textId="283CF6FC" w:rsidR="006930E3" w:rsidRPr="006930E3" w:rsidRDefault="006930E3" w:rsidP="006930E3">
      <w:pPr>
        <w:rPr>
          <w:rFonts w:asciiTheme="minorHAnsi" w:hAnsiTheme="minorHAnsi" w:cstheme="minorHAnsi"/>
        </w:rPr>
      </w:pPr>
      <w:r w:rsidRPr="006930E3">
        <w:rPr>
          <w:rFonts w:asciiTheme="minorHAnsi" w:hAnsiTheme="minorHAnsi" w:cstheme="minorHAnsi"/>
          <w:b/>
        </w:rPr>
        <w:lastRenderedPageBreak/>
        <w:t xml:space="preserve">Table </w:t>
      </w:r>
      <w:r w:rsidR="005A5192">
        <w:rPr>
          <w:rFonts w:asciiTheme="minorHAnsi" w:hAnsiTheme="minorHAnsi" w:cstheme="minorHAnsi"/>
          <w:b/>
        </w:rPr>
        <w:t>S5</w:t>
      </w:r>
      <w:r w:rsidRPr="006930E3">
        <w:rPr>
          <w:rFonts w:asciiTheme="minorHAnsi" w:hAnsiTheme="minorHAnsi" w:cstheme="minorHAnsi"/>
          <w:b/>
        </w:rPr>
        <w:t>:</w:t>
      </w:r>
      <w:r w:rsidRPr="006930E3">
        <w:rPr>
          <w:rFonts w:asciiTheme="minorHAnsi" w:hAnsiTheme="minorHAnsi" w:cstheme="minorHAnsi"/>
        </w:rPr>
        <w:t xml:space="preserve"> Comparison of patients homozygous for p.C282Y with and without provisional iron overload (</w:t>
      </w:r>
      <w:proofErr w:type="spellStart"/>
      <w:r w:rsidRPr="006930E3">
        <w:rPr>
          <w:rFonts w:asciiTheme="minorHAnsi" w:hAnsiTheme="minorHAnsi" w:cstheme="minorHAnsi"/>
        </w:rPr>
        <w:t>pIOL</w:t>
      </w:r>
      <w:proofErr w:type="spellEnd"/>
      <w:r w:rsidRPr="006930E3">
        <w:rPr>
          <w:rFonts w:asciiTheme="minorHAnsi" w:hAnsiTheme="minorHAnsi" w:cstheme="minorHAnsi"/>
        </w:rPr>
        <w:t xml:space="preserve">). *As allocation </w:t>
      </w:r>
      <w:proofErr w:type="spellStart"/>
      <w:r w:rsidRPr="006930E3">
        <w:rPr>
          <w:rFonts w:asciiTheme="minorHAnsi" w:hAnsiTheme="minorHAnsi" w:cstheme="minorHAnsi"/>
        </w:rPr>
        <w:t>f</w:t>
      </w:r>
      <w:proofErr w:type="spellEnd"/>
      <w:r w:rsidRPr="006930E3">
        <w:rPr>
          <w:rFonts w:asciiTheme="minorHAnsi" w:hAnsiTheme="minorHAnsi" w:cstheme="minorHAnsi"/>
        </w:rPr>
        <w:t xml:space="preserve"> patients into the </w:t>
      </w:r>
      <w:proofErr w:type="spellStart"/>
      <w:r w:rsidRPr="006930E3">
        <w:rPr>
          <w:rFonts w:asciiTheme="minorHAnsi" w:hAnsiTheme="minorHAnsi" w:cstheme="minorHAnsi"/>
        </w:rPr>
        <w:t>pIOL</w:t>
      </w:r>
      <w:proofErr w:type="spellEnd"/>
      <w:r w:rsidRPr="006930E3">
        <w:rPr>
          <w:rFonts w:asciiTheme="minorHAnsi" w:hAnsiTheme="minorHAnsi" w:cstheme="minorHAnsi"/>
        </w:rPr>
        <w:t xml:space="preserve"> and non-</w:t>
      </w:r>
      <w:proofErr w:type="spellStart"/>
      <w:r w:rsidRPr="006930E3">
        <w:rPr>
          <w:rFonts w:asciiTheme="minorHAnsi" w:hAnsiTheme="minorHAnsi" w:cstheme="minorHAnsi"/>
        </w:rPr>
        <w:t>pIOL</w:t>
      </w:r>
      <w:proofErr w:type="spellEnd"/>
      <w:r w:rsidRPr="006930E3">
        <w:rPr>
          <w:rFonts w:asciiTheme="minorHAnsi" w:hAnsiTheme="minorHAnsi" w:cstheme="minorHAnsi"/>
        </w:rPr>
        <w:t xml:space="preserve"> group was based on serum iron parameters no statistical test for group differences was performed.</w:t>
      </w:r>
    </w:p>
    <w:tbl>
      <w:tblPr>
        <w:tblW w:w="0" w:type="auto"/>
        <w:tblBorders>
          <w:top w:val="nil"/>
          <w:left w:val="nil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212"/>
        <w:gridCol w:w="3095"/>
        <w:gridCol w:w="2932"/>
        <w:gridCol w:w="828"/>
      </w:tblGrid>
      <w:tr w:rsidR="006930E3" w:rsidRPr="006930E3" w14:paraId="0E374C51" w14:textId="77777777" w:rsidTr="00B93688">
        <w:tc>
          <w:tcPr>
            <w:tcW w:w="0" w:type="auto"/>
            <w:vAlign w:val="center"/>
          </w:tcPr>
          <w:p w14:paraId="659AE936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0" w:type="auto"/>
            <w:vAlign w:val="center"/>
          </w:tcPr>
          <w:p w14:paraId="02F1BA0D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6930E3">
              <w:rPr>
                <w:rFonts w:asciiTheme="minorHAnsi" w:eastAsia="Arial" w:hAnsiTheme="minorHAnsi" w:cstheme="minorHAnsi"/>
                <w:b/>
              </w:rPr>
              <w:t>Provisional iron overload</w:t>
            </w:r>
          </w:p>
          <w:p w14:paraId="0E7B3AC0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Cs/>
              </w:rPr>
            </w:pPr>
            <w:r w:rsidRPr="006930E3">
              <w:rPr>
                <w:rFonts w:asciiTheme="minorHAnsi" w:eastAsia="Arial" w:hAnsiTheme="minorHAnsi" w:cstheme="minorHAnsi"/>
                <w:bCs/>
              </w:rPr>
              <w:t>n=296</w:t>
            </w:r>
          </w:p>
        </w:tc>
        <w:tc>
          <w:tcPr>
            <w:tcW w:w="0" w:type="auto"/>
            <w:vAlign w:val="center"/>
          </w:tcPr>
          <w:p w14:paraId="288989CE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6930E3">
              <w:rPr>
                <w:rFonts w:asciiTheme="minorHAnsi" w:eastAsia="Arial" w:hAnsiTheme="minorHAnsi" w:cstheme="minorHAnsi"/>
                <w:b/>
              </w:rPr>
              <w:t xml:space="preserve">No provisional iron </w:t>
            </w:r>
            <w:proofErr w:type="gramStart"/>
            <w:r w:rsidRPr="006930E3">
              <w:rPr>
                <w:rFonts w:asciiTheme="minorHAnsi" w:eastAsia="Arial" w:hAnsiTheme="minorHAnsi" w:cstheme="minorHAnsi"/>
                <w:b/>
              </w:rPr>
              <w:t>overload</w:t>
            </w:r>
            <w:proofErr w:type="gramEnd"/>
          </w:p>
          <w:p w14:paraId="3F787B34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Cs/>
              </w:rPr>
            </w:pPr>
            <w:r w:rsidRPr="006930E3">
              <w:rPr>
                <w:rFonts w:asciiTheme="minorHAnsi" w:eastAsia="Arial" w:hAnsiTheme="minorHAnsi" w:cstheme="minorHAnsi"/>
                <w:bCs/>
              </w:rPr>
              <w:t>n=155</w:t>
            </w:r>
          </w:p>
        </w:tc>
        <w:tc>
          <w:tcPr>
            <w:tcW w:w="0" w:type="auto"/>
            <w:vAlign w:val="center"/>
          </w:tcPr>
          <w:p w14:paraId="0C1B4BCA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6930E3">
              <w:rPr>
                <w:rFonts w:asciiTheme="minorHAnsi" w:eastAsia="Arial" w:hAnsiTheme="minorHAnsi" w:cstheme="minorHAnsi"/>
                <w:b/>
              </w:rPr>
              <w:t>p</w:t>
            </w:r>
          </w:p>
        </w:tc>
      </w:tr>
      <w:tr w:rsidR="006930E3" w:rsidRPr="006930E3" w14:paraId="78A268EA" w14:textId="77777777" w:rsidTr="00B93688">
        <w:trPr>
          <w:trHeight w:val="567"/>
        </w:trPr>
        <w:tc>
          <w:tcPr>
            <w:tcW w:w="0" w:type="auto"/>
            <w:vAlign w:val="center"/>
          </w:tcPr>
          <w:p w14:paraId="7A778149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6930E3">
              <w:rPr>
                <w:rFonts w:asciiTheme="minorHAnsi" w:eastAsia="Arial" w:hAnsiTheme="minorHAnsi" w:cstheme="minorHAnsi"/>
                <w:b/>
              </w:rPr>
              <w:t xml:space="preserve">Females </w:t>
            </w:r>
            <w:r w:rsidRPr="006930E3">
              <w:rPr>
                <w:rFonts w:asciiTheme="minorHAnsi" w:eastAsia="Arial" w:hAnsiTheme="minorHAnsi" w:cstheme="minorHAnsi"/>
              </w:rPr>
              <w:t>(n)</w:t>
            </w:r>
          </w:p>
        </w:tc>
        <w:tc>
          <w:tcPr>
            <w:tcW w:w="0" w:type="auto"/>
            <w:vAlign w:val="center"/>
          </w:tcPr>
          <w:p w14:paraId="55A7C0C2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102</w:t>
            </w:r>
          </w:p>
        </w:tc>
        <w:tc>
          <w:tcPr>
            <w:tcW w:w="0" w:type="auto"/>
            <w:vAlign w:val="center"/>
          </w:tcPr>
          <w:p w14:paraId="1F9ABA68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67</w:t>
            </w:r>
          </w:p>
        </w:tc>
        <w:tc>
          <w:tcPr>
            <w:tcW w:w="0" w:type="auto"/>
            <w:vAlign w:val="center"/>
          </w:tcPr>
          <w:p w14:paraId="0DEDD8CA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0.085</w:t>
            </w:r>
          </w:p>
        </w:tc>
      </w:tr>
      <w:tr w:rsidR="006930E3" w:rsidRPr="006930E3" w14:paraId="7599B9AD" w14:textId="77777777" w:rsidTr="00B93688">
        <w:trPr>
          <w:trHeight w:val="567"/>
        </w:trPr>
        <w:tc>
          <w:tcPr>
            <w:tcW w:w="0" w:type="auto"/>
            <w:vAlign w:val="center"/>
          </w:tcPr>
          <w:p w14:paraId="099FC74E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6930E3">
              <w:rPr>
                <w:rFonts w:asciiTheme="minorHAnsi" w:eastAsia="Arial" w:hAnsiTheme="minorHAnsi" w:cstheme="minorHAnsi"/>
                <w:b/>
              </w:rPr>
              <w:t xml:space="preserve">Median age at genotyping </w:t>
            </w:r>
            <w:r w:rsidRPr="006930E3">
              <w:rPr>
                <w:rFonts w:asciiTheme="minorHAnsi" w:eastAsia="Arial" w:hAnsiTheme="minorHAnsi" w:cstheme="minorHAnsi"/>
              </w:rPr>
              <w:t>(y)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51ADBD32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49.9</w:t>
            </w:r>
          </w:p>
          <w:p w14:paraId="11401A68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(35.5 – 60.5)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6341C931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46.7</w:t>
            </w:r>
          </w:p>
          <w:p w14:paraId="6DD04C97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(34.5 – 59.9)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6B173D5B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0.301</w:t>
            </w:r>
          </w:p>
        </w:tc>
      </w:tr>
      <w:tr w:rsidR="006930E3" w:rsidRPr="006930E3" w14:paraId="6E2599CE" w14:textId="77777777" w:rsidTr="00B93688">
        <w:trPr>
          <w:trHeight w:val="340"/>
        </w:trPr>
        <w:tc>
          <w:tcPr>
            <w:tcW w:w="0" w:type="auto"/>
            <w:vMerge w:val="restart"/>
            <w:vAlign w:val="center"/>
          </w:tcPr>
          <w:p w14:paraId="25751829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6930E3">
              <w:rPr>
                <w:rFonts w:asciiTheme="minorHAnsi" w:eastAsia="Arial" w:hAnsiTheme="minorHAnsi" w:cstheme="minorHAnsi"/>
                <w:b/>
              </w:rPr>
              <w:t xml:space="preserve">Iron </w:t>
            </w:r>
            <w:r w:rsidRPr="006930E3">
              <w:rPr>
                <w:rFonts w:asciiTheme="minorHAnsi" w:eastAsia="Arial" w:hAnsiTheme="minorHAnsi" w:cstheme="minorHAnsi"/>
              </w:rPr>
              <w:t>(µmol/L)</w:t>
            </w:r>
          </w:p>
        </w:tc>
        <w:tc>
          <w:tcPr>
            <w:tcW w:w="0" w:type="auto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182CAF8B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294</w:t>
            </w:r>
          </w:p>
        </w:tc>
        <w:tc>
          <w:tcPr>
            <w:tcW w:w="0" w:type="auto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5572863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154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vAlign w:val="center"/>
          </w:tcPr>
          <w:p w14:paraId="7BB51CFA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n.a.*</w:t>
            </w:r>
          </w:p>
        </w:tc>
      </w:tr>
      <w:tr w:rsidR="006930E3" w:rsidRPr="006930E3" w14:paraId="1F79FE28" w14:textId="77777777" w:rsidTr="00B93688">
        <w:trPr>
          <w:trHeight w:val="567"/>
        </w:trPr>
        <w:tc>
          <w:tcPr>
            <w:tcW w:w="0" w:type="auto"/>
            <w:vMerge/>
            <w:vAlign w:val="center"/>
          </w:tcPr>
          <w:p w14:paraId="338A5EC2" w14:textId="77777777" w:rsidR="006930E3" w:rsidRPr="006930E3" w:rsidRDefault="006930E3" w:rsidP="00B93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0" w:type="auto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5E621A1B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36.9</w:t>
            </w:r>
          </w:p>
          <w:p w14:paraId="749071A5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(32.2 – 41.2)</w:t>
            </w:r>
          </w:p>
        </w:tc>
        <w:tc>
          <w:tcPr>
            <w:tcW w:w="0" w:type="auto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6464C019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25.5</w:t>
            </w:r>
          </w:p>
          <w:p w14:paraId="082A7459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(17.5 – 33.1)</w:t>
            </w:r>
          </w:p>
        </w:tc>
        <w:tc>
          <w:tcPr>
            <w:tcW w:w="0" w:type="auto"/>
            <w:vMerge/>
            <w:tcBorders>
              <w:top w:val="single" w:sz="4" w:space="0" w:color="000000"/>
            </w:tcBorders>
            <w:vAlign w:val="center"/>
          </w:tcPr>
          <w:p w14:paraId="5FBE3812" w14:textId="77777777" w:rsidR="006930E3" w:rsidRPr="006930E3" w:rsidRDefault="006930E3" w:rsidP="00B93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6930E3" w:rsidRPr="006930E3" w14:paraId="29439DA0" w14:textId="77777777" w:rsidTr="00B93688">
        <w:trPr>
          <w:trHeight w:val="340"/>
        </w:trPr>
        <w:tc>
          <w:tcPr>
            <w:tcW w:w="0" w:type="auto"/>
            <w:vMerge w:val="restart"/>
            <w:vAlign w:val="center"/>
          </w:tcPr>
          <w:p w14:paraId="2618026D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6930E3">
              <w:rPr>
                <w:rFonts w:asciiTheme="minorHAnsi" w:eastAsia="Arial" w:hAnsiTheme="minorHAnsi" w:cstheme="minorHAnsi"/>
                <w:b/>
              </w:rPr>
              <w:t xml:space="preserve">Ferritin </w:t>
            </w:r>
            <w:r w:rsidRPr="006930E3">
              <w:rPr>
                <w:rFonts w:asciiTheme="minorHAnsi" w:eastAsia="Arial" w:hAnsiTheme="minorHAnsi" w:cstheme="minorHAnsi"/>
              </w:rPr>
              <w:t>(µg/L)</w:t>
            </w:r>
          </w:p>
        </w:tc>
        <w:tc>
          <w:tcPr>
            <w:tcW w:w="0" w:type="auto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221C46D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296</w:t>
            </w:r>
          </w:p>
        </w:tc>
        <w:tc>
          <w:tcPr>
            <w:tcW w:w="0" w:type="auto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4793F3F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155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vAlign w:val="center"/>
          </w:tcPr>
          <w:p w14:paraId="1A7C2FD4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n.a.*</w:t>
            </w:r>
          </w:p>
        </w:tc>
      </w:tr>
      <w:tr w:rsidR="006930E3" w:rsidRPr="006930E3" w14:paraId="7657F821" w14:textId="77777777" w:rsidTr="00B93688">
        <w:trPr>
          <w:trHeight w:val="567"/>
        </w:trPr>
        <w:tc>
          <w:tcPr>
            <w:tcW w:w="0" w:type="auto"/>
            <w:vMerge/>
            <w:vAlign w:val="center"/>
          </w:tcPr>
          <w:p w14:paraId="2202D327" w14:textId="77777777" w:rsidR="006930E3" w:rsidRPr="006930E3" w:rsidRDefault="006930E3" w:rsidP="00B93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0" w:type="auto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616B3258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821</w:t>
            </w:r>
          </w:p>
          <w:p w14:paraId="68773621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(496 – 1495)</w:t>
            </w:r>
          </w:p>
        </w:tc>
        <w:tc>
          <w:tcPr>
            <w:tcW w:w="0" w:type="auto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406479DD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163</w:t>
            </w:r>
          </w:p>
          <w:p w14:paraId="69A3E002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(60-307)</w:t>
            </w:r>
          </w:p>
        </w:tc>
        <w:tc>
          <w:tcPr>
            <w:tcW w:w="0" w:type="auto"/>
            <w:vMerge/>
            <w:tcBorders>
              <w:top w:val="single" w:sz="4" w:space="0" w:color="000000"/>
            </w:tcBorders>
            <w:vAlign w:val="center"/>
          </w:tcPr>
          <w:p w14:paraId="4ED5ACEE" w14:textId="77777777" w:rsidR="006930E3" w:rsidRPr="006930E3" w:rsidRDefault="006930E3" w:rsidP="00B93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6930E3" w:rsidRPr="006930E3" w14:paraId="7E249BB0" w14:textId="77777777" w:rsidTr="00B93688">
        <w:trPr>
          <w:trHeight w:val="340"/>
        </w:trPr>
        <w:tc>
          <w:tcPr>
            <w:tcW w:w="0" w:type="auto"/>
            <w:vMerge w:val="restart"/>
            <w:vAlign w:val="center"/>
          </w:tcPr>
          <w:p w14:paraId="27D709BE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6930E3">
              <w:rPr>
                <w:rFonts w:asciiTheme="minorHAnsi" w:eastAsia="Arial" w:hAnsiTheme="minorHAnsi" w:cstheme="minorHAnsi"/>
                <w:b/>
              </w:rPr>
              <w:t xml:space="preserve">Transferrin </w:t>
            </w:r>
            <w:r w:rsidRPr="006930E3">
              <w:rPr>
                <w:rFonts w:asciiTheme="minorHAnsi" w:eastAsia="Arial" w:hAnsiTheme="minorHAnsi" w:cstheme="minorHAnsi"/>
              </w:rPr>
              <w:t>(mg/dL)</w:t>
            </w:r>
          </w:p>
        </w:tc>
        <w:tc>
          <w:tcPr>
            <w:tcW w:w="0" w:type="auto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F9D8C52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289</w:t>
            </w:r>
          </w:p>
        </w:tc>
        <w:tc>
          <w:tcPr>
            <w:tcW w:w="0" w:type="auto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5A1D1EDF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155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vAlign w:val="center"/>
          </w:tcPr>
          <w:p w14:paraId="2A363F3C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n.a.*</w:t>
            </w:r>
          </w:p>
        </w:tc>
      </w:tr>
      <w:tr w:rsidR="006930E3" w:rsidRPr="006930E3" w14:paraId="25281372" w14:textId="77777777" w:rsidTr="00B93688">
        <w:trPr>
          <w:trHeight w:val="567"/>
        </w:trPr>
        <w:tc>
          <w:tcPr>
            <w:tcW w:w="0" w:type="auto"/>
            <w:vMerge/>
            <w:vAlign w:val="center"/>
          </w:tcPr>
          <w:p w14:paraId="5D75A64C" w14:textId="77777777" w:rsidR="006930E3" w:rsidRPr="006930E3" w:rsidRDefault="006930E3" w:rsidP="00B93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0" w:type="auto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05799917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186</w:t>
            </w:r>
          </w:p>
          <w:p w14:paraId="24F2B4EA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(167 – 208)</w:t>
            </w:r>
          </w:p>
        </w:tc>
        <w:tc>
          <w:tcPr>
            <w:tcW w:w="0" w:type="auto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0E133945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204</w:t>
            </w:r>
          </w:p>
          <w:p w14:paraId="1288D1C1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(182 – 232)</w:t>
            </w:r>
          </w:p>
        </w:tc>
        <w:tc>
          <w:tcPr>
            <w:tcW w:w="0" w:type="auto"/>
            <w:vMerge/>
            <w:tcBorders>
              <w:top w:val="single" w:sz="4" w:space="0" w:color="000000"/>
            </w:tcBorders>
            <w:vAlign w:val="center"/>
          </w:tcPr>
          <w:p w14:paraId="25E389BE" w14:textId="77777777" w:rsidR="006930E3" w:rsidRPr="006930E3" w:rsidRDefault="006930E3" w:rsidP="00B93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6930E3" w:rsidRPr="006930E3" w14:paraId="5AA4ED1F" w14:textId="77777777" w:rsidTr="00B93688">
        <w:trPr>
          <w:trHeight w:val="340"/>
        </w:trPr>
        <w:tc>
          <w:tcPr>
            <w:tcW w:w="0" w:type="auto"/>
            <w:vMerge w:val="restart"/>
            <w:vAlign w:val="center"/>
          </w:tcPr>
          <w:p w14:paraId="0D7EB297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6930E3">
              <w:rPr>
                <w:rFonts w:asciiTheme="minorHAnsi" w:eastAsia="Arial" w:hAnsiTheme="minorHAnsi" w:cstheme="minorHAnsi"/>
                <w:b/>
              </w:rPr>
              <w:t>Transferrin saturation</w:t>
            </w:r>
            <w:r w:rsidRPr="006930E3">
              <w:rPr>
                <w:rFonts w:asciiTheme="minorHAnsi" w:eastAsia="Arial" w:hAnsiTheme="minorHAnsi" w:cstheme="minorHAnsi"/>
              </w:rPr>
              <w:t xml:space="preserve"> (%)</w:t>
            </w:r>
          </w:p>
        </w:tc>
        <w:tc>
          <w:tcPr>
            <w:tcW w:w="0" w:type="auto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50960AD8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296</w:t>
            </w:r>
          </w:p>
        </w:tc>
        <w:tc>
          <w:tcPr>
            <w:tcW w:w="0" w:type="auto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272ADEF5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155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vAlign w:val="center"/>
          </w:tcPr>
          <w:p w14:paraId="32B8125B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n.a.*</w:t>
            </w:r>
          </w:p>
        </w:tc>
      </w:tr>
      <w:tr w:rsidR="006930E3" w:rsidRPr="006930E3" w14:paraId="22901A78" w14:textId="77777777" w:rsidTr="00B93688">
        <w:trPr>
          <w:trHeight w:val="567"/>
        </w:trPr>
        <w:tc>
          <w:tcPr>
            <w:tcW w:w="0" w:type="auto"/>
            <w:vMerge/>
            <w:vAlign w:val="center"/>
          </w:tcPr>
          <w:p w14:paraId="0429A3B8" w14:textId="77777777" w:rsidR="006930E3" w:rsidRPr="006930E3" w:rsidRDefault="006930E3" w:rsidP="00B93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0" w:type="auto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4C7A7B12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81</w:t>
            </w:r>
          </w:p>
          <w:p w14:paraId="11D04858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(69 – 88)</w:t>
            </w:r>
          </w:p>
        </w:tc>
        <w:tc>
          <w:tcPr>
            <w:tcW w:w="0" w:type="auto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7E741389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48</w:t>
            </w:r>
          </w:p>
          <w:p w14:paraId="461E581E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(35 – 67)</w:t>
            </w:r>
          </w:p>
        </w:tc>
        <w:tc>
          <w:tcPr>
            <w:tcW w:w="0" w:type="auto"/>
            <w:vMerge/>
            <w:tcBorders>
              <w:top w:val="single" w:sz="4" w:space="0" w:color="000000"/>
            </w:tcBorders>
            <w:vAlign w:val="center"/>
          </w:tcPr>
          <w:p w14:paraId="15275FBA" w14:textId="77777777" w:rsidR="006930E3" w:rsidRPr="006930E3" w:rsidRDefault="006930E3" w:rsidP="00B93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6930E3" w:rsidRPr="006930E3" w14:paraId="64AD7976" w14:textId="77777777" w:rsidTr="00B93688">
        <w:trPr>
          <w:trHeight w:val="376"/>
        </w:trPr>
        <w:tc>
          <w:tcPr>
            <w:tcW w:w="0" w:type="auto"/>
            <w:vMerge w:val="restart"/>
            <w:vAlign w:val="center"/>
          </w:tcPr>
          <w:p w14:paraId="0D543468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highlight w:val="yellow"/>
              </w:rPr>
            </w:pPr>
            <w:r w:rsidRPr="006930E3">
              <w:rPr>
                <w:rFonts w:asciiTheme="minorHAnsi" w:eastAsia="Arial" w:hAnsiTheme="minorHAnsi" w:cstheme="minorHAnsi"/>
                <w:b/>
              </w:rPr>
              <w:t xml:space="preserve">C-reactive protein </w:t>
            </w:r>
            <w:r w:rsidRPr="006930E3">
              <w:rPr>
                <w:rFonts w:asciiTheme="minorHAnsi" w:eastAsia="Arial" w:hAnsiTheme="minorHAnsi" w:cstheme="minorHAnsi"/>
              </w:rPr>
              <w:t>(mg/dl)</w:t>
            </w:r>
          </w:p>
        </w:tc>
        <w:tc>
          <w:tcPr>
            <w:tcW w:w="0" w:type="auto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26B1FD8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219</w:t>
            </w:r>
          </w:p>
        </w:tc>
        <w:tc>
          <w:tcPr>
            <w:tcW w:w="0" w:type="auto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2B185CD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136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F66C557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0.066</w:t>
            </w:r>
          </w:p>
        </w:tc>
      </w:tr>
      <w:tr w:rsidR="006930E3" w:rsidRPr="006930E3" w14:paraId="1FC0FE8A" w14:textId="77777777" w:rsidTr="00B93688">
        <w:trPr>
          <w:trHeight w:val="494"/>
        </w:trPr>
        <w:tc>
          <w:tcPr>
            <w:tcW w:w="0" w:type="auto"/>
            <w:vMerge/>
            <w:vAlign w:val="center"/>
          </w:tcPr>
          <w:p w14:paraId="6E19A26B" w14:textId="77777777" w:rsidR="006930E3" w:rsidRPr="006930E3" w:rsidRDefault="006930E3" w:rsidP="00B93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0" w:type="auto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6878DB0E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0.2</w:t>
            </w:r>
          </w:p>
          <w:p w14:paraId="7F788F69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(0.1 – 0.7)</w:t>
            </w:r>
          </w:p>
        </w:tc>
        <w:tc>
          <w:tcPr>
            <w:tcW w:w="0" w:type="auto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4F229B7E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0.3</w:t>
            </w:r>
          </w:p>
          <w:p w14:paraId="7DB3FD6C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(0.1 – 0.7)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D0E1177" w14:textId="77777777" w:rsidR="006930E3" w:rsidRPr="006930E3" w:rsidRDefault="006930E3" w:rsidP="00B93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6930E3" w:rsidRPr="006930E3" w14:paraId="0EC74EE8" w14:textId="77777777" w:rsidTr="00B93688">
        <w:trPr>
          <w:trHeight w:val="567"/>
        </w:trPr>
        <w:tc>
          <w:tcPr>
            <w:tcW w:w="0" w:type="auto"/>
            <w:vAlign w:val="center"/>
          </w:tcPr>
          <w:p w14:paraId="49F1B4CC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6930E3">
              <w:rPr>
                <w:rFonts w:asciiTheme="minorHAnsi" w:eastAsia="Arial" w:hAnsiTheme="minorHAnsi" w:cstheme="minorHAnsi"/>
                <w:b/>
              </w:rPr>
              <w:t xml:space="preserve">FIB-4 </w:t>
            </w:r>
            <w:proofErr w:type="gramStart"/>
            <w:r w:rsidRPr="006930E3">
              <w:rPr>
                <w:rFonts w:asciiTheme="minorHAnsi" w:eastAsia="Arial" w:hAnsiTheme="minorHAnsi" w:cstheme="minorHAnsi"/>
                <w:b/>
              </w:rPr>
              <w:t>score</w:t>
            </w:r>
            <w:proofErr w:type="gramEnd"/>
          </w:p>
          <w:p w14:paraId="58B1C695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&lt;1.30</w:t>
            </w:r>
          </w:p>
          <w:p w14:paraId="371C1F1E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6930E3">
              <w:rPr>
                <w:rFonts w:asciiTheme="minorHAnsi" w:eastAsia="Arial" w:hAnsiTheme="minorHAnsi" w:cstheme="minorHAnsi"/>
              </w:rPr>
              <w:t>≥1.30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E28555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  <w:p w14:paraId="2921FA01" w14:textId="061481F5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128</w:t>
            </w:r>
            <w:r w:rsidR="00A759D6">
              <w:rPr>
                <w:rFonts w:asciiTheme="minorHAnsi" w:eastAsia="Arial" w:hAnsiTheme="minorHAnsi" w:cstheme="minorHAnsi"/>
              </w:rPr>
              <w:t xml:space="preserve"> (61%)</w:t>
            </w:r>
          </w:p>
          <w:p w14:paraId="1780AFF6" w14:textId="544B81A9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83</w:t>
            </w:r>
            <w:r w:rsidR="00A759D6">
              <w:rPr>
                <w:rFonts w:asciiTheme="minorHAnsi" w:eastAsia="Arial" w:hAnsiTheme="minorHAnsi" w:cstheme="minorHAnsi"/>
              </w:rPr>
              <w:t xml:space="preserve"> (39%)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EB41AA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  <w:p w14:paraId="6242F3AB" w14:textId="0DFE429F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87</w:t>
            </w:r>
            <w:r w:rsidR="00A759D6">
              <w:rPr>
                <w:rFonts w:asciiTheme="minorHAnsi" w:eastAsia="Arial" w:hAnsiTheme="minorHAnsi" w:cstheme="minorHAnsi"/>
              </w:rPr>
              <w:t xml:space="preserve"> (66%)</w:t>
            </w:r>
          </w:p>
          <w:p w14:paraId="3D8AC9F4" w14:textId="469866D3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45</w:t>
            </w:r>
            <w:r w:rsidR="00A759D6">
              <w:rPr>
                <w:rFonts w:asciiTheme="minorHAnsi" w:eastAsia="Arial" w:hAnsiTheme="minorHAnsi" w:cstheme="minorHAnsi"/>
              </w:rPr>
              <w:t xml:space="preserve"> (34%)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725F86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0.388</w:t>
            </w:r>
          </w:p>
        </w:tc>
      </w:tr>
      <w:tr w:rsidR="006930E3" w:rsidRPr="006930E3" w14:paraId="483CBA19" w14:textId="77777777" w:rsidTr="00B93688">
        <w:trPr>
          <w:trHeight w:val="567"/>
        </w:trPr>
        <w:tc>
          <w:tcPr>
            <w:tcW w:w="0" w:type="auto"/>
            <w:vAlign w:val="center"/>
          </w:tcPr>
          <w:p w14:paraId="0F2AC8BD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6930E3">
              <w:rPr>
                <w:rFonts w:asciiTheme="minorHAnsi" w:eastAsia="Arial" w:hAnsiTheme="minorHAnsi" w:cstheme="minorHAnsi"/>
                <w:b/>
              </w:rPr>
              <w:t>Any cancer diagnosis</w:t>
            </w:r>
            <w:r w:rsidRPr="006930E3">
              <w:rPr>
                <w:rFonts w:asciiTheme="minorHAnsi" w:eastAsia="Arial" w:hAnsiTheme="minorHAnsi" w:cstheme="minorHAnsi"/>
              </w:rPr>
              <w:t xml:space="preserve"> (n)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63C5CF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16 (5.41%)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A89D85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10 (6.45%)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AFD2F4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0.810</w:t>
            </w:r>
          </w:p>
        </w:tc>
      </w:tr>
      <w:tr w:rsidR="006930E3" w:rsidRPr="006930E3" w14:paraId="6EA8F8DB" w14:textId="77777777" w:rsidTr="00B93688">
        <w:trPr>
          <w:trHeight w:val="567"/>
        </w:trPr>
        <w:tc>
          <w:tcPr>
            <w:tcW w:w="0" w:type="auto"/>
            <w:vAlign w:val="center"/>
          </w:tcPr>
          <w:p w14:paraId="5CBC3AA8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6930E3">
              <w:rPr>
                <w:rFonts w:asciiTheme="minorHAnsi" w:eastAsia="Arial" w:hAnsiTheme="minorHAnsi" w:cstheme="minorHAnsi"/>
                <w:b/>
              </w:rPr>
              <w:t>HCC (C22.0) diagnosis</w:t>
            </w:r>
            <w:r w:rsidRPr="006930E3">
              <w:rPr>
                <w:rFonts w:asciiTheme="minorHAnsi" w:eastAsia="Arial" w:hAnsiTheme="minorHAnsi" w:cstheme="minorHAnsi"/>
              </w:rPr>
              <w:t xml:space="preserve"> (n)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231640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3 (1.01% of all pat, 18.75% of cancer diagnosis)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195936" w14:textId="4C035939" w:rsidR="006930E3" w:rsidRPr="006930E3" w:rsidRDefault="006930E3" w:rsidP="00A759D6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 xml:space="preserve">5 (3.45% of all </w:t>
            </w:r>
            <w:r w:rsidR="00A759D6">
              <w:rPr>
                <w:rFonts w:asciiTheme="minorHAnsi" w:eastAsia="Arial" w:hAnsiTheme="minorHAnsi" w:cstheme="minorHAnsi"/>
              </w:rPr>
              <w:t>p</w:t>
            </w:r>
            <w:r w:rsidRPr="006930E3">
              <w:rPr>
                <w:rFonts w:asciiTheme="minorHAnsi" w:eastAsia="Arial" w:hAnsiTheme="minorHAnsi" w:cstheme="minorHAnsi"/>
              </w:rPr>
              <w:t>at, 50% of cancer diagnosis)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803CCA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0.189</w:t>
            </w:r>
          </w:p>
        </w:tc>
      </w:tr>
      <w:tr w:rsidR="006930E3" w:rsidRPr="006930E3" w14:paraId="2EF2E57D" w14:textId="77777777" w:rsidTr="00B93688">
        <w:trPr>
          <w:trHeight w:val="567"/>
        </w:trPr>
        <w:tc>
          <w:tcPr>
            <w:tcW w:w="0" w:type="auto"/>
            <w:vAlign w:val="center"/>
          </w:tcPr>
          <w:p w14:paraId="635FE3D7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6930E3">
              <w:rPr>
                <w:rFonts w:asciiTheme="minorHAnsi" w:eastAsia="Arial" w:hAnsiTheme="minorHAnsi" w:cstheme="minorHAnsi"/>
                <w:b/>
              </w:rPr>
              <w:t xml:space="preserve">Median follow up </w:t>
            </w:r>
            <w:r w:rsidRPr="006930E3">
              <w:rPr>
                <w:rFonts w:asciiTheme="minorHAnsi" w:eastAsia="Arial" w:hAnsiTheme="minorHAnsi" w:cstheme="minorHAnsi"/>
              </w:rPr>
              <w:t>(y)</w:t>
            </w:r>
          </w:p>
        </w:tc>
        <w:tc>
          <w:tcPr>
            <w:tcW w:w="0" w:type="auto"/>
            <w:vAlign w:val="center"/>
          </w:tcPr>
          <w:p w14:paraId="70B499BA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11.9</w:t>
            </w:r>
          </w:p>
        </w:tc>
        <w:tc>
          <w:tcPr>
            <w:tcW w:w="0" w:type="auto"/>
            <w:vAlign w:val="center"/>
          </w:tcPr>
          <w:p w14:paraId="5B7A609E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14.5</w:t>
            </w:r>
          </w:p>
        </w:tc>
        <w:tc>
          <w:tcPr>
            <w:tcW w:w="0" w:type="auto"/>
            <w:vAlign w:val="center"/>
          </w:tcPr>
          <w:p w14:paraId="00D9648B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6930E3">
              <w:rPr>
                <w:rFonts w:asciiTheme="minorHAnsi" w:eastAsia="Arial" w:hAnsiTheme="minorHAnsi" w:cstheme="minorHAnsi"/>
              </w:rPr>
              <w:t>&lt;0.001</w:t>
            </w:r>
          </w:p>
        </w:tc>
      </w:tr>
      <w:tr w:rsidR="006930E3" w:rsidRPr="006930E3" w14:paraId="57D489D2" w14:textId="77777777" w:rsidTr="00B93688">
        <w:trPr>
          <w:trHeight w:val="567"/>
        </w:trPr>
        <w:tc>
          <w:tcPr>
            <w:tcW w:w="0" w:type="auto"/>
            <w:vAlign w:val="center"/>
          </w:tcPr>
          <w:p w14:paraId="375AC0B5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6930E3">
              <w:rPr>
                <w:rFonts w:asciiTheme="minorHAnsi" w:eastAsia="Arial" w:hAnsiTheme="minorHAnsi" w:cstheme="minorHAnsi"/>
                <w:b/>
              </w:rPr>
              <w:t xml:space="preserve">Cumulative follow up </w:t>
            </w:r>
            <w:r w:rsidRPr="006930E3">
              <w:rPr>
                <w:rFonts w:asciiTheme="minorHAnsi" w:eastAsia="Arial" w:hAnsiTheme="minorHAnsi" w:cstheme="minorHAnsi"/>
              </w:rPr>
              <w:t>(y)</w:t>
            </w:r>
          </w:p>
        </w:tc>
        <w:tc>
          <w:tcPr>
            <w:tcW w:w="0" w:type="auto"/>
            <w:vAlign w:val="center"/>
          </w:tcPr>
          <w:p w14:paraId="2F9FABFF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Cs/>
              </w:rPr>
            </w:pPr>
            <w:r w:rsidRPr="006930E3">
              <w:rPr>
                <w:rFonts w:asciiTheme="minorHAnsi" w:eastAsia="Arial" w:hAnsiTheme="minorHAnsi" w:cstheme="minorHAnsi"/>
                <w:bCs/>
              </w:rPr>
              <w:t>3428.003</w:t>
            </w:r>
          </w:p>
        </w:tc>
        <w:tc>
          <w:tcPr>
            <w:tcW w:w="0" w:type="auto"/>
            <w:vAlign w:val="center"/>
          </w:tcPr>
          <w:p w14:paraId="1B961554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Cs/>
              </w:rPr>
            </w:pPr>
            <w:r w:rsidRPr="006930E3">
              <w:rPr>
                <w:rFonts w:asciiTheme="minorHAnsi" w:eastAsia="Arial" w:hAnsiTheme="minorHAnsi" w:cstheme="minorHAnsi"/>
                <w:bCs/>
              </w:rPr>
              <w:t>2167.499</w:t>
            </w:r>
          </w:p>
        </w:tc>
        <w:tc>
          <w:tcPr>
            <w:tcW w:w="0" w:type="auto"/>
            <w:vAlign w:val="center"/>
          </w:tcPr>
          <w:p w14:paraId="67BCFA20" w14:textId="77777777" w:rsidR="006930E3" w:rsidRPr="006930E3" w:rsidRDefault="006930E3" w:rsidP="00B9368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Cs/>
              </w:rPr>
            </w:pPr>
            <w:r w:rsidRPr="006930E3">
              <w:rPr>
                <w:rFonts w:asciiTheme="minorHAnsi" w:eastAsia="Arial" w:hAnsiTheme="minorHAnsi" w:cstheme="minorHAnsi"/>
                <w:bCs/>
              </w:rPr>
              <w:t>-</w:t>
            </w:r>
          </w:p>
        </w:tc>
      </w:tr>
    </w:tbl>
    <w:p w14:paraId="0FB82239" w14:textId="7E91D2EC" w:rsidR="006930E3" w:rsidRPr="006930E3" w:rsidRDefault="00A759D6" w:rsidP="006930E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Parametric variables are </w:t>
      </w:r>
      <w:r w:rsidRPr="00A759D6">
        <w:rPr>
          <w:rFonts w:asciiTheme="minorHAnsi" w:hAnsiTheme="minorHAnsi" w:cstheme="minorHAnsi"/>
        </w:rPr>
        <w:t xml:space="preserve">expressed as medians </w:t>
      </w:r>
      <w:r>
        <w:rPr>
          <w:rFonts w:asciiTheme="minorHAnsi" w:hAnsiTheme="minorHAnsi" w:cstheme="minorHAnsi"/>
        </w:rPr>
        <w:t>(25</w:t>
      </w:r>
      <w:r w:rsidRPr="00D75AFD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and 75</w:t>
      </w:r>
      <w:r w:rsidRPr="00D75AFD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percentile)</w:t>
      </w:r>
      <w:r w:rsidRPr="00A759D6">
        <w:rPr>
          <w:rFonts w:asciiTheme="minorHAnsi" w:hAnsiTheme="minorHAnsi" w:cstheme="minorHAnsi"/>
        </w:rPr>
        <w:t xml:space="preserve">. Frequencies are reported as absolute numbers </w:t>
      </w:r>
      <w:r>
        <w:rPr>
          <w:rFonts w:asciiTheme="minorHAnsi" w:hAnsiTheme="minorHAnsi" w:cstheme="minorHAnsi"/>
        </w:rPr>
        <w:t>(</w:t>
      </w:r>
      <w:r w:rsidRPr="00A759D6">
        <w:rPr>
          <w:rFonts w:asciiTheme="minorHAnsi" w:hAnsiTheme="minorHAnsi" w:cstheme="minorHAnsi"/>
        </w:rPr>
        <w:t>percentages</w:t>
      </w:r>
      <w:r>
        <w:rPr>
          <w:rFonts w:asciiTheme="minorHAnsi" w:hAnsiTheme="minorHAnsi" w:cstheme="minorHAnsi"/>
        </w:rPr>
        <w:t>)</w:t>
      </w:r>
      <w:r w:rsidRPr="00A759D6">
        <w:rPr>
          <w:rFonts w:asciiTheme="minorHAnsi" w:hAnsiTheme="minorHAnsi" w:cstheme="minorHAnsi"/>
        </w:rPr>
        <w:t>.</w:t>
      </w:r>
    </w:p>
    <w:p w14:paraId="6E711CAF" w14:textId="77777777" w:rsidR="006930E3" w:rsidRPr="006930E3" w:rsidRDefault="006930E3" w:rsidP="008B793B">
      <w:pPr>
        <w:jc w:val="both"/>
        <w:rPr>
          <w:rFonts w:asciiTheme="minorHAnsi" w:hAnsiTheme="minorHAnsi" w:cstheme="minorHAnsi"/>
          <w:lang w:val="en-US"/>
        </w:rPr>
      </w:pPr>
    </w:p>
    <w:p w14:paraId="15F8CF35" w14:textId="77777777" w:rsidR="00375024" w:rsidRPr="006930E3" w:rsidRDefault="00375024" w:rsidP="00E54041">
      <w:pPr>
        <w:jc w:val="both"/>
        <w:rPr>
          <w:rFonts w:asciiTheme="minorHAnsi" w:hAnsiTheme="minorHAnsi" w:cstheme="minorHAnsi"/>
          <w:b/>
        </w:rPr>
      </w:pPr>
    </w:p>
    <w:p w14:paraId="137C32AF" w14:textId="77777777" w:rsidR="005B71A9" w:rsidRDefault="005B71A9" w:rsidP="008B793B">
      <w:pPr>
        <w:spacing w:after="160" w:line="259" w:lineRule="auto"/>
        <w:jc w:val="both"/>
        <w:rPr>
          <w:b/>
        </w:rPr>
      </w:pPr>
      <w:r>
        <w:rPr>
          <w:b/>
        </w:rPr>
        <w:br w:type="page"/>
      </w:r>
    </w:p>
    <w:p w14:paraId="2CB5289E" w14:textId="211A2FBA" w:rsidR="00D61C5E" w:rsidRPr="008E11B6" w:rsidRDefault="008E11B6" w:rsidP="00E54041">
      <w:pPr>
        <w:jc w:val="both"/>
        <w:rPr>
          <w:b/>
        </w:rPr>
      </w:pPr>
      <w:r w:rsidRPr="008E11B6">
        <w:rPr>
          <w:b/>
        </w:rPr>
        <w:lastRenderedPageBreak/>
        <w:t>Table S</w:t>
      </w:r>
      <w:r w:rsidR="005A5192">
        <w:rPr>
          <w:b/>
        </w:rPr>
        <w:t>6</w:t>
      </w:r>
      <w:r w:rsidRPr="008E11B6">
        <w:rPr>
          <w:b/>
        </w:rPr>
        <w:t xml:space="preserve">: </w:t>
      </w:r>
      <w:r w:rsidRPr="008E11B6">
        <w:t>Causes of death</w:t>
      </w:r>
      <w:r w:rsidR="00700BEC">
        <w:t xml:space="preserve"> are known in 55 of 71 cases.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7"/>
        <w:gridCol w:w="440"/>
        <w:gridCol w:w="597"/>
      </w:tblGrid>
      <w:tr w:rsidR="003E0877" w:rsidRPr="003E0877" w14:paraId="241F099E" w14:textId="77777777" w:rsidTr="003E0877">
        <w:trPr>
          <w:trHeight w:val="315"/>
        </w:trPr>
        <w:tc>
          <w:tcPr>
            <w:tcW w:w="0" w:type="auto"/>
            <w:noWrap/>
          </w:tcPr>
          <w:p w14:paraId="3CE3EF65" w14:textId="77777777" w:rsidR="003E0877" w:rsidRPr="003E0877" w:rsidRDefault="003E0877" w:rsidP="00E54041">
            <w:pPr>
              <w:jc w:val="both"/>
              <w:rPr>
                <w:b/>
              </w:rPr>
            </w:pPr>
          </w:p>
        </w:tc>
        <w:tc>
          <w:tcPr>
            <w:tcW w:w="0" w:type="auto"/>
            <w:noWrap/>
          </w:tcPr>
          <w:p w14:paraId="0F63BFCC" w14:textId="77777777" w:rsidR="003E0877" w:rsidRPr="003E0877" w:rsidRDefault="003E0877" w:rsidP="00E54041">
            <w:pPr>
              <w:jc w:val="both"/>
              <w:rPr>
                <w:b/>
              </w:rPr>
            </w:pPr>
            <w:r w:rsidRPr="003E0877">
              <w:rPr>
                <w:b/>
              </w:rPr>
              <w:t>n</w:t>
            </w:r>
          </w:p>
        </w:tc>
        <w:tc>
          <w:tcPr>
            <w:tcW w:w="0" w:type="auto"/>
            <w:noWrap/>
          </w:tcPr>
          <w:p w14:paraId="00C1C13E" w14:textId="77777777" w:rsidR="003E0877" w:rsidRPr="003E0877" w:rsidRDefault="003E0877" w:rsidP="00E54041">
            <w:pPr>
              <w:jc w:val="both"/>
              <w:rPr>
                <w:b/>
              </w:rPr>
            </w:pPr>
            <w:r w:rsidRPr="003E0877">
              <w:rPr>
                <w:b/>
              </w:rPr>
              <w:t>%</w:t>
            </w:r>
          </w:p>
        </w:tc>
      </w:tr>
      <w:tr w:rsidR="008E11B6" w:rsidRPr="008E11B6" w14:paraId="1F0D1A3F" w14:textId="77777777" w:rsidTr="003E0877">
        <w:trPr>
          <w:trHeight w:val="315"/>
        </w:trPr>
        <w:tc>
          <w:tcPr>
            <w:tcW w:w="0" w:type="auto"/>
            <w:noWrap/>
            <w:hideMark/>
          </w:tcPr>
          <w:p w14:paraId="55C0BEAD" w14:textId="77777777" w:rsidR="008E11B6" w:rsidRPr="008E11B6" w:rsidRDefault="008E11B6" w:rsidP="00E54041">
            <w:pPr>
              <w:jc w:val="both"/>
              <w:rPr>
                <w:lang w:val="de-DE"/>
              </w:rPr>
            </w:pPr>
            <w:r>
              <w:t>Cardiovascular</w:t>
            </w:r>
          </w:p>
        </w:tc>
        <w:tc>
          <w:tcPr>
            <w:tcW w:w="0" w:type="auto"/>
            <w:noWrap/>
            <w:hideMark/>
          </w:tcPr>
          <w:p w14:paraId="5E5FD4BD" w14:textId="77777777" w:rsidR="008E11B6" w:rsidRPr="008E11B6" w:rsidRDefault="008E11B6" w:rsidP="00E54041">
            <w:pPr>
              <w:jc w:val="both"/>
            </w:pPr>
            <w:r w:rsidRPr="008E11B6">
              <w:t>19</w:t>
            </w:r>
          </w:p>
        </w:tc>
        <w:tc>
          <w:tcPr>
            <w:tcW w:w="0" w:type="auto"/>
            <w:noWrap/>
            <w:hideMark/>
          </w:tcPr>
          <w:p w14:paraId="1D714FBF" w14:textId="549E2159" w:rsidR="008E11B6" w:rsidRPr="008E11B6" w:rsidRDefault="00B3571E" w:rsidP="00E54041">
            <w:pPr>
              <w:jc w:val="both"/>
            </w:pPr>
            <w:r>
              <w:t>35</w:t>
            </w:r>
            <w:r w:rsidR="008E11B6" w:rsidRPr="008E11B6">
              <w:t>%</w:t>
            </w:r>
          </w:p>
        </w:tc>
      </w:tr>
      <w:tr w:rsidR="008E11B6" w:rsidRPr="008E11B6" w14:paraId="2456D77E" w14:textId="77777777" w:rsidTr="003E0877">
        <w:trPr>
          <w:trHeight w:val="315"/>
        </w:trPr>
        <w:tc>
          <w:tcPr>
            <w:tcW w:w="0" w:type="auto"/>
            <w:noWrap/>
            <w:hideMark/>
          </w:tcPr>
          <w:p w14:paraId="54B49DC8" w14:textId="77777777" w:rsidR="008E11B6" w:rsidRPr="008E11B6" w:rsidRDefault="008E11B6" w:rsidP="00E54041">
            <w:pPr>
              <w:jc w:val="both"/>
            </w:pPr>
            <w:r w:rsidRPr="008E11B6">
              <w:t>Cancer</w:t>
            </w:r>
          </w:p>
        </w:tc>
        <w:tc>
          <w:tcPr>
            <w:tcW w:w="0" w:type="auto"/>
            <w:noWrap/>
            <w:hideMark/>
          </w:tcPr>
          <w:p w14:paraId="3015D2A8" w14:textId="77777777" w:rsidR="008E11B6" w:rsidRPr="008E11B6" w:rsidRDefault="008E11B6" w:rsidP="00E54041">
            <w:pPr>
              <w:jc w:val="both"/>
            </w:pPr>
            <w:r w:rsidRPr="008E11B6">
              <w:t>25</w:t>
            </w:r>
          </w:p>
        </w:tc>
        <w:tc>
          <w:tcPr>
            <w:tcW w:w="0" w:type="auto"/>
            <w:noWrap/>
            <w:hideMark/>
          </w:tcPr>
          <w:p w14:paraId="503F3811" w14:textId="523433BF" w:rsidR="008E11B6" w:rsidRPr="008E11B6" w:rsidRDefault="00B3571E" w:rsidP="00E54041">
            <w:pPr>
              <w:jc w:val="both"/>
            </w:pPr>
            <w:r>
              <w:t>45</w:t>
            </w:r>
            <w:r w:rsidR="008E11B6" w:rsidRPr="008E11B6">
              <w:t>%</w:t>
            </w:r>
          </w:p>
        </w:tc>
      </w:tr>
      <w:tr w:rsidR="008E11B6" w:rsidRPr="008E11B6" w14:paraId="21B7156D" w14:textId="77777777" w:rsidTr="003E0877">
        <w:trPr>
          <w:trHeight w:val="315"/>
        </w:trPr>
        <w:tc>
          <w:tcPr>
            <w:tcW w:w="0" w:type="auto"/>
            <w:noWrap/>
            <w:hideMark/>
          </w:tcPr>
          <w:p w14:paraId="3295C528" w14:textId="77777777" w:rsidR="008E11B6" w:rsidRPr="008E11B6" w:rsidRDefault="008E11B6" w:rsidP="00E54041">
            <w:pPr>
              <w:jc w:val="both"/>
            </w:pPr>
            <w:r w:rsidRPr="008E11B6">
              <w:t>Infection</w:t>
            </w:r>
          </w:p>
        </w:tc>
        <w:tc>
          <w:tcPr>
            <w:tcW w:w="0" w:type="auto"/>
            <w:noWrap/>
            <w:hideMark/>
          </w:tcPr>
          <w:p w14:paraId="36B954D7" w14:textId="77777777" w:rsidR="008E11B6" w:rsidRPr="008E11B6" w:rsidRDefault="008E11B6" w:rsidP="00E54041">
            <w:pPr>
              <w:jc w:val="both"/>
            </w:pPr>
            <w:r w:rsidRPr="008E11B6">
              <w:t>1</w:t>
            </w:r>
          </w:p>
        </w:tc>
        <w:tc>
          <w:tcPr>
            <w:tcW w:w="0" w:type="auto"/>
            <w:noWrap/>
            <w:hideMark/>
          </w:tcPr>
          <w:p w14:paraId="7EF8969E" w14:textId="7B9888CD" w:rsidR="008E11B6" w:rsidRPr="008E11B6" w:rsidRDefault="00520070" w:rsidP="00E54041">
            <w:pPr>
              <w:jc w:val="both"/>
            </w:pPr>
            <w:r>
              <w:t>2</w:t>
            </w:r>
            <w:r w:rsidR="008E11B6" w:rsidRPr="008E11B6">
              <w:t>%</w:t>
            </w:r>
          </w:p>
        </w:tc>
      </w:tr>
      <w:tr w:rsidR="008E11B6" w:rsidRPr="008E11B6" w14:paraId="62FD2867" w14:textId="77777777" w:rsidTr="003E0877">
        <w:trPr>
          <w:trHeight w:val="315"/>
        </w:trPr>
        <w:tc>
          <w:tcPr>
            <w:tcW w:w="0" w:type="auto"/>
            <w:noWrap/>
            <w:hideMark/>
          </w:tcPr>
          <w:p w14:paraId="07BDAAFA" w14:textId="77777777" w:rsidR="008E11B6" w:rsidRPr="008E11B6" w:rsidRDefault="008E11B6" w:rsidP="00E54041">
            <w:pPr>
              <w:jc w:val="both"/>
            </w:pPr>
            <w:r w:rsidRPr="008E11B6">
              <w:t>Trauma</w:t>
            </w:r>
          </w:p>
        </w:tc>
        <w:tc>
          <w:tcPr>
            <w:tcW w:w="0" w:type="auto"/>
            <w:noWrap/>
            <w:hideMark/>
          </w:tcPr>
          <w:p w14:paraId="1254EB06" w14:textId="77777777" w:rsidR="008E11B6" w:rsidRPr="008E11B6" w:rsidRDefault="008E11B6" w:rsidP="00E54041">
            <w:pPr>
              <w:jc w:val="both"/>
            </w:pPr>
            <w:r w:rsidRPr="008E11B6">
              <w:t>3</w:t>
            </w:r>
          </w:p>
        </w:tc>
        <w:tc>
          <w:tcPr>
            <w:tcW w:w="0" w:type="auto"/>
            <w:noWrap/>
            <w:hideMark/>
          </w:tcPr>
          <w:p w14:paraId="5EC9137A" w14:textId="17B9D0A1" w:rsidR="008E11B6" w:rsidRPr="008E11B6" w:rsidRDefault="00520070" w:rsidP="00E54041">
            <w:pPr>
              <w:jc w:val="both"/>
            </w:pPr>
            <w:r>
              <w:t>5</w:t>
            </w:r>
            <w:r w:rsidR="008E11B6" w:rsidRPr="008E11B6">
              <w:t>%</w:t>
            </w:r>
          </w:p>
        </w:tc>
      </w:tr>
      <w:tr w:rsidR="008E11B6" w:rsidRPr="008E11B6" w14:paraId="1D37190B" w14:textId="77777777" w:rsidTr="003E0877">
        <w:trPr>
          <w:trHeight w:val="315"/>
        </w:trPr>
        <w:tc>
          <w:tcPr>
            <w:tcW w:w="0" w:type="auto"/>
            <w:noWrap/>
            <w:hideMark/>
          </w:tcPr>
          <w:p w14:paraId="2503E5A4" w14:textId="77777777" w:rsidR="008E11B6" w:rsidRPr="008E11B6" w:rsidRDefault="008E11B6" w:rsidP="00E54041">
            <w:pPr>
              <w:jc w:val="both"/>
            </w:pPr>
            <w:r w:rsidRPr="008E11B6">
              <w:t>Lung</w:t>
            </w:r>
            <w:r>
              <w:t xml:space="preserve"> disease</w:t>
            </w:r>
          </w:p>
        </w:tc>
        <w:tc>
          <w:tcPr>
            <w:tcW w:w="0" w:type="auto"/>
            <w:noWrap/>
            <w:hideMark/>
          </w:tcPr>
          <w:p w14:paraId="218D7F79" w14:textId="77777777" w:rsidR="008E11B6" w:rsidRPr="008E11B6" w:rsidRDefault="008E11B6" w:rsidP="00E54041">
            <w:pPr>
              <w:jc w:val="both"/>
            </w:pPr>
            <w:r w:rsidRPr="008E11B6">
              <w:t>1</w:t>
            </w:r>
          </w:p>
        </w:tc>
        <w:tc>
          <w:tcPr>
            <w:tcW w:w="0" w:type="auto"/>
            <w:noWrap/>
            <w:hideMark/>
          </w:tcPr>
          <w:p w14:paraId="4C6015F4" w14:textId="719D46C4" w:rsidR="008E11B6" w:rsidRPr="008E11B6" w:rsidRDefault="00520070" w:rsidP="00E54041">
            <w:pPr>
              <w:jc w:val="both"/>
            </w:pPr>
            <w:r>
              <w:t>2</w:t>
            </w:r>
            <w:r w:rsidR="008E11B6" w:rsidRPr="008E11B6">
              <w:t>%</w:t>
            </w:r>
          </w:p>
        </w:tc>
      </w:tr>
      <w:tr w:rsidR="008E11B6" w:rsidRPr="008E11B6" w14:paraId="047B70E8" w14:textId="77777777" w:rsidTr="003E0877">
        <w:trPr>
          <w:trHeight w:val="315"/>
        </w:trPr>
        <w:tc>
          <w:tcPr>
            <w:tcW w:w="0" w:type="auto"/>
            <w:noWrap/>
            <w:hideMark/>
          </w:tcPr>
          <w:p w14:paraId="65C887F2" w14:textId="77777777" w:rsidR="008E11B6" w:rsidRPr="008E11B6" w:rsidRDefault="008E11B6" w:rsidP="00E54041">
            <w:pPr>
              <w:jc w:val="both"/>
            </w:pPr>
            <w:r w:rsidRPr="008E11B6">
              <w:t>Liver</w:t>
            </w:r>
            <w:r>
              <w:t xml:space="preserve"> disease</w:t>
            </w:r>
          </w:p>
        </w:tc>
        <w:tc>
          <w:tcPr>
            <w:tcW w:w="0" w:type="auto"/>
            <w:noWrap/>
            <w:hideMark/>
          </w:tcPr>
          <w:p w14:paraId="59143DA8" w14:textId="77777777" w:rsidR="008E11B6" w:rsidRPr="008E11B6" w:rsidRDefault="008E11B6" w:rsidP="00E54041">
            <w:pPr>
              <w:jc w:val="both"/>
            </w:pPr>
            <w:r w:rsidRPr="008E11B6">
              <w:t>3</w:t>
            </w:r>
          </w:p>
        </w:tc>
        <w:tc>
          <w:tcPr>
            <w:tcW w:w="0" w:type="auto"/>
            <w:noWrap/>
            <w:hideMark/>
          </w:tcPr>
          <w:p w14:paraId="788E41B3" w14:textId="4D35526E" w:rsidR="008E11B6" w:rsidRPr="008E11B6" w:rsidRDefault="00520070" w:rsidP="00E54041">
            <w:pPr>
              <w:jc w:val="both"/>
            </w:pPr>
            <w:r>
              <w:t>5</w:t>
            </w:r>
            <w:r w:rsidR="008E11B6" w:rsidRPr="008E11B6">
              <w:t>%</w:t>
            </w:r>
          </w:p>
        </w:tc>
      </w:tr>
      <w:tr w:rsidR="008E11B6" w:rsidRPr="008E11B6" w14:paraId="5BCA3E2F" w14:textId="77777777" w:rsidTr="003E0877">
        <w:trPr>
          <w:trHeight w:val="315"/>
        </w:trPr>
        <w:tc>
          <w:tcPr>
            <w:tcW w:w="0" w:type="auto"/>
            <w:noWrap/>
            <w:hideMark/>
          </w:tcPr>
          <w:p w14:paraId="0EA737F2" w14:textId="77777777" w:rsidR="008E11B6" w:rsidRPr="008E11B6" w:rsidRDefault="008E11B6" w:rsidP="00E54041">
            <w:pPr>
              <w:jc w:val="both"/>
            </w:pPr>
            <w:r w:rsidRPr="008E11B6">
              <w:t>Neurodegenerative</w:t>
            </w:r>
            <w:r>
              <w:t xml:space="preserve"> disease</w:t>
            </w:r>
          </w:p>
        </w:tc>
        <w:tc>
          <w:tcPr>
            <w:tcW w:w="0" w:type="auto"/>
            <w:noWrap/>
            <w:hideMark/>
          </w:tcPr>
          <w:p w14:paraId="4019F337" w14:textId="77777777" w:rsidR="008E11B6" w:rsidRPr="008E11B6" w:rsidRDefault="008E11B6" w:rsidP="00E54041">
            <w:pPr>
              <w:jc w:val="both"/>
            </w:pPr>
            <w:r w:rsidRPr="008E11B6">
              <w:t>3</w:t>
            </w:r>
          </w:p>
        </w:tc>
        <w:tc>
          <w:tcPr>
            <w:tcW w:w="0" w:type="auto"/>
            <w:noWrap/>
            <w:hideMark/>
          </w:tcPr>
          <w:p w14:paraId="3E945694" w14:textId="7962F272" w:rsidR="008E11B6" w:rsidRPr="008E11B6" w:rsidRDefault="00520070" w:rsidP="00E54041">
            <w:pPr>
              <w:jc w:val="both"/>
            </w:pPr>
            <w:r>
              <w:t>5</w:t>
            </w:r>
            <w:r w:rsidR="008E11B6" w:rsidRPr="008E11B6">
              <w:t>%</w:t>
            </w:r>
          </w:p>
        </w:tc>
      </w:tr>
    </w:tbl>
    <w:p w14:paraId="163B1593" w14:textId="77777777" w:rsidR="00D61C5E" w:rsidRDefault="00D61C5E" w:rsidP="00E54041">
      <w:pPr>
        <w:jc w:val="both"/>
      </w:pPr>
    </w:p>
    <w:p w14:paraId="4BF7EA9A" w14:textId="77777777" w:rsidR="00D61C5E" w:rsidRDefault="00D61C5E" w:rsidP="008B793B">
      <w:pPr>
        <w:spacing w:after="160" w:line="259" w:lineRule="auto"/>
        <w:jc w:val="both"/>
      </w:pPr>
    </w:p>
    <w:p w14:paraId="3FF735EB" w14:textId="66A2B532" w:rsidR="00B36F7A" w:rsidRDefault="00090FDE" w:rsidP="008B793B">
      <w:pPr>
        <w:spacing w:after="160" w:line="259" w:lineRule="auto"/>
        <w:jc w:val="both"/>
      </w:pPr>
      <w:r w:rsidRPr="00C24611">
        <w:rPr>
          <w:b/>
          <w:bCs/>
        </w:rPr>
        <w:t>Table S</w:t>
      </w:r>
      <w:r w:rsidR="005A5192">
        <w:rPr>
          <w:b/>
          <w:bCs/>
        </w:rPr>
        <w:t>7</w:t>
      </w:r>
      <w:r w:rsidRPr="00C24611">
        <w:rPr>
          <w:b/>
          <w:bCs/>
        </w:rPr>
        <w:t>:</w:t>
      </w:r>
      <w:r>
        <w:t xml:space="preserve"> Number of cancer diagnosis</w:t>
      </w:r>
      <w:r w:rsidR="00200D04">
        <w:t xml:space="preserve"> in p.C282Y homozygous individuals.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48"/>
        <w:gridCol w:w="1168"/>
      </w:tblGrid>
      <w:tr w:rsidR="00B36F7A" w14:paraId="126CCF70" w14:textId="77777777" w:rsidTr="009E43D2">
        <w:tc>
          <w:tcPr>
            <w:tcW w:w="0" w:type="auto"/>
          </w:tcPr>
          <w:p w14:paraId="14AD666B" w14:textId="79B7D19A" w:rsidR="00B36F7A" w:rsidRPr="00C24611" w:rsidRDefault="00C24611" w:rsidP="008B793B">
            <w:pPr>
              <w:spacing w:after="0" w:line="259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Type of m</w:t>
            </w:r>
            <w:r w:rsidRPr="00C24611">
              <w:rPr>
                <w:b/>
                <w:bCs/>
              </w:rPr>
              <w:t>alignancy</w:t>
            </w:r>
          </w:p>
        </w:tc>
        <w:tc>
          <w:tcPr>
            <w:tcW w:w="0" w:type="auto"/>
          </w:tcPr>
          <w:p w14:paraId="5B3EC733" w14:textId="0A37676C" w:rsidR="00B36F7A" w:rsidRPr="00C24611" w:rsidRDefault="00C24611" w:rsidP="008B793B">
            <w:pPr>
              <w:spacing w:after="0" w:line="259" w:lineRule="auto"/>
              <w:jc w:val="both"/>
              <w:rPr>
                <w:b/>
                <w:bCs/>
              </w:rPr>
            </w:pPr>
            <w:r w:rsidRPr="00C24611">
              <w:rPr>
                <w:b/>
                <w:bCs/>
              </w:rPr>
              <w:t>Frequency</w:t>
            </w:r>
          </w:p>
        </w:tc>
      </w:tr>
      <w:tr w:rsidR="00B36F7A" w14:paraId="089B7098" w14:textId="77777777" w:rsidTr="00B36F7A">
        <w:tc>
          <w:tcPr>
            <w:tcW w:w="0" w:type="auto"/>
          </w:tcPr>
          <w:p w14:paraId="5A4B550B" w14:textId="58548344" w:rsidR="00B36F7A" w:rsidRDefault="00B36F7A" w:rsidP="008B793B">
            <w:pPr>
              <w:spacing w:after="0"/>
              <w:jc w:val="both"/>
            </w:pPr>
            <w:r>
              <w:t>Malig</w:t>
            </w:r>
            <w:r w:rsidR="00934FB0">
              <w:t>nant</w:t>
            </w:r>
            <w:r>
              <w:t xml:space="preserve"> neopl</w:t>
            </w:r>
            <w:r w:rsidR="00934FB0">
              <w:t>as</w:t>
            </w:r>
            <w:r>
              <w:t xml:space="preserve">m of </w:t>
            </w:r>
            <w:r w:rsidR="001524E7">
              <w:t>central nervous system</w:t>
            </w:r>
          </w:p>
        </w:tc>
        <w:tc>
          <w:tcPr>
            <w:tcW w:w="0" w:type="auto"/>
          </w:tcPr>
          <w:p w14:paraId="170A7E49" w14:textId="77777777" w:rsidR="00B36F7A" w:rsidRDefault="00B36F7A" w:rsidP="008B793B">
            <w:pPr>
              <w:spacing w:after="0"/>
              <w:jc w:val="both"/>
            </w:pPr>
            <w:r>
              <w:t>1</w:t>
            </w:r>
          </w:p>
        </w:tc>
      </w:tr>
      <w:tr w:rsidR="00B36F7A" w14:paraId="5F6E176C" w14:textId="77777777" w:rsidTr="00B36F7A">
        <w:tc>
          <w:tcPr>
            <w:tcW w:w="0" w:type="auto"/>
          </w:tcPr>
          <w:p w14:paraId="4E3B21ED" w14:textId="77777777" w:rsidR="00B36F7A" w:rsidRDefault="00B36F7A" w:rsidP="008B793B">
            <w:pPr>
              <w:spacing w:after="0"/>
              <w:jc w:val="both"/>
            </w:pPr>
            <w:r>
              <w:t>Malignant neoplasm of bladder</w:t>
            </w:r>
          </w:p>
        </w:tc>
        <w:tc>
          <w:tcPr>
            <w:tcW w:w="0" w:type="auto"/>
          </w:tcPr>
          <w:p w14:paraId="4D916F77" w14:textId="77777777" w:rsidR="00B36F7A" w:rsidRDefault="00B36F7A" w:rsidP="008B793B">
            <w:pPr>
              <w:spacing w:after="0"/>
              <w:jc w:val="both"/>
            </w:pPr>
            <w:r>
              <w:t>2</w:t>
            </w:r>
          </w:p>
        </w:tc>
      </w:tr>
      <w:tr w:rsidR="00B36F7A" w14:paraId="5DBC9FBD" w14:textId="77777777" w:rsidTr="00B36F7A">
        <w:tc>
          <w:tcPr>
            <w:tcW w:w="0" w:type="auto"/>
          </w:tcPr>
          <w:p w14:paraId="1D85795B" w14:textId="77777777" w:rsidR="00B36F7A" w:rsidRDefault="00B36F7A" w:rsidP="008B793B">
            <w:pPr>
              <w:spacing w:after="0"/>
              <w:jc w:val="both"/>
            </w:pPr>
            <w:r>
              <w:t>Malignant neoplasm of breast</w:t>
            </w:r>
          </w:p>
        </w:tc>
        <w:tc>
          <w:tcPr>
            <w:tcW w:w="0" w:type="auto"/>
          </w:tcPr>
          <w:p w14:paraId="248D59D9" w14:textId="77777777" w:rsidR="00B36F7A" w:rsidRDefault="00B36F7A" w:rsidP="008B793B">
            <w:pPr>
              <w:spacing w:after="0"/>
              <w:jc w:val="both"/>
            </w:pPr>
            <w:r>
              <w:t>4</w:t>
            </w:r>
          </w:p>
        </w:tc>
      </w:tr>
      <w:tr w:rsidR="00B36F7A" w14:paraId="50B3C806" w14:textId="77777777" w:rsidTr="00B36F7A">
        <w:tc>
          <w:tcPr>
            <w:tcW w:w="0" w:type="auto"/>
          </w:tcPr>
          <w:p w14:paraId="2849018F" w14:textId="77777777" w:rsidR="00B36F7A" w:rsidRDefault="00B36F7A" w:rsidP="008B793B">
            <w:pPr>
              <w:spacing w:after="0"/>
              <w:jc w:val="both"/>
            </w:pPr>
            <w:r>
              <w:t>Malignant neoplasm of bronchus and lung</w:t>
            </w:r>
          </w:p>
        </w:tc>
        <w:tc>
          <w:tcPr>
            <w:tcW w:w="0" w:type="auto"/>
          </w:tcPr>
          <w:p w14:paraId="13CD9402" w14:textId="77777777" w:rsidR="00B36F7A" w:rsidRDefault="00B36F7A" w:rsidP="008B793B">
            <w:pPr>
              <w:spacing w:after="0"/>
              <w:jc w:val="both"/>
            </w:pPr>
            <w:r>
              <w:t>2</w:t>
            </w:r>
          </w:p>
        </w:tc>
      </w:tr>
      <w:tr w:rsidR="00B36F7A" w14:paraId="2A08AAF5" w14:textId="77777777" w:rsidTr="00B36F7A">
        <w:tc>
          <w:tcPr>
            <w:tcW w:w="0" w:type="auto"/>
          </w:tcPr>
          <w:p w14:paraId="1C0D69F8" w14:textId="77777777" w:rsidR="00B36F7A" w:rsidRDefault="00B36F7A" w:rsidP="008B793B">
            <w:pPr>
              <w:spacing w:after="0"/>
              <w:jc w:val="both"/>
            </w:pPr>
            <w:r>
              <w:t>Malignant neoplasm of colon</w:t>
            </w:r>
          </w:p>
        </w:tc>
        <w:tc>
          <w:tcPr>
            <w:tcW w:w="0" w:type="auto"/>
          </w:tcPr>
          <w:p w14:paraId="49A71620" w14:textId="77777777" w:rsidR="00B36F7A" w:rsidRDefault="00B36F7A" w:rsidP="008B793B">
            <w:pPr>
              <w:spacing w:after="0"/>
              <w:jc w:val="both"/>
            </w:pPr>
            <w:r>
              <w:t>1</w:t>
            </w:r>
          </w:p>
        </w:tc>
      </w:tr>
      <w:tr w:rsidR="00B36F7A" w14:paraId="00F1B935" w14:textId="77777777" w:rsidTr="00B36F7A">
        <w:tc>
          <w:tcPr>
            <w:tcW w:w="0" w:type="auto"/>
          </w:tcPr>
          <w:p w14:paraId="299350F9" w14:textId="77777777" w:rsidR="00B36F7A" w:rsidRDefault="00B36F7A" w:rsidP="008B793B">
            <w:pPr>
              <w:spacing w:after="0"/>
              <w:jc w:val="both"/>
            </w:pPr>
            <w:r>
              <w:t>Malignant neoplasm of corpus uteri</w:t>
            </w:r>
          </w:p>
        </w:tc>
        <w:tc>
          <w:tcPr>
            <w:tcW w:w="0" w:type="auto"/>
          </w:tcPr>
          <w:p w14:paraId="13961D60" w14:textId="77777777" w:rsidR="00B36F7A" w:rsidRDefault="00B36F7A" w:rsidP="008B793B">
            <w:pPr>
              <w:spacing w:after="0"/>
              <w:jc w:val="both"/>
            </w:pPr>
            <w:r>
              <w:t>1</w:t>
            </w:r>
          </w:p>
        </w:tc>
      </w:tr>
      <w:tr w:rsidR="00B36F7A" w14:paraId="2069C9C7" w14:textId="77777777" w:rsidTr="00B36F7A">
        <w:tc>
          <w:tcPr>
            <w:tcW w:w="0" w:type="auto"/>
          </w:tcPr>
          <w:p w14:paraId="545AC4C0" w14:textId="77777777" w:rsidR="00B36F7A" w:rsidRDefault="00B36F7A" w:rsidP="008B793B">
            <w:pPr>
              <w:spacing w:after="0"/>
              <w:jc w:val="both"/>
            </w:pPr>
            <w:r>
              <w:t xml:space="preserve">Malignant neoplasm of </w:t>
            </w:r>
            <w:proofErr w:type="spellStart"/>
            <w:r>
              <w:t>esophagus</w:t>
            </w:r>
            <w:proofErr w:type="spellEnd"/>
          </w:p>
        </w:tc>
        <w:tc>
          <w:tcPr>
            <w:tcW w:w="0" w:type="auto"/>
          </w:tcPr>
          <w:p w14:paraId="393AD0D2" w14:textId="77777777" w:rsidR="00B36F7A" w:rsidRDefault="00B36F7A" w:rsidP="008B793B">
            <w:pPr>
              <w:spacing w:after="0"/>
              <w:jc w:val="both"/>
            </w:pPr>
            <w:r>
              <w:t>1</w:t>
            </w:r>
          </w:p>
        </w:tc>
      </w:tr>
      <w:tr w:rsidR="00B36F7A" w14:paraId="6E399C58" w14:textId="77777777" w:rsidTr="00B36F7A">
        <w:tc>
          <w:tcPr>
            <w:tcW w:w="0" w:type="auto"/>
          </w:tcPr>
          <w:p w14:paraId="156EA7B2" w14:textId="77777777" w:rsidR="00B36F7A" w:rsidRDefault="00B36F7A" w:rsidP="008B793B">
            <w:pPr>
              <w:spacing w:after="0"/>
              <w:jc w:val="both"/>
            </w:pPr>
            <w:r>
              <w:t>Malignant neoplasm of liver and intrahepatic bile ducts</w:t>
            </w:r>
          </w:p>
        </w:tc>
        <w:tc>
          <w:tcPr>
            <w:tcW w:w="0" w:type="auto"/>
          </w:tcPr>
          <w:p w14:paraId="51240751" w14:textId="77777777" w:rsidR="00B36F7A" w:rsidRDefault="00B36F7A" w:rsidP="008B793B">
            <w:pPr>
              <w:spacing w:after="0"/>
              <w:jc w:val="both"/>
            </w:pPr>
            <w:r>
              <w:t>10</w:t>
            </w:r>
          </w:p>
        </w:tc>
      </w:tr>
      <w:tr w:rsidR="00B36F7A" w14:paraId="63B7BB02" w14:textId="77777777" w:rsidTr="00B36F7A">
        <w:tc>
          <w:tcPr>
            <w:tcW w:w="0" w:type="auto"/>
          </w:tcPr>
          <w:p w14:paraId="332FC7B7" w14:textId="77777777" w:rsidR="00B36F7A" w:rsidRDefault="00B36F7A" w:rsidP="008B793B">
            <w:pPr>
              <w:spacing w:after="0"/>
              <w:jc w:val="both"/>
            </w:pPr>
            <w:r>
              <w:t>Malignant neoplasm of ovary</w:t>
            </w:r>
          </w:p>
        </w:tc>
        <w:tc>
          <w:tcPr>
            <w:tcW w:w="0" w:type="auto"/>
          </w:tcPr>
          <w:p w14:paraId="4B0D991D" w14:textId="77777777" w:rsidR="00B36F7A" w:rsidRDefault="00B36F7A" w:rsidP="008B793B">
            <w:pPr>
              <w:spacing w:after="0"/>
              <w:jc w:val="both"/>
            </w:pPr>
            <w:r>
              <w:t>2</w:t>
            </w:r>
          </w:p>
        </w:tc>
      </w:tr>
      <w:tr w:rsidR="00B36F7A" w14:paraId="10776F06" w14:textId="77777777" w:rsidTr="00B36F7A">
        <w:tc>
          <w:tcPr>
            <w:tcW w:w="0" w:type="auto"/>
          </w:tcPr>
          <w:p w14:paraId="1A8E34E3" w14:textId="77777777" w:rsidR="00B36F7A" w:rsidRDefault="00B36F7A" w:rsidP="008B793B">
            <w:pPr>
              <w:spacing w:after="0"/>
              <w:jc w:val="both"/>
            </w:pPr>
            <w:r>
              <w:t>Malignant neoplasm of pancreas</w:t>
            </w:r>
          </w:p>
        </w:tc>
        <w:tc>
          <w:tcPr>
            <w:tcW w:w="0" w:type="auto"/>
          </w:tcPr>
          <w:p w14:paraId="5C8FB74A" w14:textId="77777777" w:rsidR="00B36F7A" w:rsidRDefault="00B36F7A" w:rsidP="008B793B">
            <w:pPr>
              <w:spacing w:after="0"/>
              <w:jc w:val="both"/>
            </w:pPr>
            <w:r>
              <w:t>3</w:t>
            </w:r>
          </w:p>
        </w:tc>
      </w:tr>
      <w:tr w:rsidR="00B36F7A" w14:paraId="7B43A722" w14:textId="77777777" w:rsidTr="00B36F7A">
        <w:tc>
          <w:tcPr>
            <w:tcW w:w="0" w:type="auto"/>
          </w:tcPr>
          <w:p w14:paraId="50EAE430" w14:textId="77777777" w:rsidR="00B36F7A" w:rsidRDefault="00B36F7A" w:rsidP="008B793B">
            <w:pPr>
              <w:spacing w:after="0"/>
              <w:jc w:val="both"/>
            </w:pPr>
            <w:r>
              <w:t>Malignant neoplasm of prostate</w:t>
            </w:r>
          </w:p>
        </w:tc>
        <w:tc>
          <w:tcPr>
            <w:tcW w:w="0" w:type="auto"/>
          </w:tcPr>
          <w:p w14:paraId="5E40E951" w14:textId="77777777" w:rsidR="00B36F7A" w:rsidRDefault="00B36F7A" w:rsidP="008B793B">
            <w:pPr>
              <w:spacing w:after="0"/>
              <w:jc w:val="both"/>
            </w:pPr>
            <w:r>
              <w:t>1</w:t>
            </w:r>
          </w:p>
        </w:tc>
      </w:tr>
      <w:tr w:rsidR="00B36F7A" w14:paraId="59B3C40D" w14:textId="77777777" w:rsidTr="00B36F7A">
        <w:tc>
          <w:tcPr>
            <w:tcW w:w="0" w:type="auto"/>
          </w:tcPr>
          <w:p w14:paraId="6D6FB3F7" w14:textId="77777777" w:rsidR="00B36F7A" w:rsidRDefault="00B36F7A" w:rsidP="008B793B">
            <w:pPr>
              <w:spacing w:after="0"/>
              <w:jc w:val="both"/>
            </w:pPr>
            <w:r>
              <w:t>Malignant neoplasm of stomach</w:t>
            </w:r>
          </w:p>
        </w:tc>
        <w:tc>
          <w:tcPr>
            <w:tcW w:w="0" w:type="auto"/>
          </w:tcPr>
          <w:p w14:paraId="71580B3B" w14:textId="77777777" w:rsidR="00B36F7A" w:rsidRDefault="00B36F7A" w:rsidP="008B793B">
            <w:pPr>
              <w:spacing w:after="0"/>
              <w:jc w:val="both"/>
            </w:pPr>
            <w:r>
              <w:t>1</w:t>
            </w:r>
          </w:p>
        </w:tc>
      </w:tr>
      <w:tr w:rsidR="00B36F7A" w14:paraId="5F117C63" w14:textId="77777777" w:rsidTr="00B36F7A">
        <w:tc>
          <w:tcPr>
            <w:tcW w:w="0" w:type="auto"/>
          </w:tcPr>
          <w:p w14:paraId="60751D08" w14:textId="77777777" w:rsidR="00B36F7A" w:rsidRDefault="00B36F7A" w:rsidP="008B793B">
            <w:pPr>
              <w:spacing w:after="0"/>
              <w:jc w:val="both"/>
            </w:pPr>
            <w:r>
              <w:t>Malignant neoplasm without specification of site</w:t>
            </w:r>
          </w:p>
        </w:tc>
        <w:tc>
          <w:tcPr>
            <w:tcW w:w="0" w:type="auto"/>
          </w:tcPr>
          <w:p w14:paraId="07E7B4D8" w14:textId="77777777" w:rsidR="00B36F7A" w:rsidRDefault="00B36F7A" w:rsidP="008B793B">
            <w:pPr>
              <w:spacing w:after="0"/>
              <w:jc w:val="both"/>
            </w:pPr>
            <w:r>
              <w:t>1</w:t>
            </w:r>
          </w:p>
        </w:tc>
      </w:tr>
    </w:tbl>
    <w:p w14:paraId="0ACD6CA3" w14:textId="77777777" w:rsidR="00351731" w:rsidRDefault="00351731" w:rsidP="00E54041">
      <w:pPr>
        <w:jc w:val="both"/>
        <w:rPr>
          <w:b/>
        </w:rPr>
      </w:pPr>
    </w:p>
    <w:p w14:paraId="1942BB2D" w14:textId="77777777" w:rsidR="008B793B" w:rsidRDefault="008B793B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4A94E30" w14:textId="16420F1B" w:rsidR="008B793B" w:rsidRPr="005B3200" w:rsidRDefault="008B793B" w:rsidP="008B793B">
      <w:pPr>
        <w:rPr>
          <w:rFonts w:asciiTheme="minorHAnsi" w:hAnsiTheme="minorHAnsi" w:cstheme="minorHAnsi"/>
        </w:rPr>
      </w:pPr>
      <w:r w:rsidRPr="005B3200">
        <w:rPr>
          <w:rFonts w:asciiTheme="minorHAnsi" w:hAnsiTheme="minorHAnsi" w:cstheme="minorHAnsi"/>
          <w:b/>
        </w:rPr>
        <w:lastRenderedPageBreak/>
        <w:t>Table S</w:t>
      </w:r>
      <w:r w:rsidR="005A5192" w:rsidRPr="005B3200">
        <w:rPr>
          <w:rFonts w:asciiTheme="minorHAnsi" w:hAnsiTheme="minorHAnsi" w:cstheme="minorHAnsi"/>
          <w:b/>
        </w:rPr>
        <w:t>8</w:t>
      </w:r>
      <w:r w:rsidRPr="005B3200">
        <w:rPr>
          <w:rFonts w:asciiTheme="minorHAnsi" w:hAnsiTheme="minorHAnsi" w:cstheme="minorHAnsi"/>
          <w:b/>
        </w:rPr>
        <w:t>:</w:t>
      </w:r>
      <w:r w:rsidRPr="005B3200">
        <w:rPr>
          <w:rFonts w:asciiTheme="minorHAnsi" w:hAnsiTheme="minorHAnsi" w:cstheme="minorHAnsi"/>
        </w:rPr>
        <w:t xml:space="preserve"> Cox regression of life expectancy</w:t>
      </w:r>
      <w:r w:rsidR="00B13157">
        <w:rPr>
          <w:rFonts w:asciiTheme="minorHAnsi" w:hAnsiTheme="minorHAnsi" w:cstheme="minorHAnsi"/>
        </w:rPr>
        <w:t xml:space="preserve"> for all for HFE C282Y homozygous individuals</w:t>
      </w:r>
      <w:r w:rsidRPr="005B3200">
        <w:rPr>
          <w:rFonts w:asciiTheme="minorHAnsi" w:hAnsiTheme="minorHAnsi" w:cstheme="minorHAnsi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400" w:firstRow="0" w:lastRow="0" w:firstColumn="0" w:lastColumn="0" w:noHBand="0" w:noVBand="1"/>
      </w:tblPr>
      <w:tblGrid>
        <w:gridCol w:w="3716"/>
        <w:gridCol w:w="1027"/>
        <w:gridCol w:w="1178"/>
        <w:gridCol w:w="726"/>
        <w:gridCol w:w="1178"/>
        <w:gridCol w:w="726"/>
      </w:tblGrid>
      <w:tr w:rsidR="00B13157" w:rsidRPr="005B3200" w14:paraId="5A1E1AFB" w14:textId="77777777" w:rsidTr="00970D61">
        <w:trPr>
          <w:trHeight w:val="532"/>
        </w:trPr>
        <w:tc>
          <w:tcPr>
            <w:tcW w:w="0" w:type="auto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D9B870F" w14:textId="77777777" w:rsidR="00B13157" w:rsidRPr="005B3200" w:rsidRDefault="00B13157" w:rsidP="00970D6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129927F6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B3200">
              <w:rPr>
                <w:rFonts w:asciiTheme="minorHAnsi" w:hAnsiTheme="minorHAnsi" w:cstheme="minorHAnsi"/>
                <w:b/>
              </w:rPr>
              <w:t>Univariate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89ED638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B3200">
              <w:rPr>
                <w:rFonts w:asciiTheme="minorHAnsi" w:hAnsiTheme="minorHAnsi" w:cstheme="minorHAnsi"/>
                <w:b/>
              </w:rPr>
              <w:t>Multivariate</w:t>
            </w:r>
          </w:p>
          <w:p w14:paraId="208CF19F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5B3200">
              <w:rPr>
                <w:rFonts w:asciiTheme="minorHAnsi" w:hAnsiTheme="minorHAnsi" w:cstheme="minorHAnsi"/>
                <w:bCs/>
              </w:rPr>
              <w:t>(n=317, events=54)</w:t>
            </w:r>
          </w:p>
        </w:tc>
      </w:tr>
      <w:tr w:rsidR="00B13157" w:rsidRPr="005B3200" w14:paraId="4DA9747D" w14:textId="77777777" w:rsidTr="00970D61">
        <w:trPr>
          <w:trHeight w:val="532"/>
        </w:trPr>
        <w:tc>
          <w:tcPr>
            <w:tcW w:w="0" w:type="auto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FFDEE31" w14:textId="77777777" w:rsidR="00B13157" w:rsidRPr="005B3200" w:rsidRDefault="00B13157" w:rsidP="00970D6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bookmarkStart w:id="2" w:name="_Hlk147514550"/>
            <w:r w:rsidRPr="005B3200">
              <w:rPr>
                <w:rFonts w:asciiTheme="minorHAnsi" w:hAnsiTheme="minorHAnsi" w:cstheme="minorHAnsi"/>
                <w:b/>
                <w:color w:val="000000"/>
              </w:rPr>
              <w:t>Variable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5BA7B3ED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B3200">
              <w:rPr>
                <w:rFonts w:asciiTheme="minorHAnsi" w:hAnsiTheme="minorHAnsi" w:cstheme="minorHAnsi"/>
                <w:b/>
              </w:rPr>
              <w:t>n (events)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BAE7B0A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B3200">
              <w:rPr>
                <w:rFonts w:asciiTheme="minorHAnsi" w:hAnsiTheme="minorHAnsi" w:cstheme="minorHAnsi"/>
                <w:b/>
              </w:rPr>
              <w:t>HR [95% CI]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FB316B4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B3200">
              <w:rPr>
                <w:rFonts w:asciiTheme="minorHAnsi" w:hAnsiTheme="minorHAnsi" w:cstheme="minorHAnsi"/>
                <w:b/>
              </w:rPr>
              <w:t>p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47B030F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B3200">
              <w:rPr>
                <w:rFonts w:asciiTheme="minorHAnsi" w:hAnsiTheme="minorHAnsi" w:cstheme="minorHAnsi"/>
                <w:b/>
              </w:rPr>
              <w:t>HR [95% CI]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E31201A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B3200">
              <w:rPr>
                <w:rFonts w:asciiTheme="minorHAnsi" w:hAnsiTheme="minorHAnsi" w:cstheme="minorHAnsi"/>
                <w:b/>
              </w:rPr>
              <w:t>p</w:t>
            </w:r>
          </w:p>
        </w:tc>
      </w:tr>
      <w:bookmarkEnd w:id="2"/>
      <w:tr w:rsidR="00B13157" w:rsidRPr="005B3200" w14:paraId="14A90F85" w14:textId="77777777" w:rsidTr="00970D61">
        <w:trPr>
          <w:trHeight w:val="532"/>
        </w:trPr>
        <w:tc>
          <w:tcPr>
            <w:tcW w:w="0" w:type="auto"/>
            <w:shd w:val="clear" w:color="auto" w:fill="auto"/>
            <w:vAlign w:val="center"/>
          </w:tcPr>
          <w:p w14:paraId="78E6C097" w14:textId="77777777" w:rsidR="00B13157" w:rsidRPr="005B3200" w:rsidRDefault="00B13157" w:rsidP="00970D6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5B3200">
              <w:rPr>
                <w:rFonts w:asciiTheme="minorHAnsi" w:hAnsiTheme="minorHAnsi" w:cstheme="minorHAnsi"/>
                <w:b/>
                <w:color w:val="000000"/>
              </w:rPr>
              <w:t>Sex (female)</w:t>
            </w:r>
          </w:p>
        </w:tc>
        <w:tc>
          <w:tcPr>
            <w:tcW w:w="0" w:type="auto"/>
            <w:vAlign w:val="center"/>
          </w:tcPr>
          <w:p w14:paraId="4777513F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498</w:t>
            </w:r>
          </w:p>
          <w:p w14:paraId="4774C969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(71)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5F8DB8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0.527</w:t>
            </w:r>
          </w:p>
          <w:p w14:paraId="7ACCBE1B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[0.32-0.87]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BA61217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0.012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10AEA2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0.606</w:t>
            </w:r>
          </w:p>
          <w:p w14:paraId="1408521F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[0.35-1.06]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433DDD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0.077</w:t>
            </w:r>
          </w:p>
        </w:tc>
      </w:tr>
      <w:tr w:rsidR="00B13157" w:rsidRPr="005B3200" w14:paraId="6F508C84" w14:textId="77777777" w:rsidTr="00970D61">
        <w:trPr>
          <w:trHeight w:val="532"/>
        </w:trPr>
        <w:tc>
          <w:tcPr>
            <w:tcW w:w="0" w:type="auto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4C518B0" w14:textId="77777777" w:rsidR="00B13157" w:rsidRPr="005B3200" w:rsidRDefault="00B13157" w:rsidP="00970D6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5B3200">
              <w:rPr>
                <w:rFonts w:asciiTheme="minorHAnsi" w:hAnsiTheme="minorHAnsi" w:cstheme="minorHAnsi"/>
                <w:b/>
                <w:color w:val="000000"/>
              </w:rPr>
              <w:t>Age at genotyping (years)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</w:tcPr>
          <w:p w14:paraId="0850FAB2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498</w:t>
            </w:r>
          </w:p>
          <w:p w14:paraId="25AE4194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(71)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16861C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0.967</w:t>
            </w:r>
          </w:p>
          <w:p w14:paraId="6023B49D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[0.94-0.99]</w:t>
            </w:r>
          </w:p>
        </w:tc>
        <w:tc>
          <w:tcPr>
            <w:tcW w:w="0" w:type="auto"/>
            <w:tcBorders>
              <w:top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4E012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0.021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5A5081B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0.934</w:t>
            </w:r>
          </w:p>
          <w:p w14:paraId="2734A710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[0.90-0.97]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9F9CD95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&lt;0.001</w:t>
            </w:r>
          </w:p>
        </w:tc>
      </w:tr>
      <w:tr w:rsidR="00B13157" w:rsidRPr="005B3200" w14:paraId="2FF802E9" w14:textId="77777777" w:rsidTr="00970D61">
        <w:trPr>
          <w:trHeight w:val="532"/>
        </w:trPr>
        <w:tc>
          <w:tcPr>
            <w:tcW w:w="0" w:type="auto"/>
            <w:shd w:val="clear" w:color="auto" w:fill="auto"/>
            <w:vAlign w:val="center"/>
          </w:tcPr>
          <w:p w14:paraId="002B976C" w14:textId="77777777" w:rsidR="00B13157" w:rsidRPr="005B3200" w:rsidRDefault="00B13157" w:rsidP="00970D6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5B3200">
              <w:rPr>
                <w:rFonts w:asciiTheme="minorHAnsi" w:hAnsiTheme="minorHAnsi" w:cstheme="minorHAnsi"/>
                <w:b/>
                <w:color w:val="000000"/>
              </w:rPr>
              <w:t>Iron (µmol/L)</w:t>
            </w:r>
          </w:p>
        </w:tc>
        <w:tc>
          <w:tcPr>
            <w:tcW w:w="0" w:type="auto"/>
            <w:vAlign w:val="center"/>
          </w:tcPr>
          <w:p w14:paraId="235CBA44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419</w:t>
            </w:r>
          </w:p>
          <w:p w14:paraId="376286BE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(61)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D7E630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0.997</w:t>
            </w:r>
          </w:p>
          <w:p w14:paraId="4AA69DFF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[0.97-1.02]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5082250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0.802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195FBB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7A6EC2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3157" w:rsidRPr="005B3200" w14:paraId="66F92CA0" w14:textId="77777777" w:rsidTr="00970D61">
        <w:trPr>
          <w:trHeight w:val="532"/>
        </w:trPr>
        <w:tc>
          <w:tcPr>
            <w:tcW w:w="0" w:type="auto"/>
            <w:shd w:val="clear" w:color="auto" w:fill="auto"/>
            <w:vAlign w:val="center"/>
          </w:tcPr>
          <w:p w14:paraId="589476FD" w14:textId="77777777" w:rsidR="00B13157" w:rsidRPr="005B3200" w:rsidRDefault="00B13157" w:rsidP="00970D6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5B3200">
              <w:rPr>
                <w:rFonts w:asciiTheme="minorHAnsi" w:hAnsiTheme="minorHAnsi" w:cstheme="minorHAnsi"/>
                <w:b/>
                <w:color w:val="000000"/>
              </w:rPr>
              <w:t>logFerritin</w:t>
            </w:r>
            <w:proofErr w:type="spellEnd"/>
            <w:r w:rsidRPr="005B3200">
              <w:rPr>
                <w:rFonts w:asciiTheme="minorHAnsi" w:hAnsiTheme="minorHAnsi" w:cstheme="minorHAnsi"/>
                <w:b/>
                <w:color w:val="000000"/>
              </w:rPr>
              <w:t xml:space="preserve"> (µg/L)</w:t>
            </w:r>
          </w:p>
        </w:tc>
        <w:tc>
          <w:tcPr>
            <w:tcW w:w="0" w:type="auto"/>
            <w:vAlign w:val="center"/>
          </w:tcPr>
          <w:p w14:paraId="52A5B9A7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422</w:t>
            </w:r>
          </w:p>
          <w:p w14:paraId="3AD00B2B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(62)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493FBE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1.097</w:t>
            </w:r>
          </w:p>
          <w:p w14:paraId="471F5508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[0.90-1.34]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80DFB29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0.355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6912E8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074545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3157" w:rsidRPr="005B3200" w14:paraId="545A1EF7" w14:textId="77777777" w:rsidTr="00970D61">
        <w:trPr>
          <w:trHeight w:val="532"/>
        </w:trPr>
        <w:tc>
          <w:tcPr>
            <w:tcW w:w="0" w:type="auto"/>
            <w:shd w:val="clear" w:color="auto" w:fill="auto"/>
            <w:vAlign w:val="center"/>
          </w:tcPr>
          <w:p w14:paraId="0031D7B0" w14:textId="77777777" w:rsidR="00B13157" w:rsidRPr="005B3200" w:rsidRDefault="00B13157" w:rsidP="00970D6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5B3200">
              <w:rPr>
                <w:rFonts w:asciiTheme="minorHAnsi" w:hAnsiTheme="minorHAnsi" w:cstheme="minorHAnsi"/>
                <w:b/>
                <w:color w:val="000000"/>
              </w:rPr>
              <w:t>Transferrin (mg/dL)</w:t>
            </w:r>
          </w:p>
        </w:tc>
        <w:tc>
          <w:tcPr>
            <w:tcW w:w="0" w:type="auto"/>
            <w:vAlign w:val="center"/>
          </w:tcPr>
          <w:p w14:paraId="132C1B16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411</w:t>
            </w:r>
          </w:p>
          <w:p w14:paraId="1E17CB8D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(61)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E896AE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0.997</w:t>
            </w:r>
          </w:p>
          <w:p w14:paraId="22E94E94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[0.99-1.00]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B785489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0.399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5004A2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CE6DE0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3157" w:rsidRPr="005B3200" w14:paraId="201BC530" w14:textId="77777777" w:rsidTr="00970D61">
        <w:trPr>
          <w:trHeight w:val="532"/>
        </w:trPr>
        <w:tc>
          <w:tcPr>
            <w:tcW w:w="0" w:type="auto"/>
            <w:shd w:val="clear" w:color="auto" w:fill="auto"/>
            <w:vAlign w:val="center"/>
          </w:tcPr>
          <w:p w14:paraId="2062CC7D" w14:textId="77777777" w:rsidR="00B13157" w:rsidRPr="005B3200" w:rsidRDefault="00B13157" w:rsidP="00970D6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5B3200">
              <w:rPr>
                <w:rFonts w:asciiTheme="minorHAnsi" w:hAnsiTheme="minorHAnsi" w:cstheme="minorHAnsi"/>
                <w:b/>
                <w:color w:val="000000"/>
              </w:rPr>
              <w:t>Transferrin Saturation (%)</w:t>
            </w:r>
          </w:p>
        </w:tc>
        <w:tc>
          <w:tcPr>
            <w:tcW w:w="0" w:type="auto"/>
            <w:vAlign w:val="center"/>
          </w:tcPr>
          <w:p w14:paraId="094B9A53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414</w:t>
            </w:r>
          </w:p>
          <w:p w14:paraId="346C1D7F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(62)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B46595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1.000</w:t>
            </w:r>
          </w:p>
          <w:p w14:paraId="4DA9D3CE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[0.99-1.01]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72F550A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0.973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DE13E2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ADA83C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3157" w:rsidRPr="005B3200" w14:paraId="43F4F0F9" w14:textId="77777777" w:rsidTr="00970D61">
        <w:trPr>
          <w:trHeight w:val="532"/>
        </w:trPr>
        <w:tc>
          <w:tcPr>
            <w:tcW w:w="0" w:type="auto"/>
            <w:shd w:val="clear" w:color="auto" w:fill="auto"/>
            <w:vAlign w:val="center"/>
          </w:tcPr>
          <w:p w14:paraId="64688F89" w14:textId="77777777" w:rsidR="00B13157" w:rsidRPr="005B3200" w:rsidRDefault="00B13157" w:rsidP="00970D6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5B3200">
              <w:rPr>
                <w:rFonts w:asciiTheme="minorHAnsi" w:hAnsiTheme="minorHAnsi" w:cstheme="minorHAnsi"/>
                <w:b/>
                <w:color w:val="000000"/>
              </w:rPr>
              <w:t>CRP (mg/dL)</w:t>
            </w:r>
          </w:p>
        </w:tc>
        <w:tc>
          <w:tcPr>
            <w:tcW w:w="0" w:type="auto"/>
            <w:vAlign w:val="center"/>
          </w:tcPr>
          <w:p w14:paraId="1A577774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361</w:t>
            </w:r>
          </w:p>
          <w:p w14:paraId="288E5A35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(61)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277E83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1.052</w:t>
            </w:r>
          </w:p>
          <w:p w14:paraId="1E2D70F0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[1.01-1.10]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05258B7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0.021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2240CC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1.069</w:t>
            </w:r>
          </w:p>
          <w:p w14:paraId="771C7D31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[1.02-1.12]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FBABA7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0.004</w:t>
            </w:r>
          </w:p>
        </w:tc>
      </w:tr>
      <w:tr w:rsidR="00B13157" w:rsidRPr="005B3200" w14:paraId="65A6704A" w14:textId="77777777" w:rsidTr="00970D61">
        <w:trPr>
          <w:trHeight w:val="545"/>
        </w:trPr>
        <w:tc>
          <w:tcPr>
            <w:tcW w:w="0" w:type="auto"/>
            <w:shd w:val="clear" w:color="auto" w:fill="auto"/>
            <w:vAlign w:val="center"/>
          </w:tcPr>
          <w:p w14:paraId="26CD48FD" w14:textId="77777777" w:rsidR="00B13157" w:rsidRPr="005B3200" w:rsidRDefault="00B13157" w:rsidP="00970D6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5B3200">
              <w:rPr>
                <w:rFonts w:asciiTheme="minorHAnsi" w:hAnsiTheme="minorHAnsi" w:cstheme="minorHAnsi"/>
                <w:b/>
                <w:color w:val="000000"/>
              </w:rPr>
              <w:t>FIB-4</w:t>
            </w:r>
          </w:p>
        </w:tc>
        <w:tc>
          <w:tcPr>
            <w:tcW w:w="0" w:type="auto"/>
            <w:vAlign w:val="center"/>
          </w:tcPr>
          <w:p w14:paraId="2C75E528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350</w:t>
            </w:r>
          </w:p>
          <w:p w14:paraId="41E501CD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(62)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830040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3200">
              <w:rPr>
                <w:rFonts w:asciiTheme="minorHAnsi" w:hAnsiTheme="minorHAnsi" w:cstheme="minorHAnsi"/>
                <w:color w:val="000000"/>
              </w:rPr>
              <w:t>1.240</w:t>
            </w:r>
          </w:p>
          <w:p w14:paraId="01AD4483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3200">
              <w:rPr>
                <w:rFonts w:asciiTheme="minorHAnsi" w:hAnsiTheme="minorHAnsi" w:cstheme="minorHAnsi"/>
                <w:color w:val="000000"/>
              </w:rPr>
              <w:t>[1.12-1.38]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F29FDF9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&lt;0.001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0135FE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1.257</w:t>
            </w:r>
          </w:p>
          <w:p w14:paraId="7E81177A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[1.12-1.41]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6EAB17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&lt;0.001</w:t>
            </w:r>
          </w:p>
        </w:tc>
      </w:tr>
      <w:tr w:rsidR="00B13157" w:rsidRPr="005B3200" w14:paraId="5645ACF7" w14:textId="77777777" w:rsidTr="00970D61">
        <w:trPr>
          <w:trHeight w:val="532"/>
        </w:trPr>
        <w:tc>
          <w:tcPr>
            <w:tcW w:w="0" w:type="auto"/>
            <w:shd w:val="clear" w:color="auto" w:fill="auto"/>
            <w:vAlign w:val="center"/>
          </w:tcPr>
          <w:p w14:paraId="3D2EA60B" w14:textId="77777777" w:rsidR="00B13157" w:rsidRPr="005B3200" w:rsidRDefault="00B13157" w:rsidP="00970D6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5B3200">
              <w:rPr>
                <w:rFonts w:asciiTheme="minorHAnsi" w:hAnsiTheme="minorHAnsi" w:cstheme="minorHAnsi"/>
                <w:b/>
                <w:color w:val="000000"/>
              </w:rPr>
              <w:t>Any cancer diagnosis</w:t>
            </w:r>
          </w:p>
        </w:tc>
        <w:tc>
          <w:tcPr>
            <w:tcW w:w="0" w:type="auto"/>
            <w:vAlign w:val="center"/>
          </w:tcPr>
          <w:p w14:paraId="41A4C1B2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498</w:t>
            </w:r>
          </w:p>
          <w:p w14:paraId="68A7B15D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(71)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4C259D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3200">
              <w:rPr>
                <w:rFonts w:asciiTheme="minorHAnsi" w:hAnsiTheme="minorHAnsi" w:cstheme="minorHAnsi"/>
                <w:color w:val="000000"/>
              </w:rPr>
              <w:t>2.629</w:t>
            </w:r>
          </w:p>
          <w:p w14:paraId="784BAFEE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  <w:color w:val="000000"/>
              </w:rPr>
              <w:t>[1.63-4.25]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AA92AA3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&lt;0.001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D5555B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2.501</w:t>
            </w:r>
          </w:p>
          <w:p w14:paraId="113848FF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[1.43-4.38]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55164F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0.001</w:t>
            </w:r>
          </w:p>
        </w:tc>
      </w:tr>
      <w:tr w:rsidR="00B13157" w:rsidRPr="005B3200" w14:paraId="5E2CB813" w14:textId="77777777" w:rsidTr="00970D61">
        <w:trPr>
          <w:trHeight w:val="532"/>
        </w:trPr>
        <w:tc>
          <w:tcPr>
            <w:tcW w:w="0" w:type="auto"/>
            <w:shd w:val="clear" w:color="auto" w:fill="auto"/>
            <w:vAlign w:val="center"/>
          </w:tcPr>
          <w:p w14:paraId="4A095885" w14:textId="77777777" w:rsidR="00B13157" w:rsidRPr="005B3200" w:rsidRDefault="00B13157" w:rsidP="00970D6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5B3200">
              <w:rPr>
                <w:rFonts w:asciiTheme="minorHAnsi" w:hAnsiTheme="minorHAnsi" w:cstheme="minorHAnsi"/>
                <w:b/>
                <w:color w:val="000000"/>
              </w:rPr>
              <w:t>Provisional iron overload at genotyping</w:t>
            </w:r>
          </w:p>
        </w:tc>
        <w:tc>
          <w:tcPr>
            <w:tcW w:w="0" w:type="auto"/>
            <w:vAlign w:val="center"/>
          </w:tcPr>
          <w:p w14:paraId="6395C985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498</w:t>
            </w:r>
          </w:p>
          <w:p w14:paraId="0460E00B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(71)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7FA89E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0.887</w:t>
            </w:r>
          </w:p>
          <w:p w14:paraId="237465BB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[0.62-1.27]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36F707B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200">
              <w:rPr>
                <w:rFonts w:asciiTheme="minorHAnsi" w:hAnsiTheme="minorHAnsi" w:cstheme="minorHAnsi"/>
              </w:rPr>
              <w:t>0.512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3AE558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7D1F75" w14:textId="77777777" w:rsidR="00B13157" w:rsidRPr="005B3200" w:rsidRDefault="00B13157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C389C27" w14:textId="59D831A4" w:rsidR="00B13157" w:rsidRDefault="00B13157" w:rsidP="008B793B">
      <w:pPr>
        <w:rPr>
          <w:rFonts w:asciiTheme="minorHAnsi" w:hAnsiTheme="minorHAnsi" w:cstheme="minorHAnsi"/>
          <w:color w:val="000000"/>
        </w:rPr>
      </w:pPr>
    </w:p>
    <w:p w14:paraId="55F55265" w14:textId="77777777" w:rsidR="00B13157" w:rsidRDefault="00B13157">
      <w:pPr>
        <w:spacing w:after="160" w:line="259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br w:type="page"/>
      </w:r>
    </w:p>
    <w:p w14:paraId="32DCC0AB" w14:textId="2E5E2471" w:rsidR="008B793B" w:rsidRDefault="00B13157" w:rsidP="008B793B">
      <w:pPr>
        <w:rPr>
          <w:rFonts w:asciiTheme="minorHAnsi" w:hAnsiTheme="minorHAnsi" w:cstheme="minorHAnsi"/>
          <w:color w:val="000000"/>
        </w:rPr>
      </w:pPr>
      <w:r w:rsidRPr="00D75AFD">
        <w:rPr>
          <w:rFonts w:asciiTheme="minorHAnsi" w:hAnsiTheme="minorHAnsi" w:cstheme="minorHAnsi"/>
          <w:b/>
          <w:bCs/>
          <w:color w:val="000000"/>
        </w:rPr>
        <w:lastRenderedPageBreak/>
        <w:t>Table S9:</w:t>
      </w:r>
      <w:r>
        <w:rPr>
          <w:rFonts w:asciiTheme="minorHAnsi" w:hAnsiTheme="minorHAnsi" w:cstheme="minorHAnsi"/>
          <w:color w:val="000000"/>
        </w:rPr>
        <w:t xml:space="preserve"> Univariate </w:t>
      </w:r>
      <w:r w:rsidRPr="00B13157">
        <w:rPr>
          <w:rFonts w:asciiTheme="minorHAnsi" w:hAnsiTheme="minorHAnsi" w:cstheme="minorHAnsi"/>
          <w:color w:val="000000"/>
        </w:rPr>
        <w:t xml:space="preserve">Cox regression of life expectancy </w:t>
      </w:r>
      <w:r>
        <w:rPr>
          <w:rFonts w:asciiTheme="minorHAnsi" w:hAnsiTheme="minorHAnsi" w:cstheme="minorHAnsi"/>
          <w:color w:val="000000"/>
        </w:rPr>
        <w:t>and cardiovascular</w:t>
      </w:r>
      <w:r w:rsidR="0096530A">
        <w:rPr>
          <w:rFonts w:asciiTheme="minorHAnsi" w:hAnsiTheme="minorHAnsi" w:cstheme="minorHAnsi"/>
          <w:color w:val="000000"/>
        </w:rPr>
        <w:t xml:space="preserve"> or hepatic</w:t>
      </w:r>
      <w:r>
        <w:rPr>
          <w:rFonts w:asciiTheme="minorHAnsi" w:hAnsiTheme="minorHAnsi" w:cstheme="minorHAnsi"/>
          <w:color w:val="000000"/>
        </w:rPr>
        <w:t xml:space="preserve"> comorbidities </w:t>
      </w:r>
      <w:r w:rsidRPr="00B13157">
        <w:rPr>
          <w:rFonts w:asciiTheme="minorHAnsi" w:hAnsiTheme="minorHAnsi" w:cstheme="minorHAnsi"/>
          <w:color w:val="000000"/>
        </w:rPr>
        <w:t>for all for HFE C282Y homozygous individuals.</w:t>
      </w:r>
      <w:r>
        <w:rPr>
          <w:rFonts w:asciiTheme="minorHAnsi" w:hAnsiTheme="minorHAnsi" w:cstheme="minorHAnsi"/>
          <w:color w:val="000000"/>
        </w:rPr>
        <w:t xml:space="preserve"> </w:t>
      </w:r>
      <w:r w:rsidR="00230DD1">
        <w:rPr>
          <w:rFonts w:asciiTheme="minorHAnsi" w:hAnsiTheme="minorHAnsi" w:cstheme="minorHAnsi"/>
          <w:color w:val="000000"/>
        </w:rPr>
        <w:t>Parameters were not included into a m</w:t>
      </w:r>
      <w:r>
        <w:rPr>
          <w:rFonts w:asciiTheme="minorHAnsi" w:hAnsiTheme="minorHAnsi" w:cstheme="minorHAnsi"/>
          <w:color w:val="000000"/>
        </w:rPr>
        <w:t>ultivariate analysis due to insufficient number of events.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400" w:firstRow="0" w:lastRow="0" w:firstColumn="0" w:lastColumn="0" w:noHBand="0" w:noVBand="1"/>
      </w:tblPr>
      <w:tblGrid>
        <w:gridCol w:w="3752"/>
        <w:gridCol w:w="946"/>
        <w:gridCol w:w="2182"/>
        <w:gridCol w:w="2182"/>
      </w:tblGrid>
      <w:tr w:rsidR="00230DD1" w:rsidRPr="00B13157" w14:paraId="2495A821" w14:textId="3C0A8BB3" w:rsidTr="00D75AFD">
        <w:trPr>
          <w:trHeight w:val="532"/>
        </w:trPr>
        <w:tc>
          <w:tcPr>
            <w:tcW w:w="2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93738" w14:textId="77777777" w:rsidR="00230DD1" w:rsidRPr="00B13157" w:rsidRDefault="00230DD1" w:rsidP="00970D6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B13157">
              <w:rPr>
                <w:rFonts w:asciiTheme="minorHAnsi" w:hAnsiTheme="minorHAnsi" w:cstheme="minorHAnsi"/>
                <w:b/>
                <w:color w:val="000000"/>
              </w:rPr>
              <w:t>Variable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80E40" w14:textId="77777777" w:rsidR="00230DD1" w:rsidRPr="00D75AFD" w:rsidRDefault="00230DD1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75AFD">
              <w:rPr>
                <w:rFonts w:asciiTheme="minorHAnsi" w:hAnsiTheme="minorHAnsi" w:cstheme="minorHAnsi"/>
                <w:b/>
              </w:rPr>
              <w:t>n (events)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77BD9" w14:textId="77777777" w:rsidR="00230DD1" w:rsidRPr="00D75AFD" w:rsidRDefault="00230DD1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75AFD">
              <w:rPr>
                <w:rFonts w:asciiTheme="minorHAnsi" w:hAnsiTheme="minorHAnsi" w:cstheme="minorHAnsi"/>
                <w:b/>
              </w:rPr>
              <w:t>HR [95% CI]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E17A2" w14:textId="203E2F88" w:rsidR="00230DD1" w:rsidRPr="00230DD1" w:rsidRDefault="00230DD1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</w:p>
        </w:tc>
      </w:tr>
      <w:tr w:rsidR="00231298" w:rsidRPr="00231298" w14:paraId="3DEA8CE3" w14:textId="77777777" w:rsidTr="00D75AFD">
        <w:trPr>
          <w:trHeight w:val="532"/>
        </w:trPr>
        <w:tc>
          <w:tcPr>
            <w:tcW w:w="2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BEFAB" w14:textId="515C1A06" w:rsidR="00231298" w:rsidRPr="00D75AFD" w:rsidRDefault="00231298" w:rsidP="00970D6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D75AFD">
              <w:rPr>
                <w:rFonts w:asciiTheme="minorHAnsi" w:hAnsiTheme="minorHAnsi" w:cstheme="minorHAnsi"/>
                <w:bCs/>
                <w:color w:val="000000"/>
              </w:rPr>
              <w:t>BMI [kg/m²]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E833F" w14:textId="77777777" w:rsidR="00231298" w:rsidRPr="00D75AFD" w:rsidRDefault="00231298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75AFD">
              <w:rPr>
                <w:rFonts w:asciiTheme="minorHAnsi" w:hAnsiTheme="minorHAnsi" w:cstheme="minorHAnsi"/>
                <w:bCs/>
              </w:rPr>
              <w:t>207</w:t>
            </w:r>
          </w:p>
          <w:p w14:paraId="2F3664CA" w14:textId="03480FDE" w:rsidR="00231298" w:rsidRPr="00D75AFD" w:rsidRDefault="00231298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75AFD">
              <w:rPr>
                <w:rFonts w:asciiTheme="minorHAnsi" w:hAnsiTheme="minorHAnsi" w:cstheme="minorHAnsi"/>
                <w:bCs/>
              </w:rPr>
              <w:t>(32)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D31B6" w14:textId="77777777" w:rsidR="00231298" w:rsidRDefault="00231298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1.00</w:t>
            </w:r>
          </w:p>
          <w:p w14:paraId="54C561EA" w14:textId="004E8DCB" w:rsidR="00231298" w:rsidRPr="00D75AFD" w:rsidRDefault="00231298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231298">
              <w:rPr>
                <w:rFonts w:asciiTheme="minorHAnsi" w:hAnsiTheme="minorHAnsi" w:cstheme="minorHAnsi"/>
                <w:bCs/>
              </w:rPr>
              <w:t>[0.93 - 1.07]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A2141" w14:textId="79E18177" w:rsidR="00231298" w:rsidRPr="00D75AFD" w:rsidRDefault="00231298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0.91</w:t>
            </w:r>
          </w:p>
        </w:tc>
      </w:tr>
      <w:tr w:rsidR="00230DD1" w:rsidRPr="005B3200" w14:paraId="36A33DA1" w14:textId="6806F043" w:rsidTr="00D75AFD">
        <w:trPr>
          <w:trHeight w:val="532"/>
        </w:trPr>
        <w:tc>
          <w:tcPr>
            <w:tcW w:w="2070" w:type="pct"/>
            <w:shd w:val="clear" w:color="auto" w:fill="auto"/>
            <w:vAlign w:val="center"/>
          </w:tcPr>
          <w:p w14:paraId="7C2A3670" w14:textId="77777777" w:rsidR="00230DD1" w:rsidRPr="00D75AFD" w:rsidRDefault="00230DD1" w:rsidP="00970D6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D75AFD">
              <w:rPr>
                <w:rFonts w:asciiTheme="minorHAnsi" w:hAnsiTheme="minorHAnsi" w:cstheme="minorHAnsi"/>
                <w:bCs/>
                <w:color w:val="000000"/>
              </w:rPr>
              <w:t>Arterial hypertension</w:t>
            </w:r>
          </w:p>
        </w:tc>
        <w:tc>
          <w:tcPr>
            <w:tcW w:w="522" w:type="pct"/>
            <w:vAlign w:val="center"/>
          </w:tcPr>
          <w:p w14:paraId="7A775B93" w14:textId="77777777" w:rsidR="00230DD1" w:rsidRDefault="00230DD1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217</w:t>
            </w:r>
          </w:p>
          <w:p w14:paraId="5000FE07" w14:textId="77777777" w:rsidR="00230DD1" w:rsidRPr="005B3200" w:rsidRDefault="00230DD1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(44)</w:t>
            </w:r>
          </w:p>
        </w:tc>
        <w:tc>
          <w:tcPr>
            <w:tcW w:w="1204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E3479" w14:textId="77777777" w:rsidR="00230DD1" w:rsidRDefault="00230DD1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0.46</w:t>
            </w:r>
          </w:p>
          <w:p w14:paraId="0ECFEF4F" w14:textId="77777777" w:rsidR="00230DD1" w:rsidRPr="005B3200" w:rsidRDefault="00230DD1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B7714">
              <w:rPr>
                <w:rFonts w:asciiTheme="minorHAnsi" w:hAnsiTheme="minorHAnsi" w:cstheme="minorHAnsi"/>
              </w:rPr>
              <w:t>[0.24-0.87]</w:t>
            </w:r>
          </w:p>
        </w:tc>
        <w:tc>
          <w:tcPr>
            <w:tcW w:w="1204" w:type="pct"/>
            <w:tcBorders>
              <w:left w:val="single" w:sz="4" w:space="0" w:color="000000"/>
            </w:tcBorders>
            <w:vAlign w:val="center"/>
          </w:tcPr>
          <w:p w14:paraId="6D3C2B41" w14:textId="77EB5506" w:rsidR="00230DD1" w:rsidRDefault="00230DD1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0.02</w:t>
            </w:r>
          </w:p>
        </w:tc>
      </w:tr>
      <w:tr w:rsidR="00231298" w:rsidRPr="005B3200" w14:paraId="762FF21D" w14:textId="77777777" w:rsidTr="00D75AFD">
        <w:trPr>
          <w:trHeight w:val="532"/>
        </w:trPr>
        <w:tc>
          <w:tcPr>
            <w:tcW w:w="2070" w:type="pct"/>
            <w:shd w:val="clear" w:color="auto" w:fill="auto"/>
            <w:vAlign w:val="center"/>
          </w:tcPr>
          <w:p w14:paraId="437BDE19" w14:textId="5B742B56" w:rsidR="00231298" w:rsidRPr="00D75AFD" w:rsidRDefault="00231298" w:rsidP="00970D6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D75AFD">
              <w:rPr>
                <w:rFonts w:asciiTheme="minorHAnsi" w:hAnsiTheme="minorHAnsi" w:cstheme="minorHAnsi"/>
                <w:bCs/>
                <w:color w:val="000000"/>
              </w:rPr>
              <w:t>Diabetes mellitus II</w:t>
            </w:r>
          </w:p>
        </w:tc>
        <w:tc>
          <w:tcPr>
            <w:tcW w:w="522" w:type="pct"/>
            <w:vAlign w:val="center"/>
          </w:tcPr>
          <w:p w14:paraId="74053830" w14:textId="77777777" w:rsidR="00231298" w:rsidRDefault="00231298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217</w:t>
            </w:r>
          </w:p>
          <w:p w14:paraId="02044C90" w14:textId="1E272A0D" w:rsidR="00231298" w:rsidRDefault="00231298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(44)</w:t>
            </w:r>
          </w:p>
        </w:tc>
        <w:tc>
          <w:tcPr>
            <w:tcW w:w="1204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D5FC3" w14:textId="77777777" w:rsidR="00231298" w:rsidRDefault="00231298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1.63</w:t>
            </w:r>
          </w:p>
          <w:p w14:paraId="79F9DDDE" w14:textId="02F56E80" w:rsidR="00231298" w:rsidRDefault="00231298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31298">
              <w:rPr>
                <w:rFonts w:asciiTheme="minorHAnsi" w:hAnsiTheme="minorHAnsi" w:cstheme="minorHAnsi"/>
              </w:rPr>
              <w:t>[0.58-4.61]</w:t>
            </w:r>
          </w:p>
        </w:tc>
        <w:tc>
          <w:tcPr>
            <w:tcW w:w="1204" w:type="pct"/>
            <w:tcBorders>
              <w:left w:val="single" w:sz="4" w:space="0" w:color="000000"/>
            </w:tcBorders>
            <w:vAlign w:val="center"/>
          </w:tcPr>
          <w:p w14:paraId="01C17847" w14:textId="32AA681F" w:rsidR="00231298" w:rsidRDefault="00231298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31298">
              <w:rPr>
                <w:rFonts w:asciiTheme="minorHAnsi" w:hAnsiTheme="minorHAnsi" w:cstheme="minorHAnsi"/>
              </w:rPr>
              <w:t>0.36</w:t>
            </w:r>
          </w:p>
        </w:tc>
      </w:tr>
      <w:tr w:rsidR="00230DD1" w:rsidRPr="005B3200" w14:paraId="7803FF31" w14:textId="3854528D" w:rsidTr="00D75AFD">
        <w:trPr>
          <w:trHeight w:val="532"/>
        </w:trPr>
        <w:tc>
          <w:tcPr>
            <w:tcW w:w="2070" w:type="pct"/>
            <w:shd w:val="clear" w:color="auto" w:fill="auto"/>
            <w:vAlign w:val="center"/>
          </w:tcPr>
          <w:p w14:paraId="2F800E80" w14:textId="77777777" w:rsidR="00230DD1" w:rsidRPr="00D75AFD" w:rsidRDefault="00230DD1" w:rsidP="00970D6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D75AFD">
              <w:rPr>
                <w:rFonts w:asciiTheme="minorHAnsi" w:hAnsiTheme="minorHAnsi" w:cstheme="minorHAnsi"/>
                <w:bCs/>
                <w:color w:val="000000"/>
              </w:rPr>
              <w:t>Steatosis</w:t>
            </w:r>
          </w:p>
        </w:tc>
        <w:tc>
          <w:tcPr>
            <w:tcW w:w="522" w:type="pct"/>
            <w:vAlign w:val="center"/>
          </w:tcPr>
          <w:p w14:paraId="5EB90323" w14:textId="77777777" w:rsidR="00230DD1" w:rsidRDefault="00230DD1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272</w:t>
            </w:r>
          </w:p>
          <w:p w14:paraId="7ABA5038" w14:textId="77777777" w:rsidR="00230DD1" w:rsidRPr="005B3200" w:rsidRDefault="00230DD1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204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A473DF" w14:textId="77777777" w:rsidR="00230DD1" w:rsidRDefault="00230DD1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4.00</w:t>
            </w:r>
          </w:p>
          <w:p w14:paraId="37FE11D9" w14:textId="77777777" w:rsidR="00230DD1" w:rsidRPr="005B3200" w:rsidRDefault="00230DD1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t>[1.81-8.83]</w:t>
            </w:r>
          </w:p>
        </w:tc>
        <w:tc>
          <w:tcPr>
            <w:tcW w:w="1204" w:type="pct"/>
            <w:tcBorders>
              <w:left w:val="single" w:sz="4" w:space="0" w:color="000000"/>
            </w:tcBorders>
            <w:vAlign w:val="center"/>
          </w:tcPr>
          <w:p w14:paraId="15EFC178" w14:textId="15CD14F2" w:rsidR="00230DD1" w:rsidRDefault="00230DD1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&lt;0.01</w:t>
            </w:r>
          </w:p>
        </w:tc>
      </w:tr>
      <w:tr w:rsidR="00231298" w:rsidRPr="005B3200" w14:paraId="15D93023" w14:textId="77777777" w:rsidTr="00D75AFD">
        <w:trPr>
          <w:trHeight w:val="532"/>
        </w:trPr>
        <w:tc>
          <w:tcPr>
            <w:tcW w:w="2070" w:type="pct"/>
            <w:shd w:val="clear" w:color="auto" w:fill="auto"/>
            <w:vAlign w:val="center"/>
          </w:tcPr>
          <w:p w14:paraId="37EFFEB8" w14:textId="3A9D28AF" w:rsidR="00231298" w:rsidRPr="00D75AFD" w:rsidRDefault="00231298" w:rsidP="00970D6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D75AFD">
              <w:rPr>
                <w:rFonts w:asciiTheme="minorHAnsi" w:hAnsiTheme="minorHAnsi" w:cstheme="minorHAnsi"/>
                <w:bCs/>
                <w:color w:val="000000"/>
              </w:rPr>
              <w:t>Cirrhosis</w:t>
            </w:r>
          </w:p>
        </w:tc>
        <w:tc>
          <w:tcPr>
            <w:tcW w:w="522" w:type="pct"/>
            <w:vAlign w:val="center"/>
          </w:tcPr>
          <w:p w14:paraId="2CC4DA24" w14:textId="77777777" w:rsidR="00231298" w:rsidRDefault="00231298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31298">
              <w:rPr>
                <w:rFonts w:asciiTheme="minorHAnsi" w:hAnsiTheme="minorHAnsi" w:cstheme="minorHAnsi"/>
              </w:rPr>
              <w:t>385</w:t>
            </w:r>
          </w:p>
          <w:p w14:paraId="0D0B9AB6" w14:textId="7B513BF5" w:rsidR="00231298" w:rsidRDefault="00231298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(67)</w:t>
            </w:r>
          </w:p>
        </w:tc>
        <w:tc>
          <w:tcPr>
            <w:tcW w:w="1204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AA4D9F" w14:textId="70988B3B" w:rsidR="00231298" w:rsidRDefault="00231298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31298">
              <w:rPr>
                <w:rFonts w:asciiTheme="minorHAnsi" w:hAnsiTheme="minorHAnsi" w:cstheme="minorHAnsi"/>
              </w:rPr>
              <w:t>6.41</w:t>
            </w:r>
          </w:p>
          <w:p w14:paraId="113ADEA2" w14:textId="73E99FF4" w:rsidR="00231298" w:rsidRDefault="00231298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31298">
              <w:rPr>
                <w:rFonts w:asciiTheme="minorHAnsi" w:hAnsiTheme="minorHAnsi" w:cstheme="minorHAnsi"/>
              </w:rPr>
              <w:t>[3.72-11.04]</w:t>
            </w:r>
          </w:p>
        </w:tc>
        <w:tc>
          <w:tcPr>
            <w:tcW w:w="1204" w:type="pct"/>
            <w:tcBorders>
              <w:left w:val="single" w:sz="4" w:space="0" w:color="000000"/>
            </w:tcBorders>
            <w:vAlign w:val="center"/>
          </w:tcPr>
          <w:p w14:paraId="1A7BAE44" w14:textId="7A7C6978" w:rsidR="00231298" w:rsidRDefault="00231298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&lt;0.01</w:t>
            </w:r>
          </w:p>
        </w:tc>
      </w:tr>
      <w:tr w:rsidR="00230DD1" w:rsidRPr="005B3200" w14:paraId="2C4FB82E" w14:textId="29DDCEB2" w:rsidTr="00D75AFD">
        <w:trPr>
          <w:trHeight w:val="532"/>
        </w:trPr>
        <w:tc>
          <w:tcPr>
            <w:tcW w:w="2070" w:type="pct"/>
            <w:shd w:val="clear" w:color="auto" w:fill="auto"/>
            <w:vAlign w:val="center"/>
          </w:tcPr>
          <w:p w14:paraId="6555C0E6" w14:textId="3F718C20" w:rsidR="00230DD1" w:rsidRPr="00D75AFD" w:rsidRDefault="00230DD1" w:rsidP="00970D6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D75AFD">
              <w:rPr>
                <w:rFonts w:asciiTheme="minorHAnsi" w:hAnsiTheme="minorHAnsi" w:cstheme="minorHAnsi"/>
                <w:bCs/>
                <w:color w:val="000000"/>
              </w:rPr>
              <w:t xml:space="preserve">History of </w:t>
            </w:r>
            <w:r w:rsidR="00231298" w:rsidRPr="00D75AFD">
              <w:rPr>
                <w:rFonts w:asciiTheme="minorHAnsi" w:hAnsiTheme="minorHAnsi" w:cstheme="minorHAnsi"/>
                <w:bCs/>
                <w:color w:val="000000"/>
              </w:rPr>
              <w:t>harmful alcohol consumption</w:t>
            </w:r>
          </w:p>
        </w:tc>
        <w:tc>
          <w:tcPr>
            <w:tcW w:w="522" w:type="pct"/>
            <w:vAlign w:val="center"/>
          </w:tcPr>
          <w:p w14:paraId="3680ADB6" w14:textId="77777777" w:rsidR="00230DD1" w:rsidRDefault="00231298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285</w:t>
            </w:r>
          </w:p>
          <w:p w14:paraId="25D61AFD" w14:textId="1BF53DB0" w:rsidR="00231298" w:rsidRDefault="00231298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(47)</w:t>
            </w:r>
          </w:p>
        </w:tc>
        <w:tc>
          <w:tcPr>
            <w:tcW w:w="1204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C9C379" w14:textId="77777777" w:rsidR="00230DD1" w:rsidRDefault="00231298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31298">
              <w:rPr>
                <w:rFonts w:asciiTheme="minorHAnsi" w:hAnsiTheme="minorHAnsi" w:cstheme="minorHAnsi"/>
              </w:rPr>
              <w:t>6.48</w:t>
            </w:r>
          </w:p>
          <w:p w14:paraId="21D610D0" w14:textId="2F27C9F9" w:rsidR="00231298" w:rsidRDefault="00231298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31298">
              <w:rPr>
                <w:rFonts w:asciiTheme="minorHAnsi" w:hAnsiTheme="minorHAnsi" w:cstheme="minorHAnsi"/>
              </w:rPr>
              <w:t>[3.04-13.82]</w:t>
            </w:r>
          </w:p>
        </w:tc>
        <w:tc>
          <w:tcPr>
            <w:tcW w:w="1204" w:type="pct"/>
            <w:tcBorders>
              <w:left w:val="single" w:sz="4" w:space="0" w:color="000000"/>
            </w:tcBorders>
            <w:vAlign w:val="center"/>
          </w:tcPr>
          <w:p w14:paraId="3D4F3BAF" w14:textId="70DFEE62" w:rsidR="00230DD1" w:rsidRDefault="00231298" w:rsidP="00970D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&lt;0.01</w:t>
            </w:r>
          </w:p>
        </w:tc>
      </w:tr>
      <w:tr w:rsidR="00231298" w:rsidRPr="005B3200" w14:paraId="1D17903D" w14:textId="77777777" w:rsidTr="00D75AFD">
        <w:trPr>
          <w:trHeight w:val="532"/>
        </w:trPr>
        <w:tc>
          <w:tcPr>
            <w:tcW w:w="2070" w:type="pct"/>
            <w:shd w:val="clear" w:color="auto" w:fill="auto"/>
            <w:vAlign w:val="center"/>
          </w:tcPr>
          <w:p w14:paraId="1403E070" w14:textId="16440C0B" w:rsidR="00231298" w:rsidRPr="00D75AFD" w:rsidRDefault="00231298" w:rsidP="005D0B1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D75AFD">
              <w:rPr>
                <w:rFonts w:asciiTheme="minorHAnsi" w:hAnsiTheme="minorHAnsi" w:cstheme="minorHAnsi"/>
                <w:bCs/>
                <w:color w:val="000000"/>
              </w:rPr>
              <w:t>History of smoking</w:t>
            </w:r>
          </w:p>
        </w:tc>
        <w:tc>
          <w:tcPr>
            <w:tcW w:w="522" w:type="pct"/>
            <w:vAlign w:val="center"/>
          </w:tcPr>
          <w:p w14:paraId="73C5D80A" w14:textId="77777777" w:rsidR="00231298" w:rsidRDefault="00231298" w:rsidP="005D0B1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291</w:t>
            </w:r>
          </w:p>
          <w:p w14:paraId="07FDF00C" w14:textId="77777777" w:rsidR="00231298" w:rsidRPr="005B3200" w:rsidRDefault="00231298" w:rsidP="005D0B1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(45)</w:t>
            </w:r>
          </w:p>
        </w:tc>
        <w:tc>
          <w:tcPr>
            <w:tcW w:w="1204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EEABF1" w14:textId="77777777" w:rsidR="00231298" w:rsidRDefault="00231298" w:rsidP="005D0B1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5.96</w:t>
            </w:r>
          </w:p>
          <w:p w14:paraId="6646FD23" w14:textId="77777777" w:rsidR="00231298" w:rsidRPr="005B3200" w:rsidRDefault="00231298" w:rsidP="005D0B1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B7714">
              <w:rPr>
                <w:rFonts w:asciiTheme="minorHAnsi" w:hAnsiTheme="minorHAnsi" w:cstheme="minorHAnsi"/>
              </w:rPr>
              <w:t>[3.12-11.42]</w:t>
            </w:r>
          </w:p>
        </w:tc>
        <w:tc>
          <w:tcPr>
            <w:tcW w:w="1204" w:type="pct"/>
            <w:tcBorders>
              <w:left w:val="single" w:sz="4" w:space="0" w:color="000000"/>
            </w:tcBorders>
            <w:vAlign w:val="center"/>
          </w:tcPr>
          <w:p w14:paraId="4C6A1795" w14:textId="77777777" w:rsidR="00231298" w:rsidRDefault="00231298" w:rsidP="005D0B1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&lt;0.01</w:t>
            </w:r>
          </w:p>
        </w:tc>
      </w:tr>
    </w:tbl>
    <w:p w14:paraId="0126423C" w14:textId="77777777" w:rsidR="00B13157" w:rsidRPr="005B3200" w:rsidRDefault="00B13157" w:rsidP="008B793B">
      <w:pPr>
        <w:rPr>
          <w:rFonts w:asciiTheme="minorHAnsi" w:hAnsiTheme="minorHAnsi" w:cstheme="minorHAnsi"/>
          <w:color w:val="000000"/>
        </w:rPr>
      </w:pPr>
    </w:p>
    <w:p w14:paraId="2E43DC86" w14:textId="395FE5C3" w:rsidR="00637750" w:rsidRPr="005B3200" w:rsidRDefault="00637750">
      <w:pPr>
        <w:spacing w:after="160" w:line="259" w:lineRule="auto"/>
        <w:rPr>
          <w:rFonts w:asciiTheme="minorHAnsi" w:hAnsiTheme="minorHAnsi" w:cstheme="minorHAnsi"/>
          <w:b/>
        </w:rPr>
      </w:pPr>
      <w:r w:rsidRPr="005B3200">
        <w:rPr>
          <w:rFonts w:asciiTheme="minorHAnsi" w:hAnsiTheme="minorHAnsi" w:cstheme="minorHAnsi"/>
          <w:b/>
        </w:rPr>
        <w:br w:type="page"/>
      </w:r>
    </w:p>
    <w:p w14:paraId="76C179CC" w14:textId="3782CCBB" w:rsidR="0078488E" w:rsidRDefault="0078488E" w:rsidP="0078488E">
      <w:pPr>
        <w:ind w:left="708" w:hanging="708"/>
        <w:jc w:val="both"/>
        <w:rPr>
          <w:bCs/>
        </w:rPr>
      </w:pPr>
      <w:r>
        <w:rPr>
          <w:b/>
        </w:rPr>
        <w:lastRenderedPageBreak/>
        <w:t xml:space="preserve">Table </w:t>
      </w:r>
      <w:r w:rsidR="00B13157">
        <w:rPr>
          <w:b/>
        </w:rPr>
        <w:t>S10</w:t>
      </w:r>
      <w:r>
        <w:rPr>
          <w:b/>
        </w:rPr>
        <w:t xml:space="preserve">: </w:t>
      </w:r>
      <w:r w:rsidRPr="00637750">
        <w:rPr>
          <w:bCs/>
        </w:rPr>
        <w:t>Comorbidities of individuals homozygous for HFE p.282Y</w:t>
      </w:r>
      <w:r w:rsidR="0069085F">
        <w:rPr>
          <w:bCs/>
        </w:rPr>
        <w:t>. N depicts the number of individuals with available data.</w:t>
      </w:r>
    </w:p>
    <w:tbl>
      <w:tblPr>
        <w:tblStyle w:val="Tabellenraster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5"/>
        <w:gridCol w:w="708"/>
        <w:gridCol w:w="1391"/>
        <w:gridCol w:w="567"/>
        <w:gridCol w:w="1417"/>
        <w:gridCol w:w="709"/>
        <w:gridCol w:w="1449"/>
      </w:tblGrid>
      <w:tr w:rsidR="007A5F42" w:rsidRPr="0078488E" w14:paraId="5F03A9A8" w14:textId="7FCB5B5C" w:rsidTr="005B3200">
        <w:tc>
          <w:tcPr>
            <w:tcW w:w="3115" w:type="dxa"/>
          </w:tcPr>
          <w:p w14:paraId="776A7DA5" w14:textId="77777777" w:rsidR="007A5F42" w:rsidRPr="005B3200" w:rsidRDefault="007A5F42" w:rsidP="00B93688">
            <w:pPr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708" w:type="dxa"/>
          </w:tcPr>
          <w:p w14:paraId="4B630A91" w14:textId="77777777" w:rsidR="007A5F42" w:rsidRPr="0078488E" w:rsidRDefault="007A5F42" w:rsidP="00B93688">
            <w:pPr>
              <w:jc w:val="both"/>
              <w:rPr>
                <w:b/>
                <w:bCs/>
              </w:rPr>
            </w:pPr>
            <w:r w:rsidRPr="0068162D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n</w:t>
            </w:r>
          </w:p>
        </w:tc>
        <w:tc>
          <w:tcPr>
            <w:tcW w:w="1391" w:type="dxa"/>
          </w:tcPr>
          <w:p w14:paraId="31993E9C" w14:textId="28398F54" w:rsidR="007A5F42" w:rsidRPr="0078488E" w:rsidRDefault="007A5F42" w:rsidP="00B9368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All</w:t>
            </w:r>
          </w:p>
        </w:tc>
        <w:tc>
          <w:tcPr>
            <w:tcW w:w="567" w:type="dxa"/>
          </w:tcPr>
          <w:p w14:paraId="54AAA070" w14:textId="3F0DCE16" w:rsidR="007A5F42" w:rsidRDefault="007A5F42" w:rsidP="00B9368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1417" w:type="dxa"/>
          </w:tcPr>
          <w:p w14:paraId="2D4F38CB" w14:textId="0F47E862" w:rsidR="007A5F42" w:rsidRDefault="007A5F42" w:rsidP="00B9368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Female</w:t>
            </w:r>
          </w:p>
        </w:tc>
        <w:tc>
          <w:tcPr>
            <w:tcW w:w="709" w:type="dxa"/>
          </w:tcPr>
          <w:p w14:paraId="4E4CB41E" w14:textId="49A4BE8D" w:rsidR="007A5F42" w:rsidRDefault="007A5F42" w:rsidP="00B9368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1449" w:type="dxa"/>
          </w:tcPr>
          <w:p w14:paraId="377CC3F2" w14:textId="6F5C9854" w:rsidR="007A5F42" w:rsidRDefault="007A5F42" w:rsidP="00B9368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Male</w:t>
            </w:r>
          </w:p>
        </w:tc>
      </w:tr>
      <w:tr w:rsidR="007A5F42" w14:paraId="43F16CEF" w14:textId="4875E791" w:rsidTr="005B3200">
        <w:tc>
          <w:tcPr>
            <w:tcW w:w="3115" w:type="dxa"/>
          </w:tcPr>
          <w:p w14:paraId="03C04215" w14:textId="2FF4E06D" w:rsidR="007A5F42" w:rsidRPr="005B3200" w:rsidRDefault="007A5F42" w:rsidP="005B3200">
            <w:pPr>
              <w:spacing w:after="0" w:line="240" w:lineRule="auto"/>
              <w:rPr>
                <w:b/>
                <w:bCs/>
              </w:rPr>
            </w:pPr>
            <w:r w:rsidRPr="005B320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 xml:space="preserve">BMI </w:t>
            </w:r>
            <w:r w:rsidR="004C3379" w:rsidRPr="005B320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[</w:t>
            </w:r>
            <w:r w:rsidRPr="005B320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kg/m</w:t>
            </w:r>
            <w:r w:rsidRPr="003815CC">
              <w:rPr>
                <w:rFonts w:asciiTheme="minorHAnsi" w:eastAsiaTheme="minorHAnsi" w:hAnsiTheme="minorHAnsi" w:cstheme="minorBidi"/>
                <w:b/>
                <w:bCs/>
                <w:vertAlign w:val="superscript"/>
                <w:lang w:val="en-US" w:eastAsia="en-US"/>
              </w:rPr>
              <w:t>2</w:t>
            </w:r>
            <w:r w:rsidR="004C3379" w:rsidRPr="005B320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]</w:t>
            </w:r>
          </w:p>
        </w:tc>
        <w:tc>
          <w:tcPr>
            <w:tcW w:w="708" w:type="dxa"/>
          </w:tcPr>
          <w:p w14:paraId="01B3C852" w14:textId="715E7F11" w:rsidR="007A5F42" w:rsidRPr="0068162D" w:rsidRDefault="007A5F42" w:rsidP="00B93688">
            <w:pPr>
              <w:jc w:val="both"/>
              <w:rPr>
                <w:rFonts w:asciiTheme="minorHAnsi" w:eastAsiaTheme="minorHAnsi" w:hAnsiTheme="minorHAnsi" w:cstheme="minorBidi"/>
                <w:highlight w:val="lightGray"/>
                <w:lang w:val="en-US" w:eastAsia="en-US"/>
              </w:rPr>
            </w:pPr>
            <w:r w:rsidRPr="0068162D">
              <w:rPr>
                <w:rFonts w:asciiTheme="minorHAnsi" w:eastAsiaTheme="minorHAnsi" w:hAnsiTheme="minorHAnsi" w:cstheme="minorBidi"/>
                <w:lang w:val="en-US" w:eastAsia="en-US"/>
              </w:rPr>
              <w:t>22</w:t>
            </w:r>
            <w:r>
              <w:rPr>
                <w:rFonts w:asciiTheme="minorHAnsi" w:eastAsiaTheme="minorHAnsi" w:hAnsiTheme="minorHAnsi" w:cstheme="minorBidi"/>
                <w:lang w:val="en-US" w:eastAsia="en-US"/>
              </w:rPr>
              <w:t>4</w:t>
            </w:r>
          </w:p>
        </w:tc>
        <w:tc>
          <w:tcPr>
            <w:tcW w:w="1391" w:type="dxa"/>
          </w:tcPr>
          <w:p w14:paraId="6918971A" w14:textId="77777777" w:rsidR="007A5F42" w:rsidRPr="0068162D" w:rsidRDefault="007A5F42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68162D">
              <w:rPr>
                <w:rFonts w:asciiTheme="minorHAnsi" w:eastAsiaTheme="minorHAnsi" w:hAnsiTheme="minorHAnsi" w:cstheme="minorBidi"/>
                <w:lang w:val="en-US" w:eastAsia="en-US"/>
              </w:rPr>
              <w:t>25.0</w:t>
            </w:r>
          </w:p>
          <w:p w14:paraId="6F69ABD1" w14:textId="77777777" w:rsidR="007A5F42" w:rsidRPr="0068162D" w:rsidRDefault="007A5F42" w:rsidP="00B93688">
            <w:pPr>
              <w:jc w:val="both"/>
              <w:rPr>
                <w:rFonts w:asciiTheme="minorHAnsi" w:eastAsiaTheme="minorHAnsi" w:hAnsiTheme="minorHAnsi" w:cstheme="minorBidi"/>
                <w:highlight w:val="lightGray"/>
                <w:lang w:val="en-US" w:eastAsia="en-US"/>
              </w:rPr>
            </w:pPr>
            <w:r w:rsidRPr="0068162D">
              <w:rPr>
                <w:rFonts w:asciiTheme="minorHAnsi" w:eastAsiaTheme="minorHAnsi" w:hAnsiTheme="minorHAnsi" w:cstheme="minorBidi"/>
                <w:lang w:val="en-US" w:eastAsia="en-US"/>
              </w:rPr>
              <w:t>(22.3-28.4)</w:t>
            </w:r>
          </w:p>
        </w:tc>
        <w:tc>
          <w:tcPr>
            <w:tcW w:w="567" w:type="dxa"/>
          </w:tcPr>
          <w:p w14:paraId="2CFFE71B" w14:textId="7564AAA3" w:rsidR="007A5F42" w:rsidRPr="0068162D" w:rsidRDefault="007A5F42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91</w:t>
            </w:r>
          </w:p>
        </w:tc>
        <w:tc>
          <w:tcPr>
            <w:tcW w:w="1417" w:type="dxa"/>
          </w:tcPr>
          <w:p w14:paraId="5895878A" w14:textId="77777777" w:rsidR="007A5F42" w:rsidRDefault="007A5F42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24.1</w:t>
            </w:r>
          </w:p>
          <w:p w14:paraId="3E482DCB" w14:textId="59D943D7" w:rsidR="007A5F42" w:rsidRPr="0068162D" w:rsidRDefault="007A5F42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(21.3 – 28.5)</w:t>
            </w:r>
          </w:p>
        </w:tc>
        <w:tc>
          <w:tcPr>
            <w:tcW w:w="709" w:type="dxa"/>
          </w:tcPr>
          <w:p w14:paraId="6C63DC28" w14:textId="2DF61F8A" w:rsidR="007A5F42" w:rsidRPr="0068162D" w:rsidRDefault="007A5F42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133</w:t>
            </w:r>
          </w:p>
        </w:tc>
        <w:tc>
          <w:tcPr>
            <w:tcW w:w="1449" w:type="dxa"/>
          </w:tcPr>
          <w:p w14:paraId="1B0D04F5" w14:textId="77777777" w:rsidR="007A5F42" w:rsidRDefault="007A5F42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25.5</w:t>
            </w:r>
          </w:p>
          <w:p w14:paraId="6E41788B" w14:textId="1B7DD156" w:rsidR="007A5F42" w:rsidRPr="0068162D" w:rsidRDefault="007A5F42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(23.1 – 28.4)</w:t>
            </w:r>
          </w:p>
        </w:tc>
      </w:tr>
      <w:tr w:rsidR="003815CC" w14:paraId="223C6B91" w14:textId="77777777" w:rsidTr="005B3200">
        <w:tc>
          <w:tcPr>
            <w:tcW w:w="3115" w:type="dxa"/>
          </w:tcPr>
          <w:p w14:paraId="33E1CDFE" w14:textId="4FB5A607" w:rsidR="003815CC" w:rsidRPr="003815CC" w:rsidRDefault="003815CC" w:rsidP="003815CC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</w:pPr>
            <w:r w:rsidRPr="005B320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 xml:space="preserve">BMI </w:t>
            </w:r>
            <w:r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 xml:space="preserve">&gt;25 </w:t>
            </w:r>
            <w:r w:rsidRPr="005B320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kg/m</w:t>
            </w:r>
            <w:r w:rsidRPr="003815CC">
              <w:rPr>
                <w:rFonts w:asciiTheme="minorHAnsi" w:eastAsiaTheme="minorHAnsi" w:hAnsiTheme="minorHAnsi" w:cstheme="minorBidi"/>
                <w:b/>
                <w:bCs/>
                <w:vertAlign w:val="superscript"/>
                <w:lang w:val="en-US" w:eastAsia="en-US"/>
              </w:rPr>
              <w:t>2</w:t>
            </w:r>
            <w:r>
              <w:rPr>
                <w:rFonts w:asciiTheme="minorHAnsi" w:eastAsiaTheme="minorHAnsi" w:hAnsiTheme="minorHAnsi" w:cstheme="minorBidi"/>
                <w:b/>
                <w:bCs/>
                <w:vertAlign w:val="superscript"/>
                <w:lang w:val="en-US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[n]</w:t>
            </w:r>
          </w:p>
        </w:tc>
        <w:tc>
          <w:tcPr>
            <w:tcW w:w="708" w:type="dxa"/>
          </w:tcPr>
          <w:p w14:paraId="78A846C9" w14:textId="08D49ED0" w:rsidR="003815CC" w:rsidRPr="0068162D" w:rsidRDefault="003815CC" w:rsidP="003815CC">
            <w:pPr>
              <w:jc w:val="both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224</w:t>
            </w:r>
          </w:p>
        </w:tc>
        <w:tc>
          <w:tcPr>
            <w:tcW w:w="1391" w:type="dxa"/>
          </w:tcPr>
          <w:p w14:paraId="6AB09217" w14:textId="3630678A" w:rsidR="003815CC" w:rsidRPr="0068162D" w:rsidRDefault="00FB377B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114 (50.9%)</w:t>
            </w:r>
          </w:p>
        </w:tc>
        <w:tc>
          <w:tcPr>
            <w:tcW w:w="567" w:type="dxa"/>
          </w:tcPr>
          <w:p w14:paraId="12E16CFA" w14:textId="4F76B7AA" w:rsidR="003815CC" w:rsidRDefault="00FB377B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91</w:t>
            </w:r>
          </w:p>
        </w:tc>
        <w:tc>
          <w:tcPr>
            <w:tcW w:w="1417" w:type="dxa"/>
          </w:tcPr>
          <w:p w14:paraId="6D1E6685" w14:textId="63B4FB6C" w:rsidR="003815CC" w:rsidRDefault="00FB377B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37 (40.7%)</w:t>
            </w:r>
          </w:p>
        </w:tc>
        <w:tc>
          <w:tcPr>
            <w:tcW w:w="709" w:type="dxa"/>
          </w:tcPr>
          <w:p w14:paraId="424FE2E5" w14:textId="617359C5" w:rsidR="003815CC" w:rsidRDefault="00FB377B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133</w:t>
            </w:r>
          </w:p>
        </w:tc>
        <w:tc>
          <w:tcPr>
            <w:tcW w:w="1449" w:type="dxa"/>
          </w:tcPr>
          <w:p w14:paraId="0DC0384C" w14:textId="6D27B5FD" w:rsidR="003815CC" w:rsidRDefault="00FB377B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77 (57.9%)</w:t>
            </w:r>
          </w:p>
        </w:tc>
      </w:tr>
      <w:tr w:rsidR="007A5F42" w14:paraId="68531EB9" w14:textId="60BA68A7" w:rsidTr="005B3200">
        <w:tc>
          <w:tcPr>
            <w:tcW w:w="3115" w:type="dxa"/>
          </w:tcPr>
          <w:p w14:paraId="5C2672C7" w14:textId="60527BCE" w:rsidR="007A5F42" w:rsidRPr="005B3200" w:rsidRDefault="007A5F42" w:rsidP="00C74AE4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</w:pPr>
            <w:r w:rsidRPr="005B320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 xml:space="preserve">Smoking </w:t>
            </w:r>
            <w:r w:rsidR="004C3379" w:rsidRPr="005B320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[</w:t>
            </w:r>
            <w:r w:rsidR="00F93259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n</w:t>
            </w:r>
            <w:r w:rsidR="004C3379" w:rsidRPr="005B320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]</w:t>
            </w:r>
          </w:p>
        </w:tc>
        <w:tc>
          <w:tcPr>
            <w:tcW w:w="708" w:type="dxa"/>
          </w:tcPr>
          <w:p w14:paraId="4A0E17C8" w14:textId="77777777" w:rsidR="007A5F42" w:rsidRPr="0068162D" w:rsidRDefault="007A5F42" w:rsidP="00B93688">
            <w:pPr>
              <w:jc w:val="both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68162D">
              <w:rPr>
                <w:rFonts w:asciiTheme="minorHAnsi" w:eastAsiaTheme="minorHAnsi" w:hAnsiTheme="minorHAnsi" w:cstheme="minorBidi"/>
                <w:lang w:val="en-US" w:eastAsia="en-US"/>
              </w:rPr>
              <w:t>313</w:t>
            </w:r>
          </w:p>
        </w:tc>
        <w:tc>
          <w:tcPr>
            <w:tcW w:w="1391" w:type="dxa"/>
          </w:tcPr>
          <w:p w14:paraId="08A6212B" w14:textId="417BC5D0" w:rsidR="007A5F42" w:rsidRPr="0068162D" w:rsidRDefault="007A5F42" w:rsidP="001471D2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123</w:t>
            </w:r>
            <w:r w:rsidR="001471D2">
              <w:rPr>
                <w:rFonts w:asciiTheme="minorHAnsi" w:eastAsiaTheme="minorHAnsi" w:hAnsiTheme="minorHAnsi" w:cstheme="minorBidi"/>
                <w:lang w:val="en-US" w:eastAsia="en-US"/>
              </w:rPr>
              <w:t xml:space="preserve"> </w:t>
            </w:r>
            <w:r w:rsidRPr="0068162D">
              <w:rPr>
                <w:rFonts w:asciiTheme="minorHAnsi" w:eastAsiaTheme="minorHAnsi" w:hAnsiTheme="minorHAnsi" w:cstheme="minorBidi"/>
                <w:lang w:val="en-US" w:eastAsia="en-US"/>
              </w:rPr>
              <w:t>(</w:t>
            </w:r>
            <w:r>
              <w:rPr>
                <w:rFonts w:asciiTheme="minorHAnsi" w:eastAsiaTheme="minorHAnsi" w:hAnsiTheme="minorHAnsi" w:cstheme="minorBidi"/>
                <w:lang w:val="en-US" w:eastAsia="en-US"/>
              </w:rPr>
              <w:t>39.3</w:t>
            </w:r>
            <w:r w:rsidRPr="0068162D">
              <w:rPr>
                <w:rFonts w:asciiTheme="minorHAnsi" w:eastAsiaTheme="minorHAnsi" w:hAnsiTheme="minorHAnsi" w:cstheme="minorBidi"/>
                <w:lang w:val="en-US" w:eastAsia="en-US"/>
              </w:rPr>
              <w:t>%)</w:t>
            </w:r>
          </w:p>
        </w:tc>
        <w:tc>
          <w:tcPr>
            <w:tcW w:w="567" w:type="dxa"/>
          </w:tcPr>
          <w:p w14:paraId="09C78FA2" w14:textId="2CF52091" w:rsidR="007A5F42" w:rsidRPr="0068162D" w:rsidRDefault="00AD4703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127</w:t>
            </w:r>
          </w:p>
        </w:tc>
        <w:tc>
          <w:tcPr>
            <w:tcW w:w="1417" w:type="dxa"/>
          </w:tcPr>
          <w:p w14:paraId="28375B17" w14:textId="741D2CCE" w:rsidR="007A5F42" w:rsidRPr="0068162D" w:rsidRDefault="00AD4703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37 (29.1%)</w:t>
            </w:r>
          </w:p>
        </w:tc>
        <w:tc>
          <w:tcPr>
            <w:tcW w:w="709" w:type="dxa"/>
          </w:tcPr>
          <w:p w14:paraId="363032BE" w14:textId="7033B2B5" w:rsidR="007A5F42" w:rsidRPr="0068162D" w:rsidRDefault="00AD4703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186</w:t>
            </w:r>
          </w:p>
        </w:tc>
        <w:tc>
          <w:tcPr>
            <w:tcW w:w="1449" w:type="dxa"/>
          </w:tcPr>
          <w:p w14:paraId="6A4DA7C1" w14:textId="25A458F8" w:rsidR="007A5F42" w:rsidRPr="0068162D" w:rsidRDefault="00AD4703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86 (46.2%)</w:t>
            </w:r>
          </w:p>
        </w:tc>
      </w:tr>
      <w:tr w:rsidR="007A5F42" w14:paraId="67FCE5BC" w14:textId="40299631" w:rsidTr="005B3200">
        <w:tc>
          <w:tcPr>
            <w:tcW w:w="3115" w:type="dxa"/>
          </w:tcPr>
          <w:p w14:paraId="2A8D2A6D" w14:textId="3E1602B1" w:rsidR="007A5F42" w:rsidRPr="005B3200" w:rsidRDefault="007A5F42" w:rsidP="00C74AE4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</w:pPr>
            <w:r w:rsidRPr="005B320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 xml:space="preserve">Alcohol use disorder </w:t>
            </w:r>
            <w:r w:rsidR="004C3379" w:rsidRPr="005B320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[</w:t>
            </w:r>
            <w:r w:rsidRPr="005B320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n</w:t>
            </w:r>
            <w:r w:rsidR="004C3379" w:rsidRPr="005B320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]</w:t>
            </w:r>
          </w:p>
        </w:tc>
        <w:tc>
          <w:tcPr>
            <w:tcW w:w="708" w:type="dxa"/>
          </w:tcPr>
          <w:p w14:paraId="04A154F8" w14:textId="77777777" w:rsidR="007A5F42" w:rsidRPr="0068162D" w:rsidRDefault="007A5F42" w:rsidP="00B93688">
            <w:pPr>
              <w:jc w:val="both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68162D">
              <w:rPr>
                <w:rFonts w:asciiTheme="minorHAnsi" w:eastAsiaTheme="minorHAnsi" w:hAnsiTheme="minorHAnsi" w:cstheme="minorBidi"/>
                <w:lang w:val="en-US" w:eastAsia="en-US"/>
              </w:rPr>
              <w:t>308</w:t>
            </w:r>
          </w:p>
        </w:tc>
        <w:tc>
          <w:tcPr>
            <w:tcW w:w="1391" w:type="dxa"/>
          </w:tcPr>
          <w:p w14:paraId="4B611F5C" w14:textId="4EF159FA" w:rsidR="007A5F42" w:rsidRPr="0068162D" w:rsidRDefault="007A5F42" w:rsidP="001471D2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68162D">
              <w:rPr>
                <w:rFonts w:asciiTheme="minorHAnsi" w:eastAsiaTheme="minorHAnsi" w:hAnsiTheme="minorHAnsi" w:cstheme="minorBidi"/>
                <w:lang w:val="en-US" w:eastAsia="en-US"/>
              </w:rPr>
              <w:t>26</w:t>
            </w:r>
            <w:r w:rsidR="001471D2">
              <w:rPr>
                <w:rFonts w:asciiTheme="minorHAnsi" w:eastAsiaTheme="minorHAnsi" w:hAnsiTheme="minorHAnsi" w:cstheme="minorBidi"/>
                <w:lang w:val="en-US" w:eastAsia="en-US"/>
              </w:rPr>
              <w:t xml:space="preserve"> </w:t>
            </w:r>
            <w:r w:rsidRPr="0068162D">
              <w:rPr>
                <w:rFonts w:asciiTheme="minorHAnsi" w:eastAsiaTheme="minorHAnsi" w:hAnsiTheme="minorHAnsi" w:cstheme="minorBidi"/>
                <w:lang w:val="en-US" w:eastAsia="en-US"/>
              </w:rPr>
              <w:t>(8.4%)</w:t>
            </w:r>
          </w:p>
        </w:tc>
        <w:tc>
          <w:tcPr>
            <w:tcW w:w="567" w:type="dxa"/>
          </w:tcPr>
          <w:p w14:paraId="27624723" w14:textId="1BE3921A" w:rsidR="007A5F42" w:rsidRPr="0068162D" w:rsidRDefault="001471D2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191</w:t>
            </w:r>
          </w:p>
        </w:tc>
        <w:tc>
          <w:tcPr>
            <w:tcW w:w="1417" w:type="dxa"/>
          </w:tcPr>
          <w:p w14:paraId="2E7DC669" w14:textId="452261E7" w:rsidR="007A5F42" w:rsidRPr="0068162D" w:rsidRDefault="001471D2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23 (12%)</w:t>
            </w:r>
          </w:p>
        </w:tc>
        <w:tc>
          <w:tcPr>
            <w:tcW w:w="709" w:type="dxa"/>
          </w:tcPr>
          <w:p w14:paraId="05F94BAF" w14:textId="06914BC5" w:rsidR="007A5F42" w:rsidRPr="0068162D" w:rsidRDefault="001471D2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117</w:t>
            </w:r>
          </w:p>
        </w:tc>
        <w:tc>
          <w:tcPr>
            <w:tcW w:w="1449" w:type="dxa"/>
          </w:tcPr>
          <w:p w14:paraId="1673B20A" w14:textId="38C26E2E" w:rsidR="007A5F42" w:rsidRPr="0068162D" w:rsidRDefault="00AD4703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3 (2.6%)</w:t>
            </w:r>
          </w:p>
        </w:tc>
      </w:tr>
      <w:tr w:rsidR="007A5F42" w14:paraId="4911B22E" w14:textId="6F81F41C" w:rsidTr="005B3200">
        <w:tc>
          <w:tcPr>
            <w:tcW w:w="3115" w:type="dxa"/>
          </w:tcPr>
          <w:p w14:paraId="4874E93F" w14:textId="4A7EE9FD" w:rsidR="007A5F42" w:rsidRPr="005B3200" w:rsidRDefault="007A5F42" w:rsidP="00C74AE4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</w:pPr>
            <w:r w:rsidRPr="005B320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 xml:space="preserve">Arterial Hypertension </w:t>
            </w:r>
            <w:r w:rsidR="004C3379" w:rsidRPr="005B320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[</w:t>
            </w:r>
            <w:r w:rsidRPr="005B320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n</w:t>
            </w:r>
            <w:r w:rsidR="004C3379" w:rsidRPr="005B320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]</w:t>
            </w:r>
          </w:p>
        </w:tc>
        <w:tc>
          <w:tcPr>
            <w:tcW w:w="708" w:type="dxa"/>
          </w:tcPr>
          <w:p w14:paraId="4824E1A4" w14:textId="77777777" w:rsidR="007A5F42" w:rsidRPr="0068162D" w:rsidRDefault="007A5F42" w:rsidP="00B93688">
            <w:pPr>
              <w:jc w:val="both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68162D">
              <w:rPr>
                <w:rFonts w:asciiTheme="minorHAnsi" w:eastAsiaTheme="minorHAnsi" w:hAnsiTheme="minorHAnsi" w:cstheme="minorBidi"/>
                <w:lang w:val="en-US" w:eastAsia="en-US"/>
              </w:rPr>
              <w:t>419</w:t>
            </w:r>
          </w:p>
        </w:tc>
        <w:tc>
          <w:tcPr>
            <w:tcW w:w="1391" w:type="dxa"/>
          </w:tcPr>
          <w:p w14:paraId="7C72541C" w14:textId="008961C0" w:rsidR="007A5F42" w:rsidRPr="0068162D" w:rsidRDefault="007A5F42" w:rsidP="001471D2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68162D">
              <w:rPr>
                <w:rFonts w:asciiTheme="minorHAnsi" w:eastAsiaTheme="minorHAnsi" w:hAnsiTheme="minorHAnsi" w:cstheme="minorBidi"/>
                <w:lang w:val="en-US" w:eastAsia="en-US"/>
              </w:rPr>
              <w:t>156</w:t>
            </w:r>
            <w:r w:rsidR="001471D2">
              <w:rPr>
                <w:rFonts w:asciiTheme="minorHAnsi" w:eastAsiaTheme="minorHAnsi" w:hAnsiTheme="minorHAnsi" w:cstheme="minorBidi"/>
                <w:lang w:val="en-US" w:eastAsia="en-US"/>
              </w:rPr>
              <w:t xml:space="preserve"> </w:t>
            </w:r>
            <w:r w:rsidRPr="0068162D">
              <w:rPr>
                <w:rFonts w:asciiTheme="minorHAnsi" w:eastAsiaTheme="minorHAnsi" w:hAnsiTheme="minorHAnsi" w:cstheme="minorBidi"/>
                <w:lang w:val="en-US" w:eastAsia="en-US"/>
              </w:rPr>
              <w:t>(37,2%)</w:t>
            </w:r>
          </w:p>
        </w:tc>
        <w:tc>
          <w:tcPr>
            <w:tcW w:w="567" w:type="dxa"/>
          </w:tcPr>
          <w:p w14:paraId="137214EB" w14:textId="580C3A4B" w:rsidR="007A5F42" w:rsidRPr="0068162D" w:rsidRDefault="001471D2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159</w:t>
            </w:r>
          </w:p>
        </w:tc>
        <w:tc>
          <w:tcPr>
            <w:tcW w:w="1417" w:type="dxa"/>
          </w:tcPr>
          <w:p w14:paraId="47D23588" w14:textId="0B1EF9C2" w:rsidR="007A5F42" w:rsidRPr="0068162D" w:rsidRDefault="001471D2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60 (37.7)</w:t>
            </w:r>
          </w:p>
        </w:tc>
        <w:tc>
          <w:tcPr>
            <w:tcW w:w="709" w:type="dxa"/>
          </w:tcPr>
          <w:p w14:paraId="6F5998F7" w14:textId="69B01CD4" w:rsidR="007A5F42" w:rsidRPr="0068162D" w:rsidRDefault="001471D2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260</w:t>
            </w:r>
          </w:p>
        </w:tc>
        <w:tc>
          <w:tcPr>
            <w:tcW w:w="1449" w:type="dxa"/>
          </w:tcPr>
          <w:p w14:paraId="677EC523" w14:textId="3BEC5CE2" w:rsidR="007A5F42" w:rsidRPr="0068162D" w:rsidRDefault="001471D2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96 (36.9%)</w:t>
            </w:r>
          </w:p>
        </w:tc>
      </w:tr>
      <w:tr w:rsidR="007A5F42" w14:paraId="4E7811F4" w14:textId="055DD05F" w:rsidTr="005B3200">
        <w:tc>
          <w:tcPr>
            <w:tcW w:w="3115" w:type="dxa"/>
          </w:tcPr>
          <w:p w14:paraId="1A9D543F" w14:textId="09E63A11" w:rsidR="007A5F42" w:rsidRPr="005B3200" w:rsidRDefault="007A5F42" w:rsidP="00C74AE4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</w:pPr>
            <w:r w:rsidRPr="005B320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 xml:space="preserve">Diabetes mellitus 2 </w:t>
            </w:r>
            <w:r w:rsidR="004C3379" w:rsidRPr="005B320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[</w:t>
            </w:r>
            <w:r w:rsidRPr="005B320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n</w:t>
            </w:r>
            <w:r w:rsidR="004C3379" w:rsidRPr="005B320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]</w:t>
            </w:r>
          </w:p>
        </w:tc>
        <w:tc>
          <w:tcPr>
            <w:tcW w:w="708" w:type="dxa"/>
          </w:tcPr>
          <w:p w14:paraId="20B5AA03" w14:textId="77777777" w:rsidR="007A5F42" w:rsidRPr="0068162D" w:rsidRDefault="007A5F42" w:rsidP="00B93688">
            <w:pPr>
              <w:jc w:val="both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68162D">
              <w:rPr>
                <w:rFonts w:asciiTheme="minorHAnsi" w:eastAsiaTheme="minorHAnsi" w:hAnsiTheme="minorHAnsi" w:cstheme="minorBidi"/>
                <w:lang w:val="en-US" w:eastAsia="en-US"/>
              </w:rPr>
              <w:t>406</w:t>
            </w:r>
          </w:p>
        </w:tc>
        <w:tc>
          <w:tcPr>
            <w:tcW w:w="1391" w:type="dxa"/>
          </w:tcPr>
          <w:p w14:paraId="0A32807E" w14:textId="1F5EDDD8" w:rsidR="007A5F42" w:rsidRPr="0068162D" w:rsidRDefault="007A5F42" w:rsidP="001471D2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68162D">
              <w:rPr>
                <w:rFonts w:asciiTheme="minorHAnsi" w:eastAsiaTheme="minorHAnsi" w:hAnsiTheme="minorHAnsi" w:cstheme="minorBidi"/>
                <w:lang w:val="en-US" w:eastAsia="en-US"/>
              </w:rPr>
              <w:t>38</w:t>
            </w:r>
            <w:r w:rsidR="001471D2">
              <w:rPr>
                <w:rFonts w:asciiTheme="minorHAnsi" w:eastAsiaTheme="minorHAnsi" w:hAnsiTheme="minorHAnsi" w:cstheme="minorBidi"/>
                <w:lang w:val="en-US" w:eastAsia="en-US"/>
              </w:rPr>
              <w:t xml:space="preserve"> </w:t>
            </w:r>
            <w:r w:rsidRPr="0068162D">
              <w:rPr>
                <w:rFonts w:asciiTheme="minorHAnsi" w:eastAsiaTheme="minorHAnsi" w:hAnsiTheme="minorHAnsi" w:cstheme="minorBidi"/>
                <w:lang w:val="en-US" w:eastAsia="en-US"/>
              </w:rPr>
              <w:t>(9.4%)</w:t>
            </w:r>
          </w:p>
        </w:tc>
        <w:tc>
          <w:tcPr>
            <w:tcW w:w="567" w:type="dxa"/>
          </w:tcPr>
          <w:p w14:paraId="00D26472" w14:textId="43FDB80E" w:rsidR="007A5F42" w:rsidRPr="0068162D" w:rsidRDefault="00FC7724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149</w:t>
            </w:r>
          </w:p>
        </w:tc>
        <w:tc>
          <w:tcPr>
            <w:tcW w:w="1417" w:type="dxa"/>
          </w:tcPr>
          <w:p w14:paraId="037F20ED" w14:textId="3D7F79CD" w:rsidR="007A5F42" w:rsidRPr="0068162D" w:rsidRDefault="001471D2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11 (7.4%)</w:t>
            </w:r>
          </w:p>
        </w:tc>
        <w:tc>
          <w:tcPr>
            <w:tcW w:w="709" w:type="dxa"/>
          </w:tcPr>
          <w:p w14:paraId="5FE8B967" w14:textId="2E98A3EE" w:rsidR="007A5F42" w:rsidRPr="0068162D" w:rsidRDefault="00FC7724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257</w:t>
            </w:r>
          </w:p>
        </w:tc>
        <w:tc>
          <w:tcPr>
            <w:tcW w:w="1449" w:type="dxa"/>
          </w:tcPr>
          <w:p w14:paraId="7B0F7B44" w14:textId="7A1ECF58" w:rsidR="007A5F42" w:rsidRPr="0068162D" w:rsidRDefault="001471D2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27 (10.5%)</w:t>
            </w:r>
          </w:p>
        </w:tc>
      </w:tr>
      <w:tr w:rsidR="007A5F42" w14:paraId="4CCC64E7" w14:textId="1BF8C6BB" w:rsidTr="005B3200">
        <w:tc>
          <w:tcPr>
            <w:tcW w:w="3115" w:type="dxa"/>
          </w:tcPr>
          <w:p w14:paraId="407348EF" w14:textId="384BD493" w:rsidR="007A5F42" w:rsidRPr="005B3200" w:rsidRDefault="007A5F42" w:rsidP="00C74AE4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</w:pPr>
            <w:r w:rsidRPr="005B320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 xml:space="preserve">Steatosis </w:t>
            </w:r>
            <w:r w:rsidR="004C3379" w:rsidRPr="005B320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[</w:t>
            </w:r>
            <w:r w:rsidRPr="005B320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n</w:t>
            </w:r>
            <w:r w:rsidR="004C3379" w:rsidRPr="005B320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]</w:t>
            </w:r>
          </w:p>
        </w:tc>
        <w:tc>
          <w:tcPr>
            <w:tcW w:w="708" w:type="dxa"/>
          </w:tcPr>
          <w:p w14:paraId="21C1DD01" w14:textId="77777777" w:rsidR="007A5F42" w:rsidRPr="0068162D" w:rsidRDefault="007A5F42" w:rsidP="00B93688">
            <w:pPr>
              <w:jc w:val="both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68162D">
              <w:rPr>
                <w:rFonts w:asciiTheme="minorHAnsi" w:eastAsiaTheme="minorHAnsi" w:hAnsiTheme="minorHAnsi" w:cstheme="minorBidi"/>
                <w:lang w:val="en-US" w:eastAsia="en-US"/>
              </w:rPr>
              <w:t>297</w:t>
            </w:r>
          </w:p>
        </w:tc>
        <w:tc>
          <w:tcPr>
            <w:tcW w:w="1391" w:type="dxa"/>
          </w:tcPr>
          <w:p w14:paraId="60558B43" w14:textId="03A5B53D" w:rsidR="007A5F42" w:rsidRPr="0068162D" w:rsidRDefault="007A5F42" w:rsidP="001471D2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68162D">
              <w:rPr>
                <w:rFonts w:asciiTheme="minorHAnsi" w:eastAsiaTheme="minorHAnsi" w:hAnsiTheme="minorHAnsi" w:cstheme="minorBidi"/>
                <w:lang w:val="en-US" w:eastAsia="en-US"/>
              </w:rPr>
              <w:t>16</w:t>
            </w:r>
            <w:r w:rsidR="00EB6EB9">
              <w:rPr>
                <w:rFonts w:asciiTheme="minorHAnsi" w:eastAsiaTheme="minorHAnsi" w:hAnsiTheme="minorHAnsi" w:cstheme="minorBidi"/>
                <w:lang w:val="en-US" w:eastAsia="en-US"/>
              </w:rPr>
              <w:t>1</w:t>
            </w:r>
            <w:r w:rsidR="001471D2">
              <w:rPr>
                <w:rFonts w:asciiTheme="minorHAnsi" w:eastAsiaTheme="minorHAnsi" w:hAnsiTheme="minorHAnsi" w:cstheme="minorBidi"/>
                <w:lang w:val="en-US" w:eastAsia="en-US"/>
              </w:rPr>
              <w:t xml:space="preserve"> </w:t>
            </w:r>
            <w:r w:rsidRPr="0068162D">
              <w:rPr>
                <w:rFonts w:asciiTheme="minorHAnsi" w:eastAsiaTheme="minorHAnsi" w:hAnsiTheme="minorHAnsi" w:cstheme="minorBidi"/>
                <w:lang w:val="en-US" w:eastAsia="en-US"/>
              </w:rPr>
              <w:t>(54.</w:t>
            </w:r>
            <w:r w:rsidR="00EB6EB9">
              <w:rPr>
                <w:rFonts w:asciiTheme="minorHAnsi" w:eastAsiaTheme="minorHAnsi" w:hAnsiTheme="minorHAnsi" w:cstheme="minorBidi"/>
                <w:lang w:val="en-US" w:eastAsia="en-US"/>
              </w:rPr>
              <w:t>2</w:t>
            </w:r>
            <w:r w:rsidRPr="0068162D">
              <w:rPr>
                <w:rFonts w:asciiTheme="minorHAnsi" w:eastAsiaTheme="minorHAnsi" w:hAnsiTheme="minorHAnsi" w:cstheme="minorBidi"/>
                <w:lang w:val="en-US" w:eastAsia="en-US"/>
              </w:rPr>
              <w:t>%)</w:t>
            </w:r>
          </w:p>
        </w:tc>
        <w:tc>
          <w:tcPr>
            <w:tcW w:w="567" w:type="dxa"/>
          </w:tcPr>
          <w:p w14:paraId="75CE4F5E" w14:textId="0D6AC4F3" w:rsidR="007A5F42" w:rsidRPr="0068162D" w:rsidRDefault="00EB6EB9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111</w:t>
            </w:r>
          </w:p>
        </w:tc>
        <w:tc>
          <w:tcPr>
            <w:tcW w:w="1417" w:type="dxa"/>
          </w:tcPr>
          <w:p w14:paraId="1EA5640A" w14:textId="432CD280" w:rsidR="00EB6EB9" w:rsidRPr="0068162D" w:rsidRDefault="00EB6EB9" w:rsidP="004C3379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48</w:t>
            </w:r>
            <w:r w:rsidR="004C3379">
              <w:rPr>
                <w:rFonts w:asciiTheme="minorHAnsi" w:eastAsiaTheme="minorHAnsi" w:hAnsiTheme="minorHAnsi" w:cstheme="minorBidi"/>
                <w:lang w:val="en-US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n-US" w:eastAsia="en-US"/>
              </w:rPr>
              <w:t>(43.2%)</w:t>
            </w:r>
          </w:p>
        </w:tc>
        <w:tc>
          <w:tcPr>
            <w:tcW w:w="709" w:type="dxa"/>
          </w:tcPr>
          <w:p w14:paraId="4DFA0AB5" w14:textId="3DDB535E" w:rsidR="007A5F42" w:rsidRPr="0068162D" w:rsidRDefault="00EB6EB9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186</w:t>
            </w:r>
          </w:p>
        </w:tc>
        <w:tc>
          <w:tcPr>
            <w:tcW w:w="1449" w:type="dxa"/>
          </w:tcPr>
          <w:p w14:paraId="31ECC47C" w14:textId="6B22CD40" w:rsidR="00EB6EB9" w:rsidRPr="0068162D" w:rsidRDefault="00EB6EB9" w:rsidP="004C3379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113</w:t>
            </w:r>
            <w:r w:rsidR="004C3379">
              <w:rPr>
                <w:rFonts w:asciiTheme="minorHAnsi" w:eastAsiaTheme="minorHAnsi" w:hAnsiTheme="minorHAnsi" w:cstheme="minorBidi"/>
                <w:lang w:val="en-US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n-US" w:eastAsia="en-US"/>
              </w:rPr>
              <w:t>(60.8</w:t>
            </w:r>
            <w:r w:rsidR="00F93259">
              <w:rPr>
                <w:rFonts w:asciiTheme="minorHAnsi" w:eastAsiaTheme="minorHAnsi" w:hAnsiTheme="minorHAnsi" w:cstheme="minorBidi"/>
                <w:lang w:val="en-US" w:eastAsia="en-US"/>
              </w:rPr>
              <w:t>%</w:t>
            </w:r>
            <w:r>
              <w:rPr>
                <w:rFonts w:asciiTheme="minorHAnsi" w:eastAsiaTheme="minorHAnsi" w:hAnsiTheme="minorHAnsi" w:cstheme="minorBidi"/>
                <w:lang w:val="en-US" w:eastAsia="en-US"/>
              </w:rPr>
              <w:t>)</w:t>
            </w:r>
          </w:p>
        </w:tc>
      </w:tr>
      <w:tr w:rsidR="007A5F42" w14:paraId="27DD9171" w14:textId="633A86A3" w:rsidTr="005B3200">
        <w:tc>
          <w:tcPr>
            <w:tcW w:w="3115" w:type="dxa"/>
          </w:tcPr>
          <w:p w14:paraId="5847CA68" w14:textId="7EAE3345" w:rsidR="007A5F42" w:rsidRPr="005B3200" w:rsidRDefault="007A5F42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</w:pPr>
            <w:r w:rsidRPr="005B320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 xml:space="preserve">Cirrhosis </w:t>
            </w:r>
            <w:r w:rsidR="004C3379" w:rsidRPr="005B320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[</w:t>
            </w:r>
            <w:r w:rsidRPr="005B320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n</w:t>
            </w:r>
            <w:r w:rsidR="004C3379" w:rsidRPr="005B320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]</w:t>
            </w:r>
          </w:p>
        </w:tc>
        <w:tc>
          <w:tcPr>
            <w:tcW w:w="708" w:type="dxa"/>
          </w:tcPr>
          <w:p w14:paraId="552CE57A" w14:textId="77777777" w:rsidR="007A5F42" w:rsidRPr="0068162D" w:rsidRDefault="007A5F42" w:rsidP="00B93688">
            <w:pPr>
              <w:jc w:val="both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68162D">
              <w:rPr>
                <w:rFonts w:asciiTheme="minorHAnsi" w:eastAsiaTheme="minorHAnsi" w:hAnsiTheme="minorHAnsi" w:cstheme="minorBidi"/>
                <w:lang w:val="en-US" w:eastAsia="en-US"/>
              </w:rPr>
              <w:t>415</w:t>
            </w:r>
          </w:p>
        </w:tc>
        <w:tc>
          <w:tcPr>
            <w:tcW w:w="1391" w:type="dxa"/>
          </w:tcPr>
          <w:p w14:paraId="744C22BD" w14:textId="65CBEED6" w:rsidR="007A5F42" w:rsidRPr="0068162D" w:rsidRDefault="007A5F42" w:rsidP="001471D2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68162D">
              <w:rPr>
                <w:rFonts w:asciiTheme="minorHAnsi" w:eastAsiaTheme="minorHAnsi" w:hAnsiTheme="minorHAnsi" w:cstheme="minorBidi"/>
                <w:lang w:val="en-US" w:eastAsia="en-US"/>
              </w:rPr>
              <w:t>28</w:t>
            </w:r>
            <w:r w:rsidR="001471D2">
              <w:rPr>
                <w:rFonts w:asciiTheme="minorHAnsi" w:eastAsiaTheme="minorHAnsi" w:hAnsiTheme="minorHAnsi" w:cstheme="minorBidi"/>
                <w:lang w:val="en-US" w:eastAsia="en-US"/>
              </w:rPr>
              <w:t xml:space="preserve"> </w:t>
            </w:r>
            <w:r w:rsidRPr="0068162D">
              <w:rPr>
                <w:rFonts w:asciiTheme="minorHAnsi" w:eastAsiaTheme="minorHAnsi" w:hAnsiTheme="minorHAnsi" w:cstheme="minorBidi"/>
                <w:lang w:val="en-US" w:eastAsia="en-US"/>
              </w:rPr>
              <w:t>(6.7%)</w:t>
            </w:r>
          </w:p>
        </w:tc>
        <w:tc>
          <w:tcPr>
            <w:tcW w:w="567" w:type="dxa"/>
          </w:tcPr>
          <w:p w14:paraId="37342E16" w14:textId="2AD3246A" w:rsidR="007A5F42" w:rsidRPr="0068162D" w:rsidRDefault="00EB6EB9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158</w:t>
            </w:r>
          </w:p>
        </w:tc>
        <w:tc>
          <w:tcPr>
            <w:tcW w:w="1417" w:type="dxa"/>
          </w:tcPr>
          <w:p w14:paraId="5552229D" w14:textId="34F13936" w:rsidR="007A5F42" w:rsidRPr="0068162D" w:rsidRDefault="00EB6EB9" w:rsidP="004C3379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5 (3.2%)</w:t>
            </w:r>
          </w:p>
        </w:tc>
        <w:tc>
          <w:tcPr>
            <w:tcW w:w="709" w:type="dxa"/>
          </w:tcPr>
          <w:p w14:paraId="2FDA2D53" w14:textId="4E6C51F0" w:rsidR="007A5F42" w:rsidRPr="0068162D" w:rsidRDefault="00EB6EB9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257</w:t>
            </w:r>
          </w:p>
        </w:tc>
        <w:tc>
          <w:tcPr>
            <w:tcW w:w="1449" w:type="dxa"/>
          </w:tcPr>
          <w:p w14:paraId="574C00E4" w14:textId="46F2B89E" w:rsidR="007A5F42" w:rsidRPr="0068162D" w:rsidRDefault="00EB6EB9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23 (8.9%)</w:t>
            </w:r>
          </w:p>
        </w:tc>
      </w:tr>
      <w:tr w:rsidR="007A5F42" w14:paraId="1F4C0BF2" w14:textId="19CB1754" w:rsidTr="005B3200">
        <w:tc>
          <w:tcPr>
            <w:tcW w:w="3115" w:type="dxa"/>
          </w:tcPr>
          <w:p w14:paraId="312DBF33" w14:textId="091F6C6F" w:rsidR="007A5F42" w:rsidRPr="005B3200" w:rsidRDefault="007A5F42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</w:pPr>
            <w:r w:rsidRPr="005B320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 xml:space="preserve">MASLD cirrhosis </w:t>
            </w:r>
            <w:r w:rsidR="004C3379" w:rsidRPr="005B320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[</w:t>
            </w:r>
            <w:r w:rsidRPr="005B320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n</w:t>
            </w:r>
            <w:r w:rsidR="004C3379" w:rsidRPr="005B320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]</w:t>
            </w:r>
          </w:p>
          <w:p w14:paraId="278835B9" w14:textId="41A52274" w:rsidR="007A5F42" w:rsidRPr="005B3200" w:rsidRDefault="007A5F42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</w:pPr>
            <w:r w:rsidRPr="005B320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 xml:space="preserve">ALD cirrhosis </w:t>
            </w:r>
            <w:r w:rsidR="004C3379" w:rsidRPr="005B320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[</w:t>
            </w:r>
            <w:r w:rsidRPr="005B320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n</w:t>
            </w:r>
            <w:r w:rsidR="004C3379" w:rsidRPr="005B320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]</w:t>
            </w:r>
          </w:p>
          <w:p w14:paraId="062CDE49" w14:textId="438C5D0C" w:rsidR="007A5F42" w:rsidRPr="005B3200" w:rsidRDefault="007A5F42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</w:pPr>
            <w:r w:rsidRPr="005B320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 xml:space="preserve">HCV cirrhosis </w:t>
            </w:r>
            <w:r w:rsidR="004C3379" w:rsidRPr="005B320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[</w:t>
            </w:r>
            <w:r w:rsidRPr="005B320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n</w:t>
            </w:r>
            <w:r w:rsidR="004C3379" w:rsidRPr="005B320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]</w:t>
            </w:r>
          </w:p>
        </w:tc>
        <w:tc>
          <w:tcPr>
            <w:tcW w:w="708" w:type="dxa"/>
          </w:tcPr>
          <w:p w14:paraId="02585B3C" w14:textId="2825C3EE" w:rsidR="007A5F42" w:rsidRPr="0068162D" w:rsidRDefault="007A5F42" w:rsidP="00B93688">
            <w:pPr>
              <w:jc w:val="both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415</w:t>
            </w:r>
          </w:p>
        </w:tc>
        <w:tc>
          <w:tcPr>
            <w:tcW w:w="1391" w:type="dxa"/>
          </w:tcPr>
          <w:p w14:paraId="4EB60061" w14:textId="0C618C17" w:rsidR="007A5F42" w:rsidRDefault="007A5F42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3 (0.7%)</w:t>
            </w:r>
          </w:p>
          <w:p w14:paraId="6158036B" w14:textId="223C912A" w:rsidR="007A5F42" w:rsidRDefault="007A5F42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3 (0.7%)</w:t>
            </w:r>
          </w:p>
          <w:p w14:paraId="12B0AF91" w14:textId="60282553" w:rsidR="007A5F42" w:rsidRPr="0068162D" w:rsidRDefault="007A5F42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1 (0.2%)</w:t>
            </w:r>
          </w:p>
        </w:tc>
        <w:tc>
          <w:tcPr>
            <w:tcW w:w="567" w:type="dxa"/>
          </w:tcPr>
          <w:p w14:paraId="016E5A7C" w14:textId="7621D28B" w:rsidR="00EB6EB9" w:rsidRDefault="00EB6EB9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158</w:t>
            </w:r>
          </w:p>
        </w:tc>
        <w:tc>
          <w:tcPr>
            <w:tcW w:w="1417" w:type="dxa"/>
          </w:tcPr>
          <w:p w14:paraId="762263CC" w14:textId="01CB0E0F" w:rsidR="00EB6EB9" w:rsidRDefault="00EB6EB9" w:rsidP="00EB6EB9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2 (1.3%)</w:t>
            </w:r>
          </w:p>
          <w:p w14:paraId="205B85F1" w14:textId="385D2EB7" w:rsidR="00EB6EB9" w:rsidRDefault="00EB6EB9" w:rsidP="00EB6EB9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1 (0.6%)</w:t>
            </w:r>
          </w:p>
          <w:p w14:paraId="5DABE47E" w14:textId="0DDA3B42" w:rsidR="007A5F42" w:rsidRDefault="00EB6EB9" w:rsidP="00EB6EB9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0 (0%)</w:t>
            </w:r>
          </w:p>
        </w:tc>
        <w:tc>
          <w:tcPr>
            <w:tcW w:w="709" w:type="dxa"/>
          </w:tcPr>
          <w:p w14:paraId="69DEDD0D" w14:textId="2FF5F7D0" w:rsidR="00EB6EB9" w:rsidRDefault="00EB6EB9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257</w:t>
            </w:r>
          </w:p>
        </w:tc>
        <w:tc>
          <w:tcPr>
            <w:tcW w:w="1449" w:type="dxa"/>
          </w:tcPr>
          <w:p w14:paraId="7D1D5447" w14:textId="666B5FAE" w:rsidR="00EB6EB9" w:rsidRDefault="00EB6EB9" w:rsidP="00EB6EB9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1 (</w:t>
            </w:r>
            <w:r w:rsidR="004C3379">
              <w:rPr>
                <w:rFonts w:asciiTheme="minorHAnsi" w:eastAsiaTheme="minorHAnsi" w:hAnsiTheme="minorHAnsi" w:cstheme="minorBidi"/>
                <w:lang w:val="en-US" w:eastAsia="en-US"/>
              </w:rPr>
              <w:t>0.4%)</w:t>
            </w:r>
          </w:p>
          <w:p w14:paraId="69373242" w14:textId="7AEDB70C" w:rsidR="00EB6EB9" w:rsidRDefault="00EB6EB9" w:rsidP="00EB6EB9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2</w:t>
            </w:r>
            <w:r w:rsidR="004C3379">
              <w:rPr>
                <w:rFonts w:asciiTheme="minorHAnsi" w:eastAsiaTheme="minorHAnsi" w:hAnsiTheme="minorHAnsi" w:cstheme="minorBidi"/>
                <w:lang w:val="en-US" w:eastAsia="en-US"/>
              </w:rPr>
              <w:t xml:space="preserve"> (0.8%)</w:t>
            </w:r>
          </w:p>
          <w:p w14:paraId="1F4AA598" w14:textId="588E4DBA" w:rsidR="007A5F42" w:rsidRDefault="00EB6EB9" w:rsidP="00EB6EB9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1</w:t>
            </w:r>
            <w:r w:rsidR="004C3379">
              <w:rPr>
                <w:rFonts w:asciiTheme="minorHAnsi" w:eastAsiaTheme="minorHAnsi" w:hAnsiTheme="minorHAnsi" w:cstheme="minorBidi"/>
                <w:lang w:val="en-US" w:eastAsia="en-US"/>
              </w:rPr>
              <w:t xml:space="preserve"> (0.4%)</w:t>
            </w:r>
          </w:p>
        </w:tc>
      </w:tr>
      <w:tr w:rsidR="007A5F42" w14:paraId="302D5916" w14:textId="0DBF74EA" w:rsidTr="005B3200">
        <w:tc>
          <w:tcPr>
            <w:tcW w:w="3115" w:type="dxa"/>
          </w:tcPr>
          <w:p w14:paraId="7A215B5D" w14:textId="28984CD2" w:rsidR="007A5F42" w:rsidRPr="005B3200" w:rsidRDefault="007A5F42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</w:pPr>
            <w:r w:rsidRPr="005B320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 xml:space="preserve">Decompensated cirrhosis </w:t>
            </w:r>
            <w:r w:rsidR="004C3379" w:rsidRPr="005B320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[</w:t>
            </w:r>
            <w:r w:rsidRPr="005B320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n</w:t>
            </w:r>
            <w:r w:rsidR="004C3379" w:rsidRPr="005B320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]</w:t>
            </w:r>
          </w:p>
        </w:tc>
        <w:tc>
          <w:tcPr>
            <w:tcW w:w="708" w:type="dxa"/>
          </w:tcPr>
          <w:p w14:paraId="6CBAEB47" w14:textId="5A888EB6" w:rsidR="007A5F42" w:rsidRPr="0068162D" w:rsidRDefault="00A37B30" w:rsidP="00B93688">
            <w:pPr>
              <w:jc w:val="both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415</w:t>
            </w:r>
          </w:p>
        </w:tc>
        <w:tc>
          <w:tcPr>
            <w:tcW w:w="1391" w:type="dxa"/>
          </w:tcPr>
          <w:p w14:paraId="2853C15A" w14:textId="2ED9D142" w:rsidR="007A5F42" w:rsidRPr="0068162D" w:rsidRDefault="007A5F42" w:rsidP="004C3379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68162D">
              <w:rPr>
                <w:rFonts w:asciiTheme="minorHAnsi" w:eastAsiaTheme="minorHAnsi" w:hAnsiTheme="minorHAnsi" w:cstheme="minorBidi"/>
                <w:lang w:val="en-US" w:eastAsia="en-US"/>
              </w:rPr>
              <w:t>1</w:t>
            </w:r>
            <w:r w:rsidR="0029210D">
              <w:rPr>
                <w:rFonts w:asciiTheme="minorHAnsi" w:eastAsiaTheme="minorHAnsi" w:hAnsiTheme="minorHAnsi" w:cstheme="minorBidi"/>
                <w:lang w:val="en-US" w:eastAsia="en-US"/>
              </w:rPr>
              <w:t>0</w:t>
            </w:r>
            <w:r w:rsidR="004C3379">
              <w:rPr>
                <w:rFonts w:asciiTheme="minorHAnsi" w:eastAsiaTheme="minorHAnsi" w:hAnsiTheme="minorHAnsi" w:cstheme="minorBidi"/>
                <w:lang w:val="en-US" w:eastAsia="en-US"/>
              </w:rPr>
              <w:t xml:space="preserve"> </w:t>
            </w:r>
            <w:r w:rsidRPr="0068162D">
              <w:rPr>
                <w:rFonts w:asciiTheme="minorHAnsi" w:eastAsiaTheme="minorHAnsi" w:hAnsiTheme="minorHAnsi" w:cstheme="minorBidi"/>
                <w:lang w:val="en-US" w:eastAsia="en-US"/>
              </w:rPr>
              <w:t>(</w:t>
            </w:r>
            <w:r w:rsidR="0029210D">
              <w:rPr>
                <w:rFonts w:asciiTheme="minorHAnsi" w:eastAsiaTheme="minorHAnsi" w:hAnsiTheme="minorHAnsi" w:cstheme="minorBidi"/>
                <w:lang w:val="en-US" w:eastAsia="en-US"/>
              </w:rPr>
              <w:t>2.5</w:t>
            </w:r>
            <w:r w:rsidRPr="0068162D">
              <w:rPr>
                <w:rFonts w:asciiTheme="minorHAnsi" w:eastAsiaTheme="minorHAnsi" w:hAnsiTheme="minorHAnsi" w:cstheme="minorBidi"/>
                <w:lang w:val="en-US" w:eastAsia="en-US"/>
              </w:rPr>
              <w:t>%)</w:t>
            </w:r>
          </w:p>
        </w:tc>
        <w:tc>
          <w:tcPr>
            <w:tcW w:w="567" w:type="dxa"/>
          </w:tcPr>
          <w:p w14:paraId="55B275F8" w14:textId="3B111563" w:rsidR="007A5F42" w:rsidRPr="0068162D" w:rsidRDefault="0029210D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158</w:t>
            </w:r>
          </w:p>
        </w:tc>
        <w:tc>
          <w:tcPr>
            <w:tcW w:w="1417" w:type="dxa"/>
          </w:tcPr>
          <w:p w14:paraId="3C15FBEE" w14:textId="6141E3C5" w:rsidR="007A5F42" w:rsidRPr="0068162D" w:rsidRDefault="0029210D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1 (0.6%)</w:t>
            </w:r>
          </w:p>
        </w:tc>
        <w:tc>
          <w:tcPr>
            <w:tcW w:w="709" w:type="dxa"/>
          </w:tcPr>
          <w:p w14:paraId="30BDA6A7" w14:textId="7109C175" w:rsidR="007A5F42" w:rsidRPr="0068162D" w:rsidRDefault="0029210D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257</w:t>
            </w:r>
          </w:p>
        </w:tc>
        <w:tc>
          <w:tcPr>
            <w:tcW w:w="1449" w:type="dxa"/>
          </w:tcPr>
          <w:p w14:paraId="04F4ED6F" w14:textId="6E7D780F" w:rsidR="007A5F42" w:rsidRPr="0068162D" w:rsidRDefault="0029210D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9 (3.5%)</w:t>
            </w:r>
          </w:p>
        </w:tc>
      </w:tr>
      <w:tr w:rsidR="007A5F42" w14:paraId="536444DD" w14:textId="4345662F" w:rsidTr="005B3200">
        <w:tc>
          <w:tcPr>
            <w:tcW w:w="3115" w:type="dxa"/>
          </w:tcPr>
          <w:p w14:paraId="56BF6E18" w14:textId="120739AA" w:rsidR="007A5F42" w:rsidRPr="005B3200" w:rsidRDefault="007A5F42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</w:pPr>
            <w:r w:rsidRPr="005B320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 xml:space="preserve">Liver transplantation </w:t>
            </w:r>
            <w:r w:rsidR="004C3379" w:rsidRPr="005B320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[</w:t>
            </w:r>
            <w:r w:rsidRPr="005B320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n</w:t>
            </w:r>
            <w:r w:rsidR="004C3379" w:rsidRPr="005B320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]</w:t>
            </w:r>
          </w:p>
        </w:tc>
        <w:tc>
          <w:tcPr>
            <w:tcW w:w="708" w:type="dxa"/>
          </w:tcPr>
          <w:p w14:paraId="08EF650A" w14:textId="77777777" w:rsidR="007A5F42" w:rsidRPr="0068162D" w:rsidRDefault="007A5F42" w:rsidP="00B93688">
            <w:pPr>
              <w:jc w:val="both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68162D">
              <w:rPr>
                <w:rFonts w:asciiTheme="minorHAnsi" w:eastAsiaTheme="minorHAnsi" w:hAnsiTheme="minorHAnsi" w:cstheme="minorBidi"/>
                <w:lang w:val="en-US" w:eastAsia="en-US"/>
              </w:rPr>
              <w:t>467</w:t>
            </w:r>
          </w:p>
        </w:tc>
        <w:tc>
          <w:tcPr>
            <w:tcW w:w="1391" w:type="dxa"/>
          </w:tcPr>
          <w:p w14:paraId="28C2C74B" w14:textId="48AC79BF" w:rsidR="007A5F42" w:rsidRPr="0068162D" w:rsidRDefault="007A5F42" w:rsidP="004C3379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68162D">
              <w:rPr>
                <w:rFonts w:asciiTheme="minorHAnsi" w:eastAsiaTheme="minorHAnsi" w:hAnsiTheme="minorHAnsi" w:cstheme="minorBidi"/>
                <w:lang w:val="en-US" w:eastAsia="en-US"/>
              </w:rPr>
              <w:t>2</w:t>
            </w:r>
            <w:r w:rsidR="004C3379">
              <w:rPr>
                <w:rFonts w:asciiTheme="minorHAnsi" w:eastAsiaTheme="minorHAnsi" w:hAnsiTheme="minorHAnsi" w:cstheme="minorBidi"/>
                <w:lang w:val="en-US" w:eastAsia="en-US"/>
              </w:rPr>
              <w:t xml:space="preserve"> </w:t>
            </w:r>
            <w:r w:rsidRPr="0068162D">
              <w:rPr>
                <w:rFonts w:asciiTheme="minorHAnsi" w:eastAsiaTheme="minorHAnsi" w:hAnsiTheme="minorHAnsi" w:cstheme="minorBidi"/>
                <w:lang w:val="en-US" w:eastAsia="en-US"/>
              </w:rPr>
              <w:t>(0.4%)</w:t>
            </w:r>
          </w:p>
        </w:tc>
        <w:tc>
          <w:tcPr>
            <w:tcW w:w="567" w:type="dxa"/>
          </w:tcPr>
          <w:p w14:paraId="3CA736F8" w14:textId="20A0AD57" w:rsidR="007A5F42" w:rsidRPr="0068162D" w:rsidRDefault="004C3379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179</w:t>
            </w:r>
          </w:p>
        </w:tc>
        <w:tc>
          <w:tcPr>
            <w:tcW w:w="1417" w:type="dxa"/>
          </w:tcPr>
          <w:p w14:paraId="5B34EA67" w14:textId="68338F40" w:rsidR="007A5F42" w:rsidRPr="0068162D" w:rsidRDefault="004C3379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0 (0%)</w:t>
            </w:r>
          </w:p>
        </w:tc>
        <w:tc>
          <w:tcPr>
            <w:tcW w:w="709" w:type="dxa"/>
          </w:tcPr>
          <w:p w14:paraId="3A5B7A1B" w14:textId="12C885B1" w:rsidR="007A5F42" w:rsidRPr="0068162D" w:rsidRDefault="004C3379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288</w:t>
            </w:r>
          </w:p>
        </w:tc>
        <w:tc>
          <w:tcPr>
            <w:tcW w:w="1449" w:type="dxa"/>
          </w:tcPr>
          <w:p w14:paraId="586DEF04" w14:textId="278F6B12" w:rsidR="007A5F42" w:rsidRPr="0068162D" w:rsidRDefault="004C3379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2 (0.7%)</w:t>
            </w:r>
          </w:p>
        </w:tc>
      </w:tr>
      <w:tr w:rsidR="007A5F42" w14:paraId="3E7CFDDC" w14:textId="0C775368" w:rsidTr="005B3200">
        <w:tc>
          <w:tcPr>
            <w:tcW w:w="3115" w:type="dxa"/>
          </w:tcPr>
          <w:p w14:paraId="48B2AA1A" w14:textId="265769FD" w:rsidR="007A5F42" w:rsidRPr="005B3200" w:rsidRDefault="007A5F42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</w:pPr>
            <w:r w:rsidRPr="005B320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Phlebotomy treatment after diagnosis</w:t>
            </w:r>
            <w:r w:rsidR="001471D2" w:rsidRPr="005B320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 xml:space="preserve"> </w:t>
            </w:r>
            <w:r w:rsidR="004C3379" w:rsidRPr="005B320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[</w:t>
            </w:r>
            <w:r w:rsidR="001471D2" w:rsidRPr="005B320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n</w:t>
            </w:r>
            <w:r w:rsidR="004C3379" w:rsidRPr="005B3200">
              <w:rPr>
                <w:rFonts w:asciiTheme="minorHAnsi" w:eastAsiaTheme="minorHAnsi" w:hAnsiTheme="minorHAnsi" w:cstheme="minorBidi"/>
                <w:b/>
                <w:bCs/>
                <w:lang w:val="en-US" w:eastAsia="en-US"/>
              </w:rPr>
              <w:t>]</w:t>
            </w:r>
          </w:p>
        </w:tc>
        <w:tc>
          <w:tcPr>
            <w:tcW w:w="708" w:type="dxa"/>
          </w:tcPr>
          <w:p w14:paraId="09347CCB" w14:textId="77777777" w:rsidR="007A5F42" w:rsidRPr="0068162D" w:rsidRDefault="007A5F42" w:rsidP="00B93688">
            <w:pPr>
              <w:jc w:val="both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68162D">
              <w:rPr>
                <w:rFonts w:asciiTheme="minorHAnsi" w:eastAsiaTheme="minorHAnsi" w:hAnsiTheme="minorHAnsi" w:cstheme="minorBidi"/>
                <w:lang w:val="en-US" w:eastAsia="en-US"/>
              </w:rPr>
              <w:t>354</w:t>
            </w:r>
          </w:p>
        </w:tc>
        <w:tc>
          <w:tcPr>
            <w:tcW w:w="1391" w:type="dxa"/>
          </w:tcPr>
          <w:p w14:paraId="5D7722C0" w14:textId="235B60CF" w:rsidR="007A5F42" w:rsidRPr="0068162D" w:rsidRDefault="007A5F42" w:rsidP="004C3379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68162D">
              <w:rPr>
                <w:rFonts w:asciiTheme="minorHAnsi" w:eastAsiaTheme="minorHAnsi" w:hAnsiTheme="minorHAnsi" w:cstheme="minorBidi"/>
                <w:lang w:val="en-US" w:eastAsia="en-US"/>
              </w:rPr>
              <w:t>221</w:t>
            </w:r>
            <w:r w:rsidR="004C3379">
              <w:rPr>
                <w:rFonts w:asciiTheme="minorHAnsi" w:eastAsiaTheme="minorHAnsi" w:hAnsiTheme="minorHAnsi" w:cstheme="minorBidi"/>
                <w:lang w:val="en-US" w:eastAsia="en-US"/>
              </w:rPr>
              <w:t xml:space="preserve"> </w:t>
            </w:r>
            <w:r w:rsidRPr="0068162D">
              <w:rPr>
                <w:rFonts w:asciiTheme="minorHAnsi" w:eastAsiaTheme="minorHAnsi" w:hAnsiTheme="minorHAnsi" w:cstheme="minorBidi"/>
                <w:lang w:val="en-US" w:eastAsia="en-US"/>
              </w:rPr>
              <w:t>(62.6%)</w:t>
            </w:r>
          </w:p>
        </w:tc>
        <w:tc>
          <w:tcPr>
            <w:tcW w:w="567" w:type="dxa"/>
          </w:tcPr>
          <w:p w14:paraId="4209C11F" w14:textId="5F81C7BA" w:rsidR="007A5F42" w:rsidRPr="0068162D" w:rsidRDefault="004C3379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140</w:t>
            </w:r>
          </w:p>
        </w:tc>
        <w:tc>
          <w:tcPr>
            <w:tcW w:w="1417" w:type="dxa"/>
          </w:tcPr>
          <w:p w14:paraId="6CFF17F0" w14:textId="68921576" w:rsidR="007A5F42" w:rsidRPr="0068162D" w:rsidRDefault="004C3379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76 (54.3%)</w:t>
            </w:r>
          </w:p>
        </w:tc>
        <w:tc>
          <w:tcPr>
            <w:tcW w:w="709" w:type="dxa"/>
          </w:tcPr>
          <w:p w14:paraId="515FC1AB" w14:textId="4FA97E07" w:rsidR="007A5F42" w:rsidRPr="0068162D" w:rsidRDefault="004C3379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213</w:t>
            </w:r>
          </w:p>
        </w:tc>
        <w:tc>
          <w:tcPr>
            <w:tcW w:w="1449" w:type="dxa"/>
          </w:tcPr>
          <w:p w14:paraId="58C78649" w14:textId="0A71C99F" w:rsidR="007A5F42" w:rsidRPr="0068162D" w:rsidRDefault="004C3379" w:rsidP="00B93688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145 (68.1%)</w:t>
            </w:r>
          </w:p>
        </w:tc>
      </w:tr>
    </w:tbl>
    <w:p w14:paraId="5CDE8CCA" w14:textId="77777777" w:rsidR="00637750" w:rsidRDefault="00637750" w:rsidP="00637750">
      <w:pPr>
        <w:ind w:left="708" w:hanging="708"/>
        <w:jc w:val="both"/>
        <w:rPr>
          <w:b/>
        </w:rPr>
      </w:pPr>
    </w:p>
    <w:p w14:paraId="1D4BD574" w14:textId="77777777" w:rsidR="0068162D" w:rsidRDefault="0068162D" w:rsidP="00637750">
      <w:pPr>
        <w:ind w:left="708" w:hanging="708"/>
        <w:jc w:val="both"/>
        <w:rPr>
          <w:b/>
        </w:rPr>
      </w:pPr>
    </w:p>
    <w:p w14:paraId="579053D0" w14:textId="77777777" w:rsidR="0068162D" w:rsidRDefault="0068162D" w:rsidP="00637750">
      <w:pPr>
        <w:ind w:left="708" w:hanging="708"/>
        <w:jc w:val="both"/>
        <w:rPr>
          <w:b/>
        </w:rPr>
      </w:pPr>
    </w:p>
    <w:p w14:paraId="4194F8D5" w14:textId="77777777" w:rsidR="0068162D" w:rsidRDefault="0068162D" w:rsidP="00637750">
      <w:pPr>
        <w:ind w:left="708" w:hanging="708"/>
        <w:jc w:val="both"/>
        <w:rPr>
          <w:b/>
        </w:rPr>
      </w:pPr>
    </w:p>
    <w:p w14:paraId="1D416733" w14:textId="77777777" w:rsidR="00351731" w:rsidRDefault="00351731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103FADDE" w14:textId="284EE7A4" w:rsidR="00551EFE" w:rsidRDefault="00351731" w:rsidP="00351731">
      <w:pPr>
        <w:jc w:val="both"/>
      </w:pPr>
      <w:r w:rsidRPr="008B793B">
        <w:rPr>
          <w:b/>
          <w:bCs/>
        </w:rPr>
        <w:lastRenderedPageBreak/>
        <w:t>Figure S</w:t>
      </w:r>
      <w:r w:rsidR="008B793B">
        <w:rPr>
          <w:b/>
          <w:bCs/>
        </w:rPr>
        <w:t>1</w:t>
      </w:r>
      <w:r w:rsidRPr="008B793B">
        <w:rPr>
          <w:b/>
          <w:bCs/>
        </w:rPr>
        <w:t>:</w:t>
      </w:r>
      <w:r>
        <w:t xml:space="preserve"> </w:t>
      </w:r>
      <w:r w:rsidRPr="00D61C5E">
        <w:t>Life expectancy of p.C282Y homozygotes compared to a modelled propensity score-matched control population.</w:t>
      </w:r>
      <w:r>
        <w:t xml:space="preserve"> </w:t>
      </w:r>
      <w:r w:rsidRPr="00D61C5E">
        <w:t>p.C282Y homozygotes</w:t>
      </w:r>
      <w:r>
        <w:t xml:space="preserve"> are stratified according to sex.</w:t>
      </w:r>
      <w:r w:rsidR="00551EFE">
        <w:br/>
      </w:r>
    </w:p>
    <w:p w14:paraId="32CA5B2C" w14:textId="54EC861F" w:rsidR="00351731" w:rsidRDefault="00012A2A" w:rsidP="008B793B">
      <w:pPr>
        <w:jc w:val="both"/>
      </w:pPr>
      <w:r>
        <w:rPr>
          <w:noProof/>
          <w:lang w:val="de-DE" w:eastAsia="de-DE"/>
        </w:rPr>
        <w:drawing>
          <wp:inline distT="0" distB="0" distL="0" distR="0" wp14:anchorId="46989B4B" wp14:editId="64794299">
            <wp:extent cx="5760720" cy="3663315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6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1731" w:rsidSect="008B793B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746F8" w14:textId="77777777" w:rsidR="002F2EF5" w:rsidRDefault="002F2EF5" w:rsidP="00E93D53">
      <w:pPr>
        <w:spacing w:after="0" w:line="240" w:lineRule="auto"/>
      </w:pPr>
      <w:r>
        <w:separator/>
      </w:r>
    </w:p>
  </w:endnote>
  <w:endnote w:type="continuationSeparator" w:id="0">
    <w:p w14:paraId="6D7AE230" w14:textId="77777777" w:rsidR="002F2EF5" w:rsidRDefault="002F2EF5" w:rsidP="00E93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991882"/>
      <w:docPartObj>
        <w:docPartGallery w:val="Page Numbers (Bottom of Page)"/>
        <w:docPartUnique/>
      </w:docPartObj>
    </w:sdtPr>
    <w:sdtContent>
      <w:p w14:paraId="55201C99" w14:textId="0E5347A2" w:rsidR="00091897" w:rsidRDefault="0009189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4CE" w:rsidRPr="007804CE">
          <w:rPr>
            <w:noProof/>
            <w:lang w:val="de-DE"/>
          </w:rPr>
          <w:t>8</w:t>
        </w:r>
        <w:r>
          <w:fldChar w:fldCharType="end"/>
        </w:r>
      </w:p>
    </w:sdtContent>
  </w:sdt>
  <w:p w14:paraId="6886F0D9" w14:textId="77777777" w:rsidR="00091897" w:rsidRDefault="0009189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D64A4" w14:textId="77777777" w:rsidR="002F2EF5" w:rsidRDefault="002F2EF5" w:rsidP="00E93D53">
      <w:pPr>
        <w:spacing w:after="0" w:line="240" w:lineRule="auto"/>
      </w:pPr>
      <w:r>
        <w:separator/>
      </w:r>
    </w:p>
  </w:footnote>
  <w:footnote w:type="continuationSeparator" w:id="0">
    <w:p w14:paraId="1AB703F6" w14:textId="77777777" w:rsidR="002F2EF5" w:rsidRDefault="002F2EF5" w:rsidP="00E93D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B0D9E7BC-B86B-4509-93BF-0496FAE34D33}"/>
    <w:docVar w:name="dgnword-eventsink" w:val="600737040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Gastroenterolog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zw09percz2r02eetarx922kfxxr0v50r0r2&quot;&gt;My EndNote Library-Converted&lt;record-ids&gt;&lt;item&gt;5268&lt;/item&gt;&lt;/record-ids&gt;&lt;/item&gt;&lt;/Libraries&gt;"/>
  </w:docVars>
  <w:rsids>
    <w:rsidRoot w:val="00D61C5E"/>
    <w:rsid w:val="00012A2A"/>
    <w:rsid w:val="0001503D"/>
    <w:rsid w:val="000401ED"/>
    <w:rsid w:val="0005400D"/>
    <w:rsid w:val="000602CE"/>
    <w:rsid w:val="00064DD1"/>
    <w:rsid w:val="00077320"/>
    <w:rsid w:val="00090FDE"/>
    <w:rsid w:val="00091897"/>
    <w:rsid w:val="000B52E7"/>
    <w:rsid w:val="000C624A"/>
    <w:rsid w:val="000D0860"/>
    <w:rsid w:val="000D2AC8"/>
    <w:rsid w:val="000E0649"/>
    <w:rsid w:val="000E2C14"/>
    <w:rsid w:val="000F7036"/>
    <w:rsid w:val="001471D2"/>
    <w:rsid w:val="001524E7"/>
    <w:rsid w:val="00171BE6"/>
    <w:rsid w:val="0017661A"/>
    <w:rsid w:val="001E636F"/>
    <w:rsid w:val="001F16AC"/>
    <w:rsid w:val="002009DB"/>
    <w:rsid w:val="00200D04"/>
    <w:rsid w:val="0021673D"/>
    <w:rsid w:val="00222BEA"/>
    <w:rsid w:val="00227CAA"/>
    <w:rsid w:val="00230DD1"/>
    <w:rsid w:val="00231298"/>
    <w:rsid w:val="00242E95"/>
    <w:rsid w:val="002533BC"/>
    <w:rsid w:val="00267A4E"/>
    <w:rsid w:val="00286336"/>
    <w:rsid w:val="0029210D"/>
    <w:rsid w:val="002A484D"/>
    <w:rsid w:val="002C3972"/>
    <w:rsid w:val="002F2EF5"/>
    <w:rsid w:val="00337E4D"/>
    <w:rsid w:val="00343F8E"/>
    <w:rsid w:val="00351731"/>
    <w:rsid w:val="00375024"/>
    <w:rsid w:val="003815CC"/>
    <w:rsid w:val="003B14A0"/>
    <w:rsid w:val="003E0877"/>
    <w:rsid w:val="003E5476"/>
    <w:rsid w:val="003F763A"/>
    <w:rsid w:val="0046196B"/>
    <w:rsid w:val="004754F7"/>
    <w:rsid w:val="00482613"/>
    <w:rsid w:val="00493994"/>
    <w:rsid w:val="00497C25"/>
    <w:rsid w:val="004A1220"/>
    <w:rsid w:val="004A3770"/>
    <w:rsid w:val="004C3379"/>
    <w:rsid w:val="004C6C49"/>
    <w:rsid w:val="004E3E5A"/>
    <w:rsid w:val="004E7351"/>
    <w:rsid w:val="00512BA2"/>
    <w:rsid w:val="00520070"/>
    <w:rsid w:val="005241FF"/>
    <w:rsid w:val="00524B22"/>
    <w:rsid w:val="00547769"/>
    <w:rsid w:val="00551EFE"/>
    <w:rsid w:val="0056125E"/>
    <w:rsid w:val="00573A64"/>
    <w:rsid w:val="00576507"/>
    <w:rsid w:val="0059455C"/>
    <w:rsid w:val="005A3007"/>
    <w:rsid w:val="005A5192"/>
    <w:rsid w:val="005B0259"/>
    <w:rsid w:val="005B3200"/>
    <w:rsid w:val="005B71A9"/>
    <w:rsid w:val="005D1DE0"/>
    <w:rsid w:val="005E4C8F"/>
    <w:rsid w:val="005F20D8"/>
    <w:rsid w:val="0060330A"/>
    <w:rsid w:val="00607094"/>
    <w:rsid w:val="00635B36"/>
    <w:rsid w:val="00637750"/>
    <w:rsid w:val="00650BE5"/>
    <w:rsid w:val="006538F1"/>
    <w:rsid w:val="00660263"/>
    <w:rsid w:val="00660E15"/>
    <w:rsid w:val="00670A35"/>
    <w:rsid w:val="0068106C"/>
    <w:rsid w:val="0068162D"/>
    <w:rsid w:val="0069085F"/>
    <w:rsid w:val="006930E3"/>
    <w:rsid w:val="006A003F"/>
    <w:rsid w:val="006A0724"/>
    <w:rsid w:val="006C7A81"/>
    <w:rsid w:val="006D7F6C"/>
    <w:rsid w:val="00700BEC"/>
    <w:rsid w:val="007106D4"/>
    <w:rsid w:val="00723668"/>
    <w:rsid w:val="00750808"/>
    <w:rsid w:val="00763CE1"/>
    <w:rsid w:val="007804CE"/>
    <w:rsid w:val="0078488E"/>
    <w:rsid w:val="007A1A07"/>
    <w:rsid w:val="007A5F42"/>
    <w:rsid w:val="007B355D"/>
    <w:rsid w:val="007C0723"/>
    <w:rsid w:val="008254D9"/>
    <w:rsid w:val="008472E6"/>
    <w:rsid w:val="0085608B"/>
    <w:rsid w:val="00861000"/>
    <w:rsid w:val="00874E60"/>
    <w:rsid w:val="008764B3"/>
    <w:rsid w:val="00892B95"/>
    <w:rsid w:val="008B793B"/>
    <w:rsid w:val="008C0911"/>
    <w:rsid w:val="008C2108"/>
    <w:rsid w:val="008C53FB"/>
    <w:rsid w:val="008E11B6"/>
    <w:rsid w:val="00901463"/>
    <w:rsid w:val="009016E7"/>
    <w:rsid w:val="009042A5"/>
    <w:rsid w:val="009052FB"/>
    <w:rsid w:val="00934FB0"/>
    <w:rsid w:val="0094574F"/>
    <w:rsid w:val="00960FBC"/>
    <w:rsid w:val="0096252E"/>
    <w:rsid w:val="0096530A"/>
    <w:rsid w:val="00974048"/>
    <w:rsid w:val="00975F1C"/>
    <w:rsid w:val="00992D96"/>
    <w:rsid w:val="009B7714"/>
    <w:rsid w:val="009D0CFE"/>
    <w:rsid w:val="009E3279"/>
    <w:rsid w:val="009E43D2"/>
    <w:rsid w:val="009F7007"/>
    <w:rsid w:val="00A0719F"/>
    <w:rsid w:val="00A16FD2"/>
    <w:rsid w:val="00A24BF7"/>
    <w:rsid w:val="00A37B30"/>
    <w:rsid w:val="00A472E9"/>
    <w:rsid w:val="00A73084"/>
    <w:rsid w:val="00A759D6"/>
    <w:rsid w:val="00A76C3D"/>
    <w:rsid w:val="00A823D4"/>
    <w:rsid w:val="00A866CD"/>
    <w:rsid w:val="00A91666"/>
    <w:rsid w:val="00A920FF"/>
    <w:rsid w:val="00AC5C03"/>
    <w:rsid w:val="00AD3718"/>
    <w:rsid w:val="00AD4703"/>
    <w:rsid w:val="00AF3DF4"/>
    <w:rsid w:val="00AF42EF"/>
    <w:rsid w:val="00B04504"/>
    <w:rsid w:val="00B10070"/>
    <w:rsid w:val="00B13157"/>
    <w:rsid w:val="00B144A3"/>
    <w:rsid w:val="00B26E46"/>
    <w:rsid w:val="00B27431"/>
    <w:rsid w:val="00B3571E"/>
    <w:rsid w:val="00B36F7A"/>
    <w:rsid w:val="00B512D5"/>
    <w:rsid w:val="00B5795A"/>
    <w:rsid w:val="00B6694F"/>
    <w:rsid w:val="00B86332"/>
    <w:rsid w:val="00B932C0"/>
    <w:rsid w:val="00B93688"/>
    <w:rsid w:val="00BA3FDB"/>
    <w:rsid w:val="00BC58AB"/>
    <w:rsid w:val="00C07E44"/>
    <w:rsid w:val="00C1033D"/>
    <w:rsid w:val="00C13831"/>
    <w:rsid w:val="00C13840"/>
    <w:rsid w:val="00C15339"/>
    <w:rsid w:val="00C24611"/>
    <w:rsid w:val="00C31A82"/>
    <w:rsid w:val="00C342BF"/>
    <w:rsid w:val="00C42D96"/>
    <w:rsid w:val="00C74AE4"/>
    <w:rsid w:val="00C87971"/>
    <w:rsid w:val="00CE2E6A"/>
    <w:rsid w:val="00D33234"/>
    <w:rsid w:val="00D61C5E"/>
    <w:rsid w:val="00D75AFD"/>
    <w:rsid w:val="00D8242E"/>
    <w:rsid w:val="00D909A0"/>
    <w:rsid w:val="00DD20DE"/>
    <w:rsid w:val="00DD22E0"/>
    <w:rsid w:val="00DD3165"/>
    <w:rsid w:val="00DD37E9"/>
    <w:rsid w:val="00DE3AD0"/>
    <w:rsid w:val="00E00C55"/>
    <w:rsid w:val="00E07117"/>
    <w:rsid w:val="00E11544"/>
    <w:rsid w:val="00E24BF1"/>
    <w:rsid w:val="00E37BCE"/>
    <w:rsid w:val="00E54041"/>
    <w:rsid w:val="00E93D53"/>
    <w:rsid w:val="00EB6EB9"/>
    <w:rsid w:val="00ED465C"/>
    <w:rsid w:val="00F24D60"/>
    <w:rsid w:val="00F33907"/>
    <w:rsid w:val="00F52D0C"/>
    <w:rsid w:val="00F53424"/>
    <w:rsid w:val="00F63F74"/>
    <w:rsid w:val="00F647B0"/>
    <w:rsid w:val="00F64D9E"/>
    <w:rsid w:val="00F853CD"/>
    <w:rsid w:val="00F85748"/>
    <w:rsid w:val="00F93259"/>
    <w:rsid w:val="00F955BC"/>
    <w:rsid w:val="00FB0F75"/>
    <w:rsid w:val="00FB377B"/>
    <w:rsid w:val="00FB48FC"/>
    <w:rsid w:val="00FC0B52"/>
    <w:rsid w:val="00FC7724"/>
    <w:rsid w:val="00FC7D1D"/>
    <w:rsid w:val="00FD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01A0E"/>
  <w15:chartTrackingRefBased/>
  <w15:docId w15:val="{49F7E922-07A1-4CBB-BA5D-E21B229A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5476"/>
    <w:pPr>
      <w:spacing w:after="200" w:line="276" w:lineRule="auto"/>
    </w:pPr>
    <w:rPr>
      <w:rFonts w:ascii="Calibri" w:eastAsia="Calibri" w:hAnsi="Calibri" w:cs="Calibri"/>
      <w:lang w:val="en-GB" w:eastAsia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2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61C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D61C5E"/>
    <w:pPr>
      <w:spacing w:after="0" w:line="240" w:lineRule="auto"/>
    </w:pPr>
    <w:rPr>
      <w:rFonts w:ascii="Cambria" w:eastAsia="Cambria" w:hAnsi="Cambria" w:cs="Cambria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61C5E"/>
    <w:rPr>
      <w:rFonts w:ascii="Cambria" w:eastAsia="Cambria" w:hAnsi="Cambria" w:cs="Cambria"/>
      <w:sz w:val="56"/>
      <w:szCs w:val="56"/>
      <w:lang w:val="en-GB"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61C5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de-AT"/>
    </w:rPr>
  </w:style>
  <w:style w:type="table" w:styleId="Tabellenraster">
    <w:name w:val="Table Grid"/>
    <w:basedOn w:val="NormaleTabelle"/>
    <w:uiPriority w:val="39"/>
    <w:rsid w:val="008E1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7661A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AC5C03"/>
    <w:rPr>
      <w:color w:val="954F72" w:themeColor="followedHyperlink"/>
      <w:u w:val="single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5B7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5B71A9"/>
    <w:rPr>
      <w:rFonts w:ascii="Courier New" w:eastAsia="Times New Roman" w:hAnsi="Courier New" w:cs="Courier New"/>
      <w:sz w:val="20"/>
      <w:szCs w:val="20"/>
      <w:lang w:eastAsia="de-DE"/>
    </w:rPr>
  </w:style>
  <w:style w:type="table" w:styleId="TabellemithellemGitternetz">
    <w:name w:val="Grid Table Light"/>
    <w:basedOn w:val="NormaleTabelle"/>
    <w:uiPriority w:val="40"/>
    <w:rsid w:val="0096252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EndNoteBibliography">
    <w:name w:val="EndNote Bibliography"/>
    <w:basedOn w:val="Standard"/>
    <w:link w:val="EndNoteBibliographyZchn"/>
    <w:rsid w:val="000D0860"/>
    <w:pPr>
      <w:spacing w:line="240" w:lineRule="auto"/>
      <w:jc w:val="both"/>
    </w:pPr>
    <w:rPr>
      <w:noProof/>
      <w:lang w:val="de-AT"/>
    </w:rPr>
  </w:style>
  <w:style w:type="character" w:customStyle="1" w:styleId="EndNoteBibliographyZchn">
    <w:name w:val="EndNote Bibliography Zchn"/>
    <w:basedOn w:val="Absatz-Standardschriftart"/>
    <w:link w:val="EndNoteBibliography"/>
    <w:rsid w:val="000D0860"/>
    <w:rPr>
      <w:rFonts w:ascii="Calibri" w:eastAsia="Calibri" w:hAnsi="Calibri" w:cs="Calibri"/>
      <w:noProof/>
      <w:lang w:val="de-AT" w:eastAsia="de-AT"/>
    </w:rPr>
  </w:style>
  <w:style w:type="character" w:styleId="Zeilennummer">
    <w:name w:val="line number"/>
    <w:basedOn w:val="Absatz-Standardschriftart"/>
    <w:uiPriority w:val="99"/>
    <w:semiHidden/>
    <w:unhideWhenUsed/>
    <w:rsid w:val="00E93D53"/>
  </w:style>
  <w:style w:type="paragraph" w:styleId="Kopfzeile">
    <w:name w:val="header"/>
    <w:basedOn w:val="Standard"/>
    <w:link w:val="KopfzeileZchn"/>
    <w:uiPriority w:val="99"/>
    <w:unhideWhenUsed/>
    <w:rsid w:val="00E93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3D53"/>
    <w:rPr>
      <w:rFonts w:ascii="Calibri" w:eastAsia="Calibri" w:hAnsi="Calibri" w:cs="Calibri"/>
      <w:lang w:val="en-GB" w:eastAsia="de-AT"/>
    </w:rPr>
  </w:style>
  <w:style w:type="paragraph" w:styleId="Fuzeile">
    <w:name w:val="footer"/>
    <w:basedOn w:val="Standard"/>
    <w:link w:val="FuzeileZchn"/>
    <w:uiPriority w:val="99"/>
    <w:unhideWhenUsed/>
    <w:rsid w:val="00E93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3D53"/>
    <w:rPr>
      <w:rFonts w:ascii="Calibri" w:eastAsia="Calibri" w:hAnsi="Calibri" w:cs="Calibri"/>
      <w:lang w:val="en-GB" w:eastAsia="de-AT"/>
    </w:rPr>
  </w:style>
  <w:style w:type="paragraph" w:styleId="berarbeitung">
    <w:name w:val="Revision"/>
    <w:hidden/>
    <w:uiPriority w:val="99"/>
    <w:semiHidden/>
    <w:rsid w:val="00A91666"/>
    <w:pPr>
      <w:spacing w:after="0" w:line="240" w:lineRule="auto"/>
    </w:pPr>
    <w:rPr>
      <w:rFonts w:ascii="Calibri" w:eastAsia="Calibri" w:hAnsi="Calibri" w:cs="Calibri"/>
      <w:lang w:val="en-GB" w:eastAsia="de-A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E5476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26E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1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15CC"/>
    <w:rPr>
      <w:rFonts w:ascii="Segoe UI" w:eastAsia="Calibri" w:hAnsi="Segoe UI" w:cs="Segoe UI"/>
      <w:sz w:val="18"/>
      <w:szCs w:val="18"/>
      <w:lang w:val="en-GB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1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79763">
          <w:marLeft w:val="0"/>
          <w:marRight w:val="0"/>
          <w:marTop w:val="0"/>
          <w:marBottom w:val="0"/>
          <w:divBdr>
            <w:top w:val="single" w:sz="6" w:space="12" w:color="E4E8ED"/>
            <w:left w:val="single" w:sz="6" w:space="9" w:color="E4E8ED"/>
            <w:bottom w:val="single" w:sz="6" w:space="12" w:color="E4E8ED"/>
            <w:right w:val="single" w:sz="6" w:space="9" w:color="E4E8ED"/>
          </w:divBdr>
        </w:div>
      </w:divsChild>
    </w:div>
    <w:div w:id="20547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statistik.at/statistiken/bevoelkerung-und-soziales/bevoelkerung/bevoelkerungsstand/bevoelkerung-nach-alter/geschlech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5F71A-D82A-45DC-9FB3-8F2D4FACC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1335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tirol-kliniken</Company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SCHÄFER Benedikt,Dr. PhD</dc:creator>
  <cp:keywords/>
  <dc:description/>
  <cp:lastModifiedBy>Dr. Benedikt Schäfer</cp:lastModifiedBy>
  <cp:revision>2</cp:revision>
  <dcterms:created xsi:type="dcterms:W3CDTF">2023-10-07T17:35:00Z</dcterms:created>
  <dcterms:modified xsi:type="dcterms:W3CDTF">2023-10-07T17:35:00Z</dcterms:modified>
</cp:coreProperties>
</file>