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43A71" w:rsidRPr="00052F73" w:rsidRDefault="00443A71" w:rsidP="00443A71">
      <w:pPr>
        <w:pStyle w:val="berschrift1"/>
        <w:rPr>
          <w:lang w:val="en-US"/>
        </w:rPr>
      </w:pPr>
      <w:r w:rsidRPr="00052F73">
        <w:rPr>
          <w:lang w:val="en-US"/>
        </w:rPr>
        <w:t>Supplementary information</w:t>
      </w:r>
      <w:r w:rsidR="008552D8">
        <w:rPr>
          <w:lang w:val="en-US"/>
        </w:rPr>
        <w:t xml:space="preserve"> 1</w:t>
      </w:r>
    </w:p>
    <w:p w:rsidR="00443A71" w:rsidRPr="00052F73" w:rsidRDefault="00791FA0" w:rsidP="00443A71">
      <w:pPr>
        <w:pStyle w:val="KeinLeerraum"/>
        <w:rPr>
          <w:lang w:val="en-US"/>
        </w:rPr>
      </w:pPr>
      <w:bookmarkStart w:id="0" w:name="_Ref110257786"/>
      <w:bookmarkStart w:id="1" w:name="_Ref60746938"/>
      <w:bookmarkStart w:id="2" w:name="_Ref63179121"/>
      <w:bookmarkStart w:id="3" w:name="_Ref62116820"/>
      <w:r w:rsidRPr="00791FA0">
        <w:rPr>
          <w:b/>
          <w:lang w:val="en-US"/>
        </w:rPr>
        <w:t>Fig.</w:t>
      </w:r>
      <w:r w:rsidR="00443A71" w:rsidRPr="00791FA0">
        <w:rPr>
          <w:b/>
          <w:lang w:val="en-US"/>
        </w:rPr>
        <w:t xml:space="preserve"> S</w:t>
      </w:r>
      <w:bookmarkEnd w:id="0"/>
      <w:r w:rsidR="00443A71" w:rsidRPr="00791FA0">
        <w:rPr>
          <w:b/>
          <w:noProof/>
          <w:lang w:eastAsia="de-DE"/>
        </w:rPr>
        <w:drawing>
          <wp:anchor distT="0" distB="0" distL="114300" distR="114300" simplePos="0" relativeHeight="251659264" behindDoc="0" locked="0" layoutInCell="1" allowOverlap="1" wp14:anchorId="3F0FB542" wp14:editId="58A975D3">
            <wp:simplePos x="0" y="0"/>
            <wp:positionH relativeFrom="margin">
              <wp:align>center</wp:align>
            </wp:positionH>
            <wp:positionV relativeFrom="paragraph">
              <wp:posOffset>31531</wp:posOffset>
            </wp:positionV>
            <wp:extent cx="5334000" cy="4983997"/>
            <wp:effectExtent l="0" t="0" r="0" b="762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34000" cy="4983997"/>
                    </a:xfrm>
                    <a:prstGeom prst="rect">
                      <a:avLst/>
                    </a:prstGeom>
                    <a:noFill/>
                  </pic:spPr>
                </pic:pic>
              </a:graphicData>
            </a:graphic>
            <wp14:sizeRelH relativeFrom="page">
              <wp14:pctWidth>0</wp14:pctWidth>
            </wp14:sizeRelH>
            <wp14:sizeRelV relativeFrom="page">
              <wp14:pctHeight>0</wp14:pctHeight>
            </wp14:sizeRelV>
          </wp:anchor>
        </w:drawing>
      </w:r>
      <w:bookmarkEnd w:id="1"/>
      <w:bookmarkEnd w:id="2"/>
      <w:r w:rsidRPr="00791FA0">
        <w:rPr>
          <w:b/>
          <w:lang w:val="en-US"/>
        </w:rPr>
        <w:t>1</w:t>
      </w:r>
      <w:r w:rsidR="00443A71" w:rsidRPr="00052F73">
        <w:rPr>
          <w:lang w:val="en-US"/>
        </w:rPr>
        <w:t xml:space="preserve"> </w:t>
      </w:r>
      <w:bookmarkStart w:id="4" w:name="_Ref63179115"/>
      <w:r w:rsidR="00443A71">
        <w:rPr>
          <w:lang w:val="en-US"/>
        </w:rPr>
        <w:t xml:space="preserve">Ingrowth cores </w:t>
      </w:r>
      <w:r w:rsidR="00443A71" w:rsidRPr="00052F73">
        <w:rPr>
          <w:lang w:val="en-US"/>
        </w:rPr>
        <w:t xml:space="preserve">capped with a nylon membrane of pore-size of 5 µm and sealed with a rubber cap at the bottom (A); </w:t>
      </w:r>
      <w:r w:rsidR="00443A71">
        <w:rPr>
          <w:lang w:val="en-US"/>
        </w:rPr>
        <w:t xml:space="preserve">Ingrowth cores </w:t>
      </w:r>
      <w:r w:rsidR="00443A71" w:rsidRPr="00052F73">
        <w:rPr>
          <w:lang w:val="en-US"/>
        </w:rPr>
        <w:t xml:space="preserve">filled with </w:t>
      </w:r>
      <w:proofErr w:type="spellStart"/>
      <w:r w:rsidR="00443A71" w:rsidRPr="00052F73">
        <w:rPr>
          <w:lang w:val="en-US"/>
        </w:rPr>
        <w:t>Rhodic</w:t>
      </w:r>
      <w:proofErr w:type="spellEnd"/>
      <w:r w:rsidR="00443A71" w:rsidRPr="00052F73">
        <w:rPr>
          <w:lang w:val="en-US"/>
        </w:rPr>
        <w:t xml:space="preserve"> </w:t>
      </w:r>
      <w:proofErr w:type="spellStart"/>
      <w:r w:rsidR="00443A71" w:rsidRPr="00052F73">
        <w:rPr>
          <w:lang w:val="en-US"/>
        </w:rPr>
        <w:t>ferralsol</w:t>
      </w:r>
      <w:proofErr w:type="spellEnd"/>
      <w:r w:rsidR="00443A71" w:rsidRPr="00052F73">
        <w:rPr>
          <w:lang w:val="en-US"/>
        </w:rPr>
        <w:t xml:space="preserve"> (B); Positioning of the </w:t>
      </w:r>
      <w:bookmarkEnd w:id="3"/>
      <w:r w:rsidR="00443A71">
        <w:rPr>
          <w:lang w:val="en-US"/>
        </w:rPr>
        <w:t>ingrowth cores</w:t>
      </w:r>
      <w:r w:rsidR="00443A71" w:rsidRPr="00052F73">
        <w:rPr>
          <w:lang w:val="en-US"/>
        </w:rPr>
        <w:t xml:space="preserve"> in the </w:t>
      </w:r>
      <w:proofErr w:type="spellStart"/>
      <w:r w:rsidR="00443A71" w:rsidRPr="00052F73">
        <w:rPr>
          <w:lang w:val="en-US"/>
        </w:rPr>
        <w:t>mesocosm</w:t>
      </w:r>
      <w:proofErr w:type="spellEnd"/>
      <w:r w:rsidR="00443A71" w:rsidRPr="00052F73">
        <w:rPr>
          <w:lang w:val="en-US"/>
        </w:rPr>
        <w:t xml:space="preserve"> (C); Planting of the eucalypt seedling in the center of </w:t>
      </w:r>
      <w:r w:rsidR="00443A71">
        <w:rPr>
          <w:lang w:val="en-US"/>
        </w:rPr>
        <w:t>ingrowth cores</w:t>
      </w:r>
      <w:r w:rsidR="00443A71" w:rsidRPr="00052F73">
        <w:rPr>
          <w:lang w:val="en-US"/>
        </w:rPr>
        <w:t xml:space="preserve"> (D)</w:t>
      </w:r>
      <w:bookmarkEnd w:id="4"/>
    </w:p>
    <w:p w:rsidR="00443A71" w:rsidRPr="00052F73" w:rsidRDefault="00443A71" w:rsidP="00443A71">
      <w:pPr>
        <w:rPr>
          <w:lang w:val="en-US"/>
        </w:rPr>
      </w:pPr>
      <w:r w:rsidRPr="00052F73">
        <w:rPr>
          <w:lang w:val="en-US"/>
        </w:rPr>
        <w:br w:type="page"/>
      </w:r>
    </w:p>
    <w:p w:rsidR="00443A71" w:rsidRPr="00052F73" w:rsidRDefault="00791FA0" w:rsidP="00443A71">
      <w:pPr>
        <w:pStyle w:val="KeinLeerraum"/>
        <w:rPr>
          <w:lang w:val="en-US"/>
        </w:rPr>
      </w:pPr>
      <w:bookmarkStart w:id="5" w:name="_Ref110258979"/>
      <w:r w:rsidRPr="00791FA0">
        <w:rPr>
          <w:b/>
          <w:lang w:val="en-US"/>
        </w:rPr>
        <w:lastRenderedPageBreak/>
        <w:t>Fig. S</w:t>
      </w:r>
      <w:r w:rsidR="00443A71" w:rsidRPr="00791FA0">
        <w:rPr>
          <w:b/>
        </w:rPr>
        <w:fldChar w:fldCharType="begin"/>
      </w:r>
      <w:r w:rsidR="00443A71" w:rsidRPr="00791FA0">
        <w:rPr>
          <w:b/>
          <w:lang w:val="en-US"/>
        </w:rPr>
        <w:instrText xml:space="preserve"> SEQ Figure_S \* ARABIC </w:instrText>
      </w:r>
      <w:r w:rsidR="00443A71" w:rsidRPr="00791FA0">
        <w:rPr>
          <w:b/>
        </w:rPr>
        <w:fldChar w:fldCharType="separate"/>
      </w:r>
      <w:r w:rsidR="00443A71" w:rsidRPr="00791FA0">
        <w:rPr>
          <w:b/>
          <w:noProof/>
          <w:lang w:val="en-US"/>
        </w:rPr>
        <w:t>2</w:t>
      </w:r>
      <w:r w:rsidR="00443A71" w:rsidRPr="00791FA0">
        <w:rPr>
          <w:b/>
        </w:rPr>
        <w:fldChar w:fldCharType="end"/>
      </w:r>
      <w:bookmarkEnd w:id="5"/>
      <w:r w:rsidR="00443A71" w:rsidRPr="00791FA0">
        <w:rPr>
          <w:b/>
          <w:noProof/>
          <w:lang w:eastAsia="de-DE"/>
        </w:rPr>
        <w:drawing>
          <wp:anchor distT="0" distB="0" distL="114300" distR="114300" simplePos="0" relativeHeight="251660288" behindDoc="0" locked="0" layoutInCell="1" allowOverlap="1" wp14:anchorId="7819F91D" wp14:editId="1776C918">
            <wp:simplePos x="0" y="0"/>
            <wp:positionH relativeFrom="page">
              <wp:posOffset>1665641</wp:posOffset>
            </wp:positionH>
            <wp:positionV relativeFrom="paragraph">
              <wp:posOffset>129396</wp:posOffset>
            </wp:positionV>
            <wp:extent cx="5029200" cy="5348298"/>
            <wp:effectExtent l="0" t="0" r="0" b="5080"/>
            <wp:wrapTopAndBottom/>
            <wp:docPr id="788" name="Imagem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29200" cy="5348298"/>
                    </a:xfrm>
                    <a:prstGeom prst="rect">
                      <a:avLst/>
                    </a:prstGeom>
                    <a:noFill/>
                  </pic:spPr>
                </pic:pic>
              </a:graphicData>
            </a:graphic>
            <wp14:sizeRelH relativeFrom="page">
              <wp14:pctWidth>0</wp14:pctWidth>
            </wp14:sizeRelH>
            <wp14:sizeRelV relativeFrom="page">
              <wp14:pctHeight>0</wp14:pctHeight>
            </wp14:sizeRelV>
          </wp:anchor>
        </w:drawing>
      </w:r>
      <w:r w:rsidR="00443A71" w:rsidRPr="00052F73">
        <w:rPr>
          <w:lang w:val="en-US"/>
        </w:rPr>
        <w:t xml:space="preserve"> </w:t>
      </w:r>
      <w:proofErr w:type="spellStart"/>
      <w:r w:rsidR="00443A71" w:rsidRPr="00052F73">
        <w:rPr>
          <w:lang w:val="en-US"/>
        </w:rPr>
        <w:t>Mesocosms</w:t>
      </w:r>
      <w:proofErr w:type="spellEnd"/>
      <w:r w:rsidR="00443A71" w:rsidRPr="00052F73">
        <w:rPr>
          <w:lang w:val="en-US"/>
        </w:rPr>
        <w:t xml:space="preserve"> inside the labeling chamber 37 days after the seedling planting (A); </w:t>
      </w:r>
      <w:proofErr w:type="spellStart"/>
      <w:r w:rsidR="00443A71" w:rsidRPr="00052F73">
        <w:rPr>
          <w:lang w:val="en-US"/>
        </w:rPr>
        <w:t>Mesocosms</w:t>
      </w:r>
      <w:proofErr w:type="spellEnd"/>
      <w:r w:rsidR="00443A71" w:rsidRPr="00052F73">
        <w:rPr>
          <w:lang w:val="en-US"/>
        </w:rPr>
        <w:t xml:space="preserve"> inside the labeling chamber 63 days after the seedling planting (B); Injection of acid solution in a petri dish containing Na</w:t>
      </w:r>
      <w:r w:rsidR="00443A71" w:rsidRPr="00557159">
        <w:rPr>
          <w:vertAlign w:val="subscript"/>
          <w:lang w:val="en-US"/>
        </w:rPr>
        <w:t>2</w:t>
      </w:r>
      <w:r w:rsidR="00443A71" w:rsidRPr="00557159">
        <w:rPr>
          <w:vertAlign w:val="superscript"/>
          <w:lang w:val="en-US"/>
        </w:rPr>
        <w:t>13</w:t>
      </w:r>
      <w:r w:rsidR="00443A71" w:rsidRPr="00052F73">
        <w:rPr>
          <w:lang w:val="en-US"/>
        </w:rPr>
        <w:t>CO</w:t>
      </w:r>
      <w:r w:rsidR="00443A71" w:rsidRPr="00557159">
        <w:rPr>
          <w:vertAlign w:val="subscript"/>
          <w:lang w:val="en-US"/>
        </w:rPr>
        <w:t>3</w:t>
      </w:r>
      <w:r>
        <w:rPr>
          <w:lang w:val="en-US"/>
        </w:rPr>
        <w:t xml:space="preserve"> (C)</w:t>
      </w:r>
    </w:p>
    <w:p w:rsidR="00443A71" w:rsidRPr="00052F73" w:rsidRDefault="00443A71" w:rsidP="00443A71">
      <w:pPr>
        <w:rPr>
          <w:lang w:val="en-US"/>
        </w:rPr>
      </w:pPr>
      <w:r w:rsidRPr="00052F73">
        <w:rPr>
          <w:lang w:val="en-US"/>
        </w:rPr>
        <w:br w:type="page"/>
      </w:r>
    </w:p>
    <w:p w:rsidR="00443A71" w:rsidRDefault="00443A71" w:rsidP="00443A71">
      <w:pPr>
        <w:pStyle w:val="KeinLeerraum"/>
        <w:rPr>
          <w:lang w:val="en-US"/>
        </w:rPr>
      </w:pPr>
      <w:bookmarkStart w:id="6" w:name="_Ref110258264"/>
      <w:bookmarkStart w:id="7" w:name="_Ref66741619"/>
      <w:r w:rsidRPr="00791FA0">
        <w:rPr>
          <w:b/>
          <w:lang w:val="en-US"/>
        </w:rPr>
        <w:lastRenderedPageBreak/>
        <w:t>Fig</w:t>
      </w:r>
      <w:r w:rsidR="00791FA0" w:rsidRPr="00791FA0">
        <w:rPr>
          <w:b/>
          <w:lang w:val="en-US"/>
        </w:rPr>
        <w:t>. S</w:t>
      </w:r>
      <w:r w:rsidRPr="00791FA0">
        <w:rPr>
          <w:b/>
        </w:rPr>
        <w:fldChar w:fldCharType="begin"/>
      </w:r>
      <w:r w:rsidRPr="00791FA0">
        <w:rPr>
          <w:b/>
          <w:lang w:val="en-US"/>
        </w:rPr>
        <w:instrText xml:space="preserve"> SEQ Figure_S \* ARABIC </w:instrText>
      </w:r>
      <w:r w:rsidRPr="00791FA0">
        <w:rPr>
          <w:b/>
        </w:rPr>
        <w:fldChar w:fldCharType="separate"/>
      </w:r>
      <w:r w:rsidRPr="00791FA0">
        <w:rPr>
          <w:b/>
          <w:noProof/>
          <w:lang w:val="en-US"/>
        </w:rPr>
        <w:t>3</w:t>
      </w:r>
      <w:r w:rsidRPr="00791FA0">
        <w:rPr>
          <w:b/>
        </w:rPr>
        <w:fldChar w:fldCharType="end"/>
      </w:r>
      <w:bookmarkEnd w:id="6"/>
      <w:r w:rsidRPr="007375FE">
        <w:rPr>
          <w:noProof/>
          <w:lang w:eastAsia="de-DE"/>
        </w:rPr>
        <w:drawing>
          <wp:anchor distT="0" distB="0" distL="114300" distR="114300" simplePos="0" relativeHeight="251661312" behindDoc="0" locked="0" layoutInCell="1" allowOverlap="1" wp14:anchorId="430D656D" wp14:editId="73F8D9EA">
            <wp:simplePos x="0" y="0"/>
            <wp:positionH relativeFrom="margin">
              <wp:align>center</wp:align>
            </wp:positionH>
            <wp:positionV relativeFrom="paragraph">
              <wp:posOffset>569</wp:posOffset>
            </wp:positionV>
            <wp:extent cx="5029200" cy="4717696"/>
            <wp:effectExtent l="0" t="0" r="0" b="6985"/>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29200" cy="4717696"/>
                    </a:xfrm>
                    <a:prstGeom prst="rect">
                      <a:avLst/>
                    </a:prstGeom>
                    <a:noFill/>
                  </pic:spPr>
                </pic:pic>
              </a:graphicData>
            </a:graphic>
            <wp14:sizeRelH relativeFrom="page">
              <wp14:pctWidth>0</wp14:pctWidth>
            </wp14:sizeRelH>
            <wp14:sizeRelV relativeFrom="page">
              <wp14:pctHeight>0</wp14:pctHeight>
            </wp14:sizeRelV>
          </wp:anchor>
        </w:drawing>
      </w:r>
      <w:bookmarkEnd w:id="7"/>
      <w:r w:rsidR="00791FA0">
        <w:rPr>
          <w:lang w:val="en-US"/>
        </w:rPr>
        <w:t xml:space="preserve"> </w:t>
      </w:r>
      <w:proofErr w:type="spellStart"/>
      <w:r w:rsidRPr="00052F73">
        <w:rPr>
          <w:lang w:val="en-US"/>
        </w:rPr>
        <w:t>Mesocosm</w:t>
      </w:r>
      <w:proofErr w:type="spellEnd"/>
      <w:r w:rsidRPr="00052F73">
        <w:rPr>
          <w:lang w:val="en-US"/>
        </w:rPr>
        <w:t xml:space="preserve"> after the seedling shoot harvest (A); Removal of the </w:t>
      </w:r>
      <w:r>
        <w:rPr>
          <w:lang w:val="en-US"/>
        </w:rPr>
        <w:t>i</w:t>
      </w:r>
      <w:r w:rsidRPr="005B2C5D">
        <w:rPr>
          <w:lang w:val="en-US"/>
        </w:rPr>
        <w:t>ngrowth cores</w:t>
      </w:r>
      <w:r w:rsidRPr="00052F73">
        <w:rPr>
          <w:lang w:val="en-US"/>
        </w:rPr>
        <w:t xml:space="preserve"> (B); Details of root growth in the vicinity of the nylon mesh of root isolator </w:t>
      </w:r>
      <w:r>
        <w:rPr>
          <w:lang w:val="en-US"/>
        </w:rPr>
        <w:t>ingrowth cores</w:t>
      </w:r>
      <w:r w:rsidR="007A7630">
        <w:rPr>
          <w:lang w:val="en-US"/>
        </w:rPr>
        <w:t xml:space="preserve"> (C and D)</w:t>
      </w:r>
    </w:p>
    <w:p w:rsidR="00443A71" w:rsidRPr="00052F73" w:rsidRDefault="00443A71" w:rsidP="00443A71">
      <w:pPr>
        <w:rPr>
          <w:lang w:val="en-US"/>
        </w:rPr>
      </w:pPr>
      <w:r w:rsidRPr="00052F73">
        <w:rPr>
          <w:lang w:val="en-US"/>
        </w:rPr>
        <w:br w:type="page"/>
      </w:r>
    </w:p>
    <w:p w:rsidR="00443A71" w:rsidRPr="00052F73" w:rsidRDefault="007A7630" w:rsidP="00443A71">
      <w:pPr>
        <w:pStyle w:val="KeinLeerraum"/>
        <w:rPr>
          <w:lang w:val="en-US"/>
        </w:rPr>
      </w:pPr>
      <w:bookmarkStart w:id="8" w:name="_Ref110259921"/>
      <w:bookmarkStart w:id="9" w:name="_Ref60747067"/>
      <w:r w:rsidRPr="007A7630">
        <w:rPr>
          <w:b/>
          <w:lang w:val="en-US"/>
        </w:rPr>
        <w:lastRenderedPageBreak/>
        <w:t>Table S</w:t>
      </w:r>
      <w:r w:rsidR="00443A71" w:rsidRPr="007A7630">
        <w:rPr>
          <w:b/>
        </w:rPr>
        <w:fldChar w:fldCharType="begin"/>
      </w:r>
      <w:r w:rsidR="00443A71" w:rsidRPr="007A7630">
        <w:rPr>
          <w:b/>
          <w:lang w:val="en-US"/>
        </w:rPr>
        <w:instrText xml:space="preserve"> SEQ Table_S \* ARABIC </w:instrText>
      </w:r>
      <w:r w:rsidR="00443A71" w:rsidRPr="007A7630">
        <w:rPr>
          <w:b/>
        </w:rPr>
        <w:fldChar w:fldCharType="separate"/>
      </w:r>
      <w:r w:rsidR="00443A71" w:rsidRPr="007A7630">
        <w:rPr>
          <w:b/>
          <w:noProof/>
          <w:lang w:val="en-US"/>
        </w:rPr>
        <w:t>1</w:t>
      </w:r>
      <w:r w:rsidR="00443A71" w:rsidRPr="007A7630">
        <w:rPr>
          <w:b/>
        </w:rPr>
        <w:fldChar w:fldCharType="end"/>
      </w:r>
      <w:bookmarkEnd w:id="8"/>
      <w:r>
        <w:rPr>
          <w:lang w:val="en-US"/>
        </w:rPr>
        <w:t xml:space="preserve"> </w:t>
      </w:r>
      <w:r w:rsidR="00443A71" w:rsidRPr="00052F73">
        <w:rPr>
          <w:lang w:val="en-US"/>
        </w:rPr>
        <w:t>Physical and chemical attributes of s</w:t>
      </w:r>
      <w:bookmarkEnd w:id="9"/>
      <w:r w:rsidR="00443A71">
        <w:rPr>
          <w:lang w:val="en-US"/>
        </w:rPr>
        <w:t>oil</w:t>
      </w:r>
    </w:p>
    <w:tbl>
      <w:tblPr>
        <w:tblW w:w="5000" w:type="pct"/>
        <w:jc w:val="center"/>
        <w:tblLook w:val="04A0" w:firstRow="1" w:lastRow="0" w:firstColumn="1" w:lastColumn="0" w:noHBand="0" w:noVBand="1"/>
      </w:tblPr>
      <w:tblGrid>
        <w:gridCol w:w="852"/>
        <w:gridCol w:w="818"/>
        <w:gridCol w:w="818"/>
        <w:gridCol w:w="1049"/>
        <w:gridCol w:w="688"/>
        <w:gridCol w:w="688"/>
        <w:gridCol w:w="1052"/>
        <w:gridCol w:w="1081"/>
        <w:gridCol w:w="947"/>
        <w:gridCol w:w="1078"/>
      </w:tblGrid>
      <w:tr w:rsidR="00443A71" w:rsidRPr="008C6226" w:rsidTr="006853C4">
        <w:trPr>
          <w:trHeight w:val="163"/>
          <w:jc w:val="center"/>
        </w:trPr>
        <w:tc>
          <w:tcPr>
            <w:tcW w:w="470" w:type="pct"/>
            <w:tcBorders>
              <w:top w:val="single" w:sz="4" w:space="0" w:color="auto"/>
            </w:tcBorders>
          </w:tcPr>
          <w:p w:rsidR="00443A71" w:rsidRPr="007375FE" w:rsidRDefault="00443A71" w:rsidP="006853C4">
            <w:pPr>
              <w:pStyle w:val="Tablesinside"/>
            </w:pPr>
            <w:bookmarkStart w:id="10" w:name="_Hlk69741228"/>
            <w:r>
              <w:t>pH</w:t>
            </w:r>
            <w:r w:rsidRPr="00557159">
              <w:rPr>
                <w:vertAlign w:val="superscript"/>
              </w:rPr>
              <w:t>1</w:t>
            </w:r>
          </w:p>
        </w:tc>
        <w:tc>
          <w:tcPr>
            <w:tcW w:w="451" w:type="pct"/>
            <w:tcBorders>
              <w:top w:val="single" w:sz="4" w:space="0" w:color="auto"/>
            </w:tcBorders>
          </w:tcPr>
          <w:p w:rsidR="00443A71" w:rsidRPr="007375FE" w:rsidRDefault="00443A71" w:rsidP="006853C4">
            <w:pPr>
              <w:pStyle w:val="Tablesinside"/>
            </w:pPr>
            <w:r>
              <w:t>C</w:t>
            </w:r>
            <w:r>
              <w:rPr>
                <w:vertAlign w:val="superscript"/>
              </w:rPr>
              <w:t>2</w:t>
            </w:r>
          </w:p>
        </w:tc>
        <w:tc>
          <w:tcPr>
            <w:tcW w:w="451" w:type="pct"/>
            <w:tcBorders>
              <w:top w:val="single" w:sz="4" w:space="0" w:color="auto"/>
            </w:tcBorders>
          </w:tcPr>
          <w:p w:rsidR="00443A71" w:rsidRPr="007375FE" w:rsidRDefault="00443A71" w:rsidP="006853C4">
            <w:pPr>
              <w:pStyle w:val="Tablesinside"/>
            </w:pPr>
            <w:r>
              <w:t>N</w:t>
            </w:r>
            <w:r w:rsidRPr="00557159">
              <w:rPr>
                <w:vertAlign w:val="superscript"/>
              </w:rPr>
              <w:t>3</w:t>
            </w:r>
          </w:p>
        </w:tc>
        <w:tc>
          <w:tcPr>
            <w:tcW w:w="578" w:type="pct"/>
            <w:tcBorders>
              <w:top w:val="single" w:sz="4" w:space="0" w:color="auto"/>
            </w:tcBorders>
          </w:tcPr>
          <w:p w:rsidR="00443A71" w:rsidRPr="007375FE" w:rsidRDefault="00443A71" w:rsidP="006853C4">
            <w:pPr>
              <w:pStyle w:val="Tablesinside"/>
            </w:pPr>
            <w:r w:rsidRPr="007375FE">
              <w:t>δ</w:t>
            </w:r>
            <w:r w:rsidRPr="00557159">
              <w:rPr>
                <w:vertAlign w:val="superscript"/>
              </w:rPr>
              <w:t>13</w:t>
            </w:r>
            <w:r>
              <w:t>C</w:t>
            </w:r>
            <w:r w:rsidRPr="00557159">
              <w:rPr>
                <w:vertAlign w:val="superscript"/>
              </w:rPr>
              <w:t>4</w:t>
            </w:r>
          </w:p>
        </w:tc>
        <w:tc>
          <w:tcPr>
            <w:tcW w:w="379" w:type="pct"/>
            <w:tcBorders>
              <w:top w:val="single" w:sz="4" w:space="0" w:color="auto"/>
            </w:tcBorders>
          </w:tcPr>
          <w:p w:rsidR="00443A71" w:rsidRPr="007375FE" w:rsidRDefault="00443A71" w:rsidP="006853C4">
            <w:pPr>
              <w:pStyle w:val="Tablesinside"/>
            </w:pPr>
            <w:r>
              <w:t>P</w:t>
            </w:r>
            <w:r w:rsidRPr="00557159">
              <w:rPr>
                <w:vertAlign w:val="superscript"/>
              </w:rPr>
              <w:t>5</w:t>
            </w:r>
          </w:p>
        </w:tc>
        <w:tc>
          <w:tcPr>
            <w:tcW w:w="379" w:type="pct"/>
            <w:tcBorders>
              <w:top w:val="single" w:sz="4" w:space="0" w:color="auto"/>
            </w:tcBorders>
          </w:tcPr>
          <w:p w:rsidR="00443A71" w:rsidRPr="007375FE" w:rsidRDefault="00443A71" w:rsidP="006853C4">
            <w:pPr>
              <w:pStyle w:val="Tablesinside"/>
            </w:pPr>
            <w:r>
              <w:t>K</w:t>
            </w:r>
            <w:r w:rsidRPr="00557159">
              <w:rPr>
                <w:vertAlign w:val="superscript"/>
              </w:rPr>
              <w:t>5</w:t>
            </w:r>
          </w:p>
        </w:tc>
        <w:tc>
          <w:tcPr>
            <w:tcW w:w="580" w:type="pct"/>
            <w:tcBorders>
              <w:top w:val="single" w:sz="4" w:space="0" w:color="auto"/>
            </w:tcBorders>
          </w:tcPr>
          <w:p w:rsidR="00443A71" w:rsidRPr="007375FE" w:rsidRDefault="00443A71" w:rsidP="006853C4">
            <w:pPr>
              <w:pStyle w:val="Tablesinside"/>
            </w:pPr>
            <w:r w:rsidRPr="007375FE">
              <w:t>Ca</w:t>
            </w:r>
            <w:r w:rsidRPr="00557159">
              <w:rPr>
                <w:vertAlign w:val="superscript"/>
              </w:rPr>
              <w:t>6</w:t>
            </w:r>
          </w:p>
        </w:tc>
        <w:tc>
          <w:tcPr>
            <w:tcW w:w="596" w:type="pct"/>
            <w:tcBorders>
              <w:top w:val="single" w:sz="4" w:space="0" w:color="auto"/>
            </w:tcBorders>
          </w:tcPr>
          <w:p w:rsidR="00443A71" w:rsidRPr="007375FE" w:rsidRDefault="00443A71" w:rsidP="006853C4">
            <w:pPr>
              <w:pStyle w:val="Tablesinside"/>
            </w:pPr>
            <w:r>
              <w:t>Mg</w:t>
            </w:r>
            <w:r w:rsidRPr="00557159">
              <w:rPr>
                <w:vertAlign w:val="superscript"/>
              </w:rPr>
              <w:t>6</w:t>
            </w:r>
          </w:p>
        </w:tc>
        <w:tc>
          <w:tcPr>
            <w:tcW w:w="522" w:type="pct"/>
            <w:tcBorders>
              <w:top w:val="single" w:sz="4" w:space="0" w:color="auto"/>
            </w:tcBorders>
          </w:tcPr>
          <w:p w:rsidR="00443A71" w:rsidRPr="007375FE" w:rsidRDefault="00443A71" w:rsidP="006853C4">
            <w:pPr>
              <w:pStyle w:val="Tablesinside"/>
            </w:pPr>
            <w:r w:rsidRPr="007375FE">
              <w:t>Al</w:t>
            </w:r>
            <w:r w:rsidRPr="00557159">
              <w:rPr>
                <w:vertAlign w:val="superscript"/>
              </w:rPr>
              <w:t>6</w:t>
            </w:r>
          </w:p>
        </w:tc>
        <w:tc>
          <w:tcPr>
            <w:tcW w:w="594" w:type="pct"/>
            <w:tcBorders>
              <w:top w:val="single" w:sz="4" w:space="0" w:color="auto"/>
            </w:tcBorders>
          </w:tcPr>
          <w:p w:rsidR="00443A71" w:rsidRPr="007375FE" w:rsidRDefault="00443A71" w:rsidP="006853C4">
            <w:pPr>
              <w:pStyle w:val="Tablesinside"/>
            </w:pPr>
            <w:r>
              <w:t>CEC</w:t>
            </w:r>
            <w:r w:rsidRPr="00557159">
              <w:rPr>
                <w:vertAlign w:val="superscript"/>
              </w:rPr>
              <w:t>7</w:t>
            </w:r>
          </w:p>
        </w:tc>
      </w:tr>
      <w:tr w:rsidR="00443A71" w:rsidRPr="008C6226" w:rsidTr="006853C4">
        <w:trPr>
          <w:trHeight w:val="256"/>
          <w:jc w:val="center"/>
        </w:trPr>
        <w:tc>
          <w:tcPr>
            <w:tcW w:w="470" w:type="pct"/>
            <w:tcBorders>
              <w:top w:val="single" w:sz="4" w:space="0" w:color="auto"/>
            </w:tcBorders>
          </w:tcPr>
          <w:p w:rsidR="00443A71" w:rsidRPr="008C6226" w:rsidRDefault="00443A71" w:rsidP="006853C4">
            <w:pPr>
              <w:pStyle w:val="Tablesinside"/>
            </w:pPr>
          </w:p>
        </w:tc>
        <w:tc>
          <w:tcPr>
            <w:tcW w:w="902" w:type="pct"/>
            <w:gridSpan w:val="2"/>
            <w:tcBorders>
              <w:top w:val="single" w:sz="4" w:space="0" w:color="auto"/>
            </w:tcBorders>
          </w:tcPr>
          <w:p w:rsidR="00443A71" w:rsidRPr="007375FE" w:rsidRDefault="00443A71" w:rsidP="006853C4">
            <w:pPr>
              <w:pStyle w:val="Tablesinside"/>
            </w:pPr>
            <w:r w:rsidRPr="007375FE">
              <w:t>------%-------</w:t>
            </w:r>
          </w:p>
        </w:tc>
        <w:tc>
          <w:tcPr>
            <w:tcW w:w="578" w:type="pct"/>
            <w:tcBorders>
              <w:top w:val="single" w:sz="4" w:space="0" w:color="auto"/>
            </w:tcBorders>
          </w:tcPr>
          <w:p w:rsidR="00443A71" w:rsidRPr="007375FE" w:rsidRDefault="00443A71" w:rsidP="006853C4">
            <w:pPr>
              <w:pStyle w:val="Tablesinside"/>
            </w:pPr>
            <w:r w:rsidRPr="007375FE">
              <w:t>‰</w:t>
            </w:r>
          </w:p>
        </w:tc>
        <w:tc>
          <w:tcPr>
            <w:tcW w:w="758" w:type="pct"/>
            <w:gridSpan w:val="2"/>
            <w:tcBorders>
              <w:top w:val="single" w:sz="4" w:space="0" w:color="auto"/>
            </w:tcBorders>
          </w:tcPr>
          <w:p w:rsidR="00443A71" w:rsidRPr="007375FE" w:rsidRDefault="00443A71" w:rsidP="006853C4">
            <w:pPr>
              <w:pStyle w:val="Tablesinside"/>
            </w:pPr>
            <w:r w:rsidRPr="007375FE">
              <w:t>mg dm</w:t>
            </w:r>
            <w:r w:rsidRPr="00E2027F">
              <w:rPr>
                <w:vertAlign w:val="superscript"/>
              </w:rPr>
              <w:t>-3</w:t>
            </w:r>
          </w:p>
        </w:tc>
        <w:tc>
          <w:tcPr>
            <w:tcW w:w="2292" w:type="pct"/>
            <w:gridSpan w:val="4"/>
            <w:tcBorders>
              <w:top w:val="single" w:sz="4" w:space="0" w:color="auto"/>
            </w:tcBorders>
          </w:tcPr>
          <w:p w:rsidR="00443A71" w:rsidRPr="007375FE" w:rsidRDefault="00443A71" w:rsidP="006853C4">
            <w:pPr>
              <w:pStyle w:val="Tablesinside"/>
            </w:pPr>
            <w:r w:rsidRPr="007375FE">
              <w:t xml:space="preserve">------------ </w:t>
            </w:r>
            <w:proofErr w:type="spellStart"/>
            <w:r w:rsidRPr="007375FE">
              <w:t>mmolc</w:t>
            </w:r>
            <w:proofErr w:type="spellEnd"/>
            <w:r w:rsidRPr="007375FE">
              <w:t xml:space="preserve"> dm</w:t>
            </w:r>
            <w:r w:rsidRPr="00E2027F">
              <w:rPr>
                <w:vertAlign w:val="superscript"/>
              </w:rPr>
              <w:t>-3</w:t>
            </w:r>
            <w:r w:rsidRPr="007375FE">
              <w:t>------------</w:t>
            </w:r>
          </w:p>
        </w:tc>
      </w:tr>
      <w:tr w:rsidR="00443A71" w:rsidRPr="008C6226" w:rsidTr="006853C4">
        <w:trPr>
          <w:trHeight w:val="260"/>
          <w:jc w:val="center"/>
        </w:trPr>
        <w:tc>
          <w:tcPr>
            <w:tcW w:w="470" w:type="pct"/>
            <w:tcBorders>
              <w:top w:val="single" w:sz="4" w:space="0" w:color="auto"/>
              <w:bottom w:val="single" w:sz="4" w:space="0" w:color="auto"/>
              <w:right w:val="single" w:sz="4" w:space="0" w:color="FFFFFF" w:themeColor="background1"/>
            </w:tcBorders>
          </w:tcPr>
          <w:p w:rsidR="00443A71" w:rsidRPr="007375FE" w:rsidRDefault="00443A71" w:rsidP="006853C4">
            <w:pPr>
              <w:pStyle w:val="Tablesinside"/>
            </w:pPr>
            <w:r w:rsidRPr="007375FE">
              <w:t>4.0</w:t>
            </w:r>
          </w:p>
        </w:tc>
        <w:tc>
          <w:tcPr>
            <w:tcW w:w="451" w:type="pct"/>
            <w:tcBorders>
              <w:top w:val="single" w:sz="4" w:space="0" w:color="auto"/>
              <w:left w:val="single" w:sz="4" w:space="0" w:color="FFFFFF" w:themeColor="background1"/>
              <w:bottom w:val="single" w:sz="4" w:space="0" w:color="auto"/>
            </w:tcBorders>
          </w:tcPr>
          <w:p w:rsidR="00443A71" w:rsidRPr="007375FE" w:rsidRDefault="00443A71" w:rsidP="006853C4">
            <w:pPr>
              <w:pStyle w:val="Tablesinside"/>
            </w:pPr>
            <w:r w:rsidRPr="007375FE">
              <w:t>3.22</w:t>
            </w:r>
          </w:p>
        </w:tc>
        <w:tc>
          <w:tcPr>
            <w:tcW w:w="451" w:type="pct"/>
            <w:tcBorders>
              <w:top w:val="single" w:sz="4" w:space="0" w:color="auto"/>
              <w:bottom w:val="single" w:sz="4" w:space="0" w:color="auto"/>
            </w:tcBorders>
          </w:tcPr>
          <w:p w:rsidR="00443A71" w:rsidRPr="007375FE" w:rsidRDefault="00443A71" w:rsidP="006853C4">
            <w:pPr>
              <w:pStyle w:val="Tablesinside"/>
            </w:pPr>
            <w:r w:rsidRPr="007375FE">
              <w:t>0.19</w:t>
            </w:r>
          </w:p>
        </w:tc>
        <w:tc>
          <w:tcPr>
            <w:tcW w:w="578" w:type="pct"/>
            <w:tcBorders>
              <w:top w:val="single" w:sz="4" w:space="0" w:color="auto"/>
              <w:bottom w:val="single" w:sz="4" w:space="0" w:color="auto"/>
            </w:tcBorders>
          </w:tcPr>
          <w:p w:rsidR="00443A71" w:rsidRPr="007375FE" w:rsidRDefault="00443A71" w:rsidP="006853C4">
            <w:pPr>
              <w:pStyle w:val="Tablesinside"/>
            </w:pPr>
            <w:r w:rsidRPr="007375FE">
              <w:t>-23</w:t>
            </w:r>
          </w:p>
        </w:tc>
        <w:tc>
          <w:tcPr>
            <w:tcW w:w="379" w:type="pct"/>
            <w:tcBorders>
              <w:top w:val="single" w:sz="4" w:space="0" w:color="auto"/>
              <w:bottom w:val="single" w:sz="4" w:space="0" w:color="auto"/>
            </w:tcBorders>
          </w:tcPr>
          <w:p w:rsidR="00443A71" w:rsidRPr="007375FE" w:rsidRDefault="00443A71" w:rsidP="006853C4">
            <w:pPr>
              <w:pStyle w:val="Tablesinside"/>
            </w:pPr>
            <w:r w:rsidRPr="007375FE">
              <w:t>1.0</w:t>
            </w:r>
          </w:p>
        </w:tc>
        <w:tc>
          <w:tcPr>
            <w:tcW w:w="379" w:type="pct"/>
            <w:tcBorders>
              <w:top w:val="single" w:sz="4" w:space="0" w:color="auto"/>
              <w:bottom w:val="single" w:sz="4" w:space="0" w:color="auto"/>
            </w:tcBorders>
          </w:tcPr>
          <w:p w:rsidR="00443A71" w:rsidRPr="007375FE" w:rsidRDefault="00443A71" w:rsidP="006853C4">
            <w:pPr>
              <w:pStyle w:val="Tablesinside"/>
            </w:pPr>
            <w:r w:rsidRPr="007375FE">
              <w:t>12</w:t>
            </w:r>
          </w:p>
        </w:tc>
        <w:tc>
          <w:tcPr>
            <w:tcW w:w="580" w:type="pct"/>
            <w:tcBorders>
              <w:top w:val="single" w:sz="4" w:space="0" w:color="auto"/>
              <w:bottom w:val="single" w:sz="4" w:space="0" w:color="auto"/>
            </w:tcBorders>
          </w:tcPr>
          <w:p w:rsidR="00443A71" w:rsidRPr="007375FE" w:rsidRDefault="00443A71" w:rsidP="006853C4">
            <w:pPr>
              <w:pStyle w:val="Tablesinside"/>
            </w:pPr>
            <w:r w:rsidRPr="007375FE">
              <w:t>1.7</w:t>
            </w:r>
          </w:p>
        </w:tc>
        <w:tc>
          <w:tcPr>
            <w:tcW w:w="596" w:type="pct"/>
            <w:tcBorders>
              <w:top w:val="single" w:sz="4" w:space="0" w:color="auto"/>
              <w:bottom w:val="single" w:sz="4" w:space="0" w:color="auto"/>
            </w:tcBorders>
          </w:tcPr>
          <w:p w:rsidR="00443A71" w:rsidRPr="007375FE" w:rsidRDefault="00443A71" w:rsidP="006853C4">
            <w:pPr>
              <w:pStyle w:val="Tablesinside"/>
            </w:pPr>
            <w:r w:rsidRPr="007375FE">
              <w:t>0.5</w:t>
            </w:r>
          </w:p>
        </w:tc>
        <w:tc>
          <w:tcPr>
            <w:tcW w:w="522" w:type="pct"/>
            <w:tcBorders>
              <w:top w:val="single" w:sz="4" w:space="0" w:color="auto"/>
              <w:bottom w:val="single" w:sz="4" w:space="0" w:color="auto"/>
            </w:tcBorders>
          </w:tcPr>
          <w:p w:rsidR="00443A71" w:rsidRPr="007375FE" w:rsidRDefault="00443A71" w:rsidP="006853C4">
            <w:pPr>
              <w:pStyle w:val="Tablesinside"/>
            </w:pPr>
            <w:r w:rsidRPr="007375FE">
              <w:t>10.8</w:t>
            </w:r>
          </w:p>
        </w:tc>
        <w:tc>
          <w:tcPr>
            <w:tcW w:w="594" w:type="pct"/>
            <w:tcBorders>
              <w:top w:val="single" w:sz="4" w:space="0" w:color="auto"/>
              <w:bottom w:val="single" w:sz="4" w:space="0" w:color="auto"/>
            </w:tcBorders>
          </w:tcPr>
          <w:p w:rsidR="00443A71" w:rsidRPr="007375FE" w:rsidRDefault="00443A71" w:rsidP="006853C4">
            <w:pPr>
              <w:pStyle w:val="Tablesinside"/>
            </w:pPr>
            <w:r w:rsidRPr="007375FE">
              <w:t>111.5</w:t>
            </w:r>
          </w:p>
        </w:tc>
      </w:tr>
    </w:tbl>
    <w:bookmarkEnd w:id="10"/>
    <w:p w:rsidR="00443A71" w:rsidRPr="00052F73" w:rsidRDefault="00443A71" w:rsidP="00443A71">
      <w:pPr>
        <w:pStyle w:val="KeinLeerraum"/>
        <w:rPr>
          <w:lang w:val="en-US"/>
        </w:rPr>
      </w:pPr>
      <w:r w:rsidRPr="00557159">
        <w:rPr>
          <w:vertAlign w:val="superscript"/>
          <w:lang w:val="en-US"/>
        </w:rPr>
        <w:t>1</w:t>
      </w:r>
      <w:r w:rsidRPr="00052F73">
        <w:rPr>
          <w:lang w:val="en-US"/>
        </w:rPr>
        <w:t>pH determined in H</w:t>
      </w:r>
      <w:r>
        <w:rPr>
          <w:lang w:val="en-US"/>
        </w:rPr>
        <w:t xml:space="preserve">2O, 1:2.5 </w:t>
      </w:r>
      <w:proofErr w:type="spellStart"/>
      <w:r>
        <w:rPr>
          <w:lang w:val="en-US"/>
        </w:rPr>
        <w:t>soil:water</w:t>
      </w:r>
      <w:proofErr w:type="spellEnd"/>
      <w:r>
        <w:rPr>
          <w:lang w:val="en-US"/>
        </w:rPr>
        <w:t xml:space="preserve"> solution; </w:t>
      </w:r>
      <w:r w:rsidRPr="00557159">
        <w:rPr>
          <w:vertAlign w:val="superscript"/>
          <w:lang w:val="en-US"/>
        </w:rPr>
        <w:t>2</w:t>
      </w:r>
      <w:r w:rsidRPr="008C5298">
        <w:fldChar w:fldCharType="begin"/>
      </w:r>
      <w:r w:rsidR="00FE3A4E">
        <w:rPr>
          <w:lang w:val="en-US"/>
        </w:rPr>
        <w:instrText xml:space="preserve"> ADDIN ZOTERO_ITEM CSL_CITATION {"citationID":"xPSRMFR3","properties":{"formattedCitation":"(Yeomans and Bremner, 1988)","plainCitation":"(Yeomans and Bremner, 1988)","dontUpdate":true,"noteIndex":0},"citationItems":[{"id":"OfrLiO6v/BQnBUD0l","uris":["http://www.mendeley.com/documents/?uuid=192deb62-df09-42b6-a8c0-d9165e58cbaa"],"itemData":{"DOI":"10.1080/00103628809368027","ISBN":"0010362880936","ISSN":"0010-3624","abstract":"Abstract A simple method for routine determination of organic carbon in soil by a modified Mebius procedure is described. It involves (a) digestion of the soil sample with an acidified dichromate (K2Cr2O7H2SO4) solution for 30 minutes in a Pyrex digestion tube in a 40tube block digester preheated to 170C and (b) estimation of the unreacted dichromate by titration of the cooled digest with an acidified solution of ferrous ammonium sulfate with use ofNphenylanthranilic acid as an indicator. The method is more rapid and precise than the Mebius procedure commonly used for routine analysis of soils for organic carbon, and the only equipment required for its use is equipment now commonly used for routine Kjeldahl analysis of soils for total nitrogen.","author":[{"dropping-particle":"","family":"Yeomans","given":"J. C.","non-dropping-particle":"","parse-names":false,"suffix":""},{"dropping-particle":"","family":"Bremner","given":"J. M.","non-dropping-particle":"","parse-names":false,"suffix":""}],"container-title":"Communications in Soil Science and Plant Analysis","id":"ITEM-1","issue":"May 2013","issued":{"date-parts":[["1988"]]},"note":"TRANSPLANTED SOIL PIT METHOD\n\nOne of unique works that transplant soils.\nProblem: CO2 delta of soildid not reflect its C source due lateral diffusion. Surface soil was enriched by 6% relative to soil CO2 mesured at depth.\n\nIdea of explanation: The usage of 13C natural abundance to quatify C transfer to SOM often requires the introduction of non-native plants with different photosynthetic pathway. In this experiment we attenpted to do the inverse: transplant an 13C soil from C4 dominated soil into C3 eucaliptus comercial forest.\n\nHis soil volume: 0,225 m3 / Delta = -14,7%\nMy soil volume (each side of trenches): 0,9 m3","page":"1467-1476","title":"A rapid and precise method for routine determination of organic carbon in soil 1","type":"article-journal","volume":"19"}}],"schema":"https://github.com/citation-style-language/schema/raw/master/csl-citation.json"} </w:instrText>
      </w:r>
      <w:r w:rsidRPr="008C5298">
        <w:fldChar w:fldCharType="separate"/>
      </w:r>
      <w:r w:rsidRPr="00052F73">
        <w:rPr>
          <w:lang w:val="en-US"/>
        </w:rPr>
        <w:t xml:space="preserve">Yeomans and Bremner, </w:t>
      </w:r>
      <w:r>
        <w:rPr>
          <w:lang w:val="en-US"/>
        </w:rPr>
        <w:t>(</w:t>
      </w:r>
      <w:r w:rsidRPr="00052F73">
        <w:rPr>
          <w:lang w:val="en-US"/>
        </w:rPr>
        <w:t>1988)</w:t>
      </w:r>
      <w:r w:rsidRPr="008C5298">
        <w:fldChar w:fldCharType="end"/>
      </w:r>
      <w:r>
        <w:rPr>
          <w:lang w:val="en-US"/>
        </w:rPr>
        <w:t xml:space="preserve">; </w:t>
      </w:r>
      <w:r w:rsidRPr="00557159">
        <w:rPr>
          <w:vertAlign w:val="superscript"/>
          <w:lang w:val="en-US"/>
        </w:rPr>
        <w:t>3</w:t>
      </w:r>
      <w:r w:rsidRPr="00052F73">
        <w:rPr>
          <w:lang w:val="en-US"/>
        </w:rPr>
        <w:t xml:space="preserve">Tedesco et al. (1985) and </w:t>
      </w:r>
      <w:r w:rsidRPr="00557159">
        <w:rPr>
          <w:vertAlign w:val="superscript"/>
          <w:lang w:val="en-US"/>
        </w:rPr>
        <w:t>4</w:t>
      </w:r>
      <w:r w:rsidRPr="00052F73">
        <w:rPr>
          <w:lang w:val="en-US"/>
        </w:rPr>
        <w:t xml:space="preserve">Determined using an elemental isotope ratio mass spectrometer; </w:t>
      </w:r>
      <w:r w:rsidRPr="00557159">
        <w:rPr>
          <w:vertAlign w:val="superscript"/>
          <w:lang w:val="en-US"/>
        </w:rPr>
        <w:t>5</w:t>
      </w:r>
      <w:r w:rsidRPr="00052F73">
        <w:rPr>
          <w:lang w:val="en-US"/>
        </w:rPr>
        <w:t>P and K determined with Meh</w:t>
      </w:r>
      <w:r>
        <w:rPr>
          <w:lang w:val="en-US"/>
        </w:rPr>
        <w:t xml:space="preserve">lich-1 extractor; </w:t>
      </w:r>
      <w:r w:rsidRPr="00557159">
        <w:rPr>
          <w:vertAlign w:val="superscript"/>
          <w:lang w:val="en-US"/>
        </w:rPr>
        <w:t>6</w:t>
      </w:r>
      <w:r>
        <w:rPr>
          <w:lang w:val="en-US"/>
        </w:rPr>
        <w:t xml:space="preserve">Ca, Mg, and Al </w:t>
      </w:r>
      <w:r w:rsidRPr="00052F73">
        <w:rPr>
          <w:lang w:val="en-US"/>
        </w:rPr>
        <w:t xml:space="preserve">determined in </w:t>
      </w:r>
      <w:proofErr w:type="spellStart"/>
      <w:r w:rsidRPr="00052F73">
        <w:rPr>
          <w:lang w:val="en-US"/>
        </w:rPr>
        <w:t>KCl</w:t>
      </w:r>
      <w:proofErr w:type="spellEnd"/>
      <w:r w:rsidRPr="00052F73">
        <w:rPr>
          <w:lang w:val="en-US"/>
        </w:rPr>
        <w:t xml:space="preserve"> 1 </w:t>
      </w:r>
      <w:proofErr w:type="spellStart"/>
      <w:r w:rsidRPr="00052F73">
        <w:rPr>
          <w:lang w:val="en-US"/>
        </w:rPr>
        <w:t>mol</w:t>
      </w:r>
      <w:proofErr w:type="spellEnd"/>
      <w:r w:rsidRPr="00052F73">
        <w:rPr>
          <w:lang w:val="en-US"/>
        </w:rPr>
        <w:t xml:space="preserve"> L</w:t>
      </w:r>
      <w:r w:rsidRPr="00557159">
        <w:rPr>
          <w:vertAlign w:val="superscript"/>
          <w:lang w:val="en-US"/>
        </w:rPr>
        <w:t>−1</w:t>
      </w:r>
      <w:r>
        <w:rPr>
          <w:lang w:val="en-US"/>
        </w:rPr>
        <w:t xml:space="preserve">, </w:t>
      </w:r>
      <w:r w:rsidRPr="00557159">
        <w:rPr>
          <w:vertAlign w:val="superscript"/>
          <w:lang w:val="en-US"/>
        </w:rPr>
        <w:t>7</w:t>
      </w:r>
      <w:r>
        <w:rPr>
          <w:lang w:val="en-US"/>
        </w:rPr>
        <w:t>Cation exchange capacity</w:t>
      </w:r>
    </w:p>
    <w:p w:rsidR="00443A71" w:rsidRPr="00052F73" w:rsidRDefault="00443A71" w:rsidP="00443A71">
      <w:pPr>
        <w:pStyle w:val="KeinLeerraum"/>
        <w:rPr>
          <w:lang w:val="en-US"/>
        </w:rPr>
      </w:pPr>
    </w:p>
    <w:tbl>
      <w:tblPr>
        <w:tblW w:w="4497" w:type="pct"/>
        <w:jc w:val="center"/>
        <w:tblLook w:val="04A0" w:firstRow="1" w:lastRow="0" w:firstColumn="1" w:lastColumn="0" w:noHBand="0" w:noVBand="1"/>
      </w:tblPr>
      <w:tblGrid>
        <w:gridCol w:w="941"/>
        <w:gridCol w:w="793"/>
        <w:gridCol w:w="920"/>
        <w:gridCol w:w="919"/>
        <w:gridCol w:w="919"/>
        <w:gridCol w:w="917"/>
        <w:gridCol w:w="917"/>
        <w:gridCol w:w="917"/>
        <w:gridCol w:w="915"/>
      </w:tblGrid>
      <w:tr w:rsidR="00443A71" w:rsidRPr="008C6226" w:rsidTr="006853C4">
        <w:trPr>
          <w:trHeight w:val="163"/>
          <w:jc w:val="center"/>
        </w:trPr>
        <w:tc>
          <w:tcPr>
            <w:tcW w:w="577" w:type="pct"/>
            <w:tcBorders>
              <w:top w:val="single" w:sz="4" w:space="0" w:color="auto"/>
            </w:tcBorders>
          </w:tcPr>
          <w:p w:rsidR="00443A71" w:rsidRPr="007375FE" w:rsidRDefault="00443A71" w:rsidP="006853C4">
            <w:pPr>
              <w:pStyle w:val="Tablesinside"/>
            </w:pPr>
            <w:bookmarkStart w:id="11" w:name="_Hlk69741237"/>
            <w:r>
              <w:t>Sand</w:t>
            </w:r>
            <w:r w:rsidRPr="00557159">
              <w:rPr>
                <w:vertAlign w:val="superscript"/>
              </w:rPr>
              <w:t>1</w:t>
            </w:r>
          </w:p>
        </w:tc>
        <w:tc>
          <w:tcPr>
            <w:tcW w:w="486" w:type="pct"/>
            <w:tcBorders>
              <w:top w:val="single" w:sz="4" w:space="0" w:color="auto"/>
            </w:tcBorders>
          </w:tcPr>
          <w:p w:rsidR="00443A71" w:rsidRPr="007375FE" w:rsidRDefault="00443A71" w:rsidP="006853C4">
            <w:pPr>
              <w:pStyle w:val="Tablesinside"/>
            </w:pPr>
            <w:r>
              <w:t>Silt</w:t>
            </w:r>
            <w:r>
              <w:rPr>
                <w:vertAlign w:val="superscript"/>
              </w:rPr>
              <w:t>1</w:t>
            </w:r>
          </w:p>
        </w:tc>
        <w:tc>
          <w:tcPr>
            <w:tcW w:w="564" w:type="pct"/>
            <w:tcBorders>
              <w:top w:val="single" w:sz="4" w:space="0" w:color="auto"/>
            </w:tcBorders>
          </w:tcPr>
          <w:p w:rsidR="00443A71" w:rsidRPr="007375FE" w:rsidRDefault="00443A71" w:rsidP="006853C4">
            <w:pPr>
              <w:pStyle w:val="Tablesinside"/>
            </w:pPr>
            <w:r w:rsidRPr="007375FE">
              <w:t>Clay</w:t>
            </w:r>
            <w:r w:rsidRPr="00557159">
              <w:rPr>
                <w:vertAlign w:val="superscript"/>
              </w:rPr>
              <w:t>1</w:t>
            </w:r>
          </w:p>
        </w:tc>
        <w:tc>
          <w:tcPr>
            <w:tcW w:w="563" w:type="pct"/>
            <w:tcBorders>
              <w:top w:val="single" w:sz="4" w:space="0" w:color="auto"/>
            </w:tcBorders>
          </w:tcPr>
          <w:p w:rsidR="00443A71" w:rsidRPr="007375FE" w:rsidRDefault="00443A71" w:rsidP="006853C4">
            <w:pPr>
              <w:pStyle w:val="Tablesinside"/>
            </w:pPr>
            <w:r>
              <w:t>S</w:t>
            </w:r>
            <w:r w:rsidRPr="00557159">
              <w:rPr>
                <w:vertAlign w:val="superscript"/>
              </w:rPr>
              <w:t>2</w:t>
            </w:r>
          </w:p>
        </w:tc>
        <w:tc>
          <w:tcPr>
            <w:tcW w:w="563" w:type="pct"/>
            <w:tcBorders>
              <w:top w:val="single" w:sz="4" w:space="0" w:color="auto"/>
            </w:tcBorders>
          </w:tcPr>
          <w:p w:rsidR="00443A71" w:rsidRPr="007375FE" w:rsidRDefault="00443A71" w:rsidP="006853C4">
            <w:pPr>
              <w:pStyle w:val="Tablesinside"/>
            </w:pPr>
            <w:r>
              <w:t>B</w:t>
            </w:r>
            <w:r w:rsidRPr="00557159">
              <w:rPr>
                <w:vertAlign w:val="superscript"/>
              </w:rPr>
              <w:t>3</w:t>
            </w:r>
          </w:p>
        </w:tc>
        <w:tc>
          <w:tcPr>
            <w:tcW w:w="562" w:type="pct"/>
            <w:tcBorders>
              <w:top w:val="single" w:sz="4" w:space="0" w:color="auto"/>
            </w:tcBorders>
          </w:tcPr>
          <w:p w:rsidR="00443A71" w:rsidRPr="007375FE" w:rsidRDefault="00443A71" w:rsidP="006853C4">
            <w:pPr>
              <w:pStyle w:val="Tablesinside"/>
            </w:pPr>
            <w:r>
              <w:t>Cu</w:t>
            </w:r>
            <w:r w:rsidRPr="00557159">
              <w:rPr>
                <w:vertAlign w:val="superscript"/>
              </w:rPr>
              <w:t>4</w:t>
            </w:r>
          </w:p>
        </w:tc>
        <w:tc>
          <w:tcPr>
            <w:tcW w:w="562" w:type="pct"/>
            <w:tcBorders>
              <w:top w:val="single" w:sz="4" w:space="0" w:color="auto"/>
            </w:tcBorders>
          </w:tcPr>
          <w:p w:rsidR="00443A71" w:rsidRPr="007375FE" w:rsidRDefault="00443A71" w:rsidP="006853C4">
            <w:pPr>
              <w:pStyle w:val="Tablesinside"/>
            </w:pPr>
            <w:r>
              <w:t>Mn</w:t>
            </w:r>
            <w:r w:rsidRPr="00557159">
              <w:rPr>
                <w:vertAlign w:val="superscript"/>
              </w:rPr>
              <w:t>4</w:t>
            </w:r>
          </w:p>
        </w:tc>
        <w:tc>
          <w:tcPr>
            <w:tcW w:w="562" w:type="pct"/>
            <w:tcBorders>
              <w:top w:val="single" w:sz="4" w:space="0" w:color="auto"/>
            </w:tcBorders>
          </w:tcPr>
          <w:p w:rsidR="00443A71" w:rsidRPr="007375FE" w:rsidRDefault="00443A71" w:rsidP="006853C4">
            <w:pPr>
              <w:pStyle w:val="Tablesinside"/>
            </w:pPr>
            <w:r>
              <w:t>Fe</w:t>
            </w:r>
            <w:r w:rsidRPr="00E2027F">
              <w:rPr>
                <w:vertAlign w:val="superscript"/>
              </w:rPr>
              <w:t>4</w:t>
            </w:r>
          </w:p>
        </w:tc>
        <w:tc>
          <w:tcPr>
            <w:tcW w:w="564" w:type="pct"/>
            <w:tcBorders>
              <w:top w:val="single" w:sz="4" w:space="0" w:color="auto"/>
            </w:tcBorders>
          </w:tcPr>
          <w:p w:rsidR="00443A71" w:rsidRPr="007375FE" w:rsidRDefault="00443A71" w:rsidP="006853C4">
            <w:pPr>
              <w:pStyle w:val="Tablesinside"/>
            </w:pPr>
            <w:r>
              <w:t>Zn</w:t>
            </w:r>
            <w:r w:rsidRPr="00E2027F">
              <w:rPr>
                <w:vertAlign w:val="superscript"/>
              </w:rPr>
              <w:t>4</w:t>
            </w:r>
          </w:p>
        </w:tc>
      </w:tr>
      <w:tr w:rsidR="00443A71" w:rsidRPr="008C6226" w:rsidTr="006853C4">
        <w:trPr>
          <w:trHeight w:val="256"/>
          <w:jc w:val="center"/>
        </w:trPr>
        <w:tc>
          <w:tcPr>
            <w:tcW w:w="1626" w:type="pct"/>
            <w:gridSpan w:val="3"/>
            <w:tcBorders>
              <w:top w:val="single" w:sz="4" w:space="0" w:color="auto"/>
            </w:tcBorders>
          </w:tcPr>
          <w:p w:rsidR="00443A71" w:rsidRPr="007375FE" w:rsidRDefault="00443A71" w:rsidP="006853C4">
            <w:pPr>
              <w:pStyle w:val="Tablesinside"/>
            </w:pPr>
            <w:r w:rsidRPr="007375FE">
              <w:t>------ g g</w:t>
            </w:r>
            <w:r w:rsidRPr="001D0E05">
              <w:rPr>
                <w:vertAlign w:val="superscript"/>
              </w:rPr>
              <w:t>-1</w:t>
            </w:r>
            <w:r w:rsidRPr="007375FE">
              <w:t xml:space="preserve"> ------</w:t>
            </w:r>
          </w:p>
        </w:tc>
        <w:tc>
          <w:tcPr>
            <w:tcW w:w="3374" w:type="pct"/>
            <w:gridSpan w:val="6"/>
            <w:tcBorders>
              <w:top w:val="single" w:sz="4" w:space="0" w:color="auto"/>
            </w:tcBorders>
          </w:tcPr>
          <w:p w:rsidR="00443A71" w:rsidRPr="007375FE" w:rsidRDefault="00443A71" w:rsidP="006853C4">
            <w:pPr>
              <w:pStyle w:val="Tablesinside"/>
            </w:pPr>
            <w:r w:rsidRPr="007375FE">
              <w:t>------------ mg dm</w:t>
            </w:r>
            <w:r w:rsidRPr="00DA7324">
              <w:rPr>
                <w:vertAlign w:val="superscript"/>
              </w:rPr>
              <w:t>-3</w:t>
            </w:r>
            <w:r w:rsidRPr="007375FE">
              <w:t>------------</w:t>
            </w:r>
          </w:p>
        </w:tc>
      </w:tr>
      <w:tr w:rsidR="00443A71" w:rsidRPr="008C6226" w:rsidTr="006853C4">
        <w:trPr>
          <w:trHeight w:val="260"/>
          <w:jc w:val="center"/>
        </w:trPr>
        <w:tc>
          <w:tcPr>
            <w:tcW w:w="577" w:type="pct"/>
            <w:tcBorders>
              <w:top w:val="single" w:sz="4" w:space="0" w:color="auto"/>
              <w:bottom w:val="single" w:sz="4" w:space="0" w:color="auto"/>
            </w:tcBorders>
          </w:tcPr>
          <w:p w:rsidR="00443A71" w:rsidRPr="007375FE" w:rsidRDefault="00443A71" w:rsidP="006853C4">
            <w:pPr>
              <w:pStyle w:val="Tablesinside"/>
            </w:pPr>
            <w:r w:rsidRPr="007375FE">
              <w:t>0.25</w:t>
            </w:r>
          </w:p>
        </w:tc>
        <w:tc>
          <w:tcPr>
            <w:tcW w:w="486" w:type="pct"/>
            <w:tcBorders>
              <w:top w:val="single" w:sz="4" w:space="0" w:color="auto"/>
              <w:bottom w:val="single" w:sz="4" w:space="0" w:color="auto"/>
            </w:tcBorders>
          </w:tcPr>
          <w:p w:rsidR="00443A71" w:rsidRPr="007375FE" w:rsidRDefault="00443A71" w:rsidP="006853C4">
            <w:pPr>
              <w:pStyle w:val="Tablesinside"/>
            </w:pPr>
            <w:r w:rsidRPr="007375FE">
              <w:t>0.09</w:t>
            </w:r>
          </w:p>
        </w:tc>
        <w:tc>
          <w:tcPr>
            <w:tcW w:w="564" w:type="pct"/>
            <w:tcBorders>
              <w:top w:val="single" w:sz="4" w:space="0" w:color="auto"/>
              <w:bottom w:val="single" w:sz="4" w:space="0" w:color="auto"/>
            </w:tcBorders>
          </w:tcPr>
          <w:p w:rsidR="00443A71" w:rsidRPr="007375FE" w:rsidRDefault="00443A71" w:rsidP="006853C4">
            <w:pPr>
              <w:pStyle w:val="Tablesinside"/>
            </w:pPr>
            <w:r w:rsidRPr="007375FE">
              <w:t>0.66</w:t>
            </w:r>
          </w:p>
        </w:tc>
        <w:tc>
          <w:tcPr>
            <w:tcW w:w="563" w:type="pct"/>
            <w:tcBorders>
              <w:top w:val="single" w:sz="4" w:space="0" w:color="auto"/>
              <w:bottom w:val="single" w:sz="4" w:space="0" w:color="auto"/>
            </w:tcBorders>
          </w:tcPr>
          <w:p w:rsidR="00443A71" w:rsidRPr="007375FE" w:rsidRDefault="00443A71" w:rsidP="006853C4">
            <w:pPr>
              <w:pStyle w:val="Tablesinside"/>
            </w:pPr>
            <w:r w:rsidRPr="007375FE">
              <w:t>0.6</w:t>
            </w:r>
          </w:p>
        </w:tc>
        <w:tc>
          <w:tcPr>
            <w:tcW w:w="563" w:type="pct"/>
            <w:tcBorders>
              <w:top w:val="single" w:sz="4" w:space="0" w:color="auto"/>
              <w:bottom w:val="single" w:sz="4" w:space="0" w:color="auto"/>
            </w:tcBorders>
          </w:tcPr>
          <w:p w:rsidR="00443A71" w:rsidRPr="007375FE" w:rsidRDefault="00443A71" w:rsidP="006853C4">
            <w:pPr>
              <w:pStyle w:val="Tablesinside"/>
            </w:pPr>
            <w:r w:rsidRPr="007375FE">
              <w:t>0.26</w:t>
            </w:r>
          </w:p>
        </w:tc>
        <w:tc>
          <w:tcPr>
            <w:tcW w:w="562" w:type="pct"/>
            <w:tcBorders>
              <w:top w:val="single" w:sz="4" w:space="0" w:color="auto"/>
              <w:bottom w:val="single" w:sz="4" w:space="0" w:color="auto"/>
            </w:tcBorders>
          </w:tcPr>
          <w:p w:rsidR="00443A71" w:rsidRPr="007375FE" w:rsidRDefault="00443A71" w:rsidP="006853C4">
            <w:pPr>
              <w:pStyle w:val="Tablesinside"/>
            </w:pPr>
            <w:r w:rsidRPr="007375FE">
              <w:t>0.33</w:t>
            </w:r>
          </w:p>
        </w:tc>
        <w:tc>
          <w:tcPr>
            <w:tcW w:w="562" w:type="pct"/>
            <w:tcBorders>
              <w:top w:val="single" w:sz="4" w:space="0" w:color="auto"/>
              <w:bottom w:val="single" w:sz="4" w:space="0" w:color="auto"/>
            </w:tcBorders>
          </w:tcPr>
          <w:p w:rsidR="00443A71" w:rsidRPr="007375FE" w:rsidRDefault="00443A71" w:rsidP="006853C4">
            <w:pPr>
              <w:pStyle w:val="Tablesinside"/>
            </w:pPr>
            <w:r w:rsidRPr="007375FE">
              <w:t>4.8</w:t>
            </w:r>
          </w:p>
        </w:tc>
        <w:tc>
          <w:tcPr>
            <w:tcW w:w="562" w:type="pct"/>
            <w:tcBorders>
              <w:top w:val="single" w:sz="4" w:space="0" w:color="auto"/>
              <w:bottom w:val="single" w:sz="4" w:space="0" w:color="auto"/>
            </w:tcBorders>
          </w:tcPr>
          <w:p w:rsidR="00443A71" w:rsidRPr="007375FE" w:rsidRDefault="00443A71" w:rsidP="006853C4">
            <w:pPr>
              <w:pStyle w:val="Tablesinside"/>
            </w:pPr>
            <w:r w:rsidRPr="007375FE">
              <w:t>65.8</w:t>
            </w:r>
          </w:p>
        </w:tc>
        <w:tc>
          <w:tcPr>
            <w:tcW w:w="564" w:type="pct"/>
            <w:tcBorders>
              <w:top w:val="single" w:sz="4" w:space="0" w:color="auto"/>
              <w:bottom w:val="single" w:sz="4" w:space="0" w:color="auto"/>
            </w:tcBorders>
          </w:tcPr>
          <w:p w:rsidR="00443A71" w:rsidRPr="007375FE" w:rsidRDefault="00443A71" w:rsidP="006853C4">
            <w:pPr>
              <w:pStyle w:val="Tablesinside"/>
            </w:pPr>
            <w:r w:rsidRPr="007375FE">
              <w:t>1.06</w:t>
            </w:r>
          </w:p>
        </w:tc>
      </w:tr>
    </w:tbl>
    <w:bookmarkEnd w:id="11"/>
    <w:p w:rsidR="00443A71" w:rsidRPr="00052F73" w:rsidRDefault="00443A71" w:rsidP="00443A71">
      <w:pPr>
        <w:pStyle w:val="KeinLeerraum"/>
        <w:rPr>
          <w:lang w:val="en-US"/>
        </w:rPr>
      </w:pPr>
      <w:r w:rsidRPr="00557159">
        <w:rPr>
          <w:vertAlign w:val="superscript"/>
          <w:lang w:val="en-US"/>
        </w:rPr>
        <w:t>1</w:t>
      </w:r>
      <w:r w:rsidRPr="00052F73">
        <w:rPr>
          <w:lang w:val="en-US"/>
        </w:rPr>
        <w:t xml:space="preserve">Determined following </w:t>
      </w:r>
      <w:r w:rsidRPr="008C5298">
        <w:fldChar w:fldCharType="begin"/>
      </w:r>
      <w:r w:rsidR="00FE3A4E">
        <w:rPr>
          <w:lang w:val="en-US"/>
        </w:rPr>
        <w:instrText xml:space="preserve"> ADDIN ZOTERO_ITEM CSL_CITATION {"citationID":"yrYgQuR6","properties":{"formattedCitation":"(Ruiz, 2005)","plainCitation":"(Ruiz, 2005)","noteIndex":0},"citationItems":[{"id":"OfrLiO6v/gtPb3ene","uris":["http://www.mendeley.com/documents/?uuid=60df8e0c-8e65-42c5-b383-d53503c3efa9"],"itemData":{"DOI":"10.1590/S0100-06832005000200015","ISSN":"0100-0683","abstract":"A análise granulométrica do solo é realizada em três etapas: aplicação de pré-tratamentos para remoção de agentes cimentantes e floculantes, dispersão da amostra de solo e quantificação das frações do solo. Para quantificar as frações do solo, há necessidade de separá-las previamente. Dependendo do tamanho, utiliza-se o peneiramento, para as frações areia grossa e areia fina, e a sedimentação, para as frações silte e argila. Algumas propostas metodológicas calculam a proporção da fração silte no sistema por subtração das outras frações em relação à amostra original. No Laboratório de Física do Solo da Universidade Federal de Viçosa, realiza-se a coleta adicional da suspensão (fração silte + fração argila), o que incrementa a exatidão do resultado. As determinações que não levam em consideração esta coleta superestimam a proporção da fração silte, acumulando nesta fração a totalidade dos erros da determinação. Pode-se concluir que a coleta da suspensão (fração silte + fração argila) e a seqüência de cálculos decorrentes desta coleta levam a resultados mais adequados na análise granulométrica do solo, distribuindo o erro experimental nas quatro frações granulométricas.","author":[{"dropping-particle":"","family":"Ruiz","given":"Hugo Alberto","non-dropping-particle":"","parse-names":false,"suffix":""}],"container-title":"Revista Brasileira de Ciência do Solo","id":"ITEM-1","issue":"2","issued":{"date-parts":[["2005","4"]]},"page":"297-300","title":"Incremento da exatidão da análise granulométrica do solo por meio da coleta da suspensão (Silte + Argila)","type":"article-journal","volume":"29"}}],"schema":"https://github.com/citation-style-language/schema/raw/master/csl-citation.json"} </w:instrText>
      </w:r>
      <w:r w:rsidRPr="008C5298">
        <w:fldChar w:fldCharType="separate"/>
      </w:r>
      <w:r w:rsidR="00FE3A4E" w:rsidRPr="00FE3A4E">
        <w:rPr>
          <w:rFonts w:cs="Times New Roman"/>
          <w:lang w:val="en-US"/>
        </w:rPr>
        <w:t>(Ruiz, 2005)</w:t>
      </w:r>
      <w:r w:rsidRPr="008C5298">
        <w:fldChar w:fldCharType="end"/>
      </w:r>
      <w:r>
        <w:rPr>
          <w:lang w:val="en-US"/>
        </w:rPr>
        <w:t xml:space="preserve">; </w:t>
      </w:r>
      <w:r w:rsidRPr="00557159">
        <w:rPr>
          <w:vertAlign w:val="superscript"/>
          <w:lang w:val="en-US"/>
        </w:rPr>
        <w:t>2</w:t>
      </w:r>
      <w:r w:rsidRPr="00052F73">
        <w:rPr>
          <w:lang w:val="en-US"/>
        </w:rPr>
        <w:t xml:space="preserve">S determined by </w:t>
      </w:r>
      <w:proofErr w:type="spellStart"/>
      <w:r w:rsidRPr="00052F73">
        <w:rPr>
          <w:lang w:val="en-US"/>
        </w:rPr>
        <w:t>Monocalci</w:t>
      </w:r>
      <w:r>
        <w:rPr>
          <w:lang w:val="en-US"/>
        </w:rPr>
        <w:t>um</w:t>
      </w:r>
      <w:proofErr w:type="spellEnd"/>
      <w:r>
        <w:rPr>
          <w:lang w:val="en-US"/>
        </w:rPr>
        <w:t xml:space="preserve"> Phosphate in acetic acid, </w:t>
      </w:r>
      <w:r w:rsidRPr="00557159">
        <w:rPr>
          <w:vertAlign w:val="superscript"/>
          <w:lang w:val="en-US"/>
        </w:rPr>
        <w:t>3</w:t>
      </w:r>
      <w:r w:rsidRPr="00052F73">
        <w:rPr>
          <w:lang w:val="en-US"/>
        </w:rPr>
        <w:t>B</w:t>
      </w:r>
      <w:r>
        <w:rPr>
          <w:lang w:val="en-US"/>
        </w:rPr>
        <w:t xml:space="preserve"> extracted with hot water, </w:t>
      </w:r>
      <w:r w:rsidRPr="00557159">
        <w:rPr>
          <w:vertAlign w:val="superscript"/>
          <w:lang w:val="en-US"/>
        </w:rPr>
        <w:t>4</w:t>
      </w:r>
      <w:r w:rsidRPr="00052F73">
        <w:rPr>
          <w:lang w:val="en-US"/>
        </w:rPr>
        <w:t xml:space="preserve">Cu, </w:t>
      </w:r>
      <w:proofErr w:type="spellStart"/>
      <w:r w:rsidRPr="00052F73">
        <w:rPr>
          <w:lang w:val="en-US"/>
        </w:rPr>
        <w:t>Mn</w:t>
      </w:r>
      <w:proofErr w:type="spellEnd"/>
      <w:r w:rsidRPr="00052F73">
        <w:rPr>
          <w:lang w:val="en-US"/>
        </w:rPr>
        <w:t>, Fe, and Zn dete</w:t>
      </w:r>
      <w:r>
        <w:rPr>
          <w:lang w:val="en-US"/>
        </w:rPr>
        <w:t>rmined with Mehlich-1 extractor</w:t>
      </w:r>
    </w:p>
    <w:p w:rsidR="00443A71" w:rsidRPr="00052F73" w:rsidRDefault="00443A71" w:rsidP="00443A71">
      <w:pPr>
        <w:pStyle w:val="KeinLeerraum"/>
        <w:rPr>
          <w:lang w:val="en-US"/>
        </w:rPr>
      </w:pPr>
    </w:p>
    <w:p w:rsidR="00443A71" w:rsidRPr="00052F73" w:rsidRDefault="00443A71" w:rsidP="00443A71">
      <w:pPr>
        <w:pStyle w:val="KeinLeerraum"/>
        <w:rPr>
          <w:lang w:val="en-US"/>
        </w:rPr>
      </w:pPr>
      <w:bookmarkStart w:id="12" w:name="_Ref110259977"/>
      <w:r w:rsidRPr="007A7630">
        <w:rPr>
          <w:b/>
          <w:lang w:val="en-US"/>
        </w:rPr>
        <w:t xml:space="preserve">Table </w:t>
      </w:r>
      <w:r w:rsidR="007A7630">
        <w:rPr>
          <w:b/>
          <w:lang w:val="en-US"/>
        </w:rPr>
        <w:t>S</w:t>
      </w:r>
      <w:r w:rsidRPr="007A7630">
        <w:rPr>
          <w:b/>
        </w:rPr>
        <w:fldChar w:fldCharType="begin"/>
      </w:r>
      <w:r w:rsidRPr="007A7630">
        <w:rPr>
          <w:b/>
          <w:lang w:val="en-US"/>
        </w:rPr>
        <w:instrText xml:space="preserve"> SEQ Table_S \* ARABIC </w:instrText>
      </w:r>
      <w:r w:rsidRPr="007A7630">
        <w:rPr>
          <w:b/>
        </w:rPr>
        <w:fldChar w:fldCharType="separate"/>
      </w:r>
      <w:r w:rsidRPr="007A7630">
        <w:rPr>
          <w:b/>
          <w:noProof/>
          <w:lang w:val="en-US"/>
        </w:rPr>
        <w:t>2</w:t>
      </w:r>
      <w:r w:rsidRPr="007A7630">
        <w:rPr>
          <w:b/>
        </w:rPr>
        <w:fldChar w:fldCharType="end"/>
      </w:r>
      <w:bookmarkEnd w:id="12"/>
      <w:r w:rsidRPr="00052F73">
        <w:rPr>
          <w:lang w:val="en-US"/>
        </w:rPr>
        <w:t xml:space="preserve"> Sources and nutrients applied to soil prior to the beginning of the experiment</w:t>
      </w:r>
    </w:p>
    <w:tbl>
      <w:tblPr>
        <w:tblW w:w="5000" w:type="pct"/>
        <w:tblLook w:val="04A0" w:firstRow="1" w:lastRow="0" w:firstColumn="1" w:lastColumn="0" w:noHBand="0" w:noVBand="1"/>
      </w:tblPr>
      <w:tblGrid>
        <w:gridCol w:w="2896"/>
        <w:gridCol w:w="763"/>
        <w:gridCol w:w="764"/>
        <w:gridCol w:w="764"/>
        <w:gridCol w:w="646"/>
        <w:gridCol w:w="526"/>
        <w:gridCol w:w="526"/>
        <w:gridCol w:w="526"/>
        <w:gridCol w:w="550"/>
        <w:gridCol w:w="555"/>
        <w:gridCol w:w="555"/>
      </w:tblGrid>
      <w:tr w:rsidR="00443A71" w:rsidRPr="008C6226" w:rsidTr="006853C4">
        <w:trPr>
          <w:trHeight w:val="300"/>
        </w:trPr>
        <w:tc>
          <w:tcPr>
            <w:tcW w:w="1586" w:type="pct"/>
            <w:vMerge w:val="restart"/>
            <w:tcBorders>
              <w:top w:val="single" w:sz="4" w:space="0" w:color="auto"/>
              <w:left w:val="nil"/>
              <w:bottom w:val="single" w:sz="4" w:space="0" w:color="000000"/>
              <w:right w:val="nil"/>
            </w:tcBorders>
            <w:shd w:val="clear" w:color="000000" w:fill="FFFFFF"/>
            <w:noWrap/>
            <w:vAlign w:val="center"/>
            <w:hideMark/>
          </w:tcPr>
          <w:p w:rsidR="00443A71" w:rsidRPr="007375FE" w:rsidRDefault="00443A71" w:rsidP="006853C4">
            <w:pPr>
              <w:pStyle w:val="Tablesinside"/>
            </w:pPr>
            <w:r w:rsidRPr="007375FE">
              <w:t xml:space="preserve">Source </w:t>
            </w:r>
            <w:proofErr w:type="spellStart"/>
            <w:r w:rsidRPr="007375FE">
              <w:t>of</w:t>
            </w:r>
            <w:proofErr w:type="spellEnd"/>
            <w:r w:rsidRPr="007375FE">
              <w:t xml:space="preserve"> </w:t>
            </w:r>
            <w:proofErr w:type="spellStart"/>
            <w:r w:rsidRPr="007375FE">
              <w:t>nutrient</w:t>
            </w:r>
            <w:proofErr w:type="spellEnd"/>
          </w:p>
        </w:tc>
        <w:tc>
          <w:tcPr>
            <w:tcW w:w="422"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N</w:t>
            </w:r>
          </w:p>
        </w:tc>
        <w:tc>
          <w:tcPr>
            <w:tcW w:w="422"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P</w:t>
            </w:r>
          </w:p>
        </w:tc>
        <w:tc>
          <w:tcPr>
            <w:tcW w:w="422"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K</w:t>
            </w:r>
          </w:p>
        </w:tc>
        <w:tc>
          <w:tcPr>
            <w:tcW w:w="357"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S</w:t>
            </w:r>
          </w:p>
        </w:tc>
        <w:tc>
          <w:tcPr>
            <w:tcW w:w="291"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proofErr w:type="spellStart"/>
            <w:r w:rsidRPr="007375FE">
              <w:t>Cu</w:t>
            </w:r>
            <w:proofErr w:type="spellEnd"/>
          </w:p>
        </w:tc>
        <w:tc>
          <w:tcPr>
            <w:tcW w:w="291"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proofErr w:type="spellStart"/>
            <w:r w:rsidRPr="007375FE">
              <w:t>Zn</w:t>
            </w:r>
            <w:proofErr w:type="spellEnd"/>
          </w:p>
        </w:tc>
        <w:tc>
          <w:tcPr>
            <w:tcW w:w="291"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B</w:t>
            </w:r>
          </w:p>
        </w:tc>
        <w:tc>
          <w:tcPr>
            <w:tcW w:w="304"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proofErr w:type="spellStart"/>
            <w:r w:rsidRPr="007375FE">
              <w:t>Fe</w:t>
            </w:r>
            <w:proofErr w:type="spellEnd"/>
          </w:p>
        </w:tc>
        <w:tc>
          <w:tcPr>
            <w:tcW w:w="307"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proofErr w:type="spellStart"/>
            <w:r w:rsidRPr="007375FE">
              <w:t>Mn</w:t>
            </w:r>
            <w:proofErr w:type="spellEnd"/>
          </w:p>
        </w:tc>
        <w:tc>
          <w:tcPr>
            <w:tcW w:w="307"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Mo</w:t>
            </w:r>
          </w:p>
        </w:tc>
      </w:tr>
      <w:tr w:rsidR="00443A71" w:rsidRPr="008C6226" w:rsidTr="006853C4">
        <w:trPr>
          <w:trHeight w:val="300"/>
        </w:trPr>
        <w:tc>
          <w:tcPr>
            <w:tcW w:w="1586" w:type="pct"/>
            <w:vMerge/>
            <w:tcBorders>
              <w:top w:val="single" w:sz="4" w:space="0" w:color="auto"/>
              <w:left w:val="nil"/>
              <w:bottom w:val="single" w:sz="4" w:space="0" w:color="000000"/>
              <w:right w:val="nil"/>
            </w:tcBorders>
            <w:vAlign w:val="center"/>
            <w:hideMark/>
          </w:tcPr>
          <w:p w:rsidR="00443A71" w:rsidRPr="008C6226" w:rsidRDefault="00443A71" w:rsidP="006853C4">
            <w:pPr>
              <w:pStyle w:val="Tablesinside"/>
            </w:pPr>
          </w:p>
        </w:tc>
        <w:tc>
          <w:tcPr>
            <w:tcW w:w="3414" w:type="pct"/>
            <w:gridSpan w:val="10"/>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 mg kg</w:t>
            </w:r>
            <w:r w:rsidRPr="001D0E05">
              <w:rPr>
                <w:vertAlign w:val="superscript"/>
              </w:rPr>
              <w:t>-1</w:t>
            </w:r>
            <w:r w:rsidRPr="007375FE">
              <w:t xml:space="preserve"> </w:t>
            </w:r>
            <w:proofErr w:type="spellStart"/>
            <w:r w:rsidRPr="007375FE">
              <w:t>soil</w:t>
            </w:r>
            <w:proofErr w:type="spellEnd"/>
            <w:r w:rsidRPr="007375FE">
              <w:t>-------------------------</w:t>
            </w:r>
          </w:p>
        </w:tc>
      </w:tr>
      <w:tr w:rsidR="00443A71" w:rsidRPr="008C6226" w:rsidTr="006853C4">
        <w:trPr>
          <w:trHeight w:val="300"/>
        </w:trPr>
        <w:tc>
          <w:tcPr>
            <w:tcW w:w="158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NH</w:t>
            </w:r>
            <w:r w:rsidRPr="00B97B55">
              <w:rPr>
                <w:vertAlign w:val="subscript"/>
              </w:rPr>
              <w:t>4</w:t>
            </w:r>
            <w:r w:rsidRPr="007375FE">
              <w:t>H</w:t>
            </w:r>
            <w:r w:rsidRPr="00B97B55">
              <w:rPr>
                <w:vertAlign w:val="subscript"/>
              </w:rPr>
              <w:t>2</w:t>
            </w:r>
            <w:r w:rsidRPr="007375FE">
              <w:t>PO</w:t>
            </w:r>
            <w:r w:rsidRPr="00B97B55">
              <w:rPr>
                <w:vertAlign w:val="subscript"/>
              </w:rPr>
              <w:t>4</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100.0</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221.4</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5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4"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r>
      <w:tr w:rsidR="00443A71" w:rsidRPr="008C6226" w:rsidTr="006853C4">
        <w:trPr>
          <w:trHeight w:val="300"/>
        </w:trPr>
        <w:tc>
          <w:tcPr>
            <w:tcW w:w="158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KH</w:t>
            </w:r>
            <w:r w:rsidRPr="00B97B55">
              <w:rPr>
                <w:vertAlign w:val="subscript"/>
              </w:rPr>
              <w:t>2</w:t>
            </w:r>
            <w:r w:rsidRPr="007375FE">
              <w:t>PO</w:t>
            </w:r>
            <w:r w:rsidRPr="00B97B55">
              <w:rPr>
                <w:vertAlign w:val="subscript"/>
              </w:rPr>
              <w:t>4</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93.4</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99.3</w:t>
            </w:r>
          </w:p>
        </w:tc>
        <w:tc>
          <w:tcPr>
            <w:tcW w:w="35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4"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r>
      <w:tr w:rsidR="00443A71" w:rsidRPr="008C6226" w:rsidTr="006853C4">
        <w:trPr>
          <w:trHeight w:val="300"/>
        </w:trPr>
        <w:tc>
          <w:tcPr>
            <w:tcW w:w="158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K</w:t>
            </w:r>
            <w:r w:rsidRPr="00B97B55">
              <w:rPr>
                <w:vertAlign w:val="subscript"/>
              </w:rPr>
              <w:t>2</w:t>
            </w:r>
            <w:r w:rsidRPr="007375FE">
              <w:t>SO</w:t>
            </w:r>
            <w:r w:rsidRPr="00B97B55">
              <w:rPr>
                <w:vertAlign w:val="subscript"/>
              </w:rPr>
              <w:t>4</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50.4</w:t>
            </w:r>
          </w:p>
        </w:tc>
        <w:tc>
          <w:tcPr>
            <w:tcW w:w="35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20.7</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4"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r>
      <w:tr w:rsidR="00443A71" w:rsidRPr="008C6226" w:rsidTr="006853C4">
        <w:trPr>
          <w:trHeight w:val="300"/>
        </w:trPr>
        <w:tc>
          <w:tcPr>
            <w:tcW w:w="158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Na</w:t>
            </w:r>
            <w:r w:rsidRPr="00B97B55">
              <w:rPr>
                <w:vertAlign w:val="subscript"/>
              </w:rPr>
              <w:t>2</w:t>
            </w:r>
            <w:r w:rsidRPr="007375FE">
              <w:t>SO</w:t>
            </w:r>
            <w:r w:rsidRPr="00B97B55">
              <w:rPr>
                <w:vertAlign w:val="subscript"/>
              </w:rPr>
              <w:t>4</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5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16.7</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4"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r>
      <w:tr w:rsidR="00443A71" w:rsidRPr="008C6226" w:rsidTr="006853C4">
        <w:trPr>
          <w:trHeight w:val="300"/>
        </w:trPr>
        <w:tc>
          <w:tcPr>
            <w:tcW w:w="158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CuSO</w:t>
            </w:r>
            <w:r w:rsidRPr="00B97B55">
              <w:rPr>
                <w:vertAlign w:val="subscript"/>
              </w:rPr>
              <w:t>4</w:t>
            </w:r>
            <w:r w:rsidRPr="007375FE">
              <w:t>.5H</w:t>
            </w:r>
            <w:r w:rsidRPr="00B97B55">
              <w:rPr>
                <w:vertAlign w:val="subscript"/>
              </w:rPr>
              <w:t>2</w:t>
            </w:r>
            <w:r w:rsidRPr="007375FE">
              <w:t>O</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5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0.8</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1.6</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4"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r>
      <w:tr w:rsidR="00443A71" w:rsidRPr="008C6226" w:rsidTr="006853C4">
        <w:trPr>
          <w:trHeight w:val="300"/>
        </w:trPr>
        <w:tc>
          <w:tcPr>
            <w:tcW w:w="158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ZnSO</w:t>
            </w:r>
            <w:r w:rsidRPr="00B97B55">
              <w:rPr>
                <w:vertAlign w:val="subscript"/>
              </w:rPr>
              <w:t>4</w:t>
            </w:r>
            <w:r w:rsidRPr="007375FE">
              <w:t>.7H</w:t>
            </w:r>
            <w:r w:rsidRPr="00B97B55">
              <w:rPr>
                <w:vertAlign w:val="subscript"/>
              </w:rPr>
              <w:t>2</w:t>
            </w:r>
            <w:r w:rsidRPr="007375FE">
              <w:t>O</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5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1.9</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4.0</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4"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r>
      <w:tr w:rsidR="00443A71" w:rsidRPr="008C6226" w:rsidTr="006853C4">
        <w:trPr>
          <w:trHeight w:val="300"/>
        </w:trPr>
        <w:tc>
          <w:tcPr>
            <w:tcW w:w="158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H</w:t>
            </w:r>
            <w:r w:rsidRPr="00B97B55">
              <w:rPr>
                <w:vertAlign w:val="subscript"/>
              </w:rPr>
              <w:t>3</w:t>
            </w:r>
            <w:r w:rsidRPr="007375FE">
              <w:t>BO</w:t>
            </w:r>
            <w:r w:rsidRPr="00B97B55">
              <w:rPr>
                <w:vertAlign w:val="subscript"/>
              </w:rPr>
              <w:t>3</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5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0.8</w:t>
            </w:r>
          </w:p>
        </w:tc>
        <w:tc>
          <w:tcPr>
            <w:tcW w:w="304"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r>
      <w:tr w:rsidR="00443A71" w:rsidRPr="008C6226" w:rsidTr="006853C4">
        <w:trPr>
          <w:trHeight w:val="300"/>
        </w:trPr>
        <w:tc>
          <w:tcPr>
            <w:tcW w:w="158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FeCl</w:t>
            </w:r>
            <w:r w:rsidRPr="00B97B55">
              <w:rPr>
                <w:vertAlign w:val="subscript"/>
              </w:rPr>
              <w:t>3</w:t>
            </w:r>
            <w:r w:rsidRPr="007375FE">
              <w:t>.6H</w:t>
            </w:r>
            <w:r w:rsidRPr="00B97B55">
              <w:rPr>
                <w:vertAlign w:val="subscript"/>
              </w:rPr>
              <w:t>2</w:t>
            </w:r>
            <w:r w:rsidRPr="007375FE">
              <w:t>O</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5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4"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1.5</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r>
      <w:tr w:rsidR="00443A71" w:rsidRPr="008C6226" w:rsidTr="006853C4">
        <w:trPr>
          <w:trHeight w:val="300"/>
        </w:trPr>
        <w:tc>
          <w:tcPr>
            <w:tcW w:w="158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MnCl</w:t>
            </w:r>
            <w:r w:rsidRPr="00B97B55">
              <w:rPr>
                <w:vertAlign w:val="subscript"/>
              </w:rPr>
              <w:t>2</w:t>
            </w:r>
            <w:r w:rsidRPr="007375FE">
              <w:t>.4H</w:t>
            </w:r>
            <w:r w:rsidRPr="00B97B55">
              <w:rPr>
                <w:vertAlign w:val="subscript"/>
              </w:rPr>
              <w:t>2</w:t>
            </w:r>
            <w:r w:rsidRPr="007375FE">
              <w:t>O</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5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xml:space="preserve"> -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4"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3.7</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r>
      <w:tr w:rsidR="00443A71" w:rsidRPr="008C6226" w:rsidTr="006853C4">
        <w:trPr>
          <w:trHeight w:val="300"/>
        </w:trPr>
        <w:tc>
          <w:tcPr>
            <w:tcW w:w="158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NaMoO</w:t>
            </w:r>
            <w:r w:rsidRPr="00B97B55">
              <w:rPr>
                <w:vertAlign w:val="subscript"/>
              </w:rPr>
              <w:t>4</w:t>
            </w:r>
            <w:r w:rsidRPr="007375FE">
              <w:t>.2H</w:t>
            </w:r>
            <w:r w:rsidRPr="00B97B55">
              <w:rPr>
                <w:vertAlign w:val="subscript"/>
              </w:rPr>
              <w:t>2</w:t>
            </w:r>
            <w:r w:rsidRPr="007375FE">
              <w:t>O</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422"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5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29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4"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 </w:t>
            </w:r>
          </w:p>
        </w:tc>
        <w:tc>
          <w:tcPr>
            <w:tcW w:w="307"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0.2</w:t>
            </w:r>
          </w:p>
        </w:tc>
      </w:tr>
      <w:tr w:rsidR="00443A71" w:rsidRPr="008C6226" w:rsidTr="006853C4">
        <w:trPr>
          <w:trHeight w:val="300"/>
        </w:trPr>
        <w:tc>
          <w:tcPr>
            <w:tcW w:w="1586" w:type="pct"/>
            <w:tcBorders>
              <w:top w:val="single" w:sz="4" w:space="0" w:color="auto"/>
              <w:left w:val="nil"/>
              <w:bottom w:val="single" w:sz="4" w:space="0" w:color="auto"/>
              <w:right w:val="nil"/>
            </w:tcBorders>
            <w:shd w:val="clear" w:color="000000" w:fill="FFFFFF"/>
            <w:noWrap/>
            <w:vAlign w:val="bottom"/>
            <w:hideMark/>
          </w:tcPr>
          <w:p w:rsidR="00443A71" w:rsidRPr="00052F73" w:rsidRDefault="00443A71" w:rsidP="006853C4">
            <w:pPr>
              <w:pStyle w:val="Tablesinside"/>
              <w:rPr>
                <w:lang w:val="en-US"/>
              </w:rPr>
            </w:pPr>
            <w:r w:rsidRPr="00052F73">
              <w:rPr>
                <w:lang w:val="en-US"/>
              </w:rPr>
              <w:t>Total nutrient (mg kg</w:t>
            </w:r>
            <w:r w:rsidRPr="00B97B55">
              <w:rPr>
                <w:vertAlign w:val="superscript"/>
                <w:lang w:val="en-US"/>
              </w:rPr>
              <w:t>-1</w:t>
            </w:r>
            <w:r w:rsidRPr="00052F73">
              <w:rPr>
                <w:lang w:val="en-US"/>
              </w:rPr>
              <w:t xml:space="preserve"> soil)</w:t>
            </w:r>
          </w:p>
        </w:tc>
        <w:tc>
          <w:tcPr>
            <w:tcW w:w="422"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100.0</w:t>
            </w:r>
          </w:p>
        </w:tc>
        <w:tc>
          <w:tcPr>
            <w:tcW w:w="422"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314.8</w:t>
            </w:r>
          </w:p>
        </w:tc>
        <w:tc>
          <w:tcPr>
            <w:tcW w:w="422"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149.7</w:t>
            </w:r>
          </w:p>
        </w:tc>
        <w:tc>
          <w:tcPr>
            <w:tcW w:w="357"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40.0</w:t>
            </w:r>
          </w:p>
        </w:tc>
        <w:tc>
          <w:tcPr>
            <w:tcW w:w="291"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1.6</w:t>
            </w:r>
          </w:p>
        </w:tc>
        <w:tc>
          <w:tcPr>
            <w:tcW w:w="291"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4.0</w:t>
            </w:r>
          </w:p>
        </w:tc>
        <w:tc>
          <w:tcPr>
            <w:tcW w:w="291"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0.8</w:t>
            </w:r>
          </w:p>
        </w:tc>
        <w:tc>
          <w:tcPr>
            <w:tcW w:w="304"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1.5</w:t>
            </w:r>
          </w:p>
        </w:tc>
        <w:tc>
          <w:tcPr>
            <w:tcW w:w="307"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3.7</w:t>
            </w:r>
          </w:p>
        </w:tc>
        <w:tc>
          <w:tcPr>
            <w:tcW w:w="307"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0.2</w:t>
            </w:r>
          </w:p>
        </w:tc>
      </w:tr>
    </w:tbl>
    <w:p w:rsidR="00772D7E" w:rsidRPr="006A6BE2" w:rsidRDefault="00443A71" w:rsidP="00443A71">
      <w:pPr>
        <w:pStyle w:val="KeinLeerraum"/>
        <w:rPr>
          <w:lang w:val="en-US"/>
        </w:rPr>
      </w:pPr>
      <w:r w:rsidRPr="00052F73">
        <w:rPr>
          <w:lang w:val="en-US"/>
        </w:rPr>
        <w:t xml:space="preserve">*Ca and Mg were supplied as </w:t>
      </w:r>
      <w:proofErr w:type="spellStart"/>
      <w:r w:rsidRPr="00052F73">
        <w:rPr>
          <w:lang w:val="en-US"/>
        </w:rPr>
        <w:t>CaO</w:t>
      </w:r>
      <w:proofErr w:type="spellEnd"/>
      <w:r w:rsidRPr="00052F73">
        <w:rPr>
          <w:lang w:val="en-US"/>
        </w:rPr>
        <w:t xml:space="preserve"> and </w:t>
      </w:r>
      <w:proofErr w:type="spellStart"/>
      <w:r w:rsidRPr="00052F73">
        <w:rPr>
          <w:lang w:val="en-US"/>
        </w:rPr>
        <w:t>MgO</w:t>
      </w:r>
      <w:proofErr w:type="spellEnd"/>
      <w:r w:rsidRPr="00052F73">
        <w:rPr>
          <w:lang w:val="en-US"/>
        </w:rPr>
        <w:t xml:space="preserve"> (4:1 ratio) at the rate of 1.</w:t>
      </w:r>
      <w:r>
        <w:rPr>
          <w:lang w:val="en-US"/>
        </w:rPr>
        <w:t>5 g kg</w:t>
      </w:r>
      <w:r w:rsidRPr="00B97B55">
        <w:rPr>
          <w:vertAlign w:val="superscript"/>
          <w:lang w:val="en-US"/>
        </w:rPr>
        <w:t>-1</w:t>
      </w:r>
      <w:r>
        <w:rPr>
          <w:lang w:val="en-US"/>
        </w:rPr>
        <w:t xml:space="preserve"> of soil</w:t>
      </w:r>
    </w:p>
    <w:p w:rsidR="00772D7E" w:rsidRPr="00B253F7" w:rsidRDefault="00772D7E" w:rsidP="00443A71">
      <w:pPr>
        <w:pStyle w:val="KeinLeerraum"/>
        <w:rPr>
          <w:bCs/>
          <w:szCs w:val="24"/>
          <w:lang w:val="en-US"/>
        </w:rPr>
        <w:sectPr w:rsidR="00772D7E" w:rsidRPr="00B253F7" w:rsidSect="006853C4">
          <w:footerReference w:type="default" r:id="rId10"/>
          <w:pgSz w:w="11906" w:h="16838"/>
          <w:pgMar w:top="1701" w:right="1134" w:bottom="1134" w:left="1701" w:header="708" w:footer="708" w:gutter="0"/>
          <w:lnNumType w:countBy="1" w:restart="continuous"/>
          <w:cols w:space="708"/>
          <w:docGrid w:linePitch="360"/>
        </w:sectPr>
      </w:pPr>
    </w:p>
    <w:p w:rsidR="00443A71" w:rsidRPr="00052F73" w:rsidRDefault="007A7630" w:rsidP="00443A71">
      <w:pPr>
        <w:pStyle w:val="KeinLeerraum"/>
        <w:rPr>
          <w:lang w:val="en-US"/>
        </w:rPr>
      </w:pPr>
      <w:bookmarkStart w:id="13" w:name="_Ref110259684"/>
      <w:r w:rsidRPr="007A7630">
        <w:rPr>
          <w:b/>
          <w:lang w:val="en-US"/>
        </w:rPr>
        <w:lastRenderedPageBreak/>
        <w:t>Table S</w:t>
      </w:r>
      <w:r w:rsidR="00443A71" w:rsidRPr="007A7630">
        <w:rPr>
          <w:b/>
        </w:rPr>
        <w:fldChar w:fldCharType="begin"/>
      </w:r>
      <w:r w:rsidR="00443A71" w:rsidRPr="007A7630">
        <w:rPr>
          <w:b/>
          <w:lang w:val="en-US"/>
        </w:rPr>
        <w:instrText xml:space="preserve"> SEQ Table_S \* ARABIC </w:instrText>
      </w:r>
      <w:r w:rsidR="00443A71" w:rsidRPr="007A7630">
        <w:rPr>
          <w:b/>
        </w:rPr>
        <w:fldChar w:fldCharType="separate"/>
      </w:r>
      <w:r w:rsidR="00443A71" w:rsidRPr="007A7630">
        <w:rPr>
          <w:b/>
          <w:noProof/>
          <w:lang w:val="en-US"/>
        </w:rPr>
        <w:t>3</w:t>
      </w:r>
      <w:r w:rsidR="00443A71" w:rsidRPr="007A7630">
        <w:rPr>
          <w:b/>
        </w:rPr>
        <w:fldChar w:fldCharType="end"/>
      </w:r>
      <w:bookmarkEnd w:id="13"/>
      <w:r w:rsidR="00443A71" w:rsidRPr="00052F73">
        <w:rPr>
          <w:lang w:val="en-US"/>
        </w:rPr>
        <w:t xml:space="preserve"> Fluctuation range of CO</w:t>
      </w:r>
      <w:r w:rsidR="00443A71" w:rsidRPr="00B97B55">
        <w:rPr>
          <w:vertAlign w:val="subscript"/>
          <w:lang w:val="en-US"/>
        </w:rPr>
        <w:t>2</w:t>
      </w:r>
      <w:r w:rsidR="00443A71" w:rsidRPr="00052F73">
        <w:rPr>
          <w:lang w:val="en-US"/>
        </w:rPr>
        <w:t xml:space="preserve"> and temperature in each pulse event fo</w:t>
      </w:r>
      <w:r>
        <w:rPr>
          <w:lang w:val="en-US"/>
        </w:rPr>
        <w:t>r labeled and unlabeled samples</w:t>
      </w:r>
    </w:p>
    <w:tbl>
      <w:tblPr>
        <w:tblW w:w="5000" w:type="pct"/>
        <w:jc w:val="center"/>
        <w:tblLayout w:type="fixed"/>
        <w:tblLook w:val="04A0" w:firstRow="1" w:lastRow="0" w:firstColumn="1" w:lastColumn="0" w:noHBand="0" w:noVBand="1"/>
      </w:tblPr>
      <w:tblGrid>
        <w:gridCol w:w="2061"/>
        <w:gridCol w:w="1680"/>
        <w:gridCol w:w="3327"/>
        <w:gridCol w:w="1795"/>
        <w:gridCol w:w="2745"/>
        <w:gridCol w:w="2395"/>
      </w:tblGrid>
      <w:tr w:rsidR="00443A71" w:rsidRPr="008C6226" w:rsidTr="006853C4">
        <w:trPr>
          <w:trHeight w:val="375"/>
          <w:jc w:val="center"/>
        </w:trPr>
        <w:tc>
          <w:tcPr>
            <w:tcW w:w="736"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Day</w:t>
            </w:r>
          </w:p>
        </w:tc>
        <w:tc>
          <w:tcPr>
            <w:tcW w:w="600"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 xml:space="preserve">Days after </w:t>
            </w:r>
            <w:proofErr w:type="spellStart"/>
            <w:r w:rsidRPr="007375FE">
              <w:t>planting</w:t>
            </w:r>
            <w:proofErr w:type="spellEnd"/>
          </w:p>
        </w:tc>
        <w:tc>
          <w:tcPr>
            <w:tcW w:w="1188" w:type="pct"/>
            <w:tcBorders>
              <w:top w:val="single" w:sz="4" w:space="0" w:color="auto"/>
              <w:left w:val="nil"/>
              <w:bottom w:val="single" w:sz="4" w:space="0" w:color="auto"/>
              <w:right w:val="nil"/>
            </w:tcBorders>
            <w:shd w:val="clear" w:color="000000" w:fill="FFFFFF"/>
            <w:noWrap/>
            <w:vAlign w:val="bottom"/>
            <w:hideMark/>
          </w:tcPr>
          <w:p w:rsidR="00443A71" w:rsidRPr="00052F73" w:rsidRDefault="00443A71" w:rsidP="006853C4">
            <w:pPr>
              <w:pStyle w:val="Tablesinside"/>
              <w:rPr>
                <w:lang w:val="en-US"/>
              </w:rPr>
            </w:pPr>
            <w:r>
              <w:rPr>
                <w:lang w:val="en-US"/>
              </w:rPr>
              <w:t>Cumulative C input (</w:t>
            </w:r>
            <w:r w:rsidRPr="00B97B55">
              <w:rPr>
                <w:vertAlign w:val="superscript"/>
                <w:lang w:val="en-US"/>
              </w:rPr>
              <w:t>13</w:t>
            </w:r>
            <w:r>
              <w:rPr>
                <w:lang w:val="en-US"/>
              </w:rPr>
              <w:t>Na</w:t>
            </w:r>
            <w:r w:rsidRPr="00B97B55">
              <w:rPr>
                <w:vertAlign w:val="subscript"/>
                <w:lang w:val="en-US"/>
              </w:rPr>
              <w:t>2</w:t>
            </w:r>
            <w:r>
              <w:rPr>
                <w:lang w:val="en-US"/>
              </w:rPr>
              <w:t>CO</w:t>
            </w:r>
            <w:r w:rsidRPr="00B97B55">
              <w:rPr>
                <w:vertAlign w:val="subscript"/>
                <w:lang w:val="en-US"/>
              </w:rPr>
              <w:t>3</w:t>
            </w:r>
            <w:r>
              <w:rPr>
                <w:lang w:val="en-US"/>
              </w:rPr>
              <w:t xml:space="preserve"> </w:t>
            </w:r>
            <w:r w:rsidRPr="00B97B55">
              <w:rPr>
                <w:lang w:val="en-US"/>
              </w:rPr>
              <w:t>-</w:t>
            </w:r>
            <w:r>
              <w:rPr>
                <w:lang w:val="en-US"/>
              </w:rPr>
              <w:t xml:space="preserve"> </w:t>
            </w:r>
            <w:r w:rsidRPr="00052F73">
              <w:rPr>
                <w:lang w:val="en-US"/>
              </w:rPr>
              <w:t>g)</w:t>
            </w:r>
          </w:p>
        </w:tc>
        <w:tc>
          <w:tcPr>
            <w:tcW w:w="641"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 xml:space="preserve">Nº </w:t>
            </w:r>
            <w:proofErr w:type="spellStart"/>
            <w:r w:rsidRPr="007375FE">
              <w:t>of</w:t>
            </w:r>
            <w:proofErr w:type="spellEnd"/>
            <w:r w:rsidRPr="007375FE">
              <w:t xml:space="preserve"> Pulses day</w:t>
            </w:r>
            <w:r w:rsidRPr="00B97B55">
              <w:rPr>
                <w:vertAlign w:val="superscript"/>
              </w:rPr>
              <w:t>-1</w:t>
            </w:r>
          </w:p>
        </w:tc>
        <w:tc>
          <w:tcPr>
            <w:tcW w:w="980"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CO</w:t>
            </w:r>
            <w:r w:rsidRPr="00B97B55">
              <w:rPr>
                <w:vertAlign w:val="subscript"/>
              </w:rPr>
              <w:t>2</w:t>
            </w:r>
            <w:r w:rsidRPr="007375FE">
              <w:t xml:space="preserve"> </w:t>
            </w:r>
            <w:proofErr w:type="spellStart"/>
            <w:r w:rsidRPr="007375FE">
              <w:t>fluctuation</w:t>
            </w:r>
            <w:proofErr w:type="spellEnd"/>
            <w:r w:rsidRPr="007375FE">
              <w:t xml:space="preserve"> </w:t>
            </w:r>
            <w:proofErr w:type="spellStart"/>
            <w:r w:rsidRPr="007375FE">
              <w:t>range</w:t>
            </w:r>
            <w:proofErr w:type="spellEnd"/>
            <w:r w:rsidRPr="007375FE">
              <w:t xml:space="preserve"> (ppm)</w:t>
            </w:r>
          </w:p>
        </w:tc>
        <w:tc>
          <w:tcPr>
            <w:tcW w:w="855" w:type="pct"/>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proofErr w:type="spellStart"/>
            <w:r w:rsidRPr="007375FE">
              <w:t>Temperature</w:t>
            </w:r>
            <w:proofErr w:type="spellEnd"/>
            <w:r w:rsidRPr="007375FE">
              <w:t xml:space="preserve"> Range (°C)</w:t>
            </w:r>
          </w:p>
        </w:tc>
      </w:tr>
      <w:tr w:rsidR="00443A71" w:rsidRPr="008C6226" w:rsidTr="006853C4">
        <w:trPr>
          <w:trHeight w:val="300"/>
          <w:jc w:val="center"/>
        </w:trPr>
        <w:tc>
          <w:tcPr>
            <w:tcW w:w="5000" w:type="pct"/>
            <w:gridSpan w:val="6"/>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proofErr w:type="spellStart"/>
            <w:r w:rsidRPr="007375FE">
              <w:t>Labeled</w:t>
            </w:r>
            <w:proofErr w:type="spellEnd"/>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16</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0.12</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632 - 1061</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19.3 - 23.9</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24</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0.24</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446 - 1148</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19.6 - 24.1</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3</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31</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0.36</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124 - 1023</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17.4 - 23.3</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4</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37</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0.48</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121 - 1075</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17.3 - 22.3</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5</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39</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0.65</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222 - 1155</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18.4 - 22.4</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6</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45</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0.89</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213 - 1137</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18.0 - 22.4</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7</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47</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1.13</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134 - 1061</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18.9 - 24.3</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8</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51</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1.37</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236 - 1006</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17.5 - 23.9</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9</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58</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1.61</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118 - 892</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17.8 - 22.3</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10</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63</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1.85</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152 - 1012</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18.8 - 25.4</w:t>
            </w:r>
          </w:p>
        </w:tc>
      </w:tr>
      <w:tr w:rsidR="00443A71" w:rsidRPr="008C6226" w:rsidTr="006853C4">
        <w:trPr>
          <w:trHeight w:val="300"/>
          <w:jc w:val="center"/>
        </w:trPr>
        <w:tc>
          <w:tcPr>
            <w:tcW w:w="5000" w:type="pct"/>
            <w:gridSpan w:val="6"/>
            <w:tcBorders>
              <w:top w:val="single" w:sz="4" w:space="0" w:color="auto"/>
              <w:left w:val="nil"/>
              <w:bottom w:val="single" w:sz="4" w:space="0" w:color="auto"/>
              <w:right w:val="nil"/>
            </w:tcBorders>
            <w:shd w:val="clear" w:color="000000" w:fill="FFFFFF"/>
            <w:noWrap/>
            <w:vAlign w:val="bottom"/>
            <w:hideMark/>
          </w:tcPr>
          <w:p w:rsidR="00443A71" w:rsidRPr="007375FE" w:rsidRDefault="00443A71" w:rsidP="006853C4">
            <w:pPr>
              <w:pStyle w:val="Tablesinside"/>
            </w:pPr>
            <w:proofErr w:type="spellStart"/>
            <w:r w:rsidRPr="007375FE">
              <w:t>Unlabeled</w:t>
            </w:r>
            <w:proofErr w:type="spellEnd"/>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15</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0.121</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627 - 1229</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19.1 - 23.8</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22</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0.23</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521 - 1335</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19.5 - 23.6</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3</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29</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0.35</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176 - 1102</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18.7 - 23.6</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4</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36</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0.47</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178 - 1086</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20.7 - 22.3</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5</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38</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0.65</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138 - 1021</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17.1 - 21.9</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6</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44</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0.88</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172 - 849</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18.0 - 23.2</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7</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46</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1.12</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183 - 1051</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17.8 - 23.1</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8</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50</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1.35</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292 - 904</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17.5 - 23.7</w:t>
            </w:r>
          </w:p>
        </w:tc>
      </w:tr>
      <w:tr w:rsidR="00443A71" w:rsidRPr="008C6226" w:rsidTr="006853C4">
        <w:trPr>
          <w:trHeight w:val="300"/>
          <w:jc w:val="center"/>
        </w:trPr>
        <w:tc>
          <w:tcPr>
            <w:tcW w:w="736"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9</w:t>
            </w:r>
          </w:p>
        </w:tc>
        <w:tc>
          <w:tcPr>
            <w:tcW w:w="60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57</w:t>
            </w:r>
          </w:p>
        </w:tc>
        <w:tc>
          <w:tcPr>
            <w:tcW w:w="1188"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1.59</w:t>
            </w:r>
          </w:p>
        </w:tc>
        <w:tc>
          <w:tcPr>
            <w:tcW w:w="641"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2</w:t>
            </w:r>
          </w:p>
        </w:tc>
        <w:tc>
          <w:tcPr>
            <w:tcW w:w="980"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146 - 958</w:t>
            </w:r>
          </w:p>
        </w:tc>
        <w:tc>
          <w:tcPr>
            <w:tcW w:w="855" w:type="pct"/>
            <w:tcBorders>
              <w:top w:val="nil"/>
              <w:left w:val="nil"/>
              <w:bottom w:val="nil"/>
              <w:right w:val="nil"/>
            </w:tcBorders>
            <w:shd w:val="clear" w:color="000000" w:fill="FFFFFF"/>
            <w:noWrap/>
            <w:vAlign w:val="bottom"/>
            <w:hideMark/>
          </w:tcPr>
          <w:p w:rsidR="00443A71" w:rsidRPr="007375FE" w:rsidRDefault="00443A71" w:rsidP="006853C4">
            <w:pPr>
              <w:pStyle w:val="Tablesinside"/>
            </w:pPr>
            <w:r w:rsidRPr="007375FE">
              <w:t>18.0 - 22.1</w:t>
            </w:r>
          </w:p>
        </w:tc>
      </w:tr>
      <w:tr w:rsidR="00443A71" w:rsidRPr="008C6226" w:rsidTr="006853C4">
        <w:trPr>
          <w:trHeight w:val="300"/>
          <w:jc w:val="center"/>
        </w:trPr>
        <w:tc>
          <w:tcPr>
            <w:tcW w:w="736" w:type="pct"/>
            <w:tcBorders>
              <w:top w:val="nil"/>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10</w:t>
            </w:r>
          </w:p>
        </w:tc>
        <w:tc>
          <w:tcPr>
            <w:tcW w:w="600" w:type="pct"/>
            <w:tcBorders>
              <w:top w:val="nil"/>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62</w:t>
            </w:r>
          </w:p>
        </w:tc>
        <w:tc>
          <w:tcPr>
            <w:tcW w:w="1188" w:type="pct"/>
            <w:tcBorders>
              <w:top w:val="nil"/>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1.82</w:t>
            </w:r>
          </w:p>
        </w:tc>
        <w:tc>
          <w:tcPr>
            <w:tcW w:w="641" w:type="pct"/>
            <w:tcBorders>
              <w:top w:val="nil"/>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2</w:t>
            </w:r>
          </w:p>
        </w:tc>
        <w:tc>
          <w:tcPr>
            <w:tcW w:w="980" w:type="pct"/>
            <w:tcBorders>
              <w:top w:val="nil"/>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208 - 882</w:t>
            </w:r>
          </w:p>
        </w:tc>
        <w:tc>
          <w:tcPr>
            <w:tcW w:w="855" w:type="pct"/>
            <w:tcBorders>
              <w:top w:val="nil"/>
              <w:left w:val="nil"/>
              <w:bottom w:val="single" w:sz="4" w:space="0" w:color="auto"/>
              <w:right w:val="nil"/>
            </w:tcBorders>
            <w:shd w:val="clear" w:color="000000" w:fill="FFFFFF"/>
            <w:noWrap/>
            <w:vAlign w:val="bottom"/>
            <w:hideMark/>
          </w:tcPr>
          <w:p w:rsidR="00443A71" w:rsidRPr="007375FE" w:rsidRDefault="00443A71" w:rsidP="006853C4">
            <w:pPr>
              <w:pStyle w:val="Tablesinside"/>
            </w:pPr>
            <w:r w:rsidRPr="007375FE">
              <w:t>18.7 - 25.2</w:t>
            </w:r>
          </w:p>
        </w:tc>
      </w:tr>
    </w:tbl>
    <w:p w:rsidR="00443A71" w:rsidRPr="00052F73" w:rsidRDefault="00443A71" w:rsidP="00443A71">
      <w:pPr>
        <w:pStyle w:val="KeinLeerraum"/>
        <w:rPr>
          <w:lang w:val="en-US"/>
        </w:rPr>
        <w:sectPr w:rsidR="00443A71" w:rsidRPr="00052F73" w:rsidSect="006853C4">
          <w:headerReference w:type="default" r:id="rId11"/>
          <w:footerReference w:type="default" r:id="rId12"/>
          <w:pgSz w:w="16838" w:h="11906" w:orient="landscape"/>
          <w:pgMar w:top="1701" w:right="1134" w:bottom="1134" w:left="1701" w:header="708" w:footer="708" w:gutter="0"/>
          <w:cols w:space="708"/>
          <w:docGrid w:linePitch="360"/>
        </w:sectPr>
      </w:pPr>
      <w:r w:rsidRPr="00052F73">
        <w:rPr>
          <w:lang w:val="en-US"/>
        </w:rPr>
        <w:t>For the unlabeled experimental units, we added the equivalent of non-isotopically enriched Na</w:t>
      </w:r>
      <w:r w:rsidRPr="00FD3E11">
        <w:rPr>
          <w:vertAlign w:val="subscript"/>
          <w:lang w:val="en-US"/>
        </w:rPr>
        <w:t>2</w:t>
      </w:r>
      <w:r w:rsidRPr="00052F73">
        <w:rPr>
          <w:lang w:val="en-US"/>
        </w:rPr>
        <w:t>CO</w:t>
      </w:r>
      <w:r w:rsidRPr="00FD3E11">
        <w:rPr>
          <w:vertAlign w:val="subscript"/>
          <w:lang w:val="en-US"/>
        </w:rPr>
        <w:t>3</w:t>
      </w:r>
      <w:r w:rsidRPr="00052F73">
        <w:rPr>
          <w:lang w:val="en-US"/>
        </w:rPr>
        <w:t>.10H</w:t>
      </w:r>
      <w:r w:rsidRPr="00FD3E11">
        <w:rPr>
          <w:vertAlign w:val="subscript"/>
          <w:lang w:val="en-US"/>
        </w:rPr>
        <w:t>2</w:t>
      </w:r>
      <w:r>
        <w:rPr>
          <w:lang w:val="en-US"/>
        </w:rPr>
        <w:t>O.</w:t>
      </w:r>
    </w:p>
    <w:p w:rsidR="00772D7E" w:rsidRPr="009D5897" w:rsidRDefault="00772D7E" w:rsidP="00772D7E">
      <w:pPr>
        <w:pStyle w:val="KeinLeerraum"/>
        <w:rPr>
          <w:szCs w:val="24"/>
          <w:lang w:val="en-US"/>
        </w:rPr>
      </w:pPr>
      <w:bookmarkStart w:id="14" w:name="_Ref69226067"/>
      <w:bookmarkStart w:id="15" w:name="_Ref110259696"/>
      <w:r w:rsidRPr="00020E95">
        <w:rPr>
          <w:b/>
          <w:szCs w:val="24"/>
          <w:lang w:val="en-US"/>
        </w:rPr>
        <w:lastRenderedPageBreak/>
        <w:t>Table S</w:t>
      </w:r>
      <w:bookmarkEnd w:id="14"/>
      <w:r w:rsidRPr="00020E95">
        <w:rPr>
          <w:b/>
          <w:szCs w:val="24"/>
          <w:lang w:val="en-US"/>
        </w:rPr>
        <w:t>4</w:t>
      </w:r>
      <w:r w:rsidRPr="00020E95">
        <w:rPr>
          <w:b/>
          <w:bCs/>
          <w:szCs w:val="24"/>
          <w:lang w:val="en-US"/>
        </w:rPr>
        <w:t xml:space="preserve"> </w:t>
      </w:r>
      <w:bookmarkStart w:id="16" w:name="_GoBack"/>
      <w:r w:rsidRPr="00020E95">
        <w:rPr>
          <w:szCs w:val="24"/>
          <w:lang w:val="en-US"/>
        </w:rPr>
        <w:t>Shoot</w:t>
      </w:r>
      <w:r w:rsidRPr="009D5897">
        <w:rPr>
          <w:szCs w:val="24"/>
          <w:lang w:val="en-US"/>
        </w:rPr>
        <w:t xml:space="preserve"> and root biomass </w:t>
      </w:r>
      <w:bookmarkEnd w:id="16"/>
      <w:r w:rsidRPr="009D5897">
        <w:rPr>
          <w:szCs w:val="24"/>
          <w:lang w:val="en-US"/>
        </w:rPr>
        <w:t>of eucalypt plants used in labeled and unlabeled treatments</w:t>
      </w:r>
    </w:p>
    <w:tbl>
      <w:tblPr>
        <w:tblW w:w="5000" w:type="pct"/>
        <w:tblLook w:val="04A0" w:firstRow="1" w:lastRow="0" w:firstColumn="1" w:lastColumn="0" w:noHBand="0" w:noVBand="1"/>
      </w:tblPr>
      <w:tblGrid>
        <w:gridCol w:w="1622"/>
        <w:gridCol w:w="1974"/>
        <w:gridCol w:w="1695"/>
        <w:gridCol w:w="1557"/>
        <w:gridCol w:w="2224"/>
      </w:tblGrid>
      <w:tr w:rsidR="00772D7E" w:rsidRPr="009D5897" w:rsidTr="00825DC9">
        <w:trPr>
          <w:trHeight w:val="300"/>
        </w:trPr>
        <w:tc>
          <w:tcPr>
            <w:tcW w:w="894" w:type="pct"/>
            <w:tcBorders>
              <w:top w:val="single" w:sz="4" w:space="0" w:color="auto"/>
              <w:left w:val="nil"/>
              <w:bottom w:val="single" w:sz="4" w:space="0" w:color="auto"/>
              <w:right w:val="nil"/>
            </w:tcBorders>
            <w:shd w:val="clear" w:color="000000" w:fill="FFFFFF"/>
            <w:noWrap/>
            <w:vAlign w:val="bottom"/>
            <w:hideMark/>
          </w:tcPr>
          <w:p w:rsidR="00772D7E" w:rsidRPr="009D5897" w:rsidRDefault="00772D7E" w:rsidP="00825DC9">
            <w:pPr>
              <w:pStyle w:val="KeinLeerraum"/>
              <w:jc w:val="center"/>
              <w:rPr>
                <w:rFonts w:eastAsia="Times New Roman"/>
                <w:color w:val="000000"/>
                <w:szCs w:val="24"/>
              </w:rPr>
            </w:pPr>
            <w:r w:rsidRPr="009D5897">
              <w:rPr>
                <w:rFonts w:eastAsia="Times New Roman"/>
                <w:color w:val="000000"/>
                <w:szCs w:val="24"/>
              </w:rPr>
              <w:t>Treatment</w:t>
            </w:r>
          </w:p>
        </w:tc>
        <w:tc>
          <w:tcPr>
            <w:tcW w:w="1088" w:type="pct"/>
            <w:tcBorders>
              <w:top w:val="single" w:sz="4" w:space="0" w:color="auto"/>
              <w:left w:val="nil"/>
              <w:bottom w:val="single" w:sz="4" w:space="0" w:color="auto"/>
              <w:right w:val="nil"/>
            </w:tcBorders>
            <w:shd w:val="clear" w:color="000000" w:fill="FFFFFF"/>
            <w:noWrap/>
            <w:vAlign w:val="bottom"/>
            <w:hideMark/>
          </w:tcPr>
          <w:p w:rsidR="00772D7E" w:rsidRPr="009D5897" w:rsidRDefault="00772D7E" w:rsidP="00825DC9">
            <w:pPr>
              <w:pStyle w:val="KeinLeerraum"/>
              <w:jc w:val="center"/>
              <w:rPr>
                <w:rFonts w:eastAsia="Times New Roman"/>
                <w:color w:val="000000"/>
                <w:szCs w:val="24"/>
              </w:rPr>
            </w:pPr>
            <w:r w:rsidRPr="009D5897">
              <w:rPr>
                <w:rFonts w:eastAsia="Times New Roman"/>
                <w:color w:val="000000"/>
                <w:szCs w:val="24"/>
              </w:rPr>
              <w:t>Total (g)</w:t>
            </w:r>
          </w:p>
        </w:tc>
        <w:tc>
          <w:tcPr>
            <w:tcW w:w="934" w:type="pct"/>
            <w:tcBorders>
              <w:top w:val="single" w:sz="4" w:space="0" w:color="auto"/>
              <w:left w:val="nil"/>
              <w:bottom w:val="single" w:sz="4" w:space="0" w:color="auto"/>
              <w:right w:val="nil"/>
            </w:tcBorders>
            <w:shd w:val="clear" w:color="000000" w:fill="FFFFFF"/>
            <w:noWrap/>
            <w:vAlign w:val="bottom"/>
            <w:hideMark/>
          </w:tcPr>
          <w:p w:rsidR="00772D7E" w:rsidRPr="009D5897" w:rsidRDefault="00772D7E" w:rsidP="00825DC9">
            <w:pPr>
              <w:pStyle w:val="KeinLeerraum"/>
              <w:jc w:val="center"/>
              <w:rPr>
                <w:rFonts w:eastAsia="Times New Roman"/>
                <w:color w:val="000000"/>
                <w:szCs w:val="24"/>
              </w:rPr>
            </w:pPr>
            <w:proofErr w:type="spellStart"/>
            <w:r w:rsidRPr="009D5897">
              <w:rPr>
                <w:rFonts w:eastAsia="Times New Roman"/>
                <w:color w:val="000000"/>
                <w:szCs w:val="24"/>
              </w:rPr>
              <w:t>Shoot</w:t>
            </w:r>
            <w:proofErr w:type="spellEnd"/>
            <w:r w:rsidRPr="009D5897">
              <w:rPr>
                <w:rFonts w:eastAsia="Times New Roman"/>
                <w:color w:val="000000"/>
                <w:szCs w:val="24"/>
              </w:rPr>
              <w:t xml:space="preserve"> (g)</w:t>
            </w:r>
          </w:p>
        </w:tc>
        <w:tc>
          <w:tcPr>
            <w:tcW w:w="858" w:type="pct"/>
            <w:tcBorders>
              <w:top w:val="single" w:sz="4" w:space="0" w:color="auto"/>
              <w:left w:val="nil"/>
              <w:bottom w:val="single" w:sz="4" w:space="0" w:color="auto"/>
              <w:right w:val="nil"/>
            </w:tcBorders>
            <w:shd w:val="clear" w:color="000000" w:fill="FFFFFF"/>
            <w:noWrap/>
            <w:vAlign w:val="bottom"/>
            <w:hideMark/>
          </w:tcPr>
          <w:p w:rsidR="00772D7E" w:rsidRPr="009D5897" w:rsidRDefault="00772D7E" w:rsidP="00825DC9">
            <w:pPr>
              <w:pStyle w:val="KeinLeerraum"/>
              <w:jc w:val="center"/>
              <w:rPr>
                <w:rFonts w:eastAsia="Times New Roman"/>
                <w:color w:val="000000"/>
                <w:szCs w:val="24"/>
              </w:rPr>
            </w:pPr>
            <w:r w:rsidRPr="009D5897">
              <w:rPr>
                <w:rFonts w:eastAsia="Times New Roman"/>
                <w:color w:val="000000"/>
                <w:szCs w:val="24"/>
              </w:rPr>
              <w:t>Root (g)</w:t>
            </w:r>
          </w:p>
        </w:tc>
        <w:tc>
          <w:tcPr>
            <w:tcW w:w="1226" w:type="pct"/>
            <w:tcBorders>
              <w:top w:val="single" w:sz="4" w:space="0" w:color="auto"/>
              <w:left w:val="nil"/>
              <w:bottom w:val="single" w:sz="4" w:space="0" w:color="auto"/>
              <w:right w:val="nil"/>
            </w:tcBorders>
            <w:shd w:val="clear" w:color="000000" w:fill="FFFFFF"/>
            <w:noWrap/>
            <w:vAlign w:val="bottom"/>
            <w:hideMark/>
          </w:tcPr>
          <w:p w:rsidR="00772D7E" w:rsidRPr="009D5897" w:rsidRDefault="00772D7E" w:rsidP="00825DC9">
            <w:pPr>
              <w:pStyle w:val="KeinLeerraum"/>
              <w:jc w:val="center"/>
              <w:rPr>
                <w:rFonts w:eastAsia="Times New Roman"/>
                <w:color w:val="000000"/>
                <w:szCs w:val="24"/>
              </w:rPr>
            </w:pPr>
            <w:proofErr w:type="spellStart"/>
            <w:r w:rsidRPr="009D5897">
              <w:rPr>
                <w:rFonts w:eastAsia="Times New Roman"/>
                <w:color w:val="000000"/>
                <w:szCs w:val="24"/>
              </w:rPr>
              <w:t>Root:shoot</w:t>
            </w:r>
            <w:proofErr w:type="spellEnd"/>
            <w:r w:rsidRPr="009D5897">
              <w:rPr>
                <w:rFonts w:eastAsia="Times New Roman"/>
                <w:color w:val="000000"/>
                <w:szCs w:val="24"/>
              </w:rPr>
              <w:t xml:space="preserve"> </w:t>
            </w:r>
            <w:proofErr w:type="spellStart"/>
            <w:r w:rsidRPr="009D5897">
              <w:rPr>
                <w:rFonts w:eastAsia="Times New Roman"/>
                <w:color w:val="000000"/>
                <w:szCs w:val="24"/>
              </w:rPr>
              <w:t>ratio</w:t>
            </w:r>
            <w:proofErr w:type="spellEnd"/>
          </w:p>
        </w:tc>
      </w:tr>
      <w:tr w:rsidR="00772D7E" w:rsidRPr="009D5897" w:rsidTr="00825DC9">
        <w:trPr>
          <w:trHeight w:val="300"/>
        </w:trPr>
        <w:tc>
          <w:tcPr>
            <w:tcW w:w="894" w:type="pct"/>
            <w:tcBorders>
              <w:top w:val="nil"/>
              <w:left w:val="nil"/>
              <w:bottom w:val="nil"/>
              <w:right w:val="nil"/>
            </w:tcBorders>
            <w:shd w:val="clear" w:color="000000" w:fill="FFFFFF"/>
            <w:noWrap/>
            <w:vAlign w:val="bottom"/>
            <w:hideMark/>
          </w:tcPr>
          <w:p w:rsidR="00772D7E" w:rsidRPr="009D5897" w:rsidRDefault="00772D7E" w:rsidP="00825DC9">
            <w:pPr>
              <w:pStyle w:val="KeinLeerraum"/>
              <w:jc w:val="center"/>
              <w:rPr>
                <w:rFonts w:eastAsia="Times New Roman"/>
                <w:color w:val="000000"/>
                <w:szCs w:val="24"/>
              </w:rPr>
            </w:pPr>
            <w:proofErr w:type="spellStart"/>
            <w:r w:rsidRPr="009D5897">
              <w:rPr>
                <w:rFonts w:eastAsia="Times New Roman"/>
                <w:color w:val="000000"/>
                <w:szCs w:val="24"/>
              </w:rPr>
              <w:t>Labeled</w:t>
            </w:r>
            <w:proofErr w:type="spellEnd"/>
          </w:p>
        </w:tc>
        <w:tc>
          <w:tcPr>
            <w:tcW w:w="1088" w:type="pct"/>
            <w:tcBorders>
              <w:top w:val="nil"/>
              <w:left w:val="nil"/>
              <w:bottom w:val="nil"/>
              <w:right w:val="nil"/>
            </w:tcBorders>
            <w:shd w:val="clear" w:color="000000" w:fill="FFFFFF"/>
            <w:noWrap/>
            <w:vAlign w:val="bottom"/>
            <w:hideMark/>
          </w:tcPr>
          <w:p w:rsidR="00772D7E" w:rsidRPr="009D5897" w:rsidRDefault="00772D7E" w:rsidP="00825DC9">
            <w:pPr>
              <w:pStyle w:val="KeinLeerraum"/>
              <w:jc w:val="center"/>
              <w:rPr>
                <w:rFonts w:eastAsia="Times New Roman"/>
                <w:color w:val="000000"/>
                <w:szCs w:val="24"/>
              </w:rPr>
            </w:pPr>
            <w:r w:rsidRPr="009D5897">
              <w:rPr>
                <w:rFonts w:eastAsia="Times New Roman"/>
                <w:color w:val="000000"/>
                <w:szCs w:val="24"/>
              </w:rPr>
              <w:t xml:space="preserve">21.09 ±2.1 </w:t>
            </w:r>
            <w:r w:rsidRPr="009D5897">
              <w:rPr>
                <w:rFonts w:eastAsia="Times New Roman"/>
                <w:bCs/>
                <w:color w:val="000000"/>
                <w:szCs w:val="24"/>
              </w:rPr>
              <w:t>a</w:t>
            </w:r>
          </w:p>
        </w:tc>
        <w:tc>
          <w:tcPr>
            <w:tcW w:w="934" w:type="pct"/>
            <w:tcBorders>
              <w:top w:val="nil"/>
              <w:left w:val="nil"/>
              <w:bottom w:val="nil"/>
              <w:right w:val="nil"/>
            </w:tcBorders>
            <w:shd w:val="clear" w:color="000000" w:fill="FFFFFF"/>
            <w:noWrap/>
            <w:vAlign w:val="bottom"/>
            <w:hideMark/>
          </w:tcPr>
          <w:p w:rsidR="00772D7E" w:rsidRPr="009D5897" w:rsidRDefault="00772D7E" w:rsidP="00825DC9">
            <w:pPr>
              <w:pStyle w:val="KeinLeerraum"/>
              <w:jc w:val="center"/>
              <w:rPr>
                <w:rFonts w:eastAsia="Times New Roman"/>
                <w:color w:val="000000"/>
                <w:szCs w:val="24"/>
              </w:rPr>
            </w:pPr>
            <w:r w:rsidRPr="009D5897">
              <w:rPr>
                <w:rFonts w:eastAsia="Times New Roman"/>
                <w:color w:val="000000"/>
                <w:szCs w:val="24"/>
              </w:rPr>
              <w:t xml:space="preserve">17.65 ±2.2 </w:t>
            </w:r>
            <w:r w:rsidRPr="009D5897">
              <w:rPr>
                <w:rFonts w:eastAsia="Times New Roman"/>
                <w:bCs/>
                <w:color w:val="000000"/>
                <w:szCs w:val="24"/>
              </w:rPr>
              <w:t>a</w:t>
            </w:r>
          </w:p>
        </w:tc>
        <w:tc>
          <w:tcPr>
            <w:tcW w:w="858" w:type="pct"/>
            <w:tcBorders>
              <w:top w:val="nil"/>
              <w:left w:val="nil"/>
              <w:bottom w:val="nil"/>
              <w:right w:val="nil"/>
            </w:tcBorders>
            <w:shd w:val="clear" w:color="000000" w:fill="FFFFFF"/>
            <w:noWrap/>
            <w:vAlign w:val="bottom"/>
            <w:hideMark/>
          </w:tcPr>
          <w:p w:rsidR="00772D7E" w:rsidRPr="009D5897" w:rsidRDefault="00772D7E" w:rsidP="00825DC9">
            <w:pPr>
              <w:pStyle w:val="KeinLeerraum"/>
              <w:jc w:val="center"/>
              <w:rPr>
                <w:rFonts w:eastAsia="Times New Roman"/>
                <w:color w:val="000000"/>
                <w:szCs w:val="24"/>
              </w:rPr>
            </w:pPr>
            <w:r w:rsidRPr="009D5897">
              <w:rPr>
                <w:rFonts w:eastAsia="Times New Roman"/>
                <w:color w:val="000000"/>
                <w:szCs w:val="24"/>
              </w:rPr>
              <w:t xml:space="preserve">3.44 ±0.2 </w:t>
            </w:r>
            <w:r w:rsidRPr="009D5897">
              <w:rPr>
                <w:rFonts w:eastAsia="Times New Roman"/>
                <w:bCs/>
                <w:color w:val="000000"/>
                <w:szCs w:val="24"/>
              </w:rPr>
              <w:t>a</w:t>
            </w:r>
          </w:p>
        </w:tc>
        <w:tc>
          <w:tcPr>
            <w:tcW w:w="1226" w:type="pct"/>
            <w:tcBorders>
              <w:top w:val="nil"/>
              <w:left w:val="nil"/>
              <w:bottom w:val="nil"/>
              <w:right w:val="nil"/>
            </w:tcBorders>
            <w:shd w:val="clear" w:color="000000" w:fill="FFFFFF"/>
            <w:noWrap/>
            <w:vAlign w:val="bottom"/>
            <w:hideMark/>
          </w:tcPr>
          <w:p w:rsidR="00772D7E" w:rsidRPr="009D5897" w:rsidRDefault="00772D7E" w:rsidP="00825DC9">
            <w:pPr>
              <w:pStyle w:val="KeinLeerraum"/>
              <w:jc w:val="center"/>
              <w:rPr>
                <w:rFonts w:eastAsia="Times New Roman"/>
                <w:color w:val="000000"/>
                <w:szCs w:val="24"/>
              </w:rPr>
            </w:pPr>
            <w:r w:rsidRPr="009D5897">
              <w:rPr>
                <w:rFonts w:eastAsia="Times New Roman"/>
                <w:color w:val="000000"/>
                <w:szCs w:val="24"/>
              </w:rPr>
              <w:t xml:space="preserve">20% ±2.8 </w:t>
            </w:r>
            <w:r w:rsidRPr="009D5897">
              <w:rPr>
                <w:rFonts w:eastAsia="Times New Roman"/>
                <w:bCs/>
                <w:color w:val="000000"/>
                <w:szCs w:val="24"/>
              </w:rPr>
              <w:t>a</w:t>
            </w:r>
          </w:p>
        </w:tc>
      </w:tr>
      <w:tr w:rsidR="00772D7E" w:rsidRPr="009D5897" w:rsidTr="00825DC9">
        <w:trPr>
          <w:trHeight w:val="300"/>
        </w:trPr>
        <w:tc>
          <w:tcPr>
            <w:tcW w:w="894" w:type="pct"/>
            <w:tcBorders>
              <w:top w:val="nil"/>
              <w:left w:val="nil"/>
              <w:bottom w:val="single" w:sz="4" w:space="0" w:color="auto"/>
              <w:right w:val="nil"/>
            </w:tcBorders>
            <w:shd w:val="clear" w:color="000000" w:fill="FFFFFF"/>
            <w:noWrap/>
            <w:vAlign w:val="bottom"/>
            <w:hideMark/>
          </w:tcPr>
          <w:p w:rsidR="00772D7E" w:rsidRPr="009D5897" w:rsidRDefault="00772D7E" w:rsidP="00825DC9">
            <w:pPr>
              <w:pStyle w:val="KeinLeerraum"/>
              <w:jc w:val="center"/>
              <w:rPr>
                <w:rFonts w:eastAsia="Times New Roman"/>
                <w:color w:val="000000"/>
                <w:szCs w:val="24"/>
              </w:rPr>
            </w:pPr>
            <w:proofErr w:type="spellStart"/>
            <w:r w:rsidRPr="009D5897">
              <w:rPr>
                <w:rFonts w:eastAsia="Times New Roman"/>
                <w:color w:val="000000"/>
                <w:szCs w:val="24"/>
              </w:rPr>
              <w:t>Unlabeled</w:t>
            </w:r>
            <w:proofErr w:type="spellEnd"/>
          </w:p>
        </w:tc>
        <w:tc>
          <w:tcPr>
            <w:tcW w:w="1088" w:type="pct"/>
            <w:tcBorders>
              <w:top w:val="nil"/>
              <w:left w:val="nil"/>
              <w:bottom w:val="single" w:sz="4" w:space="0" w:color="auto"/>
              <w:right w:val="nil"/>
            </w:tcBorders>
            <w:shd w:val="clear" w:color="000000" w:fill="FFFFFF"/>
            <w:noWrap/>
            <w:vAlign w:val="bottom"/>
            <w:hideMark/>
          </w:tcPr>
          <w:p w:rsidR="00772D7E" w:rsidRPr="009D5897" w:rsidRDefault="00772D7E" w:rsidP="00825DC9">
            <w:pPr>
              <w:pStyle w:val="KeinLeerraum"/>
              <w:jc w:val="center"/>
              <w:rPr>
                <w:rFonts w:eastAsia="Times New Roman"/>
                <w:color w:val="000000"/>
                <w:szCs w:val="24"/>
              </w:rPr>
            </w:pPr>
            <w:r w:rsidRPr="009D5897">
              <w:rPr>
                <w:rFonts w:eastAsia="Times New Roman"/>
                <w:color w:val="000000"/>
                <w:szCs w:val="24"/>
              </w:rPr>
              <w:t xml:space="preserve">20.22 ±2.7 </w:t>
            </w:r>
            <w:r w:rsidRPr="009D5897">
              <w:rPr>
                <w:rFonts w:eastAsia="Times New Roman"/>
                <w:bCs/>
                <w:color w:val="000000"/>
                <w:szCs w:val="24"/>
              </w:rPr>
              <w:t>a</w:t>
            </w:r>
          </w:p>
        </w:tc>
        <w:tc>
          <w:tcPr>
            <w:tcW w:w="934" w:type="pct"/>
            <w:tcBorders>
              <w:top w:val="nil"/>
              <w:left w:val="nil"/>
              <w:bottom w:val="single" w:sz="4" w:space="0" w:color="auto"/>
              <w:right w:val="nil"/>
            </w:tcBorders>
            <w:shd w:val="clear" w:color="000000" w:fill="FFFFFF"/>
            <w:noWrap/>
            <w:vAlign w:val="bottom"/>
            <w:hideMark/>
          </w:tcPr>
          <w:p w:rsidR="00772D7E" w:rsidRPr="009D5897" w:rsidRDefault="00772D7E" w:rsidP="00825DC9">
            <w:pPr>
              <w:pStyle w:val="KeinLeerraum"/>
              <w:jc w:val="center"/>
              <w:rPr>
                <w:rFonts w:eastAsia="Times New Roman"/>
                <w:color w:val="000000"/>
                <w:szCs w:val="24"/>
              </w:rPr>
            </w:pPr>
            <w:r w:rsidRPr="009D5897">
              <w:rPr>
                <w:rFonts w:eastAsia="Times New Roman"/>
                <w:color w:val="000000"/>
                <w:szCs w:val="24"/>
              </w:rPr>
              <w:t xml:space="preserve">16.40 ±2.2 </w:t>
            </w:r>
            <w:r w:rsidRPr="009D5897">
              <w:rPr>
                <w:rFonts w:eastAsia="Times New Roman"/>
                <w:bCs/>
                <w:color w:val="000000"/>
                <w:szCs w:val="24"/>
              </w:rPr>
              <w:t>a</w:t>
            </w:r>
          </w:p>
        </w:tc>
        <w:tc>
          <w:tcPr>
            <w:tcW w:w="858" w:type="pct"/>
            <w:tcBorders>
              <w:top w:val="nil"/>
              <w:left w:val="nil"/>
              <w:bottom w:val="single" w:sz="4" w:space="0" w:color="auto"/>
              <w:right w:val="nil"/>
            </w:tcBorders>
            <w:shd w:val="clear" w:color="000000" w:fill="FFFFFF"/>
            <w:noWrap/>
            <w:vAlign w:val="bottom"/>
            <w:hideMark/>
          </w:tcPr>
          <w:p w:rsidR="00772D7E" w:rsidRPr="009D5897" w:rsidRDefault="00772D7E" w:rsidP="00825DC9">
            <w:pPr>
              <w:pStyle w:val="KeinLeerraum"/>
              <w:jc w:val="center"/>
              <w:rPr>
                <w:rFonts w:eastAsia="Times New Roman"/>
                <w:color w:val="000000"/>
                <w:szCs w:val="24"/>
              </w:rPr>
            </w:pPr>
            <w:r w:rsidRPr="009D5897">
              <w:rPr>
                <w:rFonts w:eastAsia="Times New Roman"/>
                <w:color w:val="000000"/>
                <w:szCs w:val="24"/>
              </w:rPr>
              <w:t xml:space="preserve">3.82 ±0.5 </w:t>
            </w:r>
            <w:r w:rsidRPr="009D5897">
              <w:rPr>
                <w:rFonts w:eastAsia="Times New Roman"/>
                <w:bCs/>
                <w:color w:val="000000"/>
                <w:szCs w:val="24"/>
              </w:rPr>
              <w:t>a</w:t>
            </w:r>
          </w:p>
        </w:tc>
        <w:tc>
          <w:tcPr>
            <w:tcW w:w="1226" w:type="pct"/>
            <w:tcBorders>
              <w:top w:val="nil"/>
              <w:left w:val="nil"/>
              <w:bottom w:val="single" w:sz="4" w:space="0" w:color="auto"/>
              <w:right w:val="nil"/>
            </w:tcBorders>
            <w:shd w:val="clear" w:color="000000" w:fill="FFFFFF"/>
            <w:noWrap/>
            <w:vAlign w:val="bottom"/>
            <w:hideMark/>
          </w:tcPr>
          <w:p w:rsidR="00772D7E" w:rsidRPr="009D5897" w:rsidRDefault="00772D7E" w:rsidP="00825DC9">
            <w:pPr>
              <w:pStyle w:val="KeinLeerraum"/>
              <w:jc w:val="center"/>
              <w:rPr>
                <w:rFonts w:eastAsia="Times New Roman"/>
                <w:color w:val="000000"/>
                <w:szCs w:val="24"/>
              </w:rPr>
            </w:pPr>
            <w:r w:rsidRPr="009D5897">
              <w:rPr>
                <w:rFonts w:eastAsia="Times New Roman"/>
                <w:color w:val="000000"/>
                <w:szCs w:val="24"/>
              </w:rPr>
              <w:t xml:space="preserve">23% ±1.2 </w:t>
            </w:r>
            <w:r w:rsidRPr="009D5897">
              <w:rPr>
                <w:rFonts w:eastAsia="Times New Roman"/>
                <w:bCs/>
                <w:color w:val="000000"/>
                <w:szCs w:val="24"/>
              </w:rPr>
              <w:t>a</w:t>
            </w:r>
          </w:p>
        </w:tc>
      </w:tr>
    </w:tbl>
    <w:p w:rsidR="00772D7E" w:rsidRPr="00772D7E" w:rsidRDefault="00772D7E" w:rsidP="00443A71">
      <w:pPr>
        <w:pStyle w:val="KeinLeerraum"/>
        <w:rPr>
          <w:bCs/>
          <w:szCs w:val="24"/>
          <w:lang w:val="en-US"/>
        </w:rPr>
      </w:pPr>
      <w:r w:rsidRPr="009D5897">
        <w:rPr>
          <w:bCs/>
          <w:szCs w:val="24"/>
          <w:lang w:val="en-US"/>
        </w:rPr>
        <w:t>Standard deviations from the mean are given in brackets. Different case letters indicate significant differences between labeled and unlabeled treatments (p &lt; 0.05)</w:t>
      </w:r>
    </w:p>
    <w:p w:rsidR="00772D7E" w:rsidRDefault="00772D7E" w:rsidP="00443A71">
      <w:pPr>
        <w:pStyle w:val="KeinLeerraum"/>
        <w:rPr>
          <w:b/>
          <w:lang w:val="en-US"/>
        </w:rPr>
      </w:pPr>
    </w:p>
    <w:p w:rsidR="00443A71" w:rsidRPr="00052F73" w:rsidRDefault="007A7630" w:rsidP="00443A71">
      <w:pPr>
        <w:pStyle w:val="KeinLeerraum"/>
        <w:rPr>
          <w:lang w:val="en-US"/>
        </w:rPr>
      </w:pPr>
      <w:r w:rsidRPr="007A7630">
        <w:rPr>
          <w:b/>
          <w:lang w:val="en-US"/>
        </w:rPr>
        <w:t>Table S</w:t>
      </w:r>
      <w:bookmarkEnd w:id="15"/>
      <w:r w:rsidR="00772D7E" w:rsidRPr="00772D7E">
        <w:rPr>
          <w:b/>
          <w:lang w:val="en-US"/>
        </w:rPr>
        <w:t>5</w:t>
      </w:r>
      <w:r w:rsidR="00443A71" w:rsidRPr="00052F73">
        <w:rPr>
          <w:lang w:val="en-US"/>
        </w:rPr>
        <w:t xml:space="preserve"> </w:t>
      </w:r>
      <w:r w:rsidR="00443A71" w:rsidRPr="007375FE">
        <w:t>δ</w:t>
      </w:r>
      <w:r w:rsidR="00443A71" w:rsidRPr="00B97B55">
        <w:rPr>
          <w:vertAlign w:val="superscript"/>
          <w:lang w:val="en-US"/>
        </w:rPr>
        <w:t>13</w:t>
      </w:r>
      <w:r w:rsidR="00443A71" w:rsidRPr="00052F73">
        <w:rPr>
          <w:lang w:val="en-US"/>
        </w:rPr>
        <w:t xml:space="preserve">C </w:t>
      </w:r>
      <w:r w:rsidR="00443A71" w:rsidRPr="00E814EE">
        <w:rPr>
          <w:lang w:val="en-US"/>
        </w:rPr>
        <w:t xml:space="preserve">(‰) </w:t>
      </w:r>
      <w:r w:rsidR="00443A71">
        <w:rPr>
          <w:lang w:val="en-US"/>
        </w:rPr>
        <w:t>values</w:t>
      </w:r>
      <w:r w:rsidR="00443A71" w:rsidRPr="00052F73">
        <w:rPr>
          <w:lang w:val="en-US"/>
        </w:rPr>
        <w:t xml:space="preserve"> of unlabeled reference treatments with rhizodeposition and control along</w:t>
      </w:r>
      <w:r>
        <w:rPr>
          <w:lang w:val="en-US"/>
        </w:rPr>
        <w:t xml:space="preserve"> with the distances to the root</w:t>
      </w:r>
    </w:p>
    <w:tbl>
      <w:tblPr>
        <w:tblW w:w="5000" w:type="pct"/>
        <w:tblLook w:val="04A0" w:firstRow="1" w:lastRow="0" w:firstColumn="1" w:lastColumn="0" w:noHBand="0" w:noVBand="1"/>
      </w:tblPr>
      <w:tblGrid>
        <w:gridCol w:w="1311"/>
        <w:gridCol w:w="2649"/>
        <w:gridCol w:w="1223"/>
        <w:gridCol w:w="1223"/>
        <w:gridCol w:w="1263"/>
        <w:gridCol w:w="1403"/>
      </w:tblGrid>
      <w:tr w:rsidR="00443A71" w:rsidRPr="008C6226" w:rsidTr="006853C4">
        <w:trPr>
          <w:trHeight w:val="285"/>
        </w:trPr>
        <w:tc>
          <w:tcPr>
            <w:tcW w:w="723" w:type="pct"/>
            <w:tcBorders>
              <w:top w:val="single" w:sz="4" w:space="0" w:color="auto"/>
              <w:left w:val="nil"/>
              <w:bottom w:val="nil"/>
              <w:right w:val="nil"/>
            </w:tcBorders>
            <w:shd w:val="clear" w:color="000000" w:fill="FFFFFF"/>
            <w:noWrap/>
            <w:vAlign w:val="center"/>
            <w:hideMark/>
          </w:tcPr>
          <w:p w:rsidR="00443A71" w:rsidRPr="00052F73" w:rsidRDefault="00443A71" w:rsidP="006853C4">
            <w:pPr>
              <w:pStyle w:val="Tablesinside"/>
              <w:rPr>
                <w:lang w:val="en-US"/>
              </w:rPr>
            </w:pPr>
          </w:p>
        </w:tc>
        <w:tc>
          <w:tcPr>
            <w:tcW w:w="1460" w:type="pct"/>
            <w:vMerge w:val="restart"/>
            <w:tcBorders>
              <w:top w:val="single" w:sz="4" w:space="0" w:color="auto"/>
              <w:left w:val="nil"/>
              <w:bottom w:val="single" w:sz="4" w:space="0" w:color="000000"/>
              <w:right w:val="nil"/>
            </w:tcBorders>
            <w:shd w:val="clear" w:color="000000" w:fill="FFFFFF"/>
            <w:noWrap/>
            <w:vAlign w:val="center"/>
            <w:hideMark/>
          </w:tcPr>
          <w:p w:rsidR="00443A71" w:rsidRPr="007375FE" w:rsidRDefault="00443A71" w:rsidP="006853C4">
            <w:pPr>
              <w:pStyle w:val="Tablesinside"/>
            </w:pPr>
            <w:r w:rsidRPr="007375FE">
              <w:t>Treatment</w:t>
            </w:r>
          </w:p>
        </w:tc>
        <w:tc>
          <w:tcPr>
            <w:tcW w:w="2817" w:type="pct"/>
            <w:gridSpan w:val="4"/>
            <w:tcBorders>
              <w:top w:val="single" w:sz="4" w:space="0" w:color="auto"/>
              <w:left w:val="nil"/>
              <w:bottom w:val="nil"/>
              <w:right w:val="nil"/>
            </w:tcBorders>
            <w:shd w:val="clear" w:color="000000" w:fill="FFFFFF"/>
            <w:noWrap/>
            <w:vAlign w:val="center"/>
            <w:hideMark/>
          </w:tcPr>
          <w:p w:rsidR="00443A71" w:rsidRPr="007375FE" w:rsidRDefault="00443A71" w:rsidP="006853C4">
            <w:pPr>
              <w:pStyle w:val="Tablesinside"/>
            </w:pPr>
            <w:proofErr w:type="spellStart"/>
            <w:r w:rsidRPr="007375FE">
              <w:t>Distance</w:t>
            </w:r>
            <w:proofErr w:type="spellEnd"/>
            <w:r w:rsidRPr="007375FE">
              <w:t xml:space="preserve"> </w:t>
            </w:r>
            <w:proofErr w:type="spellStart"/>
            <w:r w:rsidRPr="007375FE">
              <w:t>to</w:t>
            </w:r>
            <w:proofErr w:type="spellEnd"/>
            <w:r w:rsidRPr="007375FE">
              <w:t xml:space="preserve"> </w:t>
            </w:r>
            <w:proofErr w:type="spellStart"/>
            <w:r w:rsidRPr="007375FE">
              <w:t>root</w:t>
            </w:r>
            <w:proofErr w:type="spellEnd"/>
          </w:p>
        </w:tc>
      </w:tr>
      <w:tr w:rsidR="00443A71" w:rsidRPr="008C6226" w:rsidTr="006853C4">
        <w:trPr>
          <w:trHeight w:val="285"/>
        </w:trPr>
        <w:tc>
          <w:tcPr>
            <w:tcW w:w="723" w:type="pct"/>
            <w:tcBorders>
              <w:top w:val="nil"/>
              <w:left w:val="nil"/>
              <w:bottom w:val="nil"/>
              <w:right w:val="nil"/>
            </w:tcBorders>
            <w:shd w:val="clear" w:color="000000" w:fill="FFFFFF"/>
            <w:noWrap/>
            <w:vAlign w:val="center"/>
            <w:hideMark/>
          </w:tcPr>
          <w:p w:rsidR="00443A71" w:rsidRPr="008C6226" w:rsidRDefault="00443A71" w:rsidP="006853C4">
            <w:pPr>
              <w:pStyle w:val="Tablesinside"/>
            </w:pPr>
          </w:p>
        </w:tc>
        <w:tc>
          <w:tcPr>
            <w:tcW w:w="1460" w:type="pct"/>
            <w:vMerge/>
            <w:tcBorders>
              <w:top w:val="single" w:sz="4" w:space="0" w:color="auto"/>
              <w:left w:val="nil"/>
              <w:bottom w:val="single" w:sz="4" w:space="0" w:color="000000"/>
              <w:right w:val="nil"/>
            </w:tcBorders>
            <w:vAlign w:val="center"/>
            <w:hideMark/>
          </w:tcPr>
          <w:p w:rsidR="00443A71" w:rsidRPr="008C6226" w:rsidRDefault="00443A71" w:rsidP="006853C4">
            <w:pPr>
              <w:pStyle w:val="Tablesinside"/>
            </w:pPr>
          </w:p>
        </w:tc>
        <w:tc>
          <w:tcPr>
            <w:tcW w:w="674" w:type="pct"/>
            <w:tcBorders>
              <w:top w:val="nil"/>
              <w:left w:val="nil"/>
              <w:bottom w:val="single" w:sz="4" w:space="0" w:color="auto"/>
              <w:right w:val="nil"/>
            </w:tcBorders>
            <w:shd w:val="clear" w:color="000000" w:fill="FFFFFF"/>
            <w:noWrap/>
            <w:vAlign w:val="center"/>
            <w:hideMark/>
          </w:tcPr>
          <w:p w:rsidR="00443A71" w:rsidRPr="007375FE" w:rsidRDefault="00443A71" w:rsidP="006853C4">
            <w:pPr>
              <w:pStyle w:val="Tablesinside"/>
            </w:pPr>
            <w:r w:rsidRPr="007375FE">
              <w:t>0-4 mm</w:t>
            </w:r>
          </w:p>
        </w:tc>
        <w:tc>
          <w:tcPr>
            <w:tcW w:w="674" w:type="pct"/>
            <w:tcBorders>
              <w:top w:val="nil"/>
              <w:left w:val="nil"/>
              <w:bottom w:val="single" w:sz="4" w:space="0" w:color="auto"/>
              <w:right w:val="nil"/>
            </w:tcBorders>
            <w:shd w:val="clear" w:color="000000" w:fill="FFFFFF"/>
            <w:noWrap/>
            <w:vAlign w:val="center"/>
            <w:hideMark/>
          </w:tcPr>
          <w:p w:rsidR="00443A71" w:rsidRPr="007375FE" w:rsidRDefault="00443A71" w:rsidP="006853C4">
            <w:pPr>
              <w:pStyle w:val="Tablesinside"/>
            </w:pPr>
            <w:r w:rsidRPr="007375FE">
              <w:t>4-8 mm</w:t>
            </w:r>
          </w:p>
        </w:tc>
        <w:tc>
          <w:tcPr>
            <w:tcW w:w="696" w:type="pct"/>
            <w:tcBorders>
              <w:top w:val="nil"/>
              <w:left w:val="nil"/>
              <w:bottom w:val="single" w:sz="4" w:space="0" w:color="auto"/>
              <w:right w:val="nil"/>
            </w:tcBorders>
            <w:shd w:val="clear" w:color="000000" w:fill="FFFFFF"/>
            <w:noWrap/>
            <w:vAlign w:val="center"/>
            <w:hideMark/>
          </w:tcPr>
          <w:p w:rsidR="00443A71" w:rsidRPr="007375FE" w:rsidRDefault="00443A71" w:rsidP="006853C4">
            <w:pPr>
              <w:pStyle w:val="Tablesinside"/>
            </w:pPr>
            <w:r w:rsidRPr="007375FE">
              <w:t>8-15 mm</w:t>
            </w:r>
          </w:p>
        </w:tc>
        <w:tc>
          <w:tcPr>
            <w:tcW w:w="773" w:type="pct"/>
            <w:tcBorders>
              <w:top w:val="nil"/>
              <w:left w:val="nil"/>
              <w:bottom w:val="single" w:sz="4" w:space="0" w:color="auto"/>
              <w:right w:val="nil"/>
            </w:tcBorders>
            <w:shd w:val="clear" w:color="000000" w:fill="FFFFFF"/>
            <w:noWrap/>
            <w:vAlign w:val="center"/>
            <w:hideMark/>
          </w:tcPr>
          <w:p w:rsidR="00443A71" w:rsidRPr="007375FE" w:rsidRDefault="00443A71" w:rsidP="006853C4">
            <w:pPr>
              <w:pStyle w:val="Tablesinside"/>
            </w:pPr>
            <w:r w:rsidRPr="007375FE">
              <w:t>15-25 mm</w:t>
            </w:r>
          </w:p>
        </w:tc>
      </w:tr>
      <w:tr w:rsidR="00443A71" w:rsidRPr="00E814EE" w:rsidTr="006853C4">
        <w:trPr>
          <w:trHeight w:val="300"/>
        </w:trPr>
        <w:tc>
          <w:tcPr>
            <w:tcW w:w="723" w:type="pct"/>
            <w:vMerge w:val="restart"/>
            <w:tcBorders>
              <w:top w:val="single" w:sz="4" w:space="0" w:color="auto"/>
              <w:left w:val="nil"/>
              <w:bottom w:val="nil"/>
              <w:right w:val="nil"/>
            </w:tcBorders>
            <w:shd w:val="clear" w:color="000000" w:fill="FFFFFF"/>
            <w:noWrap/>
            <w:vAlign w:val="center"/>
            <w:hideMark/>
          </w:tcPr>
          <w:p w:rsidR="00443A71" w:rsidRPr="007375FE" w:rsidRDefault="00443A71" w:rsidP="006853C4">
            <w:pPr>
              <w:pStyle w:val="Tablesinside"/>
            </w:pPr>
            <w:r w:rsidRPr="007375FE">
              <w:t>δ</w:t>
            </w:r>
            <w:r w:rsidRPr="00B97B55">
              <w:rPr>
                <w:vertAlign w:val="superscript"/>
              </w:rPr>
              <w:t>13</w:t>
            </w:r>
            <w:r w:rsidRPr="007375FE">
              <w:t>C</w:t>
            </w:r>
            <w:r>
              <w:t xml:space="preserve"> </w:t>
            </w:r>
            <w:r w:rsidRPr="007375FE">
              <w:t>(‰)</w:t>
            </w:r>
          </w:p>
        </w:tc>
        <w:tc>
          <w:tcPr>
            <w:tcW w:w="1460" w:type="pct"/>
            <w:tcBorders>
              <w:top w:val="nil"/>
              <w:left w:val="nil"/>
              <w:bottom w:val="nil"/>
              <w:right w:val="nil"/>
            </w:tcBorders>
            <w:shd w:val="clear" w:color="000000" w:fill="FFFFFF"/>
            <w:noWrap/>
            <w:vAlign w:val="center"/>
            <w:hideMark/>
          </w:tcPr>
          <w:p w:rsidR="00443A71" w:rsidRPr="007375FE" w:rsidRDefault="00443A71" w:rsidP="006853C4">
            <w:pPr>
              <w:pStyle w:val="Tablesinside"/>
            </w:pPr>
            <w:proofErr w:type="spellStart"/>
            <w:r w:rsidRPr="007375FE">
              <w:t>With</w:t>
            </w:r>
            <w:proofErr w:type="spellEnd"/>
            <w:r w:rsidRPr="007375FE">
              <w:t xml:space="preserve"> </w:t>
            </w:r>
            <w:proofErr w:type="spellStart"/>
            <w:r w:rsidRPr="007375FE">
              <w:t>rhizodeposition</w:t>
            </w:r>
            <w:proofErr w:type="spellEnd"/>
          </w:p>
        </w:tc>
        <w:tc>
          <w:tcPr>
            <w:tcW w:w="674" w:type="pct"/>
            <w:tcBorders>
              <w:top w:val="nil"/>
              <w:left w:val="nil"/>
              <w:bottom w:val="nil"/>
              <w:right w:val="nil"/>
            </w:tcBorders>
            <w:shd w:val="clear" w:color="000000" w:fill="FFFFFF"/>
            <w:noWrap/>
            <w:vAlign w:val="center"/>
            <w:hideMark/>
          </w:tcPr>
          <w:p w:rsidR="00443A71" w:rsidRPr="00E814EE" w:rsidRDefault="00443A71" w:rsidP="006853C4">
            <w:pPr>
              <w:pStyle w:val="Tablesinside"/>
              <w:rPr>
                <w:lang w:val="en-US"/>
              </w:rPr>
            </w:pPr>
            <w:r w:rsidRPr="00E814EE">
              <w:rPr>
                <w:lang w:val="en-US"/>
              </w:rPr>
              <w:t>-23.</w:t>
            </w:r>
            <w:r>
              <w:rPr>
                <w:lang w:val="en-US"/>
              </w:rPr>
              <w:t>1</w:t>
            </w:r>
            <w:r w:rsidRPr="00E814EE">
              <w:rPr>
                <w:lang w:val="en-US"/>
              </w:rPr>
              <w:t xml:space="preserve"> a</w:t>
            </w:r>
          </w:p>
        </w:tc>
        <w:tc>
          <w:tcPr>
            <w:tcW w:w="674" w:type="pct"/>
            <w:tcBorders>
              <w:top w:val="nil"/>
              <w:left w:val="nil"/>
              <w:bottom w:val="nil"/>
              <w:right w:val="nil"/>
            </w:tcBorders>
            <w:shd w:val="clear" w:color="000000" w:fill="FFFFFF"/>
            <w:noWrap/>
            <w:vAlign w:val="center"/>
            <w:hideMark/>
          </w:tcPr>
          <w:p w:rsidR="00443A71" w:rsidRPr="00E814EE" w:rsidRDefault="00443A71" w:rsidP="006853C4">
            <w:pPr>
              <w:pStyle w:val="Tablesinside"/>
              <w:rPr>
                <w:lang w:val="en-US"/>
              </w:rPr>
            </w:pPr>
            <w:r w:rsidRPr="00E814EE">
              <w:rPr>
                <w:lang w:val="en-US"/>
              </w:rPr>
              <w:t>-23.3 a</w:t>
            </w:r>
          </w:p>
        </w:tc>
        <w:tc>
          <w:tcPr>
            <w:tcW w:w="696" w:type="pct"/>
            <w:tcBorders>
              <w:top w:val="nil"/>
              <w:left w:val="nil"/>
              <w:bottom w:val="nil"/>
              <w:right w:val="nil"/>
            </w:tcBorders>
            <w:shd w:val="clear" w:color="000000" w:fill="FFFFFF"/>
            <w:noWrap/>
            <w:vAlign w:val="center"/>
            <w:hideMark/>
          </w:tcPr>
          <w:p w:rsidR="00443A71" w:rsidRPr="00E814EE" w:rsidRDefault="00443A71" w:rsidP="006853C4">
            <w:pPr>
              <w:pStyle w:val="Tablesinside"/>
              <w:rPr>
                <w:lang w:val="en-US"/>
              </w:rPr>
            </w:pPr>
            <w:r>
              <w:rPr>
                <w:lang w:val="en-US"/>
              </w:rPr>
              <w:t>-23.3</w:t>
            </w:r>
            <w:r w:rsidRPr="00E814EE">
              <w:rPr>
                <w:lang w:val="en-US"/>
              </w:rPr>
              <w:t xml:space="preserve"> a</w:t>
            </w:r>
          </w:p>
        </w:tc>
        <w:tc>
          <w:tcPr>
            <w:tcW w:w="773" w:type="pct"/>
            <w:tcBorders>
              <w:top w:val="nil"/>
              <w:left w:val="nil"/>
              <w:bottom w:val="nil"/>
              <w:right w:val="nil"/>
            </w:tcBorders>
            <w:shd w:val="clear" w:color="000000" w:fill="FFFFFF"/>
            <w:noWrap/>
            <w:vAlign w:val="center"/>
            <w:hideMark/>
          </w:tcPr>
          <w:p w:rsidR="00443A71" w:rsidRPr="00E814EE" w:rsidRDefault="00443A71" w:rsidP="006853C4">
            <w:pPr>
              <w:pStyle w:val="Tablesinside"/>
              <w:rPr>
                <w:lang w:val="en-US"/>
              </w:rPr>
            </w:pPr>
            <w:r>
              <w:rPr>
                <w:lang w:val="en-US"/>
              </w:rPr>
              <w:t xml:space="preserve">-23.2 </w:t>
            </w:r>
            <w:r w:rsidRPr="00E814EE">
              <w:rPr>
                <w:lang w:val="en-US"/>
              </w:rPr>
              <w:t>a</w:t>
            </w:r>
          </w:p>
        </w:tc>
      </w:tr>
      <w:tr w:rsidR="00443A71" w:rsidRPr="00E814EE" w:rsidTr="006853C4">
        <w:trPr>
          <w:trHeight w:val="300"/>
        </w:trPr>
        <w:tc>
          <w:tcPr>
            <w:tcW w:w="723" w:type="pct"/>
            <w:vMerge/>
            <w:tcBorders>
              <w:top w:val="single" w:sz="4" w:space="0" w:color="auto"/>
              <w:left w:val="nil"/>
              <w:bottom w:val="single" w:sz="4" w:space="0" w:color="auto"/>
              <w:right w:val="nil"/>
            </w:tcBorders>
            <w:vAlign w:val="center"/>
            <w:hideMark/>
          </w:tcPr>
          <w:p w:rsidR="00443A71" w:rsidRPr="00E814EE" w:rsidRDefault="00443A71" w:rsidP="006853C4">
            <w:pPr>
              <w:pStyle w:val="Tablesinside"/>
              <w:rPr>
                <w:lang w:val="en-US"/>
              </w:rPr>
            </w:pPr>
          </w:p>
        </w:tc>
        <w:tc>
          <w:tcPr>
            <w:tcW w:w="1460" w:type="pct"/>
            <w:tcBorders>
              <w:top w:val="nil"/>
              <w:left w:val="nil"/>
              <w:bottom w:val="single" w:sz="4" w:space="0" w:color="auto"/>
              <w:right w:val="nil"/>
            </w:tcBorders>
            <w:shd w:val="clear" w:color="000000" w:fill="FFFFFF"/>
            <w:noWrap/>
            <w:vAlign w:val="center"/>
            <w:hideMark/>
          </w:tcPr>
          <w:p w:rsidR="00443A71" w:rsidRPr="00E814EE" w:rsidRDefault="00443A71" w:rsidP="006853C4">
            <w:pPr>
              <w:pStyle w:val="Tablesinside"/>
              <w:rPr>
                <w:lang w:val="en-US"/>
              </w:rPr>
            </w:pPr>
            <w:r w:rsidRPr="00E814EE">
              <w:rPr>
                <w:lang w:val="en-US"/>
              </w:rPr>
              <w:t>Control</w:t>
            </w:r>
          </w:p>
        </w:tc>
        <w:tc>
          <w:tcPr>
            <w:tcW w:w="674" w:type="pct"/>
            <w:tcBorders>
              <w:top w:val="nil"/>
              <w:left w:val="nil"/>
              <w:bottom w:val="single" w:sz="4" w:space="0" w:color="auto"/>
              <w:right w:val="nil"/>
            </w:tcBorders>
            <w:shd w:val="clear" w:color="000000" w:fill="FFFFFF"/>
            <w:noWrap/>
            <w:vAlign w:val="center"/>
            <w:hideMark/>
          </w:tcPr>
          <w:p w:rsidR="00443A71" w:rsidRPr="00E814EE" w:rsidRDefault="00443A71" w:rsidP="006853C4">
            <w:pPr>
              <w:pStyle w:val="Tablesinside"/>
              <w:rPr>
                <w:lang w:val="en-US"/>
              </w:rPr>
            </w:pPr>
            <w:r>
              <w:rPr>
                <w:lang w:val="en-US"/>
              </w:rPr>
              <w:t>-23.2</w:t>
            </w:r>
            <w:r w:rsidRPr="00E814EE">
              <w:rPr>
                <w:lang w:val="en-US"/>
              </w:rPr>
              <w:t xml:space="preserve"> a</w:t>
            </w:r>
          </w:p>
        </w:tc>
        <w:tc>
          <w:tcPr>
            <w:tcW w:w="674" w:type="pct"/>
            <w:tcBorders>
              <w:top w:val="nil"/>
              <w:left w:val="nil"/>
              <w:bottom w:val="single" w:sz="4" w:space="0" w:color="auto"/>
              <w:right w:val="nil"/>
            </w:tcBorders>
            <w:shd w:val="clear" w:color="000000" w:fill="FFFFFF"/>
            <w:noWrap/>
            <w:vAlign w:val="center"/>
            <w:hideMark/>
          </w:tcPr>
          <w:p w:rsidR="00443A71" w:rsidRPr="00E814EE" w:rsidRDefault="00443A71" w:rsidP="006853C4">
            <w:pPr>
              <w:pStyle w:val="Tablesinside"/>
              <w:rPr>
                <w:lang w:val="en-US"/>
              </w:rPr>
            </w:pPr>
            <w:r>
              <w:rPr>
                <w:lang w:val="en-US"/>
              </w:rPr>
              <w:t>-23.2</w:t>
            </w:r>
            <w:r w:rsidRPr="00E814EE">
              <w:rPr>
                <w:lang w:val="en-US"/>
              </w:rPr>
              <w:t xml:space="preserve"> a</w:t>
            </w:r>
          </w:p>
        </w:tc>
        <w:tc>
          <w:tcPr>
            <w:tcW w:w="696" w:type="pct"/>
            <w:tcBorders>
              <w:top w:val="nil"/>
              <w:left w:val="nil"/>
              <w:bottom w:val="single" w:sz="4" w:space="0" w:color="auto"/>
              <w:right w:val="nil"/>
            </w:tcBorders>
            <w:shd w:val="clear" w:color="000000" w:fill="FFFFFF"/>
            <w:noWrap/>
            <w:vAlign w:val="center"/>
            <w:hideMark/>
          </w:tcPr>
          <w:p w:rsidR="00443A71" w:rsidRPr="00E814EE" w:rsidRDefault="00443A71" w:rsidP="006853C4">
            <w:pPr>
              <w:pStyle w:val="Tablesinside"/>
              <w:rPr>
                <w:lang w:val="en-US"/>
              </w:rPr>
            </w:pPr>
            <w:r>
              <w:rPr>
                <w:lang w:val="en-US"/>
              </w:rPr>
              <w:t>-23.5</w:t>
            </w:r>
            <w:r w:rsidRPr="00E814EE">
              <w:rPr>
                <w:lang w:val="en-US"/>
              </w:rPr>
              <w:t xml:space="preserve"> </w:t>
            </w:r>
            <w:r>
              <w:rPr>
                <w:lang w:val="en-US"/>
              </w:rPr>
              <w:t>a</w:t>
            </w:r>
          </w:p>
        </w:tc>
        <w:tc>
          <w:tcPr>
            <w:tcW w:w="773" w:type="pct"/>
            <w:tcBorders>
              <w:top w:val="nil"/>
              <w:left w:val="nil"/>
              <w:bottom w:val="single" w:sz="4" w:space="0" w:color="auto"/>
              <w:right w:val="nil"/>
            </w:tcBorders>
            <w:shd w:val="clear" w:color="000000" w:fill="FFFFFF"/>
            <w:noWrap/>
            <w:vAlign w:val="center"/>
            <w:hideMark/>
          </w:tcPr>
          <w:p w:rsidR="00443A71" w:rsidRPr="00E814EE" w:rsidRDefault="00443A71" w:rsidP="006853C4">
            <w:pPr>
              <w:pStyle w:val="Tablesinside"/>
              <w:rPr>
                <w:lang w:val="en-US"/>
              </w:rPr>
            </w:pPr>
            <w:r w:rsidRPr="00E814EE">
              <w:rPr>
                <w:lang w:val="en-US"/>
              </w:rPr>
              <w:t>-</w:t>
            </w:r>
            <w:r>
              <w:rPr>
                <w:lang w:val="en-US"/>
              </w:rPr>
              <w:t>23.1</w:t>
            </w:r>
            <w:r w:rsidRPr="00E814EE">
              <w:rPr>
                <w:lang w:val="en-US"/>
              </w:rPr>
              <w:t xml:space="preserve"> a</w:t>
            </w:r>
          </w:p>
        </w:tc>
      </w:tr>
    </w:tbl>
    <w:p w:rsidR="00443A71" w:rsidRPr="00052F73" w:rsidRDefault="00443A71" w:rsidP="00443A71">
      <w:pPr>
        <w:pStyle w:val="KeinLeerraum"/>
        <w:rPr>
          <w:lang w:val="en-US"/>
        </w:rPr>
      </w:pPr>
      <w:r w:rsidRPr="00052F73">
        <w:rPr>
          <w:lang w:val="en-US"/>
        </w:rPr>
        <w:t>Different letters indicate significant differences between the treatments wi</w:t>
      </w:r>
      <w:r w:rsidR="007A7630">
        <w:rPr>
          <w:lang w:val="en-US"/>
        </w:rPr>
        <w:t>th and without plant (p &lt; 0.05)</w:t>
      </w:r>
    </w:p>
    <w:p w:rsidR="00443A71" w:rsidRDefault="00443A71" w:rsidP="00443A71">
      <w:pPr>
        <w:spacing w:after="160" w:line="259" w:lineRule="auto"/>
        <w:ind w:firstLine="0"/>
        <w:jc w:val="left"/>
        <w:rPr>
          <w:lang w:val="en-US"/>
        </w:rPr>
      </w:pPr>
    </w:p>
    <w:p w:rsidR="00EB6A11" w:rsidRDefault="00EB6A11" w:rsidP="00EB6A11">
      <w:pPr>
        <w:pStyle w:val="berschrift2"/>
        <w:rPr>
          <w:lang w:val="pt-BR"/>
        </w:rPr>
      </w:pPr>
      <w:r w:rsidRPr="00EB6A11">
        <w:rPr>
          <w:lang w:val="pt-BR"/>
        </w:rPr>
        <w:t>References</w:t>
      </w:r>
    </w:p>
    <w:p w:rsidR="00FE3A4E" w:rsidRDefault="00EB6A11" w:rsidP="00FE3A4E">
      <w:pPr>
        <w:pStyle w:val="Literaturverzeichnis"/>
        <w:rPr>
          <w:rFonts w:cs="Times New Roman"/>
          <w:lang w:val="pt-BR"/>
        </w:rPr>
      </w:pPr>
      <w:r w:rsidRPr="00CA2913">
        <w:rPr>
          <w:lang w:val="en-US"/>
        </w:rPr>
        <w:fldChar w:fldCharType="begin"/>
      </w:r>
      <w:r w:rsidR="00FE3A4E" w:rsidRPr="00CA2913">
        <w:rPr>
          <w:lang w:val="pt-BR"/>
        </w:rPr>
        <w:instrText xml:space="preserve"> ADDIN ZOTERO_BIBL {"uncited":[],"omitted":[],"custom":[]} CSL_BIBLIOGRAPHY </w:instrText>
      </w:r>
      <w:r w:rsidRPr="00CA2913">
        <w:rPr>
          <w:lang w:val="en-US"/>
        </w:rPr>
        <w:fldChar w:fldCharType="separate"/>
      </w:r>
      <w:r w:rsidR="00FE3A4E" w:rsidRPr="00CA2913">
        <w:rPr>
          <w:rFonts w:cs="Times New Roman"/>
          <w:lang w:val="pt-BR"/>
        </w:rPr>
        <w:t>Ruiz, H.A., 2005. Incremento da exatidão da análise granulométrica do solo por meio da coleta da suspensão (Silte + Argila). Rev. Bras. Ciênc. Solo 29, 297–300. https://doi.org/10.1590/S0100-06832005000200015</w:t>
      </w:r>
    </w:p>
    <w:p w:rsidR="00CA2913" w:rsidRPr="00CA2913" w:rsidRDefault="00CA2913" w:rsidP="00CA2913">
      <w:pPr>
        <w:pStyle w:val="Literaturverzeichnis"/>
        <w:rPr>
          <w:rFonts w:cs="Times New Roman"/>
          <w:lang w:val="pt-BR"/>
        </w:rPr>
      </w:pPr>
      <w:r w:rsidRPr="00B253F7">
        <w:rPr>
          <w:rFonts w:cs="Times New Roman"/>
          <w:lang w:val="pt-BR"/>
        </w:rPr>
        <w:t xml:space="preserve">Tedesco, M. J., Volkweiss, S. J., Bohnen, H., 1985. </w:t>
      </w:r>
      <w:r w:rsidRPr="00CA2913">
        <w:rPr>
          <w:rFonts w:cs="Times New Roman"/>
          <w:lang w:val="pt-BR"/>
        </w:rPr>
        <w:t>Análise de solo, planta e outros materiais. Boletim Técnico de Solos, 5, 1</w:t>
      </w:r>
      <w:r w:rsidRPr="00CA2913">
        <w:rPr>
          <w:rFonts w:cs="Times New Roman"/>
          <w:vertAlign w:val="superscript"/>
          <w:lang w:val="pt-BR"/>
        </w:rPr>
        <w:t>st</w:t>
      </w:r>
      <w:r w:rsidRPr="00CA2913">
        <w:rPr>
          <w:rFonts w:cs="Times New Roman"/>
          <w:lang w:val="pt-BR"/>
        </w:rPr>
        <w:t xml:space="preserve"> edition. Departamento de Solos, UFRGS, Porto Alegre, Brasil</w:t>
      </w:r>
      <w:r>
        <w:rPr>
          <w:rFonts w:cs="Times New Roman"/>
          <w:lang w:val="pt-BR"/>
        </w:rPr>
        <w:t>.</w:t>
      </w:r>
    </w:p>
    <w:p w:rsidR="00FE3A4E" w:rsidRPr="00CA2913" w:rsidRDefault="00FE3A4E" w:rsidP="00FE3A4E">
      <w:pPr>
        <w:pStyle w:val="Literaturverzeichnis"/>
        <w:rPr>
          <w:rFonts w:cs="Times New Roman"/>
          <w:lang w:val="pt-BR"/>
        </w:rPr>
      </w:pPr>
      <w:r w:rsidRPr="00B253F7">
        <w:rPr>
          <w:rFonts w:cs="Times New Roman"/>
          <w:lang w:val="en-US"/>
        </w:rPr>
        <w:t xml:space="preserve">Yeomans, J.C., Bremner, J.M., 1988. </w:t>
      </w:r>
      <w:r w:rsidRPr="00CA2913">
        <w:rPr>
          <w:rFonts w:cs="Times New Roman"/>
          <w:lang w:val="en-US"/>
        </w:rPr>
        <w:t xml:space="preserve">A rapid and precise method for routine determination of organic carbon in soil 1. </w:t>
      </w:r>
      <w:r w:rsidRPr="00CA2913">
        <w:rPr>
          <w:rFonts w:cs="Times New Roman"/>
          <w:lang w:val="pt-BR"/>
        </w:rPr>
        <w:t>Commun. Soil Sci. Plant Anal. 19, 1467–1476. https://doi.org/10.1080/00103628809368027</w:t>
      </w:r>
    </w:p>
    <w:p w:rsidR="00FE3A4E" w:rsidRPr="00EB6A11" w:rsidRDefault="00EB6A11" w:rsidP="00FE3A4E">
      <w:pPr>
        <w:pStyle w:val="Literaturverzeichnis"/>
        <w:rPr>
          <w:rFonts w:cs="Times New Roman"/>
          <w:lang w:val="pt-BR"/>
        </w:rPr>
      </w:pPr>
      <w:r w:rsidRPr="00CA2913">
        <w:rPr>
          <w:lang w:val="en-US"/>
        </w:rPr>
        <w:fldChar w:fldCharType="end"/>
      </w:r>
    </w:p>
    <w:p w:rsidR="00EB6A11" w:rsidRPr="00FE3A4E" w:rsidRDefault="00EB6A11" w:rsidP="00EB6A11">
      <w:pPr>
        <w:pStyle w:val="Literaturverzeichnis"/>
        <w:rPr>
          <w:lang w:val="pt-BR"/>
        </w:rPr>
      </w:pPr>
    </w:p>
    <w:sectPr w:rsidR="00EB6A11" w:rsidRPr="00FE3A4E">
      <w:pgSz w:w="11906" w:h="16838"/>
      <w:pgMar w:top="1417" w:right="1417" w:bottom="1134" w:left="141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319CE" w:rsidRDefault="005319CE">
      <w:pPr>
        <w:spacing w:line="240" w:lineRule="auto"/>
      </w:pPr>
      <w:r>
        <w:separator/>
      </w:r>
    </w:p>
  </w:endnote>
  <w:endnote w:type="continuationSeparator" w:id="0">
    <w:p w:rsidR="005319CE" w:rsidRDefault="005319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1764007"/>
      <w:docPartObj>
        <w:docPartGallery w:val="Page Numbers (Bottom of Page)"/>
        <w:docPartUnique/>
      </w:docPartObj>
    </w:sdtPr>
    <w:sdtEndPr/>
    <w:sdtContent>
      <w:p w:rsidR="00FE3A4E" w:rsidRDefault="00FE3A4E">
        <w:pPr>
          <w:pStyle w:val="Fuzeile"/>
          <w:jc w:val="right"/>
        </w:pPr>
        <w:r>
          <w:fldChar w:fldCharType="begin"/>
        </w:r>
        <w:r>
          <w:instrText>PAGE   \* MERGEFORMAT</w:instrText>
        </w:r>
        <w:r>
          <w:fldChar w:fldCharType="separate"/>
        </w:r>
        <w:r w:rsidR="00020E95">
          <w:rPr>
            <w:noProof/>
          </w:rPr>
          <w:t>4</w:t>
        </w:r>
        <w:r>
          <w:fldChar w:fldCharType="end"/>
        </w:r>
      </w:p>
    </w:sdtContent>
  </w:sdt>
  <w:p w:rsidR="00FE3A4E" w:rsidRDefault="00FE3A4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8990198"/>
      <w:docPartObj>
        <w:docPartGallery w:val="Page Numbers (Bottom of Page)"/>
        <w:docPartUnique/>
      </w:docPartObj>
    </w:sdtPr>
    <w:sdtEndPr/>
    <w:sdtContent>
      <w:p w:rsidR="00FE3A4E" w:rsidRDefault="00FE3A4E">
        <w:pPr>
          <w:pStyle w:val="Fuzeile"/>
          <w:jc w:val="right"/>
        </w:pPr>
        <w:r>
          <w:fldChar w:fldCharType="begin"/>
        </w:r>
        <w:r>
          <w:instrText>PAGE   \* MERGEFORMAT</w:instrText>
        </w:r>
        <w:r>
          <w:fldChar w:fldCharType="separate"/>
        </w:r>
        <w:r w:rsidR="00020E95">
          <w:rPr>
            <w:noProof/>
          </w:rPr>
          <w:t>6</w:t>
        </w:r>
        <w:r>
          <w:fldChar w:fldCharType="end"/>
        </w:r>
      </w:p>
    </w:sdtContent>
  </w:sdt>
  <w:p w:rsidR="006853C4" w:rsidRDefault="006853C4" w:rsidP="006853C4"/>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319CE" w:rsidRDefault="005319CE">
      <w:pPr>
        <w:spacing w:line="240" w:lineRule="auto"/>
      </w:pPr>
      <w:r>
        <w:separator/>
      </w:r>
    </w:p>
  </w:footnote>
  <w:footnote w:type="continuationSeparator" w:id="0">
    <w:p w:rsidR="005319CE" w:rsidRDefault="005319C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53C4" w:rsidRDefault="006853C4" w:rsidP="006853C4"/>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de-DE" w:vendorID="64" w:dllVersion="131078" w:nlCheck="1" w:checkStyle="0"/>
  <w:activeWritingStyle w:appName="MSWord" w:lang="en-US" w:vendorID="64" w:dllVersion="131078" w:nlCheck="1" w:checkStyle="1"/>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jUzNDM2NrU0NzS0NDZU0lEKTi0uzszPAykwNKsFAPLB1YotAAAA"/>
  </w:docVars>
  <w:rsids>
    <w:rsidRoot w:val="00F62481"/>
    <w:rsid w:val="00020E95"/>
    <w:rsid w:val="000A613B"/>
    <w:rsid w:val="000B0F21"/>
    <w:rsid w:val="001E296D"/>
    <w:rsid w:val="00292D4F"/>
    <w:rsid w:val="002C7D01"/>
    <w:rsid w:val="002D7759"/>
    <w:rsid w:val="00324F6F"/>
    <w:rsid w:val="00330658"/>
    <w:rsid w:val="003B148E"/>
    <w:rsid w:val="003E74EC"/>
    <w:rsid w:val="003F5010"/>
    <w:rsid w:val="00443A71"/>
    <w:rsid w:val="004C4D05"/>
    <w:rsid w:val="004E4247"/>
    <w:rsid w:val="005319CE"/>
    <w:rsid w:val="005601AD"/>
    <w:rsid w:val="005A6312"/>
    <w:rsid w:val="006853C4"/>
    <w:rsid w:val="00686820"/>
    <w:rsid w:val="006A6BE2"/>
    <w:rsid w:val="006E2E1D"/>
    <w:rsid w:val="006F0842"/>
    <w:rsid w:val="00716D57"/>
    <w:rsid w:val="00772D7E"/>
    <w:rsid w:val="00791FA0"/>
    <w:rsid w:val="007A7630"/>
    <w:rsid w:val="00854BBB"/>
    <w:rsid w:val="008552D8"/>
    <w:rsid w:val="00884FE6"/>
    <w:rsid w:val="008A5E88"/>
    <w:rsid w:val="008D5E79"/>
    <w:rsid w:val="0090245E"/>
    <w:rsid w:val="009D5897"/>
    <w:rsid w:val="00A14613"/>
    <w:rsid w:val="00B03829"/>
    <w:rsid w:val="00B253F7"/>
    <w:rsid w:val="00B53789"/>
    <w:rsid w:val="00B973A8"/>
    <w:rsid w:val="00B978D5"/>
    <w:rsid w:val="00C03847"/>
    <w:rsid w:val="00C24526"/>
    <w:rsid w:val="00C52698"/>
    <w:rsid w:val="00CA2913"/>
    <w:rsid w:val="00D17E9E"/>
    <w:rsid w:val="00DA246B"/>
    <w:rsid w:val="00E018CE"/>
    <w:rsid w:val="00E41E08"/>
    <w:rsid w:val="00EB6A11"/>
    <w:rsid w:val="00F1150D"/>
    <w:rsid w:val="00F24221"/>
    <w:rsid w:val="00F62481"/>
    <w:rsid w:val="00F653ED"/>
    <w:rsid w:val="00FB5070"/>
    <w:rsid w:val="00FE3A4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CBD8E477-533E-4EA2-B0FF-EBE37727F9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443A71"/>
    <w:pPr>
      <w:spacing w:after="0" w:line="480" w:lineRule="auto"/>
      <w:ind w:firstLine="709"/>
      <w:jc w:val="both"/>
    </w:pPr>
    <w:rPr>
      <w:rFonts w:ascii="Times New Roman" w:hAnsi="Times New Roman"/>
      <w:sz w:val="24"/>
    </w:rPr>
  </w:style>
  <w:style w:type="paragraph" w:styleId="berschrift1">
    <w:name w:val="heading 1"/>
    <w:basedOn w:val="Standard"/>
    <w:next w:val="Standard"/>
    <w:link w:val="berschrift1Zchn"/>
    <w:uiPriority w:val="9"/>
    <w:qFormat/>
    <w:rsid w:val="00443A71"/>
    <w:pPr>
      <w:keepNext/>
      <w:keepLines/>
      <w:ind w:firstLine="0"/>
      <w:outlineLvl w:val="0"/>
    </w:pPr>
    <w:rPr>
      <w:rFonts w:eastAsiaTheme="majorEastAsia" w:cstheme="majorBidi"/>
      <w:b/>
      <w:szCs w:val="32"/>
    </w:rPr>
  </w:style>
  <w:style w:type="paragraph" w:styleId="berschrift2">
    <w:name w:val="heading 2"/>
    <w:basedOn w:val="Standard"/>
    <w:next w:val="Standard"/>
    <w:link w:val="berschrift2Zchn"/>
    <w:uiPriority w:val="9"/>
    <w:unhideWhenUsed/>
    <w:qFormat/>
    <w:rsid w:val="006E2E1D"/>
    <w:pPr>
      <w:keepNext/>
      <w:keepLines/>
      <w:ind w:firstLine="0"/>
      <w:outlineLvl w:val="1"/>
    </w:pPr>
    <w:rPr>
      <w:rFonts w:eastAsiaTheme="majorEastAsia" w:cstheme="majorBidi"/>
      <w:b/>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43A71"/>
    <w:rPr>
      <w:rFonts w:ascii="Times New Roman" w:eastAsiaTheme="majorEastAsia" w:hAnsi="Times New Roman" w:cstheme="majorBidi"/>
      <w:b/>
      <w:sz w:val="24"/>
      <w:szCs w:val="32"/>
    </w:rPr>
  </w:style>
  <w:style w:type="character" w:customStyle="1" w:styleId="berschrift2Zchn">
    <w:name w:val="Überschrift 2 Zchn"/>
    <w:basedOn w:val="Absatz-Standardschriftart"/>
    <w:link w:val="berschrift2"/>
    <w:uiPriority w:val="9"/>
    <w:rsid w:val="006E2E1D"/>
    <w:rPr>
      <w:rFonts w:ascii="Times New Roman" w:eastAsiaTheme="majorEastAsia" w:hAnsi="Times New Roman" w:cstheme="majorBidi"/>
      <w:b/>
      <w:sz w:val="24"/>
      <w:szCs w:val="26"/>
    </w:rPr>
  </w:style>
  <w:style w:type="paragraph" w:styleId="KeinLeerraum">
    <w:name w:val="No Spacing"/>
    <w:aliases w:val="caption"/>
    <w:link w:val="KeinLeerraumZchn"/>
    <w:uiPriority w:val="1"/>
    <w:qFormat/>
    <w:rsid w:val="00443A71"/>
    <w:pPr>
      <w:spacing w:after="0" w:line="240" w:lineRule="auto"/>
      <w:jc w:val="both"/>
    </w:pPr>
    <w:rPr>
      <w:rFonts w:ascii="Times New Roman" w:hAnsi="Times New Roman"/>
      <w:sz w:val="24"/>
    </w:rPr>
  </w:style>
  <w:style w:type="paragraph" w:customStyle="1" w:styleId="Tablesinside">
    <w:name w:val="Tables (inside)"/>
    <w:basedOn w:val="KeinLeerraum"/>
    <w:link w:val="TablesinsideZchn"/>
    <w:qFormat/>
    <w:rsid w:val="00443A71"/>
    <w:pPr>
      <w:jc w:val="center"/>
    </w:pPr>
  </w:style>
  <w:style w:type="character" w:customStyle="1" w:styleId="KeinLeerraumZchn">
    <w:name w:val="Kein Leerraum Zchn"/>
    <w:aliases w:val="caption Zchn"/>
    <w:basedOn w:val="Absatz-Standardschriftart"/>
    <w:link w:val="KeinLeerraum"/>
    <w:uiPriority w:val="1"/>
    <w:rsid w:val="00443A71"/>
    <w:rPr>
      <w:rFonts w:ascii="Times New Roman" w:hAnsi="Times New Roman"/>
      <w:sz w:val="24"/>
    </w:rPr>
  </w:style>
  <w:style w:type="character" w:customStyle="1" w:styleId="TablesinsideZchn">
    <w:name w:val="Tables (inside) Zchn"/>
    <w:basedOn w:val="KeinLeerraumZchn"/>
    <w:link w:val="Tablesinside"/>
    <w:rsid w:val="00443A71"/>
    <w:rPr>
      <w:rFonts w:ascii="Times New Roman" w:hAnsi="Times New Roman"/>
      <w:sz w:val="24"/>
    </w:rPr>
  </w:style>
  <w:style w:type="character" w:styleId="Zeilennummer">
    <w:name w:val="line number"/>
    <w:basedOn w:val="Absatz-Standardschriftart"/>
    <w:uiPriority w:val="99"/>
    <w:semiHidden/>
    <w:unhideWhenUsed/>
    <w:rsid w:val="00443A71"/>
  </w:style>
  <w:style w:type="paragraph" w:styleId="Literaturverzeichnis">
    <w:name w:val="Bibliography"/>
    <w:basedOn w:val="Standard"/>
    <w:next w:val="Standard"/>
    <w:uiPriority w:val="37"/>
    <w:unhideWhenUsed/>
    <w:rsid w:val="00C03847"/>
    <w:pPr>
      <w:spacing w:after="240" w:line="240" w:lineRule="auto"/>
      <w:ind w:left="720" w:hanging="720"/>
    </w:pPr>
  </w:style>
  <w:style w:type="paragraph" w:styleId="Kopfzeile">
    <w:name w:val="header"/>
    <w:basedOn w:val="Standard"/>
    <w:link w:val="KopfzeileZchn"/>
    <w:uiPriority w:val="99"/>
    <w:unhideWhenUsed/>
    <w:rsid w:val="00FE3A4E"/>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FE3A4E"/>
    <w:rPr>
      <w:rFonts w:ascii="Times New Roman" w:hAnsi="Times New Roman"/>
      <w:sz w:val="24"/>
    </w:rPr>
  </w:style>
  <w:style w:type="paragraph" w:styleId="Fuzeile">
    <w:name w:val="footer"/>
    <w:basedOn w:val="Standard"/>
    <w:link w:val="FuzeileZchn"/>
    <w:uiPriority w:val="99"/>
    <w:unhideWhenUsed/>
    <w:rsid w:val="00FE3A4E"/>
    <w:pPr>
      <w:tabs>
        <w:tab w:val="center" w:pos="4536"/>
        <w:tab w:val="right" w:pos="9072"/>
      </w:tabs>
      <w:spacing w:line="240" w:lineRule="auto"/>
    </w:pPr>
  </w:style>
  <w:style w:type="character" w:customStyle="1" w:styleId="FuzeileZchn">
    <w:name w:val="Fußzeile Zchn"/>
    <w:basedOn w:val="Absatz-Standardschriftart"/>
    <w:link w:val="Fuzeile"/>
    <w:uiPriority w:val="99"/>
    <w:rsid w:val="00FE3A4E"/>
    <w:rPr>
      <w:rFonts w:ascii="Times New Roman" w:hAnsi="Times New Roman"/>
      <w:sz w:val="24"/>
    </w:rPr>
  </w:style>
  <w:style w:type="paragraph" w:styleId="Sprechblasentext">
    <w:name w:val="Balloon Text"/>
    <w:basedOn w:val="Standard"/>
    <w:link w:val="SprechblasentextZchn"/>
    <w:uiPriority w:val="99"/>
    <w:semiHidden/>
    <w:unhideWhenUsed/>
    <w:rsid w:val="00B53789"/>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5378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DBCF91-4174-4A87-AA64-538B567A35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1437</Words>
  <Characters>8193</Characters>
  <Application>Microsoft Office Word</Application>
  <DocSecurity>0</DocSecurity>
  <Lines>163</Lines>
  <Paragraphs>71</Paragraphs>
  <ScaleCrop>false</ScaleCrop>
  <HeadingPairs>
    <vt:vector size="2" baseType="variant">
      <vt:variant>
        <vt:lpstr>Titel</vt:lpstr>
      </vt:variant>
      <vt:variant>
        <vt:i4>1</vt:i4>
      </vt:variant>
    </vt:vector>
  </HeadingPairs>
  <TitlesOfParts>
    <vt:vector size="1" baseType="lpstr">
      <vt:lpstr/>
    </vt:vector>
  </TitlesOfParts>
  <Company>Leibniz-Rechenzentrum</Company>
  <LinksUpToDate>false</LinksUpToDate>
  <CharactersWithSpaces>9559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Teixeira, Pedro Paulo</dc:creator>
  <cp:keywords/>
  <dc:description/>
  <cp:lastModifiedBy>Teixeira, Pedro Paulo</cp:lastModifiedBy>
  <cp:revision>38</cp:revision>
  <dcterms:created xsi:type="dcterms:W3CDTF">2023-04-10T16:04:00Z</dcterms:created>
  <dcterms:modified xsi:type="dcterms:W3CDTF">2024-01-27T19:44:00Z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zotero-version="6.0.27"&gt;&lt;session id="OfrLiO6v"/&gt;&lt;style id="http://www.zotero.org/styles/geoderma" hasBibliography="1" bibliographyStyleHasBeenSet="1"/&gt;&lt;prefs&gt;&lt;pref name="fieldType" value="Field"/&gt;&lt;pref name="automaticJournalAbbrevia</vt:lpwstr>
  </property>
  <property fmtid="{D5CDD505-2E9C-101B-9397-08002B2CF9AE}" pid="3" name="ZOTERO_PREF_2">
    <vt:lpwstr>tions" value="true"/&gt;&lt;/prefs&gt;&lt;/data&gt;</vt:lpwstr>
  </property>
  <property fmtid="{D5CDD505-2E9C-101B-9397-08002B2CF9AE}" pid="4" name="GrammarlyDocumentId">
    <vt:lpwstr>c2f79933d067d966c9c8b4079d5bae9e8a6dbee89294ea9e58b3a3a0bbd624ea</vt:lpwstr>
  </property>
</Properties>
</file>