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2"/>
          <w:lang w:val="en-US"/>
        </w:rPr>
      </w:pPr>
      <w:r>
        <w:rPr/>
      </w:r>
    </w:p>
    <w:p>
      <w:pPr>
        <w:pStyle w:val="Normal"/>
        <w:jc w:val="both"/>
        <w:rPr>
          <w:rFonts w:ascii="Arial" w:hAnsi="Arial" w:cs="Arial"/>
          <w:lang w:val="en-US"/>
        </w:rPr>
      </w:pPr>
      <w:r>
        <w:rPr/>
        <w:drawing>
          <wp:inline distT="0" distB="0" distL="0" distR="0">
            <wp:extent cx="5780405" cy="2558415"/>
            <wp:effectExtent l="0" t="0" r="0" b="0"/>
            <wp:docPr id="1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5" t="0" r="-752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18"/>
          <w:szCs w:val="18"/>
          <w:highlight w:val="yellow"/>
          <w:lang w:val="en-US"/>
        </w:rPr>
      </w:pPr>
      <w:r>
        <w:rPr>
          <w:rFonts w:cs="Arial" w:ascii="Arial" w:hAnsi="Arial"/>
          <w:b/>
          <w:bCs/>
          <w:sz w:val="18"/>
          <w:szCs w:val="18"/>
          <w:lang w:val="en-US"/>
        </w:rPr>
        <w:t xml:space="preserve">Supplementary Figure S1. Development of a model for chronic hepatitis B expressing secretion-defective HBsAg. </w:t>
      </w:r>
      <w:r>
        <w:rPr>
          <w:rFonts w:cs="Arial" w:ascii="Arial" w:hAnsi="Arial"/>
          <w:sz w:val="18"/>
          <w:szCs w:val="18"/>
          <w:lang w:val="en-US"/>
        </w:rPr>
        <w:t>The C65S mutation was inserted into an Adeno-Associated Virus (AAV) production plasmid containing a 1.3-overlength genome of HBV genotype. (</w:t>
      </w:r>
      <w:r>
        <w:rPr>
          <w:rFonts w:cs="Arial" w:ascii="Arial" w:hAnsi="Arial"/>
          <w:b/>
          <w:bCs/>
          <w:sz w:val="18"/>
          <w:szCs w:val="18"/>
          <w:lang w:val="en-US"/>
        </w:rPr>
        <w:t>A</w:t>
      </w:r>
      <w:r>
        <w:rPr>
          <w:rFonts w:cs="Arial" w:ascii="Arial" w:hAnsi="Arial"/>
          <w:sz w:val="18"/>
          <w:szCs w:val="18"/>
          <w:lang w:val="en-US"/>
        </w:rPr>
        <w:t>) The AAV-HBV production plasmids expressing wildtype (WT) or C65S-mutant HBV (C65S) were transfected into Huh7 cells, and 3 days later HBs expression analyzed from cell lysates using western blot and β-actin serving as control (</w:t>
      </w:r>
      <w:r>
        <w:rPr>
          <w:rFonts w:cs="Arial" w:ascii="Arial" w:hAnsi="Arial"/>
          <w:b/>
          <w:bCs/>
          <w:sz w:val="18"/>
          <w:szCs w:val="18"/>
          <w:lang w:val="en-US"/>
        </w:rPr>
        <w:t>B/C</w:t>
      </w:r>
      <w:r>
        <w:rPr>
          <w:rFonts w:cs="Arial" w:ascii="Arial" w:hAnsi="Arial"/>
          <w:sz w:val="18"/>
          <w:szCs w:val="18"/>
          <w:lang w:val="en-US"/>
        </w:rPr>
        <w:t>). Secretion of HBeAg (upper row) and HBsAg (lower row) was evaluated in supernatant of Huh7 cells that were (</w:t>
      </w:r>
      <w:r>
        <w:rPr>
          <w:rFonts w:cs="Arial" w:ascii="Arial" w:hAnsi="Arial"/>
          <w:b/>
          <w:bCs/>
          <w:sz w:val="18"/>
          <w:szCs w:val="18"/>
          <w:lang w:val="en-US"/>
        </w:rPr>
        <w:t>B</w:t>
      </w:r>
      <w:r>
        <w:rPr>
          <w:rFonts w:cs="Arial" w:ascii="Arial" w:hAnsi="Arial"/>
          <w:sz w:val="18"/>
          <w:szCs w:val="18"/>
          <w:lang w:val="en-US"/>
        </w:rPr>
        <w:t>) transfected with the AAV-HBV production plasmid or (</w:t>
      </w:r>
      <w:r>
        <w:rPr>
          <w:rFonts w:cs="Arial" w:ascii="Arial" w:hAnsi="Arial"/>
          <w:b/>
          <w:bCs/>
          <w:sz w:val="18"/>
          <w:szCs w:val="18"/>
          <w:lang w:val="en-US"/>
        </w:rPr>
        <w:t>C</w:t>
      </w:r>
      <w:r>
        <w:rPr>
          <w:rFonts w:cs="Arial" w:ascii="Arial" w:hAnsi="Arial"/>
          <w:sz w:val="18"/>
          <w:szCs w:val="18"/>
          <w:lang w:val="en-US"/>
        </w:rPr>
        <w:t>) transduced with AAV-HBV vectors carrying WT or C65S HBV. (</w:t>
      </w:r>
      <w:r>
        <w:rPr>
          <w:rFonts w:cs="Arial" w:ascii="Arial" w:hAnsi="Arial"/>
          <w:b/>
          <w:bCs/>
          <w:sz w:val="18"/>
          <w:szCs w:val="18"/>
          <w:lang w:val="en-US"/>
        </w:rPr>
        <w:t>D</w:t>
      </w:r>
      <w:r>
        <w:rPr>
          <w:rFonts w:cs="Arial" w:ascii="Arial" w:hAnsi="Arial"/>
          <w:sz w:val="18"/>
          <w:szCs w:val="18"/>
          <w:lang w:val="en-US"/>
        </w:rPr>
        <w:t>) AAV-HBV vectors were injected intravenously into C57/BL6 mice (10</w:t>
      </w:r>
      <w:r>
        <w:rPr>
          <w:rFonts w:cs="Arial" w:ascii="Arial" w:hAnsi="Arial"/>
          <w:sz w:val="18"/>
          <w:szCs w:val="18"/>
          <w:vertAlign w:val="superscript"/>
          <w:lang w:val="en-US"/>
        </w:rPr>
        <w:t>9</w:t>
      </w:r>
      <w:r>
        <w:rPr>
          <w:rFonts w:cs="Arial" w:ascii="Arial" w:hAnsi="Arial"/>
          <w:sz w:val="18"/>
          <w:szCs w:val="18"/>
          <w:lang w:val="en-US"/>
        </w:rPr>
        <w:t xml:space="preserve"> genome equivalents per mouse) and HBc and HBs expression analyzed by immunohistochemical stainings of liver sections.</w:t>
      </w:r>
    </w:p>
    <w:p>
      <w:pPr>
        <w:pStyle w:val="Normal"/>
        <w:spacing w:before="0" w:after="160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417" w:right="1417" w:header="0" w:top="1417" w:footer="708" w:bottom="1134" w:gutter="0"/>
      <w:lnNumType w:countBy="1" w:restart="newPage" w:distance="28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6407284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4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link w:val="berschrift1Zchn"/>
    <w:uiPriority w:val="9"/>
    <w:qFormat/>
    <w:rsid w:val="009c686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d4045"/>
    <w:rPr>
      <w:sz w:val="16"/>
      <w:szCs w:val="16"/>
    </w:rPr>
  </w:style>
  <w:style w:type="character" w:styleId="KommentartextZchn" w:customStyle="1">
    <w:name w:val="Kommentartext Zchn"/>
    <w:basedOn w:val="DefaultParagraphFont"/>
    <w:link w:val="Kommentartext"/>
    <w:uiPriority w:val="99"/>
    <w:qFormat/>
    <w:rsid w:val="00dd4045"/>
    <w:rPr>
      <w:sz w:val="20"/>
      <w:szCs w:val="20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sid w:val="00dd4045"/>
    <w:rPr>
      <w:b/>
      <w:bCs/>
      <w:sz w:val="20"/>
      <w:szCs w:val="20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dd4045"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9c686e"/>
    <w:rPr>
      <w:color w:val="0000FF"/>
      <w:u w:val="single"/>
    </w:rPr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9c686e"/>
    <w:rPr>
      <w:rFonts w:ascii="Times New Roman" w:hAnsi="Times New Roman" w:eastAsia="Times New Roman" w:cs="Times New Roman"/>
      <w:b/>
      <w:bCs/>
      <w:kern w:val="2"/>
      <w:sz w:val="48"/>
      <w:szCs w:val="48"/>
      <w:lang w:eastAsia="de-DE"/>
    </w:rPr>
  </w:style>
  <w:style w:type="character" w:styleId="EndNoteBibliographyTitleZchn" w:customStyle="1">
    <w:name w:val="EndNote Bibliography Title Zchn"/>
    <w:basedOn w:val="DefaultParagraphFont"/>
    <w:link w:val="EndNoteBibliographyTitle"/>
    <w:qFormat/>
    <w:rsid w:val="009703bb"/>
    <w:rPr>
      <w:rFonts w:ascii="Calibri" w:hAnsi="Calibri" w:cs="Calibri"/>
      <w:lang w:val="en-US"/>
    </w:rPr>
  </w:style>
  <w:style w:type="character" w:styleId="EndNoteBibliographyZchn" w:customStyle="1">
    <w:name w:val="EndNote Bibliography Zchn"/>
    <w:basedOn w:val="DefaultParagraphFont"/>
    <w:link w:val="EndNoteBibliography"/>
    <w:qFormat/>
    <w:rsid w:val="009703bb"/>
    <w:rPr>
      <w:rFonts w:ascii="Calibri" w:hAnsi="Calibri" w:cs="Calibri"/>
      <w:lang w:val="en-US"/>
    </w:rPr>
  </w:style>
  <w:style w:type="character" w:styleId="Hgkelc" w:customStyle="1">
    <w:name w:val="hgkelc"/>
    <w:basedOn w:val="DefaultParagraphFont"/>
    <w:qFormat/>
    <w:rsid w:val="003e0eb7"/>
    <w:rPr/>
  </w:style>
  <w:style w:type="character" w:styleId="Citation" w:customStyle="1">
    <w:name w:val="citation"/>
    <w:basedOn w:val="DefaultParagraphFont"/>
    <w:qFormat/>
    <w:rsid w:val="00bb58e9"/>
    <w:rPr/>
  </w:style>
  <w:style w:type="character" w:styleId="Refjournal" w:customStyle="1">
    <w:name w:val="ref-journal"/>
    <w:basedOn w:val="DefaultParagraphFont"/>
    <w:qFormat/>
    <w:rsid w:val="00bb58e9"/>
    <w:rPr/>
  </w:style>
  <w:style w:type="character" w:styleId="Refvol" w:customStyle="1">
    <w:name w:val="ref-vol"/>
    <w:basedOn w:val="DefaultParagraphFont"/>
    <w:qFormat/>
    <w:rsid w:val="00bb58e9"/>
    <w:rPr/>
  </w:style>
  <w:style w:type="character" w:styleId="Nowrap" w:customStyle="1">
    <w:name w:val="nowrap"/>
    <w:basedOn w:val="DefaultParagraphFont"/>
    <w:qFormat/>
    <w:rsid w:val="00bb58e9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60a88"/>
    <w:rPr>
      <w:color w:val="954F72" w:themeColor="followedHyperlink"/>
      <w:u w:val="single"/>
    </w:rPr>
  </w:style>
  <w:style w:type="character" w:styleId="NichtaufgelsteErwhnung1" w:customStyle="1">
    <w:name w:val="Nicht aufgelöste Erwähnung1"/>
    <w:basedOn w:val="DefaultParagraphFont"/>
    <w:uiPriority w:val="99"/>
    <w:semiHidden/>
    <w:unhideWhenUsed/>
    <w:qFormat/>
    <w:rsid w:val="00360a88"/>
    <w:rPr>
      <w:color w:val="605E5C"/>
      <w:shd w:fill="E1DFDD" w:val="clear"/>
    </w:rPr>
  </w:style>
  <w:style w:type="character" w:styleId="Identifier" w:customStyle="1">
    <w:name w:val="identifier"/>
    <w:basedOn w:val="DefaultParagraphFont"/>
    <w:qFormat/>
    <w:rsid w:val="00481c33"/>
    <w:rPr/>
  </w:style>
  <w:style w:type="character" w:styleId="Idlabel" w:customStyle="1">
    <w:name w:val="id-label"/>
    <w:basedOn w:val="DefaultParagraphFont"/>
    <w:qFormat/>
    <w:rsid w:val="00481c33"/>
    <w:rPr/>
  </w:style>
  <w:style w:type="character" w:styleId="Articleheaderdoi" w:customStyle="1">
    <w:name w:val="article-header__doi"/>
    <w:basedOn w:val="DefaultParagraphFont"/>
    <w:qFormat/>
    <w:rsid w:val="00ed4f31"/>
    <w:rPr/>
  </w:style>
  <w:style w:type="character" w:styleId="NichtaufgelsteErwhnung2" w:customStyle="1">
    <w:name w:val="Nicht aufgelöste Erwähnung2"/>
    <w:basedOn w:val="DefaultParagraphFont"/>
    <w:uiPriority w:val="99"/>
    <w:semiHidden/>
    <w:unhideWhenUsed/>
    <w:qFormat/>
    <w:rsid w:val="007a3f07"/>
    <w:rPr>
      <w:color w:val="605E5C"/>
      <w:shd w:fill="E1DFDD" w:val="clear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f472b3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f472b3"/>
    <w:rPr/>
  </w:style>
  <w:style w:type="character" w:styleId="Linenumber">
    <w:name w:val="line number"/>
    <w:basedOn w:val="DefaultParagraphFont"/>
    <w:uiPriority w:val="99"/>
    <w:semiHidden/>
    <w:unhideWhenUsed/>
    <w:qFormat/>
    <w:rsid w:val="005b1e83"/>
    <w:rPr/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KommentartextZchn"/>
    <w:uiPriority w:val="99"/>
    <w:unhideWhenUsed/>
    <w:qFormat/>
    <w:rsid w:val="00dd404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dd4045"/>
    <w:pPr/>
    <w:rPr>
      <w:b/>
      <w:b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dd40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BibliographyTitle" w:customStyle="1">
    <w:name w:val="EndNote Bibliography Title"/>
    <w:basedOn w:val="Normal"/>
    <w:link w:val="EndNoteBibliographyTitleZchn"/>
    <w:qFormat/>
    <w:rsid w:val="009703bb"/>
    <w:pPr>
      <w:spacing w:before="0" w:after="0"/>
      <w:jc w:val="center"/>
    </w:pPr>
    <w:rPr>
      <w:rFonts w:ascii="Calibri" w:hAnsi="Calibri" w:cs="Calibri"/>
      <w:lang w:val="en-US"/>
    </w:rPr>
  </w:style>
  <w:style w:type="paragraph" w:styleId="EndNoteBibliography" w:customStyle="1">
    <w:name w:val="EndNote Bibliography"/>
    <w:basedOn w:val="Normal"/>
    <w:link w:val="EndNoteBibliographyZchn"/>
    <w:qFormat/>
    <w:rsid w:val="009703bb"/>
    <w:pPr>
      <w:spacing w:lineRule="auto" w:line="240"/>
      <w:jc w:val="both"/>
    </w:pPr>
    <w:rPr>
      <w:rFonts w:ascii="Calibri" w:hAnsi="Calibri" w:cs="Calibri"/>
      <w:lang w:val="en-US"/>
    </w:rPr>
  </w:style>
  <w:style w:type="paragraph" w:styleId="Revision">
    <w:name w:val="Revision"/>
    <w:uiPriority w:val="99"/>
    <w:semiHidden/>
    <w:qFormat/>
    <w:rsid w:val="00d5183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f472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f472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2d54"/>
    <w:pPr>
      <w:spacing w:lineRule="auto" w:line="240" w:before="0" w:after="0"/>
      <w:ind w:left="720" w:hanging="0"/>
      <w:contextualSpacing/>
    </w:pPr>
    <w:rPr>
      <w:kern w:val="2"/>
      <w:sz w:val="24"/>
      <w:szCs w:val="24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  <Pages>1</Pages>
  <Words>132</Words>
  <Characters>767</Characters>
  <CharactersWithSpaces>897</CharactersWithSpaces>
  <Paragraphs>3</Paragraphs>
  <Company>Klinikum der Universitaet Muenchen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2024-04-03T09:24:00Z</dcterms:created>
  <dc:creator>Michler, Thomas Dr.med.</dc:creator>
  <dc:description/>
  <dc:language>en-US</dc:language>
  <cp:lastModifiedBy/>
  <dcterms:modified xsi:type="dcterms:W3CDTF">2024-04-26T08:07:34Z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Klinikum der Universitaet Muenchen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