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6BA69" w14:textId="77777777" w:rsidR="00C4241F" w:rsidRPr="00361BA1" w:rsidRDefault="00C4241F" w:rsidP="00570784">
      <w:pPr>
        <w:spacing w:line="360" w:lineRule="auto"/>
        <w:jc w:val="both"/>
        <w:rPr>
          <w:rFonts w:ascii="Times New Roman" w:hAnsi="Times New Roman" w:cs="Times New Roman"/>
          <w:b/>
          <w:bCs/>
        </w:rPr>
      </w:pPr>
      <w:r w:rsidRPr="00361BA1">
        <w:rPr>
          <w:rFonts w:ascii="Times New Roman" w:hAnsi="Times New Roman" w:cs="Times New Roman"/>
          <w:b/>
          <w:bCs/>
        </w:rPr>
        <w:t>Supplementary information</w:t>
      </w:r>
    </w:p>
    <w:p w14:paraId="475A2729" w14:textId="77777777" w:rsidR="00C4241F" w:rsidRDefault="00C4241F" w:rsidP="00570784">
      <w:pPr>
        <w:spacing w:line="360" w:lineRule="auto"/>
        <w:jc w:val="both"/>
        <w:rPr>
          <w:rFonts w:ascii="Times New Roman" w:hAnsi="Times New Roman" w:cs="Times New Roman"/>
        </w:rPr>
      </w:pPr>
    </w:p>
    <w:p w14:paraId="689D21A4" w14:textId="77777777" w:rsidR="00C4241F" w:rsidRPr="00EA3D4A" w:rsidRDefault="00C4241F" w:rsidP="00F86831">
      <w:pPr>
        <w:spacing w:line="360" w:lineRule="auto"/>
        <w:jc w:val="center"/>
        <w:rPr>
          <w:rFonts w:ascii="Times New Roman" w:hAnsi="Times New Roman" w:cs="Times New Roman"/>
          <w:b/>
          <w:bCs/>
        </w:rPr>
      </w:pPr>
      <w:r w:rsidRPr="009A1878">
        <w:rPr>
          <w:rFonts w:ascii="Times New Roman" w:hAnsi="Times New Roman" w:cs="Times New Roman"/>
          <w:b/>
          <w:bCs/>
        </w:rPr>
        <w:t>C</w:t>
      </w:r>
      <w:r w:rsidRPr="00EA3D4A">
        <w:rPr>
          <w:rFonts w:ascii="Times New Roman" w:hAnsi="Times New Roman" w:cs="Times New Roman"/>
          <w:b/>
          <w:bCs/>
        </w:rPr>
        <w:t xml:space="preserve">arbonaceous particle exposure triggered accumulation of </w:t>
      </w:r>
      <w:proofErr w:type="spellStart"/>
      <w:r w:rsidRPr="00EA3D4A">
        <w:rPr>
          <w:rFonts w:ascii="Times New Roman" w:hAnsi="Times New Roman" w:cs="Times New Roman"/>
          <w:b/>
          <w:bCs/>
        </w:rPr>
        <w:t>Osteopontin</w:t>
      </w:r>
      <w:proofErr w:type="spellEnd"/>
      <w:r w:rsidRPr="00EA3D4A">
        <w:rPr>
          <w:rFonts w:ascii="Times New Roman" w:hAnsi="Times New Roman" w:cs="Times New Roman" w:hint="eastAsia"/>
          <w:b/>
          <w:bCs/>
        </w:rPr>
        <w:t>/</w:t>
      </w:r>
      <w:r w:rsidRPr="00EA3D4A">
        <w:rPr>
          <w:rFonts w:ascii="Times New Roman" w:hAnsi="Times New Roman" w:cs="Times New Roman"/>
          <w:b/>
          <w:bCs/>
        </w:rPr>
        <w:t>SPP1+ macrophages contribute</w:t>
      </w:r>
      <w:r w:rsidRPr="00EA3D4A">
        <w:rPr>
          <w:rFonts w:ascii="Times New Roman" w:hAnsi="Times New Roman" w:cs="Times New Roman" w:hint="eastAsia"/>
          <w:b/>
          <w:bCs/>
        </w:rPr>
        <w:t>s</w:t>
      </w:r>
      <w:r w:rsidRPr="00EA3D4A">
        <w:rPr>
          <w:rFonts w:ascii="Times New Roman" w:hAnsi="Times New Roman" w:cs="Times New Roman"/>
          <w:b/>
          <w:bCs/>
        </w:rPr>
        <w:t xml:space="preserve"> to emphysema development</w:t>
      </w:r>
    </w:p>
    <w:p w14:paraId="6F2070EF" w14:textId="60E79E8B" w:rsidR="00C4241F" w:rsidRPr="00EA3D4A" w:rsidRDefault="00C4241F" w:rsidP="00F86831">
      <w:pPr>
        <w:spacing w:line="360" w:lineRule="auto"/>
        <w:jc w:val="center"/>
        <w:rPr>
          <w:rFonts w:ascii="Times New Roman" w:hAnsi="Times New Roman" w:cs="Times New Roman"/>
          <w:i/>
          <w:iCs/>
        </w:rPr>
      </w:pPr>
      <w:r w:rsidRPr="00EA3D4A">
        <w:rPr>
          <w:rFonts w:ascii="Times New Roman" w:hAnsi="Times New Roman" w:cs="Times New Roman" w:hint="eastAsia"/>
          <w:i/>
          <w:iCs/>
        </w:rPr>
        <w:t xml:space="preserve">Lianyong Han, Verena Haefner, </w:t>
      </w:r>
      <w:r w:rsidRPr="00EA3D4A">
        <w:rPr>
          <w:rFonts w:ascii="Times New Roman" w:hAnsi="Times New Roman" w:cs="Times New Roman"/>
          <w:i/>
          <w:iCs/>
        </w:rPr>
        <w:t>Ali Önder Yildirim</w:t>
      </w:r>
      <w:r w:rsidRPr="00EA3D4A">
        <w:rPr>
          <w:rFonts w:ascii="Times New Roman" w:hAnsi="Times New Roman" w:cs="Times New Roman" w:hint="eastAsia"/>
          <w:i/>
          <w:iCs/>
        </w:rPr>
        <w:t>, Heiko Adler, Tobias Stoeger</w:t>
      </w:r>
    </w:p>
    <w:p w14:paraId="4A99714B" w14:textId="77777777" w:rsidR="00C4241F" w:rsidRPr="00EA3D4A" w:rsidRDefault="00C4241F" w:rsidP="00570784">
      <w:pPr>
        <w:spacing w:line="360" w:lineRule="auto"/>
        <w:jc w:val="both"/>
        <w:rPr>
          <w:rFonts w:ascii="Times New Roman" w:hAnsi="Times New Roman" w:cs="Times New Roman"/>
        </w:rPr>
      </w:pPr>
    </w:p>
    <w:p w14:paraId="7B9C1672" w14:textId="77777777" w:rsidR="00C4241F" w:rsidRPr="00E83151" w:rsidRDefault="00C4241F" w:rsidP="00570784">
      <w:pPr>
        <w:spacing w:line="360" w:lineRule="auto"/>
        <w:jc w:val="both"/>
        <w:rPr>
          <w:rFonts w:ascii="Times New Roman" w:hAnsi="Times New Roman" w:cs="Times New Roman"/>
          <w:b/>
          <w:bCs/>
        </w:rPr>
      </w:pPr>
      <w:r w:rsidRPr="00E83151">
        <w:rPr>
          <w:rFonts w:ascii="Times New Roman" w:hAnsi="Times New Roman" w:cs="Times New Roman" w:hint="eastAsia"/>
          <w:b/>
          <w:bCs/>
        </w:rPr>
        <w:t>Methods</w:t>
      </w:r>
    </w:p>
    <w:p w14:paraId="2E160934" w14:textId="77777777" w:rsidR="00C4241F" w:rsidRPr="00E83151" w:rsidRDefault="00C4241F" w:rsidP="00A95B31">
      <w:pPr>
        <w:spacing w:line="360" w:lineRule="auto"/>
        <w:jc w:val="both"/>
        <w:rPr>
          <w:rFonts w:ascii="Times New Roman" w:hAnsi="Times New Roman" w:cs="Times New Roman"/>
          <w:b/>
          <w:bCs/>
          <w:i/>
          <w:iCs/>
        </w:rPr>
      </w:pPr>
      <w:r w:rsidRPr="00E83151">
        <w:rPr>
          <w:rFonts w:ascii="Times New Roman" w:hAnsi="Times New Roman" w:cs="Times New Roman" w:hint="eastAsia"/>
          <w:b/>
          <w:bCs/>
          <w:i/>
          <w:iCs/>
        </w:rPr>
        <w:t>Nanoparticles and materials</w:t>
      </w:r>
    </w:p>
    <w:p w14:paraId="1E6BD80D" w14:textId="77777777" w:rsidR="00C4241F" w:rsidRPr="00E83151" w:rsidRDefault="00C4241F" w:rsidP="00AD0ED0">
      <w:pPr>
        <w:spacing w:line="360" w:lineRule="auto"/>
        <w:jc w:val="both"/>
        <w:rPr>
          <w:rFonts w:ascii="Times New Roman" w:hAnsi="Times New Roman"/>
          <w:iCs/>
          <w:sz w:val="24"/>
        </w:rPr>
      </w:pPr>
      <w:r w:rsidRPr="00E83151">
        <w:rPr>
          <w:rFonts w:ascii="Times New Roman" w:hAnsi="Times New Roman" w:cs="Times New Roman"/>
        </w:rPr>
        <w:t>Carbonaceous spherical nanoparticles (CNP; Printex90, Degussa, Frankfurt, Germany) w</w:t>
      </w:r>
      <w:r w:rsidRPr="00E83151">
        <w:rPr>
          <w:rFonts w:ascii="Times New Roman" w:hAnsi="Times New Roman" w:cs="Times New Roman" w:hint="eastAsia"/>
        </w:rPr>
        <w:t>as</w:t>
      </w:r>
      <w:r w:rsidRPr="00E83151">
        <w:rPr>
          <w:rFonts w:ascii="Times New Roman" w:hAnsi="Times New Roman" w:cs="Times New Roman"/>
        </w:rPr>
        <w:t xml:space="preserve"> used in this study.</w:t>
      </w:r>
      <w:r w:rsidRPr="00E83151">
        <w:rPr>
          <w:rFonts w:ascii="Times New Roman" w:hAnsi="Times New Roman" w:cs="Times New Roman" w:hint="eastAsia"/>
        </w:rPr>
        <w:t xml:space="preserve"> </w:t>
      </w:r>
      <w:r w:rsidRPr="00E83151">
        <w:rPr>
          <w:rFonts w:ascii="Times New Roman" w:hAnsi="Times New Roman"/>
          <w:iCs/>
          <w:sz w:val="24"/>
        </w:rPr>
        <w:t xml:space="preserve">CNP </w:t>
      </w:r>
      <w:r w:rsidRPr="00E83151">
        <w:rPr>
          <w:rFonts w:ascii="Times New Roman" w:hAnsi="Times New Roman" w:hint="eastAsia"/>
          <w:iCs/>
          <w:sz w:val="24"/>
        </w:rPr>
        <w:t>was</w:t>
      </w:r>
      <w:r w:rsidRPr="00E83151">
        <w:rPr>
          <w:rFonts w:ascii="Times New Roman" w:hAnsi="Times New Roman"/>
          <w:iCs/>
          <w:sz w:val="24"/>
        </w:rPr>
        <w:t xml:space="preserve"> dispersed in ultrapure</w:t>
      </w:r>
      <w:r w:rsidRPr="00E83151">
        <w:rPr>
          <w:rFonts w:ascii="Times New Roman" w:hAnsi="Times New Roman" w:hint="eastAsia"/>
          <w:iCs/>
          <w:sz w:val="24"/>
        </w:rPr>
        <w:t xml:space="preserve"> </w:t>
      </w:r>
      <w:r w:rsidRPr="00E83151">
        <w:rPr>
          <w:rFonts w:ascii="Times New Roman" w:hAnsi="Times New Roman"/>
          <w:iCs/>
          <w:sz w:val="24"/>
        </w:rPr>
        <w:t>water</w:t>
      </w:r>
      <w:r w:rsidRPr="00E83151">
        <w:rPr>
          <w:rFonts w:ascii="Times New Roman" w:hAnsi="Times New Roman" w:hint="eastAsia"/>
          <w:iCs/>
          <w:sz w:val="24"/>
        </w:rPr>
        <w:t xml:space="preserve"> to reach a stock solution at 1 mg/ml. The further dispersion was performed by 5 min in ice-cold water bath as well as 30 s at probe </w:t>
      </w:r>
      <w:r w:rsidRPr="00E83151">
        <w:rPr>
          <w:rFonts w:ascii="Times New Roman" w:hAnsi="Times New Roman"/>
          <w:iCs/>
          <w:sz w:val="24"/>
        </w:rPr>
        <w:t>sonication</w:t>
      </w:r>
      <w:r w:rsidRPr="00E83151">
        <w:rPr>
          <w:rFonts w:ascii="Times New Roman" w:hAnsi="Times New Roman" w:hint="eastAsia"/>
          <w:iCs/>
          <w:sz w:val="24"/>
        </w:rPr>
        <w:t xml:space="preserve">. </w:t>
      </w:r>
      <w:r w:rsidRPr="00E83151">
        <w:rPr>
          <w:rFonts w:ascii="Times New Roman" w:hAnsi="Times New Roman"/>
          <w:iCs/>
          <w:sz w:val="24"/>
        </w:rPr>
        <w:t xml:space="preserve">For </w:t>
      </w:r>
      <w:r w:rsidRPr="00E83151">
        <w:rPr>
          <w:rFonts w:ascii="Times New Roman" w:hAnsi="Times New Roman"/>
          <w:i/>
          <w:sz w:val="24"/>
        </w:rPr>
        <w:t>in vivo</w:t>
      </w:r>
      <w:r w:rsidRPr="00E83151">
        <w:rPr>
          <w:rFonts w:ascii="Times New Roman" w:hAnsi="Times New Roman"/>
          <w:iCs/>
          <w:sz w:val="24"/>
        </w:rPr>
        <w:t xml:space="preserve"> experiments</w:t>
      </w:r>
      <w:r w:rsidRPr="00E83151">
        <w:rPr>
          <w:rFonts w:ascii="Times New Roman" w:hAnsi="Times New Roman" w:hint="eastAsia"/>
          <w:iCs/>
          <w:sz w:val="24"/>
        </w:rPr>
        <w:t xml:space="preserve"> in the study</w:t>
      </w:r>
      <w:r w:rsidRPr="00E83151">
        <w:rPr>
          <w:rFonts w:ascii="Times New Roman" w:hAnsi="Times New Roman"/>
          <w:iCs/>
          <w:sz w:val="24"/>
        </w:rPr>
        <w:t>, mice were instilled</w:t>
      </w:r>
      <w:r w:rsidRPr="00E83151">
        <w:rPr>
          <w:rFonts w:ascii="Times New Roman" w:hAnsi="Times New Roman" w:hint="eastAsia"/>
          <w:iCs/>
          <w:sz w:val="24"/>
        </w:rPr>
        <w:t xml:space="preserve"> </w:t>
      </w:r>
      <w:r w:rsidRPr="00E83151">
        <w:rPr>
          <w:rFonts w:ascii="Times New Roman" w:hAnsi="Times New Roman"/>
          <w:iCs/>
          <w:sz w:val="24"/>
        </w:rPr>
        <w:t xml:space="preserve">with 50 </w:t>
      </w:r>
      <w:proofErr w:type="spellStart"/>
      <w:r w:rsidRPr="00E83151">
        <w:rPr>
          <w:rFonts w:ascii="Times New Roman" w:hAnsi="Times New Roman"/>
          <w:iCs/>
          <w:sz w:val="24"/>
        </w:rPr>
        <w:t>μg</w:t>
      </w:r>
      <w:proofErr w:type="spellEnd"/>
      <w:r w:rsidRPr="00E83151">
        <w:rPr>
          <w:rFonts w:ascii="Times New Roman" w:hAnsi="Times New Roman"/>
          <w:iCs/>
          <w:sz w:val="24"/>
        </w:rPr>
        <w:t xml:space="preserve"> of </w:t>
      </w:r>
      <w:r w:rsidRPr="00E83151">
        <w:rPr>
          <w:rFonts w:ascii="Times New Roman" w:hAnsi="Times New Roman" w:hint="eastAsia"/>
          <w:iCs/>
          <w:sz w:val="24"/>
        </w:rPr>
        <w:t>CNP.</w:t>
      </w:r>
    </w:p>
    <w:p w14:paraId="2A4C1B21" w14:textId="77777777" w:rsidR="00C4241F" w:rsidRPr="00E83151" w:rsidRDefault="00C4241F" w:rsidP="00570784">
      <w:pPr>
        <w:spacing w:line="360" w:lineRule="auto"/>
        <w:jc w:val="both"/>
        <w:rPr>
          <w:rFonts w:ascii="Times New Roman" w:hAnsi="Times New Roman" w:cs="Times New Roman"/>
          <w:b/>
          <w:bCs/>
          <w:i/>
          <w:iCs/>
        </w:rPr>
      </w:pPr>
      <w:r w:rsidRPr="00E83151">
        <w:rPr>
          <w:rFonts w:ascii="Times New Roman" w:hAnsi="Times New Roman" w:cs="Times New Roman" w:hint="eastAsia"/>
          <w:b/>
          <w:bCs/>
          <w:i/>
          <w:iCs/>
        </w:rPr>
        <w:t xml:space="preserve">Animal </w:t>
      </w:r>
      <w:r w:rsidRPr="00E83151">
        <w:rPr>
          <w:rFonts w:ascii="Times New Roman" w:hAnsi="Times New Roman" w:cs="Times New Roman"/>
          <w:b/>
          <w:bCs/>
          <w:i/>
          <w:iCs/>
        </w:rPr>
        <w:t>experiments</w:t>
      </w:r>
    </w:p>
    <w:p w14:paraId="44B98180" w14:textId="77777777" w:rsidR="00C4241F" w:rsidRPr="00E83151" w:rsidRDefault="00C4241F" w:rsidP="005B20D3">
      <w:pPr>
        <w:spacing w:line="360" w:lineRule="auto"/>
        <w:jc w:val="both"/>
        <w:rPr>
          <w:rFonts w:ascii="Times New Roman" w:hAnsi="Times New Roman" w:cs="Times New Roman"/>
        </w:rPr>
      </w:pPr>
      <w:r w:rsidRPr="00E83151">
        <w:rPr>
          <w:rFonts w:ascii="Times New Roman" w:hAnsi="Times New Roman" w:cs="Times New Roman" w:hint="eastAsia"/>
        </w:rPr>
        <w:t xml:space="preserve">Female C57BL/6 mice were purchased from </w:t>
      </w:r>
      <w:r w:rsidRPr="00E83151">
        <w:rPr>
          <w:rFonts w:ascii="Times New Roman" w:hAnsi="Times New Roman" w:cs="Times New Roman"/>
        </w:rPr>
        <w:t>Charles River Laboratories (</w:t>
      </w:r>
      <w:proofErr w:type="spellStart"/>
      <w:r w:rsidRPr="00E83151">
        <w:rPr>
          <w:rFonts w:ascii="Times New Roman" w:hAnsi="Times New Roman" w:cs="Times New Roman"/>
        </w:rPr>
        <w:t>Sulzfeld</w:t>
      </w:r>
      <w:proofErr w:type="spellEnd"/>
      <w:r w:rsidRPr="00E83151">
        <w:rPr>
          <w:rFonts w:ascii="Times New Roman" w:hAnsi="Times New Roman" w:cs="Times New Roman"/>
        </w:rPr>
        <w:t>, Germany)</w:t>
      </w:r>
      <w:r w:rsidRPr="00E83151">
        <w:rPr>
          <w:rFonts w:ascii="Times New Roman" w:hAnsi="Times New Roman" w:cs="Times New Roman" w:hint="eastAsia"/>
        </w:rPr>
        <w:t xml:space="preserve"> </w:t>
      </w:r>
      <w:r w:rsidRPr="00E83151">
        <w:rPr>
          <w:rFonts w:ascii="Times New Roman" w:hAnsi="Times New Roman" w:cs="Times New Roman"/>
        </w:rPr>
        <w:t>and housed in individually ventilated cages</w:t>
      </w:r>
      <w:r w:rsidRPr="00E83151">
        <w:rPr>
          <w:rFonts w:ascii="Times New Roman" w:hAnsi="Times New Roman" w:cs="Times New Roman" w:hint="eastAsia"/>
        </w:rPr>
        <w:t xml:space="preserve"> during the experiments. M</w:t>
      </w:r>
      <w:r w:rsidRPr="00E83151">
        <w:rPr>
          <w:rFonts w:ascii="Times New Roman" w:hAnsi="Times New Roman" w:cs="Times New Roman"/>
        </w:rPr>
        <w:t>ice were instilled with</w:t>
      </w:r>
      <w:r w:rsidRPr="00E83151">
        <w:rPr>
          <w:rFonts w:ascii="Times New Roman" w:hAnsi="Times New Roman" w:cs="Times New Roman" w:hint="eastAsia"/>
        </w:rPr>
        <w:t xml:space="preserve"> </w:t>
      </w:r>
      <w:r w:rsidRPr="00E83151">
        <w:rPr>
          <w:rFonts w:ascii="Times New Roman" w:hAnsi="Times New Roman" w:cs="Times New Roman"/>
        </w:rPr>
        <w:t xml:space="preserve">50 </w:t>
      </w:r>
      <w:proofErr w:type="spellStart"/>
      <w:r w:rsidRPr="00E83151">
        <w:rPr>
          <w:rFonts w:ascii="Times New Roman" w:hAnsi="Times New Roman" w:cs="Times New Roman"/>
        </w:rPr>
        <w:t>μg</w:t>
      </w:r>
      <w:proofErr w:type="spellEnd"/>
      <w:r w:rsidRPr="00E83151">
        <w:rPr>
          <w:rFonts w:ascii="Times New Roman" w:hAnsi="Times New Roman" w:cs="Times New Roman"/>
        </w:rPr>
        <w:t xml:space="preserve"> of CNP or an equal amount sterile H</w:t>
      </w:r>
      <w:r w:rsidRPr="00E83151">
        <w:rPr>
          <w:rFonts w:ascii="Times New Roman" w:hAnsi="Times New Roman" w:cs="Times New Roman"/>
          <w:vertAlign w:val="subscript"/>
        </w:rPr>
        <w:t>2</w:t>
      </w:r>
      <w:r w:rsidRPr="00E83151">
        <w:rPr>
          <w:rFonts w:ascii="Times New Roman" w:hAnsi="Times New Roman" w:cs="Times New Roman"/>
        </w:rPr>
        <w:t>O as</w:t>
      </w:r>
      <w:r w:rsidRPr="00E83151">
        <w:rPr>
          <w:rFonts w:ascii="Times New Roman" w:hAnsi="Times New Roman" w:cs="Times New Roman" w:hint="eastAsia"/>
        </w:rPr>
        <w:t xml:space="preserve"> </w:t>
      </w:r>
      <w:r w:rsidRPr="00E83151">
        <w:rPr>
          <w:rFonts w:ascii="Times New Roman" w:hAnsi="Times New Roman" w:cs="Times New Roman"/>
        </w:rPr>
        <w:t>sham control per mouse as described previously</w:t>
      </w:r>
      <w:r w:rsidRPr="00E83151">
        <w:rPr>
          <w:rFonts w:ascii="Times New Roman" w:hAnsi="Times New Roman" w:cs="Times New Roman" w:hint="eastAsia"/>
        </w:rPr>
        <w:t xml:space="preserve"> </w:t>
      </w:r>
      <w:r w:rsidRPr="00502B63">
        <w:rPr>
          <w:rFonts w:ascii="Times New Roman" w:hAnsi="Times New Roman" w:cs="Times New Roman"/>
          <w:noProof/>
          <w:vertAlign w:val="superscript"/>
        </w:rPr>
        <w:t>1,2</w:t>
      </w:r>
      <w:r w:rsidRPr="00E83151">
        <w:rPr>
          <w:rFonts w:ascii="Times New Roman" w:hAnsi="Times New Roman" w:cs="Times New Roman" w:hint="eastAsia"/>
        </w:rPr>
        <w:t xml:space="preserve">. For the acute exposure experiments, samples were collected after </w:t>
      </w:r>
      <w:r w:rsidRPr="00E83151">
        <w:rPr>
          <w:rFonts w:ascii="Times New Roman" w:hAnsi="Times New Roman" w:cs="Times New Roman"/>
        </w:rPr>
        <w:t>1</w:t>
      </w:r>
      <w:r w:rsidRPr="00E83151">
        <w:rPr>
          <w:rFonts w:ascii="Times New Roman" w:hAnsi="Times New Roman" w:cs="Times New Roman" w:hint="eastAsia"/>
        </w:rPr>
        <w:t xml:space="preserve"> and 3 d, and for </w:t>
      </w:r>
      <w:r w:rsidRPr="00E83151">
        <w:rPr>
          <w:rFonts w:ascii="Times New Roman" w:hAnsi="Times New Roman" w:cs="Times New Roman"/>
        </w:rPr>
        <w:t>chronic</w:t>
      </w:r>
      <w:r w:rsidRPr="00E83151">
        <w:rPr>
          <w:rFonts w:ascii="Times New Roman" w:hAnsi="Times New Roman" w:cs="Times New Roman" w:hint="eastAsia"/>
        </w:rPr>
        <w:t xml:space="preserve"> exposure experiments, sample harvest was performed after 1, 7 and 13 d. In general, lung tissues were harvested for either RNA or </w:t>
      </w:r>
      <w:r w:rsidRPr="00E83151">
        <w:rPr>
          <w:rFonts w:ascii="Times New Roman" w:hAnsi="Times New Roman" w:cs="Times New Roman"/>
        </w:rPr>
        <w:t>protein</w:t>
      </w:r>
      <w:r w:rsidRPr="00E83151">
        <w:rPr>
          <w:rFonts w:ascii="Times New Roman" w:hAnsi="Times New Roman" w:cs="Times New Roman" w:hint="eastAsia"/>
        </w:rPr>
        <w:t xml:space="preserve"> isolation to measure target gene or protein, isolated RNA was also used to perform microarray. </w:t>
      </w:r>
      <w:r w:rsidRPr="00E83151">
        <w:rPr>
          <w:rFonts w:ascii="Times New Roman" w:hAnsi="Times New Roman" w:cs="Times New Roman" w:hint="eastAsia"/>
          <w:strike/>
        </w:rPr>
        <w:t>or histological analysis</w:t>
      </w:r>
      <w:r w:rsidRPr="00E83151">
        <w:rPr>
          <w:rFonts w:ascii="Times New Roman" w:hAnsi="Times New Roman" w:cs="Times New Roman" w:hint="eastAsia"/>
        </w:rPr>
        <w:t xml:space="preserve"> Lung tissue was also </w:t>
      </w:r>
      <w:r w:rsidRPr="00E83151">
        <w:rPr>
          <w:rFonts w:ascii="Times New Roman" w:hAnsi="Times New Roman" w:cs="Times New Roman"/>
        </w:rPr>
        <w:t>fixed with 4% paraformaldehyde (PFA)</w:t>
      </w:r>
      <w:r w:rsidRPr="00E83151">
        <w:rPr>
          <w:rFonts w:ascii="Times New Roman" w:hAnsi="Times New Roman" w:cs="Times New Roman" w:hint="eastAsia"/>
        </w:rPr>
        <w:t xml:space="preserve"> </w:t>
      </w:r>
      <w:r w:rsidRPr="00E83151">
        <w:rPr>
          <w:rFonts w:ascii="Times New Roman" w:hAnsi="Times New Roman" w:cs="Times New Roman"/>
        </w:rPr>
        <w:t>solution</w:t>
      </w:r>
      <w:r w:rsidRPr="00E83151">
        <w:rPr>
          <w:rFonts w:ascii="Times New Roman" w:hAnsi="Times New Roman" w:cs="Times New Roman" w:hint="eastAsia"/>
        </w:rPr>
        <w:t xml:space="preserve"> for histological analysis. Bronchoalveolar lavage (BAL) fluid was also collected to measure OPN (SPP1) protein release. </w:t>
      </w:r>
      <w:r w:rsidRPr="00E83151">
        <w:rPr>
          <w:rFonts w:ascii="Times New Roman" w:hAnsi="Times New Roman" w:cs="Times New Roman"/>
        </w:rPr>
        <w:t xml:space="preserve">All animal experiments </w:t>
      </w:r>
      <w:proofErr w:type="gramStart"/>
      <w:r w:rsidRPr="00E83151">
        <w:rPr>
          <w:rFonts w:ascii="Times New Roman" w:hAnsi="Times New Roman" w:cs="Times New Roman"/>
        </w:rPr>
        <w:t>were in compliance with</w:t>
      </w:r>
      <w:proofErr w:type="gramEnd"/>
      <w:r w:rsidRPr="00E83151">
        <w:rPr>
          <w:rFonts w:ascii="Times New Roman" w:hAnsi="Times New Roman" w:cs="Times New Roman" w:hint="eastAsia"/>
        </w:rPr>
        <w:t xml:space="preserve"> </w:t>
      </w:r>
      <w:r w:rsidRPr="00E83151">
        <w:rPr>
          <w:rFonts w:ascii="Times New Roman" w:hAnsi="Times New Roman" w:cs="Times New Roman"/>
        </w:rPr>
        <w:t>protocols approved by the local Animal Care and Use Committee</w:t>
      </w:r>
      <w:r w:rsidRPr="00E83151">
        <w:rPr>
          <w:rFonts w:ascii="Times New Roman" w:hAnsi="Times New Roman" w:cs="Times New Roman" w:hint="eastAsia"/>
        </w:rPr>
        <w:t xml:space="preserve"> </w:t>
      </w:r>
      <w:r w:rsidRPr="00E83151">
        <w:rPr>
          <w:rFonts w:ascii="Times New Roman" w:hAnsi="Times New Roman" w:cs="Times New Roman"/>
        </w:rPr>
        <w:t>(District Government of Upper Bavaria; permit number: 124/08</w:t>
      </w:r>
      <w:r w:rsidRPr="00E83151">
        <w:rPr>
          <w:rFonts w:ascii="Times New Roman" w:hAnsi="Times New Roman" w:cs="Times New Roman" w:hint="eastAsia"/>
        </w:rPr>
        <w:t xml:space="preserve">, </w:t>
      </w:r>
      <w:r w:rsidRPr="00E83151">
        <w:rPr>
          <w:rFonts w:ascii="Times New Roman" w:hAnsi="Times New Roman" w:cs="Times New Roman"/>
        </w:rPr>
        <w:t>67/2015</w:t>
      </w:r>
      <w:r w:rsidRPr="00E83151">
        <w:rPr>
          <w:rFonts w:ascii="Times New Roman" w:hAnsi="Times New Roman" w:cs="Times New Roman" w:hint="eastAsia"/>
        </w:rPr>
        <w:t xml:space="preserve"> and</w:t>
      </w:r>
      <w:r w:rsidRPr="00E83151">
        <w:rPr>
          <w:rFonts w:ascii="Times New Roman" w:hAnsi="Times New Roman" w:cs="Times New Roman"/>
        </w:rPr>
        <w:t xml:space="preserve"> 55.2-2532.Vet_02-15-67).</w:t>
      </w:r>
    </w:p>
    <w:p w14:paraId="1BA9F467" w14:textId="77777777" w:rsidR="00C4241F" w:rsidRPr="00E83151" w:rsidRDefault="00C4241F" w:rsidP="00570784">
      <w:pPr>
        <w:spacing w:line="360" w:lineRule="auto"/>
        <w:jc w:val="both"/>
        <w:rPr>
          <w:rFonts w:ascii="Times New Roman" w:hAnsi="Times New Roman" w:cs="Times New Roman"/>
          <w:b/>
          <w:bCs/>
          <w:i/>
          <w:iCs/>
        </w:rPr>
      </w:pPr>
      <w:r w:rsidRPr="00E83151">
        <w:rPr>
          <w:rFonts w:ascii="Times New Roman" w:hAnsi="Times New Roman" w:cs="Times New Roman"/>
          <w:b/>
          <w:bCs/>
          <w:i/>
          <w:iCs/>
        </w:rPr>
        <w:lastRenderedPageBreak/>
        <w:t>L</w:t>
      </w:r>
      <w:r w:rsidRPr="00E83151">
        <w:rPr>
          <w:rFonts w:ascii="Times New Roman" w:hAnsi="Times New Roman" w:cs="Times New Roman" w:hint="eastAsia"/>
          <w:b/>
          <w:bCs/>
          <w:i/>
          <w:iCs/>
        </w:rPr>
        <w:t>ung sections for histological analysis</w:t>
      </w:r>
    </w:p>
    <w:p w14:paraId="6211D248" w14:textId="77777777" w:rsidR="00C4241F" w:rsidRPr="00E83151" w:rsidRDefault="00C4241F" w:rsidP="00570784">
      <w:pPr>
        <w:spacing w:line="360" w:lineRule="auto"/>
        <w:jc w:val="both"/>
        <w:rPr>
          <w:rFonts w:ascii="Times New Roman" w:hAnsi="Times New Roman" w:cs="Times New Roman"/>
        </w:rPr>
      </w:pPr>
      <w:r w:rsidRPr="00E83151">
        <w:rPr>
          <w:rFonts w:ascii="Times New Roman" w:hAnsi="Times New Roman" w:cs="Times New Roman" w:hint="eastAsia"/>
        </w:rPr>
        <w:t>M</w:t>
      </w:r>
      <w:r w:rsidRPr="00E83151">
        <w:rPr>
          <w:rFonts w:ascii="Times New Roman" w:hAnsi="Times New Roman" w:cs="Times New Roman"/>
        </w:rPr>
        <w:t xml:space="preserve">ouse lung tissue was fixed in 4% PFA </w:t>
      </w:r>
      <w:r w:rsidRPr="00E83151">
        <w:rPr>
          <w:rFonts w:ascii="Times New Roman" w:hAnsi="Times New Roman" w:cs="Times New Roman" w:hint="eastAsia"/>
        </w:rPr>
        <w:t xml:space="preserve">solution </w:t>
      </w:r>
      <w:r w:rsidRPr="00E83151">
        <w:rPr>
          <w:rFonts w:ascii="Times New Roman" w:hAnsi="Times New Roman" w:cs="Times New Roman"/>
        </w:rPr>
        <w:t>at 4 °C and washed with PBS two times. Then, lung tissue was embedded in paraffin</w:t>
      </w:r>
      <w:r w:rsidRPr="00E83151">
        <w:rPr>
          <w:rFonts w:ascii="Times New Roman" w:hAnsi="Times New Roman" w:cs="Times New Roman" w:hint="eastAsia"/>
        </w:rPr>
        <w:t xml:space="preserve"> and gets a block.</w:t>
      </w:r>
      <w:r w:rsidRPr="00E83151">
        <w:rPr>
          <w:rFonts w:ascii="Times New Roman" w:hAnsi="Times New Roman" w:cs="Times New Roman"/>
        </w:rPr>
        <w:t xml:space="preserve"> 3 </w:t>
      </w:r>
      <w:proofErr w:type="spellStart"/>
      <w:r w:rsidRPr="00E83151">
        <w:rPr>
          <w:rFonts w:ascii="Times New Roman" w:hAnsi="Times New Roman" w:cs="Times New Roman"/>
        </w:rPr>
        <w:t>μm</w:t>
      </w:r>
      <w:proofErr w:type="spellEnd"/>
      <w:r w:rsidRPr="00E83151">
        <w:rPr>
          <w:rFonts w:ascii="Times New Roman" w:hAnsi="Times New Roman" w:cs="Times New Roman"/>
        </w:rPr>
        <w:t xml:space="preserve"> slices</w:t>
      </w:r>
      <w:r w:rsidRPr="00E83151">
        <w:rPr>
          <w:rFonts w:ascii="Times New Roman" w:hAnsi="Times New Roman" w:cs="Times New Roman" w:hint="eastAsia"/>
        </w:rPr>
        <w:t xml:space="preserve"> were cut for further histological staining.</w:t>
      </w:r>
    </w:p>
    <w:p w14:paraId="60BCFD34" w14:textId="77777777" w:rsidR="00C4241F" w:rsidRPr="00E83151" w:rsidRDefault="00C4241F" w:rsidP="00570784">
      <w:pPr>
        <w:spacing w:line="360" w:lineRule="auto"/>
        <w:jc w:val="both"/>
        <w:rPr>
          <w:rFonts w:ascii="Times New Roman" w:hAnsi="Times New Roman" w:cs="Times New Roman"/>
          <w:b/>
          <w:bCs/>
          <w:i/>
          <w:iCs/>
        </w:rPr>
      </w:pPr>
      <w:r w:rsidRPr="00E83151">
        <w:rPr>
          <w:rFonts w:ascii="Times New Roman" w:hAnsi="Times New Roman" w:cs="Times New Roman" w:hint="eastAsia"/>
          <w:b/>
          <w:bCs/>
          <w:i/>
          <w:iCs/>
        </w:rPr>
        <w:t>Immunohistochemistry (IHC)</w:t>
      </w:r>
    </w:p>
    <w:p w14:paraId="4D4AA70E" w14:textId="77777777" w:rsidR="00C4241F" w:rsidRPr="00E83151" w:rsidRDefault="00C4241F" w:rsidP="00570784">
      <w:pPr>
        <w:spacing w:line="360" w:lineRule="auto"/>
        <w:jc w:val="both"/>
        <w:rPr>
          <w:rFonts w:ascii="Times New Roman" w:hAnsi="Times New Roman" w:cs="Times New Roman"/>
        </w:rPr>
      </w:pPr>
      <w:r w:rsidRPr="00E83151">
        <w:rPr>
          <w:rFonts w:ascii="Times New Roman" w:hAnsi="Times New Roman" w:cs="Times New Roman"/>
        </w:rPr>
        <w:t>Deparaffinization and rehydration</w:t>
      </w:r>
      <w:r w:rsidRPr="00E83151">
        <w:rPr>
          <w:rFonts w:ascii="Times New Roman" w:hAnsi="Times New Roman" w:cs="Times New Roman" w:hint="eastAsia"/>
        </w:rPr>
        <w:t xml:space="preserve"> to the slices were </w:t>
      </w:r>
      <w:r w:rsidRPr="00E83151">
        <w:rPr>
          <w:rFonts w:ascii="Times New Roman" w:hAnsi="Times New Roman" w:cs="Times New Roman"/>
        </w:rPr>
        <w:t>first</w:t>
      </w:r>
      <w:r w:rsidRPr="00E83151">
        <w:rPr>
          <w:rFonts w:ascii="Times New Roman" w:hAnsi="Times New Roman" w:cs="Times New Roman" w:hint="eastAsia"/>
        </w:rPr>
        <w:t xml:space="preserve"> done following by the peroxidase blocking, epitope retrieval, blocking as well as antibody incubation steps. The detailed </w:t>
      </w:r>
      <w:proofErr w:type="gramStart"/>
      <w:r w:rsidRPr="00E83151">
        <w:rPr>
          <w:rFonts w:ascii="Times New Roman" w:hAnsi="Times New Roman" w:cs="Times New Roman" w:hint="eastAsia"/>
        </w:rPr>
        <w:t>method</w:t>
      </w:r>
      <w:proofErr w:type="gramEnd"/>
      <w:r w:rsidRPr="00E83151">
        <w:rPr>
          <w:rFonts w:ascii="Times New Roman" w:hAnsi="Times New Roman" w:cs="Times New Roman" w:hint="eastAsia"/>
        </w:rPr>
        <w:t xml:space="preserve"> </w:t>
      </w:r>
      <w:proofErr w:type="gramStart"/>
      <w:r w:rsidRPr="00E83151">
        <w:rPr>
          <w:rFonts w:ascii="Times New Roman" w:hAnsi="Times New Roman" w:cs="Times New Roman" w:hint="eastAsia"/>
        </w:rPr>
        <w:t>were</w:t>
      </w:r>
      <w:proofErr w:type="gramEnd"/>
      <w:r w:rsidRPr="00E83151">
        <w:rPr>
          <w:rFonts w:ascii="Times New Roman" w:hAnsi="Times New Roman" w:cs="Times New Roman" w:hint="eastAsia"/>
        </w:rPr>
        <w:t xml:space="preserve"> described elsewhere before</w:t>
      </w:r>
      <w:r w:rsidRPr="00E83151">
        <w:rPr>
          <w:rFonts w:ascii="Times New Roman" w:hAnsi="Times New Roman" w:cs="Times New Roman"/>
        </w:rPr>
        <w:t xml:space="preserve"> </w:t>
      </w:r>
      <w:r w:rsidRPr="00502B63">
        <w:rPr>
          <w:rFonts w:ascii="Times New Roman" w:hAnsi="Times New Roman" w:cs="Times New Roman"/>
          <w:noProof/>
          <w:vertAlign w:val="superscript"/>
        </w:rPr>
        <w:t>1</w:t>
      </w:r>
      <w:r w:rsidRPr="00E83151">
        <w:rPr>
          <w:rFonts w:ascii="Times New Roman" w:hAnsi="Times New Roman" w:cs="Times New Roman"/>
        </w:rPr>
        <w:t>. Vulcan Fast Red Chromogen Kit (</w:t>
      </w:r>
      <w:proofErr w:type="spellStart"/>
      <w:r w:rsidRPr="00E83151">
        <w:rPr>
          <w:rFonts w:ascii="Times New Roman" w:hAnsi="Times New Roman" w:cs="Times New Roman"/>
        </w:rPr>
        <w:t>Biocare</w:t>
      </w:r>
      <w:proofErr w:type="spellEnd"/>
      <w:r w:rsidRPr="00E83151">
        <w:rPr>
          <w:rFonts w:ascii="Times New Roman" w:hAnsi="Times New Roman" w:cs="Times New Roman"/>
        </w:rPr>
        <w:t xml:space="preserve"> Medical/</w:t>
      </w:r>
      <w:proofErr w:type="spellStart"/>
      <w:r w:rsidRPr="00E83151">
        <w:rPr>
          <w:rFonts w:ascii="Times New Roman" w:hAnsi="Times New Roman" w:cs="Times New Roman"/>
        </w:rPr>
        <w:t>Zytomed</w:t>
      </w:r>
      <w:proofErr w:type="spellEnd"/>
      <w:r w:rsidRPr="00E83151">
        <w:rPr>
          <w:rFonts w:ascii="Times New Roman" w:hAnsi="Times New Roman" w:cs="Times New Roman"/>
        </w:rPr>
        <w:t xml:space="preserve"> Systems, Berlin, Germany)</w:t>
      </w:r>
      <w:r w:rsidRPr="00E83151">
        <w:rPr>
          <w:rFonts w:ascii="Times New Roman" w:hAnsi="Times New Roman" w:cs="Times New Roman" w:hint="eastAsia"/>
        </w:rPr>
        <w:t xml:space="preserve"> was used in the experiment. </w:t>
      </w:r>
      <w:r w:rsidRPr="00E83151">
        <w:rPr>
          <w:rFonts w:ascii="Times New Roman" w:hAnsi="Times New Roman" w:cs="Times New Roman"/>
        </w:rPr>
        <w:t xml:space="preserve">Slices were later counterstained with </w:t>
      </w:r>
      <w:proofErr w:type="spellStart"/>
      <w:r w:rsidRPr="00E83151">
        <w:rPr>
          <w:rFonts w:ascii="Times New Roman" w:hAnsi="Times New Roman" w:cs="Times New Roman"/>
        </w:rPr>
        <w:t>Haematoxylin</w:t>
      </w:r>
      <w:proofErr w:type="spellEnd"/>
      <w:r w:rsidRPr="00E83151">
        <w:rPr>
          <w:rFonts w:ascii="Times New Roman" w:hAnsi="Times New Roman" w:cs="Times New Roman"/>
        </w:rPr>
        <w:t xml:space="preserve"> followed by Xylene incubation</w:t>
      </w:r>
      <w:r w:rsidRPr="00E83151">
        <w:rPr>
          <w:rFonts w:ascii="Times New Roman" w:hAnsi="Times New Roman" w:cs="Times New Roman" w:hint="eastAsia"/>
        </w:rPr>
        <w:t xml:space="preserve"> before mounting.  Mouse OPN / SPP1 antibody (Assay designs; Rabbit polyclonal, 1:50 dilution) was used in the study. Representative images were taken with a l</w:t>
      </w:r>
      <w:r w:rsidRPr="00E83151">
        <w:rPr>
          <w:rFonts w:ascii="Times New Roman" w:hAnsi="Times New Roman" w:cs="Times New Roman"/>
        </w:rPr>
        <w:t>ight microscope (Olympus BX51)</w:t>
      </w:r>
      <w:r w:rsidRPr="00E83151">
        <w:rPr>
          <w:rFonts w:ascii="Times New Roman" w:hAnsi="Times New Roman" w:cs="Times New Roman" w:hint="eastAsia"/>
        </w:rPr>
        <w:t xml:space="preserve"> including low (20x) and high (40x) magnifications.</w:t>
      </w:r>
    </w:p>
    <w:p w14:paraId="43F7A4E5" w14:textId="77777777" w:rsidR="00C4241F" w:rsidRPr="00E83151" w:rsidRDefault="00C4241F" w:rsidP="00570784">
      <w:pPr>
        <w:spacing w:line="360" w:lineRule="auto"/>
        <w:jc w:val="both"/>
        <w:rPr>
          <w:rFonts w:ascii="Times New Roman" w:hAnsi="Times New Roman" w:cs="Times New Roman"/>
          <w:b/>
          <w:bCs/>
          <w:i/>
          <w:iCs/>
        </w:rPr>
      </w:pPr>
      <w:r w:rsidRPr="00E83151">
        <w:rPr>
          <w:rFonts w:ascii="Times New Roman" w:hAnsi="Times New Roman" w:cs="Times New Roman" w:hint="eastAsia"/>
          <w:b/>
          <w:bCs/>
          <w:i/>
          <w:iCs/>
        </w:rPr>
        <w:t>SPP1 protein level measurement by ELISA</w:t>
      </w:r>
    </w:p>
    <w:p w14:paraId="0E7DB2BF" w14:textId="77777777" w:rsidR="00C4241F" w:rsidRPr="00E83151" w:rsidRDefault="00C4241F" w:rsidP="00570784">
      <w:pPr>
        <w:spacing w:line="360" w:lineRule="auto"/>
        <w:jc w:val="both"/>
        <w:rPr>
          <w:rFonts w:ascii="Times New Roman" w:hAnsi="Times New Roman" w:cs="Times New Roman"/>
        </w:rPr>
      </w:pPr>
      <w:r w:rsidRPr="00E83151">
        <w:rPr>
          <w:rFonts w:ascii="Times New Roman" w:hAnsi="Times New Roman" w:cs="Times New Roman" w:hint="eastAsia"/>
        </w:rPr>
        <w:t xml:space="preserve">OPN / SPP1 protein level in BAL fluid was </w:t>
      </w:r>
      <w:r w:rsidRPr="00E83151">
        <w:rPr>
          <w:rFonts w:ascii="Times New Roman" w:hAnsi="Times New Roman" w:cs="Times New Roman"/>
        </w:rPr>
        <w:t>measured</w:t>
      </w:r>
      <w:r w:rsidRPr="00E83151">
        <w:rPr>
          <w:rFonts w:ascii="Times New Roman" w:hAnsi="Times New Roman" w:cs="Times New Roman" w:hint="eastAsia"/>
        </w:rPr>
        <w:t xml:space="preserve"> with </w:t>
      </w:r>
      <w:r w:rsidRPr="00E83151">
        <w:rPr>
          <w:rFonts w:ascii="Times New Roman" w:hAnsi="Times New Roman" w:cs="Times New Roman"/>
        </w:rPr>
        <w:t xml:space="preserve">Mouse </w:t>
      </w:r>
      <w:proofErr w:type="spellStart"/>
      <w:r w:rsidRPr="00E83151">
        <w:rPr>
          <w:rFonts w:ascii="Times New Roman" w:hAnsi="Times New Roman" w:cs="Times New Roman"/>
        </w:rPr>
        <w:t>Osteopontin</w:t>
      </w:r>
      <w:proofErr w:type="spellEnd"/>
      <w:r w:rsidRPr="00E83151">
        <w:rPr>
          <w:rFonts w:ascii="Times New Roman" w:hAnsi="Times New Roman" w:cs="Times New Roman"/>
        </w:rPr>
        <w:t xml:space="preserve"> </w:t>
      </w:r>
      <w:proofErr w:type="spellStart"/>
      <w:r w:rsidRPr="00E83151">
        <w:rPr>
          <w:rFonts w:ascii="Times New Roman" w:hAnsi="Times New Roman" w:cs="Times New Roman"/>
        </w:rPr>
        <w:t>DuoSet</w:t>
      </w:r>
      <w:proofErr w:type="spellEnd"/>
      <w:r w:rsidRPr="00E83151">
        <w:rPr>
          <w:rFonts w:ascii="Times New Roman" w:hAnsi="Times New Roman" w:cs="Times New Roman"/>
        </w:rPr>
        <w:t xml:space="preserve"> ELISA</w:t>
      </w:r>
      <w:r w:rsidRPr="00E83151">
        <w:rPr>
          <w:rFonts w:ascii="Times New Roman" w:hAnsi="Times New Roman" w:cs="Times New Roman" w:hint="eastAsia"/>
        </w:rPr>
        <w:t xml:space="preserve"> kit (</w:t>
      </w:r>
      <w:r w:rsidRPr="00E83151">
        <w:rPr>
          <w:rFonts w:ascii="Times New Roman" w:hAnsi="Times New Roman" w:cs="Times New Roman"/>
        </w:rPr>
        <w:t>R&amp;D Systems, Inc.</w:t>
      </w:r>
      <w:r w:rsidRPr="00E83151">
        <w:rPr>
          <w:rFonts w:ascii="Times New Roman" w:hAnsi="Times New Roman" w:cs="Times New Roman" w:hint="eastAsia"/>
        </w:rPr>
        <w:t xml:space="preserve"> </w:t>
      </w:r>
      <w:r w:rsidRPr="00E83151">
        <w:rPr>
          <w:rFonts w:ascii="Times New Roman" w:hAnsi="Times New Roman" w:cs="Times New Roman"/>
        </w:rPr>
        <w:t>Minneapolis, MN</w:t>
      </w:r>
      <w:r w:rsidRPr="00E83151">
        <w:rPr>
          <w:rFonts w:ascii="Times New Roman" w:hAnsi="Times New Roman" w:cs="Times New Roman" w:hint="eastAsia"/>
        </w:rPr>
        <w:t xml:space="preserve">) </w:t>
      </w:r>
      <w:r w:rsidRPr="00E83151">
        <w:rPr>
          <w:rFonts w:ascii="Times New Roman" w:hAnsi="Times New Roman" w:cs="Times New Roman"/>
        </w:rPr>
        <w:t>following the instructions of the manufacturer.</w:t>
      </w:r>
    </w:p>
    <w:p w14:paraId="073EFCCB" w14:textId="77777777" w:rsidR="00C4241F" w:rsidRPr="00E83151" w:rsidRDefault="00C4241F" w:rsidP="00570784">
      <w:pPr>
        <w:spacing w:line="360" w:lineRule="auto"/>
        <w:jc w:val="both"/>
        <w:rPr>
          <w:rFonts w:ascii="Times New Roman" w:hAnsi="Times New Roman" w:cs="Times New Roman"/>
          <w:b/>
          <w:bCs/>
          <w:i/>
          <w:iCs/>
        </w:rPr>
      </w:pPr>
      <w:r w:rsidRPr="00E83151">
        <w:rPr>
          <w:rFonts w:ascii="Times New Roman" w:hAnsi="Times New Roman" w:cs="Times New Roman" w:hint="eastAsia"/>
          <w:b/>
          <w:bCs/>
          <w:i/>
          <w:iCs/>
        </w:rPr>
        <w:t>Bulk transcriptomic analysis in mouse lung with Microarray</w:t>
      </w:r>
    </w:p>
    <w:p w14:paraId="16749C17" w14:textId="77777777" w:rsidR="00C4241F" w:rsidRPr="00E83151" w:rsidRDefault="00C4241F" w:rsidP="00570784">
      <w:pPr>
        <w:spacing w:line="360" w:lineRule="auto"/>
        <w:jc w:val="both"/>
        <w:rPr>
          <w:rFonts w:ascii="Times New Roman" w:hAnsi="Times New Roman" w:cs="Times New Roman"/>
        </w:rPr>
      </w:pPr>
      <w:r w:rsidRPr="00E83151">
        <w:rPr>
          <w:rFonts w:ascii="Times New Roman" w:hAnsi="Times New Roman" w:cs="Times New Roman" w:hint="eastAsia"/>
        </w:rPr>
        <w:t xml:space="preserve">Mouse whole lung RNA </w:t>
      </w:r>
      <w:r w:rsidRPr="00E83151">
        <w:rPr>
          <w:rFonts w:ascii="Times New Roman" w:hAnsi="Times New Roman" w:cs="Times New Roman"/>
        </w:rPr>
        <w:t>with QIAGEN RNeasy Mini Kit (QIAGEN GmbH, Düsseldorf, Germany) following the instructions of the manufacturer. RNA concentration was measured with Nanodrop (</w:t>
      </w:r>
      <w:proofErr w:type="spellStart"/>
      <w:r w:rsidRPr="00E83151">
        <w:rPr>
          <w:rFonts w:ascii="Times New Roman" w:hAnsi="Times New Roman" w:cs="Times New Roman"/>
        </w:rPr>
        <w:t>Thermo</w:t>
      </w:r>
      <w:proofErr w:type="spellEnd"/>
      <w:r w:rsidRPr="00E83151">
        <w:rPr>
          <w:rFonts w:ascii="Times New Roman" w:hAnsi="Times New Roman" w:cs="Times New Roman"/>
        </w:rPr>
        <w:t xml:space="preserve"> Fisher Scientific, Waltham, MA, USA)</w:t>
      </w:r>
      <w:r w:rsidRPr="00E83151">
        <w:rPr>
          <w:rFonts w:ascii="Times New Roman" w:hAnsi="Times New Roman" w:cs="Times New Roman" w:hint="eastAsia"/>
        </w:rPr>
        <w:t xml:space="preserve">. </w:t>
      </w:r>
      <w:r w:rsidRPr="00E83151">
        <w:rPr>
          <w:rFonts w:ascii="Times New Roman" w:hAnsi="Times New Roman" w:cs="Times New Roman"/>
        </w:rPr>
        <w:t>The Agilent 2100 Bioanalyzer was used to assess RNA quality and only high-quality RNA</w:t>
      </w:r>
      <w:r w:rsidRPr="00E83151">
        <w:rPr>
          <w:rFonts w:ascii="Times New Roman" w:hAnsi="Times New Roman" w:cs="Times New Roman" w:hint="eastAsia"/>
        </w:rPr>
        <w:t xml:space="preserve"> </w:t>
      </w:r>
      <w:r w:rsidRPr="00E83151">
        <w:rPr>
          <w:rFonts w:ascii="Times New Roman" w:hAnsi="Times New Roman" w:cs="Times New Roman"/>
        </w:rPr>
        <w:t>(RIN &gt; 7) was used for microarray analysis</w:t>
      </w:r>
      <w:r w:rsidRPr="00E83151">
        <w:rPr>
          <w:rFonts w:ascii="Times New Roman" w:hAnsi="Times New Roman" w:cs="Times New Roman" w:hint="eastAsia"/>
        </w:rPr>
        <w:t>. T</w:t>
      </w:r>
      <w:r w:rsidRPr="00E83151">
        <w:rPr>
          <w:rFonts w:ascii="Times New Roman" w:hAnsi="Times New Roman" w:cs="Times New Roman"/>
        </w:rPr>
        <w:t xml:space="preserve">otal RNA was amplified using the Illumina </w:t>
      </w:r>
      <w:proofErr w:type="spellStart"/>
      <w:r w:rsidRPr="00E83151">
        <w:rPr>
          <w:rFonts w:ascii="Times New Roman" w:hAnsi="Times New Roman" w:cs="Times New Roman"/>
        </w:rPr>
        <w:t>TotalPrep</w:t>
      </w:r>
      <w:proofErr w:type="spellEnd"/>
      <w:r w:rsidRPr="00E83151">
        <w:rPr>
          <w:rFonts w:ascii="Times New Roman" w:hAnsi="Times New Roman" w:cs="Times New Roman"/>
        </w:rPr>
        <w:t xml:space="preserve"> RNA Amplification kit (</w:t>
      </w:r>
      <w:proofErr w:type="spellStart"/>
      <w:r w:rsidRPr="00E83151">
        <w:rPr>
          <w:rFonts w:ascii="Times New Roman" w:hAnsi="Times New Roman" w:cs="Times New Roman"/>
        </w:rPr>
        <w:t>Ambion</w:t>
      </w:r>
      <w:proofErr w:type="spellEnd"/>
      <w:r w:rsidRPr="00E83151">
        <w:rPr>
          <w:rFonts w:ascii="Times New Roman" w:hAnsi="Times New Roman" w:cs="Times New Roman"/>
        </w:rPr>
        <w:t>, Life Technologies, Carlsbad, CA, USA)</w:t>
      </w:r>
      <w:r w:rsidRPr="00E83151">
        <w:rPr>
          <w:rFonts w:ascii="Times New Roman" w:hAnsi="Times New Roman" w:cs="Times New Roman" w:hint="eastAsia"/>
        </w:rPr>
        <w:t xml:space="preserve"> or the</w:t>
      </w:r>
      <w:r w:rsidRPr="00E83151">
        <w:rPr>
          <w:rFonts w:ascii="Times New Roman" w:hAnsi="Times New Roman" w:cs="Times New Roman"/>
        </w:rPr>
        <w:t xml:space="preserve"> WT PLUS Reagent Kit (</w:t>
      </w:r>
      <w:proofErr w:type="spellStart"/>
      <w:r w:rsidRPr="00E83151">
        <w:rPr>
          <w:rFonts w:ascii="Times New Roman" w:hAnsi="Times New Roman" w:cs="Times New Roman"/>
        </w:rPr>
        <w:t>Thermo</w:t>
      </w:r>
      <w:proofErr w:type="spellEnd"/>
      <w:r w:rsidRPr="00E83151">
        <w:rPr>
          <w:rFonts w:ascii="Times New Roman" w:hAnsi="Times New Roman" w:cs="Times New Roman"/>
        </w:rPr>
        <w:t xml:space="preserve"> Fisher Scientific Inc., Waltham, MA, USA)</w:t>
      </w:r>
      <w:r w:rsidRPr="00E83151">
        <w:rPr>
          <w:rFonts w:ascii="Times New Roman" w:hAnsi="Times New Roman" w:cs="Times New Roman" w:hint="eastAsia"/>
        </w:rPr>
        <w:t xml:space="preserve">. </w:t>
      </w:r>
      <w:r w:rsidRPr="00E83151">
        <w:rPr>
          <w:rFonts w:ascii="Times New Roman" w:hAnsi="Times New Roman" w:cs="Times New Roman"/>
        </w:rPr>
        <w:t xml:space="preserve">Amplified </w:t>
      </w:r>
      <w:proofErr w:type="spellStart"/>
      <w:r w:rsidRPr="00E83151">
        <w:rPr>
          <w:rFonts w:ascii="Times New Roman" w:hAnsi="Times New Roman" w:cs="Times New Roman"/>
        </w:rPr>
        <w:t>cRNA</w:t>
      </w:r>
      <w:proofErr w:type="spellEnd"/>
      <w:r w:rsidRPr="00E83151">
        <w:rPr>
          <w:rFonts w:ascii="Times New Roman" w:hAnsi="Times New Roman" w:cs="Times New Roman"/>
        </w:rPr>
        <w:t xml:space="preserve"> was hybridized to Mouse Ref-8 v2.0 Expression </w:t>
      </w:r>
      <w:proofErr w:type="spellStart"/>
      <w:r w:rsidRPr="00E83151">
        <w:rPr>
          <w:rFonts w:ascii="Times New Roman" w:hAnsi="Times New Roman" w:cs="Times New Roman"/>
        </w:rPr>
        <w:t>BeadChips</w:t>
      </w:r>
      <w:proofErr w:type="spellEnd"/>
      <w:r w:rsidRPr="00E83151">
        <w:rPr>
          <w:rFonts w:ascii="Times New Roman" w:hAnsi="Times New Roman" w:cs="Times New Roman"/>
        </w:rPr>
        <w:t xml:space="preserve"> (Illumina, San Diego, CA, USA)</w:t>
      </w:r>
      <w:r w:rsidRPr="00E83151">
        <w:rPr>
          <w:rFonts w:ascii="Times New Roman" w:hAnsi="Times New Roman" w:cs="Times New Roman" w:hint="eastAsia"/>
        </w:rPr>
        <w:t xml:space="preserve"> for the chronic exposure experiment and </w:t>
      </w:r>
      <w:r w:rsidRPr="00E83151">
        <w:rPr>
          <w:rFonts w:ascii="Times New Roman" w:hAnsi="Times New Roman" w:cs="Times New Roman"/>
        </w:rPr>
        <w:t xml:space="preserve">Mouse </w:t>
      </w:r>
      <w:proofErr w:type="spellStart"/>
      <w:r w:rsidRPr="00E83151">
        <w:rPr>
          <w:rFonts w:ascii="Times New Roman" w:hAnsi="Times New Roman" w:cs="Times New Roman"/>
        </w:rPr>
        <w:t>Clariom</w:t>
      </w:r>
      <w:proofErr w:type="spellEnd"/>
      <w:r w:rsidRPr="00E83151">
        <w:rPr>
          <w:rFonts w:ascii="Times New Roman" w:hAnsi="Times New Roman" w:cs="Times New Roman"/>
        </w:rPr>
        <w:t xml:space="preserve"> S arrays (</w:t>
      </w:r>
      <w:proofErr w:type="spellStart"/>
      <w:r w:rsidRPr="00E83151">
        <w:rPr>
          <w:rFonts w:ascii="Times New Roman" w:hAnsi="Times New Roman" w:cs="Times New Roman"/>
        </w:rPr>
        <w:t>Thermo</w:t>
      </w:r>
      <w:proofErr w:type="spellEnd"/>
      <w:r w:rsidRPr="00E83151">
        <w:rPr>
          <w:rFonts w:ascii="Times New Roman" w:hAnsi="Times New Roman" w:cs="Times New Roman"/>
        </w:rPr>
        <w:t xml:space="preserve"> Fisher Scientific, Waltham, MA, USA)</w:t>
      </w:r>
      <w:r w:rsidRPr="00E83151">
        <w:rPr>
          <w:rFonts w:ascii="Times New Roman" w:hAnsi="Times New Roman" w:cs="Times New Roman" w:hint="eastAsia"/>
        </w:rPr>
        <w:t xml:space="preserve"> for the acute exposure experiment, respectively. </w:t>
      </w:r>
      <w:r w:rsidRPr="00E83151">
        <w:rPr>
          <w:rFonts w:ascii="Times New Roman" w:hAnsi="Times New Roman" w:cs="Times New Roman"/>
        </w:rPr>
        <w:t>Staining and scanning (</w:t>
      </w:r>
      <w:proofErr w:type="spellStart"/>
      <w:r w:rsidRPr="00E83151">
        <w:rPr>
          <w:rFonts w:ascii="Times New Roman" w:hAnsi="Times New Roman" w:cs="Times New Roman"/>
        </w:rPr>
        <w:t>GeneChip</w:t>
      </w:r>
      <w:proofErr w:type="spellEnd"/>
      <w:r w:rsidRPr="00E83151">
        <w:rPr>
          <w:rFonts w:ascii="Times New Roman" w:hAnsi="Times New Roman" w:cs="Times New Roman"/>
        </w:rPr>
        <w:t xml:space="preserve"> Scanner 3000 </w:t>
      </w:r>
      <w:r w:rsidRPr="00E83151">
        <w:rPr>
          <w:rFonts w:ascii="Times New Roman" w:hAnsi="Times New Roman" w:cs="Times New Roman"/>
        </w:rPr>
        <w:lastRenderedPageBreak/>
        <w:t>7G) was done according to manufacturer’s instructions</w:t>
      </w:r>
      <w:r w:rsidRPr="00E83151">
        <w:rPr>
          <w:rFonts w:ascii="Times New Roman" w:hAnsi="Times New Roman" w:cs="Times New Roman" w:hint="eastAsia"/>
        </w:rPr>
        <w:t xml:space="preserve">. For the chronic exposure experiment, data </w:t>
      </w:r>
      <w:r w:rsidRPr="00E83151">
        <w:rPr>
          <w:rFonts w:ascii="Times New Roman" w:hAnsi="Times New Roman" w:cs="Times New Roman"/>
        </w:rPr>
        <w:t xml:space="preserve">was processed using the GenomeStudioV2010.1 software </w:t>
      </w:r>
      <w:r w:rsidRPr="00E83151">
        <w:rPr>
          <w:rFonts w:ascii="Times New Roman" w:hAnsi="Times New Roman" w:cs="Times New Roman" w:hint="eastAsia"/>
        </w:rPr>
        <w:t>using the following annotation file (</w:t>
      </w:r>
      <w:r w:rsidRPr="00E83151">
        <w:rPr>
          <w:rFonts w:ascii="Times New Roman" w:hAnsi="Times New Roman" w:cs="Times New Roman"/>
        </w:rPr>
        <w:t>MouseRef-8_V2_0_R3_11278551_A.bgx</w:t>
      </w:r>
      <w:r w:rsidRPr="00E83151">
        <w:rPr>
          <w:rFonts w:ascii="Times New Roman" w:hAnsi="Times New Roman" w:cs="Times New Roman" w:hint="eastAsia"/>
        </w:rPr>
        <w:t>)</w:t>
      </w:r>
      <w:r w:rsidRPr="00E83151">
        <w:rPr>
          <w:rFonts w:ascii="Times New Roman" w:hAnsi="Times New Roman" w:cs="Times New Roman"/>
        </w:rPr>
        <w:t>.</w:t>
      </w:r>
      <w:r w:rsidRPr="00E83151">
        <w:rPr>
          <w:rFonts w:ascii="Times New Roman" w:hAnsi="Times New Roman" w:cs="Times New Roman" w:hint="eastAsia"/>
        </w:rPr>
        <w:t xml:space="preserve"> For acute exposure experiment, </w:t>
      </w:r>
      <w:r w:rsidRPr="00E83151">
        <w:rPr>
          <w:rFonts w:ascii="Times New Roman" w:hAnsi="Times New Roman" w:cs="Times New Roman"/>
        </w:rPr>
        <w:t xml:space="preserve">annotated normalized SST-RMA gene-level </w:t>
      </w:r>
      <w:r w:rsidRPr="00E83151">
        <w:rPr>
          <w:rFonts w:ascii="Times New Roman" w:hAnsi="Times New Roman" w:cs="Times New Roman" w:hint="eastAsia"/>
        </w:rPr>
        <w:t>data was obtained by t</w:t>
      </w:r>
      <w:r w:rsidRPr="00E83151">
        <w:rPr>
          <w:rFonts w:ascii="Times New Roman" w:hAnsi="Times New Roman" w:cs="Times New Roman"/>
        </w:rPr>
        <w:t xml:space="preserve">he Transcriptome Analysis Console (TAC; version 4.0.1.36; </w:t>
      </w:r>
      <w:proofErr w:type="spellStart"/>
      <w:r w:rsidRPr="00E83151">
        <w:rPr>
          <w:rFonts w:ascii="Times New Roman" w:hAnsi="Times New Roman" w:cs="Times New Roman"/>
        </w:rPr>
        <w:t>Thermo</w:t>
      </w:r>
      <w:proofErr w:type="spellEnd"/>
      <w:r w:rsidRPr="00E83151">
        <w:rPr>
          <w:rFonts w:ascii="Times New Roman" w:hAnsi="Times New Roman" w:cs="Times New Roman"/>
        </w:rPr>
        <w:t xml:space="preserve"> Fisher Scientific, Waltham, MA, USA)</w:t>
      </w:r>
      <w:r w:rsidRPr="00E83151">
        <w:rPr>
          <w:rFonts w:ascii="Times New Roman" w:hAnsi="Times New Roman" w:cs="Times New Roman" w:hint="eastAsia"/>
        </w:rPr>
        <w:t xml:space="preserve">. </w:t>
      </w:r>
      <w:r w:rsidRPr="00E83151">
        <w:rPr>
          <w:rFonts w:ascii="Times New Roman" w:hAnsi="Times New Roman" w:cs="Times New Roman"/>
        </w:rPr>
        <w:t xml:space="preserve">Statistical analyses were performed by utilizing the statistical programming environment R (v4.0.4). </w:t>
      </w:r>
      <w:proofErr w:type="spellStart"/>
      <w:r w:rsidRPr="00E83151">
        <w:rPr>
          <w:rFonts w:ascii="Times New Roman" w:hAnsi="Times New Roman" w:cs="Times New Roman"/>
        </w:rPr>
        <w:t>Genewise</w:t>
      </w:r>
      <w:proofErr w:type="spellEnd"/>
      <w:r w:rsidRPr="00E83151">
        <w:rPr>
          <w:rFonts w:ascii="Times New Roman" w:hAnsi="Times New Roman" w:cs="Times New Roman"/>
        </w:rPr>
        <w:t xml:space="preserve"> testing for differential expression was done employing the </w:t>
      </w:r>
      <w:proofErr w:type="spellStart"/>
      <w:r w:rsidRPr="00E83151">
        <w:rPr>
          <w:rFonts w:ascii="Times New Roman" w:hAnsi="Times New Roman" w:cs="Times New Roman"/>
        </w:rPr>
        <w:t>limma</w:t>
      </w:r>
      <w:proofErr w:type="spellEnd"/>
      <w:r w:rsidRPr="00E83151">
        <w:rPr>
          <w:rFonts w:ascii="Times New Roman" w:hAnsi="Times New Roman" w:cs="Times New Roman"/>
        </w:rPr>
        <w:t xml:space="preserve"> </w:t>
      </w:r>
      <w:r w:rsidRPr="00E83151">
        <w:rPr>
          <w:rFonts w:ascii="Times New Roman" w:hAnsi="Times New Roman" w:cs="Times New Roman"/>
          <w:i/>
          <w:iCs/>
        </w:rPr>
        <w:t>t</w:t>
      </w:r>
      <w:r w:rsidRPr="00E83151">
        <w:rPr>
          <w:rFonts w:ascii="Times New Roman" w:hAnsi="Times New Roman" w:cs="Times New Roman"/>
        </w:rPr>
        <w:t>-test and regulated gene sets were defined by raw p-value &lt; 0.05. To reduce background, gene sets were filtered using DABG p-value &lt; 0.05 in more than half of the samples in at least one group per comparison.</w:t>
      </w:r>
      <w:r w:rsidRPr="00E83151">
        <w:rPr>
          <w:rFonts w:ascii="Times New Roman" w:hAnsi="Times New Roman" w:cs="Times New Roman" w:hint="eastAsia"/>
        </w:rPr>
        <w:t xml:space="preserve"> </w:t>
      </w:r>
      <w:proofErr w:type="spellStart"/>
      <w:r w:rsidRPr="00E83151">
        <w:rPr>
          <w:rFonts w:ascii="Times New Roman" w:hAnsi="Times New Roman" w:cs="Times New Roman"/>
        </w:rPr>
        <w:t>Dotplot</w:t>
      </w:r>
      <w:proofErr w:type="spellEnd"/>
      <w:r w:rsidRPr="00E83151">
        <w:rPr>
          <w:rFonts w:ascii="Times New Roman" w:hAnsi="Times New Roman" w:cs="Times New Roman"/>
        </w:rPr>
        <w:t xml:space="preserve">, </w:t>
      </w:r>
      <w:proofErr w:type="spellStart"/>
      <w:r w:rsidRPr="00E83151">
        <w:rPr>
          <w:rFonts w:ascii="Times New Roman" w:hAnsi="Times New Roman" w:cs="Times New Roman"/>
        </w:rPr>
        <w:t>barplot</w:t>
      </w:r>
      <w:proofErr w:type="spellEnd"/>
      <w:r w:rsidRPr="00E83151">
        <w:rPr>
          <w:rFonts w:ascii="Times New Roman" w:hAnsi="Times New Roman" w:cs="Times New Roman"/>
        </w:rPr>
        <w:t xml:space="preserve"> and </w:t>
      </w:r>
      <w:proofErr w:type="spellStart"/>
      <w:r w:rsidRPr="00E83151">
        <w:rPr>
          <w:rFonts w:ascii="Times New Roman" w:hAnsi="Times New Roman" w:cs="Times New Roman"/>
        </w:rPr>
        <w:t>treeplot</w:t>
      </w:r>
      <w:proofErr w:type="spellEnd"/>
      <w:r w:rsidRPr="00E83151">
        <w:rPr>
          <w:rFonts w:ascii="Times New Roman" w:hAnsi="Times New Roman" w:cs="Times New Roman"/>
        </w:rPr>
        <w:t xml:space="preserve"> were used to visualize enriched terms according to the use of ggplot2 package. </w:t>
      </w:r>
      <w:r w:rsidRPr="00E83151">
        <w:rPr>
          <w:rFonts w:ascii="Times New Roman" w:hAnsi="Times New Roman" w:cs="Times New Roman" w:hint="eastAsia"/>
        </w:rPr>
        <w:t xml:space="preserve">The chronic exposure experiment array data has been submitted to </w:t>
      </w:r>
      <w:proofErr w:type="gramStart"/>
      <w:r w:rsidRPr="00E83151">
        <w:rPr>
          <w:rFonts w:ascii="Times New Roman" w:hAnsi="Times New Roman" w:cs="Times New Roman" w:hint="eastAsia"/>
        </w:rPr>
        <w:t>GEO</w:t>
      </w:r>
      <w:proofErr w:type="gramEnd"/>
      <w:r w:rsidRPr="00E83151">
        <w:rPr>
          <w:rFonts w:ascii="Times New Roman" w:hAnsi="Times New Roman" w:cs="Times New Roman" w:hint="eastAsia"/>
        </w:rPr>
        <w:t xml:space="preserve"> database at NCBI (</w:t>
      </w:r>
      <w:r w:rsidRPr="00E83151">
        <w:rPr>
          <w:rFonts w:ascii="Times New Roman" w:hAnsi="Times New Roman" w:cs="Times New Roman"/>
        </w:rPr>
        <w:t>GSE79501</w:t>
      </w:r>
      <w:r w:rsidRPr="00E83151">
        <w:rPr>
          <w:rFonts w:ascii="Times New Roman" w:hAnsi="Times New Roman" w:cs="Times New Roman" w:hint="eastAsia"/>
        </w:rPr>
        <w:t>); acute exposure experiment a</w:t>
      </w:r>
      <w:r w:rsidRPr="00E83151">
        <w:rPr>
          <w:rFonts w:ascii="Times New Roman" w:hAnsi="Times New Roman" w:cs="Times New Roman"/>
        </w:rPr>
        <w:t>rray data has been submitted to the GEO database at NCBI (GSE223818)</w:t>
      </w:r>
      <w:r w:rsidRPr="00E83151">
        <w:rPr>
          <w:rFonts w:ascii="Times New Roman" w:hAnsi="Times New Roman" w:cs="Times New Roman" w:hint="eastAsia"/>
        </w:rPr>
        <w:t>. The v</w:t>
      </w:r>
      <w:r w:rsidRPr="00E83151">
        <w:rPr>
          <w:rFonts w:ascii="Times New Roman" w:hAnsi="Times New Roman" w:cs="Times New Roman"/>
        </w:rPr>
        <w:t>isualization</w:t>
      </w:r>
      <w:r w:rsidRPr="00E83151">
        <w:rPr>
          <w:rFonts w:ascii="Times New Roman" w:hAnsi="Times New Roman" w:cs="Times New Roman" w:hint="eastAsia"/>
        </w:rPr>
        <w:t xml:space="preserve"> of gene expression by volcano plot from array data was performed with R using </w:t>
      </w:r>
      <w:r w:rsidRPr="00E83151">
        <w:rPr>
          <w:rFonts w:ascii="Times New Roman" w:hAnsi="Times New Roman" w:cs="Times New Roman"/>
        </w:rPr>
        <w:t>ggplot2 package</w:t>
      </w:r>
      <w:r w:rsidRPr="00E83151">
        <w:rPr>
          <w:rFonts w:ascii="Times New Roman" w:hAnsi="Times New Roman" w:cs="Times New Roman" w:hint="eastAsia"/>
        </w:rPr>
        <w:t xml:space="preserve">, </w:t>
      </w:r>
      <w:proofErr w:type="spellStart"/>
      <w:r w:rsidRPr="00E83151">
        <w:rPr>
          <w:rFonts w:ascii="Times New Roman" w:hAnsi="Times New Roman" w:cs="Times New Roman"/>
        </w:rPr>
        <w:t>scRNAtoolVis</w:t>
      </w:r>
      <w:proofErr w:type="spellEnd"/>
      <w:r w:rsidRPr="00E83151">
        <w:rPr>
          <w:rFonts w:ascii="Times New Roman" w:hAnsi="Times New Roman" w:cs="Times New Roman" w:hint="eastAsia"/>
        </w:rPr>
        <w:t xml:space="preserve"> package.</w:t>
      </w:r>
    </w:p>
    <w:p w14:paraId="1294D581" w14:textId="77777777" w:rsidR="00C4241F" w:rsidRPr="00E83151" w:rsidRDefault="00C4241F" w:rsidP="00570784">
      <w:pPr>
        <w:spacing w:line="360" w:lineRule="auto"/>
        <w:jc w:val="both"/>
        <w:rPr>
          <w:rFonts w:ascii="Times New Roman" w:hAnsi="Times New Roman" w:cs="Times New Roman"/>
          <w:b/>
          <w:bCs/>
        </w:rPr>
      </w:pPr>
      <w:r w:rsidRPr="00E83151">
        <w:rPr>
          <w:rFonts w:ascii="Times New Roman" w:hAnsi="Times New Roman" w:cs="Times New Roman"/>
          <w:b/>
          <w:bCs/>
        </w:rPr>
        <w:t>Determination of gene expression by qPCR</w:t>
      </w:r>
    </w:p>
    <w:p w14:paraId="72CF83B6" w14:textId="77777777" w:rsidR="00C4241F" w:rsidRPr="00E83151" w:rsidRDefault="00C4241F" w:rsidP="00570784">
      <w:pPr>
        <w:spacing w:line="360" w:lineRule="auto"/>
        <w:jc w:val="both"/>
        <w:rPr>
          <w:rFonts w:ascii="Times New Roman" w:hAnsi="Times New Roman" w:cs="Times New Roman"/>
        </w:rPr>
      </w:pPr>
      <w:r w:rsidRPr="00E83151">
        <w:rPr>
          <w:rFonts w:ascii="Times New Roman" w:hAnsi="Times New Roman" w:cs="Times New Roman"/>
        </w:rPr>
        <w:t>Whole cell RNA was isolated with QIAGEN RNeasy Mini Kit (QIAGEN GmbH, Düsseldorf, Germany) following the instructions of the manufacturer. RNA concentration was measured with Nanodrop (</w:t>
      </w:r>
      <w:proofErr w:type="spellStart"/>
      <w:r w:rsidRPr="00E83151">
        <w:rPr>
          <w:rFonts w:ascii="Times New Roman" w:hAnsi="Times New Roman" w:cs="Times New Roman"/>
        </w:rPr>
        <w:t>Thermo</w:t>
      </w:r>
      <w:proofErr w:type="spellEnd"/>
      <w:r w:rsidRPr="00E83151">
        <w:rPr>
          <w:rFonts w:ascii="Times New Roman" w:hAnsi="Times New Roman" w:cs="Times New Roman"/>
        </w:rPr>
        <w:t xml:space="preserve"> Fisher Scientific, Waltham, MA, USA). Subsequently, RNA was </w:t>
      </w:r>
      <w:proofErr w:type="gramStart"/>
      <w:r w:rsidRPr="00E83151">
        <w:rPr>
          <w:rFonts w:ascii="Times New Roman" w:hAnsi="Times New Roman" w:cs="Times New Roman"/>
        </w:rPr>
        <w:t>reverse-transcribed</w:t>
      </w:r>
      <w:proofErr w:type="gramEnd"/>
      <w:r w:rsidRPr="00E83151">
        <w:rPr>
          <w:rFonts w:ascii="Times New Roman" w:hAnsi="Times New Roman" w:cs="Times New Roman"/>
        </w:rPr>
        <w:t xml:space="preserve"> using superscript kit (Invitrogen, Waltham, MA, USA). Then, cDNA was used to analyze the target gene expression by real time quantitative PCR using SYBR Green PCR master mix (</w:t>
      </w:r>
      <w:proofErr w:type="spellStart"/>
      <w:r w:rsidRPr="00E83151">
        <w:rPr>
          <w:rFonts w:ascii="Times New Roman" w:hAnsi="Times New Roman" w:cs="Times New Roman"/>
        </w:rPr>
        <w:t>Thermo</w:t>
      </w:r>
      <w:proofErr w:type="spellEnd"/>
      <w:r w:rsidRPr="00E83151">
        <w:rPr>
          <w:rFonts w:ascii="Times New Roman" w:hAnsi="Times New Roman" w:cs="Times New Roman"/>
        </w:rPr>
        <w:t xml:space="preserve"> Fisher Scientific, Waltham, MA, USA). </w:t>
      </w:r>
      <w:r w:rsidRPr="00E83151">
        <w:rPr>
          <w:rFonts w:ascii="Times New Roman" w:hAnsi="Times New Roman" w:cs="Times New Roman" w:hint="eastAsia"/>
        </w:rPr>
        <w:t>The determination of mouse</w:t>
      </w:r>
      <w:r w:rsidRPr="00E83151">
        <w:rPr>
          <w:rFonts w:ascii="Times New Roman" w:hAnsi="Times New Roman" w:cs="Times New Roman"/>
        </w:rPr>
        <w:t xml:space="preserve"> </w:t>
      </w:r>
      <w:r w:rsidRPr="00E83151">
        <w:rPr>
          <w:rFonts w:ascii="Times New Roman" w:hAnsi="Times New Roman" w:cs="Times New Roman" w:hint="eastAsia"/>
          <w:i/>
          <w:iCs/>
        </w:rPr>
        <w:t>Spp1</w:t>
      </w:r>
      <w:r w:rsidRPr="00E83151">
        <w:rPr>
          <w:rFonts w:ascii="Times New Roman" w:hAnsi="Times New Roman" w:cs="Times New Roman" w:hint="eastAsia"/>
        </w:rPr>
        <w:t xml:space="preserve"> </w:t>
      </w:r>
      <w:r w:rsidRPr="00E83151">
        <w:rPr>
          <w:rFonts w:ascii="Times New Roman" w:hAnsi="Times New Roman" w:cs="Times New Roman"/>
        </w:rPr>
        <w:t>gene expression determination</w:t>
      </w:r>
      <w:r w:rsidRPr="00E83151">
        <w:rPr>
          <w:rFonts w:ascii="Times New Roman" w:hAnsi="Times New Roman" w:cs="Times New Roman" w:hint="eastAsia"/>
        </w:rPr>
        <w:t xml:space="preserve"> was using </w:t>
      </w:r>
      <w:r w:rsidRPr="00E83151">
        <w:rPr>
          <w:rFonts w:ascii="Times New Roman" w:hAnsi="Times New Roman" w:cs="Times New Roman"/>
        </w:rPr>
        <w:t>primer</w:t>
      </w:r>
      <w:r w:rsidRPr="00E83151">
        <w:rPr>
          <w:rFonts w:ascii="Times New Roman" w:hAnsi="Times New Roman" w:cs="Times New Roman" w:hint="eastAsia"/>
        </w:rPr>
        <w:t xml:space="preserve"> pairs: forward:</w:t>
      </w:r>
      <w:r w:rsidRPr="00E83151">
        <w:t xml:space="preserve"> </w:t>
      </w:r>
      <w:proofErr w:type="spellStart"/>
      <w:r w:rsidRPr="00E83151">
        <w:rPr>
          <w:rFonts w:ascii="Times New Roman" w:hAnsi="Times New Roman" w:cs="Times New Roman"/>
        </w:rPr>
        <w:t>agctcagaggagaagctt</w:t>
      </w:r>
      <w:proofErr w:type="spellEnd"/>
      <w:r w:rsidRPr="00E83151">
        <w:rPr>
          <w:rFonts w:ascii="Times New Roman" w:hAnsi="Times New Roman" w:cs="Times New Roman" w:hint="eastAsia"/>
        </w:rPr>
        <w:t xml:space="preserve"> and reverse: </w:t>
      </w:r>
      <w:proofErr w:type="spellStart"/>
      <w:r w:rsidRPr="00E83151">
        <w:rPr>
          <w:rFonts w:ascii="Times New Roman" w:hAnsi="Times New Roman" w:cs="Times New Roman"/>
        </w:rPr>
        <w:t>cttcagaggacacagcat</w:t>
      </w:r>
      <w:proofErr w:type="spellEnd"/>
      <w:r w:rsidRPr="00E83151">
        <w:rPr>
          <w:rFonts w:ascii="Times New Roman" w:hAnsi="Times New Roman" w:cs="Times New Roman" w:hint="eastAsia"/>
        </w:rPr>
        <w:t xml:space="preserve">. </w:t>
      </w:r>
      <w:proofErr w:type="spellStart"/>
      <w:r w:rsidRPr="00E83151">
        <w:rPr>
          <w:rFonts w:ascii="Times New Roman" w:hAnsi="Times New Roman" w:cs="Times New Roman" w:hint="eastAsia"/>
          <w:i/>
          <w:iCs/>
        </w:rPr>
        <w:t>Hprt</w:t>
      </w:r>
      <w:proofErr w:type="spellEnd"/>
      <w:r w:rsidRPr="00E83151">
        <w:rPr>
          <w:rFonts w:ascii="Times New Roman" w:hAnsi="Times New Roman" w:cs="Times New Roman" w:hint="eastAsia"/>
        </w:rPr>
        <w:t xml:space="preserve"> </w:t>
      </w:r>
      <w:r w:rsidRPr="00E83151">
        <w:rPr>
          <w:rFonts w:ascii="Times New Roman" w:hAnsi="Times New Roman" w:cs="Times New Roman"/>
        </w:rPr>
        <w:t>was used as a housekeeping gene</w:t>
      </w:r>
      <w:r w:rsidRPr="00E83151">
        <w:rPr>
          <w:rFonts w:ascii="Times New Roman" w:hAnsi="Times New Roman" w:cs="Times New Roman" w:hint="eastAsia"/>
        </w:rPr>
        <w:t xml:space="preserve"> (forward: </w:t>
      </w:r>
      <w:proofErr w:type="spellStart"/>
      <w:r w:rsidRPr="00E83151">
        <w:rPr>
          <w:rFonts w:ascii="Times New Roman" w:hAnsi="Times New Roman" w:cs="Times New Roman"/>
        </w:rPr>
        <w:t>gttggatacaggccagactttgt</w:t>
      </w:r>
      <w:proofErr w:type="spellEnd"/>
      <w:r w:rsidRPr="00E83151">
        <w:rPr>
          <w:rFonts w:ascii="Times New Roman" w:hAnsi="Times New Roman" w:cs="Times New Roman" w:hint="eastAsia"/>
        </w:rPr>
        <w:t xml:space="preserve">; reverse: </w:t>
      </w:r>
      <w:proofErr w:type="spellStart"/>
      <w:r w:rsidRPr="00E83151">
        <w:rPr>
          <w:rFonts w:ascii="Times New Roman" w:hAnsi="Times New Roman" w:cs="Times New Roman"/>
        </w:rPr>
        <w:t>cacaggactagaacacctgc</w:t>
      </w:r>
      <w:proofErr w:type="spellEnd"/>
      <w:r w:rsidRPr="00E83151">
        <w:rPr>
          <w:rFonts w:ascii="Times New Roman" w:hAnsi="Times New Roman" w:cs="Times New Roman" w:hint="eastAsia"/>
        </w:rPr>
        <w:t>)</w:t>
      </w:r>
      <w:r w:rsidRPr="00E83151">
        <w:rPr>
          <w:rFonts w:ascii="Times New Roman" w:hAnsi="Times New Roman" w:cs="Times New Roman"/>
        </w:rPr>
        <w:t xml:space="preserve">. The </w:t>
      </w:r>
      <w:r w:rsidRPr="00E83151">
        <w:rPr>
          <w:rFonts w:ascii="Times New Roman" w:hAnsi="Times New Roman" w:cs="Times New Roman" w:hint="eastAsia"/>
        </w:rPr>
        <w:t xml:space="preserve">relative </w:t>
      </w:r>
      <w:r w:rsidRPr="00E83151">
        <w:rPr>
          <w:rFonts w:ascii="Times New Roman" w:hAnsi="Times New Roman" w:cs="Times New Roman"/>
        </w:rPr>
        <w:t>expression</w:t>
      </w:r>
      <w:r w:rsidRPr="00E83151">
        <w:rPr>
          <w:rFonts w:ascii="Times New Roman" w:hAnsi="Times New Roman" w:cs="Times New Roman" w:hint="eastAsia"/>
        </w:rPr>
        <w:t xml:space="preserve"> level</w:t>
      </w:r>
      <w:r w:rsidRPr="00E83151">
        <w:rPr>
          <w:rFonts w:ascii="Times New Roman" w:hAnsi="Times New Roman" w:cs="Times New Roman"/>
        </w:rPr>
        <w:t xml:space="preserve"> is shown as 2</w:t>
      </w:r>
      <w:r w:rsidRPr="00E83151">
        <w:rPr>
          <w:rFonts w:ascii="Times New Roman" w:hAnsi="Times New Roman" w:cs="Times New Roman"/>
          <w:vertAlign w:val="superscript"/>
        </w:rPr>
        <w:t>-ΔCt</w:t>
      </w:r>
      <w:r w:rsidRPr="00E83151">
        <w:rPr>
          <w:rFonts w:ascii="Times New Roman" w:hAnsi="Times New Roman" w:cs="Times New Roman"/>
        </w:rPr>
        <w:t xml:space="preserve">, where </w:t>
      </w:r>
      <w:proofErr w:type="spellStart"/>
      <w:r w:rsidRPr="00E83151">
        <w:rPr>
          <w:rFonts w:ascii="Times New Roman" w:hAnsi="Times New Roman" w:cs="Times New Roman"/>
        </w:rPr>
        <w:t>ΔCt</w:t>
      </w:r>
      <w:proofErr w:type="spellEnd"/>
      <w:r w:rsidRPr="00E83151">
        <w:rPr>
          <w:rFonts w:ascii="Times New Roman" w:hAnsi="Times New Roman" w:cs="Times New Roman"/>
        </w:rPr>
        <w:t xml:space="preserve"> = Ct</w:t>
      </w:r>
      <w:r w:rsidRPr="00E83151">
        <w:rPr>
          <w:rFonts w:ascii="Times New Roman" w:hAnsi="Times New Roman" w:cs="Times New Roman" w:hint="eastAsia"/>
        </w:rPr>
        <w:t xml:space="preserve"> </w:t>
      </w:r>
      <w:r w:rsidRPr="00E83151">
        <w:rPr>
          <w:rFonts w:ascii="Times New Roman" w:hAnsi="Times New Roman" w:cs="Times New Roman"/>
          <w:vertAlign w:val="subscript"/>
        </w:rPr>
        <w:t>target gene</w:t>
      </w:r>
      <w:r w:rsidRPr="00E83151">
        <w:rPr>
          <w:rFonts w:ascii="Times New Roman" w:hAnsi="Times New Roman" w:cs="Times New Roman"/>
        </w:rPr>
        <w:t>-Ct</w:t>
      </w:r>
      <w:r w:rsidRPr="00E83151">
        <w:rPr>
          <w:rFonts w:ascii="Times New Roman" w:hAnsi="Times New Roman" w:cs="Times New Roman" w:hint="eastAsia"/>
        </w:rPr>
        <w:t xml:space="preserve"> </w:t>
      </w:r>
      <w:r w:rsidRPr="00E83151">
        <w:rPr>
          <w:rFonts w:ascii="Times New Roman" w:hAnsi="Times New Roman" w:cs="Times New Roman"/>
          <w:vertAlign w:val="subscript"/>
        </w:rPr>
        <w:t>housekeeping gene</w:t>
      </w:r>
      <w:r w:rsidRPr="00E83151">
        <w:rPr>
          <w:rFonts w:ascii="Times New Roman" w:hAnsi="Times New Roman" w:cs="Times New Roman" w:hint="eastAsia"/>
        </w:rPr>
        <w:t>.</w:t>
      </w:r>
    </w:p>
    <w:p w14:paraId="1DFCD2C2" w14:textId="77777777" w:rsidR="00C4241F" w:rsidRPr="00E83151" w:rsidRDefault="00C4241F" w:rsidP="00570784">
      <w:pPr>
        <w:spacing w:line="360" w:lineRule="auto"/>
        <w:jc w:val="both"/>
        <w:rPr>
          <w:rFonts w:ascii="Times New Roman" w:hAnsi="Times New Roman" w:cs="Times New Roman"/>
          <w:b/>
          <w:bCs/>
          <w:i/>
          <w:iCs/>
        </w:rPr>
      </w:pPr>
      <w:r w:rsidRPr="00E83151">
        <w:rPr>
          <w:rFonts w:ascii="Times New Roman" w:hAnsi="Times New Roman" w:cs="Times New Roman"/>
          <w:b/>
          <w:bCs/>
          <w:i/>
          <w:iCs/>
        </w:rPr>
        <w:t>S</w:t>
      </w:r>
      <w:r w:rsidRPr="00E83151">
        <w:rPr>
          <w:rFonts w:ascii="Times New Roman" w:hAnsi="Times New Roman" w:cs="Times New Roman" w:hint="eastAsia"/>
          <w:b/>
          <w:bCs/>
          <w:i/>
          <w:iCs/>
        </w:rPr>
        <w:t>ingle cell RNA sequencing data</w:t>
      </w:r>
    </w:p>
    <w:p w14:paraId="072E16D9" w14:textId="77777777" w:rsidR="00C4241F" w:rsidRPr="00E83151" w:rsidRDefault="00C4241F" w:rsidP="00570784">
      <w:pPr>
        <w:spacing w:line="360" w:lineRule="auto"/>
        <w:jc w:val="both"/>
        <w:rPr>
          <w:rFonts w:ascii="Times New Roman" w:hAnsi="Times New Roman" w:cs="Times New Roman"/>
        </w:rPr>
      </w:pPr>
      <w:r w:rsidRPr="00E83151">
        <w:rPr>
          <w:rFonts w:ascii="Times New Roman" w:hAnsi="Times New Roman" w:cs="Times New Roman" w:hint="eastAsia"/>
        </w:rPr>
        <w:t xml:space="preserve">The single cell RNA sequencing data from cigarette smoke (CS) induced COPD mouse model was downloaded via GEO accession: </w:t>
      </w:r>
      <w:r w:rsidRPr="00E83151">
        <w:rPr>
          <w:rFonts w:ascii="Times New Roman" w:hAnsi="Times New Roman" w:cs="Times New Roman"/>
        </w:rPr>
        <w:t>GSE185006</w:t>
      </w:r>
      <w:r w:rsidRPr="00E83151">
        <w:rPr>
          <w:rFonts w:ascii="Times New Roman" w:hAnsi="Times New Roman" w:cs="Times New Roman" w:hint="eastAsia"/>
        </w:rPr>
        <w:t xml:space="preserve">). The treatments to the mice </w:t>
      </w:r>
      <w:r w:rsidRPr="00E83151">
        <w:rPr>
          <w:rFonts w:ascii="Times New Roman" w:hAnsi="Times New Roman" w:cs="Times New Roman"/>
        </w:rPr>
        <w:t xml:space="preserve">contain filtered </w:t>
      </w:r>
      <w:r w:rsidRPr="00E83151">
        <w:rPr>
          <w:rFonts w:ascii="Times New Roman" w:hAnsi="Times New Roman" w:cs="Times New Roman"/>
        </w:rPr>
        <w:lastRenderedPageBreak/>
        <w:t>air (FA) or cigarette smoking for 2</w:t>
      </w:r>
      <w:r w:rsidRPr="00E83151">
        <w:rPr>
          <w:rFonts w:ascii="Times New Roman" w:hAnsi="Times New Roman" w:cs="Times New Roman" w:hint="eastAsia"/>
        </w:rPr>
        <w:t xml:space="preserve">, </w:t>
      </w:r>
      <w:r w:rsidRPr="00E83151">
        <w:rPr>
          <w:rFonts w:ascii="Times New Roman" w:hAnsi="Times New Roman" w:cs="Times New Roman"/>
        </w:rPr>
        <w:t>4</w:t>
      </w:r>
      <w:r w:rsidRPr="00E83151">
        <w:rPr>
          <w:rFonts w:ascii="Times New Roman" w:hAnsi="Times New Roman" w:cs="Times New Roman" w:hint="eastAsia"/>
        </w:rPr>
        <w:t xml:space="preserve"> and 6</w:t>
      </w:r>
      <w:r w:rsidRPr="00E83151">
        <w:rPr>
          <w:rFonts w:ascii="Times New Roman" w:hAnsi="Times New Roman" w:cs="Times New Roman"/>
        </w:rPr>
        <w:t xml:space="preserve"> months</w:t>
      </w:r>
      <w:r w:rsidRPr="00E83151">
        <w:rPr>
          <w:rFonts w:ascii="Times New Roman" w:hAnsi="Times New Roman" w:cs="Times New Roman" w:hint="eastAsia"/>
        </w:rPr>
        <w:t xml:space="preserve">. </w:t>
      </w:r>
      <w:r w:rsidRPr="00E83151">
        <w:rPr>
          <w:rFonts w:ascii="Times New Roman" w:hAnsi="Times New Roman" w:cs="Times New Roman"/>
        </w:rPr>
        <w:t xml:space="preserve">Data analysis was performed using </w:t>
      </w:r>
      <w:proofErr w:type="spellStart"/>
      <w:r w:rsidRPr="00E83151">
        <w:rPr>
          <w:rFonts w:ascii="Times New Roman" w:hAnsi="Times New Roman" w:cs="Times New Roman"/>
        </w:rPr>
        <w:t>Scanpy</w:t>
      </w:r>
      <w:proofErr w:type="spellEnd"/>
      <w:r w:rsidRPr="00E83151">
        <w:rPr>
          <w:rFonts w:ascii="Times New Roman" w:hAnsi="Times New Roman" w:cs="Times New Roman"/>
        </w:rPr>
        <w:t xml:space="preserve"> package (version 1.8.0), and plotting functions were used to visualize gene expression</w:t>
      </w:r>
      <w:r w:rsidRPr="00E83151">
        <w:rPr>
          <w:rFonts w:ascii="Times New Roman" w:hAnsi="Times New Roman" w:cs="Times New Roman" w:hint="eastAsia"/>
        </w:rPr>
        <w:t xml:space="preserve">, by either </w:t>
      </w:r>
      <w:r w:rsidRPr="00E83151">
        <w:rPr>
          <w:rFonts w:ascii="Times New Roman" w:hAnsi="Times New Roman" w:cs="Times New Roman"/>
        </w:rPr>
        <w:t>Uniform Manifold Approximation and Projection (UMAP)</w:t>
      </w:r>
      <w:r w:rsidRPr="00E83151">
        <w:rPr>
          <w:rFonts w:ascii="Times New Roman" w:hAnsi="Times New Roman" w:cs="Times New Roman" w:hint="eastAsia"/>
        </w:rPr>
        <w:t xml:space="preserve"> or </w:t>
      </w:r>
      <w:proofErr w:type="spellStart"/>
      <w:r w:rsidRPr="00E83151">
        <w:rPr>
          <w:rFonts w:ascii="Times New Roman" w:hAnsi="Times New Roman" w:cs="Times New Roman" w:hint="eastAsia"/>
        </w:rPr>
        <w:t>dotplot</w:t>
      </w:r>
      <w:proofErr w:type="spellEnd"/>
      <w:r w:rsidRPr="00E83151">
        <w:rPr>
          <w:rFonts w:ascii="Times New Roman" w:hAnsi="Times New Roman" w:cs="Times New Roman" w:hint="eastAsia"/>
        </w:rPr>
        <w:t>.</w:t>
      </w:r>
    </w:p>
    <w:p w14:paraId="0E2F496B" w14:textId="77777777" w:rsidR="00C4241F" w:rsidRPr="00E83151" w:rsidRDefault="00C4241F" w:rsidP="00570784">
      <w:pPr>
        <w:spacing w:line="360" w:lineRule="auto"/>
        <w:jc w:val="both"/>
        <w:rPr>
          <w:rFonts w:ascii="Times New Roman" w:hAnsi="Times New Roman" w:cs="Times New Roman"/>
          <w:b/>
          <w:bCs/>
          <w:i/>
          <w:iCs/>
        </w:rPr>
      </w:pPr>
      <w:r w:rsidRPr="00E83151">
        <w:rPr>
          <w:rFonts w:ascii="Times New Roman" w:hAnsi="Times New Roman" w:cs="Times New Roman" w:hint="eastAsia"/>
          <w:b/>
          <w:bCs/>
          <w:i/>
          <w:iCs/>
        </w:rPr>
        <w:t>Human COPD microarray data</w:t>
      </w:r>
    </w:p>
    <w:p w14:paraId="47204565" w14:textId="77777777" w:rsidR="00C4241F" w:rsidRPr="00E83151" w:rsidRDefault="00C4241F" w:rsidP="00570784">
      <w:pPr>
        <w:spacing w:line="360" w:lineRule="auto"/>
        <w:jc w:val="both"/>
        <w:rPr>
          <w:rFonts w:ascii="Times New Roman" w:hAnsi="Times New Roman" w:cs="Times New Roman"/>
        </w:rPr>
      </w:pPr>
      <w:r w:rsidRPr="00E83151">
        <w:rPr>
          <w:rFonts w:ascii="Times New Roman" w:hAnsi="Times New Roman" w:cs="Times New Roman" w:hint="eastAsia"/>
        </w:rPr>
        <w:t>The emphysema or COPD patients</w:t>
      </w:r>
      <w:r w:rsidRPr="00E83151">
        <w:rPr>
          <w:rFonts w:ascii="Times New Roman" w:hAnsi="Times New Roman" w:cs="Times New Roman"/>
        </w:rPr>
        <w:t>’</w:t>
      </w:r>
      <w:r w:rsidRPr="00E83151">
        <w:rPr>
          <w:rFonts w:ascii="Times New Roman" w:hAnsi="Times New Roman" w:cs="Times New Roman" w:hint="eastAsia"/>
        </w:rPr>
        <w:t xml:space="preserve"> data were taken from 4 different clinical studies via the GEO accession: GSE1650, GSE69818, GSE76925 and GSE47460. According to the raw data file in NCBI, the expression level of SPP1 in emphysema or COPD lung samples were taken and the statistical analysis was then performed using </w:t>
      </w:r>
      <w:r w:rsidRPr="00E83151">
        <w:rPr>
          <w:rFonts w:ascii="Times New Roman" w:hAnsi="Times New Roman" w:cs="Times New Roman"/>
        </w:rPr>
        <w:t>GraphPad Prism software v</w:t>
      </w:r>
      <w:r w:rsidRPr="00E83151">
        <w:rPr>
          <w:rFonts w:ascii="Times New Roman" w:hAnsi="Times New Roman" w:cs="Times New Roman" w:hint="eastAsia"/>
        </w:rPr>
        <w:t>10</w:t>
      </w:r>
      <w:r w:rsidRPr="00E83151">
        <w:rPr>
          <w:rFonts w:ascii="Times New Roman" w:hAnsi="Times New Roman" w:cs="Times New Roman"/>
        </w:rPr>
        <w:t>.</w:t>
      </w:r>
      <w:r w:rsidRPr="00E83151">
        <w:rPr>
          <w:rFonts w:ascii="Times New Roman" w:hAnsi="Times New Roman" w:cs="Times New Roman" w:hint="eastAsia"/>
        </w:rPr>
        <w:t>1.2</w:t>
      </w:r>
      <w:r w:rsidRPr="00E83151">
        <w:rPr>
          <w:rFonts w:ascii="Times New Roman" w:hAnsi="Times New Roman" w:cs="Times New Roman"/>
        </w:rPr>
        <w:t xml:space="preserve"> (GraphPad Software, Inc.,</w:t>
      </w:r>
      <w:r w:rsidRPr="00E83151">
        <w:rPr>
          <w:rFonts w:ascii="Times New Roman" w:hAnsi="Times New Roman" w:cs="Times New Roman" w:hint="eastAsia"/>
        </w:rPr>
        <w:t xml:space="preserve"> </w:t>
      </w:r>
      <w:r w:rsidRPr="00E83151">
        <w:rPr>
          <w:rFonts w:ascii="Times New Roman" w:hAnsi="Times New Roman" w:cs="Times New Roman"/>
        </w:rPr>
        <w:t>San Diego, CA, USA).</w:t>
      </w:r>
    </w:p>
    <w:p w14:paraId="3C12FE05" w14:textId="77777777" w:rsidR="00C4241F" w:rsidRPr="00E83151" w:rsidRDefault="00C4241F" w:rsidP="00570784">
      <w:pPr>
        <w:spacing w:line="360" w:lineRule="auto"/>
        <w:jc w:val="both"/>
        <w:rPr>
          <w:rFonts w:ascii="Times New Roman" w:hAnsi="Times New Roman" w:cs="Times New Roman"/>
          <w:b/>
          <w:bCs/>
          <w:i/>
          <w:iCs/>
        </w:rPr>
      </w:pPr>
      <w:r w:rsidRPr="00E83151">
        <w:rPr>
          <w:rFonts w:ascii="Times New Roman" w:hAnsi="Times New Roman" w:cs="Times New Roman" w:hint="eastAsia"/>
          <w:b/>
          <w:bCs/>
          <w:i/>
          <w:iCs/>
        </w:rPr>
        <w:t>Statistical analysis</w:t>
      </w:r>
    </w:p>
    <w:p w14:paraId="3FA7E6D9" w14:textId="77777777" w:rsidR="00C4241F" w:rsidRPr="00E83151" w:rsidRDefault="00C4241F" w:rsidP="00EA270F">
      <w:pPr>
        <w:spacing w:line="360" w:lineRule="auto"/>
        <w:jc w:val="both"/>
        <w:rPr>
          <w:rFonts w:ascii="Times New Roman" w:hAnsi="Times New Roman" w:cs="Times New Roman"/>
        </w:rPr>
      </w:pPr>
      <w:r w:rsidRPr="00E83151">
        <w:rPr>
          <w:rFonts w:ascii="Times New Roman" w:hAnsi="Times New Roman" w:cs="Times New Roman"/>
        </w:rPr>
        <w:t>All values are shown as mean ± SEM.</w:t>
      </w:r>
      <w:r w:rsidRPr="00E83151">
        <w:rPr>
          <w:rFonts w:ascii="Times New Roman" w:hAnsi="Times New Roman" w:cs="Times New Roman" w:hint="eastAsia"/>
        </w:rPr>
        <w:t xml:space="preserve"> Comparisons between two groups were performed using Student</w:t>
      </w:r>
      <w:r w:rsidRPr="00E83151">
        <w:rPr>
          <w:rFonts w:ascii="Times New Roman" w:hAnsi="Times New Roman" w:cs="Times New Roman"/>
        </w:rPr>
        <w:t>’</w:t>
      </w:r>
      <w:r w:rsidRPr="00E83151">
        <w:rPr>
          <w:rFonts w:ascii="Times New Roman" w:hAnsi="Times New Roman" w:cs="Times New Roman" w:hint="eastAsia"/>
        </w:rPr>
        <w:t xml:space="preserve">s </w:t>
      </w:r>
      <w:r w:rsidRPr="00E83151">
        <w:rPr>
          <w:rFonts w:ascii="Times New Roman" w:hAnsi="Times New Roman" w:cs="Times New Roman" w:hint="eastAsia"/>
          <w:i/>
          <w:iCs/>
        </w:rPr>
        <w:t>t</w:t>
      </w:r>
      <w:r w:rsidRPr="00E83151">
        <w:rPr>
          <w:rFonts w:ascii="Times New Roman" w:hAnsi="Times New Roman" w:cs="Times New Roman" w:hint="eastAsia"/>
        </w:rPr>
        <w:t xml:space="preserve"> test </w:t>
      </w:r>
      <w:r w:rsidRPr="00E83151">
        <w:rPr>
          <w:rFonts w:ascii="Times New Roman" w:hAnsi="Times New Roman" w:cs="Times New Roman"/>
        </w:rPr>
        <w:t xml:space="preserve">or by </w:t>
      </w:r>
      <w:r w:rsidRPr="00E83151">
        <w:rPr>
          <w:rFonts w:ascii="Times New Roman" w:hAnsi="Times New Roman" w:cs="Times New Roman" w:hint="eastAsia"/>
        </w:rPr>
        <w:t xml:space="preserve">non-parameter </w:t>
      </w:r>
      <w:r w:rsidRPr="00E83151">
        <w:rPr>
          <w:rFonts w:ascii="Times New Roman" w:hAnsi="Times New Roman" w:cs="Times New Roman"/>
        </w:rPr>
        <w:t>Mann</w:t>
      </w:r>
      <w:r w:rsidRPr="00E83151">
        <w:rPr>
          <w:rFonts w:ascii="Times New Roman" w:hAnsi="Times New Roman" w:cs="Times New Roman" w:hint="eastAsia"/>
        </w:rPr>
        <w:t>-</w:t>
      </w:r>
      <w:r w:rsidRPr="00E83151">
        <w:rPr>
          <w:rFonts w:ascii="Times New Roman" w:hAnsi="Times New Roman" w:cs="Times New Roman"/>
        </w:rPr>
        <w:t>Whitney test</w:t>
      </w:r>
      <w:r w:rsidRPr="00E83151">
        <w:rPr>
          <w:rFonts w:ascii="Times New Roman" w:hAnsi="Times New Roman" w:cs="Times New Roman" w:hint="eastAsia"/>
        </w:rPr>
        <w:t xml:space="preserve"> depending on the data distribution (Data shown in </w:t>
      </w:r>
      <w:r w:rsidRPr="00E83151">
        <w:rPr>
          <w:rFonts w:ascii="Times New Roman" w:hAnsi="Times New Roman" w:cs="Times New Roman" w:hint="eastAsia"/>
          <w:b/>
          <w:bCs/>
        </w:rPr>
        <w:t>Figure 1A</w:t>
      </w:r>
      <w:r w:rsidRPr="00E83151">
        <w:rPr>
          <w:rFonts w:ascii="Times New Roman" w:hAnsi="Times New Roman" w:cs="Times New Roman" w:hint="eastAsia"/>
        </w:rPr>
        <w:t xml:space="preserve">). And comparisons </w:t>
      </w:r>
      <w:r w:rsidRPr="00E83151">
        <w:rPr>
          <w:rFonts w:ascii="Times New Roman" w:hAnsi="Times New Roman" w:cs="Times New Roman"/>
        </w:rPr>
        <w:t>between</w:t>
      </w:r>
      <w:r w:rsidRPr="00E83151">
        <w:rPr>
          <w:rFonts w:ascii="Times New Roman" w:hAnsi="Times New Roman" w:cs="Times New Roman" w:hint="eastAsia"/>
        </w:rPr>
        <w:t xml:space="preserve"> </w:t>
      </w:r>
      <w:r w:rsidRPr="00E83151">
        <w:rPr>
          <w:rFonts w:ascii="Times New Roman" w:hAnsi="Times New Roman" w:cs="Times New Roman"/>
        </w:rPr>
        <w:t>multiplex</w:t>
      </w:r>
      <w:r w:rsidRPr="00E83151">
        <w:rPr>
          <w:rFonts w:ascii="Times New Roman" w:hAnsi="Times New Roman" w:cs="Times New Roman" w:hint="eastAsia"/>
        </w:rPr>
        <w:t xml:space="preserve"> groups were performed using one-way ANOVA followed by </w:t>
      </w:r>
      <w:r w:rsidRPr="00E83151">
        <w:rPr>
          <w:rFonts w:ascii="Times New Roman" w:hAnsi="Times New Roman" w:cs="Times New Roman"/>
        </w:rPr>
        <w:t>Tukey’s multiple comparisons</w:t>
      </w:r>
      <w:r w:rsidRPr="00E83151">
        <w:rPr>
          <w:rFonts w:ascii="Times New Roman" w:hAnsi="Times New Roman" w:cs="Times New Roman" w:hint="eastAsia"/>
        </w:rPr>
        <w:t xml:space="preserve"> method (Data shown in </w:t>
      </w:r>
      <w:r w:rsidRPr="00E83151">
        <w:rPr>
          <w:rFonts w:ascii="Times New Roman" w:hAnsi="Times New Roman" w:cs="Times New Roman" w:hint="eastAsia"/>
          <w:b/>
          <w:bCs/>
        </w:rPr>
        <w:t>Figure 1C</w:t>
      </w:r>
      <w:r w:rsidRPr="00E83151">
        <w:rPr>
          <w:rFonts w:ascii="Times New Roman" w:hAnsi="Times New Roman" w:cs="Times New Roman" w:hint="eastAsia"/>
        </w:rPr>
        <w:t xml:space="preserve">). Spearman correlation analysis was performed to investigate the correlation </w:t>
      </w:r>
      <w:r w:rsidRPr="00E83151">
        <w:rPr>
          <w:rFonts w:ascii="Times New Roman" w:hAnsi="Times New Roman" w:cs="Times New Roman"/>
        </w:rPr>
        <w:t>between</w:t>
      </w:r>
      <w:r w:rsidRPr="00E83151">
        <w:rPr>
          <w:rFonts w:ascii="Times New Roman" w:hAnsi="Times New Roman" w:cs="Times New Roman" w:hint="eastAsia"/>
        </w:rPr>
        <w:t xml:space="preserve"> Spp1 mRNA level in mouse </w:t>
      </w:r>
      <w:r w:rsidRPr="00E83151">
        <w:rPr>
          <w:rFonts w:ascii="Times New Roman" w:hAnsi="Times New Roman" w:cs="Times New Roman"/>
        </w:rPr>
        <w:t>lungs</w:t>
      </w:r>
      <w:r w:rsidRPr="00E83151">
        <w:rPr>
          <w:rFonts w:ascii="Times New Roman" w:hAnsi="Times New Roman" w:cs="Times New Roman" w:hint="eastAsia"/>
        </w:rPr>
        <w:t xml:space="preserve"> and MCL value. All analysis was performed using </w:t>
      </w:r>
      <w:r w:rsidRPr="00E83151">
        <w:rPr>
          <w:rFonts w:ascii="Times New Roman" w:hAnsi="Times New Roman" w:cs="Times New Roman"/>
        </w:rPr>
        <w:t>GraphPad Prism software v</w:t>
      </w:r>
      <w:r w:rsidRPr="00E83151">
        <w:rPr>
          <w:rFonts w:ascii="Times New Roman" w:hAnsi="Times New Roman" w:cs="Times New Roman" w:hint="eastAsia"/>
        </w:rPr>
        <w:t>10</w:t>
      </w:r>
      <w:r w:rsidRPr="00E83151">
        <w:rPr>
          <w:rFonts w:ascii="Times New Roman" w:hAnsi="Times New Roman" w:cs="Times New Roman"/>
        </w:rPr>
        <w:t>.</w:t>
      </w:r>
      <w:r w:rsidRPr="00E83151">
        <w:rPr>
          <w:rFonts w:ascii="Times New Roman" w:hAnsi="Times New Roman" w:cs="Times New Roman" w:hint="eastAsia"/>
        </w:rPr>
        <w:t>1.2</w:t>
      </w:r>
      <w:r w:rsidRPr="00E83151">
        <w:rPr>
          <w:rFonts w:ascii="Times New Roman" w:hAnsi="Times New Roman" w:cs="Times New Roman"/>
        </w:rPr>
        <w:t xml:space="preserve"> (GraphPad Software, Inc.,</w:t>
      </w:r>
      <w:r w:rsidRPr="00E83151">
        <w:rPr>
          <w:rFonts w:ascii="Times New Roman" w:hAnsi="Times New Roman" w:cs="Times New Roman" w:hint="eastAsia"/>
        </w:rPr>
        <w:t xml:space="preserve"> </w:t>
      </w:r>
      <w:r w:rsidRPr="00E83151">
        <w:rPr>
          <w:rFonts w:ascii="Times New Roman" w:hAnsi="Times New Roman" w:cs="Times New Roman"/>
        </w:rPr>
        <w:t>San Diego, CA, USA).</w:t>
      </w:r>
      <w:r w:rsidRPr="00E83151">
        <w:rPr>
          <w:rFonts w:ascii="Times New Roman" w:hAnsi="Times New Roman" w:cs="Times New Roman" w:hint="eastAsia"/>
        </w:rPr>
        <w:t xml:space="preserve"> </w:t>
      </w:r>
      <w:r w:rsidRPr="00E83151">
        <w:rPr>
          <w:rFonts w:ascii="Times New Roman" w:hAnsi="Times New Roman" w:cs="Times New Roman" w:hint="eastAsia"/>
          <w:i/>
          <w:iCs/>
        </w:rPr>
        <w:t>P</w:t>
      </w:r>
      <w:r w:rsidRPr="00E83151">
        <w:rPr>
          <w:rFonts w:ascii="Times New Roman" w:hAnsi="Times New Roman" w:cs="Times New Roman" w:hint="eastAsia"/>
        </w:rPr>
        <w:t xml:space="preserve"> value or </w:t>
      </w:r>
      <w:r w:rsidRPr="00E83151">
        <w:rPr>
          <w:rFonts w:ascii="Times New Roman" w:hAnsi="Times New Roman" w:cs="Times New Roman"/>
        </w:rPr>
        <w:t>“</w:t>
      </w:r>
      <w:r w:rsidRPr="00E83151">
        <w:rPr>
          <w:rFonts w:ascii="Times New Roman" w:hAnsi="Times New Roman" w:cs="Times New Roman" w:hint="eastAsia"/>
        </w:rPr>
        <w:t>*</w:t>
      </w:r>
      <w:r w:rsidRPr="00E83151">
        <w:rPr>
          <w:rFonts w:ascii="Times New Roman" w:hAnsi="Times New Roman" w:cs="Times New Roman"/>
        </w:rPr>
        <w:t>”</w:t>
      </w:r>
      <w:r w:rsidRPr="00E83151">
        <w:rPr>
          <w:rFonts w:ascii="Times New Roman" w:hAnsi="Times New Roman" w:cs="Times New Roman" w:hint="eastAsia"/>
        </w:rPr>
        <w:t xml:space="preserve"> was shown. </w:t>
      </w:r>
      <w:r w:rsidRPr="00E83151">
        <w:rPr>
          <w:rFonts w:ascii="Times New Roman" w:hAnsi="Times New Roman" w:cs="Times New Roman"/>
        </w:rPr>
        <w:t>*</w:t>
      </w:r>
      <w:r w:rsidRPr="00E83151">
        <w:rPr>
          <w:rFonts w:ascii="Times New Roman" w:hAnsi="Times New Roman" w:cs="Times New Roman" w:hint="eastAsia"/>
        </w:rPr>
        <w:t xml:space="preserve"> </w:t>
      </w:r>
      <w:r w:rsidRPr="00E83151">
        <w:rPr>
          <w:rFonts w:ascii="Times New Roman" w:hAnsi="Times New Roman" w:cs="Times New Roman"/>
          <w:i/>
          <w:iCs/>
        </w:rPr>
        <w:t>P</w:t>
      </w:r>
      <w:r w:rsidRPr="00E83151">
        <w:rPr>
          <w:rFonts w:ascii="Times New Roman" w:hAnsi="Times New Roman" w:cs="Times New Roman" w:hint="eastAsia"/>
        </w:rPr>
        <w:t xml:space="preserve"> </w:t>
      </w:r>
      <w:r w:rsidRPr="00E83151">
        <w:rPr>
          <w:rFonts w:ascii="Times New Roman" w:hAnsi="Times New Roman" w:cs="Times New Roman"/>
        </w:rPr>
        <w:t>&lt; 0.05, **</w:t>
      </w:r>
      <w:r w:rsidRPr="00E83151">
        <w:rPr>
          <w:rFonts w:ascii="Times New Roman" w:hAnsi="Times New Roman" w:cs="Times New Roman" w:hint="eastAsia"/>
        </w:rPr>
        <w:t xml:space="preserve"> </w:t>
      </w:r>
      <w:r w:rsidRPr="00E83151">
        <w:rPr>
          <w:rFonts w:ascii="Times New Roman" w:hAnsi="Times New Roman" w:cs="Times New Roman"/>
          <w:i/>
          <w:iCs/>
        </w:rPr>
        <w:t>P</w:t>
      </w:r>
      <w:r w:rsidRPr="00E83151">
        <w:rPr>
          <w:rFonts w:ascii="Times New Roman" w:hAnsi="Times New Roman" w:cs="Times New Roman" w:hint="eastAsia"/>
        </w:rPr>
        <w:t xml:space="preserve"> </w:t>
      </w:r>
      <w:r w:rsidRPr="00E83151">
        <w:rPr>
          <w:rFonts w:ascii="Times New Roman" w:hAnsi="Times New Roman" w:cs="Times New Roman"/>
        </w:rPr>
        <w:t>&lt; 0.01</w:t>
      </w:r>
      <w:r w:rsidRPr="00E83151">
        <w:rPr>
          <w:rFonts w:ascii="Times New Roman" w:hAnsi="Times New Roman" w:cs="Times New Roman" w:hint="eastAsia"/>
        </w:rPr>
        <w:t>.</w:t>
      </w:r>
    </w:p>
    <w:p w14:paraId="274FF54A" w14:textId="77777777" w:rsidR="00C4241F" w:rsidRDefault="00C4241F" w:rsidP="00EA270F">
      <w:pPr>
        <w:spacing w:line="360" w:lineRule="auto"/>
        <w:jc w:val="both"/>
        <w:rPr>
          <w:rFonts w:ascii="Times New Roman" w:hAnsi="Times New Roman" w:cs="Times New Roman"/>
        </w:rPr>
      </w:pPr>
    </w:p>
    <w:p w14:paraId="4181E549" w14:textId="77777777" w:rsidR="00C4241F" w:rsidRPr="00BD3DD2" w:rsidRDefault="00C4241F" w:rsidP="00EA270F">
      <w:pPr>
        <w:spacing w:line="360" w:lineRule="auto"/>
        <w:jc w:val="both"/>
        <w:rPr>
          <w:rFonts w:ascii="Times New Roman" w:hAnsi="Times New Roman" w:cs="Times New Roman"/>
          <w:b/>
          <w:bCs/>
        </w:rPr>
      </w:pPr>
      <w:r w:rsidRPr="00BD3DD2">
        <w:rPr>
          <w:rFonts w:ascii="Times New Roman" w:hAnsi="Times New Roman" w:cs="Times New Roman"/>
          <w:b/>
          <w:bCs/>
        </w:rPr>
        <w:t>Reference</w:t>
      </w:r>
    </w:p>
    <w:p w14:paraId="2F45ED59" w14:textId="188BAD8B" w:rsidR="00C4241F" w:rsidRPr="00D71AF3" w:rsidRDefault="00C4241F" w:rsidP="00502B63">
      <w:pPr>
        <w:pStyle w:val="EndNoteBibliography"/>
        <w:spacing w:after="0"/>
        <w:rPr>
          <w:rFonts w:ascii="Times New Roman" w:hAnsi="Times New Roman" w:cs="Times New Roman"/>
        </w:rPr>
      </w:pPr>
      <w:r w:rsidRPr="00D71AF3">
        <w:rPr>
          <w:rFonts w:ascii="Times New Roman" w:hAnsi="Times New Roman" w:cs="Times New Roman"/>
        </w:rPr>
        <w:t>1.</w:t>
      </w:r>
      <w:r w:rsidRPr="00D71AF3">
        <w:rPr>
          <w:rFonts w:ascii="Times New Roman" w:hAnsi="Times New Roman" w:cs="Times New Roman"/>
        </w:rPr>
        <w:tab/>
        <w:t xml:space="preserve">Han L, Haefner V, Yu Y, et al. Nanoparticle-Exposure-Triggered Virus Reactivation Induces Lung Emphysema in Mice. </w:t>
      </w:r>
      <w:r w:rsidRPr="00D71AF3">
        <w:rPr>
          <w:rFonts w:ascii="Times New Roman" w:hAnsi="Times New Roman" w:cs="Times New Roman"/>
          <w:i/>
        </w:rPr>
        <w:t>ACS Nano</w:t>
      </w:r>
      <w:r w:rsidRPr="00D71AF3">
        <w:rPr>
          <w:rFonts w:ascii="Times New Roman" w:hAnsi="Times New Roman" w:cs="Times New Roman"/>
        </w:rPr>
        <w:t>. Nov 14 2023;17(21):21056-21072.</w:t>
      </w:r>
    </w:p>
    <w:p w14:paraId="03006E7C" w14:textId="00CDE722" w:rsidR="00C4241F" w:rsidRPr="00D71AF3" w:rsidRDefault="00C4241F" w:rsidP="00C4241F">
      <w:pPr>
        <w:pStyle w:val="EndNoteBibliography"/>
        <w:rPr>
          <w:rFonts w:ascii="Times New Roman" w:hAnsi="Times New Roman" w:cs="Times New Roman"/>
        </w:rPr>
      </w:pPr>
      <w:r w:rsidRPr="00D71AF3">
        <w:rPr>
          <w:rFonts w:ascii="Times New Roman" w:hAnsi="Times New Roman" w:cs="Times New Roman"/>
        </w:rPr>
        <w:t>2.</w:t>
      </w:r>
      <w:r w:rsidRPr="00D71AF3">
        <w:rPr>
          <w:rFonts w:ascii="Times New Roman" w:hAnsi="Times New Roman" w:cs="Times New Roman"/>
        </w:rPr>
        <w:tab/>
        <w:t xml:space="preserve">Sattler C, Moritz F, Chen S, et al. Nanoparticle exposure reactivates latent herpesvirus and restores a signature of acute infection. </w:t>
      </w:r>
      <w:r w:rsidRPr="00D71AF3">
        <w:rPr>
          <w:rFonts w:ascii="Times New Roman" w:hAnsi="Times New Roman" w:cs="Times New Roman"/>
          <w:i/>
        </w:rPr>
        <w:t>Part Fibre Toxicol</w:t>
      </w:r>
      <w:r w:rsidRPr="00D71AF3">
        <w:rPr>
          <w:rFonts w:ascii="Times New Roman" w:hAnsi="Times New Roman" w:cs="Times New Roman"/>
        </w:rPr>
        <w:t>. Jan 10 2017;14(1):2.</w:t>
      </w:r>
    </w:p>
    <w:sectPr w:rsidR="00C4241F" w:rsidRPr="00D71AF3" w:rsidSect="00C424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608D9" w14:textId="77777777" w:rsidR="00CD0014" w:rsidRDefault="00CD0014" w:rsidP="00BD2022">
      <w:pPr>
        <w:spacing w:after="0" w:line="240" w:lineRule="auto"/>
      </w:pPr>
      <w:r>
        <w:separator/>
      </w:r>
    </w:p>
  </w:endnote>
  <w:endnote w:type="continuationSeparator" w:id="0">
    <w:p w14:paraId="53AD791C" w14:textId="77777777" w:rsidR="00CD0014" w:rsidRDefault="00CD0014" w:rsidP="00BD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182BC" w14:textId="77777777" w:rsidR="00CD0014" w:rsidRDefault="00CD0014" w:rsidP="00BD2022">
      <w:pPr>
        <w:spacing w:after="0" w:line="240" w:lineRule="auto"/>
      </w:pPr>
      <w:r>
        <w:separator/>
      </w:r>
    </w:p>
  </w:footnote>
  <w:footnote w:type="continuationSeparator" w:id="0">
    <w:p w14:paraId="2BE6134F" w14:textId="77777777" w:rsidR="00CD0014" w:rsidRDefault="00CD0014" w:rsidP="00BD2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4241F"/>
    <w:rsid w:val="005857A2"/>
    <w:rsid w:val="006A65B5"/>
    <w:rsid w:val="008F6975"/>
    <w:rsid w:val="00971AB3"/>
    <w:rsid w:val="00BD2022"/>
    <w:rsid w:val="00BD3DD2"/>
    <w:rsid w:val="00C4241F"/>
    <w:rsid w:val="00C60CFE"/>
    <w:rsid w:val="00CD0014"/>
    <w:rsid w:val="00D71AF3"/>
    <w:rsid w:val="00EA3D4A"/>
    <w:rsid w:val="00F7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CF78D"/>
  <w15:chartTrackingRefBased/>
  <w15:docId w15:val="{33D9CF84-ABC1-4B55-BB30-B080E6C1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41F"/>
    <w:pPr>
      <w:widowControl w:val="0"/>
    </w:pPr>
  </w:style>
  <w:style w:type="paragraph" w:styleId="1">
    <w:name w:val="heading 1"/>
    <w:basedOn w:val="a"/>
    <w:next w:val="a"/>
    <w:link w:val="10"/>
    <w:uiPriority w:val="9"/>
    <w:qFormat/>
    <w:rsid w:val="00C424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424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424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424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4241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4241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424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4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4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41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4241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4241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4241F"/>
    <w:rPr>
      <w:rFonts w:cstheme="majorBidi"/>
      <w:color w:val="0F4761" w:themeColor="accent1" w:themeShade="BF"/>
      <w:sz w:val="28"/>
      <w:szCs w:val="28"/>
    </w:rPr>
  </w:style>
  <w:style w:type="character" w:customStyle="1" w:styleId="50">
    <w:name w:val="标题 5 字符"/>
    <w:basedOn w:val="a0"/>
    <w:link w:val="5"/>
    <w:uiPriority w:val="9"/>
    <w:semiHidden/>
    <w:rsid w:val="00C4241F"/>
    <w:rPr>
      <w:rFonts w:cstheme="majorBidi"/>
      <w:color w:val="0F4761" w:themeColor="accent1" w:themeShade="BF"/>
      <w:sz w:val="24"/>
    </w:rPr>
  </w:style>
  <w:style w:type="character" w:customStyle="1" w:styleId="60">
    <w:name w:val="标题 6 字符"/>
    <w:basedOn w:val="a0"/>
    <w:link w:val="6"/>
    <w:uiPriority w:val="9"/>
    <w:semiHidden/>
    <w:rsid w:val="00C4241F"/>
    <w:rPr>
      <w:rFonts w:cstheme="majorBidi"/>
      <w:b/>
      <w:bCs/>
      <w:color w:val="0F4761" w:themeColor="accent1" w:themeShade="BF"/>
    </w:rPr>
  </w:style>
  <w:style w:type="character" w:customStyle="1" w:styleId="70">
    <w:name w:val="标题 7 字符"/>
    <w:basedOn w:val="a0"/>
    <w:link w:val="7"/>
    <w:uiPriority w:val="9"/>
    <w:semiHidden/>
    <w:rsid w:val="00C4241F"/>
    <w:rPr>
      <w:rFonts w:cstheme="majorBidi"/>
      <w:b/>
      <w:bCs/>
      <w:color w:val="595959" w:themeColor="text1" w:themeTint="A6"/>
    </w:rPr>
  </w:style>
  <w:style w:type="character" w:customStyle="1" w:styleId="80">
    <w:name w:val="标题 8 字符"/>
    <w:basedOn w:val="a0"/>
    <w:link w:val="8"/>
    <w:uiPriority w:val="9"/>
    <w:semiHidden/>
    <w:rsid w:val="00C4241F"/>
    <w:rPr>
      <w:rFonts w:cstheme="majorBidi"/>
      <w:color w:val="595959" w:themeColor="text1" w:themeTint="A6"/>
    </w:rPr>
  </w:style>
  <w:style w:type="character" w:customStyle="1" w:styleId="90">
    <w:name w:val="标题 9 字符"/>
    <w:basedOn w:val="a0"/>
    <w:link w:val="9"/>
    <w:uiPriority w:val="9"/>
    <w:semiHidden/>
    <w:rsid w:val="00C4241F"/>
    <w:rPr>
      <w:rFonts w:eastAsiaTheme="majorEastAsia" w:cstheme="majorBidi"/>
      <w:color w:val="595959" w:themeColor="text1" w:themeTint="A6"/>
    </w:rPr>
  </w:style>
  <w:style w:type="paragraph" w:styleId="a3">
    <w:name w:val="Title"/>
    <w:basedOn w:val="a"/>
    <w:next w:val="a"/>
    <w:link w:val="a4"/>
    <w:uiPriority w:val="10"/>
    <w:qFormat/>
    <w:rsid w:val="00C424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4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4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4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41F"/>
    <w:pPr>
      <w:spacing w:before="160"/>
      <w:jc w:val="center"/>
    </w:pPr>
    <w:rPr>
      <w:i/>
      <w:iCs/>
      <w:color w:val="404040" w:themeColor="text1" w:themeTint="BF"/>
    </w:rPr>
  </w:style>
  <w:style w:type="character" w:customStyle="1" w:styleId="a8">
    <w:name w:val="引用 字符"/>
    <w:basedOn w:val="a0"/>
    <w:link w:val="a7"/>
    <w:uiPriority w:val="29"/>
    <w:rsid w:val="00C4241F"/>
    <w:rPr>
      <w:i/>
      <w:iCs/>
      <w:color w:val="404040" w:themeColor="text1" w:themeTint="BF"/>
    </w:rPr>
  </w:style>
  <w:style w:type="paragraph" w:styleId="a9">
    <w:name w:val="List Paragraph"/>
    <w:basedOn w:val="a"/>
    <w:uiPriority w:val="34"/>
    <w:qFormat/>
    <w:rsid w:val="00C4241F"/>
    <w:pPr>
      <w:ind w:left="720"/>
      <w:contextualSpacing/>
    </w:pPr>
  </w:style>
  <w:style w:type="character" w:styleId="aa">
    <w:name w:val="Intense Emphasis"/>
    <w:basedOn w:val="a0"/>
    <w:uiPriority w:val="21"/>
    <w:qFormat/>
    <w:rsid w:val="00C4241F"/>
    <w:rPr>
      <w:i/>
      <w:iCs/>
      <w:color w:val="0F4761" w:themeColor="accent1" w:themeShade="BF"/>
    </w:rPr>
  </w:style>
  <w:style w:type="paragraph" w:styleId="ab">
    <w:name w:val="Intense Quote"/>
    <w:basedOn w:val="a"/>
    <w:next w:val="a"/>
    <w:link w:val="ac"/>
    <w:uiPriority w:val="30"/>
    <w:qFormat/>
    <w:rsid w:val="00C42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4241F"/>
    <w:rPr>
      <w:i/>
      <w:iCs/>
      <w:color w:val="0F4761" w:themeColor="accent1" w:themeShade="BF"/>
    </w:rPr>
  </w:style>
  <w:style w:type="character" w:styleId="ad">
    <w:name w:val="Intense Reference"/>
    <w:basedOn w:val="a0"/>
    <w:uiPriority w:val="32"/>
    <w:qFormat/>
    <w:rsid w:val="00C4241F"/>
    <w:rPr>
      <w:b/>
      <w:bCs/>
      <w:smallCaps/>
      <w:color w:val="0F4761" w:themeColor="accent1" w:themeShade="BF"/>
      <w:spacing w:val="5"/>
    </w:rPr>
  </w:style>
  <w:style w:type="paragraph" w:styleId="ae">
    <w:name w:val="header"/>
    <w:basedOn w:val="a"/>
    <w:link w:val="af"/>
    <w:uiPriority w:val="99"/>
    <w:unhideWhenUsed/>
    <w:rsid w:val="00C4241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4241F"/>
    <w:rPr>
      <w:sz w:val="18"/>
      <w:szCs w:val="18"/>
    </w:rPr>
  </w:style>
  <w:style w:type="paragraph" w:styleId="af0">
    <w:name w:val="footer"/>
    <w:basedOn w:val="a"/>
    <w:link w:val="af1"/>
    <w:uiPriority w:val="99"/>
    <w:unhideWhenUsed/>
    <w:rsid w:val="00C4241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4241F"/>
    <w:rPr>
      <w:sz w:val="18"/>
      <w:szCs w:val="18"/>
    </w:rPr>
  </w:style>
  <w:style w:type="paragraph" w:customStyle="1" w:styleId="EndNoteBibliographyTitle">
    <w:name w:val="EndNote Bibliography Title"/>
    <w:basedOn w:val="a"/>
    <w:link w:val="EndNoteBibliographyTitleChar"/>
    <w:rsid w:val="00C4241F"/>
    <w:pPr>
      <w:spacing w:after="0"/>
      <w:jc w:val="center"/>
    </w:pPr>
    <w:rPr>
      <w:rFonts w:ascii="等线" w:eastAsia="等线" w:hAnsi="等线"/>
      <w:noProof/>
    </w:rPr>
  </w:style>
  <w:style w:type="character" w:customStyle="1" w:styleId="EndNoteBibliographyTitleChar">
    <w:name w:val="EndNote Bibliography Title Char"/>
    <w:basedOn w:val="a0"/>
    <w:link w:val="EndNoteBibliographyTitle"/>
    <w:rsid w:val="00C4241F"/>
    <w:rPr>
      <w:rFonts w:ascii="等线" w:eastAsia="等线" w:hAnsi="等线"/>
      <w:noProof/>
    </w:rPr>
  </w:style>
  <w:style w:type="paragraph" w:customStyle="1" w:styleId="EndNoteBibliography">
    <w:name w:val="EndNote Bibliography"/>
    <w:basedOn w:val="a"/>
    <w:link w:val="EndNoteBibliographyChar"/>
    <w:rsid w:val="00C4241F"/>
    <w:pPr>
      <w:spacing w:line="240" w:lineRule="auto"/>
      <w:jc w:val="both"/>
    </w:pPr>
    <w:rPr>
      <w:rFonts w:ascii="等线" w:eastAsia="等线" w:hAnsi="等线"/>
      <w:noProof/>
    </w:rPr>
  </w:style>
  <w:style w:type="character" w:customStyle="1" w:styleId="EndNoteBibliographyChar">
    <w:name w:val="EndNote Bibliography Char"/>
    <w:basedOn w:val="a0"/>
    <w:link w:val="EndNoteBibliography"/>
    <w:rsid w:val="00C4241F"/>
    <w:rPr>
      <w:rFonts w:ascii="等线" w:eastAsia="等线" w:hAnsi="等线"/>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Lianyong Han</dc:creator>
  <cp:keywords/>
  <dc:description/>
  <cp:lastModifiedBy>Lianyong Han</cp:lastModifiedBy>
  <cp:revision>8</cp:revision>
  <dcterms:created xsi:type="dcterms:W3CDTF">2024-12-17T13:34:00Z</dcterms:created>
  <dcterms:modified xsi:type="dcterms:W3CDTF">2024-12-19T09:05:00Z</dcterms:modified>
</cp:coreProperties>
</file>