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E8EE" w14:textId="437A6DDB" w:rsidR="00131F3F" w:rsidRPr="0008419D" w:rsidRDefault="00131F3F" w:rsidP="00131F3F">
      <w:pPr>
        <w:shd w:val="clear" w:color="auto" w:fill="FFFFFF"/>
        <w:spacing w:after="0" w:line="480" w:lineRule="auto"/>
        <w:jc w:val="center"/>
        <w:textAlignment w:val="baseline"/>
        <w:rPr>
          <w:rFonts w:asciiTheme="majorBidi" w:hAnsiTheme="majorBidi" w:cstheme="majorBidi"/>
          <w:sz w:val="32"/>
          <w:szCs w:val="32"/>
        </w:rPr>
      </w:pPr>
      <w:r w:rsidRPr="0008419D">
        <w:rPr>
          <w:rFonts w:asciiTheme="majorBidi" w:hAnsiTheme="majorBidi" w:cstheme="majorBidi"/>
          <w:sz w:val="32"/>
          <w:szCs w:val="32"/>
        </w:rPr>
        <w:t>Supplemental Material</w:t>
      </w:r>
    </w:p>
    <w:p w14:paraId="4FACD6B7" w14:textId="77777777" w:rsidR="00131F3F" w:rsidRPr="0008419D" w:rsidRDefault="00131F3F" w:rsidP="00131F3F">
      <w:pPr>
        <w:spacing w:line="480" w:lineRule="auto"/>
        <w:jc w:val="both"/>
        <w:rPr>
          <w:rFonts w:asciiTheme="majorBidi" w:hAnsiTheme="majorBidi" w:cstheme="majorBidi"/>
          <w:b/>
          <w:bCs/>
          <w:sz w:val="24"/>
          <w:szCs w:val="24"/>
        </w:rPr>
      </w:pPr>
      <w:r w:rsidRPr="0008419D">
        <w:rPr>
          <w:rFonts w:asciiTheme="majorBidi" w:hAnsiTheme="majorBidi" w:cstheme="majorBidi"/>
          <w:b/>
          <w:bCs/>
          <w:sz w:val="24"/>
          <w:szCs w:val="24"/>
        </w:rPr>
        <w:t>Methods S1. Exclusion criteria of CENTRAL and DIRECT PLUS trials.</w:t>
      </w:r>
    </w:p>
    <w:p w14:paraId="34B605AB" w14:textId="360D6652" w:rsidR="00131F3F" w:rsidRPr="0008419D" w:rsidRDefault="00131F3F" w:rsidP="00131F3F">
      <w:pPr>
        <w:spacing w:line="480" w:lineRule="auto"/>
        <w:jc w:val="both"/>
        <w:rPr>
          <w:rFonts w:asciiTheme="majorBidi" w:hAnsiTheme="majorBidi" w:cstheme="majorBidi"/>
          <w:sz w:val="24"/>
          <w:szCs w:val="24"/>
        </w:rPr>
      </w:pPr>
      <w:r w:rsidRPr="0008419D">
        <w:rPr>
          <w:rFonts w:asciiTheme="majorBidi" w:hAnsiTheme="majorBidi" w:cstheme="majorBidi"/>
          <w:sz w:val="24"/>
          <w:szCs w:val="24"/>
        </w:rPr>
        <w:t>Exclusion criteria for both trials were serum creatinine level≥2mg/dL, disturbed liver function, inability to partake in physical activity (PA), participation in a different</w:t>
      </w:r>
      <w:r w:rsidRPr="0008419D">
        <w:rPr>
          <w:rFonts w:asciiTheme="majorBidi" w:hAnsiTheme="majorBidi" w:cstheme="majorBidi"/>
          <w:sz w:val="24"/>
          <w:szCs w:val="24"/>
          <w:rtl/>
        </w:rPr>
        <w:t xml:space="preserve"> </w:t>
      </w:r>
      <w:r w:rsidRPr="0008419D">
        <w:rPr>
          <w:rFonts w:asciiTheme="majorBidi" w:hAnsiTheme="majorBidi" w:cstheme="majorBidi"/>
          <w:sz w:val="24"/>
          <w:szCs w:val="24"/>
        </w:rPr>
        <w:t xml:space="preserve">trial, pregnancy or lactation, a </w:t>
      </w:r>
      <w:r w:rsidR="00BD5AD8" w:rsidRPr="0008419D">
        <w:rPr>
          <w:rFonts w:asciiTheme="majorBidi" w:hAnsiTheme="majorBidi" w:cstheme="majorBidi"/>
          <w:sz w:val="24"/>
          <w:szCs w:val="24"/>
        </w:rPr>
        <w:t>significant</w:t>
      </w:r>
      <w:r w:rsidRPr="0008419D">
        <w:rPr>
          <w:rFonts w:asciiTheme="majorBidi" w:hAnsiTheme="majorBidi" w:cstheme="majorBidi"/>
          <w:sz w:val="24"/>
          <w:szCs w:val="24"/>
        </w:rPr>
        <w:t xml:space="preserve"> illness that might require hospitalization, active cancer or chemotherapy treatment at present or three years </w:t>
      </w:r>
      <w:r w:rsidR="00631734" w:rsidRPr="0008419D">
        <w:rPr>
          <w:rFonts w:asciiTheme="majorBidi" w:hAnsiTheme="majorBidi" w:cstheme="majorBidi"/>
          <w:sz w:val="24"/>
          <w:szCs w:val="24"/>
        </w:rPr>
        <w:t>before</w:t>
      </w:r>
      <w:r w:rsidRPr="0008419D">
        <w:rPr>
          <w:rFonts w:asciiTheme="majorBidi" w:hAnsiTheme="majorBidi" w:cstheme="majorBidi"/>
          <w:sz w:val="24"/>
          <w:szCs w:val="24"/>
        </w:rPr>
        <w:t xml:space="preserve"> the trial. The CENTRAL trial also excluded subjects who were physically active (&gt;3 hours per week</w:t>
      </w:r>
      <w:r w:rsidR="00B44C60" w:rsidRPr="0008419D">
        <w:rPr>
          <w:rFonts w:asciiTheme="majorBidi" w:hAnsiTheme="majorBidi" w:cstheme="majorBidi"/>
          <w:sz w:val="24"/>
          <w:szCs w:val="24"/>
        </w:rPr>
        <w:t>) or</w:t>
      </w:r>
      <w:r w:rsidRPr="0008419D">
        <w:rPr>
          <w:rFonts w:asciiTheme="majorBidi" w:hAnsiTheme="majorBidi" w:cstheme="majorBidi"/>
          <w:sz w:val="24"/>
          <w:szCs w:val="24"/>
        </w:rPr>
        <w:t xml:space="preserve"> had high triglycerides (&gt;400 mg/dL). The DIRECT PLUS trial further excluded subjects who were treated with Warfarin (given its interaction with vitamin K) or had a pacemaker or platinum implantation.</w:t>
      </w:r>
    </w:p>
    <w:p w14:paraId="46044D22" w14:textId="77777777" w:rsidR="00131F3F" w:rsidRPr="0008419D" w:rsidRDefault="00131F3F" w:rsidP="00131F3F">
      <w:pPr>
        <w:spacing w:line="480" w:lineRule="auto"/>
        <w:jc w:val="both"/>
        <w:rPr>
          <w:rFonts w:asciiTheme="majorBidi" w:hAnsiTheme="majorBidi" w:cstheme="majorBidi"/>
          <w:b/>
          <w:bCs/>
          <w:sz w:val="24"/>
          <w:szCs w:val="24"/>
        </w:rPr>
      </w:pPr>
      <w:r w:rsidRPr="0008419D">
        <w:rPr>
          <w:rFonts w:asciiTheme="majorBidi" w:hAnsiTheme="majorBidi" w:cstheme="majorBidi"/>
          <w:b/>
          <w:bCs/>
          <w:sz w:val="24"/>
          <w:szCs w:val="24"/>
        </w:rPr>
        <w:t>Methods S2. Magnetic resonance imaging.</w:t>
      </w:r>
    </w:p>
    <w:p w14:paraId="2E0FED4A" w14:textId="55D2F0B5" w:rsidR="00131F3F" w:rsidRPr="0008419D" w:rsidRDefault="00131F3F" w:rsidP="00131F3F">
      <w:pPr>
        <w:spacing w:line="480" w:lineRule="auto"/>
        <w:jc w:val="both"/>
        <w:rPr>
          <w:rFonts w:asciiTheme="majorBidi" w:hAnsiTheme="majorBidi" w:cstheme="majorBidi"/>
          <w:sz w:val="24"/>
          <w:szCs w:val="24"/>
        </w:rPr>
      </w:pPr>
      <w:r w:rsidRPr="0008419D">
        <w:rPr>
          <w:rFonts w:asciiTheme="majorBidi" w:hAnsiTheme="majorBidi" w:cstheme="majorBidi"/>
          <w:sz w:val="24"/>
          <w:szCs w:val="24"/>
        </w:rPr>
        <w:t>To assess body fat depots, 45-minute 3-Tesla magnetic resonance imaging</w:t>
      </w:r>
      <w:r w:rsidR="006577BF" w:rsidRPr="0008419D">
        <w:rPr>
          <w:rFonts w:asciiTheme="majorBidi" w:hAnsiTheme="majorBidi" w:cstheme="majorBidi"/>
          <w:sz w:val="24"/>
          <w:szCs w:val="24"/>
        </w:rPr>
        <w:t xml:space="preserve"> </w:t>
      </w:r>
      <w:r w:rsidRPr="0008419D">
        <w:rPr>
          <w:rFonts w:asciiTheme="majorBidi" w:hAnsiTheme="majorBidi" w:cstheme="majorBidi"/>
          <w:sz w:val="24"/>
          <w:szCs w:val="24"/>
        </w:rPr>
        <w:t>(MRI)</w:t>
      </w:r>
      <w:r w:rsidR="006577BF" w:rsidRPr="0008419D">
        <w:rPr>
          <w:rFonts w:asciiTheme="majorBidi" w:hAnsiTheme="majorBidi" w:cstheme="majorBidi"/>
          <w:sz w:val="24"/>
          <w:szCs w:val="24"/>
        </w:rPr>
        <w:t xml:space="preserve"> scans</w:t>
      </w:r>
      <w:r w:rsidRPr="0008419D">
        <w:rPr>
          <w:rFonts w:asciiTheme="majorBidi" w:hAnsiTheme="majorBidi" w:cstheme="majorBidi"/>
          <w:sz w:val="24"/>
          <w:szCs w:val="24"/>
        </w:rPr>
        <w:t xml:space="preserve"> (Ingenia 3.0 T, Philips Healthcare) were performed at baseline and after 18 months in both trials. </w:t>
      </w:r>
      <w:bookmarkStart w:id="0" w:name="_Hlk175916412"/>
      <w:r w:rsidRPr="0008419D">
        <w:rPr>
          <w:rFonts w:asciiTheme="majorBidi" w:hAnsiTheme="majorBidi" w:cstheme="majorBidi"/>
          <w:sz w:val="24"/>
          <w:szCs w:val="24"/>
        </w:rPr>
        <w:t xml:space="preserve">The scanner utilized a 3-dimensional modified DIXON imaging technique </w:t>
      </w:r>
      <w:bookmarkEnd w:id="0"/>
      <w:r w:rsidRPr="0008419D">
        <w:rPr>
          <w:rFonts w:asciiTheme="majorBidi" w:hAnsiTheme="majorBidi" w:cstheme="majorBidi"/>
          <w:sz w:val="24"/>
          <w:szCs w:val="24"/>
        </w:rPr>
        <w:t>without gaps (2 mm thickness and 2 mm of spacing) and a fast-low-angle shot sequence with a multiecho 2-excitation pulse sequence for phase-sensitive encoding of fat and water signals (repetition time, 3.6 ms; echo time 1, 1.19 ms; echo time 2, 2.3 ms; FOV 520×440×80 mm; 2×1.4×1 mm voxel size). Four images of the phantoms were generated, including in-phase, out-phase, fat phase, and water phase</w:t>
      </w:r>
      <w:r w:rsidR="0008419D" w:rsidRPr="0008419D">
        <w:rPr>
          <w:rFonts w:asciiTheme="majorBidi" w:hAnsiTheme="majorBidi" w:cstheme="majorBidi"/>
          <w:sz w:val="24"/>
          <w:szCs w:val="24"/>
        </w:rPr>
        <w:t xml:space="preserve"> </w:t>
      </w:r>
      <w:r w:rsidRPr="0008419D">
        <w:rPr>
          <w:rFonts w:asciiTheme="majorBidi" w:hAnsiTheme="majorBidi" w:cstheme="majorBidi"/>
          <w:sz w:val="24"/>
          <w:szCs w:val="24"/>
        </w:rPr>
        <w:fldChar w:fldCharType="begin"/>
      </w:r>
      <w:r w:rsidR="0008419D" w:rsidRPr="0008419D">
        <w:rPr>
          <w:rFonts w:asciiTheme="majorBidi" w:hAnsiTheme="majorBidi" w:cstheme="majorBidi"/>
          <w:sz w:val="24"/>
          <w:szCs w:val="24"/>
        </w:rPr>
        <w:instrText xml:space="preserve"> ADDIN EN.CITE &lt;EndNote&gt;&lt;Cite&gt;&lt;Author&gt;Thomas&lt;/Author&gt;&lt;Year&gt;2013&lt;/Year&gt;&lt;RecNum&gt;234&lt;/RecNum&gt;&lt;DisplayText&gt;[1]&lt;/DisplayText&gt;&lt;record&gt;&lt;rec-number&gt;234&lt;/rec-number&gt;&lt;foreign-keys&gt;&lt;key app="EN" db-id="5f5apwdrvt0xvwefv9kxas0rff9eft9ds9xr" timestamp="1677060600"&gt;234&lt;/key&gt;&lt;/foreign-keys&gt;&lt;ref-type name="Journal Article"&gt;17&lt;/ref-type&gt;&lt;contributors&gt;&lt;authors&gt;&lt;author&gt;Thomas, E. L.&lt;/author&gt;&lt;author&gt;Fitzpatrick, J. A.&lt;/author&gt;&lt;author&gt;Malik, S. J.&lt;/author&gt;&lt;author&gt;Taylor-Robinson, S. D.&lt;/author&gt;&lt;author&gt;Bell, J. D.&lt;/author&gt;&lt;/authors&gt;&lt;/contributors&gt;&lt;titles&gt;&lt;title&gt;Whole body fat: Content and distribution&lt;/title&gt;&lt;secondary-title&gt;Progress in Nuclear Magnetic Resonance Spectroscopy&lt;/secondary-title&gt;&lt;/titles&gt;&lt;periodical&gt;&lt;full-title&gt;Progress in Nuclear Magnetic Resonance Spectroscopy&lt;/full-title&gt;&lt;/periodical&gt;&lt;pages&gt;56-80&lt;/pages&gt;&lt;volume&gt;73&lt;/volume&gt;&lt;keywords&gt;&lt;keyword&gt;Adipose tissue&lt;/keyword&gt;&lt;keyword&gt;Ectopic Fat&lt;/keyword&gt;&lt;keyword&gt;H MR Spectroscopy&lt;/keyword&gt;&lt;keyword&gt;IMCL&lt;/keyword&gt;&lt;keyword&gt;IHCL&lt;/keyword&gt;&lt;keyword&gt;Visceral fat&lt;/keyword&gt;&lt;keyword&gt;MRI&lt;/keyword&gt;&lt;/keywords&gt;&lt;dates&gt;&lt;year&gt;2013&lt;/year&gt;&lt;pub-dates&gt;&lt;date&gt;2013/08/01/&lt;/date&gt;&lt;/pub-dates&gt;&lt;/dates&gt;&lt;isbn&gt;0079-6565&lt;/isbn&gt;&lt;urls&gt;&lt;related-urls&gt;&lt;url&gt;https://www.sciencedirect.com/science/article/pii/S0079656513000502&lt;/url&gt;&lt;/related-urls&gt;&lt;/urls&gt;&lt;electronic-resource-num&gt;https://doi.org/10.1016/j.pnmrs.2013.04.001&lt;/electronic-resource-num&gt;&lt;/record&gt;&lt;/Cite&gt;&lt;/EndNote&gt;</w:instrText>
      </w:r>
      <w:r w:rsidRPr="0008419D">
        <w:rPr>
          <w:rFonts w:asciiTheme="majorBidi" w:hAnsiTheme="majorBidi" w:cstheme="majorBidi"/>
          <w:sz w:val="24"/>
          <w:szCs w:val="24"/>
        </w:rPr>
        <w:fldChar w:fldCharType="separate"/>
      </w:r>
      <w:r w:rsidR="0008419D" w:rsidRPr="0008419D">
        <w:rPr>
          <w:rFonts w:asciiTheme="majorBidi" w:hAnsiTheme="majorBidi" w:cstheme="majorBidi"/>
          <w:noProof/>
          <w:sz w:val="24"/>
          <w:szCs w:val="24"/>
        </w:rPr>
        <w:t>[1]</w:t>
      </w:r>
      <w:r w:rsidRPr="0008419D">
        <w:rPr>
          <w:rFonts w:asciiTheme="majorBidi" w:hAnsiTheme="majorBidi" w:cstheme="majorBidi"/>
          <w:sz w:val="24"/>
          <w:szCs w:val="24"/>
        </w:rPr>
        <w:fldChar w:fldCharType="end"/>
      </w:r>
      <w:r w:rsidR="0008419D" w:rsidRPr="0008419D">
        <w:rPr>
          <w:rFonts w:asciiTheme="majorBidi" w:hAnsiTheme="majorBidi" w:cstheme="majorBidi"/>
          <w:sz w:val="24"/>
          <w:szCs w:val="24"/>
        </w:rPr>
        <w:t>.</w:t>
      </w:r>
      <w:r w:rsidRPr="0008419D">
        <w:rPr>
          <w:rFonts w:asciiTheme="majorBidi" w:hAnsiTheme="majorBidi" w:cstheme="majorBidi"/>
          <w:sz w:val="24"/>
          <w:szCs w:val="24"/>
        </w:rPr>
        <w:t xml:space="preserve"> A breath-hold technique was used to avoid motion artifacts when the abdomen was scanned. In all of the quantifications and comparisons, observers were blinded to time point and group treatment. All fat depots were assessed by 1 or 2 raters. </w:t>
      </w:r>
      <w:bookmarkStart w:id="1" w:name="_Hlk175916535"/>
      <w:r w:rsidRPr="0008419D">
        <w:rPr>
          <w:rFonts w:asciiTheme="majorBidi" w:hAnsiTheme="majorBidi" w:cstheme="majorBidi"/>
          <w:sz w:val="24"/>
          <w:szCs w:val="24"/>
        </w:rPr>
        <w:t>Interclass and intraclass reliability were r &gt; 0.96 (p &lt; 0.001</w:t>
      </w:r>
      <w:r w:rsidR="0074328C" w:rsidRPr="0008419D">
        <w:rPr>
          <w:rFonts w:asciiTheme="majorBidi" w:hAnsiTheme="majorBidi" w:cstheme="majorBidi"/>
          <w:sz w:val="24"/>
          <w:szCs w:val="24"/>
        </w:rPr>
        <w:t>)</w:t>
      </w:r>
      <w:r w:rsidR="0074328C">
        <w:rPr>
          <w:rFonts w:asciiTheme="majorBidi" w:hAnsiTheme="majorBidi" w:cstheme="majorBidi"/>
          <w:sz w:val="24"/>
          <w:szCs w:val="24"/>
        </w:rPr>
        <w:t xml:space="preserve"> </w:t>
      </w:r>
      <w:r w:rsidR="0074328C" w:rsidRPr="0008419D">
        <w:rPr>
          <w:rFonts w:asciiTheme="majorBidi" w:hAnsiTheme="majorBidi" w:cstheme="majorBidi"/>
          <w:color w:val="000000"/>
          <w:sz w:val="24"/>
          <w:szCs w:val="24"/>
          <w:shd w:val="clear" w:color="auto" w:fill="FFFFFF"/>
        </w:rPr>
        <w:fldChar w:fldCharType="begin">
          <w:fldData xml:space="preserve">PEVuZE5vdGU+PENpdGU+PEF1dGhvcj5HZXBuZXI8L0F1dGhvcj48WWVhcj4yMDE4PC9ZZWFyPjxS
ZWNOdW0+MjU8L1JlY051bT48RGlzcGxheVRleHQ+WzIsIDNdPC9EaXNwbGF5VGV4dD48cmVjb3Jk
PjxyZWMtbnVtYmVyPjI1PC9yZWMtbnVtYmVyPjxmb3JlaWduLWtleXM+PGtleSBhcHA9IkVOIiBk
Yi1pZD0iNWY1YXB3ZHJ2dDB4dndlZnY5a3hhczByZmY5ZWZ0OWRzOXhyIiB0aW1lc3RhbXA9IjE2
NzMzMzQyODYiPjI1PC9rZXk+PC9mb3JlaWduLWtleXM+PHJlZi10eXBlIG5hbWU9IkpvdXJuYWwg
QXJ0aWNsZSI+MTc8L3JlZi10eXBlPjxjb250cmlidXRvcnM+PGF1dGhvcnM+PGF1dGhvcj5HZXBu
ZXIsIFkuPC9hdXRob3I+PGF1dGhvcj5TaGVsZWYsIEkuPC9hdXRob3I+PGF1dGhvcj5TY2h3YXJ6
ZnVjaHMsIEQuPC9hdXRob3I+PGF1dGhvcj5aZWxpY2hhLCBILjwvYXV0aG9yPjxhdXRob3I+VGVu
ZSwgTC48L2F1dGhvcj48YXV0aG9yPllhc2tvbGthIE1laXIsIEEuPC9hdXRob3I+PGF1dGhvcj5U
c2FiYW4sIEcuPC9hdXRob3I+PGF1dGhvcj5Db2hlbiwgTi48L2F1dGhvcj48YXV0aG9yPkJyaWws
IE4uPC9hdXRob3I+PGF1dGhvcj5SZWluLCBNLjwvYXV0aG9yPjxhdXRob3I+U2VyZmF0eSwgRC48
L2F1dGhvcj48YXV0aG9yPktlbmlnc2J1Y2gsIFMuPC9hdXRob3I+PGF1dGhvcj5Lb215LCBPLjwv
YXV0aG9yPjxhdXRob3I+V29sYWssIEEuPC9hdXRob3I+PGF1dGhvcj5DaGFzc2lkaW0sIFkuPC9h
dXRob3I+PGF1dGhvcj5Hb2xhbiwgUi48L2F1dGhvcj48YXV0aG9yPkF2bmktSGFzc2lkLCBILjwv
YXV0aG9yPjxhdXRob3I+QmlsaXR6a3ksIEEuPC9hdXRob3I+PGF1dGhvcj5TYXJ1c2ksIEIuPC9h
dXRob3I+PGF1dGhvcj5Hb3NoZW4sIEUuPC9hdXRob3I+PGF1dGhvcj5TaGVtZXNoLCBFLjwvYXV0
aG9yPjxhdXRob3I+SGVua2luLCBZLjwvYXV0aG9yPjxhdXRob3I+U3R1bXZvbGwsIE0uPC9hdXRo
b3I+PGF1dGhvcj5CbHVoZXIsIE0uPC9hdXRob3I+PGF1dGhvcj5UaGllcnksIEouPC9hdXRob3I+
PGF1dGhvcj5DZWdsYXJlaywgVS48L2F1dGhvcj48YXV0aG9yPlJ1ZGljaCwgQS48L2F1dGhvcj48
YXV0aG9yPlN0YW1wZmVyLCBNLiBKLjwvYXV0aG9yPjxhdXRob3I+U2hhaSwgSS48L2F1dGhvcj48
L2F1dGhvcnM+PC9jb250cmlidXRvcnM+PGF1dGgtYWRkcmVzcz5GYWN1bHR5IG9mIEhlYWx0aCBT
Y2llbmNlcywgQmVuLUd1cmlvbiBVbml2ZXJzaXR5IG9mIHRoZSBOZWdldiwgQmVlci1TaGV2YSwg
SXNyYWVsIChZLkcuLCBILlouLCBMLlQuLCBBLlkuTS4sIEcuVC4sIE4uQy4sIE4uQi4sIE0uUi4s
IEQuUy4sIFMuSy4sIE8uSy4sIFIuRy4sIEguQS4tSC4sIEEuQi4sIEUuUy4sIEEuUi4sIEkuUy4p
LiYjeEQ7U29yb2thIFVuaXZlcnNpdHkgTWVkaWNhbCBDZW50ZXIsIEJlZXItU2hldmEsIElzcmFl
bCAoSS5TLiwgRC5TLiwgRy5ULiwgWS5DLiwgWS5ILikuJiN4RDtEZXBhcnRtZW50IG9mIENhcmRp
b2xvZ3ksIENhcmRpYWMgSW1hZ2luZyBVbml0LCBTaGFhcmUgWmVkZWsgTWVkaWNhbCBDZW50ZXIs
IEplcnVzYWxlbSwgSXNyYWVsIChBLlcuKS4mI3hEO051Y2xlYXIgUmVzZWFyY2ggQ2VudGVyLU5l
Z2V2LCBEaW1vbmEsIElzcmFlbCAoQi5TLiwgRS5HLikuJiN4RDtEZXBhcnRtZW50IG9mIE1lZGlj
aW5lLCBVbml2ZXJzaXR5IG9mIExlaXB6aWcsIEdlcm1hbnkgKE0uUy4sIE0uQi4sIEouVC4sIFUu
Qy4pLiYjeEQ7RGVwYXJ0bWVudCBvZiBNZWRpY2luZSwgQ2hhbm5pbmcgRGl2aXNpb24gb2YgTmV0
d29yayBNZWRpY2luZSwgQnJpZ2hhbSBhbmQgV29tZW4mYXBvcztzIEhvc3BpdGFsLCBIYXJ2YXJk
IE1lZGljYWwgU2Nob29sLCBhbmQgSGFydmFyZCBULkguIENoYW4gU2Nob29sIG9mIFB1YmxpYyBI
ZWFsdGgsIEJvc3RvbiwgTUEgKE0uSi5TLikuIGlyaXNoQGJndS5hYy5pbCBtc3RhbXBmZUBoc3Bo
LmhhcnZhcmQuZWR1LiYjeEQ7RmFjdWx0eSBvZiBIZWFsdGggU2NpZW5jZXMsIEJlbi1HdXJpb24g
VW5pdmVyc2l0eSBvZiB0aGUgTmVnZXYsIEJlZXItU2hldmEsIElzcmFlbCAoWS5HLiwgSC5aLiwg
TC5ULiwgQS5ZLk0uLCBHLlQuLCBOLkMuLCBOLkIuLCBNLlIuLCBELlMuLCBTLksuLCBPLksuLCBS
LkcuLCBILkEuLUguLCBBLkIuLCBFLlMuLCBBLlIuLCBJLlMuKS4gaXJpc2hAYmd1LmFjLmlsIG1z
dGFtcGZlQGhzcGguaGFydmFyZC5lZHUuPC9hdXRoLWFkZHJlc3M+PHRpdGxlcz48dGl0bGU+RWZm
ZWN0IG9mIERpc3RpbmN0IExpZmVzdHlsZSBJbnRlcnZlbnRpb25zIG9uIE1vYmlsaXphdGlvbiBv
ZiBGYXQgU3RvcmFnZSBQb29sczogQ0VOVFJBTCBNYWduZXRpYyBSZXNvbmFuY2UgSW1hZ2luZyBS
YW5kb21pemVkIENvbnRyb2xsZWQgVHJpYWw8L3RpdGxlPjxzZWNvbmRhcnktdGl0bGU+Q2lyY3Vs
YXRpb248L3NlY29uZGFyeS10aXRsZT48L3RpdGxlcz48cGVyaW9kaWNhbD48ZnVsbC10aXRsZT5D
aXJjdWxhdGlvbjwvZnVsbC10aXRsZT48L3BlcmlvZGljYWw+PHBhZ2VzPjExNDMtMTE1NzwvcGFn
ZXM+PHZvbHVtZT4xMzc8L3ZvbHVtZT48bnVtYmVyPjExPC9udW1iZXI+PGVkaXRpb24+MjAxNy8x
MS8xNzwvZWRpdGlvbj48a2V5d29yZHM+PGtleXdvcmQ+QWRpcG9zZSBUaXNzdWUvKmRpYWdub3N0
aWMgaW1hZ2luZy9tZXRhYm9saXNtL3BoeXNpb3BhdGhvbG9neTwva2V5d29yZD48a2V5d29yZD4q
QWRpcG9zaXR5PC9rZXl3b3JkPjxrZXl3b3JkPkFkdWx0PC9rZXl3b3JkPjxrZXl3b3JkPkFnZWQ8
L2tleXdvcmQ+PGtleXdvcmQ+RGlldCwgQ2FyYm9oeWRyYXRlLVJlc3RyaWN0ZWQ8L2tleXdvcmQ+
PGtleXdvcmQ+RGlldCwgRmF0LVJlc3RyaWN0ZWQ8L2tleXdvcmQ+PGtleXdvcmQ+RGlldCwgTWVk
aXRlcnJhbmVhbjwva2V5d29yZD48a2V5d29yZD5EeXNsaXBpZGVtaWFzL2Jsb29kL2RpYWdub3N0
aWMgaW1hZ2luZy8qZGlldCB0aGVyYXB5L3BoeXNpb3BhdGhvbG9neTwva2V5d29yZD48a2V5d29y
ZD5FeGVyY2lzZTwva2V5d29yZD48a2V5d29yZD5GZW1hbGU8L2tleXdvcmQ+PGtleXdvcmQ+Kkhl
YWx0aHkgTGlmZXN0eWxlPC9rZXl3b3JkPjxrZXl3b3JkPkh1bWFuczwva2V5d29yZD48a2V5d29y
ZD5Jc3JhZWw8L2tleXdvcmQ+PGtleXdvcmQ+TGlwaWRzLypibG9vZDwva2V5d29yZD48a2V5d29y
ZD4qTWFnbmV0aWMgUmVzb25hbmNlIEltYWdpbmc8L2tleXdvcmQ+PGtleXdvcmQ+TWFsZTwva2V5
d29yZD48a2V5d29yZD5NaWRkbGUgQWdlZDwva2V5d29yZD48a2V5d29yZD5PYmVzaXR5LCBBYmRv
bWluYWwvYmxvb2QvZGlhZ25vc3RpYyBpbWFnaW5nLypkaWV0IHRoZXJhcHkvcGh5c2lvcGF0aG9s
b2d5PC9rZXl3b3JkPjxrZXl3b3JkPlByZWRpY3RpdmUgVmFsdWUgb2YgVGVzdHM8L2tleXdvcmQ+
PGtleXdvcmQ+KlJpc2sgUmVkdWN0aW9uIEJlaGF2aW9yPC9rZXl3b3JkPjxrZXl3b3JkPlRpbWUg
RmFjdG9yczwva2V5d29yZD48a2V5d29yZD5UcmVhdG1lbnQgT3V0Y29tZTwva2V5d29yZD48a2V5
d29yZD5XZWlnaHQgTG9zczwva2V5d29yZD48a2V5d29yZD5hZGlwb3NlIHRpc3N1ZTwva2V5d29y
ZD48a2V5d29yZD5kaWV0PC9rZXl3b3JkPjxrZXl3b3JkPm9iZXNpdHk8L2tleXdvcmQ+PGtleXdv
cmQ+cGh5c2ljYWwgYWN0aXZpdHk8L2tleXdvcmQ+PGtleXdvcmQ+cmFuZG9taXplZCBjb250cm9s
bGVkIHRyaWFsPC9rZXl3b3JkPjwva2V5d29yZHM+PGRhdGVzPjx5ZWFyPjIwMTg8L3llYXI+PHB1
Yi1kYXRlcz48ZGF0ZT5NYXIgMTM8L2RhdGU+PC9wdWItZGF0ZXM+PC9kYXRlcz48aXNibj4xNTI0
LTQ1MzkgKEVsZWN0cm9uaWMpJiN4RDswMDA5LTczMjIgKExpbmtpbmcpPC9pc2JuPjxhY2Nlc3Np
b24tbnVtPjI5MTQyMDExPC9hY2Nlc3Npb24tbnVtPjx1cmxzPjxyZWxhdGVkLXVybHM+PHVybD5o
dHRwczovL3d3dy5uY2JpLm5sbS5uaWguZ292L3B1Ym1lZC8yOTE0MjAxMTwvdXJsPjwvcmVsYXRl
ZC11cmxzPjwvdXJscz48ZWxlY3Ryb25pYy1yZXNvdXJjZS1udW0+MTAuMTE2MS9DSVJDVUxBVElP
TkFIQS4xMTcuMDMwNTAxPC9lbGVjdHJvbmljLXJlc291cmNlLW51bT48L3JlY29yZD48L0NpdGU+
PENpdGU+PEF1dGhvcj5aZWxpY2hhPC9BdXRob3I+PFllYXI+MjAyMjwvWWVhcj48UmVjTnVtPjIy
PC9SZWNOdW0+PHJlY29yZD48cmVjLW51bWJlcj4yMjwvcmVjLW51bWJlcj48Zm9yZWlnbi1rZXlz
PjxrZXkgYXBwPSJFTiIgZGItaWQ9IjVmNWFwd2RydnQweHZ3ZWZ2OWt4YXMwcmZmOWVmdDlkczl4
ciIgdGltZXN0YW1wPSIxNjczMzM0MTY4Ij4yMjwva2V5PjwvZm9yZWlnbi1rZXlzPjxyZWYtdHlw
ZSBuYW1lPSJKb3VybmFsIEFydGljbGUiPjE3PC9yZWYtdHlwZT48Y29udHJpYnV0b3JzPjxhdXRo
b3JzPjxhdXRob3I+WmVsaWNoYSwgSC48L2F1dGhvcj48YXV0aG9yPktsb3RpbmcsIE4uPC9hdXRo
b3I+PGF1dGhvcj5LYXBsYW4sIEEuPC9hdXRob3I+PGF1dGhvcj5ZYXNrb2xrYSBNZWlyLCBBLjwv
YXV0aG9yPjxhdXRob3I+Umlub3R0LCBFLjwvYXV0aG9yPjxhdXRob3I+VHNhYmFuLCBHLjwvYXV0
aG9yPjxhdXRob3I+Q2hhc3NpZGltLCBZLjwvYXV0aG9yPjxhdXRob3I+Qmx1aGVyLCBNLjwvYXV0
aG9yPjxhdXRob3I+Q2VnbGFyZWssIFUuPC9hdXRob3I+PGF1dGhvcj5Jc2VybWFubiwgQi48L2F1
dGhvcj48YXV0aG9yPlN0dW12b2xsLCBNLjwvYXV0aG9yPjxhdXRob3I+UXVheXNvbiwgUi4gTi48
L2F1dGhvcj48YXV0aG9yPnZvbiBCZXJnZW4sIE0uPC9hdXRob3I+PGF1dGhvcj5FbmdlbG1hbm4s
IEIuPC9hdXRob3I+PGF1dGhvcj5Sb2xsZS1LYW1wY3p5aywgVS4gRS48L2F1dGhvcj48YXV0aG9y
PkhhYW5nZSwgUy4gQi48L2F1dGhvcj48YXV0aG9yPlR1b2h5LCBLLiBNLjwvYXV0aG9yPjxhdXRo
b3I+RGlvdGFsbGV2aSwgQy48L2F1dGhvcj48YXV0aG9yPlNoZWxlZiwgSS48L2F1dGhvcj48YXV0
aG9yPkh1LCBGLiBCLjwvYXV0aG9yPjxhdXRob3I+U3RhbXBmZXIsIE0uIEouPC9hdXRob3I+PGF1
dGhvcj5TaGFpLCBJLjwvYXV0aG9yPjwvYXV0aG9ycz48L2NvbnRyaWJ1dG9ycz48YXV0aC1hZGRy
ZXNzPkZhY3VsdHkgb2YgSGVhbHRoIFNjaWVuY2VzLCBUaGUgSGVhbHRoICZhbXA7IE51dHJpdGlv
biBJbm5vdmF0aXZlIEludGVybmF0aW9uYWwgUmVzZWFyY2ggQ2VudGVyLCBCZW4tR3VyaW9uIFVu
aXZlcnNpdHkgb2YgdGhlIE5lZ2V2LCBQLk8uIEJveCA2NTMsIDg0MTA1LCBCZSZhcG9zO2VyIFNo
ZXZhLCBJc3JhZWwuJiN4RDtEZXBhcnRtZW50IG9mIE1lZGljaW5lLCBVbml2ZXJzaXR5IG9mIExl
aXB6aWcsIExlaXB6aWcsIEdlcm1hbnkuJiN4RDtEZXBhcnRtZW50IG9mIEVuZ2luZWVyaW5nLCBT
YXBpciBBY2FkZW1pYyBDb2xsZWdlLCBBc2hrZWxvbiwgSXNyYWVsLiYjeEQ7SGVsbWhvbHR6IElu
c3RpdHV0ZSBmb3IgTWV0YWJvbGljLCBPYmVzaXR5IGFuZCBWYXNjdWxhciBSZXNlYXJjaCAoSEkt
TUFHKSBvZiB0aGUgSGVsbWhvbHR6IFplbnRydW0gTXVuY2hlbiBhdCB0aGUgVW5pdmVyc2l0eSBv
ZiBMZWlwemlnIGFuZCBVbml2ZXJzaXR5IEhvc3BpdGFsIExlaXB6aWcsIExlaXB6aWcsIEdlcm1h
bnkuJiN4RDtEZXBhcnRtZW50IG9mIEZvb2QgUXVhbGl0eSBhbmQgTnV0cml0aW9uLCBSZXNlYXJj
aCBhbmQgSW5ub3ZhdGlvbiBDZW50cmUsIEZvbmRhemlvbmUgRWRtdW5kIE1hY2gsIFNhbiBNaWNo
ZWxlIGFsbCZhcG9zO0FkaWdlLCBUcmVudGlubywgSXRhbHkuJiN4RDtTb3Jva2EgVW5pdmVyc2l0
eSBNZWRpY2FsIENlbnRlciwgQmUmYXBvcztlciBTaGV2YSwgSXNyYWVsLiYjeEQ7RGVwYXJ0bWVu
dCBvZiBFcGlkZW1pb2xvZ3ksIEhhcnZhcmQgVC5ILiBDaGFuIFNjaG9vbCBvZiBQdWJsaWMgSGVh
bHRoLCBCb3N0b24sIE1BLCBVU0EuJiN4RDtIYXJ2YXJkIENoYW5uaW5nIERpdmlzaW9uIG9mIE5l
dHdvcmsgTWVkaWNpbmUsIERlcGFydG1lbnQgb2YgTWVkaWNpbmUsIEJyaWdoYW0gYW5kIFdvbWVu
JmFwb3M7cyBIb3NwaXRhbCwgQm9zdG9uLCBNQSwgVVNBLiYjeEQ7RGVwYXJ0bWVudCBvZiBOdXRy
aXRpb24sIEhhcnZhcmQgVC5ILiBDaGFuIFNjaG9vbCBvZiBQdWJsaWMgSGVhbHRoLCBCb3N0b24s
IE1BLCBVU0EuJiN4RDtGYWN1bHR5IG9mIEhlYWx0aCBTY2llbmNlcywgVGhlIEhlYWx0aCAmYW1w
OyBOdXRyaXRpb24gSW5ub3ZhdGl2ZSBJbnRlcm5hdGlvbmFsIFJlc2VhcmNoIENlbnRlciwgQmVu
LUd1cmlvbiBVbml2ZXJzaXR5IG9mIHRoZSBOZWdldiwgUC5PLiBCb3ggNjUzLCA4NDEwNSwgQmUm
YXBvcztlciBTaGV2YSwgSXNyYWVsLiBpcmlzaEBiZ3UuYWMuaWwuJiN4RDtEZXBhcnRtZW50IG9m
IE1lZGljaW5lLCBVbml2ZXJzaXR5IG9mIExlaXB6aWcsIExlaXB6aWcsIEdlcm1hbnkuIGlyaXNo
QGJndS5hYy5pbC4mI3hEO0RlcGFydG1lbnQgb2YgTnV0cml0aW9uLCBIYXJ2YXJkIFQuSC4gQ2hh
biBTY2hvb2wgb2YgUHVibGljIEhlYWx0aCwgQm9zdG9uLCBNQSwgVVNBLiBpcmlzaEBiZ3UuYWMu
aWwuPC9hdXRoLWFkZHJlc3M+PHRpdGxlcz48dGl0bGU+VGhlIGVmZmVjdCBvZiBoaWdoLXBvbHlw
aGVub2wgTWVkaXRlcnJhbmVhbiBkaWV0IG9uIHZpc2NlcmFsIGFkaXBvc2l0eTogdGhlIERJUkVD
VCBQTFVTIHJhbmRvbWl6ZWQgY29udHJvbGxlZCB0cmlhbDwvdGl0bGU+PHNlY29uZGFyeS10aXRs
ZT5CTUMgTWVkPC9zZWNvbmRhcnktdGl0bGU+PC90aXRsZXM+PHBlcmlvZGljYWw+PGZ1bGwtdGl0
bGU+Qk1DIE1lZDwvZnVsbC10aXRsZT48L3BlcmlvZGljYWw+PHBhZ2VzPjMyNzwvcGFnZXM+PHZv
bHVtZT4yMDwvdm9sdW1lPjxudW1iZXI+MTwvbnVtYmVyPjxlZGl0aW9uPjIwMjIvMDkvMzA8L2Vk
aXRpb24+PGtleXdvcmRzPjxrZXl3b3JkPkFkaXBvc2l0eTwva2V5d29yZD48a2V5d29yZD5EaWV0
PC9rZXl3b3JkPjxrZXl3b3JkPipEaWV0LCBNZWRpdGVycmFuZWFuPC9rZXl3b3JkPjxrZXl3b3Jk
PkZlbWFsZTwva2V5d29yZD48a2V5d29yZD5IdW1hbnM8L2tleXdvcmQ+PGtleXdvcmQ+TWFsZTwv
a2V5d29yZD48a2V5d29yZD5NaWRkbGUgQWdlZDwva2V5d29yZD48a2V5d29yZD5PYmVzaXR5LCBB
YmRvbWluYWw8L2tleXdvcmQ+PGtleXdvcmQ+UG9seXBoZW5vbHM8L2tleXdvcmQ+PGtleXdvcmQ+
VGVhPC9rZXl3b3JkPjxrZXl3b3JkPldlaWdodCBMb3NzPC9rZXl3b3JkPjxrZXl3b3JkPk1lZGl0
ZXJyYW5lYW48L2tleXdvcmQ+PGtleXdvcmQ+T2Jlc2l0eTwva2V5d29yZD48a2V5d29yZD5QbGFu
dC1iYXNlZCBkaWV0PC9rZXl3b3JkPjxrZXl3b3JkPlZpc2NlcmFsIGFkaXBvc2UgdGlzc3VlPC9r
ZXl3b3JkPjxrZXl3b3JkPnN1cHBvcnRlZCBieSBDYWxpZm9ybmlhIFdhbG51dHMgQ29tbWlzc2lv
bi4gTm9uZSBvZiB0aGUgZnVuZGluZyBwcm92aWRlcnMgd2FzPC9rZXl3b3JkPjxrZXl3b3JkPmlu
dm9sdmVkIGluIGFueSBzdGFnZSBvZiB0aGUgZGVzaWduLCBjb25kdWN0LCBvciBhbmFseXNpcyBv
ZiB0aGUgc3R1ZHksIGFuZCB0aGV5PC9rZXl3b3JkPjxrZXl3b3JkPmhhZCBubyBhY2Nlc3MgdG8g
dGhlIHN0dWR5IHJlc3VsdHMgYmVmb3JlIHB1YmxpY2F0aW9uLiBBbGwgb3RoZXIgYXV0aG9ycyBk
ZWNsYXJlPC9rZXl3b3JkPjxrZXl3b3JkPnRoYXQgdGhleSBoYXZlIG5vIGNvbXBldGluZyBpbnRl
cmVzdHMuPC9rZXl3b3JkPjwva2V5d29yZHM+PGRhdGVzPjx5ZWFyPjIwMjI8L3llYXI+PHB1Yi1k
YXRlcz48ZGF0ZT5TZXAgMzA8L2RhdGU+PC9wdWItZGF0ZXM+PC9kYXRlcz48aXNibj4xNzQxLTcw
MTUgKEVsZWN0cm9uaWMpJiN4RDsxNzQxLTcwMTUgKExpbmtpbmcpPC9pc2JuPjxhY2Nlc3Npb24t
bnVtPjM2MTc1OTk3PC9hY2Nlc3Npb24tbnVtPjx1cmxzPjxyZWxhdGVkLXVybHM+PHVybD5odHRw
czovL3d3dy5uY2JpLm5sbS5uaWguZ292L3B1Ym1lZC8zNjE3NTk5NzwvdXJsPjwvcmVsYXRlZC11
cmxzPjwvdXJscz48Y3VzdG9tMj5QTUM5NTIzOTMxPC9jdXN0b20yPjxlbGVjdHJvbmljLXJlc291
cmNlLW51bT4xMC4xMTg2L3MxMjkxNi0wMjItMDI1MjUtODwvZWxlY3Ryb25pYy1yZXNvdXJjZS1u
dW0+PC9yZWNvcmQ+PC9DaXRlPjwvRW5kTm90ZT4A
</w:fldData>
        </w:fldChar>
      </w:r>
      <w:r w:rsidR="0074328C" w:rsidRPr="0008419D">
        <w:rPr>
          <w:rFonts w:asciiTheme="majorBidi" w:hAnsiTheme="majorBidi" w:cstheme="majorBidi"/>
          <w:color w:val="000000"/>
          <w:sz w:val="24"/>
          <w:szCs w:val="24"/>
          <w:shd w:val="clear" w:color="auto" w:fill="FFFFFF"/>
        </w:rPr>
        <w:instrText xml:space="preserve"> ADDIN EN.CITE </w:instrText>
      </w:r>
      <w:r w:rsidR="0074328C" w:rsidRPr="0008419D">
        <w:rPr>
          <w:rFonts w:asciiTheme="majorBidi" w:hAnsiTheme="majorBidi" w:cstheme="majorBidi"/>
          <w:color w:val="000000"/>
          <w:sz w:val="24"/>
          <w:szCs w:val="24"/>
          <w:shd w:val="clear" w:color="auto" w:fill="FFFFFF"/>
        </w:rPr>
        <w:fldChar w:fldCharType="begin">
          <w:fldData xml:space="preserve">PEVuZE5vdGU+PENpdGU+PEF1dGhvcj5HZXBuZXI8L0F1dGhvcj48WWVhcj4yMDE4PC9ZZWFyPjxS
ZWNOdW0+MjU8L1JlY051bT48RGlzcGxheVRleHQ+WzIsIDNdPC9EaXNwbGF5VGV4dD48cmVjb3Jk
PjxyZWMtbnVtYmVyPjI1PC9yZWMtbnVtYmVyPjxmb3JlaWduLWtleXM+PGtleSBhcHA9IkVOIiBk
Yi1pZD0iNWY1YXB3ZHJ2dDB4dndlZnY5a3hhczByZmY5ZWZ0OWRzOXhyIiB0aW1lc3RhbXA9IjE2
NzMzMzQyODYiPjI1PC9rZXk+PC9mb3JlaWduLWtleXM+PHJlZi10eXBlIG5hbWU9IkpvdXJuYWwg
QXJ0aWNsZSI+MTc8L3JlZi10eXBlPjxjb250cmlidXRvcnM+PGF1dGhvcnM+PGF1dGhvcj5HZXBu
ZXIsIFkuPC9hdXRob3I+PGF1dGhvcj5TaGVsZWYsIEkuPC9hdXRob3I+PGF1dGhvcj5TY2h3YXJ6
ZnVjaHMsIEQuPC9hdXRob3I+PGF1dGhvcj5aZWxpY2hhLCBILjwvYXV0aG9yPjxhdXRob3I+VGVu
ZSwgTC48L2F1dGhvcj48YXV0aG9yPllhc2tvbGthIE1laXIsIEEuPC9hdXRob3I+PGF1dGhvcj5U
c2FiYW4sIEcuPC9hdXRob3I+PGF1dGhvcj5Db2hlbiwgTi48L2F1dGhvcj48YXV0aG9yPkJyaWws
IE4uPC9hdXRob3I+PGF1dGhvcj5SZWluLCBNLjwvYXV0aG9yPjxhdXRob3I+U2VyZmF0eSwgRC48
L2F1dGhvcj48YXV0aG9yPktlbmlnc2J1Y2gsIFMuPC9hdXRob3I+PGF1dGhvcj5Lb215LCBPLjwv
YXV0aG9yPjxhdXRob3I+V29sYWssIEEuPC9hdXRob3I+PGF1dGhvcj5DaGFzc2lkaW0sIFkuPC9h
dXRob3I+PGF1dGhvcj5Hb2xhbiwgUi48L2F1dGhvcj48YXV0aG9yPkF2bmktSGFzc2lkLCBILjwv
YXV0aG9yPjxhdXRob3I+QmlsaXR6a3ksIEEuPC9hdXRob3I+PGF1dGhvcj5TYXJ1c2ksIEIuPC9h
dXRob3I+PGF1dGhvcj5Hb3NoZW4sIEUuPC9hdXRob3I+PGF1dGhvcj5TaGVtZXNoLCBFLjwvYXV0
aG9yPjxhdXRob3I+SGVua2luLCBZLjwvYXV0aG9yPjxhdXRob3I+U3R1bXZvbGwsIE0uPC9hdXRo
b3I+PGF1dGhvcj5CbHVoZXIsIE0uPC9hdXRob3I+PGF1dGhvcj5UaGllcnksIEouPC9hdXRob3I+
PGF1dGhvcj5DZWdsYXJlaywgVS48L2F1dGhvcj48YXV0aG9yPlJ1ZGljaCwgQS48L2F1dGhvcj48
YXV0aG9yPlN0YW1wZmVyLCBNLiBKLjwvYXV0aG9yPjxhdXRob3I+U2hhaSwgSS48L2F1dGhvcj48
L2F1dGhvcnM+PC9jb250cmlidXRvcnM+PGF1dGgtYWRkcmVzcz5GYWN1bHR5IG9mIEhlYWx0aCBT
Y2llbmNlcywgQmVuLUd1cmlvbiBVbml2ZXJzaXR5IG9mIHRoZSBOZWdldiwgQmVlci1TaGV2YSwg
SXNyYWVsIChZLkcuLCBILlouLCBMLlQuLCBBLlkuTS4sIEcuVC4sIE4uQy4sIE4uQi4sIE0uUi4s
IEQuUy4sIFMuSy4sIE8uSy4sIFIuRy4sIEguQS4tSC4sIEEuQi4sIEUuUy4sIEEuUi4sIEkuUy4p
LiYjeEQ7U29yb2thIFVuaXZlcnNpdHkgTWVkaWNhbCBDZW50ZXIsIEJlZXItU2hldmEsIElzcmFl
bCAoSS5TLiwgRC5TLiwgRy5ULiwgWS5DLiwgWS5ILikuJiN4RDtEZXBhcnRtZW50IG9mIENhcmRp
b2xvZ3ksIENhcmRpYWMgSW1hZ2luZyBVbml0LCBTaGFhcmUgWmVkZWsgTWVkaWNhbCBDZW50ZXIs
IEplcnVzYWxlbSwgSXNyYWVsIChBLlcuKS4mI3hEO051Y2xlYXIgUmVzZWFyY2ggQ2VudGVyLU5l
Z2V2LCBEaW1vbmEsIElzcmFlbCAoQi5TLiwgRS5HLikuJiN4RDtEZXBhcnRtZW50IG9mIE1lZGlj
aW5lLCBVbml2ZXJzaXR5IG9mIExlaXB6aWcsIEdlcm1hbnkgKE0uUy4sIE0uQi4sIEouVC4sIFUu
Qy4pLiYjeEQ7RGVwYXJ0bWVudCBvZiBNZWRpY2luZSwgQ2hhbm5pbmcgRGl2aXNpb24gb2YgTmV0
d29yayBNZWRpY2luZSwgQnJpZ2hhbSBhbmQgV29tZW4mYXBvcztzIEhvc3BpdGFsLCBIYXJ2YXJk
IE1lZGljYWwgU2Nob29sLCBhbmQgSGFydmFyZCBULkguIENoYW4gU2Nob29sIG9mIFB1YmxpYyBI
ZWFsdGgsIEJvc3RvbiwgTUEgKE0uSi5TLikuIGlyaXNoQGJndS5hYy5pbCBtc3RhbXBmZUBoc3Bo
LmhhcnZhcmQuZWR1LiYjeEQ7RmFjdWx0eSBvZiBIZWFsdGggU2NpZW5jZXMsIEJlbi1HdXJpb24g
VW5pdmVyc2l0eSBvZiB0aGUgTmVnZXYsIEJlZXItU2hldmEsIElzcmFlbCAoWS5HLiwgSC5aLiwg
TC5ULiwgQS5ZLk0uLCBHLlQuLCBOLkMuLCBOLkIuLCBNLlIuLCBELlMuLCBTLksuLCBPLksuLCBS
LkcuLCBILkEuLUguLCBBLkIuLCBFLlMuLCBBLlIuLCBJLlMuKS4gaXJpc2hAYmd1LmFjLmlsIG1z
dGFtcGZlQGhzcGguaGFydmFyZC5lZHUuPC9hdXRoLWFkZHJlc3M+PHRpdGxlcz48dGl0bGU+RWZm
ZWN0IG9mIERpc3RpbmN0IExpZmVzdHlsZSBJbnRlcnZlbnRpb25zIG9uIE1vYmlsaXphdGlvbiBv
ZiBGYXQgU3RvcmFnZSBQb29sczogQ0VOVFJBTCBNYWduZXRpYyBSZXNvbmFuY2UgSW1hZ2luZyBS
YW5kb21pemVkIENvbnRyb2xsZWQgVHJpYWw8L3RpdGxlPjxzZWNvbmRhcnktdGl0bGU+Q2lyY3Vs
YXRpb248L3NlY29uZGFyeS10aXRsZT48L3RpdGxlcz48cGVyaW9kaWNhbD48ZnVsbC10aXRsZT5D
aXJjdWxhdGlvbjwvZnVsbC10aXRsZT48L3BlcmlvZGljYWw+PHBhZ2VzPjExNDMtMTE1NzwvcGFn
ZXM+PHZvbHVtZT4xMzc8L3ZvbHVtZT48bnVtYmVyPjExPC9udW1iZXI+PGVkaXRpb24+MjAxNy8x
MS8xNzwvZWRpdGlvbj48a2V5d29yZHM+PGtleXdvcmQ+QWRpcG9zZSBUaXNzdWUvKmRpYWdub3N0
aWMgaW1hZ2luZy9tZXRhYm9saXNtL3BoeXNpb3BhdGhvbG9neTwva2V5d29yZD48a2V5d29yZD4q
QWRpcG9zaXR5PC9rZXl3b3JkPjxrZXl3b3JkPkFkdWx0PC9rZXl3b3JkPjxrZXl3b3JkPkFnZWQ8
L2tleXdvcmQ+PGtleXdvcmQ+RGlldCwgQ2FyYm9oeWRyYXRlLVJlc3RyaWN0ZWQ8L2tleXdvcmQ+
PGtleXdvcmQ+RGlldCwgRmF0LVJlc3RyaWN0ZWQ8L2tleXdvcmQ+PGtleXdvcmQ+RGlldCwgTWVk
aXRlcnJhbmVhbjwva2V5d29yZD48a2V5d29yZD5EeXNsaXBpZGVtaWFzL2Jsb29kL2RpYWdub3N0
aWMgaW1hZ2luZy8qZGlldCB0aGVyYXB5L3BoeXNpb3BhdGhvbG9neTwva2V5d29yZD48a2V5d29y
ZD5FeGVyY2lzZTwva2V5d29yZD48a2V5d29yZD5GZW1hbGU8L2tleXdvcmQ+PGtleXdvcmQ+Kkhl
YWx0aHkgTGlmZXN0eWxlPC9rZXl3b3JkPjxrZXl3b3JkPkh1bWFuczwva2V5d29yZD48a2V5d29y
ZD5Jc3JhZWw8L2tleXdvcmQ+PGtleXdvcmQ+TGlwaWRzLypibG9vZDwva2V5d29yZD48a2V5d29y
ZD4qTWFnbmV0aWMgUmVzb25hbmNlIEltYWdpbmc8L2tleXdvcmQ+PGtleXdvcmQ+TWFsZTwva2V5
d29yZD48a2V5d29yZD5NaWRkbGUgQWdlZDwva2V5d29yZD48a2V5d29yZD5PYmVzaXR5LCBBYmRv
bWluYWwvYmxvb2QvZGlhZ25vc3RpYyBpbWFnaW5nLypkaWV0IHRoZXJhcHkvcGh5c2lvcGF0aG9s
b2d5PC9rZXl3b3JkPjxrZXl3b3JkPlByZWRpY3RpdmUgVmFsdWUgb2YgVGVzdHM8L2tleXdvcmQ+
PGtleXdvcmQ+KlJpc2sgUmVkdWN0aW9uIEJlaGF2aW9yPC9rZXl3b3JkPjxrZXl3b3JkPlRpbWUg
RmFjdG9yczwva2V5d29yZD48a2V5d29yZD5UcmVhdG1lbnQgT3V0Y29tZTwva2V5d29yZD48a2V5
d29yZD5XZWlnaHQgTG9zczwva2V5d29yZD48a2V5d29yZD5hZGlwb3NlIHRpc3N1ZTwva2V5d29y
ZD48a2V5d29yZD5kaWV0PC9rZXl3b3JkPjxrZXl3b3JkPm9iZXNpdHk8L2tleXdvcmQ+PGtleXdv
cmQ+cGh5c2ljYWwgYWN0aXZpdHk8L2tleXdvcmQ+PGtleXdvcmQ+cmFuZG9taXplZCBjb250cm9s
bGVkIHRyaWFsPC9rZXl3b3JkPjwva2V5d29yZHM+PGRhdGVzPjx5ZWFyPjIwMTg8L3llYXI+PHB1
Yi1kYXRlcz48ZGF0ZT5NYXIgMTM8L2RhdGU+PC9wdWItZGF0ZXM+PC9kYXRlcz48aXNibj4xNTI0
LTQ1MzkgKEVsZWN0cm9uaWMpJiN4RDswMDA5LTczMjIgKExpbmtpbmcpPC9pc2JuPjxhY2Nlc3Np
b24tbnVtPjI5MTQyMDExPC9hY2Nlc3Npb24tbnVtPjx1cmxzPjxyZWxhdGVkLXVybHM+PHVybD5o
dHRwczovL3d3dy5uY2JpLm5sbS5uaWguZ292L3B1Ym1lZC8yOTE0MjAxMTwvdXJsPjwvcmVsYXRl
ZC11cmxzPjwvdXJscz48ZWxlY3Ryb25pYy1yZXNvdXJjZS1udW0+MTAuMTE2MS9DSVJDVUxBVElP
TkFIQS4xMTcuMDMwNTAxPC9lbGVjdHJvbmljLXJlc291cmNlLW51bT48L3JlY29yZD48L0NpdGU+
PENpdGU+PEF1dGhvcj5aZWxpY2hhPC9BdXRob3I+PFllYXI+MjAyMjwvWWVhcj48UmVjTnVtPjIy
PC9SZWNOdW0+PHJlY29yZD48cmVjLW51bWJlcj4yMjwvcmVjLW51bWJlcj48Zm9yZWlnbi1rZXlz
PjxrZXkgYXBwPSJFTiIgZGItaWQ9IjVmNWFwd2RydnQweHZ3ZWZ2OWt4YXMwcmZmOWVmdDlkczl4
ciIgdGltZXN0YW1wPSIxNjczMzM0MTY4Ij4yMjwva2V5PjwvZm9yZWlnbi1rZXlzPjxyZWYtdHlw
ZSBuYW1lPSJKb3VybmFsIEFydGljbGUiPjE3PC9yZWYtdHlwZT48Y29udHJpYnV0b3JzPjxhdXRo
b3JzPjxhdXRob3I+WmVsaWNoYSwgSC48L2F1dGhvcj48YXV0aG9yPktsb3RpbmcsIE4uPC9hdXRo
b3I+PGF1dGhvcj5LYXBsYW4sIEEuPC9hdXRob3I+PGF1dGhvcj5ZYXNrb2xrYSBNZWlyLCBBLjwv
YXV0aG9yPjxhdXRob3I+Umlub3R0LCBFLjwvYXV0aG9yPjxhdXRob3I+VHNhYmFuLCBHLjwvYXV0
aG9yPjxhdXRob3I+Q2hhc3NpZGltLCBZLjwvYXV0aG9yPjxhdXRob3I+Qmx1aGVyLCBNLjwvYXV0
aG9yPjxhdXRob3I+Q2VnbGFyZWssIFUuPC9hdXRob3I+PGF1dGhvcj5Jc2VybWFubiwgQi48L2F1
dGhvcj48YXV0aG9yPlN0dW12b2xsLCBNLjwvYXV0aG9yPjxhdXRob3I+UXVheXNvbiwgUi4gTi48
L2F1dGhvcj48YXV0aG9yPnZvbiBCZXJnZW4sIE0uPC9hdXRob3I+PGF1dGhvcj5FbmdlbG1hbm4s
IEIuPC9hdXRob3I+PGF1dGhvcj5Sb2xsZS1LYW1wY3p5aywgVS4gRS48L2F1dGhvcj48YXV0aG9y
PkhhYW5nZSwgUy4gQi48L2F1dGhvcj48YXV0aG9yPlR1b2h5LCBLLiBNLjwvYXV0aG9yPjxhdXRo
b3I+RGlvdGFsbGV2aSwgQy48L2F1dGhvcj48YXV0aG9yPlNoZWxlZiwgSS48L2F1dGhvcj48YXV0
aG9yPkh1LCBGLiBCLjwvYXV0aG9yPjxhdXRob3I+U3RhbXBmZXIsIE0uIEouPC9hdXRob3I+PGF1
dGhvcj5TaGFpLCBJLjwvYXV0aG9yPjwvYXV0aG9ycz48L2NvbnRyaWJ1dG9ycz48YXV0aC1hZGRy
ZXNzPkZhY3VsdHkgb2YgSGVhbHRoIFNjaWVuY2VzLCBUaGUgSGVhbHRoICZhbXA7IE51dHJpdGlv
biBJbm5vdmF0aXZlIEludGVybmF0aW9uYWwgUmVzZWFyY2ggQ2VudGVyLCBCZW4tR3VyaW9uIFVu
aXZlcnNpdHkgb2YgdGhlIE5lZ2V2LCBQLk8uIEJveCA2NTMsIDg0MTA1LCBCZSZhcG9zO2VyIFNo
ZXZhLCBJc3JhZWwuJiN4RDtEZXBhcnRtZW50IG9mIE1lZGljaW5lLCBVbml2ZXJzaXR5IG9mIExl
aXB6aWcsIExlaXB6aWcsIEdlcm1hbnkuJiN4RDtEZXBhcnRtZW50IG9mIEVuZ2luZWVyaW5nLCBT
YXBpciBBY2FkZW1pYyBDb2xsZWdlLCBBc2hrZWxvbiwgSXNyYWVsLiYjeEQ7SGVsbWhvbHR6IElu
c3RpdHV0ZSBmb3IgTWV0YWJvbGljLCBPYmVzaXR5IGFuZCBWYXNjdWxhciBSZXNlYXJjaCAoSEkt
TUFHKSBvZiB0aGUgSGVsbWhvbHR6IFplbnRydW0gTXVuY2hlbiBhdCB0aGUgVW5pdmVyc2l0eSBv
ZiBMZWlwemlnIGFuZCBVbml2ZXJzaXR5IEhvc3BpdGFsIExlaXB6aWcsIExlaXB6aWcsIEdlcm1h
bnkuJiN4RDtEZXBhcnRtZW50IG9mIEZvb2QgUXVhbGl0eSBhbmQgTnV0cml0aW9uLCBSZXNlYXJj
aCBhbmQgSW5ub3ZhdGlvbiBDZW50cmUsIEZvbmRhemlvbmUgRWRtdW5kIE1hY2gsIFNhbiBNaWNo
ZWxlIGFsbCZhcG9zO0FkaWdlLCBUcmVudGlubywgSXRhbHkuJiN4RDtTb3Jva2EgVW5pdmVyc2l0
eSBNZWRpY2FsIENlbnRlciwgQmUmYXBvcztlciBTaGV2YSwgSXNyYWVsLiYjeEQ7RGVwYXJ0bWVu
dCBvZiBFcGlkZW1pb2xvZ3ksIEhhcnZhcmQgVC5ILiBDaGFuIFNjaG9vbCBvZiBQdWJsaWMgSGVh
bHRoLCBCb3N0b24sIE1BLCBVU0EuJiN4RDtIYXJ2YXJkIENoYW5uaW5nIERpdmlzaW9uIG9mIE5l
dHdvcmsgTWVkaWNpbmUsIERlcGFydG1lbnQgb2YgTWVkaWNpbmUsIEJyaWdoYW0gYW5kIFdvbWVu
JmFwb3M7cyBIb3NwaXRhbCwgQm9zdG9uLCBNQSwgVVNBLiYjeEQ7RGVwYXJ0bWVudCBvZiBOdXRy
aXRpb24sIEhhcnZhcmQgVC5ILiBDaGFuIFNjaG9vbCBvZiBQdWJsaWMgSGVhbHRoLCBCb3N0b24s
IE1BLCBVU0EuJiN4RDtGYWN1bHR5IG9mIEhlYWx0aCBTY2llbmNlcywgVGhlIEhlYWx0aCAmYW1w
OyBOdXRyaXRpb24gSW5ub3ZhdGl2ZSBJbnRlcm5hdGlvbmFsIFJlc2VhcmNoIENlbnRlciwgQmVu
LUd1cmlvbiBVbml2ZXJzaXR5IG9mIHRoZSBOZWdldiwgUC5PLiBCb3ggNjUzLCA4NDEwNSwgQmUm
YXBvcztlciBTaGV2YSwgSXNyYWVsLiBpcmlzaEBiZ3UuYWMuaWwuJiN4RDtEZXBhcnRtZW50IG9m
IE1lZGljaW5lLCBVbml2ZXJzaXR5IG9mIExlaXB6aWcsIExlaXB6aWcsIEdlcm1hbnkuIGlyaXNo
QGJndS5hYy5pbC4mI3hEO0RlcGFydG1lbnQgb2YgTnV0cml0aW9uLCBIYXJ2YXJkIFQuSC4gQ2hh
biBTY2hvb2wgb2YgUHVibGljIEhlYWx0aCwgQm9zdG9uLCBNQSwgVVNBLiBpcmlzaEBiZ3UuYWMu
aWwuPC9hdXRoLWFkZHJlc3M+PHRpdGxlcz48dGl0bGU+VGhlIGVmZmVjdCBvZiBoaWdoLXBvbHlw
aGVub2wgTWVkaXRlcnJhbmVhbiBkaWV0IG9uIHZpc2NlcmFsIGFkaXBvc2l0eTogdGhlIERJUkVD
VCBQTFVTIHJhbmRvbWl6ZWQgY29udHJvbGxlZCB0cmlhbDwvdGl0bGU+PHNlY29uZGFyeS10aXRs
ZT5CTUMgTWVkPC9zZWNvbmRhcnktdGl0bGU+PC90aXRsZXM+PHBlcmlvZGljYWw+PGZ1bGwtdGl0
bGU+Qk1DIE1lZDwvZnVsbC10aXRsZT48L3BlcmlvZGljYWw+PHBhZ2VzPjMyNzwvcGFnZXM+PHZv
bHVtZT4yMDwvdm9sdW1lPjxudW1iZXI+MTwvbnVtYmVyPjxlZGl0aW9uPjIwMjIvMDkvMzA8L2Vk
aXRpb24+PGtleXdvcmRzPjxrZXl3b3JkPkFkaXBvc2l0eTwva2V5d29yZD48a2V5d29yZD5EaWV0
PC9rZXl3b3JkPjxrZXl3b3JkPipEaWV0LCBNZWRpdGVycmFuZWFuPC9rZXl3b3JkPjxrZXl3b3Jk
PkZlbWFsZTwva2V5d29yZD48a2V5d29yZD5IdW1hbnM8L2tleXdvcmQ+PGtleXdvcmQ+TWFsZTwv
a2V5d29yZD48a2V5d29yZD5NaWRkbGUgQWdlZDwva2V5d29yZD48a2V5d29yZD5PYmVzaXR5LCBB
YmRvbWluYWw8L2tleXdvcmQ+PGtleXdvcmQ+UG9seXBoZW5vbHM8L2tleXdvcmQ+PGtleXdvcmQ+
VGVhPC9rZXl3b3JkPjxrZXl3b3JkPldlaWdodCBMb3NzPC9rZXl3b3JkPjxrZXl3b3JkPk1lZGl0
ZXJyYW5lYW48L2tleXdvcmQ+PGtleXdvcmQ+T2Jlc2l0eTwva2V5d29yZD48a2V5d29yZD5QbGFu
dC1iYXNlZCBkaWV0PC9rZXl3b3JkPjxrZXl3b3JkPlZpc2NlcmFsIGFkaXBvc2UgdGlzc3VlPC9r
ZXl3b3JkPjxrZXl3b3JkPnN1cHBvcnRlZCBieSBDYWxpZm9ybmlhIFdhbG51dHMgQ29tbWlzc2lv
bi4gTm9uZSBvZiB0aGUgZnVuZGluZyBwcm92aWRlcnMgd2FzPC9rZXl3b3JkPjxrZXl3b3JkPmlu
dm9sdmVkIGluIGFueSBzdGFnZSBvZiB0aGUgZGVzaWduLCBjb25kdWN0LCBvciBhbmFseXNpcyBv
ZiB0aGUgc3R1ZHksIGFuZCB0aGV5PC9rZXl3b3JkPjxrZXl3b3JkPmhhZCBubyBhY2Nlc3MgdG8g
dGhlIHN0dWR5IHJlc3VsdHMgYmVmb3JlIHB1YmxpY2F0aW9uLiBBbGwgb3RoZXIgYXV0aG9ycyBk
ZWNsYXJlPC9rZXl3b3JkPjxrZXl3b3JkPnRoYXQgdGhleSBoYXZlIG5vIGNvbXBldGluZyBpbnRl
cmVzdHMuPC9rZXl3b3JkPjwva2V5d29yZHM+PGRhdGVzPjx5ZWFyPjIwMjI8L3llYXI+PHB1Yi1k
YXRlcz48ZGF0ZT5TZXAgMzA8L2RhdGU+PC9wdWItZGF0ZXM+PC9kYXRlcz48aXNibj4xNzQxLTcw
MTUgKEVsZWN0cm9uaWMpJiN4RDsxNzQxLTcwMTUgKExpbmtpbmcpPC9pc2JuPjxhY2Nlc3Npb24t
bnVtPjM2MTc1OTk3PC9hY2Nlc3Npb24tbnVtPjx1cmxzPjxyZWxhdGVkLXVybHM+PHVybD5odHRw
czovL3d3dy5uY2JpLm5sbS5uaWguZ292L3B1Ym1lZC8zNjE3NTk5NzwvdXJsPjwvcmVsYXRlZC11
cmxzPjwvdXJscz48Y3VzdG9tMj5QTUM5NTIzOTMxPC9jdXN0b20yPjxlbGVjdHJvbmljLXJlc291
cmNlLW51bT4xMC4xMTg2L3MxMjkxNi0wMjItMDI1MjUtODwvZWxlY3Ryb25pYy1yZXNvdXJjZS1u
dW0+PC9yZWNvcmQ+PC9DaXRlPjwvRW5kTm90ZT4A
</w:fldData>
        </w:fldChar>
      </w:r>
      <w:r w:rsidR="0074328C" w:rsidRPr="0008419D">
        <w:rPr>
          <w:rFonts w:asciiTheme="majorBidi" w:hAnsiTheme="majorBidi" w:cstheme="majorBidi"/>
          <w:color w:val="000000"/>
          <w:sz w:val="24"/>
          <w:szCs w:val="24"/>
          <w:shd w:val="clear" w:color="auto" w:fill="FFFFFF"/>
        </w:rPr>
        <w:instrText xml:space="preserve"> ADDIN EN.CITE.DATA </w:instrText>
      </w:r>
      <w:r w:rsidR="0074328C" w:rsidRPr="0008419D">
        <w:rPr>
          <w:rFonts w:asciiTheme="majorBidi" w:hAnsiTheme="majorBidi" w:cstheme="majorBidi"/>
          <w:color w:val="000000"/>
          <w:sz w:val="24"/>
          <w:szCs w:val="24"/>
          <w:shd w:val="clear" w:color="auto" w:fill="FFFFFF"/>
        </w:rPr>
      </w:r>
      <w:r w:rsidR="0074328C" w:rsidRPr="0008419D">
        <w:rPr>
          <w:rFonts w:asciiTheme="majorBidi" w:hAnsiTheme="majorBidi" w:cstheme="majorBidi"/>
          <w:color w:val="000000"/>
          <w:sz w:val="24"/>
          <w:szCs w:val="24"/>
          <w:shd w:val="clear" w:color="auto" w:fill="FFFFFF"/>
        </w:rPr>
        <w:fldChar w:fldCharType="end"/>
      </w:r>
      <w:r w:rsidR="0074328C" w:rsidRPr="0008419D">
        <w:rPr>
          <w:rFonts w:asciiTheme="majorBidi" w:hAnsiTheme="majorBidi" w:cstheme="majorBidi"/>
          <w:color w:val="000000"/>
          <w:sz w:val="24"/>
          <w:szCs w:val="24"/>
          <w:shd w:val="clear" w:color="auto" w:fill="FFFFFF"/>
        </w:rPr>
      </w:r>
      <w:r w:rsidR="0074328C" w:rsidRPr="0008419D">
        <w:rPr>
          <w:rFonts w:asciiTheme="majorBidi" w:hAnsiTheme="majorBidi" w:cstheme="majorBidi"/>
          <w:color w:val="000000"/>
          <w:sz w:val="24"/>
          <w:szCs w:val="24"/>
          <w:shd w:val="clear" w:color="auto" w:fill="FFFFFF"/>
        </w:rPr>
        <w:fldChar w:fldCharType="separate"/>
      </w:r>
      <w:r w:rsidR="0074328C" w:rsidRPr="0008419D">
        <w:rPr>
          <w:rFonts w:asciiTheme="majorBidi" w:hAnsiTheme="majorBidi" w:cstheme="majorBidi"/>
          <w:noProof/>
          <w:color w:val="000000"/>
          <w:sz w:val="24"/>
          <w:szCs w:val="24"/>
          <w:shd w:val="clear" w:color="auto" w:fill="FFFFFF"/>
        </w:rPr>
        <w:t>[2, 3]</w:t>
      </w:r>
      <w:r w:rsidR="0074328C" w:rsidRPr="0008419D">
        <w:rPr>
          <w:rFonts w:asciiTheme="majorBidi" w:hAnsiTheme="majorBidi" w:cstheme="majorBidi"/>
          <w:color w:val="000000"/>
          <w:sz w:val="24"/>
          <w:szCs w:val="24"/>
          <w:shd w:val="clear" w:color="auto" w:fill="FFFFFF"/>
        </w:rPr>
        <w:fldChar w:fldCharType="end"/>
      </w:r>
      <w:r w:rsidR="0074328C">
        <w:rPr>
          <w:rFonts w:asciiTheme="majorBidi" w:hAnsiTheme="majorBidi" w:cstheme="majorBidi"/>
          <w:color w:val="000000"/>
          <w:sz w:val="24"/>
          <w:szCs w:val="24"/>
          <w:shd w:val="clear" w:color="auto" w:fill="FFFFFF"/>
        </w:rPr>
        <w:t>.</w:t>
      </w:r>
      <w:bookmarkEnd w:id="1"/>
      <w:r w:rsidRPr="0008419D">
        <w:rPr>
          <w:rFonts w:asciiTheme="majorBidi" w:hAnsiTheme="majorBidi" w:cstheme="majorBidi"/>
          <w:color w:val="000000"/>
          <w:sz w:val="24"/>
          <w:szCs w:val="24"/>
          <w:shd w:val="clear" w:color="auto" w:fill="FFFFFF"/>
        </w:rPr>
        <w:t xml:space="preserve"> </w:t>
      </w:r>
      <w:r w:rsidRPr="0008419D">
        <w:rPr>
          <w:rFonts w:asciiTheme="majorBidi" w:hAnsiTheme="majorBidi" w:cstheme="majorBidi"/>
          <w:sz w:val="24"/>
          <w:szCs w:val="24"/>
        </w:rPr>
        <w:t xml:space="preserve">Abdominal fat was quantified using MATLAB-based semiautomatic software. </w:t>
      </w:r>
      <w:bookmarkStart w:id="2" w:name="_Hlk175916576"/>
      <w:r w:rsidRPr="0008419D">
        <w:rPr>
          <w:rFonts w:asciiTheme="majorBidi" w:hAnsiTheme="majorBidi" w:cstheme="majorBidi"/>
          <w:sz w:val="24"/>
          <w:szCs w:val="24"/>
        </w:rPr>
        <w:t>A continuous line was manually drawn over the fascia superficialis to differentiate between the deep SAT and superficial SAT</w:t>
      </w:r>
      <w:r w:rsidR="0008419D" w:rsidRPr="0008419D">
        <w:rPr>
          <w:rFonts w:asciiTheme="majorBidi" w:hAnsiTheme="majorBidi" w:cstheme="majorBidi"/>
          <w:sz w:val="24"/>
          <w:szCs w:val="24"/>
        </w:rPr>
        <w:t xml:space="preserve"> </w:t>
      </w:r>
      <w:r w:rsidRPr="0008419D">
        <w:rPr>
          <w:rFonts w:asciiTheme="majorBidi" w:hAnsiTheme="majorBidi" w:cstheme="majorBidi"/>
          <w:color w:val="000000"/>
          <w:sz w:val="24"/>
          <w:szCs w:val="24"/>
          <w:shd w:val="clear" w:color="auto" w:fill="FFFFFF"/>
        </w:rPr>
        <w:fldChar w:fldCharType="begin">
          <w:fldData xml:space="preserve">PEVuZE5vdGU+PENpdGU+PEF1dGhvcj5HZXBuZXI8L0F1dGhvcj48WWVhcj4yMDE4PC9ZZWFyPjxS
ZWNOdW0+MjU8L1JlY051bT48RGlzcGxheVRleHQ+WzIsIDNdPC9EaXNwbGF5VGV4dD48cmVjb3Jk
PjxyZWMtbnVtYmVyPjI1PC9yZWMtbnVtYmVyPjxmb3JlaWduLWtleXM+PGtleSBhcHA9IkVOIiBk
Yi1pZD0iNWY1YXB3ZHJ2dDB4dndlZnY5a3hhczByZmY5ZWZ0OWRzOXhyIiB0aW1lc3RhbXA9IjE2
NzMzMzQyODYiPjI1PC9rZXk+PC9mb3JlaWduLWtleXM+PHJlZi10eXBlIG5hbWU9IkpvdXJuYWwg
QXJ0aWNsZSI+MTc8L3JlZi10eXBlPjxjb250cmlidXRvcnM+PGF1dGhvcnM+PGF1dGhvcj5HZXBu
ZXIsIFkuPC9hdXRob3I+PGF1dGhvcj5TaGVsZWYsIEkuPC9hdXRob3I+PGF1dGhvcj5TY2h3YXJ6
ZnVjaHMsIEQuPC9hdXRob3I+PGF1dGhvcj5aZWxpY2hhLCBILjwvYXV0aG9yPjxhdXRob3I+VGVu
ZSwgTC48L2F1dGhvcj48YXV0aG9yPllhc2tvbGthIE1laXIsIEEuPC9hdXRob3I+PGF1dGhvcj5U
c2FiYW4sIEcuPC9hdXRob3I+PGF1dGhvcj5Db2hlbiwgTi48L2F1dGhvcj48YXV0aG9yPkJyaWws
IE4uPC9hdXRob3I+PGF1dGhvcj5SZWluLCBNLjwvYXV0aG9yPjxhdXRob3I+U2VyZmF0eSwgRC48
L2F1dGhvcj48YXV0aG9yPktlbmlnc2J1Y2gsIFMuPC9hdXRob3I+PGF1dGhvcj5Lb215LCBPLjwv
YXV0aG9yPjxhdXRob3I+V29sYWssIEEuPC9hdXRob3I+PGF1dGhvcj5DaGFzc2lkaW0sIFkuPC9h
dXRob3I+PGF1dGhvcj5Hb2xhbiwgUi48L2F1dGhvcj48YXV0aG9yPkF2bmktSGFzc2lkLCBILjwv
YXV0aG9yPjxhdXRob3I+QmlsaXR6a3ksIEEuPC9hdXRob3I+PGF1dGhvcj5TYXJ1c2ksIEIuPC9h
dXRob3I+PGF1dGhvcj5Hb3NoZW4sIEUuPC9hdXRob3I+PGF1dGhvcj5TaGVtZXNoLCBFLjwvYXV0
aG9yPjxhdXRob3I+SGVua2luLCBZLjwvYXV0aG9yPjxhdXRob3I+U3R1bXZvbGwsIE0uPC9hdXRo
b3I+PGF1dGhvcj5CbHVoZXIsIE0uPC9hdXRob3I+PGF1dGhvcj5UaGllcnksIEouPC9hdXRob3I+
PGF1dGhvcj5DZWdsYXJlaywgVS48L2F1dGhvcj48YXV0aG9yPlJ1ZGljaCwgQS48L2F1dGhvcj48
YXV0aG9yPlN0YW1wZmVyLCBNLiBKLjwvYXV0aG9yPjxhdXRob3I+U2hhaSwgSS48L2F1dGhvcj48
L2F1dGhvcnM+PC9jb250cmlidXRvcnM+PGF1dGgtYWRkcmVzcz5GYWN1bHR5IG9mIEhlYWx0aCBT
Y2llbmNlcywgQmVuLUd1cmlvbiBVbml2ZXJzaXR5IG9mIHRoZSBOZWdldiwgQmVlci1TaGV2YSwg
SXNyYWVsIChZLkcuLCBILlouLCBMLlQuLCBBLlkuTS4sIEcuVC4sIE4uQy4sIE4uQi4sIE0uUi4s
IEQuUy4sIFMuSy4sIE8uSy4sIFIuRy4sIEguQS4tSC4sIEEuQi4sIEUuUy4sIEEuUi4sIEkuUy4p
LiYjeEQ7U29yb2thIFVuaXZlcnNpdHkgTWVkaWNhbCBDZW50ZXIsIEJlZXItU2hldmEsIElzcmFl
bCAoSS5TLiwgRC5TLiwgRy5ULiwgWS5DLiwgWS5ILikuJiN4RDtEZXBhcnRtZW50IG9mIENhcmRp
b2xvZ3ksIENhcmRpYWMgSW1hZ2luZyBVbml0LCBTaGFhcmUgWmVkZWsgTWVkaWNhbCBDZW50ZXIs
IEplcnVzYWxlbSwgSXNyYWVsIChBLlcuKS4mI3hEO051Y2xlYXIgUmVzZWFyY2ggQ2VudGVyLU5l
Z2V2LCBEaW1vbmEsIElzcmFlbCAoQi5TLiwgRS5HLikuJiN4RDtEZXBhcnRtZW50IG9mIE1lZGlj
aW5lLCBVbml2ZXJzaXR5IG9mIExlaXB6aWcsIEdlcm1hbnkgKE0uUy4sIE0uQi4sIEouVC4sIFUu
Qy4pLiYjeEQ7RGVwYXJ0bWVudCBvZiBNZWRpY2luZSwgQ2hhbm5pbmcgRGl2aXNpb24gb2YgTmV0
d29yayBNZWRpY2luZSwgQnJpZ2hhbSBhbmQgV29tZW4mYXBvcztzIEhvc3BpdGFsLCBIYXJ2YXJk
IE1lZGljYWwgU2Nob29sLCBhbmQgSGFydmFyZCBULkguIENoYW4gU2Nob29sIG9mIFB1YmxpYyBI
ZWFsdGgsIEJvc3RvbiwgTUEgKE0uSi5TLikuIGlyaXNoQGJndS5hYy5pbCBtc3RhbXBmZUBoc3Bo
LmhhcnZhcmQuZWR1LiYjeEQ7RmFjdWx0eSBvZiBIZWFsdGggU2NpZW5jZXMsIEJlbi1HdXJpb24g
VW5pdmVyc2l0eSBvZiB0aGUgTmVnZXYsIEJlZXItU2hldmEsIElzcmFlbCAoWS5HLiwgSC5aLiwg
TC5ULiwgQS5ZLk0uLCBHLlQuLCBOLkMuLCBOLkIuLCBNLlIuLCBELlMuLCBTLksuLCBPLksuLCBS
LkcuLCBILkEuLUguLCBBLkIuLCBFLlMuLCBBLlIuLCBJLlMuKS4gaXJpc2hAYmd1LmFjLmlsIG1z
dGFtcGZlQGhzcGguaGFydmFyZC5lZHUuPC9hdXRoLWFkZHJlc3M+PHRpdGxlcz48dGl0bGU+RWZm
ZWN0IG9mIERpc3RpbmN0IExpZmVzdHlsZSBJbnRlcnZlbnRpb25zIG9uIE1vYmlsaXphdGlvbiBv
ZiBGYXQgU3RvcmFnZSBQb29sczogQ0VOVFJBTCBNYWduZXRpYyBSZXNvbmFuY2UgSW1hZ2luZyBS
YW5kb21pemVkIENvbnRyb2xsZWQgVHJpYWw8L3RpdGxlPjxzZWNvbmRhcnktdGl0bGU+Q2lyY3Vs
YXRpb248L3NlY29uZGFyeS10aXRsZT48L3RpdGxlcz48cGVyaW9kaWNhbD48ZnVsbC10aXRsZT5D
aXJjdWxhdGlvbjwvZnVsbC10aXRsZT48L3BlcmlvZGljYWw+PHBhZ2VzPjExNDMtMTE1NzwvcGFn
ZXM+PHZvbHVtZT4xMzc8L3ZvbHVtZT48bnVtYmVyPjExPC9udW1iZXI+PGVkaXRpb24+MjAxNy8x
MS8xNzwvZWRpdGlvbj48a2V5d29yZHM+PGtleXdvcmQ+QWRpcG9zZSBUaXNzdWUvKmRpYWdub3N0
aWMgaW1hZ2luZy9tZXRhYm9saXNtL3BoeXNpb3BhdGhvbG9neTwva2V5d29yZD48a2V5d29yZD4q
QWRpcG9zaXR5PC9rZXl3b3JkPjxrZXl3b3JkPkFkdWx0PC9rZXl3b3JkPjxrZXl3b3JkPkFnZWQ8
L2tleXdvcmQ+PGtleXdvcmQ+RGlldCwgQ2FyYm9oeWRyYXRlLVJlc3RyaWN0ZWQ8L2tleXdvcmQ+
PGtleXdvcmQ+RGlldCwgRmF0LVJlc3RyaWN0ZWQ8L2tleXdvcmQ+PGtleXdvcmQ+RGlldCwgTWVk
aXRlcnJhbmVhbjwva2V5d29yZD48a2V5d29yZD5EeXNsaXBpZGVtaWFzL2Jsb29kL2RpYWdub3N0
aWMgaW1hZ2luZy8qZGlldCB0aGVyYXB5L3BoeXNpb3BhdGhvbG9neTwva2V5d29yZD48a2V5d29y
ZD5FeGVyY2lzZTwva2V5d29yZD48a2V5d29yZD5GZW1hbGU8L2tleXdvcmQ+PGtleXdvcmQ+Kkhl
YWx0aHkgTGlmZXN0eWxlPC9rZXl3b3JkPjxrZXl3b3JkPkh1bWFuczwva2V5d29yZD48a2V5d29y
ZD5Jc3JhZWw8L2tleXdvcmQ+PGtleXdvcmQ+TGlwaWRzLypibG9vZDwva2V5d29yZD48a2V5d29y
ZD4qTWFnbmV0aWMgUmVzb25hbmNlIEltYWdpbmc8L2tleXdvcmQ+PGtleXdvcmQ+TWFsZTwva2V5
d29yZD48a2V5d29yZD5NaWRkbGUgQWdlZDwva2V5d29yZD48a2V5d29yZD5PYmVzaXR5LCBBYmRv
bWluYWwvYmxvb2QvZGlhZ25vc3RpYyBpbWFnaW5nLypkaWV0IHRoZXJhcHkvcGh5c2lvcGF0aG9s
b2d5PC9rZXl3b3JkPjxrZXl3b3JkPlByZWRpY3RpdmUgVmFsdWUgb2YgVGVzdHM8L2tleXdvcmQ+
PGtleXdvcmQ+KlJpc2sgUmVkdWN0aW9uIEJlaGF2aW9yPC9rZXl3b3JkPjxrZXl3b3JkPlRpbWUg
RmFjdG9yczwva2V5d29yZD48a2V5d29yZD5UcmVhdG1lbnQgT3V0Y29tZTwva2V5d29yZD48a2V5
d29yZD5XZWlnaHQgTG9zczwva2V5d29yZD48a2V5d29yZD5hZGlwb3NlIHRpc3N1ZTwva2V5d29y
ZD48a2V5d29yZD5kaWV0PC9rZXl3b3JkPjxrZXl3b3JkPm9iZXNpdHk8L2tleXdvcmQ+PGtleXdv
cmQ+cGh5c2ljYWwgYWN0aXZpdHk8L2tleXdvcmQ+PGtleXdvcmQ+cmFuZG9taXplZCBjb250cm9s
bGVkIHRyaWFsPC9rZXl3b3JkPjwva2V5d29yZHM+PGRhdGVzPjx5ZWFyPjIwMTg8L3llYXI+PHB1
Yi1kYXRlcz48ZGF0ZT5NYXIgMTM8L2RhdGU+PC9wdWItZGF0ZXM+PC9kYXRlcz48aXNibj4xNTI0
LTQ1MzkgKEVsZWN0cm9uaWMpJiN4RDswMDA5LTczMjIgKExpbmtpbmcpPC9pc2JuPjxhY2Nlc3Np
b24tbnVtPjI5MTQyMDExPC9hY2Nlc3Npb24tbnVtPjx1cmxzPjxyZWxhdGVkLXVybHM+PHVybD5o
dHRwczovL3d3dy5uY2JpLm5sbS5uaWguZ292L3B1Ym1lZC8yOTE0MjAxMTwvdXJsPjwvcmVsYXRl
ZC11cmxzPjwvdXJscz48ZWxlY3Ryb25pYy1yZXNvdXJjZS1udW0+MTAuMTE2MS9DSVJDVUxBVElP
TkFIQS4xMTcuMDMwNTAxPC9lbGVjdHJvbmljLXJlc291cmNlLW51bT48L3JlY29yZD48L0NpdGU+
PENpdGU+PEF1dGhvcj5aZWxpY2hhPC9BdXRob3I+PFllYXI+MjAyMjwvWWVhcj48UmVjTnVtPjIy
PC9SZWNOdW0+PHJlY29yZD48cmVjLW51bWJlcj4yMjwvcmVjLW51bWJlcj48Zm9yZWlnbi1rZXlz
PjxrZXkgYXBwPSJFTiIgZGItaWQ9IjVmNWFwd2RydnQweHZ3ZWZ2OWt4YXMwcmZmOWVmdDlkczl4
ciIgdGltZXN0YW1wPSIxNjczMzM0MTY4Ij4yMjwva2V5PjwvZm9yZWlnbi1rZXlzPjxyZWYtdHlw
ZSBuYW1lPSJKb3VybmFsIEFydGljbGUiPjE3PC9yZWYtdHlwZT48Y29udHJpYnV0b3JzPjxhdXRo
b3JzPjxhdXRob3I+WmVsaWNoYSwgSC48L2F1dGhvcj48YXV0aG9yPktsb3RpbmcsIE4uPC9hdXRo
b3I+PGF1dGhvcj5LYXBsYW4sIEEuPC9hdXRob3I+PGF1dGhvcj5ZYXNrb2xrYSBNZWlyLCBBLjwv
YXV0aG9yPjxhdXRob3I+Umlub3R0LCBFLjwvYXV0aG9yPjxhdXRob3I+VHNhYmFuLCBHLjwvYXV0
aG9yPjxhdXRob3I+Q2hhc3NpZGltLCBZLjwvYXV0aG9yPjxhdXRob3I+Qmx1aGVyLCBNLjwvYXV0
aG9yPjxhdXRob3I+Q2VnbGFyZWssIFUuPC9hdXRob3I+PGF1dGhvcj5Jc2VybWFubiwgQi48L2F1
dGhvcj48YXV0aG9yPlN0dW12b2xsLCBNLjwvYXV0aG9yPjxhdXRob3I+UXVheXNvbiwgUi4gTi48
L2F1dGhvcj48YXV0aG9yPnZvbiBCZXJnZW4sIE0uPC9hdXRob3I+PGF1dGhvcj5FbmdlbG1hbm4s
IEIuPC9hdXRob3I+PGF1dGhvcj5Sb2xsZS1LYW1wY3p5aywgVS4gRS48L2F1dGhvcj48YXV0aG9y
PkhhYW5nZSwgUy4gQi48L2F1dGhvcj48YXV0aG9yPlR1b2h5LCBLLiBNLjwvYXV0aG9yPjxhdXRo
b3I+RGlvdGFsbGV2aSwgQy48L2F1dGhvcj48YXV0aG9yPlNoZWxlZiwgSS48L2F1dGhvcj48YXV0
aG9yPkh1LCBGLiBCLjwvYXV0aG9yPjxhdXRob3I+U3RhbXBmZXIsIE0uIEouPC9hdXRob3I+PGF1
dGhvcj5TaGFpLCBJLjwvYXV0aG9yPjwvYXV0aG9ycz48L2NvbnRyaWJ1dG9ycz48YXV0aC1hZGRy
ZXNzPkZhY3VsdHkgb2YgSGVhbHRoIFNjaWVuY2VzLCBUaGUgSGVhbHRoICZhbXA7IE51dHJpdGlv
biBJbm5vdmF0aXZlIEludGVybmF0aW9uYWwgUmVzZWFyY2ggQ2VudGVyLCBCZW4tR3VyaW9uIFVu
aXZlcnNpdHkgb2YgdGhlIE5lZ2V2LCBQLk8uIEJveCA2NTMsIDg0MTA1LCBCZSZhcG9zO2VyIFNo
ZXZhLCBJc3JhZWwuJiN4RDtEZXBhcnRtZW50IG9mIE1lZGljaW5lLCBVbml2ZXJzaXR5IG9mIExl
aXB6aWcsIExlaXB6aWcsIEdlcm1hbnkuJiN4RDtEZXBhcnRtZW50IG9mIEVuZ2luZWVyaW5nLCBT
YXBpciBBY2FkZW1pYyBDb2xsZWdlLCBBc2hrZWxvbiwgSXNyYWVsLiYjeEQ7SGVsbWhvbHR6IElu
c3RpdHV0ZSBmb3IgTWV0YWJvbGljLCBPYmVzaXR5IGFuZCBWYXNjdWxhciBSZXNlYXJjaCAoSEkt
TUFHKSBvZiB0aGUgSGVsbWhvbHR6IFplbnRydW0gTXVuY2hlbiBhdCB0aGUgVW5pdmVyc2l0eSBv
ZiBMZWlwemlnIGFuZCBVbml2ZXJzaXR5IEhvc3BpdGFsIExlaXB6aWcsIExlaXB6aWcsIEdlcm1h
bnkuJiN4RDtEZXBhcnRtZW50IG9mIEZvb2QgUXVhbGl0eSBhbmQgTnV0cml0aW9uLCBSZXNlYXJj
aCBhbmQgSW5ub3ZhdGlvbiBDZW50cmUsIEZvbmRhemlvbmUgRWRtdW5kIE1hY2gsIFNhbiBNaWNo
ZWxlIGFsbCZhcG9zO0FkaWdlLCBUcmVudGlubywgSXRhbHkuJiN4RDtTb3Jva2EgVW5pdmVyc2l0
eSBNZWRpY2FsIENlbnRlciwgQmUmYXBvcztlciBTaGV2YSwgSXNyYWVsLiYjeEQ7RGVwYXJ0bWVu
dCBvZiBFcGlkZW1pb2xvZ3ksIEhhcnZhcmQgVC5ILiBDaGFuIFNjaG9vbCBvZiBQdWJsaWMgSGVh
bHRoLCBCb3N0b24sIE1BLCBVU0EuJiN4RDtIYXJ2YXJkIENoYW5uaW5nIERpdmlzaW9uIG9mIE5l
dHdvcmsgTWVkaWNpbmUsIERlcGFydG1lbnQgb2YgTWVkaWNpbmUsIEJyaWdoYW0gYW5kIFdvbWVu
JmFwb3M7cyBIb3NwaXRhbCwgQm9zdG9uLCBNQSwgVVNBLiYjeEQ7RGVwYXJ0bWVudCBvZiBOdXRy
aXRpb24sIEhhcnZhcmQgVC5ILiBDaGFuIFNjaG9vbCBvZiBQdWJsaWMgSGVhbHRoLCBCb3N0b24s
IE1BLCBVU0EuJiN4RDtGYWN1bHR5IG9mIEhlYWx0aCBTY2llbmNlcywgVGhlIEhlYWx0aCAmYW1w
OyBOdXRyaXRpb24gSW5ub3ZhdGl2ZSBJbnRlcm5hdGlvbmFsIFJlc2VhcmNoIENlbnRlciwgQmVu
LUd1cmlvbiBVbml2ZXJzaXR5IG9mIHRoZSBOZWdldiwgUC5PLiBCb3ggNjUzLCA4NDEwNSwgQmUm
YXBvcztlciBTaGV2YSwgSXNyYWVsLiBpcmlzaEBiZ3UuYWMuaWwuJiN4RDtEZXBhcnRtZW50IG9m
IE1lZGljaW5lLCBVbml2ZXJzaXR5IG9mIExlaXB6aWcsIExlaXB6aWcsIEdlcm1hbnkuIGlyaXNo
QGJndS5hYy5pbC4mI3hEO0RlcGFydG1lbnQgb2YgTnV0cml0aW9uLCBIYXJ2YXJkIFQuSC4gQ2hh
biBTY2hvb2wgb2YgUHVibGljIEhlYWx0aCwgQm9zdG9uLCBNQSwgVVNBLiBpcmlzaEBiZ3UuYWMu
aWwuPC9hdXRoLWFkZHJlc3M+PHRpdGxlcz48dGl0bGU+VGhlIGVmZmVjdCBvZiBoaWdoLXBvbHlw
aGVub2wgTWVkaXRlcnJhbmVhbiBkaWV0IG9uIHZpc2NlcmFsIGFkaXBvc2l0eTogdGhlIERJUkVD
VCBQTFVTIHJhbmRvbWl6ZWQgY29udHJvbGxlZCB0cmlhbDwvdGl0bGU+PHNlY29uZGFyeS10aXRs
ZT5CTUMgTWVkPC9zZWNvbmRhcnktdGl0bGU+PC90aXRsZXM+PHBlcmlvZGljYWw+PGZ1bGwtdGl0
bGU+Qk1DIE1lZDwvZnVsbC10aXRsZT48L3BlcmlvZGljYWw+PHBhZ2VzPjMyNzwvcGFnZXM+PHZv
bHVtZT4yMDwvdm9sdW1lPjxudW1iZXI+MTwvbnVtYmVyPjxlZGl0aW9uPjIwMjIvMDkvMzA8L2Vk
aXRpb24+PGtleXdvcmRzPjxrZXl3b3JkPkFkaXBvc2l0eTwva2V5d29yZD48a2V5d29yZD5EaWV0
PC9rZXl3b3JkPjxrZXl3b3JkPipEaWV0LCBNZWRpdGVycmFuZWFuPC9rZXl3b3JkPjxrZXl3b3Jk
PkZlbWFsZTwva2V5d29yZD48a2V5d29yZD5IdW1hbnM8L2tleXdvcmQ+PGtleXdvcmQ+TWFsZTwv
a2V5d29yZD48a2V5d29yZD5NaWRkbGUgQWdlZDwva2V5d29yZD48a2V5d29yZD5PYmVzaXR5LCBB
YmRvbWluYWw8L2tleXdvcmQ+PGtleXdvcmQ+UG9seXBoZW5vbHM8L2tleXdvcmQ+PGtleXdvcmQ+
VGVhPC9rZXl3b3JkPjxrZXl3b3JkPldlaWdodCBMb3NzPC9rZXl3b3JkPjxrZXl3b3JkPk1lZGl0
ZXJyYW5lYW48L2tleXdvcmQ+PGtleXdvcmQ+T2Jlc2l0eTwva2V5d29yZD48a2V5d29yZD5QbGFu
dC1iYXNlZCBkaWV0PC9rZXl3b3JkPjxrZXl3b3JkPlZpc2NlcmFsIGFkaXBvc2UgdGlzc3VlPC9r
ZXl3b3JkPjxrZXl3b3JkPnN1cHBvcnRlZCBieSBDYWxpZm9ybmlhIFdhbG51dHMgQ29tbWlzc2lv
bi4gTm9uZSBvZiB0aGUgZnVuZGluZyBwcm92aWRlcnMgd2FzPC9rZXl3b3JkPjxrZXl3b3JkPmlu
dm9sdmVkIGluIGFueSBzdGFnZSBvZiB0aGUgZGVzaWduLCBjb25kdWN0LCBvciBhbmFseXNpcyBv
ZiB0aGUgc3R1ZHksIGFuZCB0aGV5PC9rZXl3b3JkPjxrZXl3b3JkPmhhZCBubyBhY2Nlc3MgdG8g
dGhlIHN0dWR5IHJlc3VsdHMgYmVmb3JlIHB1YmxpY2F0aW9uLiBBbGwgb3RoZXIgYXV0aG9ycyBk
ZWNsYXJlPC9rZXl3b3JkPjxrZXl3b3JkPnRoYXQgdGhleSBoYXZlIG5vIGNvbXBldGluZyBpbnRl
cmVzdHMuPC9rZXl3b3JkPjwva2V5d29yZHM+PGRhdGVzPjx5ZWFyPjIwMjI8L3llYXI+PHB1Yi1k
YXRlcz48ZGF0ZT5TZXAgMzA8L2RhdGU+PC9wdWItZGF0ZXM+PC9kYXRlcz48aXNibj4xNzQxLTcw
MTUgKEVsZWN0cm9uaWMpJiN4RDsxNzQxLTcwMTUgKExpbmtpbmcpPC9pc2JuPjxhY2Nlc3Npb24t
bnVtPjM2MTc1OTk3PC9hY2Nlc3Npb24tbnVtPjx1cmxzPjxyZWxhdGVkLXVybHM+PHVybD5odHRw
czovL3d3dy5uY2JpLm5sbS5uaWguZ292L3B1Ym1lZC8zNjE3NTk5NzwvdXJsPjwvcmVsYXRlZC11
cmxzPjwvdXJscz48Y3VzdG9tMj5QTUM5NTIzOTMxPC9jdXN0b20yPjxlbGVjdHJvbmljLXJlc291
cmNlLW51bT4xMC4xMTg2L3MxMjkxNi0wMjItMDI1MjUtODwvZWxlY3Ryb25pYy1yZXNvdXJjZS1u
dW0+PC9yZWNvcmQ+PC9DaXRlPjwvRW5kTm90ZT4A
</w:fldData>
        </w:fldChar>
      </w:r>
      <w:r w:rsidR="0008419D" w:rsidRPr="0008419D">
        <w:rPr>
          <w:rFonts w:asciiTheme="majorBidi" w:hAnsiTheme="majorBidi" w:cstheme="majorBidi"/>
          <w:color w:val="000000"/>
          <w:sz w:val="24"/>
          <w:szCs w:val="24"/>
          <w:shd w:val="clear" w:color="auto" w:fill="FFFFFF"/>
        </w:rPr>
        <w:instrText xml:space="preserve"> ADDIN EN.CITE </w:instrText>
      </w:r>
      <w:r w:rsidR="0008419D" w:rsidRPr="0008419D">
        <w:rPr>
          <w:rFonts w:asciiTheme="majorBidi" w:hAnsiTheme="majorBidi" w:cstheme="majorBidi"/>
          <w:color w:val="000000"/>
          <w:sz w:val="24"/>
          <w:szCs w:val="24"/>
          <w:shd w:val="clear" w:color="auto" w:fill="FFFFFF"/>
        </w:rPr>
        <w:fldChar w:fldCharType="begin">
          <w:fldData xml:space="preserve">PEVuZE5vdGU+PENpdGU+PEF1dGhvcj5HZXBuZXI8L0F1dGhvcj48WWVhcj4yMDE4PC9ZZWFyPjxS
ZWNOdW0+MjU8L1JlY051bT48RGlzcGxheVRleHQ+WzIsIDNdPC9EaXNwbGF5VGV4dD48cmVjb3Jk
PjxyZWMtbnVtYmVyPjI1PC9yZWMtbnVtYmVyPjxmb3JlaWduLWtleXM+PGtleSBhcHA9IkVOIiBk
Yi1pZD0iNWY1YXB3ZHJ2dDB4dndlZnY5a3hhczByZmY5ZWZ0OWRzOXhyIiB0aW1lc3RhbXA9IjE2
NzMzMzQyODYiPjI1PC9rZXk+PC9mb3JlaWduLWtleXM+PHJlZi10eXBlIG5hbWU9IkpvdXJuYWwg
QXJ0aWNsZSI+MTc8L3JlZi10eXBlPjxjb250cmlidXRvcnM+PGF1dGhvcnM+PGF1dGhvcj5HZXBu
ZXIsIFkuPC9hdXRob3I+PGF1dGhvcj5TaGVsZWYsIEkuPC9hdXRob3I+PGF1dGhvcj5TY2h3YXJ6
ZnVjaHMsIEQuPC9hdXRob3I+PGF1dGhvcj5aZWxpY2hhLCBILjwvYXV0aG9yPjxhdXRob3I+VGVu
ZSwgTC48L2F1dGhvcj48YXV0aG9yPllhc2tvbGthIE1laXIsIEEuPC9hdXRob3I+PGF1dGhvcj5U
c2FiYW4sIEcuPC9hdXRob3I+PGF1dGhvcj5Db2hlbiwgTi48L2F1dGhvcj48YXV0aG9yPkJyaWws
IE4uPC9hdXRob3I+PGF1dGhvcj5SZWluLCBNLjwvYXV0aG9yPjxhdXRob3I+U2VyZmF0eSwgRC48
L2F1dGhvcj48YXV0aG9yPktlbmlnc2J1Y2gsIFMuPC9hdXRob3I+PGF1dGhvcj5Lb215LCBPLjwv
YXV0aG9yPjxhdXRob3I+V29sYWssIEEuPC9hdXRob3I+PGF1dGhvcj5DaGFzc2lkaW0sIFkuPC9h
dXRob3I+PGF1dGhvcj5Hb2xhbiwgUi48L2F1dGhvcj48YXV0aG9yPkF2bmktSGFzc2lkLCBILjwv
YXV0aG9yPjxhdXRob3I+QmlsaXR6a3ksIEEuPC9hdXRob3I+PGF1dGhvcj5TYXJ1c2ksIEIuPC9h
dXRob3I+PGF1dGhvcj5Hb3NoZW4sIEUuPC9hdXRob3I+PGF1dGhvcj5TaGVtZXNoLCBFLjwvYXV0
aG9yPjxhdXRob3I+SGVua2luLCBZLjwvYXV0aG9yPjxhdXRob3I+U3R1bXZvbGwsIE0uPC9hdXRo
b3I+PGF1dGhvcj5CbHVoZXIsIE0uPC9hdXRob3I+PGF1dGhvcj5UaGllcnksIEouPC9hdXRob3I+
PGF1dGhvcj5DZWdsYXJlaywgVS48L2F1dGhvcj48YXV0aG9yPlJ1ZGljaCwgQS48L2F1dGhvcj48
YXV0aG9yPlN0YW1wZmVyLCBNLiBKLjwvYXV0aG9yPjxhdXRob3I+U2hhaSwgSS48L2F1dGhvcj48
L2F1dGhvcnM+PC9jb250cmlidXRvcnM+PGF1dGgtYWRkcmVzcz5GYWN1bHR5IG9mIEhlYWx0aCBT
Y2llbmNlcywgQmVuLUd1cmlvbiBVbml2ZXJzaXR5IG9mIHRoZSBOZWdldiwgQmVlci1TaGV2YSwg
SXNyYWVsIChZLkcuLCBILlouLCBMLlQuLCBBLlkuTS4sIEcuVC4sIE4uQy4sIE4uQi4sIE0uUi4s
IEQuUy4sIFMuSy4sIE8uSy4sIFIuRy4sIEguQS4tSC4sIEEuQi4sIEUuUy4sIEEuUi4sIEkuUy4p
LiYjeEQ7U29yb2thIFVuaXZlcnNpdHkgTWVkaWNhbCBDZW50ZXIsIEJlZXItU2hldmEsIElzcmFl
bCAoSS5TLiwgRC5TLiwgRy5ULiwgWS5DLiwgWS5ILikuJiN4RDtEZXBhcnRtZW50IG9mIENhcmRp
b2xvZ3ksIENhcmRpYWMgSW1hZ2luZyBVbml0LCBTaGFhcmUgWmVkZWsgTWVkaWNhbCBDZW50ZXIs
IEplcnVzYWxlbSwgSXNyYWVsIChBLlcuKS4mI3hEO051Y2xlYXIgUmVzZWFyY2ggQ2VudGVyLU5l
Z2V2LCBEaW1vbmEsIElzcmFlbCAoQi5TLiwgRS5HLikuJiN4RDtEZXBhcnRtZW50IG9mIE1lZGlj
aW5lLCBVbml2ZXJzaXR5IG9mIExlaXB6aWcsIEdlcm1hbnkgKE0uUy4sIE0uQi4sIEouVC4sIFUu
Qy4pLiYjeEQ7RGVwYXJ0bWVudCBvZiBNZWRpY2luZSwgQ2hhbm5pbmcgRGl2aXNpb24gb2YgTmV0
d29yayBNZWRpY2luZSwgQnJpZ2hhbSBhbmQgV29tZW4mYXBvcztzIEhvc3BpdGFsLCBIYXJ2YXJk
IE1lZGljYWwgU2Nob29sLCBhbmQgSGFydmFyZCBULkguIENoYW4gU2Nob29sIG9mIFB1YmxpYyBI
ZWFsdGgsIEJvc3RvbiwgTUEgKE0uSi5TLikuIGlyaXNoQGJndS5hYy5pbCBtc3RhbXBmZUBoc3Bo
LmhhcnZhcmQuZWR1LiYjeEQ7RmFjdWx0eSBvZiBIZWFsdGggU2NpZW5jZXMsIEJlbi1HdXJpb24g
VW5pdmVyc2l0eSBvZiB0aGUgTmVnZXYsIEJlZXItU2hldmEsIElzcmFlbCAoWS5HLiwgSC5aLiwg
TC5ULiwgQS5ZLk0uLCBHLlQuLCBOLkMuLCBOLkIuLCBNLlIuLCBELlMuLCBTLksuLCBPLksuLCBS
LkcuLCBILkEuLUguLCBBLkIuLCBFLlMuLCBBLlIuLCBJLlMuKS4gaXJpc2hAYmd1LmFjLmlsIG1z
dGFtcGZlQGhzcGguaGFydmFyZC5lZHUuPC9hdXRoLWFkZHJlc3M+PHRpdGxlcz48dGl0bGU+RWZm
ZWN0IG9mIERpc3RpbmN0IExpZmVzdHlsZSBJbnRlcnZlbnRpb25zIG9uIE1vYmlsaXphdGlvbiBv
ZiBGYXQgU3RvcmFnZSBQb29sczogQ0VOVFJBTCBNYWduZXRpYyBSZXNvbmFuY2UgSW1hZ2luZyBS
YW5kb21pemVkIENvbnRyb2xsZWQgVHJpYWw8L3RpdGxlPjxzZWNvbmRhcnktdGl0bGU+Q2lyY3Vs
YXRpb248L3NlY29uZGFyeS10aXRsZT48L3RpdGxlcz48cGVyaW9kaWNhbD48ZnVsbC10aXRsZT5D
aXJjdWxhdGlvbjwvZnVsbC10aXRsZT48L3BlcmlvZGljYWw+PHBhZ2VzPjExNDMtMTE1NzwvcGFn
ZXM+PHZvbHVtZT4xMzc8L3ZvbHVtZT48bnVtYmVyPjExPC9udW1iZXI+PGVkaXRpb24+MjAxNy8x
MS8xNzwvZWRpdGlvbj48a2V5d29yZHM+PGtleXdvcmQ+QWRpcG9zZSBUaXNzdWUvKmRpYWdub3N0
aWMgaW1hZ2luZy9tZXRhYm9saXNtL3BoeXNpb3BhdGhvbG9neTwva2V5d29yZD48a2V5d29yZD4q
QWRpcG9zaXR5PC9rZXl3b3JkPjxrZXl3b3JkPkFkdWx0PC9rZXl3b3JkPjxrZXl3b3JkPkFnZWQ8
L2tleXdvcmQ+PGtleXdvcmQ+RGlldCwgQ2FyYm9oeWRyYXRlLVJlc3RyaWN0ZWQ8L2tleXdvcmQ+
PGtleXdvcmQ+RGlldCwgRmF0LVJlc3RyaWN0ZWQ8L2tleXdvcmQ+PGtleXdvcmQ+RGlldCwgTWVk
aXRlcnJhbmVhbjwva2V5d29yZD48a2V5d29yZD5EeXNsaXBpZGVtaWFzL2Jsb29kL2RpYWdub3N0
aWMgaW1hZ2luZy8qZGlldCB0aGVyYXB5L3BoeXNpb3BhdGhvbG9neTwva2V5d29yZD48a2V5d29y
ZD5FeGVyY2lzZTwva2V5d29yZD48a2V5d29yZD5GZW1hbGU8L2tleXdvcmQ+PGtleXdvcmQ+Kkhl
YWx0aHkgTGlmZXN0eWxlPC9rZXl3b3JkPjxrZXl3b3JkPkh1bWFuczwva2V5d29yZD48a2V5d29y
ZD5Jc3JhZWw8L2tleXdvcmQ+PGtleXdvcmQ+TGlwaWRzLypibG9vZDwva2V5d29yZD48a2V5d29y
ZD4qTWFnbmV0aWMgUmVzb25hbmNlIEltYWdpbmc8L2tleXdvcmQ+PGtleXdvcmQ+TWFsZTwva2V5
d29yZD48a2V5d29yZD5NaWRkbGUgQWdlZDwva2V5d29yZD48a2V5d29yZD5PYmVzaXR5LCBBYmRv
bWluYWwvYmxvb2QvZGlhZ25vc3RpYyBpbWFnaW5nLypkaWV0IHRoZXJhcHkvcGh5c2lvcGF0aG9s
b2d5PC9rZXl3b3JkPjxrZXl3b3JkPlByZWRpY3RpdmUgVmFsdWUgb2YgVGVzdHM8L2tleXdvcmQ+
PGtleXdvcmQ+KlJpc2sgUmVkdWN0aW9uIEJlaGF2aW9yPC9rZXl3b3JkPjxrZXl3b3JkPlRpbWUg
RmFjdG9yczwva2V5d29yZD48a2V5d29yZD5UcmVhdG1lbnQgT3V0Y29tZTwva2V5d29yZD48a2V5
d29yZD5XZWlnaHQgTG9zczwva2V5d29yZD48a2V5d29yZD5hZGlwb3NlIHRpc3N1ZTwva2V5d29y
ZD48a2V5d29yZD5kaWV0PC9rZXl3b3JkPjxrZXl3b3JkPm9iZXNpdHk8L2tleXdvcmQ+PGtleXdv
cmQ+cGh5c2ljYWwgYWN0aXZpdHk8L2tleXdvcmQ+PGtleXdvcmQ+cmFuZG9taXplZCBjb250cm9s
bGVkIHRyaWFsPC9rZXl3b3JkPjwva2V5d29yZHM+PGRhdGVzPjx5ZWFyPjIwMTg8L3llYXI+PHB1
Yi1kYXRlcz48ZGF0ZT5NYXIgMTM8L2RhdGU+PC9wdWItZGF0ZXM+PC9kYXRlcz48aXNibj4xNTI0
LTQ1MzkgKEVsZWN0cm9uaWMpJiN4RDswMDA5LTczMjIgKExpbmtpbmcpPC9pc2JuPjxhY2Nlc3Np
b24tbnVtPjI5MTQyMDExPC9hY2Nlc3Npb24tbnVtPjx1cmxzPjxyZWxhdGVkLXVybHM+PHVybD5o
dHRwczovL3d3dy5uY2JpLm5sbS5uaWguZ292L3B1Ym1lZC8yOTE0MjAxMTwvdXJsPjwvcmVsYXRl
ZC11cmxzPjwvdXJscz48ZWxlY3Ryb25pYy1yZXNvdXJjZS1udW0+MTAuMTE2MS9DSVJDVUxBVElP
TkFIQS4xMTcuMDMwNTAxPC9lbGVjdHJvbmljLXJlc291cmNlLW51bT48L3JlY29yZD48L0NpdGU+
PENpdGU+PEF1dGhvcj5aZWxpY2hhPC9BdXRob3I+PFllYXI+MjAyMjwvWWVhcj48UmVjTnVtPjIy
PC9SZWNOdW0+PHJlY29yZD48cmVjLW51bWJlcj4yMjwvcmVjLW51bWJlcj48Zm9yZWlnbi1rZXlz
PjxrZXkgYXBwPSJFTiIgZGItaWQ9IjVmNWFwd2RydnQweHZ3ZWZ2OWt4YXMwcmZmOWVmdDlkczl4
ciIgdGltZXN0YW1wPSIxNjczMzM0MTY4Ij4yMjwva2V5PjwvZm9yZWlnbi1rZXlzPjxyZWYtdHlw
ZSBuYW1lPSJKb3VybmFsIEFydGljbGUiPjE3PC9yZWYtdHlwZT48Y29udHJpYnV0b3JzPjxhdXRo
b3JzPjxhdXRob3I+WmVsaWNoYSwgSC48L2F1dGhvcj48YXV0aG9yPktsb3RpbmcsIE4uPC9hdXRo
b3I+PGF1dGhvcj5LYXBsYW4sIEEuPC9hdXRob3I+PGF1dGhvcj5ZYXNrb2xrYSBNZWlyLCBBLjwv
YXV0aG9yPjxhdXRob3I+Umlub3R0LCBFLjwvYXV0aG9yPjxhdXRob3I+VHNhYmFuLCBHLjwvYXV0
aG9yPjxhdXRob3I+Q2hhc3NpZGltLCBZLjwvYXV0aG9yPjxhdXRob3I+Qmx1aGVyLCBNLjwvYXV0
aG9yPjxhdXRob3I+Q2VnbGFyZWssIFUuPC9hdXRob3I+PGF1dGhvcj5Jc2VybWFubiwgQi48L2F1
dGhvcj48YXV0aG9yPlN0dW12b2xsLCBNLjwvYXV0aG9yPjxhdXRob3I+UXVheXNvbiwgUi4gTi48
L2F1dGhvcj48YXV0aG9yPnZvbiBCZXJnZW4sIE0uPC9hdXRob3I+PGF1dGhvcj5FbmdlbG1hbm4s
IEIuPC9hdXRob3I+PGF1dGhvcj5Sb2xsZS1LYW1wY3p5aywgVS4gRS48L2F1dGhvcj48YXV0aG9y
PkhhYW5nZSwgUy4gQi48L2F1dGhvcj48YXV0aG9yPlR1b2h5LCBLLiBNLjwvYXV0aG9yPjxhdXRo
b3I+RGlvdGFsbGV2aSwgQy48L2F1dGhvcj48YXV0aG9yPlNoZWxlZiwgSS48L2F1dGhvcj48YXV0
aG9yPkh1LCBGLiBCLjwvYXV0aG9yPjxhdXRob3I+U3RhbXBmZXIsIE0uIEouPC9hdXRob3I+PGF1
dGhvcj5TaGFpLCBJLjwvYXV0aG9yPjwvYXV0aG9ycz48L2NvbnRyaWJ1dG9ycz48YXV0aC1hZGRy
ZXNzPkZhY3VsdHkgb2YgSGVhbHRoIFNjaWVuY2VzLCBUaGUgSGVhbHRoICZhbXA7IE51dHJpdGlv
biBJbm5vdmF0aXZlIEludGVybmF0aW9uYWwgUmVzZWFyY2ggQ2VudGVyLCBCZW4tR3VyaW9uIFVu
aXZlcnNpdHkgb2YgdGhlIE5lZ2V2LCBQLk8uIEJveCA2NTMsIDg0MTA1LCBCZSZhcG9zO2VyIFNo
ZXZhLCBJc3JhZWwuJiN4RDtEZXBhcnRtZW50IG9mIE1lZGljaW5lLCBVbml2ZXJzaXR5IG9mIExl
aXB6aWcsIExlaXB6aWcsIEdlcm1hbnkuJiN4RDtEZXBhcnRtZW50IG9mIEVuZ2luZWVyaW5nLCBT
YXBpciBBY2FkZW1pYyBDb2xsZWdlLCBBc2hrZWxvbiwgSXNyYWVsLiYjeEQ7SGVsbWhvbHR6IElu
c3RpdHV0ZSBmb3IgTWV0YWJvbGljLCBPYmVzaXR5IGFuZCBWYXNjdWxhciBSZXNlYXJjaCAoSEkt
TUFHKSBvZiB0aGUgSGVsbWhvbHR6IFplbnRydW0gTXVuY2hlbiBhdCB0aGUgVW5pdmVyc2l0eSBv
ZiBMZWlwemlnIGFuZCBVbml2ZXJzaXR5IEhvc3BpdGFsIExlaXB6aWcsIExlaXB6aWcsIEdlcm1h
bnkuJiN4RDtEZXBhcnRtZW50IG9mIEZvb2QgUXVhbGl0eSBhbmQgTnV0cml0aW9uLCBSZXNlYXJj
aCBhbmQgSW5ub3ZhdGlvbiBDZW50cmUsIEZvbmRhemlvbmUgRWRtdW5kIE1hY2gsIFNhbiBNaWNo
ZWxlIGFsbCZhcG9zO0FkaWdlLCBUcmVudGlubywgSXRhbHkuJiN4RDtTb3Jva2EgVW5pdmVyc2l0
eSBNZWRpY2FsIENlbnRlciwgQmUmYXBvcztlciBTaGV2YSwgSXNyYWVsLiYjeEQ7RGVwYXJ0bWVu
dCBvZiBFcGlkZW1pb2xvZ3ksIEhhcnZhcmQgVC5ILiBDaGFuIFNjaG9vbCBvZiBQdWJsaWMgSGVh
bHRoLCBCb3N0b24sIE1BLCBVU0EuJiN4RDtIYXJ2YXJkIENoYW5uaW5nIERpdmlzaW9uIG9mIE5l
dHdvcmsgTWVkaWNpbmUsIERlcGFydG1lbnQgb2YgTWVkaWNpbmUsIEJyaWdoYW0gYW5kIFdvbWVu
JmFwb3M7cyBIb3NwaXRhbCwgQm9zdG9uLCBNQSwgVVNBLiYjeEQ7RGVwYXJ0bWVudCBvZiBOdXRy
aXRpb24sIEhhcnZhcmQgVC5ILiBDaGFuIFNjaG9vbCBvZiBQdWJsaWMgSGVhbHRoLCBCb3N0b24s
IE1BLCBVU0EuJiN4RDtGYWN1bHR5IG9mIEhlYWx0aCBTY2llbmNlcywgVGhlIEhlYWx0aCAmYW1w
OyBOdXRyaXRpb24gSW5ub3ZhdGl2ZSBJbnRlcm5hdGlvbmFsIFJlc2VhcmNoIENlbnRlciwgQmVu
LUd1cmlvbiBVbml2ZXJzaXR5IG9mIHRoZSBOZWdldiwgUC5PLiBCb3ggNjUzLCA4NDEwNSwgQmUm
YXBvcztlciBTaGV2YSwgSXNyYWVsLiBpcmlzaEBiZ3UuYWMuaWwuJiN4RDtEZXBhcnRtZW50IG9m
IE1lZGljaW5lLCBVbml2ZXJzaXR5IG9mIExlaXB6aWcsIExlaXB6aWcsIEdlcm1hbnkuIGlyaXNo
QGJndS5hYy5pbC4mI3hEO0RlcGFydG1lbnQgb2YgTnV0cml0aW9uLCBIYXJ2YXJkIFQuSC4gQ2hh
biBTY2hvb2wgb2YgUHVibGljIEhlYWx0aCwgQm9zdG9uLCBNQSwgVVNBLiBpcmlzaEBiZ3UuYWMu
aWwuPC9hdXRoLWFkZHJlc3M+PHRpdGxlcz48dGl0bGU+VGhlIGVmZmVjdCBvZiBoaWdoLXBvbHlw
aGVub2wgTWVkaXRlcnJhbmVhbiBkaWV0IG9uIHZpc2NlcmFsIGFkaXBvc2l0eTogdGhlIERJUkVD
VCBQTFVTIHJhbmRvbWl6ZWQgY29udHJvbGxlZCB0cmlhbDwvdGl0bGU+PHNlY29uZGFyeS10aXRs
ZT5CTUMgTWVkPC9zZWNvbmRhcnktdGl0bGU+PC90aXRsZXM+PHBlcmlvZGljYWw+PGZ1bGwtdGl0
bGU+Qk1DIE1lZDwvZnVsbC10aXRsZT48L3BlcmlvZGljYWw+PHBhZ2VzPjMyNzwvcGFnZXM+PHZv
bHVtZT4yMDwvdm9sdW1lPjxudW1iZXI+MTwvbnVtYmVyPjxlZGl0aW9uPjIwMjIvMDkvMzA8L2Vk
aXRpb24+PGtleXdvcmRzPjxrZXl3b3JkPkFkaXBvc2l0eTwva2V5d29yZD48a2V5d29yZD5EaWV0
PC9rZXl3b3JkPjxrZXl3b3JkPipEaWV0LCBNZWRpdGVycmFuZWFuPC9rZXl3b3JkPjxrZXl3b3Jk
PkZlbWFsZTwva2V5d29yZD48a2V5d29yZD5IdW1hbnM8L2tleXdvcmQ+PGtleXdvcmQ+TWFsZTwv
a2V5d29yZD48a2V5d29yZD5NaWRkbGUgQWdlZDwva2V5d29yZD48a2V5d29yZD5PYmVzaXR5LCBB
YmRvbWluYWw8L2tleXdvcmQ+PGtleXdvcmQ+UG9seXBoZW5vbHM8L2tleXdvcmQ+PGtleXdvcmQ+
VGVhPC9rZXl3b3JkPjxrZXl3b3JkPldlaWdodCBMb3NzPC9rZXl3b3JkPjxrZXl3b3JkPk1lZGl0
ZXJyYW5lYW48L2tleXdvcmQ+PGtleXdvcmQ+T2Jlc2l0eTwva2V5d29yZD48a2V5d29yZD5QbGFu
dC1iYXNlZCBkaWV0PC9rZXl3b3JkPjxrZXl3b3JkPlZpc2NlcmFsIGFkaXBvc2UgdGlzc3VlPC9r
ZXl3b3JkPjxrZXl3b3JkPnN1cHBvcnRlZCBieSBDYWxpZm9ybmlhIFdhbG51dHMgQ29tbWlzc2lv
bi4gTm9uZSBvZiB0aGUgZnVuZGluZyBwcm92aWRlcnMgd2FzPC9rZXl3b3JkPjxrZXl3b3JkPmlu
dm9sdmVkIGluIGFueSBzdGFnZSBvZiB0aGUgZGVzaWduLCBjb25kdWN0LCBvciBhbmFseXNpcyBv
ZiB0aGUgc3R1ZHksIGFuZCB0aGV5PC9rZXl3b3JkPjxrZXl3b3JkPmhhZCBubyBhY2Nlc3MgdG8g
dGhlIHN0dWR5IHJlc3VsdHMgYmVmb3JlIHB1YmxpY2F0aW9uLiBBbGwgb3RoZXIgYXV0aG9ycyBk
ZWNsYXJlPC9rZXl3b3JkPjxrZXl3b3JkPnRoYXQgdGhleSBoYXZlIG5vIGNvbXBldGluZyBpbnRl
cmVzdHMuPC9rZXl3b3JkPjwva2V5d29yZHM+PGRhdGVzPjx5ZWFyPjIwMjI8L3llYXI+PHB1Yi1k
YXRlcz48ZGF0ZT5TZXAgMzA8L2RhdGU+PC9wdWItZGF0ZXM+PC9kYXRlcz48aXNibj4xNzQxLTcw
MTUgKEVsZWN0cm9uaWMpJiN4RDsxNzQxLTcwMTUgKExpbmtpbmcpPC9pc2JuPjxhY2Nlc3Npb24t
bnVtPjM2MTc1OTk3PC9hY2Nlc3Npb24tbnVtPjx1cmxzPjxyZWxhdGVkLXVybHM+PHVybD5odHRw
czovL3d3dy5uY2JpLm5sbS5uaWguZ292L3B1Ym1lZC8zNjE3NTk5NzwvdXJsPjwvcmVsYXRlZC11
cmxzPjwvdXJscz48Y3VzdG9tMj5QTUM5NTIzOTMxPC9jdXN0b20yPjxlbGVjdHJvbmljLXJlc291
cmNlLW51bT4xMC4xMTg2L3MxMjkxNi0wMjItMDI1MjUtODwvZWxlY3Ryb25pYy1yZXNvdXJjZS1u
dW0+PC9yZWNvcmQ+PC9DaXRlPjwvRW5kTm90ZT4A
</w:fldData>
        </w:fldChar>
      </w:r>
      <w:r w:rsidR="0008419D" w:rsidRPr="0008419D">
        <w:rPr>
          <w:rFonts w:asciiTheme="majorBidi" w:hAnsiTheme="majorBidi" w:cstheme="majorBidi"/>
          <w:color w:val="000000"/>
          <w:sz w:val="24"/>
          <w:szCs w:val="24"/>
          <w:shd w:val="clear" w:color="auto" w:fill="FFFFFF"/>
        </w:rPr>
        <w:instrText xml:space="preserve"> ADDIN EN.CITE.DATA </w:instrText>
      </w:r>
      <w:r w:rsidR="0008419D" w:rsidRPr="0008419D">
        <w:rPr>
          <w:rFonts w:asciiTheme="majorBidi" w:hAnsiTheme="majorBidi" w:cstheme="majorBidi"/>
          <w:color w:val="000000"/>
          <w:sz w:val="24"/>
          <w:szCs w:val="24"/>
          <w:shd w:val="clear" w:color="auto" w:fill="FFFFFF"/>
        </w:rPr>
      </w:r>
      <w:r w:rsidR="0008419D" w:rsidRPr="0008419D">
        <w:rPr>
          <w:rFonts w:asciiTheme="majorBidi" w:hAnsiTheme="majorBidi" w:cstheme="majorBidi"/>
          <w:color w:val="000000"/>
          <w:sz w:val="24"/>
          <w:szCs w:val="24"/>
          <w:shd w:val="clear" w:color="auto" w:fill="FFFFFF"/>
        </w:rPr>
        <w:fldChar w:fldCharType="end"/>
      </w:r>
      <w:r w:rsidRPr="0008419D">
        <w:rPr>
          <w:rFonts w:asciiTheme="majorBidi" w:hAnsiTheme="majorBidi" w:cstheme="majorBidi"/>
          <w:color w:val="000000"/>
          <w:sz w:val="24"/>
          <w:szCs w:val="24"/>
          <w:shd w:val="clear" w:color="auto" w:fill="FFFFFF"/>
        </w:rPr>
      </w:r>
      <w:r w:rsidRPr="0008419D">
        <w:rPr>
          <w:rFonts w:asciiTheme="majorBidi" w:hAnsiTheme="majorBidi" w:cstheme="majorBidi"/>
          <w:color w:val="000000"/>
          <w:sz w:val="24"/>
          <w:szCs w:val="24"/>
          <w:shd w:val="clear" w:color="auto" w:fill="FFFFFF"/>
        </w:rPr>
        <w:fldChar w:fldCharType="separate"/>
      </w:r>
      <w:r w:rsidR="0008419D" w:rsidRPr="0008419D">
        <w:rPr>
          <w:rFonts w:asciiTheme="majorBidi" w:hAnsiTheme="majorBidi" w:cstheme="majorBidi"/>
          <w:noProof/>
          <w:color w:val="000000"/>
          <w:sz w:val="24"/>
          <w:szCs w:val="24"/>
          <w:shd w:val="clear" w:color="auto" w:fill="FFFFFF"/>
        </w:rPr>
        <w:t>[2, 3]</w:t>
      </w:r>
      <w:r w:rsidRPr="0008419D">
        <w:rPr>
          <w:rFonts w:asciiTheme="majorBidi" w:hAnsiTheme="majorBidi" w:cstheme="majorBidi"/>
          <w:color w:val="000000"/>
          <w:sz w:val="24"/>
          <w:szCs w:val="24"/>
          <w:shd w:val="clear" w:color="auto" w:fill="FFFFFF"/>
        </w:rPr>
        <w:fldChar w:fldCharType="end"/>
      </w:r>
      <w:r w:rsidR="0008419D" w:rsidRPr="0008419D">
        <w:rPr>
          <w:rFonts w:asciiTheme="majorBidi" w:hAnsiTheme="majorBidi" w:cstheme="majorBidi"/>
          <w:color w:val="000000"/>
          <w:sz w:val="24"/>
          <w:szCs w:val="24"/>
          <w:shd w:val="clear" w:color="auto" w:fill="FFFFFF"/>
        </w:rPr>
        <w:t>.</w:t>
      </w:r>
      <w:r w:rsidRPr="0008419D">
        <w:rPr>
          <w:rFonts w:asciiTheme="majorBidi" w:hAnsiTheme="majorBidi" w:cstheme="majorBidi"/>
          <w:sz w:val="24"/>
          <w:szCs w:val="24"/>
        </w:rPr>
        <w:t xml:space="preserve"> </w:t>
      </w:r>
      <w:bookmarkEnd w:id="2"/>
      <w:r w:rsidRPr="0008419D">
        <w:rPr>
          <w:rFonts w:asciiTheme="majorBidi" w:hAnsiTheme="majorBidi" w:cstheme="majorBidi"/>
          <w:sz w:val="24"/>
          <w:szCs w:val="24"/>
        </w:rPr>
        <w:t xml:space="preserve">Scans </w:t>
      </w:r>
      <w:r w:rsidRPr="0008419D">
        <w:rPr>
          <w:rFonts w:asciiTheme="majorBidi" w:hAnsiTheme="majorBidi" w:cstheme="majorBidi"/>
          <w:sz w:val="24"/>
          <w:szCs w:val="24"/>
        </w:rPr>
        <w:lastRenderedPageBreak/>
        <w:t>included 2</w:t>
      </w:r>
      <w:r w:rsidR="00AE2C93">
        <w:rPr>
          <w:rFonts w:asciiTheme="majorBidi" w:hAnsiTheme="majorBidi" w:cstheme="majorBidi"/>
          <w:sz w:val="24"/>
          <w:szCs w:val="24"/>
        </w:rPr>
        <w:t xml:space="preserve"> </w:t>
      </w:r>
      <w:r w:rsidRPr="0008419D">
        <w:rPr>
          <w:rFonts w:asciiTheme="majorBidi" w:hAnsiTheme="majorBidi" w:cstheme="majorBidi"/>
          <w:sz w:val="24"/>
          <w:szCs w:val="24"/>
        </w:rPr>
        <w:t>axial slices</w:t>
      </w:r>
      <w:r w:rsidR="00941C49">
        <w:rPr>
          <w:rFonts w:asciiTheme="majorBidi" w:hAnsiTheme="majorBidi" w:cstheme="majorBidi"/>
          <w:sz w:val="24"/>
          <w:szCs w:val="24"/>
        </w:rPr>
        <w:t>,</w:t>
      </w:r>
      <w:r w:rsidR="00941C49" w:rsidRPr="0008419D">
        <w:rPr>
          <w:rFonts w:asciiTheme="majorBidi" w:hAnsiTheme="majorBidi" w:cstheme="majorBidi"/>
          <w:sz w:val="24"/>
          <w:szCs w:val="24"/>
        </w:rPr>
        <w:t xml:space="preserve"> </w:t>
      </w:r>
      <w:r w:rsidR="00F845BE" w:rsidRPr="0008419D">
        <w:rPr>
          <w:rFonts w:asciiTheme="majorBidi" w:hAnsiTheme="majorBidi" w:cstheme="majorBidi"/>
          <w:sz w:val="24"/>
          <w:szCs w:val="24"/>
        </w:rPr>
        <w:t>L4-L5</w:t>
      </w:r>
      <w:r w:rsidR="00F845BE">
        <w:rPr>
          <w:rFonts w:asciiTheme="majorBidi" w:hAnsiTheme="majorBidi" w:cstheme="majorBidi"/>
          <w:sz w:val="24"/>
          <w:szCs w:val="24"/>
        </w:rPr>
        <w:t xml:space="preserve"> and </w:t>
      </w:r>
      <w:r w:rsidRPr="0008419D">
        <w:rPr>
          <w:rFonts w:asciiTheme="majorBidi" w:hAnsiTheme="majorBidi" w:cstheme="majorBidi"/>
          <w:sz w:val="24"/>
          <w:szCs w:val="24"/>
        </w:rPr>
        <w:t>L5-S1. Quantification of the fat mass regions included both the absolute area of each fat type and its proportion (percentage) of the total area of all fat types.</w:t>
      </w:r>
    </w:p>
    <w:p w14:paraId="340F04DA" w14:textId="77777777" w:rsidR="00131F3F" w:rsidRPr="0008419D" w:rsidRDefault="00131F3F" w:rsidP="00131F3F">
      <w:pPr>
        <w:spacing w:line="480" w:lineRule="auto"/>
        <w:jc w:val="both"/>
        <w:rPr>
          <w:rFonts w:asciiTheme="majorBidi" w:hAnsiTheme="majorBidi" w:cstheme="majorBidi"/>
          <w:b/>
          <w:bCs/>
          <w:sz w:val="24"/>
          <w:szCs w:val="24"/>
        </w:rPr>
      </w:pPr>
      <w:r w:rsidRPr="0008419D">
        <w:rPr>
          <w:rFonts w:asciiTheme="majorBidi" w:hAnsiTheme="majorBidi" w:cstheme="majorBidi"/>
          <w:b/>
          <w:bCs/>
          <w:sz w:val="24"/>
          <w:szCs w:val="24"/>
        </w:rPr>
        <w:t>Methods S3. Clinical parameters and laboratory methodology.</w:t>
      </w:r>
    </w:p>
    <w:p w14:paraId="3F39F849" w14:textId="77777777" w:rsidR="00131F3F" w:rsidRPr="0008419D" w:rsidRDefault="00131F3F" w:rsidP="00131F3F">
      <w:pPr>
        <w:spacing w:line="480" w:lineRule="auto"/>
        <w:jc w:val="both"/>
        <w:rPr>
          <w:rFonts w:asciiTheme="majorBidi" w:hAnsiTheme="majorBidi" w:cstheme="majorBidi"/>
          <w:sz w:val="24"/>
          <w:szCs w:val="24"/>
        </w:rPr>
      </w:pPr>
      <w:r w:rsidRPr="0008419D">
        <w:rPr>
          <w:rFonts w:asciiTheme="majorBidi" w:hAnsiTheme="majorBidi" w:cstheme="majorBidi"/>
          <w:sz w:val="24"/>
          <w:szCs w:val="24"/>
        </w:rPr>
        <w:t xml:space="preserve">Measurements were taken at baseline and after 18-months of intervention. Height was measured to the nearest millimeter using a standard wall-mounted stadiometer. Bodyweight was measured without shoes to the nearest 0.1 kg. Waist circumference (WC) was measured halfway between the last rib and the iliac crest to the nearest millimeter by standard procedures using an anthropometric measuring tape. Two blood pressure (BP) measurements were recorded after resting using an automatic BP monitor (Accutorr-4, Datascope); the mean of the two was calculated. </w:t>
      </w:r>
    </w:p>
    <w:p w14:paraId="2DF6E13C" w14:textId="77777777" w:rsidR="00131F3F" w:rsidRPr="0008419D" w:rsidRDefault="00131F3F" w:rsidP="00131F3F">
      <w:pPr>
        <w:spacing w:line="480" w:lineRule="auto"/>
        <w:jc w:val="both"/>
        <w:rPr>
          <w:rFonts w:asciiTheme="majorBidi" w:hAnsiTheme="majorBidi" w:cstheme="majorBidi"/>
          <w:sz w:val="24"/>
          <w:szCs w:val="24"/>
        </w:rPr>
      </w:pPr>
      <w:r w:rsidRPr="0008419D">
        <w:rPr>
          <w:rFonts w:asciiTheme="majorBidi" w:hAnsiTheme="majorBidi" w:cstheme="majorBidi"/>
          <w:sz w:val="24"/>
          <w:szCs w:val="24"/>
        </w:rPr>
        <w:t>Laboratory methodology:</w:t>
      </w:r>
    </w:p>
    <w:p w14:paraId="669DCF5A" w14:textId="77777777" w:rsidR="00941C49" w:rsidRDefault="00131F3F" w:rsidP="002178F2">
      <w:pPr>
        <w:spacing w:line="480" w:lineRule="auto"/>
        <w:jc w:val="both"/>
        <w:rPr>
          <w:rFonts w:asciiTheme="majorBidi" w:hAnsiTheme="majorBidi" w:cstheme="majorBidi"/>
          <w:sz w:val="24"/>
          <w:szCs w:val="24"/>
        </w:rPr>
      </w:pPr>
      <w:r w:rsidRPr="0008419D">
        <w:rPr>
          <w:rFonts w:asciiTheme="majorBidi" w:hAnsiTheme="majorBidi" w:cstheme="majorBidi"/>
          <w:sz w:val="24"/>
          <w:szCs w:val="24"/>
        </w:rPr>
        <w:t>Blood samples were obtained at 8:00 AM after a 12-hour fast</w:t>
      </w:r>
      <w:r w:rsidR="00AD5DD6" w:rsidRPr="0008419D">
        <w:rPr>
          <w:rFonts w:asciiTheme="majorBidi" w:hAnsiTheme="majorBidi" w:cstheme="majorBidi"/>
          <w:sz w:val="24"/>
          <w:szCs w:val="24"/>
        </w:rPr>
        <w:t xml:space="preserve"> and</w:t>
      </w:r>
      <w:r w:rsidRPr="0008419D">
        <w:rPr>
          <w:rFonts w:asciiTheme="majorBidi" w:hAnsiTheme="majorBidi" w:cstheme="majorBidi"/>
          <w:sz w:val="24"/>
          <w:szCs w:val="24"/>
        </w:rPr>
        <w:t xml:space="preserve"> were </w:t>
      </w:r>
      <w:r w:rsidR="00AD5DD6" w:rsidRPr="0008419D">
        <w:rPr>
          <w:rFonts w:asciiTheme="majorBidi" w:hAnsiTheme="majorBidi" w:cstheme="majorBidi"/>
          <w:sz w:val="24"/>
          <w:szCs w:val="24"/>
        </w:rPr>
        <w:t>subsequently</w:t>
      </w:r>
      <w:r w:rsidR="00AD5DD6" w:rsidRPr="0008419D">
        <w:rPr>
          <w:rFonts w:asciiTheme="majorBidi" w:hAnsiTheme="majorBidi" w:cstheme="majorBidi"/>
          <w:sz w:val="24"/>
          <w:szCs w:val="24"/>
          <w:rtl/>
        </w:rPr>
        <w:t xml:space="preserve"> </w:t>
      </w:r>
      <w:r w:rsidRPr="0008419D">
        <w:rPr>
          <w:rFonts w:asciiTheme="majorBidi" w:hAnsiTheme="majorBidi" w:cstheme="majorBidi"/>
          <w:sz w:val="24"/>
          <w:szCs w:val="24"/>
        </w:rPr>
        <w:t xml:space="preserve">centrifuged and stored at -80°C. Serum total cholesterol (TC; coefficient-of-variation (CV), 1.3%), HDL-c, low-density-lipoprotein-cholesterol (LDL-c), and TG (CV, 2.1%) were determined enzymatically with a Cobas 8000 automatic analyzer (Roche). Plasma levels of high-sensitivity C-reactive protein (hsCRP) were measured by a Tina-quant® hsCRP assay from Roche. Plasma glucose levels were measured by Roche GLUC3 (hexokinase method). Plasma insulin levels were measured with </w:t>
      </w:r>
      <w:r w:rsidR="000A5D52" w:rsidRPr="0008419D">
        <w:rPr>
          <w:rFonts w:asciiTheme="majorBidi" w:hAnsiTheme="majorBidi" w:cstheme="majorBidi"/>
          <w:sz w:val="24"/>
          <w:szCs w:val="24"/>
        </w:rPr>
        <w:t xml:space="preserve">an enzyme immunometric assay (immulite automated analyzer, Diagnostic Products, coefficient of variation [CV], 2.5%) in CENTRAL trial and with </w:t>
      </w:r>
      <w:r w:rsidRPr="0008419D">
        <w:rPr>
          <w:rFonts w:asciiTheme="majorBidi" w:hAnsiTheme="majorBidi" w:cstheme="majorBidi"/>
          <w:sz w:val="24"/>
          <w:szCs w:val="24"/>
        </w:rPr>
        <w:t>a Roche Elecsis assay</w:t>
      </w:r>
      <w:r w:rsidR="000A5D52" w:rsidRPr="0008419D">
        <w:rPr>
          <w:rFonts w:asciiTheme="majorBidi" w:hAnsiTheme="majorBidi" w:cstheme="majorBidi"/>
          <w:sz w:val="24"/>
          <w:szCs w:val="24"/>
        </w:rPr>
        <w:t xml:space="preserve"> in DIRECT PLUS trial</w:t>
      </w:r>
      <w:r w:rsidRPr="0008419D">
        <w:rPr>
          <w:rFonts w:asciiTheme="majorBidi" w:hAnsiTheme="majorBidi" w:cstheme="majorBidi"/>
          <w:sz w:val="24"/>
          <w:szCs w:val="24"/>
        </w:rPr>
        <w:t>. The homeostatic model of insulin resistance (HOMA-IR) was calculated as follows: insulin (μIU/ml)×glucose (mg/dl)/405)</w:t>
      </w:r>
      <w:r w:rsidR="0008419D" w:rsidRPr="0008419D">
        <w:rPr>
          <w:rFonts w:asciiTheme="majorBidi" w:hAnsiTheme="majorBidi" w:cstheme="majorBidi"/>
          <w:sz w:val="24"/>
          <w:szCs w:val="24"/>
        </w:rPr>
        <w:t xml:space="preserve"> </w:t>
      </w:r>
      <w:r w:rsidR="00AD5DD6" w:rsidRPr="0008419D">
        <w:rPr>
          <w:rFonts w:asciiTheme="majorBidi" w:hAnsiTheme="majorBidi" w:cstheme="majorBidi"/>
          <w:sz w:val="24"/>
          <w:szCs w:val="24"/>
        </w:rPr>
        <w:fldChar w:fldCharType="begin"/>
      </w:r>
      <w:r w:rsidR="0008419D" w:rsidRPr="0008419D">
        <w:rPr>
          <w:rFonts w:asciiTheme="majorBidi" w:hAnsiTheme="majorBidi" w:cstheme="majorBidi"/>
          <w:sz w:val="24"/>
          <w:szCs w:val="24"/>
        </w:rPr>
        <w:instrText xml:space="preserve"> ADDIN EN.CITE &lt;EndNote&gt;&lt;Cite&gt;&lt;Author&gt;Matthews&lt;/Author&gt;&lt;Year&gt;1985&lt;/Year&gt;&lt;RecNum&gt;257&lt;/RecNum&gt;&lt;DisplayText&gt;[4]&lt;/DisplayText&gt;&lt;record&gt;&lt;rec-number&gt;257&lt;/rec-number&gt;&lt;foreign-keys&gt;&lt;key app="EN" db-id="5f5apwdrvt0xvwefv9kxas0rff9eft9ds9xr" timestamp="1684834867"&gt;257&lt;/key&gt;&lt;/foreign-keys&gt;&lt;ref-type name="Journal Article"&gt;17&lt;/ref-type&gt;&lt;contributors&gt;&lt;authors&gt;&lt;author&gt;Matthews, D. R.&lt;/author&gt;&lt;author&gt;Hosker, J. P.&lt;/author&gt;&lt;author&gt;Rudenski, A. S.&lt;/author&gt;&lt;author&gt;Naylor, B. A.&lt;/author&gt;&lt;author&gt;Treacher, D. F.&lt;/author&gt;&lt;author&gt;Turner, R. C.&lt;/author&gt;&lt;/authors&gt;&lt;/contributors&gt;&lt;titles&gt;&lt;title&gt;Homeostasis model assessment: insulin resistance and beta-cell function from fasting plasma glucose and insulin concentrations in man&lt;/title&gt;&lt;secondary-title&gt;Diabetologia&lt;/secondary-title&gt;&lt;/titles&gt;&lt;periodical&gt;&lt;full-title&gt;Diabetologia&lt;/full-title&gt;&lt;/periodical&gt;&lt;pages&gt;412-9&lt;/pages&gt;&lt;volume&gt;28&lt;/volume&gt;&lt;number&gt;7&lt;/number&gt;&lt;edition&gt;1985/07/01&lt;/edition&gt;&lt;keywords&gt;&lt;keyword&gt;Adult&lt;/keyword&gt;&lt;keyword&gt;Blood Glucose/*metabolism&lt;/keyword&gt;&lt;keyword&gt;Computers&lt;/keyword&gt;&lt;keyword&gt;Diabetes Mellitus, Type 2/*diagnosis/physiopathology&lt;/keyword&gt;&lt;keyword&gt;Erythrocytes/metabolism&lt;/keyword&gt;&lt;keyword&gt;Fasting&lt;/keyword&gt;&lt;keyword&gt;Homeostasis&lt;/keyword&gt;&lt;keyword&gt;Humans&lt;/keyword&gt;&lt;keyword&gt;Insulin/*blood&lt;/keyword&gt;&lt;keyword&gt;*Insulin Resistance&lt;/keyword&gt;&lt;keyword&gt;Islets of Langerhans/*physiopathology&lt;/keyword&gt;&lt;keyword&gt;Middle Aged&lt;/keyword&gt;&lt;keyword&gt;Monocytes/metabolism&lt;/keyword&gt;&lt;keyword&gt;Receptor, Insulin/metabolism&lt;/keyword&gt;&lt;/keywords&gt;&lt;dates&gt;&lt;year&gt;1985&lt;/year&gt;&lt;pub-dates&gt;&lt;date&gt;Jul&lt;/date&gt;&lt;/pub-dates&gt;&lt;/dates&gt;&lt;isbn&gt;0012-186X (Print)&amp;#xD;0012-186X (Linking)&lt;/isbn&gt;&lt;accession-num&gt;3899825&lt;/accession-num&gt;&lt;urls&gt;&lt;related-urls&gt;&lt;url&gt;https://www.ncbi.nlm.nih.gov/pubmed/3899825&lt;/url&gt;&lt;/related-urls&gt;&lt;/urls&gt;&lt;electronic-resource-num&gt;10.1007/BF00280883&lt;/electronic-resource-num&gt;&lt;/record&gt;&lt;/Cite&gt;&lt;/EndNote&gt;</w:instrText>
      </w:r>
      <w:r w:rsidR="00AD5DD6" w:rsidRPr="0008419D">
        <w:rPr>
          <w:rFonts w:asciiTheme="majorBidi" w:hAnsiTheme="majorBidi" w:cstheme="majorBidi"/>
          <w:sz w:val="24"/>
          <w:szCs w:val="24"/>
        </w:rPr>
        <w:fldChar w:fldCharType="separate"/>
      </w:r>
      <w:r w:rsidR="0008419D" w:rsidRPr="0008419D">
        <w:rPr>
          <w:rFonts w:asciiTheme="majorBidi" w:hAnsiTheme="majorBidi" w:cstheme="majorBidi"/>
          <w:noProof/>
          <w:sz w:val="24"/>
          <w:szCs w:val="24"/>
        </w:rPr>
        <w:t>[4]</w:t>
      </w:r>
      <w:r w:rsidR="00AD5DD6" w:rsidRPr="0008419D">
        <w:rPr>
          <w:rFonts w:asciiTheme="majorBidi" w:hAnsiTheme="majorBidi" w:cstheme="majorBidi"/>
          <w:sz w:val="24"/>
          <w:szCs w:val="24"/>
        </w:rPr>
        <w:fldChar w:fldCharType="end"/>
      </w:r>
      <w:r w:rsidR="0008419D" w:rsidRPr="0008419D">
        <w:rPr>
          <w:rFonts w:asciiTheme="majorBidi" w:hAnsiTheme="majorBidi" w:cstheme="majorBidi"/>
          <w:sz w:val="24"/>
          <w:szCs w:val="24"/>
        </w:rPr>
        <w:t>.</w:t>
      </w:r>
      <w:r w:rsidRPr="0008419D">
        <w:rPr>
          <w:rFonts w:asciiTheme="majorBidi" w:hAnsiTheme="majorBidi" w:cstheme="majorBidi"/>
          <w:sz w:val="24"/>
          <w:szCs w:val="24"/>
        </w:rPr>
        <w:t xml:space="preserve"> </w:t>
      </w:r>
      <w:r w:rsidR="000A5D52" w:rsidRPr="0008419D">
        <w:rPr>
          <w:rFonts w:asciiTheme="majorBidi" w:hAnsiTheme="majorBidi" w:cstheme="majorBidi"/>
          <w:color w:val="000000" w:themeColor="text1"/>
          <w:sz w:val="24"/>
          <w:szCs w:val="24"/>
          <w:shd w:val="clear" w:color="auto" w:fill="FFFFFF"/>
        </w:rPr>
        <w:t xml:space="preserve">Plasma leptin levels were assessed by ELISA (Mediagnost, CV, 2.4%). </w:t>
      </w:r>
      <w:r w:rsidRPr="0008419D">
        <w:rPr>
          <w:rFonts w:asciiTheme="majorBidi" w:hAnsiTheme="majorBidi" w:cstheme="majorBidi"/>
          <w:sz w:val="24"/>
          <w:szCs w:val="24"/>
        </w:rPr>
        <w:t>All biochemical analyses were performed at the University of Leipzig, Germany.</w:t>
      </w:r>
    </w:p>
    <w:p w14:paraId="40B66764" w14:textId="77777777" w:rsidR="00D76DEB" w:rsidRDefault="00D76DEB" w:rsidP="002178F2">
      <w:pPr>
        <w:spacing w:line="480" w:lineRule="auto"/>
        <w:jc w:val="both"/>
        <w:rPr>
          <w:rFonts w:asciiTheme="majorBidi" w:hAnsiTheme="majorBidi" w:cstheme="majorBidi"/>
          <w:b/>
          <w:bCs/>
          <w:sz w:val="24"/>
          <w:szCs w:val="24"/>
        </w:rPr>
      </w:pPr>
    </w:p>
    <w:p w14:paraId="1BC79AB6" w14:textId="1FD759C5" w:rsidR="00941C49" w:rsidRPr="000101CE" w:rsidRDefault="00941C49" w:rsidP="002178F2">
      <w:pPr>
        <w:spacing w:line="480" w:lineRule="auto"/>
        <w:jc w:val="both"/>
        <w:rPr>
          <w:rFonts w:asciiTheme="majorBidi" w:hAnsiTheme="majorBidi" w:cstheme="majorBidi"/>
          <w:b/>
          <w:bCs/>
          <w:sz w:val="24"/>
          <w:szCs w:val="24"/>
        </w:rPr>
      </w:pPr>
      <w:r w:rsidRPr="000101CE">
        <w:rPr>
          <w:rFonts w:asciiTheme="majorBidi" w:hAnsiTheme="majorBidi" w:cstheme="majorBidi"/>
          <w:b/>
          <w:bCs/>
          <w:sz w:val="24"/>
          <w:szCs w:val="24"/>
        </w:rPr>
        <w:lastRenderedPageBreak/>
        <w:t>Results S1</w:t>
      </w:r>
      <w:r w:rsidR="00DA11F8">
        <w:rPr>
          <w:rFonts w:asciiTheme="majorBidi" w:hAnsiTheme="majorBidi" w:cstheme="majorBidi"/>
          <w:b/>
          <w:bCs/>
          <w:sz w:val="24"/>
          <w:szCs w:val="24"/>
        </w:rPr>
        <w:t xml:space="preserve">. </w:t>
      </w:r>
      <w:r w:rsidR="00DA11F8" w:rsidRPr="00DA11F8">
        <w:rPr>
          <w:rFonts w:asciiTheme="majorBidi" w:hAnsiTheme="majorBidi" w:cstheme="majorBidi"/>
          <w:b/>
          <w:bCs/>
          <w:sz w:val="24"/>
          <w:szCs w:val="24"/>
        </w:rPr>
        <w:t>Cutoff values for metabolic syndrome and diabetes at baseline.</w:t>
      </w:r>
    </w:p>
    <w:p w14:paraId="1BD05062" w14:textId="1834CFAA" w:rsidR="00B03EF7" w:rsidRDefault="00941C49" w:rsidP="002178F2">
      <w:pPr>
        <w:spacing w:line="480" w:lineRule="auto"/>
        <w:jc w:val="both"/>
        <w:rPr>
          <w:rFonts w:asciiTheme="majorBidi" w:hAnsiTheme="majorBidi" w:cstheme="majorBidi"/>
          <w:sz w:val="24"/>
          <w:szCs w:val="24"/>
        </w:rPr>
      </w:pPr>
      <w:r w:rsidRPr="00F525E0">
        <w:rPr>
          <w:rFonts w:asciiTheme="majorBidi" w:hAnsiTheme="majorBidi" w:cstheme="majorBidi"/>
          <w:sz w:val="24"/>
          <w:szCs w:val="24"/>
        </w:rPr>
        <w:t xml:space="preserve">The cutoff values for metabolic syndrome at baseline </w:t>
      </w:r>
      <w:r w:rsidRPr="00F525E0">
        <w:rPr>
          <w:rFonts w:asciiTheme="majorBidi" w:eastAsia="Calibri" w:hAnsiTheme="majorBidi" w:cstheme="majorBidi"/>
          <w:sz w:val="24"/>
          <w:szCs w:val="24"/>
        </w:rPr>
        <w:t>were</w:t>
      </w:r>
      <w:r w:rsidRPr="00F525E0">
        <w:rPr>
          <w:rFonts w:asciiTheme="majorBidi" w:hAnsiTheme="majorBidi" w:cstheme="majorBidi"/>
          <w:sz w:val="24"/>
          <w:szCs w:val="24"/>
        </w:rPr>
        <w:t xml:space="preserve"> 120.72 cm</w:t>
      </w:r>
      <w:r w:rsidRPr="00F525E0">
        <w:rPr>
          <w:rFonts w:asciiTheme="majorBidi" w:hAnsiTheme="majorBidi" w:cstheme="majorBidi"/>
          <w:sz w:val="24"/>
          <w:szCs w:val="24"/>
          <w:vertAlign w:val="superscript"/>
        </w:rPr>
        <w:t>2</w:t>
      </w:r>
      <w:r w:rsidRPr="00F525E0">
        <w:rPr>
          <w:rFonts w:asciiTheme="majorBidi" w:hAnsiTheme="majorBidi" w:cstheme="majorBidi"/>
          <w:sz w:val="24"/>
          <w:szCs w:val="24"/>
        </w:rPr>
        <w:t xml:space="preserve"> VAT area (AUC=0.</w:t>
      </w:r>
      <w:r w:rsidR="0096143A">
        <w:rPr>
          <w:rFonts w:asciiTheme="majorBidi" w:hAnsiTheme="majorBidi" w:cstheme="majorBidi"/>
          <w:sz w:val="24"/>
          <w:szCs w:val="24"/>
        </w:rPr>
        <w:t>70</w:t>
      </w:r>
      <w:r w:rsidRPr="00F525E0">
        <w:rPr>
          <w:rFonts w:asciiTheme="majorBidi" w:hAnsiTheme="majorBidi" w:cstheme="majorBidi"/>
          <w:sz w:val="24"/>
          <w:szCs w:val="24"/>
        </w:rPr>
        <w:t>) and 27.84% VAT proportion (AUC=0.</w:t>
      </w:r>
      <w:r w:rsidR="0096143A">
        <w:rPr>
          <w:rFonts w:asciiTheme="majorBidi" w:hAnsiTheme="majorBidi" w:cstheme="majorBidi"/>
          <w:sz w:val="24"/>
          <w:szCs w:val="24"/>
        </w:rPr>
        <w:t>64</w:t>
      </w:r>
      <w:r w:rsidRPr="00F525E0">
        <w:rPr>
          <w:rFonts w:asciiTheme="majorBidi" w:hAnsiTheme="majorBidi" w:cstheme="majorBidi"/>
          <w:sz w:val="24"/>
          <w:szCs w:val="24"/>
        </w:rPr>
        <w:t>) for men and 114.8 cm</w:t>
      </w:r>
      <w:r w:rsidRPr="00F525E0">
        <w:rPr>
          <w:rFonts w:asciiTheme="majorBidi" w:hAnsiTheme="majorBidi" w:cstheme="majorBidi"/>
          <w:sz w:val="24"/>
          <w:szCs w:val="24"/>
          <w:vertAlign w:val="superscript"/>
        </w:rPr>
        <w:t>2</w:t>
      </w:r>
      <w:r w:rsidRPr="00F525E0">
        <w:rPr>
          <w:rFonts w:asciiTheme="majorBidi" w:hAnsiTheme="majorBidi" w:cstheme="majorBidi"/>
          <w:sz w:val="24"/>
          <w:szCs w:val="24"/>
        </w:rPr>
        <w:t xml:space="preserve"> VAT area (AUC=0.</w:t>
      </w:r>
      <w:r w:rsidR="0096143A">
        <w:rPr>
          <w:rFonts w:asciiTheme="majorBidi" w:hAnsiTheme="majorBidi" w:cstheme="majorBidi"/>
          <w:sz w:val="24"/>
          <w:szCs w:val="24"/>
        </w:rPr>
        <w:t>79</w:t>
      </w:r>
      <w:r w:rsidRPr="00F525E0">
        <w:rPr>
          <w:rFonts w:asciiTheme="majorBidi" w:hAnsiTheme="majorBidi" w:cstheme="majorBidi"/>
          <w:sz w:val="24"/>
          <w:szCs w:val="24"/>
        </w:rPr>
        <w:t xml:space="preserve">) and </w:t>
      </w:r>
      <w:r w:rsidR="0096143A">
        <w:rPr>
          <w:rFonts w:asciiTheme="majorBidi" w:hAnsiTheme="majorBidi" w:cstheme="majorBidi"/>
          <w:sz w:val="24"/>
          <w:szCs w:val="24"/>
        </w:rPr>
        <w:t>18.01</w:t>
      </w:r>
      <w:r w:rsidRPr="00F525E0">
        <w:rPr>
          <w:rFonts w:asciiTheme="majorBidi" w:hAnsiTheme="majorBidi" w:cstheme="majorBidi"/>
          <w:sz w:val="24"/>
          <w:szCs w:val="24"/>
        </w:rPr>
        <w:t>% VAT proportion for women (AUC=0.</w:t>
      </w:r>
      <w:r w:rsidR="0096143A" w:rsidRPr="00F525E0">
        <w:rPr>
          <w:rFonts w:asciiTheme="majorBidi" w:hAnsiTheme="majorBidi" w:cstheme="majorBidi"/>
          <w:sz w:val="24"/>
          <w:szCs w:val="24"/>
        </w:rPr>
        <w:t>7</w:t>
      </w:r>
      <w:r w:rsidR="0096143A">
        <w:rPr>
          <w:rFonts w:asciiTheme="majorBidi" w:hAnsiTheme="majorBidi" w:cstheme="majorBidi"/>
          <w:sz w:val="24"/>
          <w:szCs w:val="24"/>
        </w:rPr>
        <w:t>2</w:t>
      </w:r>
      <w:r w:rsidRPr="00F525E0">
        <w:rPr>
          <w:rFonts w:asciiTheme="majorBidi" w:hAnsiTheme="majorBidi" w:cstheme="majorBidi"/>
          <w:sz w:val="24"/>
          <w:szCs w:val="24"/>
        </w:rPr>
        <w:t xml:space="preserve">). The cutoff values for diabetes status at baseline </w:t>
      </w:r>
      <w:r w:rsidRPr="00F525E0">
        <w:rPr>
          <w:rFonts w:asciiTheme="majorBidi" w:eastAsia="Calibri" w:hAnsiTheme="majorBidi" w:cstheme="majorBidi"/>
          <w:sz w:val="24"/>
          <w:szCs w:val="24"/>
        </w:rPr>
        <w:t>were</w:t>
      </w:r>
      <w:r w:rsidRPr="00F525E0">
        <w:rPr>
          <w:rFonts w:asciiTheme="majorBidi" w:hAnsiTheme="majorBidi" w:cstheme="majorBidi"/>
          <w:sz w:val="24"/>
          <w:szCs w:val="24"/>
        </w:rPr>
        <w:t xml:space="preserve"> 114.10 cm</w:t>
      </w:r>
      <w:r w:rsidRPr="00F525E0">
        <w:rPr>
          <w:rFonts w:asciiTheme="majorBidi" w:hAnsiTheme="majorBidi" w:cstheme="majorBidi"/>
          <w:sz w:val="24"/>
          <w:szCs w:val="24"/>
          <w:vertAlign w:val="superscript"/>
        </w:rPr>
        <w:t>2</w:t>
      </w:r>
      <w:r w:rsidRPr="00F525E0">
        <w:rPr>
          <w:rFonts w:asciiTheme="majorBidi" w:hAnsiTheme="majorBidi" w:cstheme="majorBidi"/>
          <w:sz w:val="24"/>
          <w:szCs w:val="24"/>
        </w:rPr>
        <w:t xml:space="preserve"> VAT area (AUC=0.62) and 35.41% VAT proportion (AUC=0.60) for men and 90 cm</w:t>
      </w:r>
      <w:r w:rsidRPr="00F525E0">
        <w:rPr>
          <w:rFonts w:asciiTheme="majorBidi" w:hAnsiTheme="majorBidi" w:cstheme="majorBidi"/>
          <w:sz w:val="24"/>
          <w:szCs w:val="24"/>
          <w:vertAlign w:val="superscript"/>
        </w:rPr>
        <w:t>2</w:t>
      </w:r>
      <w:r w:rsidRPr="00F525E0">
        <w:rPr>
          <w:rFonts w:asciiTheme="majorBidi" w:hAnsiTheme="majorBidi" w:cstheme="majorBidi"/>
          <w:sz w:val="24"/>
          <w:szCs w:val="24"/>
        </w:rPr>
        <w:t xml:space="preserve"> VAT area (AUC=0.70) and 25.74% VAT proportion for women (AUC=0.81). </w:t>
      </w:r>
      <w:r w:rsidR="00B03EF7">
        <w:rPr>
          <w:rFonts w:asciiTheme="majorBidi" w:hAnsiTheme="majorBidi" w:cstheme="majorBidi"/>
          <w:sz w:val="24"/>
          <w:szCs w:val="24"/>
        </w:rPr>
        <w:br w:type="page"/>
      </w:r>
    </w:p>
    <w:p w14:paraId="7F3CCA20" w14:textId="1F15A10E" w:rsidR="004359B8" w:rsidRDefault="004359B8" w:rsidP="004359B8">
      <w:pPr>
        <w:spacing w:line="480" w:lineRule="auto"/>
        <w:jc w:val="both"/>
        <w:rPr>
          <w:rFonts w:asciiTheme="majorBidi" w:hAnsiTheme="majorBidi" w:cstheme="majorBidi"/>
          <w:b/>
          <w:bCs/>
          <w:sz w:val="24"/>
          <w:szCs w:val="24"/>
        </w:rPr>
      </w:pPr>
      <w:bookmarkStart w:id="3" w:name="_Hlk175947242"/>
      <w:r w:rsidRPr="008B2F62">
        <w:rPr>
          <w:rFonts w:asciiTheme="majorBidi" w:hAnsiTheme="majorBidi" w:cstheme="majorBidi"/>
          <w:b/>
          <w:bCs/>
          <w:sz w:val="24"/>
          <w:szCs w:val="24"/>
        </w:rPr>
        <w:lastRenderedPageBreak/>
        <w:t>Table S1. Baseline, end of intervention, and change in key metabolic and adiposity variables.</w:t>
      </w:r>
    </w:p>
    <w:tbl>
      <w:tblPr>
        <w:tblStyle w:val="TableGrid"/>
        <w:tblW w:w="9016" w:type="dxa"/>
        <w:tblLook w:val="04A0" w:firstRow="1" w:lastRow="0" w:firstColumn="1" w:lastColumn="0" w:noHBand="0" w:noVBand="1"/>
      </w:tblPr>
      <w:tblGrid>
        <w:gridCol w:w="2254"/>
        <w:gridCol w:w="2254"/>
        <w:gridCol w:w="2254"/>
        <w:gridCol w:w="2254"/>
      </w:tblGrid>
      <w:tr w:rsidR="00F67DC8" w:rsidRPr="008B2F62" w14:paraId="77D3E09E" w14:textId="77777777" w:rsidTr="008F1AAE">
        <w:trPr>
          <w:trHeight w:val="288"/>
        </w:trPr>
        <w:tc>
          <w:tcPr>
            <w:tcW w:w="2254" w:type="dxa"/>
            <w:noWrap/>
            <w:hideMark/>
          </w:tcPr>
          <w:p w14:paraId="0DF67565" w14:textId="6A7831B9" w:rsidR="00F67DC8" w:rsidRPr="00F67DC8" w:rsidRDefault="00F67DC8" w:rsidP="008F1AAE">
            <w:pPr>
              <w:rPr>
                <w:rFonts w:asciiTheme="majorBidi" w:eastAsia="Times New Roman" w:hAnsiTheme="majorBidi" w:cstheme="majorBidi"/>
                <w:b/>
                <w:bCs/>
                <w:color w:val="000000"/>
                <w:kern w:val="0"/>
                <w:lang w:val="en-IL" w:eastAsia="en-IL"/>
                <w14:ligatures w14:val="none"/>
              </w:rPr>
            </w:pPr>
            <w:r>
              <w:rPr>
                <w:rFonts w:asciiTheme="majorBidi" w:eastAsia="Times New Roman" w:hAnsiTheme="majorBidi" w:cstheme="majorBidi"/>
                <w:b/>
                <w:bCs/>
                <w:color w:val="000000"/>
                <w:kern w:val="0"/>
                <w:lang w:val="en-IL" w:eastAsia="en-IL"/>
                <w14:ligatures w14:val="none"/>
              </w:rPr>
              <w:t>Characteristic</w:t>
            </w:r>
          </w:p>
        </w:tc>
        <w:tc>
          <w:tcPr>
            <w:tcW w:w="2254" w:type="dxa"/>
            <w:noWrap/>
            <w:hideMark/>
          </w:tcPr>
          <w:p w14:paraId="43026C4C" w14:textId="77777777" w:rsidR="00F67DC8" w:rsidRPr="00F67DC8" w:rsidRDefault="00F67DC8" w:rsidP="008F1AAE">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Baseline</w:t>
            </w:r>
          </w:p>
        </w:tc>
        <w:tc>
          <w:tcPr>
            <w:tcW w:w="2254" w:type="dxa"/>
            <w:noWrap/>
            <w:hideMark/>
          </w:tcPr>
          <w:p w14:paraId="4F0179D3" w14:textId="77777777" w:rsidR="00F67DC8" w:rsidRPr="00F67DC8" w:rsidRDefault="00F67DC8" w:rsidP="008F1AAE">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End of Intervention</w:t>
            </w:r>
          </w:p>
        </w:tc>
        <w:tc>
          <w:tcPr>
            <w:tcW w:w="2254" w:type="dxa"/>
            <w:noWrap/>
            <w:hideMark/>
          </w:tcPr>
          <w:p w14:paraId="06AB61CE" w14:textId="77777777" w:rsidR="00F67DC8" w:rsidRPr="00F67DC8" w:rsidRDefault="00F67DC8" w:rsidP="008F1AAE">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Change</w:t>
            </w:r>
          </w:p>
        </w:tc>
      </w:tr>
      <w:tr w:rsidR="00F67DC8" w:rsidRPr="008B2F62" w14:paraId="0969EF82" w14:textId="77777777" w:rsidTr="008F1AAE">
        <w:trPr>
          <w:trHeight w:val="288"/>
        </w:trPr>
        <w:tc>
          <w:tcPr>
            <w:tcW w:w="9016" w:type="dxa"/>
            <w:gridSpan w:val="4"/>
            <w:noWrap/>
          </w:tcPr>
          <w:p w14:paraId="165D03DD" w14:textId="77777777" w:rsidR="00F67DC8" w:rsidRPr="00F67DC8" w:rsidRDefault="00F67DC8" w:rsidP="008F1AAE">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Abdominal adipose tissue depots parameters</w:t>
            </w:r>
          </w:p>
        </w:tc>
      </w:tr>
      <w:tr w:rsidR="00F67DC8" w:rsidRPr="008B2F62" w14:paraId="06D52B1E" w14:textId="77777777" w:rsidTr="008F1AAE">
        <w:trPr>
          <w:trHeight w:val="288"/>
        </w:trPr>
        <w:tc>
          <w:tcPr>
            <w:tcW w:w="2254" w:type="dxa"/>
            <w:noWrap/>
            <w:hideMark/>
          </w:tcPr>
          <w:p w14:paraId="401606DF" w14:textId="77777777" w:rsidR="00F67DC8" w:rsidRPr="00F67DC8" w:rsidRDefault="00F67DC8" w:rsidP="008F1AAE">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VAT area, cm²</w:t>
            </w:r>
          </w:p>
        </w:tc>
        <w:tc>
          <w:tcPr>
            <w:tcW w:w="2254" w:type="dxa"/>
            <w:noWrap/>
            <w:vAlign w:val="bottom"/>
          </w:tcPr>
          <w:p w14:paraId="28127F24" w14:textId="77777777" w:rsidR="00F67DC8" w:rsidRPr="00F67DC8" w:rsidRDefault="00F67DC8" w:rsidP="008F1AAE">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134.8 (103.2 – 174.3)</w:t>
            </w:r>
          </w:p>
        </w:tc>
        <w:tc>
          <w:tcPr>
            <w:tcW w:w="2254" w:type="dxa"/>
            <w:noWrap/>
            <w:vAlign w:val="bottom"/>
          </w:tcPr>
          <w:p w14:paraId="68A451A8" w14:textId="77777777" w:rsidR="00F67DC8" w:rsidRPr="00F67DC8" w:rsidRDefault="00F67DC8" w:rsidP="008F1AAE">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103.7 (78.2 – 130.8)</w:t>
            </w:r>
          </w:p>
        </w:tc>
        <w:tc>
          <w:tcPr>
            <w:tcW w:w="2254" w:type="dxa"/>
            <w:noWrap/>
            <w:vAlign w:val="bottom"/>
          </w:tcPr>
          <w:p w14:paraId="02DD821C" w14:textId="77777777" w:rsidR="00F67DC8" w:rsidRPr="00F67DC8" w:rsidRDefault="00F67DC8" w:rsidP="008F1AAE">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-27.9 (-52.6 – -6.4)</w:t>
            </w:r>
          </w:p>
        </w:tc>
      </w:tr>
      <w:tr w:rsidR="00EE5650" w:rsidRPr="008B2F62" w14:paraId="1C9A62E3" w14:textId="77777777" w:rsidTr="00C416D3">
        <w:trPr>
          <w:trHeight w:val="288"/>
        </w:trPr>
        <w:tc>
          <w:tcPr>
            <w:tcW w:w="2254" w:type="dxa"/>
            <w:noWrap/>
          </w:tcPr>
          <w:p w14:paraId="3AE3C131" w14:textId="080039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DSAT area, cm²</w:t>
            </w:r>
          </w:p>
        </w:tc>
        <w:tc>
          <w:tcPr>
            <w:tcW w:w="2254" w:type="dxa"/>
            <w:noWrap/>
            <w:vAlign w:val="bottom"/>
          </w:tcPr>
          <w:p w14:paraId="4E775479" w14:textId="0BA94A26"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228.2 (179.9 – 290.2)</w:t>
            </w:r>
          </w:p>
        </w:tc>
        <w:tc>
          <w:tcPr>
            <w:tcW w:w="2254" w:type="dxa"/>
            <w:noWrap/>
            <w:vAlign w:val="bottom"/>
          </w:tcPr>
          <w:p w14:paraId="52F09526" w14:textId="788E44F4"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182.1 (143.5 – 230.6)</w:t>
            </w:r>
          </w:p>
        </w:tc>
        <w:tc>
          <w:tcPr>
            <w:tcW w:w="2254" w:type="dxa"/>
            <w:noWrap/>
            <w:vAlign w:val="bottom"/>
          </w:tcPr>
          <w:p w14:paraId="7296C1EC" w14:textId="04F84AD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-41.3 (-76.7 – -9.9)</w:t>
            </w:r>
          </w:p>
        </w:tc>
      </w:tr>
      <w:tr w:rsidR="00EE5650" w:rsidRPr="008B2F62" w14:paraId="0ED2AED6" w14:textId="77777777" w:rsidTr="00C416D3">
        <w:trPr>
          <w:trHeight w:val="288"/>
        </w:trPr>
        <w:tc>
          <w:tcPr>
            <w:tcW w:w="2254" w:type="dxa"/>
            <w:noWrap/>
          </w:tcPr>
          <w:p w14:paraId="69D06485" w14:textId="6F5D0A4C"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SSAT area, cm²</w:t>
            </w:r>
          </w:p>
        </w:tc>
        <w:tc>
          <w:tcPr>
            <w:tcW w:w="2254" w:type="dxa"/>
            <w:noWrap/>
            <w:vAlign w:val="bottom"/>
          </w:tcPr>
          <w:p w14:paraId="7AAD3C26" w14:textId="5F610A3B"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119.7 (91.5 – 162.9)</w:t>
            </w:r>
          </w:p>
        </w:tc>
        <w:tc>
          <w:tcPr>
            <w:tcW w:w="2254" w:type="dxa"/>
            <w:noWrap/>
            <w:vAlign w:val="bottom"/>
          </w:tcPr>
          <w:p w14:paraId="62E964FB" w14:textId="28D266C1"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96.5 (72.7 – 129.9)</w:t>
            </w:r>
          </w:p>
        </w:tc>
        <w:tc>
          <w:tcPr>
            <w:tcW w:w="2254" w:type="dxa"/>
            <w:noWrap/>
            <w:vAlign w:val="bottom"/>
          </w:tcPr>
          <w:p w14:paraId="2ED3CFAB" w14:textId="2ABCD47A"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-17.5 (-35.4 – -4.0)</w:t>
            </w:r>
          </w:p>
        </w:tc>
      </w:tr>
      <w:tr w:rsidR="00EE5650" w:rsidRPr="008B2F62" w14:paraId="649B4568" w14:textId="77777777" w:rsidTr="008F1AAE">
        <w:trPr>
          <w:trHeight w:val="288"/>
        </w:trPr>
        <w:tc>
          <w:tcPr>
            <w:tcW w:w="2254" w:type="dxa"/>
            <w:noWrap/>
            <w:hideMark/>
          </w:tcPr>
          <w:p w14:paraId="438A07CE"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VAT proportion, %</w:t>
            </w:r>
          </w:p>
        </w:tc>
        <w:tc>
          <w:tcPr>
            <w:tcW w:w="2254" w:type="dxa"/>
            <w:noWrap/>
            <w:vAlign w:val="bottom"/>
          </w:tcPr>
          <w:p w14:paraId="215A4F4B"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28.2 ± 9.0</w:t>
            </w:r>
          </w:p>
        </w:tc>
        <w:tc>
          <w:tcPr>
            <w:tcW w:w="2254" w:type="dxa"/>
            <w:noWrap/>
            <w:vAlign w:val="bottom"/>
          </w:tcPr>
          <w:p w14:paraId="20A0A17A"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27.4 ± 9.1</w:t>
            </w:r>
          </w:p>
        </w:tc>
        <w:tc>
          <w:tcPr>
            <w:tcW w:w="2254" w:type="dxa"/>
            <w:noWrap/>
            <w:vAlign w:val="bottom"/>
          </w:tcPr>
          <w:p w14:paraId="4D5F85C2"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-1.3 ± 3.4</w:t>
            </w:r>
          </w:p>
        </w:tc>
      </w:tr>
      <w:tr w:rsidR="004B6D70" w:rsidRPr="008B2F62" w14:paraId="39AB65EE" w14:textId="77777777" w:rsidTr="008F1AAE">
        <w:trPr>
          <w:trHeight w:val="288"/>
        </w:trPr>
        <w:tc>
          <w:tcPr>
            <w:tcW w:w="2254" w:type="dxa"/>
            <w:noWrap/>
          </w:tcPr>
          <w:p w14:paraId="3FF6F571" w14:textId="39DFE35C" w:rsidR="004B6D70" w:rsidRPr="00F67DC8" w:rsidRDefault="004B6D70" w:rsidP="00EE5650">
            <w:pPr>
              <w:rPr>
                <w:rFonts w:asciiTheme="majorBidi" w:eastAsia="Times New Roman" w:hAnsiTheme="majorBidi" w:cstheme="majorBidi"/>
                <w:b/>
                <w:bCs/>
                <w:color w:val="000000"/>
                <w:kern w:val="0"/>
                <w:lang w:val="en-IL" w:eastAsia="en-IL"/>
                <w14:ligatures w14:val="none"/>
              </w:rPr>
            </w:pPr>
            <w:r>
              <w:rPr>
                <w:rFonts w:asciiTheme="majorBidi" w:eastAsia="Times New Roman" w:hAnsiTheme="majorBidi" w:cstheme="majorBidi"/>
                <w:b/>
                <w:bCs/>
                <w:color w:val="000000"/>
                <w:kern w:val="0"/>
                <w:lang w:val="en-IL" w:eastAsia="en-IL"/>
                <w14:ligatures w14:val="none"/>
              </w:rPr>
              <w:t>VAT/SAT</w:t>
            </w:r>
          </w:p>
        </w:tc>
        <w:tc>
          <w:tcPr>
            <w:tcW w:w="2254" w:type="dxa"/>
            <w:noWrap/>
            <w:vAlign w:val="bottom"/>
          </w:tcPr>
          <w:p w14:paraId="0032BC08" w14:textId="00BF4EDC" w:rsidR="004B6D70" w:rsidRPr="008B2F62" w:rsidRDefault="004B6D70" w:rsidP="00EE5650">
            <w:pPr>
              <w:rPr>
                <w:rFonts w:asciiTheme="majorBidi" w:hAnsiTheme="majorBidi" w:cstheme="majorBidi"/>
                <w:color w:val="000000"/>
              </w:rPr>
            </w:pPr>
            <w:r w:rsidRPr="004B6D70">
              <w:rPr>
                <w:rFonts w:asciiTheme="majorBidi" w:hAnsiTheme="majorBidi" w:cstheme="majorBidi"/>
                <w:color w:val="000000"/>
              </w:rPr>
              <w:t>0.4 (0.3 – 0.5)</w:t>
            </w:r>
          </w:p>
        </w:tc>
        <w:tc>
          <w:tcPr>
            <w:tcW w:w="2254" w:type="dxa"/>
            <w:noWrap/>
            <w:vAlign w:val="bottom"/>
          </w:tcPr>
          <w:p w14:paraId="3564396D" w14:textId="6A86BAC7" w:rsidR="004B6D70" w:rsidRPr="008B2F62" w:rsidRDefault="004B6D70" w:rsidP="00EE5650">
            <w:pPr>
              <w:rPr>
                <w:rFonts w:asciiTheme="majorBidi" w:hAnsiTheme="majorBidi" w:cstheme="majorBidi"/>
                <w:color w:val="000000"/>
              </w:rPr>
            </w:pPr>
            <w:r w:rsidRPr="004B6D70">
              <w:rPr>
                <w:rFonts w:asciiTheme="majorBidi" w:hAnsiTheme="majorBidi" w:cstheme="majorBidi"/>
                <w:color w:val="000000"/>
              </w:rPr>
              <w:t>0.4 (0.3 – 0.5)</w:t>
            </w:r>
          </w:p>
        </w:tc>
        <w:tc>
          <w:tcPr>
            <w:tcW w:w="2254" w:type="dxa"/>
            <w:noWrap/>
            <w:vAlign w:val="bottom"/>
          </w:tcPr>
          <w:p w14:paraId="60FBDF1E" w14:textId="13FC8497" w:rsidR="004B6D70" w:rsidRPr="008B2F62" w:rsidRDefault="004B6D70" w:rsidP="00EE5650">
            <w:pPr>
              <w:rPr>
                <w:rFonts w:asciiTheme="majorBidi" w:hAnsiTheme="majorBidi" w:cstheme="majorBidi"/>
                <w:color w:val="000000"/>
              </w:rPr>
            </w:pPr>
            <w:r w:rsidRPr="004B6D70">
              <w:rPr>
                <w:rFonts w:asciiTheme="majorBidi" w:hAnsiTheme="majorBidi" w:cstheme="majorBidi"/>
                <w:color w:val="000000"/>
              </w:rPr>
              <w:t>-0.0 (-0.1 – 0.0)</w:t>
            </w:r>
          </w:p>
        </w:tc>
      </w:tr>
      <w:tr w:rsidR="00EE5650" w:rsidRPr="008B2F62" w14:paraId="4A202AAA" w14:textId="77777777" w:rsidTr="008F1AAE">
        <w:trPr>
          <w:trHeight w:val="288"/>
        </w:trPr>
        <w:tc>
          <w:tcPr>
            <w:tcW w:w="9016" w:type="dxa"/>
            <w:gridSpan w:val="4"/>
            <w:noWrap/>
          </w:tcPr>
          <w:p w14:paraId="33C29022"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eastAsia="Times New Roman" w:hAnsiTheme="majorBidi" w:cstheme="majorBidi"/>
                <w:b/>
                <w:bCs/>
                <w:color w:val="000000"/>
                <w:kern w:val="0"/>
                <w14:ligatures w14:val="none"/>
              </w:rPr>
              <w:t>Anthropometric measurements</w:t>
            </w:r>
          </w:p>
        </w:tc>
      </w:tr>
      <w:tr w:rsidR="00EE5650" w:rsidRPr="008B2F62" w14:paraId="4EBAE77C" w14:textId="77777777" w:rsidTr="008F1AAE">
        <w:trPr>
          <w:trHeight w:val="288"/>
        </w:trPr>
        <w:tc>
          <w:tcPr>
            <w:tcW w:w="2254" w:type="dxa"/>
            <w:noWrap/>
            <w:hideMark/>
          </w:tcPr>
          <w:p w14:paraId="4F118C15"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Weight, Kg</w:t>
            </w:r>
          </w:p>
        </w:tc>
        <w:tc>
          <w:tcPr>
            <w:tcW w:w="2254" w:type="dxa"/>
            <w:noWrap/>
            <w:vAlign w:val="bottom"/>
          </w:tcPr>
          <w:p w14:paraId="6F37D0AD"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92.6 ± 13.9</w:t>
            </w:r>
          </w:p>
        </w:tc>
        <w:tc>
          <w:tcPr>
            <w:tcW w:w="2254" w:type="dxa"/>
            <w:noWrap/>
            <w:vAlign w:val="bottom"/>
          </w:tcPr>
          <w:p w14:paraId="4B4D6EE3"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89.9 ± 14.3</w:t>
            </w:r>
          </w:p>
        </w:tc>
        <w:tc>
          <w:tcPr>
            <w:tcW w:w="2254" w:type="dxa"/>
            <w:noWrap/>
            <w:vAlign w:val="bottom"/>
          </w:tcPr>
          <w:p w14:paraId="74A3E5FC"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-2.6 ± 5.6</w:t>
            </w:r>
          </w:p>
        </w:tc>
      </w:tr>
      <w:tr w:rsidR="00EE5650" w:rsidRPr="008B2F62" w14:paraId="01C7CAD7" w14:textId="77777777" w:rsidTr="008F1AAE">
        <w:trPr>
          <w:trHeight w:val="288"/>
        </w:trPr>
        <w:tc>
          <w:tcPr>
            <w:tcW w:w="2254" w:type="dxa"/>
            <w:noWrap/>
            <w:hideMark/>
          </w:tcPr>
          <w:p w14:paraId="734F7276"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BMI, Kg/m²</w:t>
            </w:r>
          </w:p>
        </w:tc>
        <w:tc>
          <w:tcPr>
            <w:tcW w:w="2254" w:type="dxa"/>
            <w:noWrap/>
            <w:vAlign w:val="bottom"/>
          </w:tcPr>
          <w:p w14:paraId="49E700B8"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30.9 ± 3.9</w:t>
            </w:r>
          </w:p>
        </w:tc>
        <w:tc>
          <w:tcPr>
            <w:tcW w:w="2254" w:type="dxa"/>
            <w:noWrap/>
            <w:vAlign w:val="bottom"/>
          </w:tcPr>
          <w:p w14:paraId="3E136364"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30.0 ± 4.1</w:t>
            </w:r>
          </w:p>
        </w:tc>
        <w:tc>
          <w:tcPr>
            <w:tcW w:w="2254" w:type="dxa"/>
            <w:noWrap/>
            <w:vAlign w:val="bottom"/>
          </w:tcPr>
          <w:p w14:paraId="08D8D749"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-0.9 ± 1.8</w:t>
            </w:r>
          </w:p>
        </w:tc>
      </w:tr>
      <w:tr w:rsidR="00EE5650" w:rsidRPr="008B2F62" w14:paraId="316B52BB" w14:textId="77777777" w:rsidTr="008F1AAE">
        <w:trPr>
          <w:trHeight w:val="288"/>
        </w:trPr>
        <w:tc>
          <w:tcPr>
            <w:tcW w:w="2254" w:type="dxa"/>
            <w:noWrap/>
            <w:hideMark/>
          </w:tcPr>
          <w:p w14:paraId="68BD39DF"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Waist circumference, cm</w:t>
            </w:r>
          </w:p>
        </w:tc>
        <w:tc>
          <w:tcPr>
            <w:tcW w:w="2254" w:type="dxa"/>
            <w:noWrap/>
            <w:vAlign w:val="bottom"/>
          </w:tcPr>
          <w:p w14:paraId="3E6220D1"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108.2 ± 9.7</w:t>
            </w:r>
          </w:p>
        </w:tc>
        <w:tc>
          <w:tcPr>
            <w:tcW w:w="2254" w:type="dxa"/>
            <w:noWrap/>
            <w:vAlign w:val="bottom"/>
          </w:tcPr>
          <w:p w14:paraId="5591C59F"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103.5 ± 10.3</w:t>
            </w:r>
          </w:p>
        </w:tc>
        <w:tc>
          <w:tcPr>
            <w:tcW w:w="2254" w:type="dxa"/>
            <w:noWrap/>
            <w:vAlign w:val="bottom"/>
          </w:tcPr>
          <w:p w14:paraId="54573A7B"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-4.8 ± 5.9</w:t>
            </w:r>
          </w:p>
        </w:tc>
      </w:tr>
      <w:tr w:rsidR="00EE5650" w:rsidRPr="008B2F62" w14:paraId="060866AF" w14:textId="77777777" w:rsidTr="008F1AAE">
        <w:trPr>
          <w:trHeight w:val="288"/>
        </w:trPr>
        <w:tc>
          <w:tcPr>
            <w:tcW w:w="2254" w:type="dxa"/>
            <w:noWrap/>
            <w:hideMark/>
          </w:tcPr>
          <w:p w14:paraId="7D51A5CC"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Systolic, mmHg</w:t>
            </w:r>
          </w:p>
        </w:tc>
        <w:tc>
          <w:tcPr>
            <w:tcW w:w="2254" w:type="dxa"/>
            <w:noWrap/>
            <w:vAlign w:val="bottom"/>
          </w:tcPr>
          <w:p w14:paraId="40528975"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125.5 (117.1 – 136.5)</w:t>
            </w:r>
          </w:p>
        </w:tc>
        <w:tc>
          <w:tcPr>
            <w:tcW w:w="2254" w:type="dxa"/>
            <w:noWrap/>
            <w:vAlign w:val="bottom"/>
          </w:tcPr>
          <w:p w14:paraId="39701B35"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125.0 (116.0 – 135.0)</w:t>
            </w:r>
          </w:p>
        </w:tc>
        <w:tc>
          <w:tcPr>
            <w:tcW w:w="2254" w:type="dxa"/>
            <w:noWrap/>
            <w:vAlign w:val="bottom"/>
          </w:tcPr>
          <w:p w14:paraId="1CD08198"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0.0 (-7.5 – 7.0)</w:t>
            </w:r>
          </w:p>
        </w:tc>
      </w:tr>
      <w:tr w:rsidR="00EE5650" w:rsidRPr="008B2F62" w14:paraId="705C2214" w14:textId="77777777" w:rsidTr="008F1AAE">
        <w:trPr>
          <w:trHeight w:val="288"/>
        </w:trPr>
        <w:tc>
          <w:tcPr>
            <w:tcW w:w="2254" w:type="dxa"/>
            <w:noWrap/>
            <w:hideMark/>
          </w:tcPr>
          <w:p w14:paraId="0B57FF79" w14:textId="77777777" w:rsidR="00EE5650" w:rsidRPr="00F67DC8" w:rsidRDefault="00EE5650" w:rsidP="00EE5650">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Diastolic, mmHg</w:t>
            </w:r>
          </w:p>
        </w:tc>
        <w:tc>
          <w:tcPr>
            <w:tcW w:w="2254" w:type="dxa"/>
            <w:noWrap/>
            <w:vAlign w:val="bottom"/>
          </w:tcPr>
          <w:p w14:paraId="49F08BC4"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81.0 (74.0 – 87.0)</w:t>
            </w:r>
          </w:p>
        </w:tc>
        <w:tc>
          <w:tcPr>
            <w:tcW w:w="2254" w:type="dxa"/>
            <w:noWrap/>
            <w:vAlign w:val="bottom"/>
          </w:tcPr>
          <w:p w14:paraId="2C2EAAA2"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79.0 (73.0 – 85.0)</w:t>
            </w:r>
          </w:p>
        </w:tc>
        <w:tc>
          <w:tcPr>
            <w:tcW w:w="2254" w:type="dxa"/>
            <w:noWrap/>
            <w:vAlign w:val="bottom"/>
          </w:tcPr>
          <w:p w14:paraId="1554C6D2" w14:textId="77777777" w:rsidR="00EE5650" w:rsidRPr="00F67DC8" w:rsidRDefault="00EE5650" w:rsidP="00EE5650">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 (-7.0 – 4.0)</w:t>
            </w:r>
          </w:p>
        </w:tc>
      </w:tr>
      <w:tr w:rsidR="0096143A" w:rsidRPr="008B2F62" w14:paraId="520338DF" w14:textId="77777777" w:rsidTr="0085323C">
        <w:trPr>
          <w:trHeight w:val="288"/>
        </w:trPr>
        <w:tc>
          <w:tcPr>
            <w:tcW w:w="9016" w:type="dxa"/>
            <w:gridSpan w:val="4"/>
            <w:noWrap/>
          </w:tcPr>
          <w:p w14:paraId="43273403" w14:textId="7260E960" w:rsidR="0096143A" w:rsidRPr="008B2F62" w:rsidRDefault="0096143A" w:rsidP="0096143A">
            <w:pPr>
              <w:rPr>
                <w:rFonts w:asciiTheme="majorBidi" w:hAnsiTheme="majorBidi" w:cstheme="majorBidi"/>
                <w:color w:val="000000"/>
              </w:rPr>
            </w:pPr>
            <w:r w:rsidRPr="00F83E2C">
              <w:rPr>
                <w:rFonts w:ascii="Times New Roman" w:eastAsia="Times New Roman" w:hAnsi="Times New Roman" w:cs="Times New Roman"/>
                <w:b/>
                <w:bCs/>
                <w:color w:val="000000"/>
                <w:lang w:val="en-IL" w:eastAsia="en-IL"/>
              </w:rPr>
              <w:t>Physical Activity</w:t>
            </w:r>
          </w:p>
        </w:tc>
      </w:tr>
      <w:tr w:rsidR="0096143A" w:rsidRPr="008B2F62" w14:paraId="20ADED04" w14:textId="77777777" w:rsidTr="008F1AAE">
        <w:trPr>
          <w:trHeight w:val="288"/>
        </w:trPr>
        <w:tc>
          <w:tcPr>
            <w:tcW w:w="2254" w:type="dxa"/>
            <w:noWrap/>
          </w:tcPr>
          <w:p w14:paraId="15DEDE80" w14:textId="38F0A8B5"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83E2C">
              <w:rPr>
                <w:rFonts w:ascii="Times New Roman" w:eastAsia="Times New Roman" w:hAnsi="Times New Roman" w:cs="Times New Roman"/>
                <w:b/>
                <w:bCs/>
                <w:color w:val="000000"/>
                <w:lang w:val="en-IL" w:eastAsia="en-IL"/>
              </w:rPr>
              <w:t>MET/week</w:t>
            </w:r>
          </w:p>
        </w:tc>
        <w:tc>
          <w:tcPr>
            <w:tcW w:w="2254" w:type="dxa"/>
            <w:noWrap/>
            <w:vAlign w:val="bottom"/>
          </w:tcPr>
          <w:p w14:paraId="220A8B80" w14:textId="0384F10A" w:rsidR="0096143A" w:rsidRPr="008B2F62" w:rsidRDefault="0096143A" w:rsidP="0096143A">
            <w:pPr>
              <w:rPr>
                <w:rFonts w:asciiTheme="majorBidi" w:hAnsiTheme="majorBidi" w:cstheme="majorBidi"/>
                <w:color w:val="000000"/>
              </w:rPr>
            </w:pPr>
            <w:r w:rsidRPr="00F83E2C">
              <w:rPr>
                <w:rFonts w:ascii="Times New Roman" w:eastAsia="Calibri" w:hAnsi="Times New Roman" w:cs="Times New Roman"/>
                <w:color w:val="000000"/>
              </w:rPr>
              <w:t>24.7 (14.4 – 45.4)</w:t>
            </w:r>
          </w:p>
        </w:tc>
        <w:tc>
          <w:tcPr>
            <w:tcW w:w="2254" w:type="dxa"/>
            <w:noWrap/>
            <w:vAlign w:val="bottom"/>
          </w:tcPr>
          <w:p w14:paraId="09966D6B" w14:textId="1E1FB279" w:rsidR="0096143A" w:rsidRPr="008B2F62" w:rsidRDefault="0096143A" w:rsidP="0096143A">
            <w:pPr>
              <w:rPr>
                <w:rFonts w:asciiTheme="majorBidi" w:hAnsiTheme="majorBidi" w:cstheme="majorBidi"/>
                <w:color w:val="000000"/>
              </w:rPr>
            </w:pPr>
            <w:r w:rsidRPr="00F83E2C">
              <w:rPr>
                <w:rFonts w:ascii="Times New Roman" w:eastAsia="Calibri" w:hAnsi="Times New Roman" w:cs="Times New Roman"/>
                <w:color w:val="000000"/>
              </w:rPr>
              <w:t>33.0 (18.8 – 62.8)</w:t>
            </w:r>
          </w:p>
        </w:tc>
        <w:tc>
          <w:tcPr>
            <w:tcW w:w="2254" w:type="dxa"/>
            <w:noWrap/>
            <w:vAlign w:val="bottom"/>
          </w:tcPr>
          <w:p w14:paraId="6AF05306" w14:textId="410E9B62" w:rsidR="0096143A" w:rsidRPr="008B2F62" w:rsidRDefault="0096143A" w:rsidP="0096143A">
            <w:pPr>
              <w:rPr>
                <w:rFonts w:asciiTheme="majorBidi" w:hAnsiTheme="majorBidi" w:cstheme="majorBidi"/>
                <w:color w:val="000000"/>
              </w:rPr>
            </w:pPr>
            <w:r w:rsidRPr="00F83E2C">
              <w:rPr>
                <w:rFonts w:ascii="Times New Roman" w:eastAsia="Calibri" w:hAnsi="Times New Roman" w:cs="Times New Roman"/>
                <w:color w:val="000000"/>
              </w:rPr>
              <w:t>7.3 (-5.9 – 26.2)</w:t>
            </w:r>
          </w:p>
        </w:tc>
      </w:tr>
      <w:tr w:rsidR="0096143A" w:rsidRPr="008B2F62" w14:paraId="6AEE65B3" w14:textId="77777777" w:rsidTr="008F1AAE">
        <w:trPr>
          <w:trHeight w:val="288"/>
        </w:trPr>
        <w:tc>
          <w:tcPr>
            <w:tcW w:w="9016" w:type="dxa"/>
            <w:gridSpan w:val="4"/>
            <w:noWrap/>
          </w:tcPr>
          <w:p w14:paraId="19945786"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eastAsia="Times New Roman" w:hAnsiTheme="majorBidi" w:cstheme="majorBidi"/>
                <w:b/>
                <w:bCs/>
                <w:color w:val="000000"/>
                <w:kern w:val="0"/>
                <w14:ligatures w14:val="none"/>
              </w:rPr>
              <w:t>Blood biomarkers</w:t>
            </w:r>
          </w:p>
        </w:tc>
      </w:tr>
      <w:tr w:rsidR="0096143A" w:rsidRPr="008B2F62" w14:paraId="17A403DC" w14:textId="77777777" w:rsidTr="008F1AAE">
        <w:trPr>
          <w:trHeight w:val="288"/>
        </w:trPr>
        <w:tc>
          <w:tcPr>
            <w:tcW w:w="2254" w:type="dxa"/>
            <w:noWrap/>
            <w:hideMark/>
          </w:tcPr>
          <w:p w14:paraId="56C082CE"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Glucose, mg/dL</w:t>
            </w:r>
          </w:p>
        </w:tc>
        <w:tc>
          <w:tcPr>
            <w:tcW w:w="2254" w:type="dxa"/>
            <w:noWrap/>
            <w:vAlign w:val="bottom"/>
          </w:tcPr>
          <w:p w14:paraId="3266FF90"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100.9 (94.4 – 108.7)</w:t>
            </w:r>
          </w:p>
        </w:tc>
        <w:tc>
          <w:tcPr>
            <w:tcW w:w="2254" w:type="dxa"/>
            <w:noWrap/>
            <w:vAlign w:val="bottom"/>
          </w:tcPr>
          <w:p w14:paraId="34671247"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101.0 (94.4 – 108.9)</w:t>
            </w:r>
          </w:p>
        </w:tc>
        <w:tc>
          <w:tcPr>
            <w:tcW w:w="2254" w:type="dxa"/>
            <w:noWrap/>
            <w:vAlign w:val="bottom"/>
          </w:tcPr>
          <w:p w14:paraId="7134F4E6"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-0.1 (-5.6 – 6.3)</w:t>
            </w:r>
          </w:p>
        </w:tc>
      </w:tr>
      <w:tr w:rsidR="0096143A" w:rsidRPr="008B2F62" w14:paraId="2D1AC074" w14:textId="77777777" w:rsidTr="008F1AAE">
        <w:trPr>
          <w:trHeight w:val="288"/>
        </w:trPr>
        <w:tc>
          <w:tcPr>
            <w:tcW w:w="2254" w:type="dxa"/>
            <w:noWrap/>
            <w:hideMark/>
          </w:tcPr>
          <w:p w14:paraId="0A34BC68"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HbA1c, µU/mL</w:t>
            </w:r>
          </w:p>
        </w:tc>
        <w:tc>
          <w:tcPr>
            <w:tcW w:w="2254" w:type="dxa"/>
            <w:noWrap/>
            <w:vAlign w:val="bottom"/>
          </w:tcPr>
          <w:p w14:paraId="242C9F13"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5.4 (5.2 – 5.7)</w:t>
            </w:r>
          </w:p>
        </w:tc>
        <w:tc>
          <w:tcPr>
            <w:tcW w:w="2254" w:type="dxa"/>
            <w:noWrap/>
            <w:vAlign w:val="bottom"/>
          </w:tcPr>
          <w:p w14:paraId="5EDF65B5"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5.4 (5.2 – 5.7)</w:t>
            </w:r>
          </w:p>
        </w:tc>
        <w:tc>
          <w:tcPr>
            <w:tcW w:w="2254" w:type="dxa"/>
            <w:noWrap/>
            <w:vAlign w:val="bottom"/>
          </w:tcPr>
          <w:p w14:paraId="3B4DA75F"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0.0 (-0.2 – 0.1)</w:t>
            </w:r>
          </w:p>
        </w:tc>
      </w:tr>
      <w:tr w:rsidR="0096143A" w:rsidRPr="008B2F62" w14:paraId="13C65457" w14:textId="77777777" w:rsidTr="008F1AAE">
        <w:trPr>
          <w:trHeight w:val="288"/>
        </w:trPr>
        <w:tc>
          <w:tcPr>
            <w:tcW w:w="2254" w:type="dxa"/>
            <w:noWrap/>
            <w:hideMark/>
          </w:tcPr>
          <w:p w14:paraId="7655ECEB"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Fasting insulin, µU/mL</w:t>
            </w:r>
          </w:p>
        </w:tc>
        <w:tc>
          <w:tcPr>
            <w:tcW w:w="2254" w:type="dxa"/>
            <w:noWrap/>
            <w:vAlign w:val="bottom"/>
          </w:tcPr>
          <w:p w14:paraId="596ED7D9"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13.5 (10.2 – 19.0)</w:t>
            </w:r>
          </w:p>
        </w:tc>
        <w:tc>
          <w:tcPr>
            <w:tcW w:w="2254" w:type="dxa"/>
            <w:noWrap/>
            <w:vAlign w:val="bottom"/>
          </w:tcPr>
          <w:p w14:paraId="0C5B9001"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11.6 (8.2 – 16.2)</w:t>
            </w:r>
          </w:p>
        </w:tc>
        <w:tc>
          <w:tcPr>
            <w:tcW w:w="2254" w:type="dxa"/>
            <w:noWrap/>
            <w:vAlign w:val="bottom"/>
          </w:tcPr>
          <w:p w14:paraId="2FB0269E"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-1.9 (-5.5 – 1.2)</w:t>
            </w:r>
          </w:p>
        </w:tc>
      </w:tr>
      <w:tr w:rsidR="0096143A" w:rsidRPr="008B2F62" w14:paraId="5A3C8799" w14:textId="77777777" w:rsidTr="008F1AAE">
        <w:trPr>
          <w:trHeight w:val="288"/>
        </w:trPr>
        <w:tc>
          <w:tcPr>
            <w:tcW w:w="2254" w:type="dxa"/>
            <w:noWrap/>
            <w:hideMark/>
          </w:tcPr>
          <w:p w14:paraId="3A9E5862"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HOMA-IR</w:t>
            </w:r>
          </w:p>
        </w:tc>
        <w:tc>
          <w:tcPr>
            <w:tcW w:w="2254" w:type="dxa"/>
            <w:noWrap/>
            <w:vAlign w:val="bottom"/>
          </w:tcPr>
          <w:p w14:paraId="67B18C14"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3.4 (2.5 – 4.9)</w:t>
            </w:r>
          </w:p>
        </w:tc>
        <w:tc>
          <w:tcPr>
            <w:tcW w:w="2254" w:type="dxa"/>
            <w:noWrap/>
            <w:vAlign w:val="bottom"/>
          </w:tcPr>
          <w:p w14:paraId="2157CB5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3.0 (2.1 – 4.3)</w:t>
            </w:r>
          </w:p>
        </w:tc>
        <w:tc>
          <w:tcPr>
            <w:tcW w:w="2254" w:type="dxa"/>
            <w:noWrap/>
            <w:vAlign w:val="bottom"/>
          </w:tcPr>
          <w:p w14:paraId="40215812"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-0.5 (-1.4 – 0.4)</w:t>
            </w:r>
          </w:p>
        </w:tc>
      </w:tr>
      <w:tr w:rsidR="0096143A" w:rsidRPr="008B2F62" w14:paraId="1CB4FBC9" w14:textId="77777777" w:rsidTr="008F1AAE">
        <w:trPr>
          <w:trHeight w:val="288"/>
        </w:trPr>
        <w:tc>
          <w:tcPr>
            <w:tcW w:w="2254" w:type="dxa"/>
            <w:noWrap/>
            <w:hideMark/>
          </w:tcPr>
          <w:p w14:paraId="5F2AE959"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Triglycerides, mg/dL</w:t>
            </w:r>
          </w:p>
        </w:tc>
        <w:tc>
          <w:tcPr>
            <w:tcW w:w="2254" w:type="dxa"/>
            <w:noWrap/>
            <w:vAlign w:val="bottom"/>
          </w:tcPr>
          <w:p w14:paraId="0C46E356"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138.1 (100.0 – 191.2)</w:t>
            </w:r>
          </w:p>
        </w:tc>
        <w:tc>
          <w:tcPr>
            <w:tcW w:w="2254" w:type="dxa"/>
            <w:noWrap/>
            <w:vAlign w:val="bottom"/>
          </w:tcPr>
          <w:p w14:paraId="168C1237"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119.5 (92.7 – 171.7)</w:t>
            </w:r>
          </w:p>
        </w:tc>
        <w:tc>
          <w:tcPr>
            <w:tcW w:w="2254" w:type="dxa"/>
            <w:noWrap/>
            <w:vAlign w:val="bottom"/>
          </w:tcPr>
          <w:p w14:paraId="16A395C2"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-7.1 (-37.6 – 14.6)</w:t>
            </w:r>
          </w:p>
        </w:tc>
      </w:tr>
      <w:tr w:rsidR="0096143A" w:rsidRPr="008B2F62" w14:paraId="57559CE2" w14:textId="77777777" w:rsidTr="008F1AAE">
        <w:trPr>
          <w:trHeight w:val="288"/>
        </w:trPr>
        <w:tc>
          <w:tcPr>
            <w:tcW w:w="2254" w:type="dxa"/>
            <w:noWrap/>
            <w:hideMark/>
          </w:tcPr>
          <w:p w14:paraId="662C0C5C"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HDLc, mg/dL</w:t>
            </w:r>
          </w:p>
        </w:tc>
        <w:tc>
          <w:tcPr>
            <w:tcW w:w="2254" w:type="dxa"/>
            <w:noWrap/>
            <w:vAlign w:val="bottom"/>
          </w:tcPr>
          <w:p w14:paraId="42E3040E"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42.9 (35.9 – 51.0)</w:t>
            </w:r>
          </w:p>
        </w:tc>
        <w:tc>
          <w:tcPr>
            <w:tcW w:w="2254" w:type="dxa"/>
            <w:noWrap/>
            <w:vAlign w:val="bottom"/>
          </w:tcPr>
          <w:p w14:paraId="1A1F76B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45.6 (39.0 – 54.4)</w:t>
            </w:r>
          </w:p>
        </w:tc>
        <w:tc>
          <w:tcPr>
            <w:tcW w:w="2254" w:type="dxa"/>
            <w:noWrap/>
            <w:vAlign w:val="bottom"/>
          </w:tcPr>
          <w:p w14:paraId="441AE87B"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 (-1.5 – 6.9)</w:t>
            </w:r>
          </w:p>
        </w:tc>
      </w:tr>
      <w:tr w:rsidR="0096143A" w:rsidRPr="008B2F62" w14:paraId="78B2489E" w14:textId="77777777" w:rsidTr="008F1AAE">
        <w:trPr>
          <w:trHeight w:val="288"/>
        </w:trPr>
        <w:tc>
          <w:tcPr>
            <w:tcW w:w="2254" w:type="dxa"/>
            <w:noWrap/>
            <w:hideMark/>
          </w:tcPr>
          <w:p w14:paraId="0A708104"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TG/HDL</w:t>
            </w:r>
          </w:p>
        </w:tc>
        <w:tc>
          <w:tcPr>
            <w:tcW w:w="2254" w:type="dxa"/>
            <w:noWrap/>
            <w:vAlign w:val="bottom"/>
          </w:tcPr>
          <w:p w14:paraId="1912340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3.2 (2.0 – 4.9)</w:t>
            </w:r>
          </w:p>
        </w:tc>
        <w:tc>
          <w:tcPr>
            <w:tcW w:w="2254" w:type="dxa"/>
            <w:noWrap/>
            <w:vAlign w:val="bottom"/>
          </w:tcPr>
          <w:p w14:paraId="6A636FA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2.6 (1.7 – 4.2)</w:t>
            </w:r>
          </w:p>
        </w:tc>
        <w:tc>
          <w:tcPr>
            <w:tcW w:w="2254" w:type="dxa"/>
            <w:noWrap/>
            <w:vAlign w:val="bottom"/>
          </w:tcPr>
          <w:p w14:paraId="03C005F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-0.3 (-1.2 – 0.3)</w:t>
            </w:r>
          </w:p>
        </w:tc>
      </w:tr>
      <w:tr w:rsidR="0096143A" w:rsidRPr="008B2F62" w14:paraId="4B2BC237" w14:textId="77777777" w:rsidTr="008F1AAE">
        <w:trPr>
          <w:trHeight w:val="288"/>
        </w:trPr>
        <w:tc>
          <w:tcPr>
            <w:tcW w:w="2254" w:type="dxa"/>
            <w:noWrap/>
            <w:hideMark/>
          </w:tcPr>
          <w:p w14:paraId="6A98DED1"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GGT, U/L</w:t>
            </w:r>
          </w:p>
        </w:tc>
        <w:tc>
          <w:tcPr>
            <w:tcW w:w="2254" w:type="dxa"/>
            <w:noWrap/>
            <w:vAlign w:val="bottom"/>
          </w:tcPr>
          <w:p w14:paraId="05A8D6D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30.6 (22.6 – 40.8)</w:t>
            </w:r>
          </w:p>
        </w:tc>
        <w:tc>
          <w:tcPr>
            <w:tcW w:w="2254" w:type="dxa"/>
            <w:noWrap/>
            <w:vAlign w:val="bottom"/>
          </w:tcPr>
          <w:p w14:paraId="39479515"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27.0 (19.8 – 37.2)</w:t>
            </w:r>
          </w:p>
        </w:tc>
        <w:tc>
          <w:tcPr>
            <w:tcW w:w="2254" w:type="dxa"/>
            <w:noWrap/>
            <w:vAlign w:val="bottom"/>
          </w:tcPr>
          <w:p w14:paraId="0A2F1455"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-2.4 (-8.4 – 1.8)</w:t>
            </w:r>
          </w:p>
        </w:tc>
      </w:tr>
      <w:tr w:rsidR="0096143A" w:rsidRPr="008B2F62" w14:paraId="10051AF2" w14:textId="77777777" w:rsidTr="008F1AAE">
        <w:trPr>
          <w:trHeight w:val="288"/>
        </w:trPr>
        <w:tc>
          <w:tcPr>
            <w:tcW w:w="2254" w:type="dxa"/>
            <w:noWrap/>
            <w:hideMark/>
          </w:tcPr>
          <w:p w14:paraId="68C6A0CE"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ALT, U/L</w:t>
            </w:r>
          </w:p>
        </w:tc>
        <w:tc>
          <w:tcPr>
            <w:tcW w:w="2254" w:type="dxa"/>
            <w:noWrap/>
            <w:vAlign w:val="bottom"/>
          </w:tcPr>
          <w:p w14:paraId="2713DD19"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27.6 (21.2 – 36.5)</w:t>
            </w:r>
          </w:p>
        </w:tc>
        <w:tc>
          <w:tcPr>
            <w:tcW w:w="2254" w:type="dxa"/>
            <w:noWrap/>
            <w:vAlign w:val="bottom"/>
          </w:tcPr>
          <w:p w14:paraId="4015CEE4"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25.3 (19.7 – 33.5)</w:t>
            </w:r>
          </w:p>
        </w:tc>
        <w:tc>
          <w:tcPr>
            <w:tcW w:w="2254" w:type="dxa"/>
            <w:noWrap/>
            <w:vAlign w:val="bottom"/>
          </w:tcPr>
          <w:p w14:paraId="1FAECD42"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-1.8 (-7.6 – 2.9)</w:t>
            </w:r>
          </w:p>
        </w:tc>
      </w:tr>
      <w:tr w:rsidR="0096143A" w:rsidRPr="008B2F62" w14:paraId="24E60529" w14:textId="77777777" w:rsidTr="008F1AAE">
        <w:trPr>
          <w:trHeight w:val="288"/>
        </w:trPr>
        <w:tc>
          <w:tcPr>
            <w:tcW w:w="2254" w:type="dxa"/>
            <w:noWrap/>
            <w:hideMark/>
          </w:tcPr>
          <w:p w14:paraId="2EE771B5"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AST, U/L</w:t>
            </w:r>
          </w:p>
        </w:tc>
        <w:tc>
          <w:tcPr>
            <w:tcW w:w="2254" w:type="dxa"/>
            <w:noWrap/>
            <w:vAlign w:val="bottom"/>
          </w:tcPr>
          <w:p w14:paraId="000204A6"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24.1 (20.6 – 30.0)</w:t>
            </w:r>
          </w:p>
        </w:tc>
        <w:tc>
          <w:tcPr>
            <w:tcW w:w="2254" w:type="dxa"/>
            <w:noWrap/>
            <w:vAlign w:val="bottom"/>
          </w:tcPr>
          <w:p w14:paraId="68790A40"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23.5 (20.0 – 28.8)</w:t>
            </w:r>
          </w:p>
        </w:tc>
        <w:tc>
          <w:tcPr>
            <w:tcW w:w="2254" w:type="dxa"/>
            <w:noWrap/>
            <w:vAlign w:val="bottom"/>
          </w:tcPr>
          <w:p w14:paraId="068B3111"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-0.6 (-4.7 – 2.9)</w:t>
            </w:r>
          </w:p>
        </w:tc>
      </w:tr>
      <w:tr w:rsidR="0096143A" w:rsidRPr="008B2F62" w14:paraId="30302CF8" w14:textId="77777777" w:rsidTr="008F1AAE">
        <w:trPr>
          <w:trHeight w:val="288"/>
        </w:trPr>
        <w:tc>
          <w:tcPr>
            <w:tcW w:w="2254" w:type="dxa"/>
            <w:noWrap/>
            <w:hideMark/>
          </w:tcPr>
          <w:p w14:paraId="2760C146"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ALKP, U/L</w:t>
            </w:r>
          </w:p>
        </w:tc>
        <w:tc>
          <w:tcPr>
            <w:tcW w:w="2254" w:type="dxa"/>
            <w:noWrap/>
            <w:vAlign w:val="bottom"/>
          </w:tcPr>
          <w:p w14:paraId="45E369EE"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70.0 (59.4 – 82.9)</w:t>
            </w:r>
          </w:p>
        </w:tc>
        <w:tc>
          <w:tcPr>
            <w:tcW w:w="2254" w:type="dxa"/>
            <w:noWrap/>
            <w:vAlign w:val="bottom"/>
          </w:tcPr>
          <w:p w14:paraId="40639E96"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69.1 (58.2 – 81.6)</w:t>
            </w:r>
          </w:p>
        </w:tc>
        <w:tc>
          <w:tcPr>
            <w:tcW w:w="2254" w:type="dxa"/>
            <w:noWrap/>
            <w:vAlign w:val="bottom"/>
          </w:tcPr>
          <w:p w14:paraId="48C7B323"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-1.8 (-7.6 – 4.1)</w:t>
            </w:r>
          </w:p>
        </w:tc>
      </w:tr>
      <w:tr w:rsidR="0096143A" w:rsidRPr="008B2F62" w14:paraId="711A3BB7" w14:textId="77777777" w:rsidTr="008F1AAE">
        <w:trPr>
          <w:trHeight w:val="288"/>
        </w:trPr>
        <w:tc>
          <w:tcPr>
            <w:tcW w:w="2254" w:type="dxa"/>
            <w:noWrap/>
            <w:hideMark/>
          </w:tcPr>
          <w:p w14:paraId="4339E51C"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Leptin, mg/mL</w:t>
            </w:r>
          </w:p>
        </w:tc>
        <w:tc>
          <w:tcPr>
            <w:tcW w:w="2254" w:type="dxa"/>
            <w:noWrap/>
            <w:vAlign w:val="bottom"/>
          </w:tcPr>
          <w:p w14:paraId="1F1733C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11.2 (6.7 – 17.9)</w:t>
            </w:r>
          </w:p>
        </w:tc>
        <w:tc>
          <w:tcPr>
            <w:tcW w:w="2254" w:type="dxa"/>
            <w:noWrap/>
            <w:vAlign w:val="bottom"/>
          </w:tcPr>
          <w:p w14:paraId="582ADDAB"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8.3 (5.0 – 13.1)</w:t>
            </w:r>
          </w:p>
        </w:tc>
        <w:tc>
          <w:tcPr>
            <w:tcW w:w="2254" w:type="dxa"/>
            <w:noWrap/>
            <w:vAlign w:val="bottom"/>
          </w:tcPr>
          <w:p w14:paraId="7F86CAA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-2.3 (-6.2 – 0.2)</w:t>
            </w:r>
          </w:p>
        </w:tc>
      </w:tr>
      <w:tr w:rsidR="0096143A" w:rsidRPr="008B2F62" w14:paraId="7F7869D2" w14:textId="77777777" w:rsidTr="008F1AAE">
        <w:trPr>
          <w:trHeight w:val="288"/>
        </w:trPr>
        <w:tc>
          <w:tcPr>
            <w:tcW w:w="2254" w:type="dxa"/>
            <w:noWrap/>
            <w:hideMark/>
          </w:tcPr>
          <w:p w14:paraId="1671D8D7"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Chemerin, ng/mL</w:t>
            </w:r>
          </w:p>
        </w:tc>
        <w:tc>
          <w:tcPr>
            <w:tcW w:w="2254" w:type="dxa"/>
            <w:noWrap/>
            <w:vAlign w:val="bottom"/>
          </w:tcPr>
          <w:p w14:paraId="28985F3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191.5 (175.3 – 215.8)</w:t>
            </w:r>
          </w:p>
        </w:tc>
        <w:tc>
          <w:tcPr>
            <w:tcW w:w="2254" w:type="dxa"/>
            <w:noWrap/>
            <w:vAlign w:val="bottom"/>
          </w:tcPr>
          <w:p w14:paraId="788A644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188.3 (170.7 – 213.5)</w:t>
            </w:r>
          </w:p>
        </w:tc>
        <w:tc>
          <w:tcPr>
            <w:tcW w:w="2254" w:type="dxa"/>
            <w:noWrap/>
            <w:vAlign w:val="bottom"/>
          </w:tcPr>
          <w:p w14:paraId="7036C033"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0.8 (-22.2 – 19.4)</w:t>
            </w:r>
          </w:p>
        </w:tc>
      </w:tr>
      <w:tr w:rsidR="0096143A" w:rsidRPr="008B2F62" w14:paraId="00FB776A" w14:textId="77777777" w:rsidTr="008F1AAE">
        <w:trPr>
          <w:trHeight w:val="288"/>
        </w:trPr>
        <w:tc>
          <w:tcPr>
            <w:tcW w:w="2254" w:type="dxa"/>
            <w:noWrap/>
            <w:hideMark/>
          </w:tcPr>
          <w:p w14:paraId="4980A2E3"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Ferritin, ng/mL</w:t>
            </w:r>
          </w:p>
        </w:tc>
        <w:tc>
          <w:tcPr>
            <w:tcW w:w="2254" w:type="dxa"/>
            <w:noWrap/>
            <w:vAlign w:val="bottom"/>
          </w:tcPr>
          <w:p w14:paraId="66F5B335"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132.1 (76.9 – 210.0)</w:t>
            </w:r>
          </w:p>
        </w:tc>
        <w:tc>
          <w:tcPr>
            <w:tcW w:w="2254" w:type="dxa"/>
            <w:noWrap/>
            <w:vAlign w:val="bottom"/>
          </w:tcPr>
          <w:p w14:paraId="7AE8E2CC"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126.0 (75.3 – 206.6)</w:t>
            </w:r>
          </w:p>
        </w:tc>
        <w:tc>
          <w:tcPr>
            <w:tcW w:w="2254" w:type="dxa"/>
            <w:noWrap/>
            <w:vAlign w:val="bottom"/>
          </w:tcPr>
          <w:p w14:paraId="5351B78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-0.8 (-29.5 – 26.6)</w:t>
            </w:r>
          </w:p>
        </w:tc>
      </w:tr>
      <w:tr w:rsidR="0096143A" w:rsidRPr="008B2F62" w14:paraId="3F01FF68" w14:textId="77777777" w:rsidTr="008F1AAE">
        <w:trPr>
          <w:trHeight w:val="288"/>
        </w:trPr>
        <w:tc>
          <w:tcPr>
            <w:tcW w:w="2254" w:type="dxa"/>
            <w:noWrap/>
            <w:hideMark/>
          </w:tcPr>
          <w:p w14:paraId="4A20D328"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hsCRP, mg/L</w:t>
            </w:r>
          </w:p>
        </w:tc>
        <w:tc>
          <w:tcPr>
            <w:tcW w:w="2254" w:type="dxa"/>
            <w:noWrap/>
            <w:vAlign w:val="bottom"/>
          </w:tcPr>
          <w:p w14:paraId="68518178"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2.5 (1.5 – 4.3)</w:t>
            </w:r>
          </w:p>
        </w:tc>
        <w:tc>
          <w:tcPr>
            <w:tcW w:w="2254" w:type="dxa"/>
            <w:noWrap/>
            <w:vAlign w:val="bottom"/>
          </w:tcPr>
          <w:p w14:paraId="19E0B907"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2.3 (1.3 – 4.1)</w:t>
            </w:r>
          </w:p>
        </w:tc>
        <w:tc>
          <w:tcPr>
            <w:tcW w:w="2254" w:type="dxa"/>
            <w:noWrap/>
            <w:vAlign w:val="bottom"/>
          </w:tcPr>
          <w:p w14:paraId="5D27129D"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-0.1 (-1.2 – 0.7)</w:t>
            </w:r>
          </w:p>
        </w:tc>
      </w:tr>
      <w:tr w:rsidR="0096143A" w:rsidRPr="008B2F62" w14:paraId="1C5282BF" w14:textId="77777777" w:rsidTr="008F1AAE">
        <w:trPr>
          <w:trHeight w:val="288"/>
        </w:trPr>
        <w:tc>
          <w:tcPr>
            <w:tcW w:w="2254" w:type="dxa"/>
            <w:noWrap/>
            <w:hideMark/>
          </w:tcPr>
          <w:p w14:paraId="4AB0019C" w14:textId="77777777" w:rsidR="0096143A" w:rsidRPr="00F67DC8" w:rsidRDefault="0096143A" w:rsidP="0096143A">
            <w:pPr>
              <w:rPr>
                <w:rFonts w:asciiTheme="majorBidi" w:eastAsia="Times New Roman" w:hAnsiTheme="majorBidi" w:cstheme="majorBidi"/>
                <w:b/>
                <w:bCs/>
                <w:color w:val="000000"/>
                <w:kern w:val="0"/>
                <w:lang w:val="en-IL" w:eastAsia="en-IL"/>
                <w14:ligatures w14:val="none"/>
              </w:rPr>
            </w:pPr>
            <w:r w:rsidRPr="00F67DC8">
              <w:rPr>
                <w:rFonts w:asciiTheme="majorBidi" w:eastAsia="Times New Roman" w:hAnsiTheme="majorBidi" w:cstheme="majorBidi"/>
                <w:b/>
                <w:bCs/>
                <w:color w:val="000000"/>
                <w:kern w:val="0"/>
                <w:lang w:val="en-IL" w:eastAsia="en-IL"/>
                <w14:ligatures w14:val="none"/>
              </w:rPr>
              <w:t>Fetuin A, µg/mL</w:t>
            </w:r>
          </w:p>
        </w:tc>
        <w:tc>
          <w:tcPr>
            <w:tcW w:w="2254" w:type="dxa"/>
            <w:noWrap/>
            <w:vAlign w:val="bottom"/>
          </w:tcPr>
          <w:p w14:paraId="5D3AACCA"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309.2 (259.2 – 367.4)</w:t>
            </w:r>
          </w:p>
        </w:tc>
        <w:tc>
          <w:tcPr>
            <w:tcW w:w="2254" w:type="dxa"/>
            <w:noWrap/>
            <w:vAlign w:val="bottom"/>
          </w:tcPr>
          <w:p w14:paraId="2F03A989"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271.6 (231.0 – 303.5)</w:t>
            </w:r>
          </w:p>
        </w:tc>
        <w:tc>
          <w:tcPr>
            <w:tcW w:w="2254" w:type="dxa"/>
            <w:noWrap/>
            <w:vAlign w:val="bottom"/>
          </w:tcPr>
          <w:p w14:paraId="3A8BB2AE" w14:textId="77777777" w:rsidR="0096143A" w:rsidRPr="00F67DC8" w:rsidRDefault="0096143A" w:rsidP="0096143A">
            <w:pPr>
              <w:rPr>
                <w:rFonts w:asciiTheme="majorBidi" w:eastAsia="Times New Roman" w:hAnsiTheme="majorBidi" w:cstheme="majorBidi"/>
                <w:color w:val="000000"/>
                <w:kern w:val="0"/>
                <w:lang w:val="en-IL" w:eastAsia="en-IL"/>
                <w14:ligatures w14:val="none"/>
              </w:rPr>
            </w:pPr>
            <w:r w:rsidRPr="008B2F62">
              <w:rPr>
                <w:rFonts w:asciiTheme="majorBidi" w:hAnsiTheme="majorBidi" w:cstheme="majorBidi"/>
                <w:color w:val="000000"/>
              </w:rPr>
              <w:t>-46.7 (-101.0 – 2.8)</w:t>
            </w:r>
          </w:p>
        </w:tc>
      </w:tr>
    </w:tbl>
    <w:p w14:paraId="7B792313" w14:textId="50B10A4B" w:rsidR="00B03EF7" w:rsidRPr="0008419D" w:rsidRDefault="00B03EF7" w:rsidP="00C416D3">
      <w:pPr>
        <w:spacing w:line="240" w:lineRule="auto"/>
        <w:rPr>
          <w:rFonts w:asciiTheme="majorBidi" w:eastAsia="Times New Roman" w:hAnsiTheme="majorBidi" w:cstheme="majorBidi"/>
          <w:color w:val="000000"/>
          <w:kern w:val="0"/>
          <w:sz w:val="24"/>
          <w:szCs w:val="24"/>
          <w14:ligatures w14:val="none"/>
        </w:rPr>
      </w:pPr>
      <w:r w:rsidRPr="0008419D">
        <w:rPr>
          <w:rFonts w:asciiTheme="majorBidi" w:eastAsia="Times New Roman" w:hAnsiTheme="majorBidi" w:cstheme="majorBidi"/>
          <w:color w:val="000000"/>
          <w:kern w:val="0"/>
          <w:sz w:val="24"/>
          <w:szCs w:val="24"/>
          <w14:ligatures w14:val="none"/>
        </w:rPr>
        <w:t xml:space="preserve">Values are presented as either median (p25 – p75) </w:t>
      </w:r>
      <w:r>
        <w:rPr>
          <w:rFonts w:asciiTheme="majorBidi" w:eastAsia="Times New Roman" w:hAnsiTheme="majorBidi" w:cstheme="majorBidi"/>
          <w:color w:val="000000"/>
          <w:kern w:val="0"/>
          <w:sz w:val="24"/>
          <w:szCs w:val="24"/>
          <w14:ligatures w14:val="none"/>
        </w:rPr>
        <w:t xml:space="preserve">or </w:t>
      </w:r>
      <w:r w:rsidRPr="0008419D">
        <w:rPr>
          <w:rFonts w:asciiTheme="majorBidi" w:eastAsia="Times New Roman" w:hAnsiTheme="majorBidi" w:cstheme="majorBidi"/>
          <w:color w:val="000000"/>
          <w:kern w:val="0"/>
          <w:sz w:val="24"/>
          <w:szCs w:val="24"/>
          <w14:ligatures w14:val="none"/>
        </w:rPr>
        <w:t>mean ± standard deviation for continuous variables, depending on their distribution, and as number (%) for categorical variables.</w:t>
      </w:r>
    </w:p>
    <w:p w14:paraId="33044765" w14:textId="51A50B97" w:rsidR="00F67DC8" w:rsidRDefault="00B03EF7" w:rsidP="002178F2">
      <w:pPr>
        <w:spacing w:line="240" w:lineRule="auto"/>
        <w:rPr>
          <w:rFonts w:asciiTheme="majorBidi" w:hAnsiTheme="majorBidi" w:cstheme="majorBidi"/>
          <w:b/>
          <w:bCs/>
          <w:sz w:val="24"/>
          <w:szCs w:val="24"/>
        </w:rPr>
      </w:pPr>
      <w:r w:rsidRPr="0008419D">
        <w:rPr>
          <w:rFonts w:asciiTheme="majorBidi" w:hAnsiTheme="majorBidi" w:cstheme="majorBidi"/>
          <w:sz w:val="24"/>
          <w:szCs w:val="24"/>
        </w:rPr>
        <w:t>VAT, visceral adipose tissue;</w:t>
      </w:r>
      <w:r>
        <w:rPr>
          <w:rFonts w:asciiTheme="majorBidi" w:hAnsiTheme="majorBidi" w:cstheme="majorBidi"/>
          <w:sz w:val="24"/>
          <w:szCs w:val="24"/>
        </w:rPr>
        <w:t xml:space="preserve"> </w:t>
      </w:r>
      <w:r w:rsidR="005A1C45" w:rsidRPr="0008419D">
        <w:rPr>
          <w:rFonts w:asciiTheme="majorBidi" w:hAnsiTheme="majorBidi" w:cstheme="majorBidi"/>
          <w:sz w:val="24"/>
          <w:szCs w:val="24"/>
        </w:rPr>
        <w:t>SAT, subcutaneous adipose tissue</w:t>
      </w:r>
      <w:r w:rsidR="005A1C45">
        <w:rPr>
          <w:rFonts w:asciiTheme="majorBidi" w:hAnsiTheme="majorBidi" w:cstheme="majorBidi"/>
          <w:sz w:val="24"/>
          <w:szCs w:val="24"/>
        </w:rPr>
        <w:t>;</w:t>
      </w:r>
      <w:r w:rsidR="005A1C45" w:rsidRPr="0008419D">
        <w:rPr>
          <w:rFonts w:asciiTheme="majorBidi" w:hAnsiTheme="majorBidi" w:cstheme="majorBidi"/>
          <w:sz w:val="24"/>
          <w:szCs w:val="24"/>
        </w:rPr>
        <w:t xml:space="preserve"> </w:t>
      </w:r>
      <w:r w:rsidR="00EE5650" w:rsidRPr="0008419D">
        <w:rPr>
          <w:rFonts w:asciiTheme="majorBidi" w:hAnsiTheme="majorBidi" w:cstheme="majorBidi"/>
          <w:sz w:val="24"/>
          <w:szCs w:val="24"/>
        </w:rPr>
        <w:t xml:space="preserve">DSAT, deep subcutaneous adipose tissue; SSAT, superficial subcutaneous adipose tissue; </w:t>
      </w:r>
      <w:r w:rsidRPr="0008419D">
        <w:rPr>
          <w:rFonts w:asciiTheme="majorBidi" w:hAnsiTheme="majorBidi" w:cstheme="majorBidi"/>
          <w:sz w:val="24"/>
          <w:szCs w:val="24"/>
        </w:rPr>
        <w:t xml:space="preserve">HOMA-IR, homeostatic model assessment of insulin resistance; HDLc, high-density lipoprotein cholesterol; </w:t>
      </w:r>
      <w:r w:rsidR="00EE5650" w:rsidRPr="00EE5650">
        <w:rPr>
          <w:rFonts w:asciiTheme="majorBidi" w:eastAsia="Times New Roman" w:hAnsiTheme="majorBidi" w:cstheme="majorBidi"/>
          <w:color w:val="000000"/>
          <w:kern w:val="0"/>
          <w:lang w:val="en-IL" w:eastAsia="en-IL"/>
          <w14:ligatures w14:val="none"/>
        </w:rPr>
        <w:t>TG</w:t>
      </w:r>
      <w:r w:rsidR="00EE5650" w:rsidRPr="00EE5650">
        <w:rPr>
          <w:rFonts w:asciiTheme="majorBidi" w:hAnsiTheme="majorBidi" w:cstheme="majorBidi"/>
          <w:sz w:val="24"/>
          <w:szCs w:val="24"/>
        </w:rPr>
        <w:t xml:space="preserve">, </w:t>
      </w:r>
      <w:r w:rsidR="00EE5650" w:rsidRPr="00EE5650">
        <w:rPr>
          <w:rFonts w:asciiTheme="majorBidi" w:eastAsia="Times New Roman" w:hAnsiTheme="majorBidi" w:cstheme="majorBidi"/>
          <w:color w:val="000000"/>
          <w:kern w:val="0"/>
          <w:lang w:val="en-IL" w:eastAsia="en-IL"/>
          <w14:ligatures w14:val="none"/>
        </w:rPr>
        <w:t>Triglycerides;</w:t>
      </w:r>
      <w:r w:rsidR="00EE5650" w:rsidRPr="0008419D">
        <w:rPr>
          <w:rFonts w:asciiTheme="majorBidi" w:hAnsiTheme="majorBidi" w:cstheme="majorBidi"/>
          <w:sz w:val="24"/>
          <w:szCs w:val="24"/>
        </w:rPr>
        <w:t xml:space="preserve"> </w:t>
      </w:r>
      <w:r w:rsidRPr="0008419D">
        <w:rPr>
          <w:rFonts w:asciiTheme="majorBidi" w:hAnsiTheme="majorBidi" w:cstheme="majorBidi"/>
          <w:sz w:val="24"/>
          <w:szCs w:val="24"/>
        </w:rPr>
        <w:t>GGT, Gamma-glutamyl Transferase; ALKP, alkaline phosphatase; AST, aspartate transaminase; ALT, alanine transaminase; hsCRP, high sensitivity C reactive protein</w:t>
      </w:r>
      <w:r w:rsidR="0096143A">
        <w:rPr>
          <w:rFonts w:asciiTheme="majorBidi" w:hAnsiTheme="majorBidi" w:cstheme="majorBidi"/>
          <w:sz w:val="24"/>
          <w:szCs w:val="24"/>
        </w:rPr>
        <w:t xml:space="preserve">; MET, </w:t>
      </w:r>
      <w:r w:rsidR="0096143A" w:rsidRPr="0096143A">
        <w:rPr>
          <w:rFonts w:asciiTheme="majorBidi" w:hAnsiTheme="majorBidi" w:cstheme="majorBidi"/>
          <w:sz w:val="24"/>
          <w:szCs w:val="24"/>
        </w:rPr>
        <w:t>metabolic equivalent for task</w:t>
      </w:r>
      <w:r w:rsidRPr="0008419D">
        <w:rPr>
          <w:rFonts w:asciiTheme="majorBidi" w:hAnsiTheme="majorBidi" w:cstheme="majorBidi"/>
          <w:sz w:val="24"/>
          <w:szCs w:val="24"/>
        </w:rPr>
        <w:t>.</w:t>
      </w:r>
      <w:bookmarkEnd w:id="3"/>
    </w:p>
    <w:p w14:paraId="4507A949" w14:textId="77777777" w:rsidR="004359B8" w:rsidRPr="00F04C64" w:rsidRDefault="004359B8" w:rsidP="004359B8">
      <w:pPr>
        <w:spacing w:line="480" w:lineRule="auto"/>
        <w:jc w:val="both"/>
        <w:rPr>
          <w:rFonts w:asciiTheme="majorBidi" w:hAnsiTheme="majorBidi" w:cstheme="majorBidi"/>
          <w:sz w:val="24"/>
          <w:szCs w:val="24"/>
        </w:rPr>
        <w:sectPr w:rsidR="004359B8" w:rsidRPr="00F04C64" w:rsidSect="00EE5650">
          <w:footerReference w:type="default" r:id="rId8"/>
          <w:type w:val="continuous"/>
          <w:pgSz w:w="11906" w:h="16838"/>
          <w:pgMar w:top="1440" w:right="1440" w:bottom="1440" w:left="1440" w:header="708" w:footer="708" w:gutter="0"/>
          <w:lnNumType w:countBy="1" w:restart="continuous"/>
          <w:cols w:space="708"/>
          <w:docGrid w:linePitch="360"/>
        </w:sectPr>
      </w:pPr>
    </w:p>
    <w:p w14:paraId="6F8E534C" w14:textId="563D770B" w:rsidR="009E00FD" w:rsidRPr="0008419D" w:rsidRDefault="009E00FD" w:rsidP="00033ACC">
      <w:pPr>
        <w:spacing w:line="360" w:lineRule="auto"/>
        <w:jc w:val="both"/>
        <w:rPr>
          <w:rFonts w:asciiTheme="majorBidi" w:hAnsiTheme="majorBidi" w:cstheme="majorBidi"/>
          <w:b/>
          <w:bCs/>
          <w:sz w:val="24"/>
          <w:szCs w:val="24"/>
        </w:rPr>
      </w:pPr>
      <w:r w:rsidRPr="0008419D">
        <w:rPr>
          <w:rFonts w:asciiTheme="majorBidi" w:hAnsiTheme="majorBidi" w:cstheme="majorBidi"/>
          <w:b/>
          <w:bCs/>
          <w:sz w:val="24"/>
          <w:szCs w:val="24"/>
        </w:rPr>
        <w:lastRenderedPageBreak/>
        <w:t xml:space="preserve">Table </w:t>
      </w:r>
      <w:r w:rsidR="005A1E4B" w:rsidRPr="0008419D">
        <w:rPr>
          <w:rFonts w:asciiTheme="majorBidi" w:hAnsiTheme="majorBidi" w:cstheme="majorBidi"/>
          <w:b/>
          <w:bCs/>
          <w:sz w:val="24"/>
          <w:szCs w:val="24"/>
        </w:rPr>
        <w:t>S</w:t>
      </w:r>
      <w:r w:rsidR="005A1E4B">
        <w:rPr>
          <w:rFonts w:asciiTheme="majorBidi" w:hAnsiTheme="majorBidi" w:cstheme="majorBidi"/>
          <w:b/>
          <w:bCs/>
          <w:sz w:val="24"/>
          <w:szCs w:val="24"/>
        </w:rPr>
        <w:t>2</w:t>
      </w:r>
      <w:r w:rsidRPr="0008419D">
        <w:rPr>
          <w:rFonts w:asciiTheme="majorBidi" w:hAnsiTheme="majorBidi" w:cstheme="majorBidi"/>
          <w:b/>
          <w:bCs/>
          <w:sz w:val="24"/>
          <w:szCs w:val="24"/>
        </w:rPr>
        <w:t xml:space="preserve">. </w:t>
      </w:r>
      <w:bookmarkStart w:id="4" w:name="_Hlk187935835"/>
      <w:r w:rsidRPr="0008419D">
        <w:rPr>
          <w:rFonts w:asciiTheme="majorBidi" w:hAnsiTheme="majorBidi" w:cstheme="majorBidi"/>
          <w:b/>
          <w:bCs/>
          <w:sz w:val="24"/>
          <w:szCs w:val="24"/>
        </w:rPr>
        <w:t>Baseline characteristics of the CENTRAL and DIRECT PLUS clinical trials participants across sex-specific deciles of visceral adipose tissue proportion.</w:t>
      </w:r>
      <w:r w:rsidR="00033ACC" w:rsidRPr="0008419D">
        <w:rPr>
          <w:rFonts w:asciiTheme="majorBidi" w:hAnsiTheme="majorBidi" w:cstheme="majorBidi"/>
          <w:b/>
          <w:bCs/>
          <w:sz w:val="24"/>
          <w:szCs w:val="24"/>
        </w:rPr>
        <w:t xml:space="preserve"> </w:t>
      </w:r>
      <w:bookmarkEnd w:id="4"/>
      <w:r w:rsidRPr="0008419D">
        <w:rPr>
          <w:rFonts w:asciiTheme="majorBidi" w:hAnsiTheme="majorBidi" w:cstheme="majorBidi"/>
          <w:b/>
          <w:bCs/>
          <w:sz w:val="24"/>
          <w:szCs w:val="24"/>
        </w:rPr>
        <w:t>n=</w:t>
      </w:r>
      <w:r w:rsidR="00033ACC" w:rsidRPr="0008419D">
        <w:rPr>
          <w:rFonts w:asciiTheme="majorBidi" w:hAnsiTheme="majorBidi" w:cstheme="majorBidi"/>
          <w:b/>
          <w:bCs/>
          <w:sz w:val="24"/>
          <w:szCs w:val="24"/>
        </w:rPr>
        <w:t>572</w:t>
      </w:r>
      <w:r w:rsidRPr="0008419D">
        <w:rPr>
          <w:rFonts w:asciiTheme="majorBidi" w:hAnsiTheme="majorBidi" w:cstheme="majorBidi"/>
          <w:b/>
          <w:bCs/>
          <w:sz w:val="24"/>
          <w:szCs w:val="24"/>
        </w:rPr>
        <w:t xml:space="preserve"> participants</w:t>
      </w:r>
      <w:r w:rsidR="00033ACC" w:rsidRPr="0008419D">
        <w:rPr>
          <w:rFonts w:asciiTheme="majorBidi" w:hAnsiTheme="majorBidi" w:cstheme="majorBidi"/>
          <w:b/>
          <w:bCs/>
          <w:sz w:val="24"/>
          <w:szCs w:val="24"/>
        </w:rPr>
        <w:t>.</w:t>
      </w:r>
    </w:p>
    <w:tbl>
      <w:tblPr>
        <w:tblStyle w:val="TableGrid"/>
        <w:tblW w:w="13948" w:type="dxa"/>
        <w:tblLayout w:type="fixed"/>
        <w:tblLook w:val="04A0" w:firstRow="1" w:lastRow="0" w:firstColumn="1" w:lastColumn="0" w:noHBand="0" w:noVBand="1"/>
      </w:tblPr>
      <w:tblGrid>
        <w:gridCol w:w="2263"/>
        <w:gridCol w:w="1701"/>
        <w:gridCol w:w="709"/>
        <w:gridCol w:w="851"/>
        <w:gridCol w:w="708"/>
        <w:gridCol w:w="709"/>
        <w:gridCol w:w="709"/>
        <w:gridCol w:w="709"/>
        <w:gridCol w:w="708"/>
        <w:gridCol w:w="709"/>
        <w:gridCol w:w="709"/>
        <w:gridCol w:w="709"/>
        <w:gridCol w:w="992"/>
        <w:gridCol w:w="850"/>
        <w:gridCol w:w="912"/>
      </w:tblGrid>
      <w:tr w:rsidR="003926D8" w:rsidRPr="00167965" w14:paraId="1B270E27" w14:textId="77777777" w:rsidTr="003926D8">
        <w:trPr>
          <w:trHeight w:val="279"/>
        </w:trPr>
        <w:tc>
          <w:tcPr>
            <w:tcW w:w="2263" w:type="dxa"/>
            <w:noWrap/>
            <w:hideMark/>
          </w:tcPr>
          <w:p w14:paraId="421E71A3" w14:textId="0F0CC57A"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Characteristics</w:t>
            </w:r>
          </w:p>
        </w:tc>
        <w:tc>
          <w:tcPr>
            <w:tcW w:w="1701" w:type="dxa"/>
            <w:noWrap/>
            <w:hideMark/>
          </w:tcPr>
          <w:p w14:paraId="40C5976D" w14:textId="5F4F0135"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Entire means pooled CENTRAL and DIRECT PLUS </w:t>
            </w:r>
          </w:p>
          <w:p w14:paraId="2B5C3E60" w14:textId="17CEB08F" w:rsidR="009E00FD" w:rsidRPr="00167965" w:rsidRDefault="009E00FD" w:rsidP="009E00FD">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N=</w:t>
            </w:r>
            <w:r w:rsidR="00033ACC" w:rsidRPr="00167965">
              <w:rPr>
                <w:rFonts w:asciiTheme="majorBidi" w:eastAsia="Times New Roman" w:hAnsiTheme="majorBidi" w:cstheme="majorBidi"/>
                <w:b/>
                <w:bCs/>
                <w:color w:val="000000"/>
                <w:kern w:val="0"/>
                <w:sz w:val="20"/>
                <w:szCs w:val="20"/>
                <w14:ligatures w14:val="none"/>
              </w:rPr>
              <w:t>572</w:t>
            </w:r>
          </w:p>
        </w:tc>
        <w:tc>
          <w:tcPr>
            <w:tcW w:w="709" w:type="dxa"/>
            <w:noWrap/>
            <w:hideMark/>
          </w:tcPr>
          <w:p w14:paraId="0CD1A5A5" w14:textId="7800A30C"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VAT </w:t>
            </w:r>
            <w:r w:rsidR="006A5EC9" w:rsidRPr="00167965">
              <w:rPr>
                <w:rFonts w:asciiTheme="majorBidi" w:eastAsia="Times New Roman" w:hAnsiTheme="majorBidi" w:cstheme="majorBidi"/>
                <w:b/>
                <w:bCs/>
                <w:color w:val="000000"/>
                <w:kern w:val="0"/>
                <w:sz w:val="20"/>
                <w:szCs w:val="20"/>
                <w14:ligatures w14:val="none"/>
              </w:rPr>
              <w:t>low</w:t>
            </w:r>
          </w:p>
          <w:p w14:paraId="61CC6A54" w14:textId="71CC7FA0"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1</w:t>
            </w:r>
          </w:p>
        </w:tc>
        <w:tc>
          <w:tcPr>
            <w:tcW w:w="851" w:type="dxa"/>
            <w:noWrap/>
            <w:hideMark/>
          </w:tcPr>
          <w:p w14:paraId="7A180BFA" w14:textId="4B7BF95F"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r w:rsidR="00FB634D">
              <w:rPr>
                <w:rFonts w:asciiTheme="majorBidi" w:eastAsia="Times New Roman" w:hAnsiTheme="majorBidi" w:cstheme="majorBidi"/>
                <w:b/>
                <w:bCs/>
                <w:color w:val="000000"/>
                <w:kern w:val="0"/>
                <w:sz w:val="20"/>
                <w:szCs w:val="20"/>
                <w14:ligatures w14:val="none"/>
              </w:rPr>
              <w:t xml:space="preserve"> </w:t>
            </w:r>
            <w:r w:rsidR="006A5EC9" w:rsidRPr="00167965">
              <w:rPr>
                <w:rFonts w:asciiTheme="majorBidi" w:eastAsia="Times New Roman" w:hAnsiTheme="majorBidi" w:cstheme="majorBidi"/>
                <w:b/>
                <w:bCs/>
                <w:color w:val="000000"/>
                <w:kern w:val="0"/>
                <w:sz w:val="20"/>
                <w:szCs w:val="20"/>
                <w14:ligatures w14:val="none"/>
              </w:rPr>
              <w:t>d</w:t>
            </w:r>
            <w:r w:rsidRPr="00167965">
              <w:rPr>
                <w:rFonts w:asciiTheme="majorBidi" w:eastAsia="Times New Roman" w:hAnsiTheme="majorBidi" w:cstheme="majorBidi"/>
                <w:b/>
                <w:bCs/>
                <w:color w:val="000000"/>
                <w:kern w:val="0"/>
                <w:sz w:val="20"/>
                <w:szCs w:val="20"/>
                <w14:ligatures w14:val="none"/>
              </w:rPr>
              <w:t>ecile 2</w:t>
            </w:r>
          </w:p>
        </w:tc>
        <w:tc>
          <w:tcPr>
            <w:tcW w:w="708" w:type="dxa"/>
            <w:noWrap/>
            <w:hideMark/>
          </w:tcPr>
          <w:p w14:paraId="07907281" w14:textId="6E1A8EA5"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VAT </w:t>
            </w:r>
            <w:r w:rsidR="006A5EC9" w:rsidRPr="00167965">
              <w:rPr>
                <w:rFonts w:asciiTheme="majorBidi" w:eastAsia="Times New Roman" w:hAnsiTheme="majorBidi" w:cstheme="majorBidi"/>
                <w:b/>
                <w:bCs/>
                <w:color w:val="000000"/>
                <w:kern w:val="0"/>
                <w:sz w:val="20"/>
                <w:szCs w:val="20"/>
                <w14:ligatures w14:val="none"/>
              </w:rPr>
              <w:t>d</w:t>
            </w:r>
            <w:r w:rsidRPr="00167965">
              <w:rPr>
                <w:rFonts w:asciiTheme="majorBidi" w:eastAsia="Times New Roman" w:hAnsiTheme="majorBidi" w:cstheme="majorBidi"/>
                <w:b/>
                <w:bCs/>
                <w:color w:val="000000"/>
                <w:kern w:val="0"/>
                <w:sz w:val="20"/>
                <w:szCs w:val="20"/>
                <w14:ligatures w14:val="none"/>
              </w:rPr>
              <w:t>ecile 3</w:t>
            </w:r>
          </w:p>
        </w:tc>
        <w:tc>
          <w:tcPr>
            <w:tcW w:w="709" w:type="dxa"/>
            <w:noWrap/>
            <w:hideMark/>
          </w:tcPr>
          <w:p w14:paraId="4B857BEE" w14:textId="0BDF47AE"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5AF034B9" w14:textId="3399DAD4"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4</w:t>
            </w:r>
          </w:p>
        </w:tc>
        <w:tc>
          <w:tcPr>
            <w:tcW w:w="709" w:type="dxa"/>
            <w:noWrap/>
            <w:hideMark/>
          </w:tcPr>
          <w:p w14:paraId="4C238030" w14:textId="0FCD9BE1"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08F98942" w14:textId="5ABD45E9"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5</w:t>
            </w:r>
          </w:p>
        </w:tc>
        <w:tc>
          <w:tcPr>
            <w:tcW w:w="709" w:type="dxa"/>
            <w:noWrap/>
            <w:hideMark/>
          </w:tcPr>
          <w:p w14:paraId="681357F4" w14:textId="5DE1CD05"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49222792" w14:textId="07ADACC4"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6</w:t>
            </w:r>
          </w:p>
        </w:tc>
        <w:tc>
          <w:tcPr>
            <w:tcW w:w="708" w:type="dxa"/>
            <w:noWrap/>
            <w:hideMark/>
          </w:tcPr>
          <w:p w14:paraId="3E54F683" w14:textId="3A832131"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5C81DDB3" w14:textId="4C790F1D"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7</w:t>
            </w:r>
          </w:p>
        </w:tc>
        <w:tc>
          <w:tcPr>
            <w:tcW w:w="709" w:type="dxa"/>
            <w:noWrap/>
            <w:hideMark/>
          </w:tcPr>
          <w:p w14:paraId="7D22FB42" w14:textId="539D2F9D"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420E0E02" w14:textId="1B1F7774"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8</w:t>
            </w:r>
          </w:p>
        </w:tc>
        <w:tc>
          <w:tcPr>
            <w:tcW w:w="709" w:type="dxa"/>
            <w:noWrap/>
            <w:hideMark/>
          </w:tcPr>
          <w:p w14:paraId="303C4675" w14:textId="50387991"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1367C748" w14:textId="3D5A9C94"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9</w:t>
            </w:r>
          </w:p>
        </w:tc>
        <w:tc>
          <w:tcPr>
            <w:tcW w:w="709" w:type="dxa"/>
            <w:noWrap/>
            <w:hideMark/>
          </w:tcPr>
          <w:p w14:paraId="0F54C14B" w14:textId="219CA038"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w:t>
            </w:r>
          </w:p>
          <w:p w14:paraId="41880D33" w14:textId="610A043D" w:rsidR="009E00FD" w:rsidRPr="00167965" w:rsidRDefault="006A5EC9"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top</w:t>
            </w:r>
            <w:r w:rsidR="009E00FD" w:rsidRPr="00167965">
              <w:rPr>
                <w:rFonts w:asciiTheme="majorBidi" w:eastAsia="Times New Roman" w:hAnsiTheme="majorBidi" w:cstheme="majorBidi"/>
                <w:b/>
                <w:bCs/>
                <w:color w:val="000000"/>
                <w:kern w:val="0"/>
                <w:sz w:val="20"/>
                <w:szCs w:val="20"/>
                <w14:ligatures w14:val="none"/>
              </w:rPr>
              <w:t xml:space="preserve"> </w:t>
            </w:r>
            <w:r w:rsidRPr="00167965">
              <w:rPr>
                <w:rFonts w:asciiTheme="majorBidi" w:eastAsia="Times New Roman" w:hAnsiTheme="majorBidi" w:cstheme="majorBidi"/>
                <w:b/>
                <w:bCs/>
                <w:color w:val="000000"/>
                <w:kern w:val="0"/>
                <w:sz w:val="20"/>
                <w:szCs w:val="20"/>
                <w14:ligatures w14:val="none"/>
              </w:rPr>
              <w:t>d</w:t>
            </w:r>
            <w:r w:rsidR="009E00FD" w:rsidRPr="00167965">
              <w:rPr>
                <w:rFonts w:asciiTheme="majorBidi" w:eastAsia="Times New Roman" w:hAnsiTheme="majorBidi" w:cstheme="majorBidi"/>
                <w:b/>
                <w:bCs/>
                <w:color w:val="000000"/>
                <w:kern w:val="0"/>
                <w:sz w:val="20"/>
                <w:szCs w:val="20"/>
                <w14:ligatures w14:val="none"/>
              </w:rPr>
              <w:t>ecile 10</w:t>
            </w:r>
          </w:p>
        </w:tc>
        <w:tc>
          <w:tcPr>
            <w:tcW w:w="992" w:type="dxa"/>
            <w:noWrap/>
            <w:hideMark/>
          </w:tcPr>
          <w:p w14:paraId="1B6F24C9" w14:textId="77777777"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Kendall's tau</w:t>
            </w:r>
          </w:p>
        </w:tc>
        <w:tc>
          <w:tcPr>
            <w:tcW w:w="850" w:type="dxa"/>
            <w:noWrap/>
            <w:hideMark/>
          </w:tcPr>
          <w:p w14:paraId="11E302E5" w14:textId="7E164E62" w:rsidR="009E00FD" w:rsidRPr="00167965" w:rsidRDefault="009E00FD"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P of </w:t>
            </w:r>
            <w:r w:rsidR="00B03EF7" w:rsidRPr="00167965">
              <w:rPr>
                <w:rFonts w:asciiTheme="majorBidi" w:eastAsia="Times New Roman" w:hAnsiTheme="majorBidi" w:cstheme="majorBidi"/>
                <w:b/>
                <w:bCs/>
                <w:color w:val="000000"/>
                <w:kern w:val="0"/>
                <w:sz w:val="20"/>
                <w:szCs w:val="20"/>
                <w14:ligatures w14:val="none"/>
              </w:rPr>
              <w:t>trend</w:t>
            </w:r>
            <w:r w:rsidR="00B03EF7">
              <w:rPr>
                <w:rFonts w:asciiTheme="majorBidi" w:eastAsia="Times New Roman" w:hAnsiTheme="majorBidi" w:cstheme="majorBidi"/>
                <w:b/>
                <w:bCs/>
                <w:color w:val="000000"/>
                <w:kern w:val="0"/>
                <w:sz w:val="20"/>
                <w:szCs w:val="20"/>
                <w:vertAlign w:val="superscript"/>
                <w14:ligatures w14:val="none"/>
              </w:rPr>
              <w:t>1</w:t>
            </w:r>
          </w:p>
        </w:tc>
        <w:tc>
          <w:tcPr>
            <w:tcW w:w="912" w:type="dxa"/>
            <w:noWrap/>
            <w:hideMark/>
          </w:tcPr>
          <w:p w14:paraId="4CF2D6CB" w14:textId="37539858" w:rsidR="009E00FD" w:rsidRPr="00167965" w:rsidRDefault="00B03EF7" w:rsidP="008F1AAE">
            <w:pPr>
              <w:jc w:val="cente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FDR</w:t>
            </w:r>
            <w:r>
              <w:rPr>
                <w:rFonts w:asciiTheme="majorBidi" w:eastAsia="Times New Roman" w:hAnsiTheme="majorBidi" w:cstheme="majorBidi"/>
                <w:b/>
                <w:bCs/>
                <w:color w:val="000000"/>
                <w:kern w:val="0"/>
                <w:sz w:val="20"/>
                <w:szCs w:val="20"/>
                <w:vertAlign w:val="superscript"/>
                <w14:ligatures w14:val="none"/>
              </w:rPr>
              <w:t>2</w:t>
            </w:r>
          </w:p>
        </w:tc>
      </w:tr>
      <w:tr w:rsidR="006F1548" w:rsidRPr="00167965" w14:paraId="7AF8E0ED" w14:textId="77777777" w:rsidTr="006F1548">
        <w:trPr>
          <w:trHeight w:val="279"/>
        </w:trPr>
        <w:tc>
          <w:tcPr>
            <w:tcW w:w="13948" w:type="dxa"/>
            <w:gridSpan w:val="15"/>
            <w:noWrap/>
          </w:tcPr>
          <w:p w14:paraId="76000CD3" w14:textId="1BC6ABF8" w:rsidR="006F1548" w:rsidRPr="00167965" w:rsidRDefault="006F1548"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Demographics</w:t>
            </w:r>
          </w:p>
        </w:tc>
      </w:tr>
      <w:tr w:rsidR="006F1548" w:rsidRPr="00167965" w14:paraId="426353D0" w14:textId="77777777" w:rsidTr="006F1548">
        <w:trPr>
          <w:trHeight w:val="279"/>
        </w:trPr>
        <w:tc>
          <w:tcPr>
            <w:tcW w:w="13948" w:type="dxa"/>
            <w:gridSpan w:val="15"/>
            <w:noWrap/>
            <w:hideMark/>
          </w:tcPr>
          <w:p w14:paraId="267A718F" w14:textId="1D0844BC" w:rsidR="006F1548" w:rsidRPr="00167965" w:rsidRDefault="001C02C8" w:rsidP="006A5EC9">
            <w:pPr>
              <w:rPr>
                <w:rFonts w:asciiTheme="majorBidi" w:eastAsia="Times New Roman" w:hAnsiTheme="majorBidi" w:cstheme="majorBidi"/>
                <w:kern w:val="0"/>
                <w:sz w:val="20"/>
                <w:szCs w:val="20"/>
                <w14:ligatures w14:val="none"/>
              </w:rPr>
            </w:pPr>
            <w:r>
              <w:rPr>
                <w:rFonts w:asciiTheme="majorBidi" w:eastAsia="Times New Roman" w:hAnsiTheme="majorBidi" w:cstheme="majorBidi"/>
                <w:b/>
                <w:bCs/>
                <w:color w:val="000000"/>
                <w:kern w:val="0"/>
                <w:sz w:val="20"/>
                <w:szCs w:val="20"/>
                <w14:ligatures w14:val="none"/>
              </w:rPr>
              <w:t>Sex</w:t>
            </w:r>
          </w:p>
        </w:tc>
      </w:tr>
      <w:tr w:rsidR="003926D8" w:rsidRPr="00167965" w14:paraId="12F7DBF8" w14:textId="77777777" w:rsidTr="003926D8">
        <w:trPr>
          <w:trHeight w:val="279"/>
        </w:trPr>
        <w:tc>
          <w:tcPr>
            <w:tcW w:w="2263" w:type="dxa"/>
            <w:noWrap/>
            <w:hideMark/>
          </w:tcPr>
          <w:p w14:paraId="77933CBC" w14:textId="77777777" w:rsidR="006F1548" w:rsidRPr="00167965" w:rsidRDefault="006F1548" w:rsidP="006F1548">
            <w:pPr>
              <w:rPr>
                <w:rFonts w:asciiTheme="majorBidi" w:eastAsia="Times New Roman" w:hAnsiTheme="majorBidi" w:cstheme="majorBidi"/>
                <w:b/>
                <w:bCs/>
                <w:i/>
                <w:i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Male</w:t>
            </w:r>
          </w:p>
        </w:tc>
        <w:tc>
          <w:tcPr>
            <w:tcW w:w="1701" w:type="dxa"/>
            <w:noWrap/>
            <w:hideMark/>
          </w:tcPr>
          <w:p w14:paraId="6BF9A0E8" w14:textId="574790B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506 (89.1)</w:t>
            </w:r>
          </w:p>
        </w:tc>
        <w:tc>
          <w:tcPr>
            <w:tcW w:w="709" w:type="dxa"/>
            <w:noWrap/>
            <w:hideMark/>
          </w:tcPr>
          <w:p w14:paraId="629EDDD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50 (86.2)</w:t>
            </w:r>
          </w:p>
        </w:tc>
        <w:tc>
          <w:tcPr>
            <w:tcW w:w="851" w:type="dxa"/>
            <w:noWrap/>
            <w:hideMark/>
          </w:tcPr>
          <w:p w14:paraId="03B0666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 (89.1)</w:t>
            </w:r>
          </w:p>
        </w:tc>
        <w:tc>
          <w:tcPr>
            <w:tcW w:w="708" w:type="dxa"/>
            <w:noWrap/>
            <w:hideMark/>
          </w:tcPr>
          <w:p w14:paraId="21546DB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48 (88.9)</w:t>
            </w:r>
          </w:p>
        </w:tc>
        <w:tc>
          <w:tcPr>
            <w:tcW w:w="709" w:type="dxa"/>
            <w:noWrap/>
            <w:hideMark/>
          </w:tcPr>
          <w:p w14:paraId="3F0183C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 (89.1)</w:t>
            </w:r>
          </w:p>
        </w:tc>
        <w:tc>
          <w:tcPr>
            <w:tcW w:w="709" w:type="dxa"/>
            <w:noWrap/>
            <w:hideMark/>
          </w:tcPr>
          <w:p w14:paraId="38287C7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50 (89.3)</w:t>
            </w:r>
          </w:p>
        </w:tc>
        <w:tc>
          <w:tcPr>
            <w:tcW w:w="709" w:type="dxa"/>
            <w:noWrap/>
            <w:hideMark/>
          </w:tcPr>
          <w:p w14:paraId="043CF7D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48 (88.9)</w:t>
            </w:r>
          </w:p>
        </w:tc>
        <w:tc>
          <w:tcPr>
            <w:tcW w:w="708" w:type="dxa"/>
            <w:noWrap/>
            <w:hideMark/>
          </w:tcPr>
          <w:p w14:paraId="31FDD06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 (89.1)</w:t>
            </w:r>
          </w:p>
        </w:tc>
        <w:tc>
          <w:tcPr>
            <w:tcW w:w="709" w:type="dxa"/>
            <w:noWrap/>
            <w:hideMark/>
          </w:tcPr>
          <w:p w14:paraId="713191B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48 (88.9)</w:t>
            </w:r>
          </w:p>
        </w:tc>
        <w:tc>
          <w:tcPr>
            <w:tcW w:w="709" w:type="dxa"/>
            <w:noWrap/>
            <w:hideMark/>
          </w:tcPr>
          <w:p w14:paraId="15B08C4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 (89.1)</w:t>
            </w:r>
          </w:p>
        </w:tc>
        <w:tc>
          <w:tcPr>
            <w:tcW w:w="709" w:type="dxa"/>
            <w:noWrap/>
            <w:hideMark/>
          </w:tcPr>
          <w:p w14:paraId="31013A8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50 (87.7)</w:t>
            </w:r>
          </w:p>
        </w:tc>
        <w:tc>
          <w:tcPr>
            <w:tcW w:w="992" w:type="dxa"/>
            <w:noWrap/>
            <w:hideMark/>
          </w:tcPr>
          <w:p w14:paraId="172E5D1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p>
        </w:tc>
        <w:tc>
          <w:tcPr>
            <w:tcW w:w="850" w:type="dxa"/>
            <w:noWrap/>
            <w:hideMark/>
          </w:tcPr>
          <w:p w14:paraId="68B67A0C" w14:textId="77777777" w:rsidR="006F1548" w:rsidRPr="00167965" w:rsidRDefault="006F1548" w:rsidP="006F1548">
            <w:pPr>
              <w:rPr>
                <w:rFonts w:asciiTheme="majorBidi" w:eastAsia="Times New Roman" w:hAnsiTheme="majorBidi" w:cstheme="majorBidi"/>
                <w:kern w:val="0"/>
                <w:sz w:val="20"/>
                <w:szCs w:val="20"/>
                <w14:ligatures w14:val="none"/>
              </w:rPr>
            </w:pPr>
          </w:p>
        </w:tc>
        <w:tc>
          <w:tcPr>
            <w:tcW w:w="912" w:type="dxa"/>
            <w:noWrap/>
            <w:hideMark/>
          </w:tcPr>
          <w:p w14:paraId="3B7502C4" w14:textId="77777777" w:rsidR="006F1548" w:rsidRPr="00167965" w:rsidRDefault="006F1548" w:rsidP="006F1548">
            <w:pPr>
              <w:rPr>
                <w:rFonts w:asciiTheme="majorBidi" w:eastAsia="Times New Roman" w:hAnsiTheme="majorBidi" w:cstheme="majorBidi"/>
                <w:kern w:val="0"/>
                <w:sz w:val="20"/>
                <w:szCs w:val="20"/>
                <w14:ligatures w14:val="none"/>
              </w:rPr>
            </w:pPr>
          </w:p>
        </w:tc>
      </w:tr>
      <w:tr w:rsidR="003926D8" w:rsidRPr="00167965" w14:paraId="50AB19A0" w14:textId="77777777" w:rsidTr="003926D8">
        <w:trPr>
          <w:trHeight w:val="279"/>
        </w:trPr>
        <w:tc>
          <w:tcPr>
            <w:tcW w:w="2263" w:type="dxa"/>
            <w:noWrap/>
            <w:hideMark/>
          </w:tcPr>
          <w:p w14:paraId="49BE6680" w14:textId="77777777" w:rsidR="006F1548" w:rsidRPr="00167965" w:rsidRDefault="006F1548" w:rsidP="006F1548">
            <w:pPr>
              <w:rPr>
                <w:rFonts w:asciiTheme="majorBidi" w:eastAsia="Times New Roman" w:hAnsiTheme="majorBidi" w:cstheme="majorBidi"/>
                <w:b/>
                <w:bCs/>
                <w:i/>
                <w:i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Female</w:t>
            </w:r>
          </w:p>
        </w:tc>
        <w:tc>
          <w:tcPr>
            <w:tcW w:w="1701" w:type="dxa"/>
            <w:noWrap/>
            <w:hideMark/>
          </w:tcPr>
          <w:p w14:paraId="4926145D" w14:textId="4FEC5DA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62 (10.9)</w:t>
            </w:r>
          </w:p>
        </w:tc>
        <w:tc>
          <w:tcPr>
            <w:tcW w:w="709" w:type="dxa"/>
            <w:noWrap/>
            <w:hideMark/>
          </w:tcPr>
          <w:p w14:paraId="54E80A0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 (13.8)</w:t>
            </w:r>
          </w:p>
        </w:tc>
        <w:tc>
          <w:tcPr>
            <w:tcW w:w="851" w:type="dxa"/>
            <w:noWrap/>
            <w:hideMark/>
          </w:tcPr>
          <w:p w14:paraId="64D58B0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(10.9)</w:t>
            </w:r>
          </w:p>
        </w:tc>
        <w:tc>
          <w:tcPr>
            <w:tcW w:w="708" w:type="dxa"/>
            <w:noWrap/>
            <w:hideMark/>
          </w:tcPr>
          <w:p w14:paraId="6F4284B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(11.1)</w:t>
            </w:r>
          </w:p>
        </w:tc>
        <w:tc>
          <w:tcPr>
            <w:tcW w:w="709" w:type="dxa"/>
            <w:noWrap/>
            <w:hideMark/>
          </w:tcPr>
          <w:p w14:paraId="65EB75F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(10.9)</w:t>
            </w:r>
          </w:p>
        </w:tc>
        <w:tc>
          <w:tcPr>
            <w:tcW w:w="709" w:type="dxa"/>
            <w:noWrap/>
            <w:hideMark/>
          </w:tcPr>
          <w:p w14:paraId="151A6C9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(10.7)</w:t>
            </w:r>
          </w:p>
        </w:tc>
        <w:tc>
          <w:tcPr>
            <w:tcW w:w="709" w:type="dxa"/>
            <w:noWrap/>
            <w:hideMark/>
          </w:tcPr>
          <w:p w14:paraId="31C5869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(11.1)</w:t>
            </w:r>
          </w:p>
        </w:tc>
        <w:tc>
          <w:tcPr>
            <w:tcW w:w="708" w:type="dxa"/>
            <w:noWrap/>
            <w:hideMark/>
          </w:tcPr>
          <w:p w14:paraId="01CA557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(10.9)</w:t>
            </w:r>
          </w:p>
        </w:tc>
        <w:tc>
          <w:tcPr>
            <w:tcW w:w="709" w:type="dxa"/>
            <w:noWrap/>
            <w:hideMark/>
          </w:tcPr>
          <w:p w14:paraId="4A3D3F3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(11.1)</w:t>
            </w:r>
          </w:p>
        </w:tc>
        <w:tc>
          <w:tcPr>
            <w:tcW w:w="709" w:type="dxa"/>
            <w:noWrap/>
            <w:hideMark/>
          </w:tcPr>
          <w:p w14:paraId="2AAF3FC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(10.9)</w:t>
            </w:r>
          </w:p>
        </w:tc>
        <w:tc>
          <w:tcPr>
            <w:tcW w:w="709" w:type="dxa"/>
            <w:noWrap/>
            <w:hideMark/>
          </w:tcPr>
          <w:p w14:paraId="202DBBF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 (12.3)</w:t>
            </w:r>
          </w:p>
        </w:tc>
        <w:tc>
          <w:tcPr>
            <w:tcW w:w="992" w:type="dxa"/>
            <w:noWrap/>
            <w:hideMark/>
          </w:tcPr>
          <w:p w14:paraId="1591897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p>
        </w:tc>
        <w:tc>
          <w:tcPr>
            <w:tcW w:w="850" w:type="dxa"/>
            <w:noWrap/>
            <w:hideMark/>
          </w:tcPr>
          <w:p w14:paraId="0B5368AF" w14:textId="77777777" w:rsidR="006F1548" w:rsidRPr="00167965" w:rsidRDefault="006F1548" w:rsidP="006F1548">
            <w:pPr>
              <w:rPr>
                <w:rFonts w:asciiTheme="majorBidi" w:eastAsia="Times New Roman" w:hAnsiTheme="majorBidi" w:cstheme="majorBidi"/>
                <w:kern w:val="0"/>
                <w:sz w:val="20"/>
                <w:szCs w:val="20"/>
                <w14:ligatures w14:val="none"/>
              </w:rPr>
            </w:pPr>
          </w:p>
        </w:tc>
        <w:tc>
          <w:tcPr>
            <w:tcW w:w="912" w:type="dxa"/>
            <w:noWrap/>
            <w:hideMark/>
          </w:tcPr>
          <w:p w14:paraId="19E3BBDF" w14:textId="77777777" w:rsidR="006F1548" w:rsidRPr="00167965" w:rsidRDefault="006F1548" w:rsidP="006F1548">
            <w:pPr>
              <w:rPr>
                <w:rFonts w:asciiTheme="majorBidi" w:eastAsia="Times New Roman" w:hAnsiTheme="majorBidi" w:cstheme="majorBidi"/>
                <w:kern w:val="0"/>
                <w:sz w:val="20"/>
                <w:szCs w:val="20"/>
                <w14:ligatures w14:val="none"/>
              </w:rPr>
            </w:pPr>
          </w:p>
        </w:tc>
      </w:tr>
      <w:tr w:rsidR="003926D8" w:rsidRPr="00167965" w14:paraId="437E91E9" w14:textId="77777777" w:rsidTr="003926D8">
        <w:trPr>
          <w:trHeight w:val="279"/>
        </w:trPr>
        <w:tc>
          <w:tcPr>
            <w:tcW w:w="2263" w:type="dxa"/>
            <w:noWrap/>
          </w:tcPr>
          <w:p w14:paraId="4F02F121" w14:textId="6F92944A" w:rsidR="00033ACC" w:rsidRPr="00167965" w:rsidRDefault="00033ACC"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Age</w:t>
            </w:r>
          </w:p>
        </w:tc>
        <w:tc>
          <w:tcPr>
            <w:tcW w:w="1701" w:type="dxa"/>
            <w:noWrap/>
          </w:tcPr>
          <w:p w14:paraId="1C5FE7E4" w14:textId="6F67A8A4" w:rsidR="00033ACC" w:rsidRPr="00167965" w:rsidRDefault="006F1548"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49.5 ± 10.1</w:t>
            </w:r>
          </w:p>
        </w:tc>
        <w:tc>
          <w:tcPr>
            <w:tcW w:w="709" w:type="dxa"/>
            <w:noWrap/>
          </w:tcPr>
          <w:p w14:paraId="264FE687" w14:textId="43A5EBF7"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40.7 ± 7.0</w:t>
            </w:r>
          </w:p>
        </w:tc>
        <w:tc>
          <w:tcPr>
            <w:tcW w:w="851" w:type="dxa"/>
            <w:noWrap/>
          </w:tcPr>
          <w:p w14:paraId="624B9492" w14:textId="4F5A2A5C"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43.2 ± 7.7</w:t>
            </w:r>
          </w:p>
        </w:tc>
        <w:tc>
          <w:tcPr>
            <w:tcW w:w="708" w:type="dxa"/>
            <w:noWrap/>
          </w:tcPr>
          <w:p w14:paraId="088F827A" w14:textId="5117FE23"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45.9 ± 8.6</w:t>
            </w:r>
          </w:p>
        </w:tc>
        <w:tc>
          <w:tcPr>
            <w:tcW w:w="709" w:type="dxa"/>
            <w:noWrap/>
          </w:tcPr>
          <w:p w14:paraId="048D4935" w14:textId="207D6214"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48.5 ± 7.8</w:t>
            </w:r>
          </w:p>
        </w:tc>
        <w:tc>
          <w:tcPr>
            <w:tcW w:w="709" w:type="dxa"/>
            <w:noWrap/>
          </w:tcPr>
          <w:p w14:paraId="3B3E2349" w14:textId="0528592F"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49.4 ± 8.8</w:t>
            </w:r>
          </w:p>
        </w:tc>
        <w:tc>
          <w:tcPr>
            <w:tcW w:w="709" w:type="dxa"/>
            <w:noWrap/>
          </w:tcPr>
          <w:p w14:paraId="59DC87BA" w14:textId="77F21139"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48.3 ± 9.4</w:t>
            </w:r>
          </w:p>
        </w:tc>
        <w:tc>
          <w:tcPr>
            <w:tcW w:w="708" w:type="dxa"/>
            <w:noWrap/>
          </w:tcPr>
          <w:p w14:paraId="7C4FCD19" w14:textId="1C8BBDE8"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51.7 ± 8.8</w:t>
            </w:r>
          </w:p>
        </w:tc>
        <w:tc>
          <w:tcPr>
            <w:tcW w:w="709" w:type="dxa"/>
            <w:noWrap/>
          </w:tcPr>
          <w:p w14:paraId="1C7C32D1" w14:textId="38012D0C"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51.4 ± 9.5</w:t>
            </w:r>
          </w:p>
        </w:tc>
        <w:tc>
          <w:tcPr>
            <w:tcW w:w="709" w:type="dxa"/>
            <w:noWrap/>
          </w:tcPr>
          <w:p w14:paraId="63B643C8" w14:textId="2029EEF1"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55.5 ± 9.2</w:t>
            </w:r>
          </w:p>
        </w:tc>
        <w:tc>
          <w:tcPr>
            <w:tcW w:w="709" w:type="dxa"/>
            <w:noWrap/>
          </w:tcPr>
          <w:p w14:paraId="625330E9" w14:textId="03C05544"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58.9 ± 8.7</w:t>
            </w:r>
          </w:p>
        </w:tc>
        <w:tc>
          <w:tcPr>
            <w:tcW w:w="992" w:type="dxa"/>
            <w:noWrap/>
          </w:tcPr>
          <w:p w14:paraId="2C885202" w14:textId="194CC377"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0.36</w:t>
            </w:r>
          </w:p>
        </w:tc>
        <w:tc>
          <w:tcPr>
            <w:tcW w:w="850" w:type="dxa"/>
            <w:noWrap/>
          </w:tcPr>
          <w:p w14:paraId="04BED7C5" w14:textId="35B81399" w:rsidR="00033ACC" w:rsidRPr="00167965" w:rsidRDefault="00033ACC"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tcPr>
          <w:p w14:paraId="28684728" w14:textId="71D49D42"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6F1548" w:rsidRPr="00167965" w14:paraId="442BEE85" w14:textId="77777777" w:rsidTr="006F1548">
        <w:trPr>
          <w:trHeight w:val="279"/>
        </w:trPr>
        <w:tc>
          <w:tcPr>
            <w:tcW w:w="13948" w:type="dxa"/>
            <w:gridSpan w:val="15"/>
            <w:noWrap/>
          </w:tcPr>
          <w:p w14:paraId="69B0F174" w14:textId="6104B4BE" w:rsidR="006F1548" w:rsidRPr="00167965" w:rsidRDefault="006F1548"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Anthropometric measurements</w:t>
            </w:r>
          </w:p>
        </w:tc>
      </w:tr>
      <w:tr w:rsidR="003926D8" w:rsidRPr="00167965" w14:paraId="743829F0" w14:textId="77777777" w:rsidTr="003926D8">
        <w:trPr>
          <w:trHeight w:val="279"/>
        </w:trPr>
        <w:tc>
          <w:tcPr>
            <w:tcW w:w="2263" w:type="dxa"/>
            <w:noWrap/>
            <w:hideMark/>
          </w:tcPr>
          <w:p w14:paraId="646A3610" w14:textId="50694A93"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Weight, kg</w:t>
            </w:r>
          </w:p>
        </w:tc>
        <w:tc>
          <w:tcPr>
            <w:tcW w:w="1701" w:type="dxa"/>
            <w:noWrap/>
            <w:hideMark/>
          </w:tcPr>
          <w:p w14:paraId="3F463617" w14:textId="570F3A46"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hAnsiTheme="majorBidi" w:cstheme="majorBidi"/>
                <w:sz w:val="20"/>
                <w:szCs w:val="20"/>
              </w:rPr>
              <w:t>92.6 ± 13.9</w:t>
            </w:r>
          </w:p>
        </w:tc>
        <w:tc>
          <w:tcPr>
            <w:tcW w:w="709" w:type="dxa"/>
            <w:noWrap/>
            <w:hideMark/>
          </w:tcPr>
          <w:p w14:paraId="0395DC7D" w14:textId="37BFDB58"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96.7 ± 12.7</w:t>
            </w:r>
          </w:p>
        </w:tc>
        <w:tc>
          <w:tcPr>
            <w:tcW w:w="851" w:type="dxa"/>
            <w:noWrap/>
            <w:hideMark/>
          </w:tcPr>
          <w:p w14:paraId="27384981" w14:textId="564E8F84"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94.7 ± 13.5</w:t>
            </w:r>
          </w:p>
        </w:tc>
        <w:tc>
          <w:tcPr>
            <w:tcW w:w="708" w:type="dxa"/>
            <w:noWrap/>
            <w:hideMark/>
          </w:tcPr>
          <w:p w14:paraId="3568A624" w14:textId="1EE49EE9"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91.5 ± 12.2</w:t>
            </w:r>
          </w:p>
        </w:tc>
        <w:tc>
          <w:tcPr>
            <w:tcW w:w="709" w:type="dxa"/>
            <w:noWrap/>
            <w:hideMark/>
          </w:tcPr>
          <w:p w14:paraId="0ABA8979" w14:textId="43B10FF6"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95.2 ± 13.7</w:t>
            </w:r>
          </w:p>
        </w:tc>
        <w:tc>
          <w:tcPr>
            <w:tcW w:w="709" w:type="dxa"/>
            <w:noWrap/>
            <w:hideMark/>
          </w:tcPr>
          <w:p w14:paraId="3138AAFE" w14:textId="7ABE167F"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92.4 ± 12.9</w:t>
            </w:r>
          </w:p>
        </w:tc>
        <w:tc>
          <w:tcPr>
            <w:tcW w:w="709" w:type="dxa"/>
            <w:noWrap/>
            <w:hideMark/>
          </w:tcPr>
          <w:p w14:paraId="6604A96A" w14:textId="697206F0"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90.9 ± 13.7</w:t>
            </w:r>
          </w:p>
        </w:tc>
        <w:tc>
          <w:tcPr>
            <w:tcW w:w="708" w:type="dxa"/>
            <w:noWrap/>
            <w:hideMark/>
          </w:tcPr>
          <w:p w14:paraId="5BE42ADD" w14:textId="56810851"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91.1 ± 11.8</w:t>
            </w:r>
          </w:p>
        </w:tc>
        <w:tc>
          <w:tcPr>
            <w:tcW w:w="709" w:type="dxa"/>
            <w:noWrap/>
            <w:hideMark/>
          </w:tcPr>
          <w:p w14:paraId="5B4D3494" w14:textId="2F28F12E"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91.1 ± 13.2</w:t>
            </w:r>
          </w:p>
        </w:tc>
        <w:tc>
          <w:tcPr>
            <w:tcW w:w="709" w:type="dxa"/>
            <w:noWrap/>
            <w:hideMark/>
          </w:tcPr>
          <w:p w14:paraId="3BE6F8DE" w14:textId="50B93ED0"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89.5 ± 11.2</w:t>
            </w:r>
          </w:p>
        </w:tc>
        <w:tc>
          <w:tcPr>
            <w:tcW w:w="709" w:type="dxa"/>
            <w:noWrap/>
            <w:hideMark/>
          </w:tcPr>
          <w:p w14:paraId="26E63417" w14:textId="6DAB87E1"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88.3 ± 14.4</w:t>
            </w:r>
          </w:p>
        </w:tc>
        <w:tc>
          <w:tcPr>
            <w:tcW w:w="992" w:type="dxa"/>
            <w:noWrap/>
            <w:hideMark/>
          </w:tcPr>
          <w:p w14:paraId="68692F38" w14:textId="05DEDB15"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color w:val="000000"/>
                <w:kern w:val="0"/>
                <w:sz w:val="20"/>
                <w:szCs w:val="20"/>
                <w14:ligatures w14:val="none"/>
              </w:rPr>
              <w:t>-0.13</w:t>
            </w:r>
          </w:p>
        </w:tc>
        <w:tc>
          <w:tcPr>
            <w:tcW w:w="850" w:type="dxa"/>
            <w:noWrap/>
            <w:hideMark/>
          </w:tcPr>
          <w:p w14:paraId="26456185" w14:textId="5D5B9AF5"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4EBAED8D" w14:textId="1E5492F4" w:rsidR="006F1548" w:rsidRPr="00167965" w:rsidRDefault="006F1548" w:rsidP="006F1548">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3F87E28" w14:textId="77777777" w:rsidTr="003926D8">
        <w:trPr>
          <w:trHeight w:val="279"/>
        </w:trPr>
        <w:tc>
          <w:tcPr>
            <w:tcW w:w="2263" w:type="dxa"/>
            <w:noWrap/>
          </w:tcPr>
          <w:p w14:paraId="29ADD5B9" w14:textId="2D966E56"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BMI, kg/m</w:t>
            </w:r>
            <w:r w:rsidRPr="00167965">
              <w:rPr>
                <w:rFonts w:asciiTheme="majorBidi" w:eastAsia="Times New Roman" w:hAnsiTheme="majorBidi" w:cstheme="majorBidi"/>
                <w:b/>
                <w:bCs/>
                <w:color w:val="000000"/>
                <w:kern w:val="0"/>
                <w:sz w:val="20"/>
                <w:szCs w:val="20"/>
                <w:vertAlign w:val="superscript"/>
                <w14:ligatures w14:val="none"/>
              </w:rPr>
              <w:t>2</w:t>
            </w:r>
          </w:p>
        </w:tc>
        <w:tc>
          <w:tcPr>
            <w:tcW w:w="1701" w:type="dxa"/>
            <w:noWrap/>
          </w:tcPr>
          <w:p w14:paraId="77335ADC" w14:textId="4C419FB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30.9 ± 3.9</w:t>
            </w:r>
          </w:p>
        </w:tc>
        <w:tc>
          <w:tcPr>
            <w:tcW w:w="709" w:type="dxa"/>
            <w:noWrap/>
          </w:tcPr>
          <w:p w14:paraId="08319B4B" w14:textId="312BE56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31.9 ± 4.3</w:t>
            </w:r>
          </w:p>
        </w:tc>
        <w:tc>
          <w:tcPr>
            <w:tcW w:w="851" w:type="dxa"/>
            <w:noWrap/>
          </w:tcPr>
          <w:p w14:paraId="721F38FA" w14:textId="7C0CE97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31.6 ± 4.1</w:t>
            </w:r>
          </w:p>
        </w:tc>
        <w:tc>
          <w:tcPr>
            <w:tcW w:w="708" w:type="dxa"/>
            <w:noWrap/>
          </w:tcPr>
          <w:p w14:paraId="32D9B985" w14:textId="1664C7B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30.9 ± 3.0</w:t>
            </w:r>
          </w:p>
        </w:tc>
        <w:tc>
          <w:tcPr>
            <w:tcW w:w="709" w:type="dxa"/>
            <w:noWrap/>
          </w:tcPr>
          <w:p w14:paraId="65AEEFF7" w14:textId="334F1A9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31.4 ± 3.5</w:t>
            </w:r>
          </w:p>
        </w:tc>
        <w:tc>
          <w:tcPr>
            <w:tcW w:w="709" w:type="dxa"/>
            <w:noWrap/>
          </w:tcPr>
          <w:p w14:paraId="0338CFF8" w14:textId="7CBBDB88"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30.7 ± 3.1</w:t>
            </w:r>
          </w:p>
        </w:tc>
        <w:tc>
          <w:tcPr>
            <w:tcW w:w="709" w:type="dxa"/>
            <w:noWrap/>
          </w:tcPr>
          <w:p w14:paraId="358F0C86" w14:textId="4DE1F7F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30.1 ± 4.0</w:t>
            </w:r>
          </w:p>
        </w:tc>
        <w:tc>
          <w:tcPr>
            <w:tcW w:w="708" w:type="dxa"/>
            <w:noWrap/>
          </w:tcPr>
          <w:p w14:paraId="4BE049B2" w14:textId="70F215B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30.5 ± 3.7</w:t>
            </w:r>
          </w:p>
        </w:tc>
        <w:tc>
          <w:tcPr>
            <w:tcW w:w="709" w:type="dxa"/>
            <w:noWrap/>
          </w:tcPr>
          <w:p w14:paraId="76781A69" w14:textId="12390C8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30.3 ± 3.4</w:t>
            </w:r>
          </w:p>
        </w:tc>
        <w:tc>
          <w:tcPr>
            <w:tcW w:w="709" w:type="dxa"/>
            <w:noWrap/>
          </w:tcPr>
          <w:p w14:paraId="789A2BCC" w14:textId="31A1EC6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30.5 ± 3.6</w:t>
            </w:r>
          </w:p>
        </w:tc>
        <w:tc>
          <w:tcPr>
            <w:tcW w:w="709" w:type="dxa"/>
            <w:noWrap/>
          </w:tcPr>
          <w:p w14:paraId="4D8F227A" w14:textId="2BF7446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29.9 ± 3.9</w:t>
            </w:r>
          </w:p>
        </w:tc>
        <w:tc>
          <w:tcPr>
            <w:tcW w:w="992" w:type="dxa"/>
            <w:noWrap/>
          </w:tcPr>
          <w:p w14:paraId="072A756B" w14:textId="5187658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-0.11</w:t>
            </w:r>
          </w:p>
        </w:tc>
        <w:tc>
          <w:tcPr>
            <w:tcW w:w="850" w:type="dxa"/>
            <w:noWrap/>
          </w:tcPr>
          <w:p w14:paraId="02E74E36" w14:textId="11C6198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tcPr>
          <w:p w14:paraId="7EB013E7" w14:textId="77CE00D1"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B22E457" w14:textId="77777777" w:rsidTr="003926D8">
        <w:trPr>
          <w:trHeight w:val="279"/>
        </w:trPr>
        <w:tc>
          <w:tcPr>
            <w:tcW w:w="2263" w:type="dxa"/>
            <w:noWrap/>
          </w:tcPr>
          <w:p w14:paraId="2F0C8B0A" w14:textId="35025BA5"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Waist circumference, cm</w:t>
            </w:r>
          </w:p>
        </w:tc>
        <w:tc>
          <w:tcPr>
            <w:tcW w:w="1701" w:type="dxa"/>
            <w:noWrap/>
          </w:tcPr>
          <w:p w14:paraId="789350AB" w14:textId="4D9879E0"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108.2 ± 9.7</w:t>
            </w:r>
          </w:p>
        </w:tc>
        <w:tc>
          <w:tcPr>
            <w:tcW w:w="709" w:type="dxa"/>
            <w:noWrap/>
          </w:tcPr>
          <w:p w14:paraId="468AB724" w14:textId="4BDCADA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109.8 ± 9.6</w:t>
            </w:r>
          </w:p>
        </w:tc>
        <w:tc>
          <w:tcPr>
            <w:tcW w:w="851" w:type="dxa"/>
            <w:noWrap/>
          </w:tcPr>
          <w:p w14:paraId="52A0C634" w14:textId="6BFE3BC6"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107.6 ± 10.4</w:t>
            </w:r>
          </w:p>
        </w:tc>
        <w:tc>
          <w:tcPr>
            <w:tcW w:w="708" w:type="dxa"/>
            <w:noWrap/>
          </w:tcPr>
          <w:p w14:paraId="7CE0A8D5" w14:textId="13481AE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107.2 ± 7.8</w:t>
            </w:r>
          </w:p>
        </w:tc>
        <w:tc>
          <w:tcPr>
            <w:tcW w:w="709" w:type="dxa"/>
            <w:noWrap/>
          </w:tcPr>
          <w:p w14:paraId="51B9DB74" w14:textId="503D196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109.4 ± 10.4</w:t>
            </w:r>
          </w:p>
        </w:tc>
        <w:tc>
          <w:tcPr>
            <w:tcW w:w="709" w:type="dxa"/>
            <w:noWrap/>
          </w:tcPr>
          <w:p w14:paraId="6224D684" w14:textId="5304B6E5"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108.0 ± 7.7</w:t>
            </w:r>
          </w:p>
        </w:tc>
        <w:tc>
          <w:tcPr>
            <w:tcW w:w="709" w:type="dxa"/>
            <w:noWrap/>
          </w:tcPr>
          <w:p w14:paraId="3A467CF1" w14:textId="76E962A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106.4 ± 9.9</w:t>
            </w:r>
          </w:p>
        </w:tc>
        <w:tc>
          <w:tcPr>
            <w:tcW w:w="708" w:type="dxa"/>
            <w:noWrap/>
          </w:tcPr>
          <w:p w14:paraId="3D33EE1C" w14:textId="727A9D5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107.5 ± 7.5</w:t>
            </w:r>
          </w:p>
        </w:tc>
        <w:tc>
          <w:tcPr>
            <w:tcW w:w="709" w:type="dxa"/>
            <w:noWrap/>
          </w:tcPr>
          <w:p w14:paraId="0C4289BB" w14:textId="64F342C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107.1 ± 9.4</w:t>
            </w:r>
          </w:p>
        </w:tc>
        <w:tc>
          <w:tcPr>
            <w:tcW w:w="709" w:type="dxa"/>
            <w:noWrap/>
          </w:tcPr>
          <w:p w14:paraId="6FAA9170" w14:textId="63550E2D"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107.6 ± 7.5</w:t>
            </w:r>
          </w:p>
        </w:tc>
        <w:tc>
          <w:tcPr>
            <w:tcW w:w="709" w:type="dxa"/>
            <w:noWrap/>
          </w:tcPr>
          <w:p w14:paraId="7D9A72F7" w14:textId="510DBE4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107.6 ± 9.2</w:t>
            </w:r>
          </w:p>
        </w:tc>
        <w:tc>
          <w:tcPr>
            <w:tcW w:w="992" w:type="dxa"/>
            <w:noWrap/>
          </w:tcPr>
          <w:p w14:paraId="2939628C" w14:textId="524FE9E0"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-0.04</w:t>
            </w:r>
          </w:p>
        </w:tc>
        <w:tc>
          <w:tcPr>
            <w:tcW w:w="850" w:type="dxa"/>
            <w:noWrap/>
          </w:tcPr>
          <w:p w14:paraId="19864F3B" w14:textId="61418ED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w:t>
            </w:r>
            <w:r w:rsidR="00FA18B4">
              <w:rPr>
                <w:rFonts w:asciiTheme="majorBidi" w:eastAsia="Times New Roman" w:hAnsiTheme="majorBidi" w:cstheme="majorBidi"/>
                <w:color w:val="000000"/>
                <w:kern w:val="0"/>
                <w:sz w:val="20"/>
                <w:szCs w:val="20"/>
                <w14:ligatures w14:val="none"/>
              </w:rPr>
              <w:t>20</w:t>
            </w:r>
          </w:p>
        </w:tc>
        <w:tc>
          <w:tcPr>
            <w:tcW w:w="912" w:type="dxa"/>
            <w:noWrap/>
          </w:tcPr>
          <w:p w14:paraId="509A5104" w14:textId="2B112D2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w:t>
            </w:r>
            <w:r w:rsidR="00FA18B4">
              <w:rPr>
                <w:rFonts w:asciiTheme="majorBidi" w:eastAsia="Times New Roman" w:hAnsiTheme="majorBidi" w:cstheme="majorBidi"/>
                <w:color w:val="000000"/>
                <w:kern w:val="0"/>
                <w:sz w:val="20"/>
                <w:szCs w:val="20"/>
                <w14:ligatures w14:val="none"/>
              </w:rPr>
              <w:t>8</w:t>
            </w:r>
          </w:p>
        </w:tc>
      </w:tr>
      <w:tr w:rsidR="003926D8" w:rsidRPr="00167965" w14:paraId="685E07EF" w14:textId="77777777" w:rsidTr="003926D8">
        <w:trPr>
          <w:trHeight w:val="279"/>
        </w:trPr>
        <w:tc>
          <w:tcPr>
            <w:tcW w:w="2263" w:type="dxa"/>
            <w:noWrap/>
          </w:tcPr>
          <w:p w14:paraId="149EA7F0" w14:textId="4CFD748D" w:rsidR="00033ACC" w:rsidRPr="00167965" w:rsidRDefault="00033ACC"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VAT area, cm</w:t>
            </w:r>
            <w:r w:rsidRPr="00167965">
              <w:rPr>
                <w:rFonts w:asciiTheme="majorBidi" w:eastAsia="Times New Roman" w:hAnsiTheme="majorBidi" w:cstheme="majorBidi"/>
                <w:b/>
                <w:bCs/>
                <w:color w:val="000000"/>
                <w:kern w:val="0"/>
                <w:sz w:val="20"/>
                <w:szCs w:val="20"/>
                <w:vertAlign w:val="superscript"/>
                <w14:ligatures w14:val="none"/>
              </w:rPr>
              <w:t>2</w:t>
            </w:r>
          </w:p>
        </w:tc>
        <w:tc>
          <w:tcPr>
            <w:tcW w:w="1701" w:type="dxa"/>
            <w:noWrap/>
          </w:tcPr>
          <w:p w14:paraId="21002004" w14:textId="281E45B6" w:rsidR="00033ACC" w:rsidRPr="00167965" w:rsidRDefault="006F1548"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134.8 (103.2 – 174.3)</w:t>
            </w:r>
          </w:p>
        </w:tc>
        <w:tc>
          <w:tcPr>
            <w:tcW w:w="709" w:type="dxa"/>
            <w:noWrap/>
          </w:tcPr>
          <w:p w14:paraId="1CD906DB" w14:textId="40370CD8"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78.2 (65.4 – 93.2)</w:t>
            </w:r>
          </w:p>
        </w:tc>
        <w:tc>
          <w:tcPr>
            <w:tcW w:w="851" w:type="dxa"/>
            <w:noWrap/>
          </w:tcPr>
          <w:p w14:paraId="4CE8CB63" w14:textId="1AF49B81"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103.2 (77.1 – 123.7)</w:t>
            </w:r>
          </w:p>
        </w:tc>
        <w:tc>
          <w:tcPr>
            <w:tcW w:w="708" w:type="dxa"/>
            <w:noWrap/>
          </w:tcPr>
          <w:p w14:paraId="19CF67EA" w14:textId="34FE5FF5"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114.4 (97.6 – 135.3)</w:t>
            </w:r>
          </w:p>
        </w:tc>
        <w:tc>
          <w:tcPr>
            <w:tcW w:w="709" w:type="dxa"/>
            <w:noWrap/>
          </w:tcPr>
          <w:p w14:paraId="44D23268" w14:textId="1DB40768"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134.3 (110.3 – 157.4)</w:t>
            </w:r>
          </w:p>
        </w:tc>
        <w:tc>
          <w:tcPr>
            <w:tcW w:w="709" w:type="dxa"/>
            <w:noWrap/>
          </w:tcPr>
          <w:p w14:paraId="4EE494AD" w14:textId="1E8CEC9C"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128.8 (106.8 – 163.8)</w:t>
            </w:r>
          </w:p>
        </w:tc>
        <w:tc>
          <w:tcPr>
            <w:tcW w:w="709" w:type="dxa"/>
            <w:noWrap/>
          </w:tcPr>
          <w:p w14:paraId="322882F8" w14:textId="1F5DEF9F"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124.6 (99.0 – 173.6)</w:t>
            </w:r>
          </w:p>
        </w:tc>
        <w:tc>
          <w:tcPr>
            <w:tcW w:w="708" w:type="dxa"/>
            <w:noWrap/>
          </w:tcPr>
          <w:p w14:paraId="573540EE" w14:textId="71BE5D28"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153.0 (120.6 – 178.0)</w:t>
            </w:r>
          </w:p>
        </w:tc>
        <w:tc>
          <w:tcPr>
            <w:tcW w:w="709" w:type="dxa"/>
            <w:noWrap/>
          </w:tcPr>
          <w:p w14:paraId="3108C653" w14:textId="2F08C2CA"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162.0 (134.1 – 204.9)</w:t>
            </w:r>
          </w:p>
        </w:tc>
        <w:tc>
          <w:tcPr>
            <w:tcW w:w="709" w:type="dxa"/>
            <w:noWrap/>
          </w:tcPr>
          <w:p w14:paraId="38AD2C27" w14:textId="7E259193"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173.5 (158.2 – 204.0)</w:t>
            </w:r>
          </w:p>
        </w:tc>
        <w:tc>
          <w:tcPr>
            <w:tcW w:w="709" w:type="dxa"/>
            <w:noWrap/>
          </w:tcPr>
          <w:p w14:paraId="6683B160" w14:textId="024EBE93"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210.6 (164.1 – 253.5)</w:t>
            </w:r>
          </w:p>
        </w:tc>
        <w:tc>
          <w:tcPr>
            <w:tcW w:w="992" w:type="dxa"/>
            <w:noWrap/>
          </w:tcPr>
          <w:p w14:paraId="6538AE94" w14:textId="5945B53B"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0.4</w:t>
            </w:r>
            <w:r w:rsidR="006A5EC9" w:rsidRPr="00167965">
              <w:rPr>
                <w:rFonts w:asciiTheme="majorBidi" w:eastAsia="Times New Roman" w:hAnsiTheme="majorBidi" w:cstheme="majorBidi"/>
                <w:color w:val="000000"/>
                <w:kern w:val="0"/>
                <w:sz w:val="20"/>
                <w:szCs w:val="20"/>
                <w14:ligatures w14:val="none"/>
              </w:rPr>
              <w:t>9</w:t>
            </w:r>
          </w:p>
        </w:tc>
        <w:tc>
          <w:tcPr>
            <w:tcW w:w="850" w:type="dxa"/>
            <w:noWrap/>
          </w:tcPr>
          <w:p w14:paraId="4A8E4386" w14:textId="5230CD08"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tcPr>
          <w:p w14:paraId="4EC14AC3" w14:textId="35369C99" w:rsidR="00033ACC" w:rsidRPr="00167965" w:rsidRDefault="00033ACC" w:rsidP="006A5EC9">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FA18B4" w:rsidRPr="00167965" w14:paraId="03B2D751" w14:textId="77777777" w:rsidTr="003926D8">
        <w:trPr>
          <w:trHeight w:val="279"/>
        </w:trPr>
        <w:tc>
          <w:tcPr>
            <w:tcW w:w="2263" w:type="dxa"/>
            <w:noWrap/>
          </w:tcPr>
          <w:p w14:paraId="550950BB" w14:textId="3A6D019E" w:rsidR="00FA18B4" w:rsidRPr="00167965" w:rsidRDefault="00FA18B4" w:rsidP="00FA18B4">
            <w:pPr>
              <w:rPr>
                <w:rFonts w:asciiTheme="majorBidi" w:eastAsia="Times New Roman" w:hAnsiTheme="majorBidi" w:cstheme="majorBidi"/>
                <w:b/>
                <w:bCs/>
                <w:color w:val="000000"/>
                <w:kern w:val="0"/>
                <w:sz w:val="20"/>
                <w:szCs w:val="20"/>
                <w14:ligatures w14:val="none"/>
              </w:rPr>
            </w:pPr>
            <w:r>
              <w:rPr>
                <w:rFonts w:asciiTheme="majorBidi" w:eastAsia="Times New Roman" w:hAnsiTheme="majorBidi" w:cstheme="majorBidi"/>
                <w:b/>
                <w:bCs/>
                <w:color w:val="000000"/>
                <w:kern w:val="0"/>
                <w:sz w:val="20"/>
                <w:szCs w:val="20"/>
                <w14:ligatures w14:val="none"/>
              </w:rPr>
              <w:t>VAT/SAT</w:t>
            </w:r>
          </w:p>
        </w:tc>
        <w:tc>
          <w:tcPr>
            <w:tcW w:w="1701" w:type="dxa"/>
            <w:noWrap/>
          </w:tcPr>
          <w:p w14:paraId="616B0892" w14:textId="19AAA4F3"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0.4 (0.3 – 0.5)</w:t>
            </w:r>
          </w:p>
        </w:tc>
        <w:tc>
          <w:tcPr>
            <w:tcW w:w="709" w:type="dxa"/>
            <w:noWrap/>
          </w:tcPr>
          <w:p w14:paraId="6234C5CB" w14:textId="4286CC47"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0.2 (0.1 – 0.2)</w:t>
            </w:r>
          </w:p>
        </w:tc>
        <w:tc>
          <w:tcPr>
            <w:tcW w:w="851" w:type="dxa"/>
            <w:noWrap/>
          </w:tcPr>
          <w:p w14:paraId="1D94E726" w14:textId="48579D01"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0.3 (0.2 – 0.3)</w:t>
            </w:r>
          </w:p>
        </w:tc>
        <w:tc>
          <w:tcPr>
            <w:tcW w:w="708" w:type="dxa"/>
            <w:noWrap/>
          </w:tcPr>
          <w:p w14:paraId="74744D95" w14:textId="642F07B4"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0.3 (0.3 – 0.3)</w:t>
            </w:r>
          </w:p>
        </w:tc>
        <w:tc>
          <w:tcPr>
            <w:tcW w:w="709" w:type="dxa"/>
            <w:noWrap/>
          </w:tcPr>
          <w:p w14:paraId="2CD1307C" w14:textId="7B476425"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0.3 (0.3 – 0.4)</w:t>
            </w:r>
          </w:p>
        </w:tc>
        <w:tc>
          <w:tcPr>
            <w:tcW w:w="709" w:type="dxa"/>
            <w:noWrap/>
          </w:tcPr>
          <w:p w14:paraId="703DD97D" w14:textId="7CD9E4E3"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0.4 (0.4 – 0.4)</w:t>
            </w:r>
          </w:p>
        </w:tc>
        <w:tc>
          <w:tcPr>
            <w:tcW w:w="709" w:type="dxa"/>
            <w:noWrap/>
          </w:tcPr>
          <w:p w14:paraId="0FCD8574" w14:textId="4E2EC5A3"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0.4 (0.4 – 0.4)</w:t>
            </w:r>
          </w:p>
        </w:tc>
        <w:tc>
          <w:tcPr>
            <w:tcW w:w="708" w:type="dxa"/>
            <w:noWrap/>
          </w:tcPr>
          <w:p w14:paraId="5A855C20" w14:textId="7360CAB7"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0.5 (0.5 – 0.5)</w:t>
            </w:r>
          </w:p>
        </w:tc>
        <w:tc>
          <w:tcPr>
            <w:tcW w:w="709" w:type="dxa"/>
            <w:noWrap/>
          </w:tcPr>
          <w:p w14:paraId="492C1F2D" w14:textId="634DB9C7"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0.5 (0.5 – 0.5)</w:t>
            </w:r>
          </w:p>
        </w:tc>
        <w:tc>
          <w:tcPr>
            <w:tcW w:w="709" w:type="dxa"/>
            <w:noWrap/>
          </w:tcPr>
          <w:p w14:paraId="3CB4DC3C" w14:textId="37DCE554"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0.6 (0.6 – 0.6)</w:t>
            </w:r>
          </w:p>
        </w:tc>
        <w:tc>
          <w:tcPr>
            <w:tcW w:w="709" w:type="dxa"/>
            <w:noWrap/>
          </w:tcPr>
          <w:p w14:paraId="0171D04E" w14:textId="30569FC8"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0.8 (0.7 – 0.9)</w:t>
            </w:r>
          </w:p>
        </w:tc>
        <w:tc>
          <w:tcPr>
            <w:tcW w:w="992" w:type="dxa"/>
            <w:noWrap/>
          </w:tcPr>
          <w:p w14:paraId="0650E009" w14:textId="063C9473" w:rsidR="00FA18B4" w:rsidRPr="00167965" w:rsidRDefault="00FA18B4" w:rsidP="00FA18B4">
            <w:pPr>
              <w:rPr>
                <w:rFonts w:asciiTheme="majorBidi" w:eastAsia="Times New Roman" w:hAnsiTheme="majorBidi" w:cstheme="majorBidi"/>
                <w:color w:val="000000"/>
                <w:kern w:val="0"/>
                <w:sz w:val="20"/>
                <w:szCs w:val="20"/>
                <w14:ligatures w14:val="none"/>
              </w:rPr>
            </w:pPr>
            <w:r w:rsidRPr="00D56EF2">
              <w:t>0.83</w:t>
            </w:r>
          </w:p>
        </w:tc>
        <w:tc>
          <w:tcPr>
            <w:tcW w:w="850" w:type="dxa"/>
            <w:noWrap/>
          </w:tcPr>
          <w:p w14:paraId="67AF6660" w14:textId="5D17BC9E" w:rsidR="00FA18B4" w:rsidRPr="00FA18B4" w:rsidRDefault="00FA18B4" w:rsidP="00FA18B4">
            <w:pPr>
              <w:rPr>
                <w:rFonts w:asciiTheme="majorBidi" w:eastAsia="Times New Roman" w:hAnsiTheme="majorBidi" w:cstheme="majorBidi"/>
                <w:b/>
                <w:bCs/>
                <w:color w:val="000000"/>
                <w:kern w:val="0"/>
                <w:sz w:val="20"/>
                <w:szCs w:val="20"/>
                <w14:ligatures w14:val="none"/>
              </w:rPr>
            </w:pPr>
            <w:r w:rsidRPr="00FA18B4">
              <w:rPr>
                <w:b/>
                <w:bCs/>
              </w:rPr>
              <w:t>&lt;0.001</w:t>
            </w:r>
          </w:p>
        </w:tc>
        <w:tc>
          <w:tcPr>
            <w:tcW w:w="912" w:type="dxa"/>
            <w:noWrap/>
          </w:tcPr>
          <w:p w14:paraId="4EF7638C" w14:textId="72ABE61E" w:rsidR="00FA18B4" w:rsidRPr="00FA18B4" w:rsidRDefault="00FA18B4" w:rsidP="00FA18B4">
            <w:pPr>
              <w:rPr>
                <w:rFonts w:asciiTheme="majorBidi" w:eastAsia="Times New Roman" w:hAnsiTheme="majorBidi" w:cstheme="majorBidi"/>
                <w:b/>
                <w:bCs/>
                <w:color w:val="000000"/>
                <w:kern w:val="0"/>
                <w:sz w:val="20"/>
                <w:szCs w:val="20"/>
                <w14:ligatures w14:val="none"/>
              </w:rPr>
            </w:pPr>
            <w:r w:rsidRPr="00FA18B4">
              <w:rPr>
                <w:b/>
                <w:bCs/>
              </w:rPr>
              <w:t>&lt;0.001</w:t>
            </w:r>
          </w:p>
        </w:tc>
      </w:tr>
      <w:tr w:rsidR="006F1548" w:rsidRPr="00167965" w14:paraId="05A8E35A" w14:textId="77777777" w:rsidTr="006F1548">
        <w:trPr>
          <w:trHeight w:val="279"/>
        </w:trPr>
        <w:tc>
          <w:tcPr>
            <w:tcW w:w="13948" w:type="dxa"/>
            <w:gridSpan w:val="15"/>
            <w:noWrap/>
            <w:hideMark/>
          </w:tcPr>
          <w:p w14:paraId="220A714A" w14:textId="0041A0CB" w:rsidR="006F1548" w:rsidRPr="00167965" w:rsidRDefault="006F1548" w:rsidP="006A5EC9">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Blood pressure</w:t>
            </w:r>
          </w:p>
        </w:tc>
      </w:tr>
      <w:tr w:rsidR="003926D8" w:rsidRPr="00167965" w14:paraId="2D991314" w14:textId="77777777" w:rsidTr="003926D8">
        <w:trPr>
          <w:trHeight w:val="279"/>
        </w:trPr>
        <w:tc>
          <w:tcPr>
            <w:tcW w:w="2263" w:type="dxa"/>
            <w:noWrap/>
            <w:hideMark/>
          </w:tcPr>
          <w:p w14:paraId="3B26A167"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lastRenderedPageBreak/>
              <w:t>Systolic, mmHg</w:t>
            </w:r>
          </w:p>
        </w:tc>
        <w:tc>
          <w:tcPr>
            <w:tcW w:w="1701" w:type="dxa"/>
            <w:noWrap/>
            <w:vAlign w:val="bottom"/>
            <w:hideMark/>
          </w:tcPr>
          <w:p w14:paraId="3B3F70D7" w14:textId="7A10109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125.5 (117.1 – 136.5)</w:t>
            </w:r>
          </w:p>
        </w:tc>
        <w:tc>
          <w:tcPr>
            <w:tcW w:w="709" w:type="dxa"/>
            <w:noWrap/>
            <w:hideMark/>
          </w:tcPr>
          <w:p w14:paraId="0BD8BFD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121.3 (113.0 – 130.5)</w:t>
            </w:r>
          </w:p>
        </w:tc>
        <w:tc>
          <w:tcPr>
            <w:tcW w:w="851" w:type="dxa"/>
            <w:noWrap/>
            <w:hideMark/>
          </w:tcPr>
          <w:p w14:paraId="1544B63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124.5 (118.0 – 131.0)</w:t>
            </w:r>
          </w:p>
        </w:tc>
        <w:tc>
          <w:tcPr>
            <w:tcW w:w="708" w:type="dxa"/>
            <w:noWrap/>
            <w:hideMark/>
          </w:tcPr>
          <w:p w14:paraId="080EE8F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122.5 (116.0 – 130.0)</w:t>
            </w:r>
          </w:p>
        </w:tc>
        <w:tc>
          <w:tcPr>
            <w:tcW w:w="709" w:type="dxa"/>
            <w:noWrap/>
            <w:hideMark/>
          </w:tcPr>
          <w:p w14:paraId="3F0B4FA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123.8 (114.3 – 130.9)</w:t>
            </w:r>
          </w:p>
        </w:tc>
        <w:tc>
          <w:tcPr>
            <w:tcW w:w="709" w:type="dxa"/>
            <w:noWrap/>
            <w:hideMark/>
          </w:tcPr>
          <w:p w14:paraId="2FFB74F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127.3 (120.4 – 138.5)</w:t>
            </w:r>
          </w:p>
        </w:tc>
        <w:tc>
          <w:tcPr>
            <w:tcW w:w="709" w:type="dxa"/>
            <w:noWrap/>
            <w:hideMark/>
          </w:tcPr>
          <w:p w14:paraId="5CC1E8A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124.3 (116.1 – 132.9)</w:t>
            </w:r>
          </w:p>
        </w:tc>
        <w:tc>
          <w:tcPr>
            <w:tcW w:w="708" w:type="dxa"/>
            <w:noWrap/>
            <w:hideMark/>
          </w:tcPr>
          <w:p w14:paraId="1607948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126.0 (115.5 – 136.8)</w:t>
            </w:r>
          </w:p>
        </w:tc>
        <w:tc>
          <w:tcPr>
            <w:tcW w:w="709" w:type="dxa"/>
            <w:noWrap/>
            <w:hideMark/>
          </w:tcPr>
          <w:p w14:paraId="3BDADA6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124.5 (113.6 – 132.8)</w:t>
            </w:r>
          </w:p>
        </w:tc>
        <w:tc>
          <w:tcPr>
            <w:tcW w:w="709" w:type="dxa"/>
            <w:noWrap/>
            <w:hideMark/>
          </w:tcPr>
          <w:p w14:paraId="55F9CB4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137.0 (123.5 – 145.5)</w:t>
            </w:r>
          </w:p>
        </w:tc>
        <w:tc>
          <w:tcPr>
            <w:tcW w:w="709" w:type="dxa"/>
            <w:noWrap/>
            <w:hideMark/>
          </w:tcPr>
          <w:p w14:paraId="6AF85A8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135.5 (124.0 – 147.0)</w:t>
            </w:r>
          </w:p>
        </w:tc>
        <w:tc>
          <w:tcPr>
            <w:tcW w:w="992" w:type="dxa"/>
            <w:noWrap/>
            <w:hideMark/>
          </w:tcPr>
          <w:p w14:paraId="54B5D0EC" w14:textId="47F0472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0.16</w:t>
            </w:r>
          </w:p>
        </w:tc>
        <w:tc>
          <w:tcPr>
            <w:tcW w:w="850" w:type="dxa"/>
            <w:noWrap/>
            <w:hideMark/>
          </w:tcPr>
          <w:p w14:paraId="5E1CCC8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11DEDB8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5FE1299E" w14:textId="77777777" w:rsidTr="003926D8">
        <w:trPr>
          <w:trHeight w:val="279"/>
        </w:trPr>
        <w:tc>
          <w:tcPr>
            <w:tcW w:w="2263" w:type="dxa"/>
            <w:noWrap/>
            <w:hideMark/>
          </w:tcPr>
          <w:p w14:paraId="647DA6DA"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Diastolic, mmHg</w:t>
            </w:r>
          </w:p>
        </w:tc>
        <w:tc>
          <w:tcPr>
            <w:tcW w:w="1701" w:type="dxa"/>
            <w:noWrap/>
            <w:vAlign w:val="bottom"/>
            <w:hideMark/>
          </w:tcPr>
          <w:p w14:paraId="43D7EBEB" w14:textId="7A1E57A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81.0 (74.0 – 87.0)</w:t>
            </w:r>
          </w:p>
        </w:tc>
        <w:tc>
          <w:tcPr>
            <w:tcW w:w="709" w:type="dxa"/>
            <w:noWrap/>
            <w:hideMark/>
          </w:tcPr>
          <w:p w14:paraId="4D827FC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76.5 (71.3 – 83.9)</w:t>
            </w:r>
          </w:p>
        </w:tc>
        <w:tc>
          <w:tcPr>
            <w:tcW w:w="851" w:type="dxa"/>
            <w:noWrap/>
            <w:hideMark/>
          </w:tcPr>
          <w:p w14:paraId="226D7E6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80.0 (74.0 – 84.8)</w:t>
            </w:r>
          </w:p>
        </w:tc>
        <w:tc>
          <w:tcPr>
            <w:tcW w:w="708" w:type="dxa"/>
            <w:noWrap/>
            <w:hideMark/>
          </w:tcPr>
          <w:p w14:paraId="5D968E8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80.0 (73.0 – 85.0)</w:t>
            </w:r>
          </w:p>
        </w:tc>
        <w:tc>
          <w:tcPr>
            <w:tcW w:w="709" w:type="dxa"/>
            <w:noWrap/>
            <w:hideMark/>
          </w:tcPr>
          <w:p w14:paraId="73E6C6D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79.0 (73.6 – 84.9)</w:t>
            </w:r>
          </w:p>
        </w:tc>
        <w:tc>
          <w:tcPr>
            <w:tcW w:w="709" w:type="dxa"/>
            <w:noWrap/>
            <w:hideMark/>
          </w:tcPr>
          <w:p w14:paraId="7766A18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82.8 (77.0 – 87.1)</w:t>
            </w:r>
          </w:p>
        </w:tc>
        <w:tc>
          <w:tcPr>
            <w:tcW w:w="709" w:type="dxa"/>
            <w:noWrap/>
            <w:hideMark/>
          </w:tcPr>
          <w:p w14:paraId="374FDB9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79.0 (71.1 – 85.9)</w:t>
            </w:r>
          </w:p>
        </w:tc>
        <w:tc>
          <w:tcPr>
            <w:tcW w:w="708" w:type="dxa"/>
            <w:noWrap/>
            <w:hideMark/>
          </w:tcPr>
          <w:p w14:paraId="0DA8DD9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82.0 (73.5 – 86.8)</w:t>
            </w:r>
          </w:p>
        </w:tc>
        <w:tc>
          <w:tcPr>
            <w:tcW w:w="709" w:type="dxa"/>
            <w:noWrap/>
            <w:hideMark/>
          </w:tcPr>
          <w:p w14:paraId="2249D59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79.3 (74.5 – 87.0)</w:t>
            </w:r>
          </w:p>
        </w:tc>
        <w:tc>
          <w:tcPr>
            <w:tcW w:w="709" w:type="dxa"/>
            <w:noWrap/>
            <w:hideMark/>
          </w:tcPr>
          <w:p w14:paraId="0594566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85.5 (76.5 – 93.0)</w:t>
            </w:r>
          </w:p>
        </w:tc>
        <w:tc>
          <w:tcPr>
            <w:tcW w:w="709" w:type="dxa"/>
            <w:noWrap/>
            <w:hideMark/>
          </w:tcPr>
          <w:p w14:paraId="26C4798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82.5 (72.0 – 92.5)</w:t>
            </w:r>
          </w:p>
        </w:tc>
        <w:tc>
          <w:tcPr>
            <w:tcW w:w="992" w:type="dxa"/>
            <w:noWrap/>
            <w:hideMark/>
          </w:tcPr>
          <w:p w14:paraId="5A75FE89" w14:textId="2E168048"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0.10</w:t>
            </w:r>
          </w:p>
        </w:tc>
        <w:tc>
          <w:tcPr>
            <w:tcW w:w="850" w:type="dxa"/>
            <w:noWrap/>
            <w:hideMark/>
          </w:tcPr>
          <w:p w14:paraId="7BB2C23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13D14F70"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0.002</w:t>
            </w:r>
          </w:p>
        </w:tc>
      </w:tr>
      <w:tr w:rsidR="006F1548" w:rsidRPr="00167965" w14:paraId="03F79EB3" w14:textId="77777777" w:rsidTr="006F1548">
        <w:trPr>
          <w:trHeight w:val="279"/>
        </w:trPr>
        <w:tc>
          <w:tcPr>
            <w:tcW w:w="13948" w:type="dxa"/>
            <w:gridSpan w:val="15"/>
            <w:noWrap/>
          </w:tcPr>
          <w:p w14:paraId="31E04659" w14:textId="01B2661C" w:rsidR="006F1548" w:rsidRPr="00167965" w:rsidRDefault="006F1548"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Metabolic complications</w:t>
            </w:r>
          </w:p>
        </w:tc>
      </w:tr>
      <w:tr w:rsidR="006F1548" w:rsidRPr="00167965" w14:paraId="5B527EA1" w14:textId="77777777" w:rsidTr="006F1548">
        <w:trPr>
          <w:trHeight w:val="279"/>
        </w:trPr>
        <w:tc>
          <w:tcPr>
            <w:tcW w:w="13948" w:type="dxa"/>
            <w:gridSpan w:val="15"/>
            <w:noWrap/>
          </w:tcPr>
          <w:p w14:paraId="20BF05E9" w14:textId="36C7AF22" w:rsidR="006F1548" w:rsidRPr="00167965" w:rsidRDefault="006F1548" w:rsidP="006A5EC9">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Diabetes</w:t>
            </w:r>
          </w:p>
        </w:tc>
      </w:tr>
      <w:tr w:rsidR="003926D8" w:rsidRPr="00167965" w14:paraId="2CCE453E" w14:textId="77777777" w:rsidTr="003926D8">
        <w:trPr>
          <w:trHeight w:val="279"/>
        </w:trPr>
        <w:tc>
          <w:tcPr>
            <w:tcW w:w="2263" w:type="dxa"/>
            <w:noWrap/>
          </w:tcPr>
          <w:p w14:paraId="1FCB42F3" w14:textId="59414031"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Non-diabetes</w:t>
            </w:r>
          </w:p>
        </w:tc>
        <w:tc>
          <w:tcPr>
            <w:tcW w:w="1701" w:type="dxa"/>
            <w:noWrap/>
          </w:tcPr>
          <w:p w14:paraId="53D4392C" w14:textId="6CE33DD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506 (89.1)</w:t>
            </w:r>
          </w:p>
        </w:tc>
        <w:tc>
          <w:tcPr>
            <w:tcW w:w="709" w:type="dxa"/>
            <w:noWrap/>
          </w:tcPr>
          <w:p w14:paraId="0FA21F1C" w14:textId="70DAB6A5"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52 (91.2)</w:t>
            </w:r>
          </w:p>
        </w:tc>
        <w:tc>
          <w:tcPr>
            <w:tcW w:w="851" w:type="dxa"/>
            <w:noWrap/>
          </w:tcPr>
          <w:p w14:paraId="59902BA5" w14:textId="119DCA5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51 (94.4)</w:t>
            </w:r>
          </w:p>
        </w:tc>
        <w:tc>
          <w:tcPr>
            <w:tcW w:w="708" w:type="dxa"/>
            <w:noWrap/>
          </w:tcPr>
          <w:p w14:paraId="0AE734CF" w14:textId="6D68ECF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 (86.5)</w:t>
            </w:r>
          </w:p>
        </w:tc>
        <w:tc>
          <w:tcPr>
            <w:tcW w:w="709" w:type="dxa"/>
            <w:noWrap/>
          </w:tcPr>
          <w:p w14:paraId="62E190D6" w14:textId="6D5856E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51 (92.7)</w:t>
            </w:r>
          </w:p>
        </w:tc>
        <w:tc>
          <w:tcPr>
            <w:tcW w:w="709" w:type="dxa"/>
            <w:noWrap/>
          </w:tcPr>
          <w:p w14:paraId="027E3EF5" w14:textId="710B210D"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50 (89.3)</w:t>
            </w:r>
          </w:p>
        </w:tc>
        <w:tc>
          <w:tcPr>
            <w:tcW w:w="709" w:type="dxa"/>
            <w:noWrap/>
          </w:tcPr>
          <w:p w14:paraId="4041EEFB" w14:textId="52FFEC0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49 (90.7)</w:t>
            </w:r>
          </w:p>
        </w:tc>
        <w:tc>
          <w:tcPr>
            <w:tcW w:w="708" w:type="dxa"/>
            <w:noWrap/>
          </w:tcPr>
          <w:p w14:paraId="3C79F2F2" w14:textId="3F0EAF9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52 (94.5)</w:t>
            </w:r>
          </w:p>
        </w:tc>
        <w:tc>
          <w:tcPr>
            <w:tcW w:w="709" w:type="dxa"/>
            <w:noWrap/>
          </w:tcPr>
          <w:p w14:paraId="2D69FDA4" w14:textId="3172448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50 (92.6)</w:t>
            </w:r>
          </w:p>
        </w:tc>
        <w:tc>
          <w:tcPr>
            <w:tcW w:w="709" w:type="dxa"/>
            <w:noWrap/>
          </w:tcPr>
          <w:p w14:paraId="56343A3E" w14:textId="07BB329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 (81.8)</w:t>
            </w:r>
          </w:p>
        </w:tc>
        <w:tc>
          <w:tcPr>
            <w:tcW w:w="709" w:type="dxa"/>
            <w:noWrap/>
          </w:tcPr>
          <w:p w14:paraId="2CAB492C" w14:textId="33901B3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42 (73.7)</w:t>
            </w:r>
          </w:p>
        </w:tc>
        <w:tc>
          <w:tcPr>
            <w:tcW w:w="992" w:type="dxa"/>
            <w:noWrap/>
          </w:tcPr>
          <w:p w14:paraId="4222DEF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p>
        </w:tc>
        <w:tc>
          <w:tcPr>
            <w:tcW w:w="850" w:type="dxa"/>
            <w:noWrap/>
          </w:tcPr>
          <w:p w14:paraId="4ED1B773"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p>
        </w:tc>
        <w:tc>
          <w:tcPr>
            <w:tcW w:w="912" w:type="dxa"/>
            <w:noWrap/>
          </w:tcPr>
          <w:p w14:paraId="5E77964F"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p>
        </w:tc>
      </w:tr>
      <w:tr w:rsidR="003926D8" w:rsidRPr="00167965" w14:paraId="7DAF14AB" w14:textId="77777777" w:rsidTr="003926D8">
        <w:trPr>
          <w:trHeight w:val="279"/>
        </w:trPr>
        <w:tc>
          <w:tcPr>
            <w:tcW w:w="2263" w:type="dxa"/>
            <w:noWrap/>
          </w:tcPr>
          <w:p w14:paraId="57464E88" w14:textId="3A705FA6"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Diabetes</w:t>
            </w:r>
          </w:p>
        </w:tc>
        <w:tc>
          <w:tcPr>
            <w:tcW w:w="1701" w:type="dxa"/>
            <w:noWrap/>
          </w:tcPr>
          <w:p w14:paraId="3F3FA63A" w14:textId="0D3A7D50"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sz w:val="20"/>
                <w:szCs w:val="20"/>
              </w:rPr>
              <w:t>62 (10.9)</w:t>
            </w:r>
          </w:p>
        </w:tc>
        <w:tc>
          <w:tcPr>
            <w:tcW w:w="709" w:type="dxa"/>
            <w:noWrap/>
          </w:tcPr>
          <w:p w14:paraId="07D8CB5A" w14:textId="4B5E9F00"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 (8.8)</w:t>
            </w:r>
          </w:p>
        </w:tc>
        <w:tc>
          <w:tcPr>
            <w:tcW w:w="851" w:type="dxa"/>
            <w:noWrap/>
          </w:tcPr>
          <w:p w14:paraId="22FDEBBA" w14:textId="08069FE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 (5.6)</w:t>
            </w:r>
          </w:p>
        </w:tc>
        <w:tc>
          <w:tcPr>
            <w:tcW w:w="708" w:type="dxa"/>
            <w:noWrap/>
          </w:tcPr>
          <w:p w14:paraId="0249029C" w14:textId="0131907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 (13.5)</w:t>
            </w:r>
          </w:p>
        </w:tc>
        <w:tc>
          <w:tcPr>
            <w:tcW w:w="709" w:type="dxa"/>
            <w:noWrap/>
          </w:tcPr>
          <w:p w14:paraId="45F5CB73" w14:textId="6580623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 (7.3)</w:t>
            </w:r>
          </w:p>
        </w:tc>
        <w:tc>
          <w:tcPr>
            <w:tcW w:w="709" w:type="dxa"/>
            <w:noWrap/>
          </w:tcPr>
          <w:p w14:paraId="018ADE24" w14:textId="09441C1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 (10.7)</w:t>
            </w:r>
          </w:p>
        </w:tc>
        <w:tc>
          <w:tcPr>
            <w:tcW w:w="709" w:type="dxa"/>
            <w:noWrap/>
          </w:tcPr>
          <w:p w14:paraId="4778A9A6" w14:textId="14F764D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 (9.3)</w:t>
            </w:r>
          </w:p>
        </w:tc>
        <w:tc>
          <w:tcPr>
            <w:tcW w:w="708" w:type="dxa"/>
            <w:noWrap/>
          </w:tcPr>
          <w:p w14:paraId="7B112356" w14:textId="71E38F6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 (5.5)</w:t>
            </w:r>
          </w:p>
        </w:tc>
        <w:tc>
          <w:tcPr>
            <w:tcW w:w="709" w:type="dxa"/>
            <w:noWrap/>
          </w:tcPr>
          <w:p w14:paraId="5B85A455" w14:textId="420218D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 (7.4)</w:t>
            </w:r>
          </w:p>
        </w:tc>
        <w:tc>
          <w:tcPr>
            <w:tcW w:w="709" w:type="dxa"/>
            <w:noWrap/>
          </w:tcPr>
          <w:p w14:paraId="30FE4817" w14:textId="658004F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 (18.2)</w:t>
            </w:r>
          </w:p>
        </w:tc>
        <w:tc>
          <w:tcPr>
            <w:tcW w:w="709" w:type="dxa"/>
            <w:noWrap/>
          </w:tcPr>
          <w:p w14:paraId="262073D2" w14:textId="7B4C34A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15 (26.3)</w:t>
            </w:r>
          </w:p>
        </w:tc>
        <w:tc>
          <w:tcPr>
            <w:tcW w:w="992" w:type="dxa"/>
            <w:noWrap/>
          </w:tcPr>
          <w:p w14:paraId="4608147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p>
        </w:tc>
        <w:tc>
          <w:tcPr>
            <w:tcW w:w="850" w:type="dxa"/>
            <w:noWrap/>
          </w:tcPr>
          <w:p w14:paraId="3F06A0AE"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p>
        </w:tc>
        <w:tc>
          <w:tcPr>
            <w:tcW w:w="912" w:type="dxa"/>
            <w:noWrap/>
          </w:tcPr>
          <w:p w14:paraId="7C4EFF8F"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p>
        </w:tc>
      </w:tr>
      <w:tr w:rsidR="006F1548" w:rsidRPr="00167965" w14:paraId="192D403A" w14:textId="77777777" w:rsidTr="006F1548">
        <w:trPr>
          <w:trHeight w:val="279"/>
        </w:trPr>
        <w:tc>
          <w:tcPr>
            <w:tcW w:w="13948" w:type="dxa"/>
            <w:gridSpan w:val="15"/>
            <w:noWrap/>
          </w:tcPr>
          <w:p w14:paraId="7BFFA36B" w14:textId="5C22CAED" w:rsidR="006F1548" w:rsidRPr="00167965" w:rsidRDefault="006F1548" w:rsidP="006F1548">
            <w:pPr>
              <w:rPr>
                <w:rFonts w:asciiTheme="majorBidi" w:eastAsia="Times New Roman" w:hAnsiTheme="majorBidi" w:cstheme="majorBidi"/>
                <w:b/>
                <w:bCs/>
                <w:color w:val="000000"/>
                <w:kern w:val="0"/>
                <w:sz w:val="20"/>
                <w:szCs w:val="20"/>
                <w14:ligatures w14:val="none"/>
              </w:rPr>
            </w:pPr>
            <w:bookmarkStart w:id="5" w:name="_Hlk184822814"/>
            <w:r w:rsidRPr="00167965">
              <w:rPr>
                <w:rFonts w:asciiTheme="majorBidi" w:eastAsia="Times New Roman" w:hAnsiTheme="majorBidi" w:cstheme="majorBidi"/>
                <w:b/>
                <w:bCs/>
                <w:color w:val="000000"/>
                <w:kern w:val="0"/>
                <w:sz w:val="20"/>
                <w:szCs w:val="20"/>
                <w14:ligatures w14:val="none"/>
              </w:rPr>
              <w:t>Metabolic syndrome</w:t>
            </w:r>
          </w:p>
        </w:tc>
      </w:tr>
      <w:tr w:rsidR="001A2971" w:rsidRPr="00167965" w14:paraId="3536F927" w14:textId="77777777" w:rsidTr="003926D8">
        <w:trPr>
          <w:trHeight w:val="279"/>
        </w:trPr>
        <w:tc>
          <w:tcPr>
            <w:tcW w:w="2263" w:type="dxa"/>
            <w:noWrap/>
          </w:tcPr>
          <w:p w14:paraId="159704FC" w14:textId="18CE1D2F" w:rsidR="001A2971" w:rsidRPr="00167965" w:rsidRDefault="001A2971" w:rsidP="001A2971">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No metabolic syndrome</w:t>
            </w:r>
          </w:p>
        </w:tc>
        <w:tc>
          <w:tcPr>
            <w:tcW w:w="1701" w:type="dxa"/>
            <w:noWrap/>
          </w:tcPr>
          <w:p w14:paraId="5DA6E6AD" w14:textId="42668258" w:rsidR="001A2971" w:rsidRPr="00167965" w:rsidRDefault="001A2971" w:rsidP="001A2971">
            <w:pPr>
              <w:rPr>
                <w:rFonts w:asciiTheme="majorBidi" w:eastAsia="Times New Roman" w:hAnsiTheme="majorBidi" w:cstheme="majorBidi"/>
                <w:color w:val="000000"/>
                <w:kern w:val="0"/>
                <w:sz w:val="20"/>
                <w:szCs w:val="20"/>
                <w14:ligatures w14:val="none"/>
              </w:rPr>
            </w:pPr>
            <w:r>
              <w:rPr>
                <w:rFonts w:asciiTheme="majorBidi" w:hAnsiTheme="majorBidi" w:cstheme="majorBidi"/>
                <w:sz w:val="20"/>
                <w:szCs w:val="20"/>
              </w:rPr>
              <w:t>209</w:t>
            </w:r>
            <w:r w:rsidRPr="00167965">
              <w:rPr>
                <w:rFonts w:asciiTheme="majorBidi" w:hAnsiTheme="majorBidi" w:cstheme="majorBidi"/>
                <w:sz w:val="20"/>
                <w:szCs w:val="20"/>
              </w:rPr>
              <w:t xml:space="preserve"> (</w:t>
            </w:r>
            <w:r>
              <w:rPr>
                <w:rFonts w:asciiTheme="majorBidi" w:hAnsiTheme="majorBidi" w:cstheme="majorBidi"/>
                <w:sz w:val="20"/>
                <w:szCs w:val="20"/>
              </w:rPr>
              <w:t>37.4</w:t>
            </w:r>
            <w:r w:rsidRPr="00167965">
              <w:rPr>
                <w:rFonts w:asciiTheme="majorBidi" w:hAnsiTheme="majorBidi" w:cstheme="majorBidi"/>
                <w:sz w:val="20"/>
                <w:szCs w:val="20"/>
              </w:rPr>
              <w:t>)</w:t>
            </w:r>
          </w:p>
        </w:tc>
        <w:tc>
          <w:tcPr>
            <w:tcW w:w="709" w:type="dxa"/>
            <w:noWrap/>
          </w:tcPr>
          <w:p w14:paraId="66EC5E5A" w14:textId="71A35051"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33 (57.9)</w:t>
            </w:r>
          </w:p>
        </w:tc>
        <w:tc>
          <w:tcPr>
            <w:tcW w:w="851" w:type="dxa"/>
            <w:noWrap/>
          </w:tcPr>
          <w:p w14:paraId="14EC84EE" w14:textId="214D3847"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27 (50.9)</w:t>
            </w:r>
          </w:p>
        </w:tc>
        <w:tc>
          <w:tcPr>
            <w:tcW w:w="708" w:type="dxa"/>
            <w:noWrap/>
          </w:tcPr>
          <w:p w14:paraId="50B456F5" w14:textId="2A74B138"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22 (43.1)</w:t>
            </w:r>
          </w:p>
        </w:tc>
        <w:tc>
          <w:tcPr>
            <w:tcW w:w="709" w:type="dxa"/>
            <w:noWrap/>
          </w:tcPr>
          <w:p w14:paraId="3178CD32" w14:textId="59BF7860"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27 (50.9)</w:t>
            </w:r>
          </w:p>
        </w:tc>
        <w:tc>
          <w:tcPr>
            <w:tcW w:w="709" w:type="dxa"/>
            <w:noWrap/>
          </w:tcPr>
          <w:p w14:paraId="0264C8FD" w14:textId="2179DC36"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17 (30.4)</w:t>
            </w:r>
          </w:p>
        </w:tc>
        <w:tc>
          <w:tcPr>
            <w:tcW w:w="709" w:type="dxa"/>
            <w:noWrap/>
          </w:tcPr>
          <w:p w14:paraId="6F7F52DF" w14:textId="5B01B538"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21 (39.6)</w:t>
            </w:r>
          </w:p>
        </w:tc>
        <w:tc>
          <w:tcPr>
            <w:tcW w:w="708" w:type="dxa"/>
            <w:noWrap/>
          </w:tcPr>
          <w:p w14:paraId="029B215D" w14:textId="6B92089F"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18 (32.7)</w:t>
            </w:r>
          </w:p>
        </w:tc>
        <w:tc>
          <w:tcPr>
            <w:tcW w:w="709" w:type="dxa"/>
            <w:noWrap/>
          </w:tcPr>
          <w:p w14:paraId="145BAA01" w14:textId="5C61AF73"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20 (38.5)</w:t>
            </w:r>
          </w:p>
        </w:tc>
        <w:tc>
          <w:tcPr>
            <w:tcW w:w="709" w:type="dxa"/>
            <w:noWrap/>
          </w:tcPr>
          <w:p w14:paraId="1B95AB34" w14:textId="2A94BA00"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11 (20.0)</w:t>
            </w:r>
          </w:p>
        </w:tc>
        <w:tc>
          <w:tcPr>
            <w:tcW w:w="709" w:type="dxa"/>
            <w:noWrap/>
          </w:tcPr>
          <w:p w14:paraId="57D5B544" w14:textId="26B06912"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8 (14.5)</w:t>
            </w:r>
          </w:p>
        </w:tc>
        <w:tc>
          <w:tcPr>
            <w:tcW w:w="992" w:type="dxa"/>
            <w:noWrap/>
          </w:tcPr>
          <w:p w14:paraId="3C97E791" w14:textId="77777777" w:rsidR="001A2971" w:rsidRPr="00167965" w:rsidRDefault="001A2971" w:rsidP="001A2971">
            <w:pPr>
              <w:rPr>
                <w:rFonts w:asciiTheme="majorBidi" w:eastAsia="Times New Roman" w:hAnsiTheme="majorBidi" w:cstheme="majorBidi"/>
                <w:color w:val="000000"/>
                <w:kern w:val="0"/>
                <w:sz w:val="20"/>
                <w:szCs w:val="20"/>
                <w14:ligatures w14:val="none"/>
              </w:rPr>
            </w:pPr>
          </w:p>
        </w:tc>
        <w:tc>
          <w:tcPr>
            <w:tcW w:w="850" w:type="dxa"/>
            <w:noWrap/>
          </w:tcPr>
          <w:p w14:paraId="2A9B74CD" w14:textId="77777777" w:rsidR="001A2971" w:rsidRPr="00167965" w:rsidRDefault="001A2971" w:rsidP="001A2971">
            <w:pPr>
              <w:rPr>
                <w:rFonts w:asciiTheme="majorBidi" w:eastAsia="Times New Roman" w:hAnsiTheme="majorBidi" w:cstheme="majorBidi"/>
                <w:b/>
                <w:bCs/>
                <w:color w:val="000000"/>
                <w:kern w:val="0"/>
                <w:sz w:val="20"/>
                <w:szCs w:val="20"/>
                <w14:ligatures w14:val="none"/>
              </w:rPr>
            </w:pPr>
          </w:p>
        </w:tc>
        <w:tc>
          <w:tcPr>
            <w:tcW w:w="912" w:type="dxa"/>
            <w:noWrap/>
          </w:tcPr>
          <w:p w14:paraId="28DCAF1F" w14:textId="77777777" w:rsidR="001A2971" w:rsidRPr="00167965" w:rsidRDefault="001A2971" w:rsidP="001A2971">
            <w:pPr>
              <w:rPr>
                <w:rFonts w:asciiTheme="majorBidi" w:eastAsia="Times New Roman" w:hAnsiTheme="majorBidi" w:cstheme="majorBidi"/>
                <w:b/>
                <w:bCs/>
                <w:color w:val="000000"/>
                <w:kern w:val="0"/>
                <w:sz w:val="20"/>
                <w:szCs w:val="20"/>
                <w14:ligatures w14:val="none"/>
              </w:rPr>
            </w:pPr>
          </w:p>
        </w:tc>
      </w:tr>
      <w:tr w:rsidR="001A2971" w:rsidRPr="00167965" w14:paraId="4D6C11E3" w14:textId="77777777" w:rsidTr="003926D8">
        <w:trPr>
          <w:trHeight w:val="279"/>
        </w:trPr>
        <w:tc>
          <w:tcPr>
            <w:tcW w:w="2263" w:type="dxa"/>
            <w:noWrap/>
          </w:tcPr>
          <w:p w14:paraId="18D5D8DB" w14:textId="55CA66FB" w:rsidR="001A2971" w:rsidRPr="00167965" w:rsidRDefault="001A2971" w:rsidP="001A2971">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i/>
                <w:iCs/>
                <w:color w:val="000000"/>
                <w:kern w:val="0"/>
                <w:sz w:val="20"/>
                <w:szCs w:val="20"/>
                <w14:ligatures w14:val="none"/>
              </w:rPr>
              <w:t>Metabolic syndrome</w:t>
            </w:r>
          </w:p>
        </w:tc>
        <w:tc>
          <w:tcPr>
            <w:tcW w:w="1701" w:type="dxa"/>
            <w:noWrap/>
          </w:tcPr>
          <w:p w14:paraId="5EED0BA5" w14:textId="2E32A5BB" w:rsidR="001A2971" w:rsidRPr="00167965" w:rsidRDefault="001A2971" w:rsidP="001A2971">
            <w:pPr>
              <w:rPr>
                <w:rFonts w:asciiTheme="majorBidi" w:eastAsia="Times New Roman" w:hAnsiTheme="majorBidi" w:cstheme="majorBidi"/>
                <w:color w:val="000000"/>
                <w:kern w:val="0"/>
                <w:sz w:val="20"/>
                <w:szCs w:val="20"/>
                <w14:ligatures w14:val="none"/>
              </w:rPr>
            </w:pPr>
            <w:r>
              <w:rPr>
                <w:rFonts w:asciiTheme="majorBidi" w:hAnsiTheme="majorBidi" w:cstheme="majorBidi"/>
                <w:sz w:val="20"/>
                <w:szCs w:val="20"/>
              </w:rPr>
              <w:t>350</w:t>
            </w:r>
            <w:r w:rsidRPr="00167965">
              <w:rPr>
                <w:rFonts w:asciiTheme="majorBidi" w:hAnsiTheme="majorBidi" w:cstheme="majorBidi"/>
                <w:sz w:val="20"/>
                <w:szCs w:val="20"/>
              </w:rPr>
              <w:t xml:space="preserve"> (</w:t>
            </w:r>
            <w:r>
              <w:rPr>
                <w:rFonts w:asciiTheme="majorBidi" w:hAnsiTheme="majorBidi" w:cstheme="majorBidi"/>
                <w:sz w:val="20"/>
                <w:szCs w:val="20"/>
              </w:rPr>
              <w:t>62.6</w:t>
            </w:r>
            <w:r w:rsidRPr="00167965">
              <w:rPr>
                <w:rFonts w:asciiTheme="majorBidi" w:hAnsiTheme="majorBidi" w:cstheme="majorBidi"/>
                <w:sz w:val="20"/>
                <w:szCs w:val="20"/>
              </w:rPr>
              <w:t>)</w:t>
            </w:r>
          </w:p>
        </w:tc>
        <w:tc>
          <w:tcPr>
            <w:tcW w:w="709" w:type="dxa"/>
            <w:noWrap/>
          </w:tcPr>
          <w:p w14:paraId="46E49AB9" w14:textId="680CB74B"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24 (42.1)</w:t>
            </w:r>
          </w:p>
        </w:tc>
        <w:tc>
          <w:tcPr>
            <w:tcW w:w="851" w:type="dxa"/>
            <w:noWrap/>
          </w:tcPr>
          <w:p w14:paraId="4B10869F" w14:textId="4AE0B992"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26 (49.1)</w:t>
            </w:r>
          </w:p>
        </w:tc>
        <w:tc>
          <w:tcPr>
            <w:tcW w:w="708" w:type="dxa"/>
            <w:noWrap/>
          </w:tcPr>
          <w:p w14:paraId="54094C51" w14:textId="2A3C0383"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29 (56.9)</w:t>
            </w:r>
          </w:p>
        </w:tc>
        <w:tc>
          <w:tcPr>
            <w:tcW w:w="709" w:type="dxa"/>
            <w:noWrap/>
          </w:tcPr>
          <w:p w14:paraId="03C18F01" w14:textId="5B5F7A87"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26 (49.1)</w:t>
            </w:r>
          </w:p>
        </w:tc>
        <w:tc>
          <w:tcPr>
            <w:tcW w:w="709" w:type="dxa"/>
            <w:noWrap/>
          </w:tcPr>
          <w:p w14:paraId="3397C918" w14:textId="78EC60E2"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39 (69.6)</w:t>
            </w:r>
          </w:p>
        </w:tc>
        <w:tc>
          <w:tcPr>
            <w:tcW w:w="709" w:type="dxa"/>
            <w:noWrap/>
          </w:tcPr>
          <w:p w14:paraId="610A6C3E" w14:textId="1F4DC81F"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32 (60.4)</w:t>
            </w:r>
          </w:p>
        </w:tc>
        <w:tc>
          <w:tcPr>
            <w:tcW w:w="708" w:type="dxa"/>
            <w:noWrap/>
          </w:tcPr>
          <w:p w14:paraId="67E76E26" w14:textId="06031738"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37 (67.3)</w:t>
            </w:r>
          </w:p>
        </w:tc>
        <w:tc>
          <w:tcPr>
            <w:tcW w:w="709" w:type="dxa"/>
            <w:noWrap/>
          </w:tcPr>
          <w:p w14:paraId="347989A9" w14:textId="3F9E7D89"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32 (61.5)</w:t>
            </w:r>
          </w:p>
        </w:tc>
        <w:tc>
          <w:tcPr>
            <w:tcW w:w="709" w:type="dxa"/>
            <w:noWrap/>
          </w:tcPr>
          <w:p w14:paraId="35A2FAC7" w14:textId="3E42C178"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44 (80.0)</w:t>
            </w:r>
          </w:p>
        </w:tc>
        <w:tc>
          <w:tcPr>
            <w:tcW w:w="709" w:type="dxa"/>
            <w:noWrap/>
          </w:tcPr>
          <w:p w14:paraId="487B6ABA" w14:textId="2204E420" w:rsidR="001A2971" w:rsidRPr="00FA2E95" w:rsidRDefault="001A2971" w:rsidP="001A2971">
            <w:pPr>
              <w:rPr>
                <w:rFonts w:asciiTheme="majorBidi" w:eastAsia="Times New Roman" w:hAnsiTheme="majorBidi" w:cstheme="majorBidi"/>
                <w:color w:val="000000"/>
                <w:kern w:val="0"/>
                <w:sz w:val="20"/>
                <w:szCs w:val="20"/>
                <w14:ligatures w14:val="none"/>
              </w:rPr>
            </w:pPr>
            <w:r w:rsidRPr="00FA2E95">
              <w:rPr>
                <w:rFonts w:asciiTheme="majorBidi" w:hAnsiTheme="majorBidi" w:cstheme="majorBidi"/>
                <w:sz w:val="20"/>
                <w:szCs w:val="20"/>
              </w:rPr>
              <w:t>47 (85.5)</w:t>
            </w:r>
          </w:p>
        </w:tc>
        <w:tc>
          <w:tcPr>
            <w:tcW w:w="992" w:type="dxa"/>
            <w:noWrap/>
          </w:tcPr>
          <w:p w14:paraId="41BA3185" w14:textId="77777777" w:rsidR="001A2971" w:rsidRPr="00167965" w:rsidRDefault="001A2971" w:rsidP="001A2971">
            <w:pPr>
              <w:rPr>
                <w:rFonts w:asciiTheme="majorBidi" w:eastAsia="Times New Roman" w:hAnsiTheme="majorBidi" w:cstheme="majorBidi"/>
                <w:color w:val="000000"/>
                <w:kern w:val="0"/>
                <w:sz w:val="20"/>
                <w:szCs w:val="20"/>
                <w14:ligatures w14:val="none"/>
              </w:rPr>
            </w:pPr>
          </w:p>
        </w:tc>
        <w:tc>
          <w:tcPr>
            <w:tcW w:w="850" w:type="dxa"/>
            <w:noWrap/>
          </w:tcPr>
          <w:p w14:paraId="1F0A8DE4" w14:textId="77777777" w:rsidR="001A2971" w:rsidRPr="00167965" w:rsidRDefault="001A2971" w:rsidP="001A2971">
            <w:pPr>
              <w:rPr>
                <w:rFonts w:asciiTheme="majorBidi" w:eastAsia="Times New Roman" w:hAnsiTheme="majorBidi" w:cstheme="majorBidi"/>
                <w:b/>
                <w:bCs/>
                <w:color w:val="000000"/>
                <w:kern w:val="0"/>
                <w:sz w:val="20"/>
                <w:szCs w:val="20"/>
                <w14:ligatures w14:val="none"/>
              </w:rPr>
            </w:pPr>
          </w:p>
        </w:tc>
        <w:tc>
          <w:tcPr>
            <w:tcW w:w="912" w:type="dxa"/>
            <w:noWrap/>
          </w:tcPr>
          <w:p w14:paraId="72F21DBF" w14:textId="77777777" w:rsidR="001A2971" w:rsidRPr="00167965" w:rsidRDefault="001A2971" w:rsidP="001A2971">
            <w:pPr>
              <w:rPr>
                <w:rFonts w:asciiTheme="majorBidi" w:eastAsia="Times New Roman" w:hAnsiTheme="majorBidi" w:cstheme="majorBidi"/>
                <w:b/>
                <w:bCs/>
                <w:color w:val="000000"/>
                <w:kern w:val="0"/>
                <w:sz w:val="20"/>
                <w:szCs w:val="20"/>
                <w14:ligatures w14:val="none"/>
              </w:rPr>
            </w:pPr>
          </w:p>
        </w:tc>
      </w:tr>
      <w:bookmarkEnd w:id="5"/>
      <w:tr w:rsidR="006F1548" w:rsidRPr="00167965" w14:paraId="52943D58" w14:textId="77777777" w:rsidTr="006F1548">
        <w:trPr>
          <w:trHeight w:val="279"/>
        </w:trPr>
        <w:tc>
          <w:tcPr>
            <w:tcW w:w="13948" w:type="dxa"/>
            <w:gridSpan w:val="15"/>
            <w:noWrap/>
            <w:hideMark/>
          </w:tcPr>
          <w:p w14:paraId="4C7C2B41" w14:textId="05D2C050" w:rsidR="006F1548" w:rsidRPr="00167965" w:rsidRDefault="006F1548" w:rsidP="006A5EC9">
            <w:pPr>
              <w:rPr>
                <w:rFonts w:asciiTheme="majorBidi" w:eastAsia="Times New Roman" w:hAnsiTheme="majorBidi" w:cstheme="majorBidi"/>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Blood biomarkers</w:t>
            </w:r>
          </w:p>
        </w:tc>
      </w:tr>
      <w:tr w:rsidR="003926D8" w:rsidRPr="00167965" w14:paraId="2D2632B7" w14:textId="77777777" w:rsidTr="003926D8">
        <w:trPr>
          <w:trHeight w:val="279"/>
        </w:trPr>
        <w:tc>
          <w:tcPr>
            <w:tcW w:w="2263" w:type="dxa"/>
            <w:noWrap/>
            <w:hideMark/>
          </w:tcPr>
          <w:p w14:paraId="1C0245EB"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Glucose, mg/dL</w:t>
            </w:r>
          </w:p>
        </w:tc>
        <w:tc>
          <w:tcPr>
            <w:tcW w:w="1701" w:type="dxa"/>
            <w:noWrap/>
            <w:vAlign w:val="bottom"/>
            <w:hideMark/>
          </w:tcPr>
          <w:p w14:paraId="3EA5BE85" w14:textId="4F22B36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100.9 (94.4 – 108.7)</w:t>
            </w:r>
          </w:p>
        </w:tc>
        <w:tc>
          <w:tcPr>
            <w:tcW w:w="709" w:type="dxa"/>
            <w:noWrap/>
            <w:hideMark/>
          </w:tcPr>
          <w:p w14:paraId="778AD55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99.1 (91.9 – 103.8)</w:t>
            </w:r>
          </w:p>
        </w:tc>
        <w:tc>
          <w:tcPr>
            <w:tcW w:w="851" w:type="dxa"/>
            <w:noWrap/>
            <w:hideMark/>
          </w:tcPr>
          <w:p w14:paraId="242799C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96.9 (92.6 – 103.8)</w:t>
            </w:r>
          </w:p>
        </w:tc>
        <w:tc>
          <w:tcPr>
            <w:tcW w:w="708" w:type="dxa"/>
            <w:noWrap/>
            <w:hideMark/>
          </w:tcPr>
          <w:p w14:paraId="1E43A7F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100.6 (94.4 – 105.7)</w:t>
            </w:r>
          </w:p>
        </w:tc>
        <w:tc>
          <w:tcPr>
            <w:tcW w:w="709" w:type="dxa"/>
            <w:noWrap/>
            <w:hideMark/>
          </w:tcPr>
          <w:p w14:paraId="248E559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100.9 (91.6 – 107.5)</w:t>
            </w:r>
          </w:p>
        </w:tc>
        <w:tc>
          <w:tcPr>
            <w:tcW w:w="709" w:type="dxa"/>
            <w:noWrap/>
            <w:hideMark/>
          </w:tcPr>
          <w:p w14:paraId="03764C9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102.5 (95.9 – 107.4)</w:t>
            </w:r>
          </w:p>
        </w:tc>
        <w:tc>
          <w:tcPr>
            <w:tcW w:w="709" w:type="dxa"/>
            <w:noWrap/>
            <w:hideMark/>
          </w:tcPr>
          <w:p w14:paraId="6C63E77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97.2 (92.6 – 107.2)</w:t>
            </w:r>
          </w:p>
        </w:tc>
        <w:tc>
          <w:tcPr>
            <w:tcW w:w="708" w:type="dxa"/>
            <w:noWrap/>
            <w:hideMark/>
          </w:tcPr>
          <w:p w14:paraId="4FB367B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98.4 (94.5 – 106.8)</w:t>
            </w:r>
          </w:p>
        </w:tc>
        <w:tc>
          <w:tcPr>
            <w:tcW w:w="709" w:type="dxa"/>
            <w:noWrap/>
            <w:hideMark/>
          </w:tcPr>
          <w:p w14:paraId="309ECD3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99.3 (96.0 – 106.8)</w:t>
            </w:r>
          </w:p>
        </w:tc>
        <w:tc>
          <w:tcPr>
            <w:tcW w:w="709" w:type="dxa"/>
            <w:noWrap/>
            <w:hideMark/>
          </w:tcPr>
          <w:p w14:paraId="5732B85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104.7 (98.1 – 116.2)</w:t>
            </w:r>
          </w:p>
        </w:tc>
        <w:tc>
          <w:tcPr>
            <w:tcW w:w="709" w:type="dxa"/>
            <w:noWrap/>
            <w:hideMark/>
          </w:tcPr>
          <w:p w14:paraId="4FD72F9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109.9 (100.9 – 122.5)</w:t>
            </w:r>
          </w:p>
        </w:tc>
        <w:tc>
          <w:tcPr>
            <w:tcW w:w="992" w:type="dxa"/>
            <w:noWrap/>
            <w:hideMark/>
          </w:tcPr>
          <w:p w14:paraId="0D494DA2" w14:textId="3D34CCB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0.16</w:t>
            </w:r>
          </w:p>
        </w:tc>
        <w:tc>
          <w:tcPr>
            <w:tcW w:w="850" w:type="dxa"/>
            <w:noWrap/>
            <w:hideMark/>
          </w:tcPr>
          <w:p w14:paraId="503405E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76D38F1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AA07516" w14:textId="77777777" w:rsidTr="003926D8">
        <w:trPr>
          <w:trHeight w:val="279"/>
        </w:trPr>
        <w:tc>
          <w:tcPr>
            <w:tcW w:w="2263" w:type="dxa"/>
            <w:noWrap/>
            <w:hideMark/>
          </w:tcPr>
          <w:p w14:paraId="2D744E9A" w14:textId="326D2116"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HbA1c, </w:t>
            </w:r>
            <w:r w:rsidR="00B0315B" w:rsidRPr="00167965">
              <w:rPr>
                <w:rFonts w:asciiTheme="majorBidi" w:eastAsia="Times New Roman" w:hAnsiTheme="majorBidi" w:cstheme="majorBidi"/>
                <w:b/>
                <w:bCs/>
                <w:color w:val="000000"/>
                <w:kern w:val="0"/>
                <w:sz w:val="20"/>
                <w:szCs w:val="20"/>
                <w14:ligatures w14:val="none"/>
              </w:rPr>
              <w:t>%</w:t>
            </w:r>
          </w:p>
        </w:tc>
        <w:tc>
          <w:tcPr>
            <w:tcW w:w="1701" w:type="dxa"/>
            <w:noWrap/>
            <w:vAlign w:val="bottom"/>
            <w:hideMark/>
          </w:tcPr>
          <w:p w14:paraId="0C952476" w14:textId="60B04AF1"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5.4 (5.2 – 5.7)</w:t>
            </w:r>
          </w:p>
        </w:tc>
        <w:tc>
          <w:tcPr>
            <w:tcW w:w="709" w:type="dxa"/>
            <w:noWrap/>
            <w:hideMark/>
          </w:tcPr>
          <w:p w14:paraId="50A481F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5.2 (5.0 – 5.5)</w:t>
            </w:r>
          </w:p>
        </w:tc>
        <w:tc>
          <w:tcPr>
            <w:tcW w:w="851" w:type="dxa"/>
            <w:noWrap/>
            <w:hideMark/>
          </w:tcPr>
          <w:p w14:paraId="521A6B9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(5.2 – 5.6)</w:t>
            </w:r>
          </w:p>
        </w:tc>
        <w:tc>
          <w:tcPr>
            <w:tcW w:w="708" w:type="dxa"/>
            <w:noWrap/>
            <w:hideMark/>
          </w:tcPr>
          <w:p w14:paraId="5A9E8D0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(5.1 – 5.6)</w:t>
            </w:r>
          </w:p>
        </w:tc>
        <w:tc>
          <w:tcPr>
            <w:tcW w:w="709" w:type="dxa"/>
            <w:noWrap/>
            <w:hideMark/>
          </w:tcPr>
          <w:p w14:paraId="0F94DAC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(5.2 – 5.7)</w:t>
            </w:r>
          </w:p>
        </w:tc>
        <w:tc>
          <w:tcPr>
            <w:tcW w:w="709" w:type="dxa"/>
            <w:noWrap/>
            <w:hideMark/>
          </w:tcPr>
          <w:p w14:paraId="5C98BAB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(5.2 – 5.8)</w:t>
            </w:r>
          </w:p>
        </w:tc>
        <w:tc>
          <w:tcPr>
            <w:tcW w:w="709" w:type="dxa"/>
            <w:noWrap/>
            <w:hideMark/>
          </w:tcPr>
          <w:p w14:paraId="6A40A6F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(5.1 – 5.7)</w:t>
            </w:r>
          </w:p>
        </w:tc>
        <w:tc>
          <w:tcPr>
            <w:tcW w:w="708" w:type="dxa"/>
            <w:noWrap/>
            <w:hideMark/>
          </w:tcPr>
          <w:p w14:paraId="4D526EC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(5.2 – 5.7)</w:t>
            </w:r>
          </w:p>
        </w:tc>
        <w:tc>
          <w:tcPr>
            <w:tcW w:w="709" w:type="dxa"/>
            <w:noWrap/>
            <w:hideMark/>
          </w:tcPr>
          <w:p w14:paraId="6E70BDB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5.4 (5.3 – 5.6)</w:t>
            </w:r>
          </w:p>
        </w:tc>
        <w:tc>
          <w:tcPr>
            <w:tcW w:w="709" w:type="dxa"/>
            <w:noWrap/>
            <w:hideMark/>
          </w:tcPr>
          <w:p w14:paraId="762A946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5.7 (5.4 – 6.0)</w:t>
            </w:r>
          </w:p>
        </w:tc>
        <w:tc>
          <w:tcPr>
            <w:tcW w:w="709" w:type="dxa"/>
            <w:noWrap/>
            <w:hideMark/>
          </w:tcPr>
          <w:p w14:paraId="5A8D2B7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5.6 (5.3 – 5.9)</w:t>
            </w:r>
          </w:p>
        </w:tc>
        <w:tc>
          <w:tcPr>
            <w:tcW w:w="992" w:type="dxa"/>
            <w:noWrap/>
            <w:hideMark/>
          </w:tcPr>
          <w:p w14:paraId="74CA00B2" w14:textId="1D2C306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0.16</w:t>
            </w:r>
          </w:p>
        </w:tc>
        <w:tc>
          <w:tcPr>
            <w:tcW w:w="850" w:type="dxa"/>
            <w:noWrap/>
            <w:hideMark/>
          </w:tcPr>
          <w:p w14:paraId="0489A5E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2FAE3E8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17E0D35" w14:textId="77777777" w:rsidTr="003926D8">
        <w:trPr>
          <w:trHeight w:val="279"/>
        </w:trPr>
        <w:tc>
          <w:tcPr>
            <w:tcW w:w="2263" w:type="dxa"/>
            <w:noWrap/>
            <w:hideMark/>
          </w:tcPr>
          <w:p w14:paraId="08B8BCDD"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Fasting insulin, µU/mL</w:t>
            </w:r>
          </w:p>
        </w:tc>
        <w:tc>
          <w:tcPr>
            <w:tcW w:w="1701" w:type="dxa"/>
            <w:noWrap/>
            <w:vAlign w:val="bottom"/>
            <w:hideMark/>
          </w:tcPr>
          <w:p w14:paraId="48C366F8" w14:textId="0A2DF0D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13.5 (10.2 – 19.0)</w:t>
            </w:r>
          </w:p>
        </w:tc>
        <w:tc>
          <w:tcPr>
            <w:tcW w:w="709" w:type="dxa"/>
            <w:noWrap/>
            <w:hideMark/>
          </w:tcPr>
          <w:p w14:paraId="0B52016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11.4 (8.1 – 14.8)</w:t>
            </w:r>
          </w:p>
        </w:tc>
        <w:tc>
          <w:tcPr>
            <w:tcW w:w="851" w:type="dxa"/>
            <w:noWrap/>
            <w:hideMark/>
          </w:tcPr>
          <w:p w14:paraId="640B8C1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12.9 (9.8 – 16.0)</w:t>
            </w:r>
          </w:p>
        </w:tc>
        <w:tc>
          <w:tcPr>
            <w:tcW w:w="708" w:type="dxa"/>
            <w:noWrap/>
            <w:hideMark/>
          </w:tcPr>
          <w:p w14:paraId="2A09AAB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13.4 (10.4 – 17.2)</w:t>
            </w:r>
          </w:p>
        </w:tc>
        <w:tc>
          <w:tcPr>
            <w:tcW w:w="709" w:type="dxa"/>
            <w:noWrap/>
            <w:hideMark/>
          </w:tcPr>
          <w:p w14:paraId="4FE6107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14.5 (9.5 – 23.8)</w:t>
            </w:r>
          </w:p>
        </w:tc>
        <w:tc>
          <w:tcPr>
            <w:tcW w:w="709" w:type="dxa"/>
            <w:noWrap/>
            <w:hideMark/>
          </w:tcPr>
          <w:p w14:paraId="48122F4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14.2 (11.0 – 20.1)</w:t>
            </w:r>
          </w:p>
        </w:tc>
        <w:tc>
          <w:tcPr>
            <w:tcW w:w="709" w:type="dxa"/>
            <w:noWrap/>
            <w:hideMark/>
          </w:tcPr>
          <w:p w14:paraId="7CAC50F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13.5 (11.0 – 17.8)</w:t>
            </w:r>
          </w:p>
        </w:tc>
        <w:tc>
          <w:tcPr>
            <w:tcW w:w="708" w:type="dxa"/>
            <w:noWrap/>
            <w:hideMark/>
          </w:tcPr>
          <w:p w14:paraId="79AA167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13.3 (9.4 – 18.4)</w:t>
            </w:r>
          </w:p>
        </w:tc>
        <w:tc>
          <w:tcPr>
            <w:tcW w:w="709" w:type="dxa"/>
            <w:noWrap/>
            <w:hideMark/>
          </w:tcPr>
          <w:p w14:paraId="0D2C1F0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14.5 (10.1 – 19.3)</w:t>
            </w:r>
          </w:p>
        </w:tc>
        <w:tc>
          <w:tcPr>
            <w:tcW w:w="709" w:type="dxa"/>
            <w:noWrap/>
            <w:hideMark/>
          </w:tcPr>
          <w:p w14:paraId="70AE527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13.8 (11.3 – 19.6)</w:t>
            </w:r>
          </w:p>
        </w:tc>
        <w:tc>
          <w:tcPr>
            <w:tcW w:w="709" w:type="dxa"/>
            <w:noWrap/>
            <w:hideMark/>
          </w:tcPr>
          <w:p w14:paraId="6A9F592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16.2 (12.7 – 20.9)</w:t>
            </w:r>
          </w:p>
        </w:tc>
        <w:tc>
          <w:tcPr>
            <w:tcW w:w="992" w:type="dxa"/>
            <w:noWrap/>
            <w:hideMark/>
          </w:tcPr>
          <w:p w14:paraId="7E2D168B" w14:textId="65C145E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0.10</w:t>
            </w:r>
          </w:p>
        </w:tc>
        <w:tc>
          <w:tcPr>
            <w:tcW w:w="850" w:type="dxa"/>
            <w:noWrap/>
            <w:hideMark/>
          </w:tcPr>
          <w:p w14:paraId="22C6D4B9" w14:textId="1F9B16FF"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0.001</w:t>
            </w:r>
          </w:p>
        </w:tc>
        <w:tc>
          <w:tcPr>
            <w:tcW w:w="912" w:type="dxa"/>
            <w:noWrap/>
            <w:hideMark/>
          </w:tcPr>
          <w:p w14:paraId="40DB8B5C" w14:textId="45CFCC6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0.00</w:t>
            </w:r>
            <w:r w:rsidR="00061C60">
              <w:rPr>
                <w:rFonts w:asciiTheme="majorBidi" w:eastAsia="Times New Roman" w:hAnsiTheme="majorBidi" w:cstheme="majorBidi"/>
                <w:b/>
                <w:bCs/>
                <w:color w:val="000000"/>
                <w:kern w:val="0"/>
                <w:sz w:val="20"/>
                <w:szCs w:val="20"/>
                <w14:ligatures w14:val="none"/>
              </w:rPr>
              <w:t>2</w:t>
            </w:r>
          </w:p>
        </w:tc>
      </w:tr>
      <w:tr w:rsidR="003926D8" w:rsidRPr="00167965" w14:paraId="1D3CD7FD" w14:textId="77777777" w:rsidTr="003926D8">
        <w:trPr>
          <w:trHeight w:val="279"/>
        </w:trPr>
        <w:tc>
          <w:tcPr>
            <w:tcW w:w="2263" w:type="dxa"/>
            <w:noWrap/>
            <w:hideMark/>
          </w:tcPr>
          <w:p w14:paraId="1BCD7A5B" w14:textId="56464E3F"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HOMA-IR</w:t>
            </w:r>
            <w:r w:rsidRPr="00167965">
              <w:rPr>
                <w:rFonts w:asciiTheme="majorBidi" w:eastAsia="Times New Roman" w:hAnsiTheme="majorBidi" w:cstheme="majorBidi"/>
                <w:b/>
                <w:bCs/>
                <w:color w:val="000000"/>
                <w:kern w:val="0"/>
                <w:sz w:val="20"/>
                <w:szCs w:val="20"/>
                <w:vertAlign w:val="superscript"/>
                <w14:ligatures w14:val="none"/>
              </w:rPr>
              <w:t>2</w:t>
            </w:r>
          </w:p>
        </w:tc>
        <w:tc>
          <w:tcPr>
            <w:tcW w:w="1701" w:type="dxa"/>
            <w:noWrap/>
            <w:vAlign w:val="bottom"/>
            <w:hideMark/>
          </w:tcPr>
          <w:p w14:paraId="6ADD35EE" w14:textId="2FDFA24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3.4 (2.5 – 4.9)</w:t>
            </w:r>
          </w:p>
        </w:tc>
        <w:tc>
          <w:tcPr>
            <w:tcW w:w="709" w:type="dxa"/>
            <w:noWrap/>
            <w:hideMark/>
          </w:tcPr>
          <w:p w14:paraId="436AD5B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 (2.0 – 3.7)</w:t>
            </w:r>
          </w:p>
        </w:tc>
        <w:tc>
          <w:tcPr>
            <w:tcW w:w="851" w:type="dxa"/>
            <w:noWrap/>
            <w:hideMark/>
          </w:tcPr>
          <w:p w14:paraId="7495707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 (2.4 – 4.0)</w:t>
            </w:r>
          </w:p>
        </w:tc>
        <w:tc>
          <w:tcPr>
            <w:tcW w:w="708" w:type="dxa"/>
            <w:noWrap/>
            <w:hideMark/>
          </w:tcPr>
          <w:p w14:paraId="2408A52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3.4 (2.4 – 4.4)</w:t>
            </w:r>
          </w:p>
        </w:tc>
        <w:tc>
          <w:tcPr>
            <w:tcW w:w="709" w:type="dxa"/>
            <w:noWrap/>
            <w:hideMark/>
          </w:tcPr>
          <w:p w14:paraId="7AB3AE7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3.7 (2.5 – 6.3)</w:t>
            </w:r>
          </w:p>
        </w:tc>
        <w:tc>
          <w:tcPr>
            <w:tcW w:w="709" w:type="dxa"/>
            <w:noWrap/>
            <w:hideMark/>
          </w:tcPr>
          <w:p w14:paraId="5A37FB8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3.4 (2.6 – 5.0)</w:t>
            </w:r>
          </w:p>
        </w:tc>
        <w:tc>
          <w:tcPr>
            <w:tcW w:w="709" w:type="dxa"/>
            <w:noWrap/>
            <w:hideMark/>
          </w:tcPr>
          <w:p w14:paraId="30B8E87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3.2 (2.6 – 4.7)</w:t>
            </w:r>
          </w:p>
        </w:tc>
        <w:tc>
          <w:tcPr>
            <w:tcW w:w="708" w:type="dxa"/>
            <w:noWrap/>
            <w:hideMark/>
          </w:tcPr>
          <w:p w14:paraId="40BB248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3.3 (2.2 – 4.8)</w:t>
            </w:r>
          </w:p>
        </w:tc>
        <w:tc>
          <w:tcPr>
            <w:tcW w:w="709" w:type="dxa"/>
            <w:noWrap/>
            <w:hideMark/>
          </w:tcPr>
          <w:p w14:paraId="667610B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3.8 (2.4 – 5.2)</w:t>
            </w:r>
          </w:p>
        </w:tc>
        <w:tc>
          <w:tcPr>
            <w:tcW w:w="709" w:type="dxa"/>
            <w:noWrap/>
            <w:hideMark/>
          </w:tcPr>
          <w:p w14:paraId="5A6BE7A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3.8 (2.8 – 5.5)</w:t>
            </w:r>
          </w:p>
        </w:tc>
        <w:tc>
          <w:tcPr>
            <w:tcW w:w="709" w:type="dxa"/>
            <w:noWrap/>
            <w:hideMark/>
          </w:tcPr>
          <w:p w14:paraId="78A24A0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4.3 (3.2 – 5.8)</w:t>
            </w:r>
          </w:p>
        </w:tc>
        <w:tc>
          <w:tcPr>
            <w:tcW w:w="992" w:type="dxa"/>
            <w:noWrap/>
            <w:hideMark/>
          </w:tcPr>
          <w:p w14:paraId="04FEEB61" w14:textId="42A4BA51"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c>
          <w:tcPr>
            <w:tcW w:w="850" w:type="dxa"/>
            <w:noWrap/>
            <w:hideMark/>
          </w:tcPr>
          <w:p w14:paraId="42988D0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7167267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8FE94BE" w14:textId="77777777" w:rsidTr="003926D8">
        <w:trPr>
          <w:trHeight w:val="279"/>
        </w:trPr>
        <w:tc>
          <w:tcPr>
            <w:tcW w:w="2263" w:type="dxa"/>
            <w:noWrap/>
            <w:hideMark/>
          </w:tcPr>
          <w:p w14:paraId="4236D682"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lastRenderedPageBreak/>
              <w:t>Triglycerides, mg/dL</w:t>
            </w:r>
          </w:p>
        </w:tc>
        <w:tc>
          <w:tcPr>
            <w:tcW w:w="1701" w:type="dxa"/>
            <w:noWrap/>
            <w:vAlign w:val="bottom"/>
            <w:hideMark/>
          </w:tcPr>
          <w:p w14:paraId="645BB1A6" w14:textId="6248379D"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138.1 (100.0 – 191.2)</w:t>
            </w:r>
          </w:p>
        </w:tc>
        <w:tc>
          <w:tcPr>
            <w:tcW w:w="709" w:type="dxa"/>
            <w:noWrap/>
            <w:hideMark/>
          </w:tcPr>
          <w:p w14:paraId="2CBB1F0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106.2 (87.4 – 157.3)</w:t>
            </w:r>
          </w:p>
        </w:tc>
        <w:tc>
          <w:tcPr>
            <w:tcW w:w="851" w:type="dxa"/>
            <w:noWrap/>
            <w:hideMark/>
          </w:tcPr>
          <w:p w14:paraId="21A2DED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129.2 (93.4 – 166.4)</w:t>
            </w:r>
          </w:p>
        </w:tc>
        <w:tc>
          <w:tcPr>
            <w:tcW w:w="708" w:type="dxa"/>
            <w:noWrap/>
            <w:hideMark/>
          </w:tcPr>
          <w:p w14:paraId="004C6D0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142.9 (110.8 – 222.8)</w:t>
            </w:r>
          </w:p>
        </w:tc>
        <w:tc>
          <w:tcPr>
            <w:tcW w:w="709" w:type="dxa"/>
            <w:noWrap/>
            <w:hideMark/>
          </w:tcPr>
          <w:p w14:paraId="0F00380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144.7 (101.1 – 199.8)</w:t>
            </w:r>
          </w:p>
        </w:tc>
        <w:tc>
          <w:tcPr>
            <w:tcW w:w="709" w:type="dxa"/>
            <w:noWrap/>
            <w:hideMark/>
          </w:tcPr>
          <w:p w14:paraId="1671659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130.5 (97.1 – 179.2)</w:t>
            </w:r>
          </w:p>
        </w:tc>
        <w:tc>
          <w:tcPr>
            <w:tcW w:w="709" w:type="dxa"/>
            <w:noWrap/>
            <w:hideMark/>
          </w:tcPr>
          <w:p w14:paraId="17542BC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134.5 (88.5 – 190.3)</w:t>
            </w:r>
          </w:p>
        </w:tc>
        <w:tc>
          <w:tcPr>
            <w:tcW w:w="708" w:type="dxa"/>
            <w:noWrap/>
            <w:hideMark/>
          </w:tcPr>
          <w:p w14:paraId="13206B5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138.9 (104.0 – 192.9)</w:t>
            </w:r>
          </w:p>
        </w:tc>
        <w:tc>
          <w:tcPr>
            <w:tcW w:w="709" w:type="dxa"/>
            <w:noWrap/>
            <w:hideMark/>
          </w:tcPr>
          <w:p w14:paraId="5DC2797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137.2 (110.4 – 200.0)</w:t>
            </w:r>
          </w:p>
        </w:tc>
        <w:tc>
          <w:tcPr>
            <w:tcW w:w="709" w:type="dxa"/>
            <w:noWrap/>
            <w:hideMark/>
          </w:tcPr>
          <w:p w14:paraId="08B9E71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148.7 (121.2 – 213.7)</w:t>
            </w:r>
          </w:p>
        </w:tc>
        <w:tc>
          <w:tcPr>
            <w:tcW w:w="709" w:type="dxa"/>
            <w:noWrap/>
            <w:hideMark/>
          </w:tcPr>
          <w:p w14:paraId="5EE2E66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168.2 (127.0 – 224.3)</w:t>
            </w:r>
          </w:p>
        </w:tc>
        <w:tc>
          <w:tcPr>
            <w:tcW w:w="992" w:type="dxa"/>
            <w:noWrap/>
            <w:hideMark/>
          </w:tcPr>
          <w:p w14:paraId="41AE9640" w14:textId="448C7CC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c>
          <w:tcPr>
            <w:tcW w:w="850" w:type="dxa"/>
            <w:noWrap/>
            <w:hideMark/>
          </w:tcPr>
          <w:p w14:paraId="61C6E6F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2698A4F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40BFF98A" w14:textId="77777777" w:rsidTr="003926D8">
        <w:trPr>
          <w:trHeight w:val="279"/>
        </w:trPr>
        <w:tc>
          <w:tcPr>
            <w:tcW w:w="2263" w:type="dxa"/>
            <w:noWrap/>
            <w:hideMark/>
          </w:tcPr>
          <w:p w14:paraId="699D0926" w14:textId="4FE0D1B9"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HDLc, mg/dL</w:t>
            </w:r>
          </w:p>
        </w:tc>
        <w:tc>
          <w:tcPr>
            <w:tcW w:w="1701" w:type="dxa"/>
            <w:noWrap/>
            <w:vAlign w:val="bottom"/>
            <w:hideMark/>
          </w:tcPr>
          <w:p w14:paraId="4799F767" w14:textId="630765A1"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44.6 ± 11.7</w:t>
            </w:r>
          </w:p>
        </w:tc>
        <w:tc>
          <w:tcPr>
            <w:tcW w:w="709" w:type="dxa"/>
            <w:noWrap/>
            <w:hideMark/>
          </w:tcPr>
          <w:p w14:paraId="78B500C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47.1 ± 11.0</w:t>
            </w:r>
          </w:p>
        </w:tc>
        <w:tc>
          <w:tcPr>
            <w:tcW w:w="851" w:type="dxa"/>
            <w:noWrap/>
            <w:hideMark/>
          </w:tcPr>
          <w:p w14:paraId="52ECEF9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45.7 ± 13.5</w:t>
            </w:r>
          </w:p>
        </w:tc>
        <w:tc>
          <w:tcPr>
            <w:tcW w:w="708" w:type="dxa"/>
            <w:noWrap/>
            <w:hideMark/>
          </w:tcPr>
          <w:p w14:paraId="66B097B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44.0 ± 12.4</w:t>
            </w:r>
          </w:p>
        </w:tc>
        <w:tc>
          <w:tcPr>
            <w:tcW w:w="709" w:type="dxa"/>
            <w:noWrap/>
            <w:hideMark/>
          </w:tcPr>
          <w:p w14:paraId="1FB9779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45.0 ± 12.0</w:t>
            </w:r>
          </w:p>
        </w:tc>
        <w:tc>
          <w:tcPr>
            <w:tcW w:w="709" w:type="dxa"/>
            <w:noWrap/>
            <w:hideMark/>
          </w:tcPr>
          <w:p w14:paraId="292CA39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45.9 ± 11.9</w:t>
            </w:r>
          </w:p>
        </w:tc>
        <w:tc>
          <w:tcPr>
            <w:tcW w:w="709" w:type="dxa"/>
            <w:noWrap/>
            <w:hideMark/>
          </w:tcPr>
          <w:p w14:paraId="308D586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44.9 ± 12.3</w:t>
            </w:r>
          </w:p>
        </w:tc>
        <w:tc>
          <w:tcPr>
            <w:tcW w:w="708" w:type="dxa"/>
            <w:noWrap/>
            <w:hideMark/>
          </w:tcPr>
          <w:p w14:paraId="39858B9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42.0 ± 12.4</w:t>
            </w:r>
          </w:p>
        </w:tc>
        <w:tc>
          <w:tcPr>
            <w:tcW w:w="709" w:type="dxa"/>
            <w:noWrap/>
            <w:hideMark/>
          </w:tcPr>
          <w:p w14:paraId="5348D25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43.5 ± 9.8</w:t>
            </w:r>
          </w:p>
        </w:tc>
        <w:tc>
          <w:tcPr>
            <w:tcW w:w="709" w:type="dxa"/>
            <w:noWrap/>
            <w:hideMark/>
          </w:tcPr>
          <w:p w14:paraId="2BBAD73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43.0 ± 9.6</w:t>
            </w:r>
          </w:p>
        </w:tc>
        <w:tc>
          <w:tcPr>
            <w:tcW w:w="709" w:type="dxa"/>
            <w:noWrap/>
            <w:hideMark/>
          </w:tcPr>
          <w:p w14:paraId="39DFDB0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44.1 ± 13.0</w:t>
            </w:r>
          </w:p>
        </w:tc>
        <w:tc>
          <w:tcPr>
            <w:tcW w:w="992" w:type="dxa"/>
            <w:noWrap/>
            <w:hideMark/>
          </w:tcPr>
          <w:p w14:paraId="5BE2B19F" w14:textId="5C9AF551"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-0.07</w:t>
            </w:r>
          </w:p>
        </w:tc>
        <w:tc>
          <w:tcPr>
            <w:tcW w:w="850" w:type="dxa"/>
            <w:noWrap/>
            <w:hideMark/>
          </w:tcPr>
          <w:p w14:paraId="22C51A4C"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0.02</w:t>
            </w:r>
          </w:p>
        </w:tc>
        <w:tc>
          <w:tcPr>
            <w:tcW w:w="912" w:type="dxa"/>
            <w:noWrap/>
            <w:hideMark/>
          </w:tcPr>
          <w:p w14:paraId="7E8EA0E9"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0.03</w:t>
            </w:r>
          </w:p>
        </w:tc>
      </w:tr>
      <w:tr w:rsidR="003926D8" w:rsidRPr="00167965" w14:paraId="737A549E" w14:textId="77777777" w:rsidTr="003926D8">
        <w:trPr>
          <w:trHeight w:val="279"/>
        </w:trPr>
        <w:tc>
          <w:tcPr>
            <w:tcW w:w="2263" w:type="dxa"/>
            <w:noWrap/>
            <w:hideMark/>
          </w:tcPr>
          <w:p w14:paraId="1FD4F661" w14:textId="7EDA854A"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Triglycerides/HDLc</w:t>
            </w:r>
          </w:p>
        </w:tc>
        <w:tc>
          <w:tcPr>
            <w:tcW w:w="1701" w:type="dxa"/>
            <w:noWrap/>
            <w:vAlign w:val="bottom"/>
            <w:hideMark/>
          </w:tcPr>
          <w:p w14:paraId="45659B00" w14:textId="09E61A7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3.2 (2.0 – 4.9)</w:t>
            </w:r>
          </w:p>
        </w:tc>
        <w:tc>
          <w:tcPr>
            <w:tcW w:w="709" w:type="dxa"/>
            <w:noWrap/>
            <w:hideMark/>
          </w:tcPr>
          <w:p w14:paraId="65F8229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2.3 (1.6 – 3.5)</w:t>
            </w:r>
          </w:p>
        </w:tc>
        <w:tc>
          <w:tcPr>
            <w:tcW w:w="851" w:type="dxa"/>
            <w:noWrap/>
            <w:hideMark/>
          </w:tcPr>
          <w:p w14:paraId="7B54FC8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2.9 (2.0 – 4.6)</w:t>
            </w:r>
          </w:p>
        </w:tc>
        <w:tc>
          <w:tcPr>
            <w:tcW w:w="708" w:type="dxa"/>
            <w:noWrap/>
            <w:hideMark/>
          </w:tcPr>
          <w:p w14:paraId="066803C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3.3 (2.1 – 5.3)</w:t>
            </w:r>
          </w:p>
        </w:tc>
        <w:tc>
          <w:tcPr>
            <w:tcW w:w="709" w:type="dxa"/>
            <w:noWrap/>
            <w:hideMark/>
          </w:tcPr>
          <w:p w14:paraId="5F64FF1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3.4 (1.9 – 5.3)</w:t>
            </w:r>
          </w:p>
        </w:tc>
        <w:tc>
          <w:tcPr>
            <w:tcW w:w="709" w:type="dxa"/>
            <w:noWrap/>
            <w:hideMark/>
          </w:tcPr>
          <w:p w14:paraId="409C135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 (2.0 – 4.5)</w:t>
            </w:r>
          </w:p>
        </w:tc>
        <w:tc>
          <w:tcPr>
            <w:tcW w:w="709" w:type="dxa"/>
            <w:noWrap/>
            <w:hideMark/>
          </w:tcPr>
          <w:p w14:paraId="3E9ECA9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3.4 (1.7 – 5.2)</w:t>
            </w:r>
          </w:p>
        </w:tc>
        <w:tc>
          <w:tcPr>
            <w:tcW w:w="708" w:type="dxa"/>
            <w:noWrap/>
            <w:hideMark/>
          </w:tcPr>
          <w:p w14:paraId="6CCF08D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3.5 (2.4 – 5.2)</w:t>
            </w:r>
          </w:p>
        </w:tc>
        <w:tc>
          <w:tcPr>
            <w:tcW w:w="709" w:type="dxa"/>
            <w:noWrap/>
            <w:hideMark/>
          </w:tcPr>
          <w:p w14:paraId="5D927E2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3.2 (2.3 – 5.4)</w:t>
            </w:r>
          </w:p>
        </w:tc>
        <w:tc>
          <w:tcPr>
            <w:tcW w:w="709" w:type="dxa"/>
            <w:noWrap/>
            <w:hideMark/>
          </w:tcPr>
          <w:p w14:paraId="57FEE04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4.1 (2.4 – 5.5)</w:t>
            </w:r>
          </w:p>
        </w:tc>
        <w:tc>
          <w:tcPr>
            <w:tcW w:w="709" w:type="dxa"/>
            <w:noWrap/>
            <w:hideMark/>
          </w:tcPr>
          <w:p w14:paraId="67F0026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4.0 (3.0 – 5.7)</w:t>
            </w:r>
          </w:p>
        </w:tc>
        <w:tc>
          <w:tcPr>
            <w:tcW w:w="992" w:type="dxa"/>
            <w:noWrap/>
            <w:hideMark/>
          </w:tcPr>
          <w:p w14:paraId="7D98083E" w14:textId="1343C5D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c>
          <w:tcPr>
            <w:tcW w:w="850" w:type="dxa"/>
            <w:noWrap/>
            <w:hideMark/>
          </w:tcPr>
          <w:p w14:paraId="4C813DE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153027F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3DC87499" w14:textId="77777777" w:rsidTr="003926D8">
        <w:trPr>
          <w:trHeight w:val="279"/>
        </w:trPr>
        <w:tc>
          <w:tcPr>
            <w:tcW w:w="2263" w:type="dxa"/>
            <w:noWrap/>
            <w:hideMark/>
          </w:tcPr>
          <w:p w14:paraId="370D3772" w14:textId="203854FB"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GGT, U/L</w:t>
            </w:r>
          </w:p>
        </w:tc>
        <w:tc>
          <w:tcPr>
            <w:tcW w:w="1701" w:type="dxa"/>
            <w:noWrap/>
            <w:vAlign w:val="bottom"/>
            <w:hideMark/>
          </w:tcPr>
          <w:p w14:paraId="6A2C5421" w14:textId="6C849A65"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30.6 (22.6 – 40.8)</w:t>
            </w:r>
          </w:p>
        </w:tc>
        <w:tc>
          <w:tcPr>
            <w:tcW w:w="709" w:type="dxa"/>
            <w:noWrap/>
            <w:hideMark/>
          </w:tcPr>
          <w:p w14:paraId="41A45D5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24.6 (19.8 – 33.9)</w:t>
            </w:r>
          </w:p>
        </w:tc>
        <w:tc>
          <w:tcPr>
            <w:tcW w:w="851" w:type="dxa"/>
            <w:noWrap/>
            <w:hideMark/>
          </w:tcPr>
          <w:p w14:paraId="599CB26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27.6 (21.0 – 37.8)</w:t>
            </w:r>
          </w:p>
        </w:tc>
        <w:tc>
          <w:tcPr>
            <w:tcW w:w="708" w:type="dxa"/>
            <w:noWrap/>
            <w:hideMark/>
          </w:tcPr>
          <w:p w14:paraId="6B7532A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27.0 (18.3 – 42.0)</w:t>
            </w:r>
          </w:p>
        </w:tc>
        <w:tc>
          <w:tcPr>
            <w:tcW w:w="709" w:type="dxa"/>
            <w:noWrap/>
            <w:hideMark/>
          </w:tcPr>
          <w:p w14:paraId="0A24CF3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30.9 (22.3 – 38.2)</w:t>
            </w:r>
          </w:p>
        </w:tc>
        <w:tc>
          <w:tcPr>
            <w:tcW w:w="709" w:type="dxa"/>
            <w:noWrap/>
            <w:hideMark/>
          </w:tcPr>
          <w:p w14:paraId="412F353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32.4 (26.4 – 43.3)</w:t>
            </w:r>
          </w:p>
        </w:tc>
        <w:tc>
          <w:tcPr>
            <w:tcW w:w="709" w:type="dxa"/>
            <w:noWrap/>
            <w:hideMark/>
          </w:tcPr>
          <w:p w14:paraId="4B18976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28.8 (20.2 – 49.6)</w:t>
            </w:r>
          </w:p>
        </w:tc>
        <w:tc>
          <w:tcPr>
            <w:tcW w:w="708" w:type="dxa"/>
            <w:noWrap/>
            <w:hideMark/>
          </w:tcPr>
          <w:p w14:paraId="09762FC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35.4 (22.8 – 46.2)</w:t>
            </w:r>
          </w:p>
        </w:tc>
        <w:tc>
          <w:tcPr>
            <w:tcW w:w="709" w:type="dxa"/>
            <w:noWrap/>
            <w:hideMark/>
          </w:tcPr>
          <w:p w14:paraId="1612BBF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31.2 (23.4 – 36.6)</w:t>
            </w:r>
          </w:p>
        </w:tc>
        <w:tc>
          <w:tcPr>
            <w:tcW w:w="709" w:type="dxa"/>
            <w:noWrap/>
            <w:hideMark/>
          </w:tcPr>
          <w:p w14:paraId="67C16C5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33.9 (26.1 – 45.3)</w:t>
            </w:r>
          </w:p>
        </w:tc>
        <w:tc>
          <w:tcPr>
            <w:tcW w:w="709" w:type="dxa"/>
            <w:noWrap/>
            <w:hideMark/>
          </w:tcPr>
          <w:p w14:paraId="0266F4C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34.2 (28.2 – 45.6)</w:t>
            </w:r>
          </w:p>
        </w:tc>
        <w:tc>
          <w:tcPr>
            <w:tcW w:w="992" w:type="dxa"/>
            <w:noWrap/>
            <w:hideMark/>
          </w:tcPr>
          <w:p w14:paraId="42C8D9E5" w14:textId="2A09D513"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c>
          <w:tcPr>
            <w:tcW w:w="850" w:type="dxa"/>
            <w:noWrap/>
            <w:hideMark/>
          </w:tcPr>
          <w:p w14:paraId="2E5C061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1B62F11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2CB20A96" w14:textId="77777777" w:rsidTr="003926D8">
        <w:trPr>
          <w:trHeight w:val="279"/>
        </w:trPr>
        <w:tc>
          <w:tcPr>
            <w:tcW w:w="2263" w:type="dxa"/>
            <w:noWrap/>
            <w:hideMark/>
          </w:tcPr>
          <w:p w14:paraId="4E2DD89D" w14:textId="2C20E6A5"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ALT, U/L</w:t>
            </w:r>
          </w:p>
        </w:tc>
        <w:tc>
          <w:tcPr>
            <w:tcW w:w="1701" w:type="dxa"/>
            <w:noWrap/>
            <w:vAlign w:val="bottom"/>
            <w:hideMark/>
          </w:tcPr>
          <w:p w14:paraId="413B4E1D" w14:textId="2084AF7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27.6 (21.2 – 36.5)</w:t>
            </w:r>
          </w:p>
        </w:tc>
        <w:tc>
          <w:tcPr>
            <w:tcW w:w="709" w:type="dxa"/>
            <w:noWrap/>
            <w:hideMark/>
          </w:tcPr>
          <w:p w14:paraId="1B3091D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27.1 (20.1 – 38.1)</w:t>
            </w:r>
          </w:p>
        </w:tc>
        <w:tc>
          <w:tcPr>
            <w:tcW w:w="851" w:type="dxa"/>
            <w:noWrap/>
            <w:hideMark/>
          </w:tcPr>
          <w:p w14:paraId="3156CC4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24.7 (17.6 – 34.1)</w:t>
            </w:r>
          </w:p>
        </w:tc>
        <w:tc>
          <w:tcPr>
            <w:tcW w:w="708" w:type="dxa"/>
            <w:noWrap/>
            <w:hideMark/>
          </w:tcPr>
          <w:p w14:paraId="69E69E7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24.7 (20.0 – 34.0)</w:t>
            </w:r>
          </w:p>
        </w:tc>
        <w:tc>
          <w:tcPr>
            <w:tcW w:w="709" w:type="dxa"/>
            <w:noWrap/>
            <w:hideMark/>
          </w:tcPr>
          <w:p w14:paraId="4F5A5F0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27.6 (22.2 – 36.6)</w:t>
            </w:r>
          </w:p>
        </w:tc>
        <w:tc>
          <w:tcPr>
            <w:tcW w:w="709" w:type="dxa"/>
            <w:noWrap/>
            <w:hideMark/>
          </w:tcPr>
          <w:p w14:paraId="58FC459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30.0 (23.5 – 35.9)</w:t>
            </w:r>
          </w:p>
        </w:tc>
        <w:tc>
          <w:tcPr>
            <w:tcW w:w="709" w:type="dxa"/>
            <w:noWrap/>
            <w:hideMark/>
          </w:tcPr>
          <w:p w14:paraId="6105A41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25.9 (20.0 – 34.1)</w:t>
            </w:r>
          </w:p>
        </w:tc>
        <w:tc>
          <w:tcPr>
            <w:tcW w:w="708" w:type="dxa"/>
            <w:noWrap/>
            <w:hideMark/>
          </w:tcPr>
          <w:p w14:paraId="3074ED1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27.1 (21.5 – 42.1)</w:t>
            </w:r>
          </w:p>
        </w:tc>
        <w:tc>
          <w:tcPr>
            <w:tcW w:w="709" w:type="dxa"/>
            <w:noWrap/>
            <w:hideMark/>
          </w:tcPr>
          <w:p w14:paraId="10B8199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26.5 (19.4 – 35.9)</w:t>
            </w:r>
          </w:p>
        </w:tc>
        <w:tc>
          <w:tcPr>
            <w:tcW w:w="709" w:type="dxa"/>
            <w:noWrap/>
            <w:hideMark/>
          </w:tcPr>
          <w:p w14:paraId="01BAA35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26.8 (23.5 – 32.6)</w:t>
            </w:r>
          </w:p>
        </w:tc>
        <w:tc>
          <w:tcPr>
            <w:tcW w:w="709" w:type="dxa"/>
            <w:noWrap/>
            <w:hideMark/>
          </w:tcPr>
          <w:p w14:paraId="70188F7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29.4 (25.0 – 38.2)</w:t>
            </w:r>
          </w:p>
        </w:tc>
        <w:tc>
          <w:tcPr>
            <w:tcW w:w="992" w:type="dxa"/>
            <w:noWrap/>
            <w:hideMark/>
          </w:tcPr>
          <w:p w14:paraId="794428FC" w14:textId="6F42DFB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0.05</w:t>
            </w:r>
          </w:p>
        </w:tc>
        <w:tc>
          <w:tcPr>
            <w:tcW w:w="850" w:type="dxa"/>
            <w:noWrap/>
            <w:hideMark/>
          </w:tcPr>
          <w:p w14:paraId="46E5463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0.10</w:t>
            </w:r>
          </w:p>
        </w:tc>
        <w:tc>
          <w:tcPr>
            <w:tcW w:w="912" w:type="dxa"/>
            <w:noWrap/>
            <w:hideMark/>
          </w:tcPr>
          <w:p w14:paraId="64C3201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r>
      <w:tr w:rsidR="003926D8" w:rsidRPr="00167965" w14:paraId="44C293DB" w14:textId="77777777" w:rsidTr="003926D8">
        <w:trPr>
          <w:trHeight w:val="279"/>
        </w:trPr>
        <w:tc>
          <w:tcPr>
            <w:tcW w:w="2263" w:type="dxa"/>
            <w:noWrap/>
            <w:hideMark/>
          </w:tcPr>
          <w:p w14:paraId="454CF13C" w14:textId="053D0A08"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AST, U/L</w:t>
            </w:r>
          </w:p>
        </w:tc>
        <w:tc>
          <w:tcPr>
            <w:tcW w:w="1701" w:type="dxa"/>
            <w:noWrap/>
            <w:vAlign w:val="bottom"/>
            <w:hideMark/>
          </w:tcPr>
          <w:p w14:paraId="38D5960C" w14:textId="1E8D4895"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24.1 (20.6 – 30.0)</w:t>
            </w:r>
          </w:p>
        </w:tc>
        <w:tc>
          <w:tcPr>
            <w:tcW w:w="709" w:type="dxa"/>
            <w:noWrap/>
            <w:hideMark/>
          </w:tcPr>
          <w:p w14:paraId="74EA257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25.6 (20.7 – 31.0)</w:t>
            </w:r>
          </w:p>
        </w:tc>
        <w:tc>
          <w:tcPr>
            <w:tcW w:w="851" w:type="dxa"/>
            <w:noWrap/>
            <w:hideMark/>
          </w:tcPr>
          <w:p w14:paraId="55AC680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23.5 (20.0 – 27.6)</w:t>
            </w:r>
          </w:p>
        </w:tc>
        <w:tc>
          <w:tcPr>
            <w:tcW w:w="708" w:type="dxa"/>
            <w:noWrap/>
            <w:hideMark/>
          </w:tcPr>
          <w:p w14:paraId="521EA82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22.4 (19.4 – 27.1)</w:t>
            </w:r>
          </w:p>
        </w:tc>
        <w:tc>
          <w:tcPr>
            <w:tcW w:w="709" w:type="dxa"/>
            <w:noWrap/>
            <w:hideMark/>
          </w:tcPr>
          <w:p w14:paraId="7D24FBE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25.0 (20.6 – 31.2)</w:t>
            </w:r>
          </w:p>
        </w:tc>
        <w:tc>
          <w:tcPr>
            <w:tcW w:w="709" w:type="dxa"/>
            <w:noWrap/>
            <w:hideMark/>
          </w:tcPr>
          <w:p w14:paraId="0EE1188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25.3 (21.5 – 30.3)</w:t>
            </w:r>
          </w:p>
        </w:tc>
        <w:tc>
          <w:tcPr>
            <w:tcW w:w="709" w:type="dxa"/>
            <w:noWrap/>
            <w:hideMark/>
          </w:tcPr>
          <w:p w14:paraId="6C75ADE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24.1 (20.0 – 28.8)</w:t>
            </w:r>
          </w:p>
        </w:tc>
        <w:tc>
          <w:tcPr>
            <w:tcW w:w="708" w:type="dxa"/>
            <w:noWrap/>
            <w:hideMark/>
          </w:tcPr>
          <w:p w14:paraId="799D7B1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24.1 (20.9 – 31.2)</w:t>
            </w:r>
          </w:p>
        </w:tc>
        <w:tc>
          <w:tcPr>
            <w:tcW w:w="709" w:type="dxa"/>
            <w:noWrap/>
            <w:hideMark/>
          </w:tcPr>
          <w:p w14:paraId="29880B1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24.4 (20.0 – 29.4)</w:t>
            </w:r>
          </w:p>
        </w:tc>
        <w:tc>
          <w:tcPr>
            <w:tcW w:w="709" w:type="dxa"/>
            <w:noWrap/>
            <w:hideMark/>
          </w:tcPr>
          <w:p w14:paraId="631DE37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24.4 (21.2 – 29.3)</w:t>
            </w:r>
          </w:p>
        </w:tc>
        <w:tc>
          <w:tcPr>
            <w:tcW w:w="709" w:type="dxa"/>
            <w:noWrap/>
            <w:hideMark/>
          </w:tcPr>
          <w:p w14:paraId="0CAD41D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24.7 (20.1 – 30.3)</w:t>
            </w:r>
          </w:p>
        </w:tc>
        <w:tc>
          <w:tcPr>
            <w:tcW w:w="992" w:type="dxa"/>
            <w:noWrap/>
            <w:hideMark/>
          </w:tcPr>
          <w:p w14:paraId="6DC30874" w14:textId="738E11FA"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0.01</w:t>
            </w:r>
          </w:p>
        </w:tc>
        <w:tc>
          <w:tcPr>
            <w:tcW w:w="850" w:type="dxa"/>
            <w:noWrap/>
            <w:hideMark/>
          </w:tcPr>
          <w:p w14:paraId="6E282AF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0.70</w:t>
            </w:r>
          </w:p>
        </w:tc>
        <w:tc>
          <w:tcPr>
            <w:tcW w:w="912" w:type="dxa"/>
            <w:noWrap/>
            <w:hideMark/>
          </w:tcPr>
          <w:p w14:paraId="160479D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0.70</w:t>
            </w:r>
          </w:p>
        </w:tc>
      </w:tr>
      <w:tr w:rsidR="003926D8" w:rsidRPr="00167965" w14:paraId="52C12E8E" w14:textId="77777777" w:rsidTr="003926D8">
        <w:trPr>
          <w:trHeight w:val="279"/>
        </w:trPr>
        <w:tc>
          <w:tcPr>
            <w:tcW w:w="2263" w:type="dxa"/>
            <w:noWrap/>
            <w:hideMark/>
          </w:tcPr>
          <w:p w14:paraId="77AF0A3A" w14:textId="11B69054"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 xml:space="preserve">ALKP, </w:t>
            </w:r>
            <w:r w:rsidR="00E126B4" w:rsidRPr="00167965">
              <w:rPr>
                <w:rFonts w:asciiTheme="majorBidi" w:eastAsia="Times New Roman" w:hAnsiTheme="majorBidi" w:cstheme="majorBidi"/>
                <w:b/>
                <w:bCs/>
                <w:color w:val="000000"/>
                <w:kern w:val="0"/>
                <w:sz w:val="20"/>
                <w:szCs w:val="20"/>
                <w14:ligatures w14:val="none"/>
              </w:rPr>
              <w:t>U/L</w:t>
            </w:r>
          </w:p>
        </w:tc>
        <w:tc>
          <w:tcPr>
            <w:tcW w:w="1701" w:type="dxa"/>
            <w:noWrap/>
            <w:vAlign w:val="bottom"/>
            <w:hideMark/>
          </w:tcPr>
          <w:p w14:paraId="52FE36F4" w14:textId="3105108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70.0 (59.4 – 82.9)</w:t>
            </w:r>
          </w:p>
        </w:tc>
        <w:tc>
          <w:tcPr>
            <w:tcW w:w="709" w:type="dxa"/>
            <w:noWrap/>
            <w:hideMark/>
          </w:tcPr>
          <w:p w14:paraId="7D8F015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67.4 (60.0 – 79.1)</w:t>
            </w:r>
          </w:p>
        </w:tc>
        <w:tc>
          <w:tcPr>
            <w:tcW w:w="851" w:type="dxa"/>
            <w:noWrap/>
            <w:hideMark/>
          </w:tcPr>
          <w:p w14:paraId="723414A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66.5 (58.5 – 79.4)</w:t>
            </w:r>
          </w:p>
        </w:tc>
        <w:tc>
          <w:tcPr>
            <w:tcW w:w="708" w:type="dxa"/>
            <w:noWrap/>
            <w:hideMark/>
          </w:tcPr>
          <w:p w14:paraId="5308B8E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69.1 (58.5 – 82.8)</w:t>
            </w:r>
          </w:p>
        </w:tc>
        <w:tc>
          <w:tcPr>
            <w:tcW w:w="709" w:type="dxa"/>
            <w:noWrap/>
            <w:hideMark/>
          </w:tcPr>
          <w:p w14:paraId="10AA9AB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65.3 (54.3 – 82.5)</w:t>
            </w:r>
          </w:p>
        </w:tc>
        <w:tc>
          <w:tcPr>
            <w:tcW w:w="709" w:type="dxa"/>
            <w:noWrap/>
            <w:hideMark/>
          </w:tcPr>
          <w:p w14:paraId="7BFD15D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72.9 (61.8 – 83.2)</w:t>
            </w:r>
          </w:p>
        </w:tc>
        <w:tc>
          <w:tcPr>
            <w:tcW w:w="709" w:type="dxa"/>
            <w:noWrap/>
            <w:hideMark/>
          </w:tcPr>
          <w:p w14:paraId="373B08D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65.9 (57.6 – 80.0)</w:t>
            </w:r>
          </w:p>
        </w:tc>
        <w:tc>
          <w:tcPr>
            <w:tcW w:w="708" w:type="dxa"/>
            <w:noWrap/>
            <w:hideMark/>
          </w:tcPr>
          <w:p w14:paraId="6ECFA53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78.8 (60.9 – 91.5)</w:t>
            </w:r>
          </w:p>
        </w:tc>
        <w:tc>
          <w:tcPr>
            <w:tcW w:w="709" w:type="dxa"/>
            <w:noWrap/>
            <w:hideMark/>
          </w:tcPr>
          <w:p w14:paraId="2F02A2F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75.3 (62.2 – 87.8)</w:t>
            </w:r>
          </w:p>
        </w:tc>
        <w:tc>
          <w:tcPr>
            <w:tcW w:w="709" w:type="dxa"/>
            <w:noWrap/>
            <w:hideMark/>
          </w:tcPr>
          <w:p w14:paraId="133207F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70.0 (60.0 – 84.1)</w:t>
            </w:r>
          </w:p>
        </w:tc>
        <w:tc>
          <w:tcPr>
            <w:tcW w:w="709" w:type="dxa"/>
            <w:noWrap/>
            <w:hideMark/>
          </w:tcPr>
          <w:p w14:paraId="01675CD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70.0 (63.1 – 82.2)</w:t>
            </w:r>
          </w:p>
        </w:tc>
        <w:tc>
          <w:tcPr>
            <w:tcW w:w="992" w:type="dxa"/>
            <w:noWrap/>
            <w:hideMark/>
          </w:tcPr>
          <w:p w14:paraId="7561E8CA" w14:textId="2C548634"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0.07</w:t>
            </w:r>
          </w:p>
        </w:tc>
        <w:tc>
          <w:tcPr>
            <w:tcW w:w="850" w:type="dxa"/>
            <w:noWrap/>
            <w:hideMark/>
          </w:tcPr>
          <w:p w14:paraId="482C862B"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0.02</w:t>
            </w:r>
          </w:p>
        </w:tc>
        <w:tc>
          <w:tcPr>
            <w:tcW w:w="912" w:type="dxa"/>
            <w:noWrap/>
            <w:hideMark/>
          </w:tcPr>
          <w:p w14:paraId="6F23FD81"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0.02</w:t>
            </w:r>
          </w:p>
        </w:tc>
      </w:tr>
      <w:tr w:rsidR="003926D8" w:rsidRPr="00167965" w14:paraId="6845A2AE" w14:textId="77777777" w:rsidTr="003926D8">
        <w:trPr>
          <w:trHeight w:val="279"/>
        </w:trPr>
        <w:tc>
          <w:tcPr>
            <w:tcW w:w="2263" w:type="dxa"/>
            <w:noWrap/>
            <w:hideMark/>
          </w:tcPr>
          <w:p w14:paraId="5823DE9E"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Leptin, ng/mL</w:t>
            </w:r>
          </w:p>
        </w:tc>
        <w:tc>
          <w:tcPr>
            <w:tcW w:w="1701" w:type="dxa"/>
            <w:noWrap/>
            <w:vAlign w:val="bottom"/>
            <w:hideMark/>
          </w:tcPr>
          <w:p w14:paraId="35BEDFF6" w14:textId="2DE2BA6C"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11.2 (6.7 – 17.9)</w:t>
            </w:r>
          </w:p>
        </w:tc>
        <w:tc>
          <w:tcPr>
            <w:tcW w:w="709" w:type="dxa"/>
            <w:noWrap/>
            <w:hideMark/>
          </w:tcPr>
          <w:p w14:paraId="76A2AC4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13.5 (9.1 – 22.0)</w:t>
            </w:r>
          </w:p>
        </w:tc>
        <w:tc>
          <w:tcPr>
            <w:tcW w:w="851" w:type="dxa"/>
            <w:noWrap/>
            <w:hideMark/>
          </w:tcPr>
          <w:p w14:paraId="59B7ACF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12.1 (7.4 – 18.6)</w:t>
            </w:r>
          </w:p>
        </w:tc>
        <w:tc>
          <w:tcPr>
            <w:tcW w:w="708" w:type="dxa"/>
            <w:noWrap/>
            <w:hideMark/>
          </w:tcPr>
          <w:p w14:paraId="7673F1D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10.7 (8.5 – 16.9)</w:t>
            </w:r>
          </w:p>
        </w:tc>
        <w:tc>
          <w:tcPr>
            <w:tcW w:w="709" w:type="dxa"/>
            <w:noWrap/>
            <w:hideMark/>
          </w:tcPr>
          <w:p w14:paraId="591100E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13.8 (10.3 – 19.2)</w:t>
            </w:r>
          </w:p>
        </w:tc>
        <w:tc>
          <w:tcPr>
            <w:tcW w:w="709" w:type="dxa"/>
            <w:noWrap/>
            <w:hideMark/>
          </w:tcPr>
          <w:p w14:paraId="7C5D2C7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11.2 (5.9 – 18.5)</w:t>
            </w:r>
          </w:p>
        </w:tc>
        <w:tc>
          <w:tcPr>
            <w:tcW w:w="709" w:type="dxa"/>
            <w:noWrap/>
            <w:hideMark/>
          </w:tcPr>
          <w:p w14:paraId="1D80673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8.9 (6.2 – 13.8)</w:t>
            </w:r>
          </w:p>
        </w:tc>
        <w:tc>
          <w:tcPr>
            <w:tcW w:w="708" w:type="dxa"/>
            <w:noWrap/>
            <w:hideMark/>
          </w:tcPr>
          <w:p w14:paraId="62047E9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9.1 (6.2 – 15.5)</w:t>
            </w:r>
          </w:p>
        </w:tc>
        <w:tc>
          <w:tcPr>
            <w:tcW w:w="709" w:type="dxa"/>
            <w:noWrap/>
            <w:hideMark/>
          </w:tcPr>
          <w:p w14:paraId="617A8B3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13.6 (6.8 – 18.3)</w:t>
            </w:r>
          </w:p>
        </w:tc>
        <w:tc>
          <w:tcPr>
            <w:tcW w:w="709" w:type="dxa"/>
            <w:noWrap/>
            <w:hideMark/>
          </w:tcPr>
          <w:p w14:paraId="353B23E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7.6 (6.3 – 11.9)</w:t>
            </w:r>
          </w:p>
        </w:tc>
        <w:tc>
          <w:tcPr>
            <w:tcW w:w="709" w:type="dxa"/>
            <w:noWrap/>
            <w:hideMark/>
          </w:tcPr>
          <w:p w14:paraId="38DC4E5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8.8 (6.3 – 14.8)</w:t>
            </w:r>
          </w:p>
        </w:tc>
        <w:tc>
          <w:tcPr>
            <w:tcW w:w="992" w:type="dxa"/>
            <w:noWrap/>
            <w:hideMark/>
          </w:tcPr>
          <w:p w14:paraId="76B67D7A" w14:textId="1A8CD8E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c>
          <w:tcPr>
            <w:tcW w:w="850" w:type="dxa"/>
            <w:noWrap/>
            <w:hideMark/>
          </w:tcPr>
          <w:p w14:paraId="51F8A6A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c>
          <w:tcPr>
            <w:tcW w:w="912" w:type="dxa"/>
            <w:noWrap/>
            <w:hideMark/>
          </w:tcPr>
          <w:p w14:paraId="4B1E664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&lt;0.001</w:t>
            </w:r>
          </w:p>
        </w:tc>
      </w:tr>
      <w:tr w:rsidR="003926D8" w:rsidRPr="00167965" w14:paraId="253A0E33" w14:textId="77777777" w:rsidTr="003926D8">
        <w:trPr>
          <w:trHeight w:val="279"/>
        </w:trPr>
        <w:tc>
          <w:tcPr>
            <w:tcW w:w="2263" w:type="dxa"/>
            <w:noWrap/>
            <w:hideMark/>
          </w:tcPr>
          <w:p w14:paraId="527EC999"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Chemerin, ng/mL</w:t>
            </w:r>
          </w:p>
        </w:tc>
        <w:tc>
          <w:tcPr>
            <w:tcW w:w="1701" w:type="dxa"/>
            <w:noWrap/>
            <w:vAlign w:val="bottom"/>
            <w:hideMark/>
          </w:tcPr>
          <w:p w14:paraId="1D607F5E" w14:textId="726DAEE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191.5 (175.3 – 215.8)</w:t>
            </w:r>
          </w:p>
        </w:tc>
        <w:tc>
          <w:tcPr>
            <w:tcW w:w="709" w:type="dxa"/>
            <w:noWrap/>
            <w:hideMark/>
          </w:tcPr>
          <w:p w14:paraId="1A02EDC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183.6 (171.2 – 204.1)</w:t>
            </w:r>
          </w:p>
        </w:tc>
        <w:tc>
          <w:tcPr>
            <w:tcW w:w="851" w:type="dxa"/>
            <w:noWrap/>
            <w:hideMark/>
          </w:tcPr>
          <w:p w14:paraId="7D67A5D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187.0 (164.3 – 207.6)</w:t>
            </w:r>
          </w:p>
        </w:tc>
        <w:tc>
          <w:tcPr>
            <w:tcW w:w="708" w:type="dxa"/>
            <w:noWrap/>
            <w:hideMark/>
          </w:tcPr>
          <w:p w14:paraId="0C52AAD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187.0 (177.6 – 215.9)</w:t>
            </w:r>
          </w:p>
        </w:tc>
        <w:tc>
          <w:tcPr>
            <w:tcW w:w="709" w:type="dxa"/>
            <w:noWrap/>
            <w:hideMark/>
          </w:tcPr>
          <w:p w14:paraId="5A718DC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199.9 (183.8 – 216.6)</w:t>
            </w:r>
          </w:p>
        </w:tc>
        <w:tc>
          <w:tcPr>
            <w:tcW w:w="709" w:type="dxa"/>
            <w:noWrap/>
            <w:hideMark/>
          </w:tcPr>
          <w:p w14:paraId="51587BD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190.2 (174.3 – 217.1)</w:t>
            </w:r>
          </w:p>
        </w:tc>
        <w:tc>
          <w:tcPr>
            <w:tcW w:w="709" w:type="dxa"/>
            <w:noWrap/>
            <w:hideMark/>
          </w:tcPr>
          <w:p w14:paraId="4A9470BA"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182.3 (168.9 – 196.4)</w:t>
            </w:r>
          </w:p>
        </w:tc>
        <w:tc>
          <w:tcPr>
            <w:tcW w:w="708" w:type="dxa"/>
            <w:noWrap/>
            <w:hideMark/>
          </w:tcPr>
          <w:p w14:paraId="3BB5663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197.1 (172.1 – 217.3)</w:t>
            </w:r>
          </w:p>
        </w:tc>
        <w:tc>
          <w:tcPr>
            <w:tcW w:w="709" w:type="dxa"/>
            <w:noWrap/>
            <w:hideMark/>
          </w:tcPr>
          <w:p w14:paraId="391E186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192.7 (180.5 – 211.8)</w:t>
            </w:r>
          </w:p>
        </w:tc>
        <w:tc>
          <w:tcPr>
            <w:tcW w:w="709" w:type="dxa"/>
            <w:noWrap/>
            <w:hideMark/>
          </w:tcPr>
          <w:p w14:paraId="529A0C0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192.5 (174.9 – 227.4)</w:t>
            </w:r>
          </w:p>
        </w:tc>
        <w:tc>
          <w:tcPr>
            <w:tcW w:w="709" w:type="dxa"/>
            <w:noWrap/>
            <w:hideMark/>
          </w:tcPr>
          <w:p w14:paraId="7ACBD9EE"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200.6 (179.1 – 228.3)</w:t>
            </w:r>
          </w:p>
        </w:tc>
        <w:tc>
          <w:tcPr>
            <w:tcW w:w="992" w:type="dxa"/>
            <w:noWrap/>
            <w:hideMark/>
          </w:tcPr>
          <w:p w14:paraId="79746F8D" w14:textId="09E5092B"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0.08</w:t>
            </w:r>
          </w:p>
        </w:tc>
        <w:tc>
          <w:tcPr>
            <w:tcW w:w="850" w:type="dxa"/>
            <w:noWrap/>
            <w:hideMark/>
          </w:tcPr>
          <w:p w14:paraId="02E86A3D"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0.01</w:t>
            </w:r>
          </w:p>
        </w:tc>
        <w:tc>
          <w:tcPr>
            <w:tcW w:w="912" w:type="dxa"/>
            <w:noWrap/>
            <w:hideMark/>
          </w:tcPr>
          <w:p w14:paraId="29405CEF"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0.02</w:t>
            </w:r>
          </w:p>
        </w:tc>
      </w:tr>
      <w:tr w:rsidR="003926D8" w:rsidRPr="00167965" w14:paraId="5824FEE0" w14:textId="77777777" w:rsidTr="003926D8">
        <w:trPr>
          <w:trHeight w:val="279"/>
        </w:trPr>
        <w:tc>
          <w:tcPr>
            <w:tcW w:w="2263" w:type="dxa"/>
            <w:noWrap/>
            <w:hideMark/>
          </w:tcPr>
          <w:p w14:paraId="3F3F8F0C" w14:textId="77777777"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lastRenderedPageBreak/>
              <w:t>Ferritin, ng/mL</w:t>
            </w:r>
          </w:p>
        </w:tc>
        <w:tc>
          <w:tcPr>
            <w:tcW w:w="1701" w:type="dxa"/>
            <w:noWrap/>
            <w:vAlign w:val="bottom"/>
            <w:hideMark/>
          </w:tcPr>
          <w:p w14:paraId="61E41271" w14:textId="3A414976"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132.1 (76.9 – 210.0)</w:t>
            </w:r>
          </w:p>
        </w:tc>
        <w:tc>
          <w:tcPr>
            <w:tcW w:w="709" w:type="dxa"/>
            <w:noWrap/>
            <w:hideMark/>
          </w:tcPr>
          <w:p w14:paraId="05A4530B"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101.7 (67.2 – 170.3)</w:t>
            </w:r>
          </w:p>
        </w:tc>
        <w:tc>
          <w:tcPr>
            <w:tcW w:w="851" w:type="dxa"/>
            <w:noWrap/>
            <w:hideMark/>
          </w:tcPr>
          <w:p w14:paraId="0C12863F"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128.0 (67.4 – 171.7)</w:t>
            </w:r>
          </w:p>
        </w:tc>
        <w:tc>
          <w:tcPr>
            <w:tcW w:w="708" w:type="dxa"/>
            <w:noWrap/>
            <w:hideMark/>
          </w:tcPr>
          <w:p w14:paraId="3DB4C9AC"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117.6 (75.1 – 197.5)</w:t>
            </w:r>
          </w:p>
        </w:tc>
        <w:tc>
          <w:tcPr>
            <w:tcW w:w="709" w:type="dxa"/>
            <w:noWrap/>
            <w:hideMark/>
          </w:tcPr>
          <w:p w14:paraId="5BA99A7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133.0 (76.2 – 224.5)</w:t>
            </w:r>
          </w:p>
        </w:tc>
        <w:tc>
          <w:tcPr>
            <w:tcW w:w="709" w:type="dxa"/>
            <w:noWrap/>
            <w:hideMark/>
          </w:tcPr>
          <w:p w14:paraId="1497659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174.0 (102.6 – 253.0)</w:t>
            </w:r>
          </w:p>
        </w:tc>
        <w:tc>
          <w:tcPr>
            <w:tcW w:w="709" w:type="dxa"/>
            <w:noWrap/>
            <w:hideMark/>
          </w:tcPr>
          <w:p w14:paraId="0F20A7E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123.0 (74.9 – 168.3)</w:t>
            </w:r>
          </w:p>
        </w:tc>
        <w:tc>
          <w:tcPr>
            <w:tcW w:w="708" w:type="dxa"/>
            <w:noWrap/>
            <w:hideMark/>
          </w:tcPr>
          <w:p w14:paraId="72D5E0D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170.9 (87.7 – 245.0)</w:t>
            </w:r>
          </w:p>
        </w:tc>
        <w:tc>
          <w:tcPr>
            <w:tcW w:w="709" w:type="dxa"/>
            <w:noWrap/>
            <w:hideMark/>
          </w:tcPr>
          <w:p w14:paraId="121EAFF5"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144.0 (77.2 – 231.9)</w:t>
            </w:r>
          </w:p>
        </w:tc>
        <w:tc>
          <w:tcPr>
            <w:tcW w:w="709" w:type="dxa"/>
            <w:noWrap/>
            <w:hideMark/>
          </w:tcPr>
          <w:p w14:paraId="3E511190"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116.0 (71.1 – 178.7)</w:t>
            </w:r>
          </w:p>
        </w:tc>
        <w:tc>
          <w:tcPr>
            <w:tcW w:w="709" w:type="dxa"/>
            <w:noWrap/>
            <w:hideMark/>
          </w:tcPr>
          <w:p w14:paraId="471B86B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142.0 (103.8 – 187.8)</w:t>
            </w:r>
          </w:p>
        </w:tc>
        <w:tc>
          <w:tcPr>
            <w:tcW w:w="992" w:type="dxa"/>
            <w:noWrap/>
            <w:hideMark/>
          </w:tcPr>
          <w:p w14:paraId="060B3C26" w14:textId="5D3564A8"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0.05</w:t>
            </w:r>
          </w:p>
        </w:tc>
        <w:tc>
          <w:tcPr>
            <w:tcW w:w="850" w:type="dxa"/>
            <w:noWrap/>
            <w:hideMark/>
          </w:tcPr>
          <w:p w14:paraId="780F3D57"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0.10</w:t>
            </w:r>
          </w:p>
        </w:tc>
        <w:tc>
          <w:tcPr>
            <w:tcW w:w="912" w:type="dxa"/>
            <w:noWrap/>
            <w:hideMark/>
          </w:tcPr>
          <w:p w14:paraId="7BB13401"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0.12</w:t>
            </w:r>
          </w:p>
        </w:tc>
      </w:tr>
      <w:tr w:rsidR="009954BB" w:rsidRPr="00167965" w14:paraId="5C6F52D3" w14:textId="77777777" w:rsidTr="008F1AAE">
        <w:trPr>
          <w:trHeight w:val="279"/>
        </w:trPr>
        <w:tc>
          <w:tcPr>
            <w:tcW w:w="2263" w:type="dxa"/>
            <w:noWrap/>
          </w:tcPr>
          <w:p w14:paraId="1126A995" w14:textId="279FA26B" w:rsidR="009954BB" w:rsidRPr="00167965" w:rsidRDefault="009954BB" w:rsidP="009954BB">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Fetuin A, µg/mL</w:t>
            </w:r>
          </w:p>
        </w:tc>
        <w:tc>
          <w:tcPr>
            <w:tcW w:w="1701" w:type="dxa"/>
            <w:noWrap/>
            <w:vAlign w:val="bottom"/>
          </w:tcPr>
          <w:p w14:paraId="134476A6" w14:textId="335C3716" w:rsidR="009954BB" w:rsidRPr="00167965" w:rsidRDefault="009954BB" w:rsidP="009954BB">
            <w:pPr>
              <w:rPr>
                <w:rFonts w:asciiTheme="majorBidi" w:hAnsiTheme="majorBidi" w:cstheme="majorBidi"/>
                <w:color w:val="000000"/>
                <w:sz w:val="20"/>
                <w:szCs w:val="20"/>
              </w:rPr>
            </w:pPr>
            <w:r w:rsidRPr="00167965">
              <w:rPr>
                <w:rFonts w:asciiTheme="majorBidi" w:hAnsiTheme="majorBidi" w:cstheme="majorBidi"/>
                <w:color w:val="000000"/>
                <w:sz w:val="20"/>
                <w:szCs w:val="20"/>
              </w:rPr>
              <w:t>309.2 (257.6 – 367.4)</w:t>
            </w:r>
          </w:p>
        </w:tc>
        <w:tc>
          <w:tcPr>
            <w:tcW w:w="709" w:type="dxa"/>
            <w:noWrap/>
            <w:vAlign w:val="bottom"/>
          </w:tcPr>
          <w:p w14:paraId="448876A7" w14:textId="73BA1D88"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308.1 (264.5 – 368.2)</w:t>
            </w:r>
          </w:p>
        </w:tc>
        <w:tc>
          <w:tcPr>
            <w:tcW w:w="851" w:type="dxa"/>
            <w:noWrap/>
            <w:vAlign w:val="bottom"/>
          </w:tcPr>
          <w:p w14:paraId="423CAEEC" w14:textId="460BE2BE"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295.4 (256.9 – 368.8)</w:t>
            </w:r>
          </w:p>
        </w:tc>
        <w:tc>
          <w:tcPr>
            <w:tcW w:w="708" w:type="dxa"/>
            <w:noWrap/>
            <w:vAlign w:val="bottom"/>
          </w:tcPr>
          <w:p w14:paraId="2D0F6DCD" w14:textId="51066212"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306.0 (252.1 – 361.0)</w:t>
            </w:r>
          </w:p>
        </w:tc>
        <w:tc>
          <w:tcPr>
            <w:tcW w:w="709" w:type="dxa"/>
            <w:noWrap/>
            <w:vAlign w:val="bottom"/>
          </w:tcPr>
          <w:p w14:paraId="43F411B0" w14:textId="7CED3E94"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322.3 (269.6 – 361.5)</w:t>
            </w:r>
          </w:p>
        </w:tc>
        <w:tc>
          <w:tcPr>
            <w:tcW w:w="709" w:type="dxa"/>
            <w:noWrap/>
            <w:vAlign w:val="bottom"/>
          </w:tcPr>
          <w:p w14:paraId="055759F8" w14:textId="34869F24"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331.2 (266.1 – 385.4)</w:t>
            </w:r>
          </w:p>
        </w:tc>
        <w:tc>
          <w:tcPr>
            <w:tcW w:w="709" w:type="dxa"/>
            <w:noWrap/>
            <w:vAlign w:val="bottom"/>
          </w:tcPr>
          <w:p w14:paraId="03232815" w14:textId="2B93E6CB"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311.5 (271.7 – 358.3)</w:t>
            </w:r>
          </w:p>
        </w:tc>
        <w:tc>
          <w:tcPr>
            <w:tcW w:w="708" w:type="dxa"/>
            <w:noWrap/>
            <w:vAlign w:val="bottom"/>
          </w:tcPr>
          <w:p w14:paraId="76C56ED0" w14:textId="6409D4DB"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293.5 (247.4 – 341.1)</w:t>
            </w:r>
          </w:p>
        </w:tc>
        <w:tc>
          <w:tcPr>
            <w:tcW w:w="709" w:type="dxa"/>
            <w:noWrap/>
            <w:vAlign w:val="bottom"/>
          </w:tcPr>
          <w:p w14:paraId="0F3922D2" w14:textId="6837D0F7"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287.9 (246.8 – 332.8)</w:t>
            </w:r>
          </w:p>
        </w:tc>
        <w:tc>
          <w:tcPr>
            <w:tcW w:w="709" w:type="dxa"/>
            <w:noWrap/>
            <w:vAlign w:val="bottom"/>
          </w:tcPr>
          <w:p w14:paraId="1DF98312" w14:textId="405873CA"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308.8 (250.4 – 383.4)</w:t>
            </w:r>
          </w:p>
        </w:tc>
        <w:tc>
          <w:tcPr>
            <w:tcW w:w="709" w:type="dxa"/>
            <w:noWrap/>
            <w:vAlign w:val="bottom"/>
          </w:tcPr>
          <w:p w14:paraId="08260689" w14:textId="1C5EE0FB"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330.9 (282.6 – 400.4)</w:t>
            </w:r>
          </w:p>
        </w:tc>
        <w:tc>
          <w:tcPr>
            <w:tcW w:w="992" w:type="dxa"/>
            <w:noWrap/>
            <w:vAlign w:val="bottom"/>
          </w:tcPr>
          <w:p w14:paraId="35D563B4" w14:textId="50477FDF"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0.02</w:t>
            </w:r>
          </w:p>
        </w:tc>
        <w:tc>
          <w:tcPr>
            <w:tcW w:w="850" w:type="dxa"/>
            <w:noWrap/>
            <w:vAlign w:val="bottom"/>
          </w:tcPr>
          <w:p w14:paraId="565EB121" w14:textId="23CB9B91"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0.</w:t>
            </w:r>
            <w:r w:rsidR="00FA18B4" w:rsidRPr="00167965">
              <w:rPr>
                <w:rFonts w:asciiTheme="majorBidi" w:hAnsiTheme="majorBidi" w:cstheme="majorBidi"/>
                <w:color w:val="000000"/>
                <w:sz w:val="20"/>
                <w:szCs w:val="20"/>
              </w:rPr>
              <w:t>6</w:t>
            </w:r>
            <w:r w:rsidR="00FA18B4">
              <w:rPr>
                <w:rFonts w:asciiTheme="majorBidi" w:hAnsiTheme="majorBidi" w:cstheme="majorBidi"/>
                <w:color w:val="000000"/>
                <w:sz w:val="20"/>
                <w:szCs w:val="20"/>
              </w:rPr>
              <w:t>0</w:t>
            </w:r>
          </w:p>
        </w:tc>
        <w:tc>
          <w:tcPr>
            <w:tcW w:w="912" w:type="dxa"/>
            <w:noWrap/>
            <w:vAlign w:val="bottom"/>
          </w:tcPr>
          <w:p w14:paraId="09BE166F" w14:textId="349C35D6" w:rsidR="009954BB" w:rsidRPr="00167965" w:rsidRDefault="009954BB" w:rsidP="009954BB">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0.64</w:t>
            </w:r>
          </w:p>
        </w:tc>
      </w:tr>
      <w:tr w:rsidR="003926D8" w:rsidRPr="00167965" w14:paraId="75771493" w14:textId="77777777" w:rsidTr="003926D8">
        <w:trPr>
          <w:trHeight w:val="279"/>
        </w:trPr>
        <w:tc>
          <w:tcPr>
            <w:tcW w:w="2263" w:type="dxa"/>
            <w:noWrap/>
            <w:hideMark/>
          </w:tcPr>
          <w:p w14:paraId="1E52C29A" w14:textId="551BD43A" w:rsidR="006F1548" w:rsidRPr="00167965" w:rsidRDefault="006F1548" w:rsidP="006F1548">
            <w:pPr>
              <w:rPr>
                <w:rFonts w:asciiTheme="majorBidi" w:eastAsia="Times New Roman" w:hAnsiTheme="majorBidi" w:cstheme="majorBidi"/>
                <w:b/>
                <w:bCs/>
                <w:color w:val="000000"/>
                <w:kern w:val="0"/>
                <w:sz w:val="20"/>
                <w:szCs w:val="20"/>
                <w14:ligatures w14:val="none"/>
              </w:rPr>
            </w:pPr>
            <w:r w:rsidRPr="00167965">
              <w:rPr>
                <w:rFonts w:asciiTheme="majorBidi" w:eastAsia="Times New Roman" w:hAnsiTheme="majorBidi" w:cstheme="majorBidi"/>
                <w:b/>
                <w:bCs/>
                <w:color w:val="000000"/>
                <w:kern w:val="0"/>
                <w:sz w:val="20"/>
                <w:szCs w:val="20"/>
                <w14:ligatures w14:val="none"/>
              </w:rPr>
              <w:t>hsCRP, mg/L</w:t>
            </w:r>
          </w:p>
        </w:tc>
        <w:tc>
          <w:tcPr>
            <w:tcW w:w="1701" w:type="dxa"/>
            <w:noWrap/>
            <w:vAlign w:val="bottom"/>
            <w:hideMark/>
          </w:tcPr>
          <w:p w14:paraId="6C7042B0" w14:textId="63C1F3FE"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hAnsiTheme="majorBidi" w:cstheme="majorBidi"/>
                <w:color w:val="000000"/>
                <w:sz w:val="20"/>
                <w:szCs w:val="20"/>
              </w:rPr>
              <w:t>2.5 (1.5 – 4.3)</w:t>
            </w:r>
          </w:p>
        </w:tc>
        <w:tc>
          <w:tcPr>
            <w:tcW w:w="709" w:type="dxa"/>
            <w:noWrap/>
            <w:hideMark/>
          </w:tcPr>
          <w:p w14:paraId="29BB58B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2.8 (1.5 – 4.2)</w:t>
            </w:r>
          </w:p>
        </w:tc>
        <w:tc>
          <w:tcPr>
            <w:tcW w:w="851" w:type="dxa"/>
            <w:noWrap/>
            <w:hideMark/>
          </w:tcPr>
          <w:p w14:paraId="13474B36"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2.2 (1.3 – 3.9)</w:t>
            </w:r>
          </w:p>
        </w:tc>
        <w:tc>
          <w:tcPr>
            <w:tcW w:w="708" w:type="dxa"/>
            <w:noWrap/>
            <w:hideMark/>
          </w:tcPr>
          <w:p w14:paraId="311D0B3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2.7 (1.3 – 4.2)</w:t>
            </w:r>
          </w:p>
        </w:tc>
        <w:tc>
          <w:tcPr>
            <w:tcW w:w="709" w:type="dxa"/>
            <w:noWrap/>
            <w:hideMark/>
          </w:tcPr>
          <w:p w14:paraId="42442A7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2.2 (1.5 – 4.0)</w:t>
            </w:r>
          </w:p>
        </w:tc>
        <w:tc>
          <w:tcPr>
            <w:tcW w:w="709" w:type="dxa"/>
            <w:noWrap/>
            <w:hideMark/>
          </w:tcPr>
          <w:p w14:paraId="4C1D6614"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3.0 (1.9 – 5.0)</w:t>
            </w:r>
          </w:p>
        </w:tc>
        <w:tc>
          <w:tcPr>
            <w:tcW w:w="709" w:type="dxa"/>
            <w:noWrap/>
            <w:hideMark/>
          </w:tcPr>
          <w:p w14:paraId="1EE1E11D"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2.3 (1.4 – 3.7)</w:t>
            </w:r>
          </w:p>
        </w:tc>
        <w:tc>
          <w:tcPr>
            <w:tcW w:w="708" w:type="dxa"/>
            <w:noWrap/>
            <w:hideMark/>
          </w:tcPr>
          <w:p w14:paraId="5A85D2D3"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2.6 (1.6 – 4.1)</w:t>
            </w:r>
          </w:p>
        </w:tc>
        <w:tc>
          <w:tcPr>
            <w:tcW w:w="709" w:type="dxa"/>
            <w:noWrap/>
            <w:hideMark/>
          </w:tcPr>
          <w:p w14:paraId="5AF5D8D2"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3.1 (1.5 – 5.6)</w:t>
            </w:r>
          </w:p>
        </w:tc>
        <w:tc>
          <w:tcPr>
            <w:tcW w:w="709" w:type="dxa"/>
            <w:noWrap/>
            <w:hideMark/>
          </w:tcPr>
          <w:p w14:paraId="248BC6E8"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2.8 (1.6 – 4.7)</w:t>
            </w:r>
          </w:p>
        </w:tc>
        <w:tc>
          <w:tcPr>
            <w:tcW w:w="709" w:type="dxa"/>
            <w:noWrap/>
            <w:hideMark/>
          </w:tcPr>
          <w:p w14:paraId="215A8B39" w14:textId="77777777"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2.1 (1.6 – 4.0)</w:t>
            </w:r>
          </w:p>
        </w:tc>
        <w:tc>
          <w:tcPr>
            <w:tcW w:w="992" w:type="dxa"/>
            <w:noWrap/>
            <w:hideMark/>
          </w:tcPr>
          <w:p w14:paraId="299BD47D" w14:textId="543CFC30"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0.02</w:t>
            </w:r>
          </w:p>
        </w:tc>
        <w:tc>
          <w:tcPr>
            <w:tcW w:w="850" w:type="dxa"/>
            <w:noWrap/>
            <w:hideMark/>
          </w:tcPr>
          <w:p w14:paraId="5A337D86" w14:textId="27A9AB02"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w:t>
            </w:r>
            <w:r w:rsidR="00FA18B4" w:rsidRPr="00167965">
              <w:rPr>
                <w:rFonts w:asciiTheme="majorBidi" w:eastAsia="Times New Roman" w:hAnsiTheme="majorBidi" w:cstheme="majorBidi"/>
                <w:color w:val="000000"/>
                <w:kern w:val="0"/>
                <w:sz w:val="20"/>
                <w:szCs w:val="20"/>
                <w14:ligatures w14:val="none"/>
              </w:rPr>
              <w:t>5</w:t>
            </w:r>
            <w:r w:rsidR="00FA18B4">
              <w:rPr>
                <w:rFonts w:asciiTheme="majorBidi" w:eastAsia="Times New Roman" w:hAnsiTheme="majorBidi" w:cstheme="majorBidi"/>
                <w:color w:val="000000"/>
                <w:kern w:val="0"/>
                <w:sz w:val="20"/>
                <w:szCs w:val="20"/>
                <w14:ligatures w14:val="none"/>
              </w:rPr>
              <w:t>0</w:t>
            </w:r>
          </w:p>
        </w:tc>
        <w:tc>
          <w:tcPr>
            <w:tcW w:w="912" w:type="dxa"/>
            <w:noWrap/>
            <w:hideMark/>
          </w:tcPr>
          <w:p w14:paraId="04636DC7" w14:textId="63D4F749" w:rsidR="006F1548" w:rsidRPr="00167965" w:rsidRDefault="006F1548" w:rsidP="006F1548">
            <w:pPr>
              <w:rPr>
                <w:rFonts w:asciiTheme="majorBidi" w:eastAsia="Times New Roman" w:hAnsiTheme="majorBidi" w:cstheme="majorBidi"/>
                <w:color w:val="000000"/>
                <w:kern w:val="0"/>
                <w:sz w:val="20"/>
                <w:szCs w:val="20"/>
                <w14:ligatures w14:val="none"/>
              </w:rPr>
            </w:pPr>
            <w:r w:rsidRPr="00167965">
              <w:rPr>
                <w:rFonts w:asciiTheme="majorBidi" w:eastAsia="Times New Roman" w:hAnsiTheme="majorBidi" w:cstheme="majorBidi"/>
                <w:color w:val="000000"/>
                <w:kern w:val="0"/>
                <w:sz w:val="20"/>
                <w:szCs w:val="20"/>
                <w14:ligatures w14:val="none"/>
              </w:rPr>
              <w:t>0.5</w:t>
            </w:r>
            <w:r w:rsidR="002A3846" w:rsidRPr="00167965">
              <w:rPr>
                <w:rFonts w:asciiTheme="majorBidi" w:eastAsia="Times New Roman" w:hAnsiTheme="majorBidi" w:cstheme="majorBidi"/>
                <w:color w:val="000000"/>
                <w:kern w:val="0"/>
                <w:sz w:val="20"/>
                <w:szCs w:val="20"/>
                <w14:ligatures w14:val="none"/>
              </w:rPr>
              <w:t>7</w:t>
            </w:r>
          </w:p>
        </w:tc>
      </w:tr>
    </w:tbl>
    <w:p w14:paraId="745D4ED3" w14:textId="1EF78A31" w:rsidR="009E00FD" w:rsidRPr="0008419D" w:rsidRDefault="009E00FD" w:rsidP="009E00FD">
      <w:pPr>
        <w:spacing w:line="480" w:lineRule="auto"/>
        <w:rPr>
          <w:rFonts w:asciiTheme="majorBidi" w:eastAsia="Times New Roman" w:hAnsiTheme="majorBidi" w:cstheme="majorBidi"/>
          <w:color w:val="000000"/>
          <w:kern w:val="0"/>
          <w:sz w:val="24"/>
          <w:szCs w:val="24"/>
          <w14:ligatures w14:val="none"/>
        </w:rPr>
      </w:pPr>
      <w:bookmarkStart w:id="6" w:name="_Hlk153365865"/>
      <w:r w:rsidRPr="0008419D">
        <w:rPr>
          <w:rFonts w:asciiTheme="majorBidi" w:eastAsia="Times New Roman" w:hAnsiTheme="majorBidi" w:cstheme="majorBidi"/>
          <w:color w:val="000000"/>
          <w:kern w:val="0"/>
          <w:sz w:val="24"/>
          <w:szCs w:val="24"/>
          <w14:ligatures w14:val="none"/>
        </w:rPr>
        <w:t>Values are presented as either median (p25</w:t>
      </w:r>
      <w:r w:rsidR="006E0219" w:rsidRPr="0008419D">
        <w:rPr>
          <w:rFonts w:asciiTheme="majorBidi" w:eastAsia="Times New Roman" w:hAnsiTheme="majorBidi" w:cstheme="majorBidi"/>
          <w:color w:val="000000"/>
          <w:kern w:val="0"/>
          <w:sz w:val="24"/>
          <w:szCs w:val="24"/>
          <w14:ligatures w14:val="none"/>
        </w:rPr>
        <w:t xml:space="preserve"> – </w:t>
      </w:r>
      <w:r w:rsidRPr="0008419D">
        <w:rPr>
          <w:rFonts w:asciiTheme="majorBidi" w:eastAsia="Times New Roman" w:hAnsiTheme="majorBidi" w:cstheme="majorBidi"/>
          <w:color w:val="000000"/>
          <w:kern w:val="0"/>
          <w:sz w:val="24"/>
          <w:szCs w:val="24"/>
          <w14:ligatures w14:val="none"/>
        </w:rPr>
        <w:t>p75)</w:t>
      </w:r>
      <w:r w:rsidR="00B03EF7">
        <w:rPr>
          <w:rFonts w:asciiTheme="majorBidi" w:eastAsia="Times New Roman" w:hAnsiTheme="majorBidi" w:cstheme="majorBidi"/>
          <w:color w:val="000000"/>
          <w:kern w:val="0"/>
          <w:sz w:val="24"/>
          <w:szCs w:val="24"/>
          <w14:ligatures w14:val="none"/>
        </w:rPr>
        <w:t xml:space="preserve"> or</w:t>
      </w:r>
      <w:r w:rsidRPr="0008419D">
        <w:rPr>
          <w:rFonts w:asciiTheme="majorBidi" w:eastAsia="Times New Roman" w:hAnsiTheme="majorBidi" w:cstheme="majorBidi"/>
          <w:color w:val="000000"/>
          <w:kern w:val="0"/>
          <w:sz w:val="24"/>
          <w:szCs w:val="24"/>
          <w14:ligatures w14:val="none"/>
        </w:rPr>
        <w:t xml:space="preserve"> mean ± standard deviation for continuous variables, </w:t>
      </w:r>
      <w:r w:rsidR="006A5EC9" w:rsidRPr="0008419D">
        <w:rPr>
          <w:rFonts w:asciiTheme="majorBidi" w:eastAsia="Times New Roman" w:hAnsiTheme="majorBidi" w:cstheme="majorBidi"/>
          <w:color w:val="000000"/>
          <w:kern w:val="0"/>
          <w:sz w:val="24"/>
          <w:szCs w:val="24"/>
          <w14:ligatures w14:val="none"/>
        </w:rPr>
        <w:t>depending</w:t>
      </w:r>
      <w:r w:rsidRPr="0008419D">
        <w:rPr>
          <w:rFonts w:asciiTheme="majorBidi" w:eastAsia="Times New Roman" w:hAnsiTheme="majorBidi" w:cstheme="majorBidi"/>
          <w:color w:val="000000"/>
          <w:kern w:val="0"/>
          <w:sz w:val="24"/>
          <w:szCs w:val="24"/>
          <w14:ligatures w14:val="none"/>
        </w:rPr>
        <w:t xml:space="preserve"> on their distribution, and as number (%) for categorical variables.</w:t>
      </w:r>
    </w:p>
    <w:p w14:paraId="61C3BB19" w14:textId="05F1C6ED" w:rsidR="006A5EC9" w:rsidRPr="0008419D" w:rsidRDefault="006A5EC9" w:rsidP="009E00FD">
      <w:pPr>
        <w:spacing w:line="480" w:lineRule="auto"/>
        <w:rPr>
          <w:rFonts w:asciiTheme="majorBidi" w:eastAsia="Times New Roman" w:hAnsiTheme="majorBidi" w:cstheme="majorBidi"/>
          <w:color w:val="000000"/>
          <w:kern w:val="0"/>
          <w:sz w:val="24"/>
          <w:szCs w:val="24"/>
          <w14:ligatures w14:val="none"/>
        </w:rPr>
      </w:pPr>
      <w:r w:rsidRPr="0008419D">
        <w:rPr>
          <w:rFonts w:asciiTheme="majorBidi" w:hAnsiTheme="majorBidi" w:cstheme="majorBidi"/>
          <w:sz w:val="24"/>
          <w:szCs w:val="24"/>
        </w:rPr>
        <w:t xml:space="preserve">VAT, visceral adipose tissue; </w:t>
      </w:r>
      <w:r w:rsidR="00061C60">
        <w:rPr>
          <w:rFonts w:asciiTheme="majorBidi" w:hAnsiTheme="majorBidi" w:cstheme="majorBidi"/>
          <w:sz w:val="24"/>
          <w:szCs w:val="24"/>
        </w:rPr>
        <w:t xml:space="preserve">SAT, subcutaneous adipose tissue; </w:t>
      </w:r>
      <w:r w:rsidRPr="0008419D">
        <w:rPr>
          <w:rFonts w:asciiTheme="majorBidi" w:hAnsiTheme="majorBidi" w:cstheme="majorBidi"/>
          <w:sz w:val="24"/>
          <w:szCs w:val="24"/>
        </w:rPr>
        <w:t>HOMA-IR, homeostatic model assessment of insulin resistance; hsCRP, high sensitivity C reactive protein; HDLc, high-density lipoprotein cholesterol; GGT, Gamma-glutamyl Transferase; ALKP, alkaline phosphatase; AST, aspartate transaminase; ALT, alanine transaminase.</w:t>
      </w:r>
    </w:p>
    <w:p w14:paraId="3AA5E592" w14:textId="0657DB26" w:rsidR="009E00FD" w:rsidRPr="0008419D" w:rsidRDefault="00B03EF7" w:rsidP="009E00FD">
      <w:pPr>
        <w:spacing w:line="480" w:lineRule="auto"/>
        <w:rPr>
          <w:rFonts w:asciiTheme="majorBidi" w:eastAsia="Times New Roman" w:hAnsiTheme="majorBidi" w:cstheme="majorBidi"/>
          <w:color w:val="000000"/>
          <w:kern w:val="0"/>
          <w:sz w:val="24"/>
          <w:szCs w:val="24"/>
          <w14:ligatures w14:val="none"/>
        </w:rPr>
      </w:pPr>
      <w:r>
        <w:rPr>
          <w:rFonts w:asciiTheme="majorBidi" w:eastAsia="Times New Roman" w:hAnsiTheme="majorBidi" w:cstheme="majorBidi"/>
          <w:color w:val="000000"/>
          <w:kern w:val="0"/>
          <w:sz w:val="24"/>
          <w:szCs w:val="24"/>
          <w:vertAlign w:val="superscript"/>
          <w14:ligatures w14:val="none"/>
        </w:rPr>
        <w:t>1</w:t>
      </w:r>
      <w:r w:rsidRPr="0008419D">
        <w:rPr>
          <w:rFonts w:asciiTheme="majorBidi" w:eastAsia="Times New Roman" w:hAnsiTheme="majorBidi" w:cstheme="majorBidi"/>
          <w:color w:val="000000"/>
          <w:kern w:val="0"/>
          <w:sz w:val="24"/>
          <w:szCs w:val="24"/>
          <w14:ligatures w14:val="none"/>
        </w:rPr>
        <w:t> </w:t>
      </w:r>
      <w:r w:rsidR="009E00FD" w:rsidRPr="0008419D">
        <w:rPr>
          <w:rFonts w:asciiTheme="majorBidi" w:eastAsia="Times New Roman" w:hAnsiTheme="majorBidi" w:cstheme="majorBidi"/>
          <w:color w:val="000000"/>
          <w:kern w:val="0"/>
          <w:sz w:val="24"/>
          <w:szCs w:val="24"/>
          <w14:ligatures w14:val="none"/>
        </w:rPr>
        <w:t>P of trend was analyzed using Kendall tau correlation test.</w:t>
      </w:r>
    </w:p>
    <w:p w14:paraId="1939F80D" w14:textId="696574B4" w:rsidR="00033ACC" w:rsidRPr="0008419D" w:rsidRDefault="00B03EF7" w:rsidP="009E00FD">
      <w:pPr>
        <w:rPr>
          <w:rFonts w:asciiTheme="majorBidi" w:hAnsiTheme="majorBidi" w:cstheme="majorBidi"/>
          <w:sz w:val="24"/>
          <w:szCs w:val="24"/>
        </w:rPr>
      </w:pPr>
      <w:r>
        <w:rPr>
          <w:rFonts w:asciiTheme="majorBidi" w:eastAsia="Times New Roman" w:hAnsiTheme="majorBidi" w:cstheme="majorBidi"/>
          <w:color w:val="000000"/>
          <w:kern w:val="0"/>
          <w:sz w:val="24"/>
          <w:szCs w:val="24"/>
          <w:vertAlign w:val="superscript"/>
          <w14:ligatures w14:val="none"/>
        </w:rPr>
        <w:t>2</w:t>
      </w:r>
      <w:r w:rsidRPr="0008419D">
        <w:rPr>
          <w:rFonts w:asciiTheme="majorBidi" w:eastAsia="Times New Roman" w:hAnsiTheme="majorBidi" w:cstheme="majorBidi"/>
          <w:color w:val="000000"/>
          <w:kern w:val="0"/>
          <w:sz w:val="24"/>
          <w:szCs w:val="24"/>
          <w14:ligatures w14:val="none"/>
        </w:rPr>
        <w:t> </w:t>
      </w:r>
      <w:r w:rsidR="009E00FD" w:rsidRPr="0008419D">
        <w:rPr>
          <w:rFonts w:asciiTheme="majorBidi" w:eastAsia="Times New Roman" w:hAnsiTheme="majorBidi" w:cstheme="majorBidi"/>
          <w:color w:val="000000"/>
          <w:kern w:val="0"/>
          <w:sz w:val="24"/>
          <w:szCs w:val="24"/>
          <w14:ligatures w14:val="none"/>
        </w:rPr>
        <w:t>False discovery rate correction for multiple testing</w:t>
      </w:r>
      <w:r w:rsidR="009E00FD" w:rsidRPr="0008419D">
        <w:rPr>
          <w:rFonts w:asciiTheme="majorBidi" w:hAnsiTheme="majorBidi" w:cstheme="majorBidi"/>
          <w:sz w:val="24"/>
          <w:szCs w:val="24"/>
        </w:rPr>
        <w:t xml:space="preserve"> </w:t>
      </w:r>
    </w:p>
    <w:bookmarkEnd w:id="6"/>
    <w:p w14:paraId="5FEDD008" w14:textId="77777777" w:rsidR="00033ACC" w:rsidRPr="0008419D" w:rsidRDefault="00033ACC" w:rsidP="009E00FD">
      <w:pPr>
        <w:rPr>
          <w:rFonts w:asciiTheme="majorBidi" w:hAnsiTheme="majorBidi" w:cstheme="majorBidi"/>
          <w:sz w:val="24"/>
          <w:szCs w:val="24"/>
        </w:rPr>
        <w:sectPr w:rsidR="00033ACC" w:rsidRPr="0008419D" w:rsidSect="000101CE">
          <w:footerReference w:type="default" r:id="rId9"/>
          <w:type w:val="continuous"/>
          <w:pgSz w:w="16838" w:h="11906" w:orient="landscape"/>
          <w:pgMar w:top="1440" w:right="1440" w:bottom="1440" w:left="1440" w:header="709" w:footer="709" w:gutter="0"/>
          <w:lnNumType w:countBy="1" w:restart="continuous"/>
          <w:cols w:space="708"/>
          <w:docGrid w:linePitch="360"/>
        </w:sectPr>
      </w:pPr>
    </w:p>
    <w:p w14:paraId="043B2441" w14:textId="74CA79CA" w:rsidR="00407681" w:rsidRPr="0008419D" w:rsidRDefault="002A3846" w:rsidP="00DA11F8">
      <w:pPr>
        <w:spacing w:line="240" w:lineRule="auto"/>
        <w:jc w:val="both"/>
        <w:rPr>
          <w:rFonts w:asciiTheme="majorBidi" w:hAnsiTheme="majorBidi" w:cstheme="majorBidi"/>
          <w:sz w:val="24"/>
          <w:szCs w:val="24"/>
        </w:rPr>
      </w:pPr>
      <w:r w:rsidRPr="0008419D">
        <w:rPr>
          <w:rFonts w:asciiTheme="majorBidi" w:hAnsiTheme="majorBidi" w:cstheme="majorBidi"/>
          <w:b/>
          <w:bCs/>
          <w:noProof/>
          <w:sz w:val="24"/>
          <w:szCs w:val="24"/>
        </w:rPr>
        <w:lastRenderedPageBreak/>
        <w:drawing>
          <wp:inline distT="0" distB="0" distL="0" distR="0" wp14:anchorId="7CAF38E9" wp14:editId="27BB5FB3">
            <wp:extent cx="5731510" cy="952500"/>
            <wp:effectExtent l="0" t="0" r="2540" b="0"/>
            <wp:docPr id="33367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74579" name=""/>
                    <pic:cNvPicPr/>
                  </pic:nvPicPr>
                  <pic:blipFill>
                    <a:blip r:embed="rId10"/>
                    <a:stretch>
                      <a:fillRect/>
                    </a:stretch>
                  </pic:blipFill>
                  <pic:spPr>
                    <a:xfrm>
                      <a:off x="0" y="0"/>
                      <a:ext cx="5733219" cy="952784"/>
                    </a:xfrm>
                    <a:prstGeom prst="rect">
                      <a:avLst/>
                    </a:prstGeom>
                  </pic:spPr>
                </pic:pic>
              </a:graphicData>
            </a:graphic>
          </wp:inline>
        </w:drawing>
      </w:r>
      <w:bookmarkStart w:id="7" w:name="_Hlk175912971"/>
      <w:r w:rsidR="00A42AD2" w:rsidRPr="0008419D">
        <w:rPr>
          <w:rFonts w:asciiTheme="majorBidi" w:hAnsiTheme="majorBidi" w:cstheme="majorBidi"/>
          <w:b/>
          <w:bCs/>
          <w:sz w:val="24"/>
          <w:szCs w:val="24"/>
        </w:rPr>
        <w:t xml:space="preserve">Figure </w:t>
      </w:r>
      <w:r w:rsidR="00407681" w:rsidRPr="0008419D">
        <w:rPr>
          <w:rFonts w:asciiTheme="majorBidi" w:hAnsiTheme="majorBidi" w:cstheme="majorBidi"/>
          <w:b/>
          <w:bCs/>
          <w:sz w:val="24"/>
          <w:szCs w:val="24"/>
        </w:rPr>
        <w:t>S</w:t>
      </w:r>
      <w:r w:rsidR="00A42AD2" w:rsidRPr="0008419D">
        <w:rPr>
          <w:rFonts w:asciiTheme="majorBidi" w:hAnsiTheme="majorBidi" w:cstheme="majorBidi"/>
          <w:b/>
          <w:bCs/>
          <w:sz w:val="24"/>
          <w:szCs w:val="24"/>
        </w:rPr>
        <w:t xml:space="preserve">1. </w:t>
      </w:r>
      <w:bookmarkStart w:id="8" w:name="_Hlk175913036"/>
      <w:bookmarkStart w:id="9" w:name="_Hlk175911953"/>
      <w:bookmarkStart w:id="10" w:name="_Hlk187936167"/>
      <w:bookmarkStart w:id="11" w:name="_Hlk176036924"/>
      <w:r w:rsidR="0058781B">
        <w:rPr>
          <w:rFonts w:asciiTheme="majorBidi" w:hAnsiTheme="majorBidi" w:cstheme="majorBidi"/>
          <w:b/>
          <w:bCs/>
          <w:sz w:val="24"/>
          <w:szCs w:val="24"/>
        </w:rPr>
        <w:t xml:space="preserve">Baseline </w:t>
      </w:r>
      <w:bookmarkEnd w:id="8"/>
      <w:r w:rsidR="0058781B">
        <w:rPr>
          <w:rFonts w:asciiTheme="majorBidi" w:hAnsiTheme="majorBidi" w:cstheme="majorBidi"/>
          <w:b/>
          <w:bCs/>
          <w:sz w:val="24"/>
          <w:szCs w:val="24"/>
        </w:rPr>
        <w:t>v</w:t>
      </w:r>
      <w:r w:rsidR="0058781B" w:rsidRPr="0008419D">
        <w:rPr>
          <w:rFonts w:asciiTheme="majorBidi" w:hAnsiTheme="majorBidi" w:cstheme="majorBidi"/>
          <w:b/>
          <w:bCs/>
          <w:sz w:val="24"/>
          <w:szCs w:val="24"/>
        </w:rPr>
        <w:t xml:space="preserve">isceral </w:t>
      </w:r>
      <w:r w:rsidR="00A42AD2" w:rsidRPr="0008419D">
        <w:rPr>
          <w:rFonts w:asciiTheme="majorBidi" w:hAnsiTheme="majorBidi" w:cstheme="majorBidi"/>
          <w:b/>
          <w:bCs/>
          <w:sz w:val="24"/>
          <w:szCs w:val="24"/>
        </w:rPr>
        <w:t xml:space="preserve">abdominal adipose tissue area and proportion </w:t>
      </w:r>
      <w:bookmarkStart w:id="12" w:name="_Hlk176175398"/>
      <w:r w:rsidR="00A42AD2" w:rsidRPr="0008419D">
        <w:rPr>
          <w:rFonts w:asciiTheme="majorBidi" w:hAnsiTheme="majorBidi" w:cstheme="majorBidi"/>
          <w:b/>
          <w:bCs/>
          <w:sz w:val="24"/>
          <w:szCs w:val="24"/>
        </w:rPr>
        <w:t xml:space="preserve">across various </w:t>
      </w:r>
      <w:bookmarkStart w:id="13" w:name="_Hlk176036666"/>
      <w:r w:rsidR="00A42AD2" w:rsidRPr="0008419D">
        <w:rPr>
          <w:rFonts w:asciiTheme="majorBidi" w:hAnsiTheme="majorBidi" w:cstheme="majorBidi"/>
          <w:b/>
          <w:bCs/>
          <w:sz w:val="24"/>
          <w:szCs w:val="24"/>
        </w:rPr>
        <w:t>characteristics</w:t>
      </w:r>
      <w:bookmarkEnd w:id="9"/>
      <w:bookmarkEnd w:id="12"/>
      <w:bookmarkEnd w:id="13"/>
      <w:r w:rsidR="00A42AD2" w:rsidRPr="0008419D">
        <w:rPr>
          <w:rFonts w:asciiTheme="majorBidi" w:hAnsiTheme="majorBidi" w:cstheme="majorBidi"/>
          <w:b/>
          <w:bCs/>
          <w:sz w:val="24"/>
          <w:szCs w:val="24"/>
        </w:rPr>
        <w:t>; Heatmap of Kendall's tau correlations</w:t>
      </w:r>
      <w:bookmarkEnd w:id="10"/>
      <w:r w:rsidR="00A42AD2" w:rsidRPr="0008419D">
        <w:rPr>
          <w:rFonts w:asciiTheme="majorBidi" w:hAnsiTheme="majorBidi" w:cstheme="majorBidi"/>
          <w:b/>
          <w:bCs/>
          <w:sz w:val="24"/>
          <w:szCs w:val="24"/>
        </w:rPr>
        <w:t xml:space="preserve">. </w:t>
      </w:r>
      <w:r w:rsidR="00A42AD2" w:rsidRPr="0008419D">
        <w:rPr>
          <w:rFonts w:asciiTheme="majorBidi" w:hAnsiTheme="majorBidi" w:cstheme="majorBidi"/>
          <w:sz w:val="24"/>
          <w:szCs w:val="24"/>
        </w:rPr>
        <w:t xml:space="preserve">Baseline </w:t>
      </w:r>
      <w:bookmarkEnd w:id="7"/>
      <w:r w:rsidR="00A42AD2" w:rsidRPr="0008419D">
        <w:rPr>
          <w:rFonts w:asciiTheme="majorBidi" w:hAnsiTheme="majorBidi" w:cstheme="majorBidi"/>
          <w:sz w:val="24"/>
          <w:szCs w:val="24"/>
        </w:rPr>
        <w:t xml:space="preserve">characteristics across visceral abdominal adipose tissue sex-specific ranks. Correlations are color-coded according to the direction of the effect (blue =positive correlation, red=negative correlation). Benjamini-Hochberg correction was used for multiple comparisons (FDR 5%). Asterisk number (***, **, *) corresponds to p-values of 0.001, 0.01, and 0.05. VAT, visceral adipose tissue; WC, waist circumference; SBP, systolic blood pressure; DBP, diastolic blood pressure; HOMA-IR, homeostatic model assessment of insulin resistance; hsCRP, </w:t>
      </w:r>
      <w:bookmarkStart w:id="14" w:name="_Hlk140058908"/>
      <w:r w:rsidR="00A42AD2" w:rsidRPr="0008419D">
        <w:rPr>
          <w:rFonts w:asciiTheme="majorBidi" w:hAnsiTheme="majorBidi" w:cstheme="majorBidi"/>
          <w:sz w:val="24"/>
          <w:szCs w:val="24"/>
        </w:rPr>
        <w:t>high sensitivity C reactive protein</w:t>
      </w:r>
      <w:bookmarkEnd w:id="14"/>
      <w:r w:rsidR="00A42AD2" w:rsidRPr="0008419D">
        <w:rPr>
          <w:rFonts w:asciiTheme="majorBidi" w:hAnsiTheme="majorBidi" w:cstheme="majorBidi"/>
          <w:sz w:val="24"/>
          <w:szCs w:val="24"/>
        </w:rPr>
        <w:t xml:space="preserve">; HDLc, </w:t>
      </w:r>
      <w:bookmarkStart w:id="15" w:name="_Hlk140058339"/>
      <w:r w:rsidR="00A42AD2" w:rsidRPr="0008419D">
        <w:rPr>
          <w:rFonts w:asciiTheme="majorBidi" w:hAnsiTheme="majorBidi" w:cstheme="majorBidi"/>
          <w:sz w:val="24"/>
          <w:szCs w:val="24"/>
        </w:rPr>
        <w:t>high-density lipoprotein cholesterol</w:t>
      </w:r>
      <w:bookmarkEnd w:id="15"/>
      <w:r w:rsidR="00A42AD2" w:rsidRPr="0008419D">
        <w:rPr>
          <w:rFonts w:asciiTheme="majorBidi" w:hAnsiTheme="majorBidi" w:cstheme="majorBidi"/>
          <w:sz w:val="24"/>
          <w:szCs w:val="24"/>
        </w:rPr>
        <w:t xml:space="preserve">; TG, Triglycerides; GGT, Gamma-glutamyl Transferase; ALKP, alkaline phosphatase; AST, aspartate transaminase; ALT, </w:t>
      </w:r>
      <w:bookmarkStart w:id="16" w:name="_Hlk140058940"/>
      <w:r w:rsidR="00A42AD2" w:rsidRPr="0008419D">
        <w:rPr>
          <w:rFonts w:asciiTheme="majorBidi" w:hAnsiTheme="majorBidi" w:cstheme="majorBidi"/>
          <w:sz w:val="24"/>
          <w:szCs w:val="24"/>
        </w:rPr>
        <w:t>alanine transaminase</w:t>
      </w:r>
      <w:bookmarkEnd w:id="16"/>
      <w:r w:rsidR="00A42AD2" w:rsidRPr="0008419D">
        <w:rPr>
          <w:rFonts w:asciiTheme="majorBidi" w:hAnsiTheme="majorBidi" w:cstheme="majorBidi"/>
          <w:sz w:val="24"/>
          <w:szCs w:val="24"/>
        </w:rPr>
        <w:t>.</w:t>
      </w:r>
      <w:bookmarkEnd w:id="11"/>
    </w:p>
    <w:p w14:paraId="50A6847F" w14:textId="7022DE94" w:rsidR="00F9725C" w:rsidRPr="0008419D" w:rsidRDefault="00F9725C" w:rsidP="00A42AD2">
      <w:pPr>
        <w:spacing w:line="240" w:lineRule="auto"/>
        <w:jc w:val="both"/>
        <w:rPr>
          <w:rFonts w:asciiTheme="majorBidi" w:hAnsiTheme="majorBidi" w:cstheme="majorBidi"/>
          <w:sz w:val="24"/>
          <w:szCs w:val="24"/>
        </w:rPr>
      </w:pPr>
    </w:p>
    <w:p w14:paraId="112E0ED9" w14:textId="6F6027EE" w:rsidR="009809E0" w:rsidRDefault="009809E0" w:rsidP="00D44DFC">
      <w:pPr>
        <w:spacing w:line="480" w:lineRule="auto"/>
        <w:rPr>
          <w:rFonts w:asciiTheme="majorBidi" w:hAnsiTheme="majorBidi" w:cstheme="majorBidi"/>
          <w:b/>
          <w:bCs/>
          <w:sz w:val="24"/>
          <w:szCs w:val="24"/>
        </w:rPr>
      </w:pPr>
      <w:r w:rsidRPr="0008419D">
        <w:rPr>
          <w:rFonts w:asciiTheme="majorBidi" w:hAnsiTheme="majorBidi" w:cstheme="majorBidi"/>
          <w:b/>
          <w:bCs/>
          <w:sz w:val="24"/>
          <w:szCs w:val="24"/>
        </w:rPr>
        <w:t xml:space="preserve">Table S3. </w:t>
      </w:r>
      <w:bookmarkStart w:id="17" w:name="_Hlk153365519"/>
      <w:bookmarkStart w:id="18" w:name="_Hlk187935904"/>
      <w:r w:rsidRPr="0008419D">
        <w:rPr>
          <w:rFonts w:asciiTheme="majorBidi" w:hAnsiTheme="majorBidi" w:cstheme="majorBidi"/>
          <w:b/>
          <w:bCs/>
          <w:sz w:val="24"/>
          <w:szCs w:val="24"/>
        </w:rPr>
        <w:t>Visceral adiposity phenotypes of similar and opposite sex-specific visceral adipose tissue area and proportion medians.</w:t>
      </w:r>
      <w:bookmarkEnd w:id="17"/>
      <w:r w:rsidRPr="0008419D">
        <w:rPr>
          <w:rFonts w:asciiTheme="majorBidi" w:hAnsiTheme="majorBidi" w:cstheme="majorBidi"/>
          <w:b/>
          <w:bCs/>
          <w:sz w:val="24"/>
          <w:szCs w:val="24"/>
        </w:rPr>
        <w:t xml:space="preserve"> </w:t>
      </w:r>
      <w:bookmarkEnd w:id="18"/>
      <w:r w:rsidRPr="0008419D">
        <w:rPr>
          <w:rFonts w:asciiTheme="majorBidi" w:hAnsiTheme="majorBidi" w:cstheme="majorBidi"/>
          <w:b/>
          <w:bCs/>
          <w:sz w:val="24"/>
          <w:szCs w:val="24"/>
        </w:rPr>
        <w:t>N=553</w:t>
      </w:r>
      <w:r w:rsidR="006E0B73">
        <w:rPr>
          <w:rFonts w:asciiTheme="majorBidi" w:hAnsiTheme="majorBidi" w:cstheme="majorBidi"/>
          <w:b/>
          <w:bCs/>
          <w:sz w:val="24"/>
          <w:szCs w:val="24"/>
        </w:rPr>
        <w:t>.</w:t>
      </w:r>
    </w:p>
    <w:tbl>
      <w:tblPr>
        <w:tblStyle w:val="TableGrid"/>
        <w:tblW w:w="10258" w:type="dxa"/>
        <w:tblLayout w:type="fixed"/>
        <w:tblLook w:val="04A0" w:firstRow="1" w:lastRow="0" w:firstColumn="1" w:lastColumn="0" w:noHBand="0" w:noVBand="1"/>
      </w:tblPr>
      <w:tblGrid>
        <w:gridCol w:w="1410"/>
        <w:gridCol w:w="1562"/>
        <w:gridCol w:w="1559"/>
        <w:gridCol w:w="1560"/>
        <w:gridCol w:w="1682"/>
        <w:gridCol w:w="1242"/>
        <w:gridCol w:w="1243"/>
      </w:tblGrid>
      <w:tr w:rsidR="006145F0" w:rsidRPr="0008419D" w14:paraId="5B37894E" w14:textId="77777777" w:rsidTr="006145F0">
        <w:trPr>
          <w:trHeight w:val="288"/>
        </w:trPr>
        <w:tc>
          <w:tcPr>
            <w:tcW w:w="1410" w:type="dxa"/>
            <w:noWrap/>
          </w:tcPr>
          <w:p w14:paraId="2BECDD15" w14:textId="45184E8D" w:rsidR="00CA4D69" w:rsidRPr="0008419D" w:rsidRDefault="00CA4D69" w:rsidP="008F1AAE">
            <w:pPr>
              <w:rPr>
                <w:rFonts w:asciiTheme="majorBidi" w:hAnsiTheme="majorBidi" w:cstheme="majorBidi"/>
                <w:b/>
                <w:bCs/>
                <w:sz w:val="24"/>
                <w:szCs w:val="24"/>
              </w:rPr>
            </w:pPr>
          </w:p>
        </w:tc>
        <w:tc>
          <w:tcPr>
            <w:tcW w:w="1562" w:type="dxa"/>
            <w:noWrap/>
          </w:tcPr>
          <w:p w14:paraId="38EA31B1" w14:textId="749AD961" w:rsidR="00DD5155" w:rsidRPr="0008419D" w:rsidRDefault="00CA4D69" w:rsidP="008F1AAE">
            <w:pPr>
              <w:rPr>
                <w:rFonts w:asciiTheme="majorBidi" w:hAnsiTheme="majorBidi" w:cstheme="majorBidi"/>
                <w:b/>
                <w:bCs/>
                <w:sz w:val="24"/>
                <w:szCs w:val="24"/>
              </w:rPr>
            </w:pPr>
            <w:r>
              <w:rPr>
                <w:rFonts w:asciiTheme="majorBidi" w:hAnsiTheme="majorBidi" w:cstheme="majorBidi"/>
                <w:b/>
                <w:bCs/>
                <w:noProof/>
                <w:sz w:val="24"/>
                <w:szCs w:val="24"/>
              </w:rPr>
              <w:drawing>
                <wp:inline distT="0" distB="0" distL="0" distR="0" wp14:anchorId="642C626B" wp14:editId="3CA10A9F">
                  <wp:extent cx="740700" cy="700028"/>
                  <wp:effectExtent l="0" t="0" r="2540" b="5080"/>
                  <wp:docPr id="16107018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47" t="14046" r="4957" b="3830"/>
                          <a:stretch/>
                        </pic:blipFill>
                        <pic:spPr bwMode="auto">
                          <a:xfrm>
                            <a:off x="0" y="0"/>
                            <a:ext cx="743806" cy="7029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59" w:type="dxa"/>
            <w:noWrap/>
          </w:tcPr>
          <w:p w14:paraId="0B811C96" w14:textId="3D82ABBE" w:rsidR="00DD5155" w:rsidRPr="0008419D" w:rsidRDefault="00934116" w:rsidP="008F1AAE">
            <w:pPr>
              <w:rPr>
                <w:rFonts w:asciiTheme="majorBidi" w:hAnsiTheme="majorBidi" w:cstheme="majorBidi"/>
                <w:b/>
                <w:bCs/>
                <w:sz w:val="24"/>
                <w:szCs w:val="24"/>
              </w:rPr>
            </w:pPr>
            <w:r>
              <w:rPr>
                <w:noProof/>
              </w:rPr>
              <w:drawing>
                <wp:inline distT="0" distB="0" distL="0" distR="0" wp14:anchorId="38E0E1BA" wp14:editId="43BB8757">
                  <wp:extent cx="695403" cy="699770"/>
                  <wp:effectExtent l="0" t="0" r="9525" b="5080"/>
                  <wp:docPr id="19985086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341" t="3266" r="8001" b="14563"/>
                          <a:stretch/>
                        </pic:blipFill>
                        <pic:spPr bwMode="auto">
                          <a:xfrm>
                            <a:off x="0" y="0"/>
                            <a:ext cx="696380" cy="7007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60" w:type="dxa"/>
            <w:noWrap/>
          </w:tcPr>
          <w:p w14:paraId="73324C54" w14:textId="606F376D" w:rsidR="00DD5155" w:rsidRPr="0008419D" w:rsidRDefault="00CA4D69" w:rsidP="008F1AAE">
            <w:pPr>
              <w:rPr>
                <w:rFonts w:asciiTheme="majorBidi" w:hAnsiTheme="majorBidi" w:cstheme="majorBidi"/>
                <w:b/>
                <w:bCs/>
                <w:sz w:val="24"/>
                <w:szCs w:val="24"/>
              </w:rPr>
            </w:pPr>
            <w:r>
              <w:rPr>
                <w:noProof/>
              </w:rPr>
              <w:drawing>
                <wp:inline distT="0" distB="0" distL="0" distR="0" wp14:anchorId="19B094B7" wp14:editId="772B8846">
                  <wp:extent cx="736026" cy="714375"/>
                  <wp:effectExtent l="0" t="0" r="6985" b="0"/>
                  <wp:docPr id="3015383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14" t="6527" r="5859" b="9490"/>
                          <a:stretch/>
                        </pic:blipFill>
                        <pic:spPr bwMode="auto">
                          <a:xfrm>
                            <a:off x="0" y="0"/>
                            <a:ext cx="738449" cy="71672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82" w:type="dxa"/>
          </w:tcPr>
          <w:p w14:paraId="6BA7284D" w14:textId="329340D9" w:rsidR="00DD5155" w:rsidRPr="0008419D" w:rsidRDefault="00CA4D69" w:rsidP="008F1AAE">
            <w:pPr>
              <w:rPr>
                <w:rFonts w:asciiTheme="majorBidi" w:hAnsiTheme="majorBidi" w:cstheme="majorBidi"/>
                <w:b/>
                <w:bCs/>
                <w:sz w:val="24"/>
                <w:szCs w:val="24"/>
                <w:vertAlign w:val="superscript"/>
              </w:rPr>
            </w:pPr>
            <w:r>
              <w:rPr>
                <w:noProof/>
              </w:rPr>
              <w:drawing>
                <wp:inline distT="0" distB="0" distL="0" distR="0" wp14:anchorId="0275E910" wp14:editId="4DD92564">
                  <wp:extent cx="722630" cy="722986"/>
                  <wp:effectExtent l="0" t="0" r="1270" b="1270"/>
                  <wp:docPr id="17079486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469" t="19447" r="9751" b="2733"/>
                          <a:stretch/>
                        </pic:blipFill>
                        <pic:spPr bwMode="auto">
                          <a:xfrm>
                            <a:off x="0" y="0"/>
                            <a:ext cx="724063" cy="7244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42" w:type="dxa"/>
            <w:noWrap/>
          </w:tcPr>
          <w:p w14:paraId="06C2007F" w14:textId="77777777" w:rsidR="00DD5155" w:rsidRPr="0008419D" w:rsidRDefault="00DD5155" w:rsidP="008F1AAE">
            <w:pPr>
              <w:rPr>
                <w:rFonts w:asciiTheme="majorBidi" w:hAnsiTheme="majorBidi" w:cstheme="majorBidi"/>
                <w:b/>
                <w:bCs/>
                <w:sz w:val="24"/>
                <w:szCs w:val="24"/>
                <w:vertAlign w:val="superscript"/>
              </w:rPr>
            </w:pPr>
          </w:p>
        </w:tc>
        <w:tc>
          <w:tcPr>
            <w:tcW w:w="1243" w:type="dxa"/>
            <w:noWrap/>
          </w:tcPr>
          <w:p w14:paraId="5B99B89D" w14:textId="77777777" w:rsidR="00DD5155" w:rsidRPr="0008419D" w:rsidRDefault="00DD5155" w:rsidP="008F1AAE">
            <w:pPr>
              <w:rPr>
                <w:rFonts w:asciiTheme="majorBidi" w:hAnsiTheme="majorBidi" w:cstheme="majorBidi"/>
                <w:b/>
                <w:bCs/>
                <w:sz w:val="24"/>
                <w:szCs w:val="24"/>
                <w:vertAlign w:val="superscript"/>
              </w:rPr>
            </w:pPr>
          </w:p>
        </w:tc>
      </w:tr>
      <w:tr w:rsidR="006145F0" w:rsidRPr="0008419D" w14:paraId="37ABB883" w14:textId="77777777" w:rsidTr="006145F0">
        <w:trPr>
          <w:trHeight w:val="288"/>
        </w:trPr>
        <w:tc>
          <w:tcPr>
            <w:tcW w:w="1410" w:type="dxa"/>
            <w:noWrap/>
            <w:hideMark/>
          </w:tcPr>
          <w:p w14:paraId="112E3885" w14:textId="77777777" w:rsidR="00DD5155" w:rsidRPr="0008419D" w:rsidRDefault="00DD5155" w:rsidP="008F1AAE">
            <w:pPr>
              <w:rPr>
                <w:rFonts w:asciiTheme="majorBidi" w:hAnsiTheme="majorBidi" w:cstheme="majorBidi"/>
                <w:b/>
                <w:bCs/>
                <w:sz w:val="24"/>
                <w:szCs w:val="24"/>
              </w:rPr>
            </w:pPr>
            <w:r w:rsidRPr="0008419D">
              <w:rPr>
                <w:rFonts w:asciiTheme="majorBidi" w:hAnsiTheme="majorBidi" w:cstheme="majorBidi"/>
                <w:b/>
                <w:bCs/>
                <w:sz w:val="24"/>
                <w:szCs w:val="24"/>
              </w:rPr>
              <w:t>Characteristic</w:t>
            </w:r>
          </w:p>
        </w:tc>
        <w:tc>
          <w:tcPr>
            <w:tcW w:w="1562" w:type="dxa"/>
            <w:noWrap/>
            <w:hideMark/>
          </w:tcPr>
          <w:p w14:paraId="353B058F" w14:textId="77777777" w:rsidR="00DD5155" w:rsidRPr="0008419D" w:rsidRDefault="00DD5155" w:rsidP="008F1AAE">
            <w:pPr>
              <w:rPr>
                <w:rFonts w:asciiTheme="majorBidi" w:hAnsiTheme="majorBidi" w:cstheme="majorBidi"/>
                <w:b/>
                <w:bCs/>
                <w:sz w:val="24"/>
                <w:szCs w:val="24"/>
              </w:rPr>
            </w:pPr>
            <w:r>
              <w:rPr>
                <w:rFonts w:asciiTheme="majorBidi" w:hAnsiTheme="majorBidi" w:cstheme="majorBidi"/>
                <w:b/>
                <w:bCs/>
                <w:sz w:val="24"/>
                <w:szCs w:val="24"/>
              </w:rPr>
              <w:t>Low</w:t>
            </w:r>
            <w:r w:rsidRPr="0008419D">
              <w:rPr>
                <w:rFonts w:asciiTheme="majorBidi" w:hAnsiTheme="majorBidi" w:cstheme="majorBidi"/>
                <w:b/>
                <w:bCs/>
                <w:sz w:val="24"/>
                <w:szCs w:val="24"/>
              </w:rPr>
              <w:t>-median VAT area and low-median VAT proportion</w:t>
            </w:r>
          </w:p>
          <w:p w14:paraId="3450FE1D" w14:textId="77777777" w:rsidR="00DD5155" w:rsidRPr="0008419D" w:rsidRDefault="00DD5155" w:rsidP="008F1AAE">
            <w:pPr>
              <w:rPr>
                <w:rFonts w:asciiTheme="majorBidi" w:hAnsiTheme="majorBidi" w:cstheme="majorBidi"/>
                <w:b/>
                <w:bCs/>
                <w:sz w:val="24"/>
                <w:szCs w:val="24"/>
              </w:rPr>
            </w:pPr>
            <w:r w:rsidRPr="0008419D">
              <w:rPr>
                <w:rFonts w:asciiTheme="majorBidi" w:hAnsiTheme="majorBidi" w:cstheme="majorBidi"/>
                <w:b/>
                <w:bCs/>
                <w:sz w:val="24"/>
                <w:szCs w:val="24"/>
              </w:rPr>
              <w:t xml:space="preserve">N = </w:t>
            </w:r>
            <w:r>
              <w:rPr>
                <w:rFonts w:asciiTheme="majorBidi" w:hAnsiTheme="majorBidi" w:cstheme="majorBidi"/>
                <w:b/>
                <w:bCs/>
                <w:sz w:val="24"/>
                <w:szCs w:val="24"/>
              </w:rPr>
              <w:t>203</w:t>
            </w:r>
            <w:r w:rsidRPr="0008419D">
              <w:rPr>
                <w:rFonts w:asciiTheme="majorBidi" w:hAnsiTheme="majorBidi" w:cstheme="majorBidi"/>
                <w:b/>
                <w:bCs/>
                <w:sz w:val="24"/>
                <w:szCs w:val="24"/>
              </w:rPr>
              <w:t xml:space="preserve"> (</w:t>
            </w:r>
            <w:r>
              <w:rPr>
                <w:rFonts w:asciiTheme="majorBidi" w:hAnsiTheme="majorBidi" w:cstheme="majorBidi"/>
                <w:b/>
                <w:bCs/>
                <w:sz w:val="24"/>
                <w:szCs w:val="24"/>
              </w:rPr>
              <w:t>37</w:t>
            </w:r>
            <w:r w:rsidRPr="0008419D">
              <w:rPr>
                <w:rFonts w:asciiTheme="majorBidi" w:hAnsiTheme="majorBidi" w:cstheme="majorBidi"/>
                <w:b/>
                <w:bCs/>
                <w:sz w:val="24"/>
                <w:szCs w:val="24"/>
              </w:rPr>
              <w:t>%)</w:t>
            </w:r>
          </w:p>
        </w:tc>
        <w:tc>
          <w:tcPr>
            <w:tcW w:w="1559" w:type="dxa"/>
            <w:noWrap/>
            <w:hideMark/>
          </w:tcPr>
          <w:p w14:paraId="28D82EEC" w14:textId="77777777" w:rsidR="00F53B97" w:rsidRPr="0008419D" w:rsidRDefault="00F53B97" w:rsidP="00F53B97">
            <w:pPr>
              <w:rPr>
                <w:rFonts w:asciiTheme="majorBidi" w:hAnsiTheme="majorBidi" w:cstheme="majorBidi"/>
                <w:b/>
                <w:bCs/>
                <w:sz w:val="24"/>
                <w:szCs w:val="24"/>
              </w:rPr>
            </w:pPr>
            <w:r w:rsidRPr="0008419D">
              <w:rPr>
                <w:rFonts w:asciiTheme="majorBidi" w:hAnsiTheme="majorBidi" w:cstheme="majorBidi"/>
                <w:b/>
                <w:bCs/>
                <w:sz w:val="24"/>
                <w:szCs w:val="24"/>
              </w:rPr>
              <w:t>Low-median VAT area and top-median VAT proportion</w:t>
            </w:r>
          </w:p>
          <w:p w14:paraId="5F98E466" w14:textId="088CD3F4" w:rsidR="00DD5155" w:rsidRPr="0008419D" w:rsidRDefault="00F53B97" w:rsidP="00F53B97">
            <w:pPr>
              <w:rPr>
                <w:rFonts w:asciiTheme="majorBidi" w:hAnsiTheme="majorBidi" w:cstheme="majorBidi"/>
                <w:b/>
                <w:bCs/>
                <w:sz w:val="24"/>
                <w:szCs w:val="24"/>
              </w:rPr>
            </w:pPr>
            <w:r w:rsidRPr="0008419D">
              <w:rPr>
                <w:rFonts w:asciiTheme="majorBidi" w:hAnsiTheme="majorBidi" w:cstheme="majorBidi"/>
                <w:b/>
                <w:bCs/>
                <w:sz w:val="24"/>
                <w:szCs w:val="24"/>
              </w:rPr>
              <w:t>N = 78 (14%)</w:t>
            </w:r>
          </w:p>
        </w:tc>
        <w:tc>
          <w:tcPr>
            <w:tcW w:w="1560" w:type="dxa"/>
            <w:noWrap/>
            <w:hideMark/>
          </w:tcPr>
          <w:p w14:paraId="7EF69BED" w14:textId="77777777" w:rsidR="00F53B97" w:rsidRPr="0008419D" w:rsidRDefault="00F53B97" w:rsidP="00F53B97">
            <w:pPr>
              <w:rPr>
                <w:rFonts w:asciiTheme="majorBidi" w:hAnsiTheme="majorBidi" w:cstheme="majorBidi"/>
                <w:b/>
                <w:bCs/>
                <w:sz w:val="24"/>
                <w:szCs w:val="24"/>
              </w:rPr>
            </w:pPr>
            <w:r>
              <w:rPr>
                <w:rFonts w:asciiTheme="majorBidi" w:hAnsiTheme="majorBidi" w:cstheme="majorBidi"/>
                <w:b/>
                <w:bCs/>
                <w:sz w:val="24"/>
                <w:szCs w:val="24"/>
              </w:rPr>
              <w:t>Top</w:t>
            </w:r>
            <w:r w:rsidRPr="0008419D">
              <w:rPr>
                <w:rFonts w:asciiTheme="majorBidi" w:hAnsiTheme="majorBidi" w:cstheme="majorBidi"/>
                <w:b/>
                <w:bCs/>
                <w:sz w:val="24"/>
                <w:szCs w:val="24"/>
              </w:rPr>
              <w:t>-median VAT area and low-median VAT proportion</w:t>
            </w:r>
          </w:p>
          <w:p w14:paraId="2E175240" w14:textId="55C8CB95" w:rsidR="00DD5155" w:rsidRPr="0008419D" w:rsidRDefault="00F53B97" w:rsidP="00F53B97">
            <w:pPr>
              <w:rPr>
                <w:rFonts w:asciiTheme="majorBidi" w:hAnsiTheme="majorBidi" w:cstheme="majorBidi"/>
                <w:b/>
                <w:bCs/>
                <w:sz w:val="24"/>
                <w:szCs w:val="24"/>
              </w:rPr>
            </w:pPr>
            <w:r w:rsidRPr="0008419D">
              <w:rPr>
                <w:rFonts w:asciiTheme="majorBidi" w:hAnsiTheme="majorBidi" w:cstheme="majorBidi"/>
                <w:b/>
                <w:bCs/>
                <w:sz w:val="24"/>
                <w:szCs w:val="24"/>
              </w:rPr>
              <w:t xml:space="preserve">N = </w:t>
            </w:r>
            <w:r>
              <w:rPr>
                <w:rFonts w:asciiTheme="majorBidi" w:hAnsiTheme="majorBidi" w:cstheme="majorBidi"/>
                <w:b/>
                <w:bCs/>
                <w:sz w:val="24"/>
                <w:szCs w:val="24"/>
              </w:rPr>
              <w:t>72 (13%)</w:t>
            </w:r>
          </w:p>
        </w:tc>
        <w:tc>
          <w:tcPr>
            <w:tcW w:w="1682" w:type="dxa"/>
          </w:tcPr>
          <w:p w14:paraId="4FBB3552" w14:textId="77777777" w:rsidR="00DD5155" w:rsidRPr="0008419D" w:rsidRDefault="00DD5155" w:rsidP="008F1AAE">
            <w:pPr>
              <w:rPr>
                <w:rFonts w:asciiTheme="majorBidi" w:hAnsiTheme="majorBidi" w:cstheme="majorBidi"/>
                <w:b/>
                <w:bCs/>
                <w:sz w:val="24"/>
                <w:szCs w:val="24"/>
              </w:rPr>
            </w:pPr>
            <w:r>
              <w:rPr>
                <w:rFonts w:asciiTheme="majorBidi" w:hAnsiTheme="majorBidi" w:cstheme="majorBidi"/>
                <w:b/>
                <w:bCs/>
                <w:sz w:val="24"/>
                <w:szCs w:val="24"/>
              </w:rPr>
              <w:t>Top</w:t>
            </w:r>
            <w:r w:rsidRPr="0008419D">
              <w:rPr>
                <w:rFonts w:asciiTheme="majorBidi" w:hAnsiTheme="majorBidi" w:cstheme="majorBidi"/>
                <w:b/>
                <w:bCs/>
                <w:sz w:val="24"/>
                <w:szCs w:val="24"/>
              </w:rPr>
              <w:t>-median VAT area and top-median VAT proportion</w:t>
            </w:r>
          </w:p>
          <w:p w14:paraId="5BF95CFC" w14:textId="77777777" w:rsidR="00DD5155" w:rsidRPr="0008419D" w:rsidRDefault="00DD5155" w:rsidP="008F1AAE">
            <w:pPr>
              <w:rPr>
                <w:rFonts w:asciiTheme="majorBidi" w:hAnsiTheme="majorBidi" w:cstheme="majorBidi"/>
                <w:b/>
                <w:bCs/>
                <w:sz w:val="24"/>
                <w:szCs w:val="24"/>
                <w:vertAlign w:val="superscript"/>
              </w:rPr>
            </w:pPr>
            <w:r w:rsidRPr="0008419D">
              <w:rPr>
                <w:rFonts w:asciiTheme="majorBidi" w:hAnsiTheme="majorBidi" w:cstheme="majorBidi"/>
                <w:b/>
                <w:bCs/>
                <w:sz w:val="24"/>
                <w:szCs w:val="24"/>
              </w:rPr>
              <w:t xml:space="preserve">N = </w:t>
            </w:r>
            <w:r>
              <w:rPr>
                <w:rFonts w:asciiTheme="majorBidi" w:hAnsiTheme="majorBidi" w:cstheme="majorBidi"/>
                <w:b/>
                <w:bCs/>
                <w:sz w:val="24"/>
                <w:szCs w:val="24"/>
              </w:rPr>
              <w:t>200</w:t>
            </w:r>
            <w:r w:rsidRPr="0008419D">
              <w:rPr>
                <w:rFonts w:asciiTheme="majorBidi" w:hAnsiTheme="majorBidi" w:cstheme="majorBidi"/>
                <w:b/>
                <w:bCs/>
                <w:sz w:val="24"/>
                <w:szCs w:val="24"/>
              </w:rPr>
              <w:t xml:space="preserve"> (</w:t>
            </w:r>
            <w:r>
              <w:rPr>
                <w:rFonts w:asciiTheme="majorBidi" w:hAnsiTheme="majorBidi" w:cstheme="majorBidi"/>
                <w:b/>
                <w:bCs/>
                <w:sz w:val="24"/>
                <w:szCs w:val="24"/>
              </w:rPr>
              <w:t>36</w:t>
            </w:r>
            <w:r w:rsidRPr="0008419D">
              <w:rPr>
                <w:rFonts w:asciiTheme="majorBidi" w:hAnsiTheme="majorBidi" w:cstheme="majorBidi"/>
                <w:b/>
                <w:bCs/>
                <w:sz w:val="24"/>
                <w:szCs w:val="24"/>
              </w:rPr>
              <w:t>%)</w:t>
            </w:r>
          </w:p>
        </w:tc>
        <w:tc>
          <w:tcPr>
            <w:tcW w:w="1242" w:type="dxa"/>
            <w:noWrap/>
            <w:hideMark/>
          </w:tcPr>
          <w:p w14:paraId="0871135B" w14:textId="77777777" w:rsidR="00DD5155" w:rsidRPr="0008419D" w:rsidRDefault="00DD5155" w:rsidP="008F1AAE">
            <w:pPr>
              <w:rPr>
                <w:rFonts w:asciiTheme="majorBidi" w:hAnsiTheme="majorBidi" w:cstheme="majorBidi"/>
                <w:b/>
                <w:bCs/>
                <w:sz w:val="24"/>
                <w:szCs w:val="24"/>
              </w:rPr>
            </w:pPr>
            <w:r w:rsidRPr="0008419D">
              <w:rPr>
                <w:rFonts w:asciiTheme="majorBidi" w:hAnsiTheme="majorBidi" w:cstheme="majorBidi"/>
                <w:b/>
                <w:bCs/>
                <w:sz w:val="24"/>
                <w:szCs w:val="24"/>
                <w:vertAlign w:val="superscript"/>
              </w:rPr>
              <w:t>1</w:t>
            </w:r>
            <w:r w:rsidRPr="0008419D">
              <w:rPr>
                <w:rFonts w:asciiTheme="majorBidi" w:hAnsiTheme="majorBidi" w:cstheme="majorBidi"/>
                <w:b/>
                <w:bCs/>
                <w:sz w:val="24"/>
                <w:szCs w:val="24"/>
              </w:rPr>
              <w:t>P of trend, adjusted to weight and DSAT</w:t>
            </w:r>
          </w:p>
          <w:p w14:paraId="75003B6F" w14:textId="77777777" w:rsidR="00DD5155" w:rsidRPr="0008419D" w:rsidRDefault="00DD5155" w:rsidP="008F1AAE">
            <w:pPr>
              <w:rPr>
                <w:rFonts w:asciiTheme="majorBidi" w:hAnsiTheme="majorBidi" w:cstheme="majorBidi"/>
                <w:b/>
                <w:bCs/>
                <w:sz w:val="24"/>
                <w:szCs w:val="24"/>
              </w:rPr>
            </w:pPr>
          </w:p>
        </w:tc>
        <w:tc>
          <w:tcPr>
            <w:tcW w:w="1243" w:type="dxa"/>
            <w:noWrap/>
            <w:hideMark/>
          </w:tcPr>
          <w:p w14:paraId="24F50611" w14:textId="77777777" w:rsidR="00DD5155" w:rsidRPr="0008419D" w:rsidRDefault="00DD5155" w:rsidP="008F1AAE">
            <w:pPr>
              <w:rPr>
                <w:rFonts w:asciiTheme="majorBidi" w:hAnsiTheme="majorBidi" w:cstheme="majorBidi"/>
                <w:b/>
                <w:bCs/>
                <w:sz w:val="24"/>
                <w:szCs w:val="24"/>
              </w:rPr>
            </w:pPr>
            <w:r w:rsidRPr="0008419D">
              <w:rPr>
                <w:rFonts w:asciiTheme="majorBidi" w:hAnsiTheme="majorBidi" w:cstheme="majorBidi"/>
                <w:b/>
                <w:bCs/>
                <w:sz w:val="24"/>
                <w:szCs w:val="24"/>
                <w:vertAlign w:val="superscript"/>
              </w:rPr>
              <w:t>2</w:t>
            </w:r>
            <w:r w:rsidRPr="0008419D">
              <w:rPr>
                <w:rFonts w:asciiTheme="majorBidi" w:hAnsiTheme="majorBidi" w:cstheme="majorBidi"/>
                <w:b/>
                <w:bCs/>
                <w:sz w:val="24"/>
                <w:szCs w:val="24"/>
              </w:rPr>
              <w:t>P between groups, adjusted to weight and DSAT</w:t>
            </w:r>
          </w:p>
        </w:tc>
      </w:tr>
      <w:tr w:rsidR="00F53B97" w:rsidRPr="0008419D" w14:paraId="61CF7565" w14:textId="77777777" w:rsidTr="00581CE9">
        <w:trPr>
          <w:trHeight w:val="288"/>
        </w:trPr>
        <w:tc>
          <w:tcPr>
            <w:tcW w:w="1410" w:type="dxa"/>
            <w:noWrap/>
          </w:tcPr>
          <w:p w14:paraId="16D97158" w14:textId="32952550"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VAT area, cm²</w:t>
            </w:r>
          </w:p>
        </w:tc>
        <w:tc>
          <w:tcPr>
            <w:tcW w:w="1562" w:type="dxa"/>
            <w:noWrap/>
            <w:vAlign w:val="bottom"/>
          </w:tcPr>
          <w:p w14:paraId="2EDDEFFF" w14:textId="1EC54907" w:rsidR="00F53B97" w:rsidRPr="00DD5155" w:rsidRDefault="00F53B97" w:rsidP="00F53B97">
            <w:pPr>
              <w:rPr>
                <w:rFonts w:asciiTheme="majorBidi" w:hAnsiTheme="majorBidi" w:cstheme="majorBidi"/>
                <w:sz w:val="24"/>
                <w:szCs w:val="24"/>
              </w:rPr>
            </w:pPr>
            <w:r>
              <w:rPr>
                <w:rFonts w:ascii="Calibri" w:hAnsi="Calibri" w:cs="Calibri"/>
                <w:color w:val="000000"/>
              </w:rPr>
              <w:t>98.7 ± 26.4</w:t>
            </w:r>
          </w:p>
        </w:tc>
        <w:tc>
          <w:tcPr>
            <w:tcW w:w="1559" w:type="dxa"/>
            <w:noWrap/>
            <w:vAlign w:val="bottom"/>
          </w:tcPr>
          <w:p w14:paraId="134CD7DD" w14:textId="118F58A7" w:rsidR="00F53B97" w:rsidRPr="00DD5155" w:rsidRDefault="00F53B97" w:rsidP="00F53B97">
            <w:pPr>
              <w:rPr>
                <w:rFonts w:asciiTheme="majorBidi" w:hAnsiTheme="majorBidi" w:cstheme="majorBidi"/>
                <w:sz w:val="24"/>
                <w:szCs w:val="24"/>
              </w:rPr>
            </w:pPr>
            <w:r>
              <w:rPr>
                <w:rFonts w:ascii="Calibri" w:hAnsi="Calibri" w:cs="Calibri"/>
                <w:color w:val="000000"/>
              </w:rPr>
              <w:t>112.1 ± 21.1</w:t>
            </w:r>
          </w:p>
        </w:tc>
        <w:tc>
          <w:tcPr>
            <w:tcW w:w="1560" w:type="dxa"/>
            <w:noWrap/>
            <w:vAlign w:val="bottom"/>
          </w:tcPr>
          <w:p w14:paraId="0602050B" w14:textId="4348C09B" w:rsidR="00F53B97" w:rsidRPr="00DD5155" w:rsidRDefault="00F53B97" w:rsidP="00F53B97">
            <w:pPr>
              <w:rPr>
                <w:rFonts w:asciiTheme="majorBidi" w:hAnsiTheme="majorBidi" w:cstheme="majorBidi"/>
                <w:b/>
                <w:bCs/>
                <w:sz w:val="24"/>
                <w:szCs w:val="24"/>
              </w:rPr>
            </w:pPr>
            <w:r>
              <w:rPr>
                <w:rFonts w:ascii="Calibri" w:hAnsi="Calibri" w:cs="Calibri"/>
                <w:color w:val="000000"/>
              </w:rPr>
              <w:t>163.0 ± 32.3</w:t>
            </w:r>
          </w:p>
        </w:tc>
        <w:tc>
          <w:tcPr>
            <w:tcW w:w="1682" w:type="dxa"/>
            <w:vAlign w:val="bottom"/>
          </w:tcPr>
          <w:p w14:paraId="16881C9D" w14:textId="5911CE27"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197.0 ± 53.8</w:t>
            </w:r>
          </w:p>
        </w:tc>
        <w:tc>
          <w:tcPr>
            <w:tcW w:w="1242" w:type="dxa"/>
            <w:noWrap/>
            <w:vAlign w:val="bottom"/>
          </w:tcPr>
          <w:p w14:paraId="7EBE6D8D" w14:textId="1B1E91D3" w:rsidR="00F53B97" w:rsidRPr="00DD5155" w:rsidRDefault="00F53B97" w:rsidP="00F53B97">
            <w:pPr>
              <w:rPr>
                <w:rFonts w:asciiTheme="majorBidi" w:hAnsiTheme="majorBidi" w:cstheme="majorBidi"/>
                <w:sz w:val="24"/>
                <w:szCs w:val="24"/>
                <w:rtl/>
              </w:rPr>
            </w:pPr>
            <w:r>
              <w:rPr>
                <w:rFonts w:ascii="Calibri" w:hAnsi="Calibri" w:cs="Calibri"/>
                <w:color w:val="000000"/>
              </w:rPr>
              <w:t>&lt;0.001</w:t>
            </w:r>
          </w:p>
        </w:tc>
        <w:tc>
          <w:tcPr>
            <w:tcW w:w="1243" w:type="dxa"/>
            <w:noWrap/>
            <w:vAlign w:val="bottom"/>
          </w:tcPr>
          <w:p w14:paraId="6A7DB51A" w14:textId="7ECD1574"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0405D888" w14:textId="77777777" w:rsidTr="00581CE9">
        <w:trPr>
          <w:trHeight w:val="288"/>
        </w:trPr>
        <w:tc>
          <w:tcPr>
            <w:tcW w:w="1410" w:type="dxa"/>
            <w:noWrap/>
          </w:tcPr>
          <w:p w14:paraId="67FA0737" w14:textId="6E313746"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VAT proportion, %</w:t>
            </w:r>
          </w:p>
        </w:tc>
        <w:tc>
          <w:tcPr>
            <w:tcW w:w="1562" w:type="dxa"/>
            <w:noWrap/>
            <w:vAlign w:val="bottom"/>
          </w:tcPr>
          <w:p w14:paraId="7DF3C97B" w14:textId="71225962" w:rsidR="00F53B97" w:rsidRPr="00DD5155" w:rsidRDefault="00F53B97" w:rsidP="00F53B97">
            <w:pPr>
              <w:rPr>
                <w:rFonts w:asciiTheme="majorBidi" w:hAnsiTheme="majorBidi" w:cstheme="majorBidi"/>
                <w:b/>
                <w:bCs/>
                <w:sz w:val="24"/>
                <w:szCs w:val="24"/>
              </w:rPr>
            </w:pPr>
            <w:r>
              <w:rPr>
                <w:rFonts w:ascii="Calibri" w:hAnsi="Calibri" w:cs="Calibri"/>
                <w:color w:val="000000"/>
              </w:rPr>
              <w:t>20.4 ± 5.1</w:t>
            </w:r>
          </w:p>
        </w:tc>
        <w:tc>
          <w:tcPr>
            <w:tcW w:w="1559" w:type="dxa"/>
            <w:noWrap/>
            <w:vAlign w:val="bottom"/>
          </w:tcPr>
          <w:p w14:paraId="0C85613B" w14:textId="4DCC069A" w:rsidR="00F53B97" w:rsidRPr="00DD5155" w:rsidRDefault="00F53B97" w:rsidP="00F53B97">
            <w:pPr>
              <w:rPr>
                <w:rFonts w:asciiTheme="majorBidi" w:hAnsiTheme="majorBidi" w:cstheme="majorBidi"/>
                <w:sz w:val="24"/>
                <w:szCs w:val="24"/>
              </w:rPr>
            </w:pPr>
            <w:r>
              <w:rPr>
                <w:rFonts w:ascii="Calibri" w:hAnsi="Calibri" w:cs="Calibri"/>
                <w:color w:val="000000"/>
              </w:rPr>
              <w:t>31.0 ± 5.1</w:t>
            </w:r>
          </w:p>
        </w:tc>
        <w:tc>
          <w:tcPr>
            <w:tcW w:w="1560" w:type="dxa"/>
            <w:noWrap/>
            <w:vAlign w:val="bottom"/>
          </w:tcPr>
          <w:p w14:paraId="73EFDD7C" w14:textId="2726217B" w:rsidR="00F53B97" w:rsidRPr="00DD5155" w:rsidRDefault="00F53B97" w:rsidP="00F53B97">
            <w:pPr>
              <w:rPr>
                <w:rFonts w:asciiTheme="majorBidi" w:hAnsiTheme="majorBidi" w:cstheme="majorBidi"/>
                <w:sz w:val="24"/>
                <w:szCs w:val="24"/>
              </w:rPr>
            </w:pPr>
            <w:r>
              <w:rPr>
                <w:rFonts w:ascii="Calibri" w:hAnsi="Calibri" w:cs="Calibri"/>
                <w:color w:val="000000"/>
              </w:rPr>
              <w:t>24.4 ± 3.9</w:t>
            </w:r>
          </w:p>
        </w:tc>
        <w:tc>
          <w:tcPr>
            <w:tcW w:w="1682" w:type="dxa"/>
            <w:vAlign w:val="bottom"/>
          </w:tcPr>
          <w:p w14:paraId="5410E212" w14:textId="7CDF35DC"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36.3 ± 6.8</w:t>
            </w:r>
          </w:p>
        </w:tc>
        <w:tc>
          <w:tcPr>
            <w:tcW w:w="1242" w:type="dxa"/>
            <w:noWrap/>
            <w:vAlign w:val="bottom"/>
          </w:tcPr>
          <w:p w14:paraId="26BDA87A" w14:textId="1A223262"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54F5254A" w14:textId="2CF39E03"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746510" w:rsidRPr="0008419D" w14:paraId="013B49AF" w14:textId="77777777" w:rsidTr="00581CE9">
        <w:trPr>
          <w:trHeight w:val="288"/>
        </w:trPr>
        <w:tc>
          <w:tcPr>
            <w:tcW w:w="1410" w:type="dxa"/>
            <w:noWrap/>
          </w:tcPr>
          <w:p w14:paraId="3D1F0286" w14:textId="4BFD287A" w:rsidR="00746510" w:rsidRPr="0008419D" w:rsidRDefault="00746510" w:rsidP="00746510">
            <w:pPr>
              <w:rPr>
                <w:rFonts w:asciiTheme="majorBidi" w:hAnsiTheme="majorBidi" w:cstheme="majorBidi"/>
                <w:sz w:val="24"/>
                <w:szCs w:val="24"/>
              </w:rPr>
            </w:pPr>
            <w:r>
              <w:rPr>
                <w:rFonts w:asciiTheme="majorBidi" w:hAnsiTheme="majorBidi" w:cstheme="majorBidi"/>
                <w:sz w:val="24"/>
                <w:szCs w:val="24"/>
              </w:rPr>
              <w:t>VAT/SAT</w:t>
            </w:r>
          </w:p>
        </w:tc>
        <w:tc>
          <w:tcPr>
            <w:tcW w:w="1562" w:type="dxa"/>
            <w:noWrap/>
            <w:vAlign w:val="bottom"/>
          </w:tcPr>
          <w:p w14:paraId="69B0A6CB" w14:textId="142B0DD6" w:rsidR="00746510" w:rsidRDefault="00746510" w:rsidP="00746510">
            <w:pPr>
              <w:rPr>
                <w:rFonts w:ascii="Calibri" w:hAnsi="Calibri" w:cs="Calibri"/>
                <w:color w:val="000000"/>
              </w:rPr>
            </w:pPr>
            <w:r>
              <w:rPr>
                <w:rFonts w:ascii="Calibri" w:hAnsi="Calibri" w:cs="Calibri"/>
                <w:color w:val="000000"/>
              </w:rPr>
              <w:t>0.3 ± 0.1</w:t>
            </w:r>
          </w:p>
        </w:tc>
        <w:tc>
          <w:tcPr>
            <w:tcW w:w="1559" w:type="dxa"/>
            <w:noWrap/>
            <w:vAlign w:val="bottom"/>
          </w:tcPr>
          <w:p w14:paraId="38FBAAF7" w14:textId="52BE778C" w:rsidR="00746510" w:rsidRDefault="00746510" w:rsidP="00746510">
            <w:pPr>
              <w:rPr>
                <w:rFonts w:ascii="Calibri" w:hAnsi="Calibri" w:cs="Calibri"/>
                <w:color w:val="000000"/>
              </w:rPr>
            </w:pPr>
            <w:r>
              <w:rPr>
                <w:rFonts w:ascii="Calibri" w:hAnsi="Calibri" w:cs="Calibri"/>
                <w:color w:val="000000"/>
              </w:rPr>
              <w:t>0.5 ± 0.1</w:t>
            </w:r>
          </w:p>
        </w:tc>
        <w:tc>
          <w:tcPr>
            <w:tcW w:w="1560" w:type="dxa"/>
            <w:noWrap/>
            <w:vAlign w:val="bottom"/>
          </w:tcPr>
          <w:p w14:paraId="29DA8AD1" w14:textId="6FFD2786" w:rsidR="00746510" w:rsidRDefault="00746510" w:rsidP="00746510">
            <w:pPr>
              <w:rPr>
                <w:rFonts w:ascii="Calibri" w:hAnsi="Calibri" w:cs="Calibri"/>
                <w:color w:val="000000"/>
              </w:rPr>
            </w:pPr>
            <w:r>
              <w:rPr>
                <w:rFonts w:ascii="Calibri" w:hAnsi="Calibri" w:cs="Calibri"/>
                <w:color w:val="000000"/>
              </w:rPr>
              <w:t>0.3 ± 0.1</w:t>
            </w:r>
          </w:p>
        </w:tc>
        <w:tc>
          <w:tcPr>
            <w:tcW w:w="1682" w:type="dxa"/>
            <w:vAlign w:val="bottom"/>
          </w:tcPr>
          <w:p w14:paraId="400C3989" w14:textId="5DE22E92" w:rsidR="00746510" w:rsidRDefault="00746510" w:rsidP="00746510">
            <w:pPr>
              <w:rPr>
                <w:rFonts w:ascii="Calibri" w:hAnsi="Calibri" w:cs="Calibri"/>
                <w:color w:val="000000"/>
              </w:rPr>
            </w:pPr>
            <w:r>
              <w:rPr>
                <w:rFonts w:ascii="Calibri" w:hAnsi="Calibri" w:cs="Calibri"/>
                <w:color w:val="000000"/>
              </w:rPr>
              <w:t>0.6 ± 0.2</w:t>
            </w:r>
          </w:p>
        </w:tc>
        <w:tc>
          <w:tcPr>
            <w:tcW w:w="1242" w:type="dxa"/>
            <w:noWrap/>
            <w:vAlign w:val="bottom"/>
          </w:tcPr>
          <w:p w14:paraId="30080CCB" w14:textId="492190A6" w:rsidR="00746510" w:rsidRDefault="00746510" w:rsidP="00746510">
            <w:pPr>
              <w:rPr>
                <w:rFonts w:ascii="Calibri" w:hAnsi="Calibri" w:cs="Calibri"/>
                <w:color w:val="000000"/>
              </w:rPr>
            </w:pPr>
            <w:r>
              <w:rPr>
                <w:rFonts w:ascii="Calibri" w:hAnsi="Calibri" w:cs="Calibri"/>
                <w:color w:val="000000"/>
              </w:rPr>
              <w:t>&lt;0.001</w:t>
            </w:r>
          </w:p>
        </w:tc>
        <w:tc>
          <w:tcPr>
            <w:tcW w:w="1243" w:type="dxa"/>
            <w:noWrap/>
            <w:vAlign w:val="bottom"/>
          </w:tcPr>
          <w:p w14:paraId="3FDFA149" w14:textId="27B70294" w:rsidR="00746510" w:rsidRDefault="00746510" w:rsidP="00746510">
            <w:pPr>
              <w:rPr>
                <w:rFonts w:ascii="Calibri" w:hAnsi="Calibri" w:cs="Calibri"/>
                <w:color w:val="000000"/>
              </w:rPr>
            </w:pPr>
            <w:r>
              <w:rPr>
                <w:rFonts w:ascii="Calibri" w:hAnsi="Calibri" w:cs="Calibri"/>
                <w:color w:val="000000"/>
              </w:rPr>
              <w:t>&lt;0.001</w:t>
            </w:r>
          </w:p>
        </w:tc>
      </w:tr>
      <w:tr w:rsidR="00F53B97" w:rsidRPr="0008419D" w14:paraId="75A0ED9E" w14:textId="77777777" w:rsidTr="00581CE9">
        <w:trPr>
          <w:trHeight w:val="288"/>
        </w:trPr>
        <w:tc>
          <w:tcPr>
            <w:tcW w:w="1410" w:type="dxa"/>
            <w:noWrap/>
            <w:hideMark/>
          </w:tcPr>
          <w:p w14:paraId="4C29092C" w14:textId="77777777" w:rsidR="00F53B97" w:rsidRPr="0008419D" w:rsidRDefault="00F53B97" w:rsidP="00F53B97">
            <w:pPr>
              <w:rPr>
                <w:rFonts w:asciiTheme="majorBidi" w:hAnsiTheme="majorBidi" w:cstheme="majorBidi"/>
                <w:sz w:val="24"/>
                <w:szCs w:val="24"/>
              </w:rPr>
            </w:pPr>
            <w:r>
              <w:rPr>
                <w:rFonts w:asciiTheme="majorBidi" w:hAnsiTheme="majorBidi" w:cstheme="majorBidi"/>
                <w:sz w:val="24"/>
                <w:szCs w:val="24"/>
              </w:rPr>
              <w:t>Sex</w:t>
            </w:r>
            <w:r w:rsidRPr="0008419D">
              <w:rPr>
                <w:rFonts w:asciiTheme="majorBidi" w:hAnsiTheme="majorBidi" w:cstheme="majorBidi"/>
                <w:sz w:val="24"/>
                <w:szCs w:val="24"/>
              </w:rPr>
              <w:t xml:space="preserve"> (% male)</w:t>
            </w:r>
          </w:p>
        </w:tc>
        <w:tc>
          <w:tcPr>
            <w:tcW w:w="1562" w:type="dxa"/>
            <w:noWrap/>
            <w:vAlign w:val="bottom"/>
          </w:tcPr>
          <w:p w14:paraId="5D51B938" w14:textId="71EE82C5" w:rsidR="00F53B97" w:rsidRPr="00DD5155" w:rsidRDefault="00F53B97" w:rsidP="00F53B97">
            <w:pPr>
              <w:rPr>
                <w:rFonts w:asciiTheme="majorBidi" w:hAnsiTheme="majorBidi" w:cstheme="majorBidi"/>
                <w:sz w:val="24"/>
                <w:szCs w:val="24"/>
              </w:rPr>
            </w:pPr>
            <w:r>
              <w:rPr>
                <w:rFonts w:ascii="Calibri" w:hAnsi="Calibri" w:cs="Calibri"/>
                <w:color w:val="000000"/>
              </w:rPr>
              <w:t>180 (88.7)</w:t>
            </w:r>
          </w:p>
        </w:tc>
        <w:tc>
          <w:tcPr>
            <w:tcW w:w="1559" w:type="dxa"/>
            <w:noWrap/>
            <w:vAlign w:val="bottom"/>
          </w:tcPr>
          <w:p w14:paraId="233B8A30" w14:textId="1F4B6595" w:rsidR="00F53B97" w:rsidRPr="00DD5155" w:rsidRDefault="00F53B97" w:rsidP="00F53B97">
            <w:pPr>
              <w:rPr>
                <w:rFonts w:asciiTheme="majorBidi" w:hAnsiTheme="majorBidi" w:cstheme="majorBidi"/>
                <w:sz w:val="24"/>
                <w:szCs w:val="24"/>
              </w:rPr>
            </w:pPr>
            <w:r>
              <w:rPr>
                <w:rFonts w:ascii="Calibri" w:hAnsi="Calibri" w:cs="Calibri"/>
                <w:color w:val="000000"/>
              </w:rPr>
              <w:t>69 (88.5)</w:t>
            </w:r>
          </w:p>
        </w:tc>
        <w:tc>
          <w:tcPr>
            <w:tcW w:w="1560" w:type="dxa"/>
            <w:noWrap/>
            <w:vAlign w:val="bottom"/>
          </w:tcPr>
          <w:p w14:paraId="3E311C0B" w14:textId="2A84CA70" w:rsidR="00F53B97" w:rsidRPr="00DD5155" w:rsidRDefault="00F53B97" w:rsidP="00F53B97">
            <w:pPr>
              <w:rPr>
                <w:rFonts w:asciiTheme="majorBidi" w:hAnsiTheme="majorBidi" w:cstheme="majorBidi"/>
                <w:sz w:val="24"/>
                <w:szCs w:val="24"/>
              </w:rPr>
            </w:pPr>
            <w:r>
              <w:rPr>
                <w:rFonts w:ascii="Calibri" w:hAnsi="Calibri" w:cs="Calibri"/>
                <w:color w:val="000000"/>
              </w:rPr>
              <w:t>64 (88.9)</w:t>
            </w:r>
          </w:p>
        </w:tc>
        <w:tc>
          <w:tcPr>
            <w:tcW w:w="1682" w:type="dxa"/>
            <w:vAlign w:val="bottom"/>
          </w:tcPr>
          <w:p w14:paraId="7D0DAC35" w14:textId="697DA1B7" w:rsidR="00F53B97" w:rsidRPr="00DD5155" w:rsidRDefault="00F53B97" w:rsidP="00F53B97">
            <w:pPr>
              <w:rPr>
                <w:rFonts w:asciiTheme="majorBidi" w:hAnsiTheme="majorBidi" w:cstheme="majorBidi"/>
                <w:sz w:val="24"/>
                <w:szCs w:val="24"/>
              </w:rPr>
            </w:pPr>
            <w:r>
              <w:rPr>
                <w:rFonts w:ascii="Calibri" w:hAnsi="Calibri" w:cs="Calibri"/>
                <w:color w:val="000000"/>
              </w:rPr>
              <w:t>177 (88.5)</w:t>
            </w:r>
          </w:p>
        </w:tc>
        <w:tc>
          <w:tcPr>
            <w:tcW w:w="1242" w:type="dxa"/>
            <w:vAlign w:val="bottom"/>
          </w:tcPr>
          <w:p w14:paraId="109461C5" w14:textId="77777777" w:rsidR="00F53B97" w:rsidRPr="00DD5155" w:rsidRDefault="00F53B97" w:rsidP="00F53B97">
            <w:pPr>
              <w:rPr>
                <w:rFonts w:asciiTheme="majorBidi" w:hAnsiTheme="majorBidi" w:cstheme="majorBidi"/>
                <w:sz w:val="24"/>
                <w:szCs w:val="24"/>
              </w:rPr>
            </w:pPr>
          </w:p>
        </w:tc>
        <w:tc>
          <w:tcPr>
            <w:tcW w:w="1243" w:type="dxa"/>
            <w:noWrap/>
            <w:vAlign w:val="bottom"/>
          </w:tcPr>
          <w:p w14:paraId="2777876D" w14:textId="77777777" w:rsidR="00F53B97" w:rsidRPr="00DD5155" w:rsidRDefault="00F53B97" w:rsidP="00F53B97">
            <w:pPr>
              <w:rPr>
                <w:rFonts w:asciiTheme="majorBidi" w:hAnsiTheme="majorBidi" w:cstheme="majorBidi"/>
                <w:sz w:val="24"/>
                <w:szCs w:val="24"/>
              </w:rPr>
            </w:pPr>
          </w:p>
        </w:tc>
      </w:tr>
      <w:tr w:rsidR="00F53B97" w:rsidRPr="0008419D" w14:paraId="309F869F" w14:textId="77777777" w:rsidTr="00581CE9">
        <w:trPr>
          <w:trHeight w:val="288"/>
        </w:trPr>
        <w:tc>
          <w:tcPr>
            <w:tcW w:w="1410" w:type="dxa"/>
            <w:noWrap/>
            <w:hideMark/>
          </w:tcPr>
          <w:p w14:paraId="3DCB5125"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Weight, Kg</w:t>
            </w:r>
          </w:p>
        </w:tc>
        <w:tc>
          <w:tcPr>
            <w:tcW w:w="1562" w:type="dxa"/>
            <w:noWrap/>
            <w:vAlign w:val="bottom"/>
          </w:tcPr>
          <w:p w14:paraId="3BF4D0DB" w14:textId="661BACBC" w:rsidR="00F53B97" w:rsidRPr="00DD5155" w:rsidRDefault="00F53B97" w:rsidP="00F53B97">
            <w:pPr>
              <w:rPr>
                <w:rFonts w:asciiTheme="majorBidi" w:hAnsiTheme="majorBidi" w:cstheme="majorBidi"/>
                <w:b/>
                <w:bCs/>
                <w:sz w:val="24"/>
                <w:szCs w:val="24"/>
              </w:rPr>
            </w:pPr>
            <w:r>
              <w:rPr>
                <w:rFonts w:ascii="Calibri" w:hAnsi="Calibri" w:cs="Calibri"/>
                <w:color w:val="000000"/>
              </w:rPr>
              <w:t>91.2 ± 11.6</w:t>
            </w:r>
          </w:p>
        </w:tc>
        <w:tc>
          <w:tcPr>
            <w:tcW w:w="1559" w:type="dxa"/>
            <w:noWrap/>
            <w:vAlign w:val="bottom"/>
          </w:tcPr>
          <w:p w14:paraId="39FD4849" w14:textId="43570533" w:rsidR="00F53B97" w:rsidRPr="00DD5155" w:rsidRDefault="00F53B97" w:rsidP="00F53B97">
            <w:pPr>
              <w:rPr>
                <w:rFonts w:asciiTheme="majorBidi" w:hAnsiTheme="majorBidi" w:cstheme="majorBidi"/>
                <w:sz w:val="24"/>
                <w:szCs w:val="24"/>
              </w:rPr>
            </w:pPr>
            <w:r>
              <w:rPr>
                <w:rFonts w:ascii="Calibri" w:hAnsi="Calibri" w:cs="Calibri"/>
                <w:color w:val="000000"/>
              </w:rPr>
              <w:t>82.8 ± 9.8</w:t>
            </w:r>
          </w:p>
        </w:tc>
        <w:tc>
          <w:tcPr>
            <w:tcW w:w="1560" w:type="dxa"/>
            <w:noWrap/>
            <w:vAlign w:val="bottom"/>
          </w:tcPr>
          <w:p w14:paraId="44CAF37C" w14:textId="7C6F5F8C" w:rsidR="00F53B97" w:rsidRPr="00DD5155" w:rsidRDefault="00F53B97" w:rsidP="00F53B97">
            <w:pPr>
              <w:rPr>
                <w:rFonts w:asciiTheme="majorBidi" w:hAnsiTheme="majorBidi" w:cstheme="majorBidi"/>
                <w:sz w:val="24"/>
                <w:szCs w:val="24"/>
              </w:rPr>
            </w:pPr>
            <w:r>
              <w:rPr>
                <w:rFonts w:ascii="Calibri" w:hAnsi="Calibri" w:cs="Calibri"/>
                <w:color w:val="000000"/>
              </w:rPr>
              <w:t>102.7 ± 12.6</w:t>
            </w:r>
          </w:p>
        </w:tc>
        <w:tc>
          <w:tcPr>
            <w:tcW w:w="1682" w:type="dxa"/>
            <w:vAlign w:val="bottom"/>
          </w:tcPr>
          <w:p w14:paraId="38EBA328" w14:textId="13B1E3FE" w:rsidR="00F53B97" w:rsidRPr="00DD5155" w:rsidRDefault="00F53B97" w:rsidP="00F53B97">
            <w:pPr>
              <w:rPr>
                <w:rFonts w:asciiTheme="majorBidi" w:hAnsiTheme="majorBidi" w:cstheme="majorBidi"/>
                <w:sz w:val="24"/>
                <w:szCs w:val="24"/>
              </w:rPr>
            </w:pPr>
            <w:r>
              <w:rPr>
                <w:rFonts w:ascii="Calibri" w:hAnsi="Calibri" w:cs="Calibri"/>
                <w:color w:val="000000"/>
              </w:rPr>
              <w:t>93.0 ± 13.0</w:t>
            </w:r>
          </w:p>
        </w:tc>
        <w:tc>
          <w:tcPr>
            <w:tcW w:w="1242" w:type="dxa"/>
            <w:noWrap/>
            <w:vAlign w:val="bottom"/>
          </w:tcPr>
          <w:p w14:paraId="42DEF778" w14:textId="77777777" w:rsidR="00F53B97" w:rsidRPr="00DD5155" w:rsidRDefault="00F53B97" w:rsidP="00F53B97">
            <w:pPr>
              <w:rPr>
                <w:rFonts w:asciiTheme="majorBidi" w:hAnsiTheme="majorBidi" w:cstheme="majorBidi"/>
                <w:sz w:val="24"/>
                <w:szCs w:val="24"/>
              </w:rPr>
            </w:pPr>
          </w:p>
        </w:tc>
        <w:tc>
          <w:tcPr>
            <w:tcW w:w="1243" w:type="dxa"/>
            <w:noWrap/>
            <w:vAlign w:val="bottom"/>
          </w:tcPr>
          <w:p w14:paraId="7EC88A6F" w14:textId="77777777" w:rsidR="00F53B97" w:rsidRPr="00DD5155" w:rsidRDefault="00F53B97" w:rsidP="00F53B97">
            <w:pPr>
              <w:rPr>
                <w:rFonts w:asciiTheme="majorBidi" w:hAnsiTheme="majorBidi" w:cstheme="majorBidi"/>
                <w:sz w:val="24"/>
                <w:szCs w:val="24"/>
              </w:rPr>
            </w:pPr>
          </w:p>
        </w:tc>
      </w:tr>
      <w:tr w:rsidR="00F53B97" w:rsidRPr="0008419D" w14:paraId="1BCBF1AF" w14:textId="77777777" w:rsidTr="00581CE9">
        <w:trPr>
          <w:trHeight w:val="288"/>
        </w:trPr>
        <w:tc>
          <w:tcPr>
            <w:tcW w:w="1410" w:type="dxa"/>
            <w:noWrap/>
            <w:hideMark/>
          </w:tcPr>
          <w:p w14:paraId="6BBFCFEC"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BMI, Kg/m²</w:t>
            </w:r>
          </w:p>
        </w:tc>
        <w:tc>
          <w:tcPr>
            <w:tcW w:w="1562" w:type="dxa"/>
            <w:noWrap/>
            <w:vAlign w:val="bottom"/>
          </w:tcPr>
          <w:p w14:paraId="3898755D" w14:textId="4EBEA6B3" w:rsidR="00F53B97" w:rsidRPr="00DD5155" w:rsidRDefault="00F53B97" w:rsidP="00F53B97">
            <w:pPr>
              <w:rPr>
                <w:rFonts w:asciiTheme="majorBidi" w:hAnsiTheme="majorBidi" w:cstheme="majorBidi"/>
                <w:b/>
                <w:bCs/>
                <w:sz w:val="24"/>
                <w:szCs w:val="24"/>
              </w:rPr>
            </w:pPr>
            <w:r>
              <w:rPr>
                <w:rFonts w:ascii="Calibri" w:hAnsi="Calibri" w:cs="Calibri"/>
                <w:color w:val="000000"/>
              </w:rPr>
              <w:t>30.4 ± 3.0</w:t>
            </w:r>
          </w:p>
        </w:tc>
        <w:tc>
          <w:tcPr>
            <w:tcW w:w="1559" w:type="dxa"/>
            <w:noWrap/>
            <w:vAlign w:val="bottom"/>
          </w:tcPr>
          <w:p w14:paraId="4BDB4887" w14:textId="57B17EE3" w:rsidR="00F53B97" w:rsidRPr="00DD5155" w:rsidRDefault="00F53B97" w:rsidP="00F53B97">
            <w:pPr>
              <w:rPr>
                <w:rFonts w:asciiTheme="majorBidi" w:hAnsiTheme="majorBidi" w:cstheme="majorBidi"/>
                <w:sz w:val="24"/>
                <w:szCs w:val="24"/>
              </w:rPr>
            </w:pPr>
            <w:r>
              <w:rPr>
                <w:rFonts w:ascii="Calibri" w:hAnsi="Calibri" w:cs="Calibri"/>
                <w:color w:val="000000"/>
              </w:rPr>
              <w:t>27.7 ± 2.4</w:t>
            </w:r>
          </w:p>
        </w:tc>
        <w:tc>
          <w:tcPr>
            <w:tcW w:w="1560" w:type="dxa"/>
            <w:noWrap/>
            <w:vAlign w:val="bottom"/>
          </w:tcPr>
          <w:p w14:paraId="367A316B" w14:textId="4F5D9C36" w:rsidR="00F53B97" w:rsidRPr="00DD5155" w:rsidRDefault="00F53B97" w:rsidP="00F53B97">
            <w:pPr>
              <w:rPr>
                <w:rFonts w:asciiTheme="majorBidi" w:hAnsiTheme="majorBidi" w:cstheme="majorBidi"/>
                <w:sz w:val="24"/>
                <w:szCs w:val="24"/>
              </w:rPr>
            </w:pPr>
            <w:r>
              <w:rPr>
                <w:rFonts w:ascii="Calibri" w:hAnsi="Calibri" w:cs="Calibri"/>
                <w:color w:val="000000"/>
              </w:rPr>
              <w:t>33.9 ± 3.9</w:t>
            </w:r>
          </w:p>
        </w:tc>
        <w:tc>
          <w:tcPr>
            <w:tcW w:w="1682" w:type="dxa"/>
            <w:vAlign w:val="bottom"/>
          </w:tcPr>
          <w:p w14:paraId="08C6AF90" w14:textId="2A843A14" w:rsidR="00F53B97" w:rsidRPr="00DD5155" w:rsidRDefault="00F53B97" w:rsidP="00F53B97">
            <w:pPr>
              <w:rPr>
                <w:rFonts w:asciiTheme="majorBidi" w:hAnsiTheme="majorBidi" w:cstheme="majorBidi"/>
                <w:sz w:val="24"/>
                <w:szCs w:val="24"/>
              </w:rPr>
            </w:pPr>
            <w:r>
              <w:rPr>
                <w:rFonts w:ascii="Calibri" w:hAnsi="Calibri" w:cs="Calibri"/>
                <w:color w:val="000000"/>
              </w:rPr>
              <w:t>31.3 ± 3.7</w:t>
            </w:r>
          </w:p>
        </w:tc>
        <w:tc>
          <w:tcPr>
            <w:tcW w:w="1242" w:type="dxa"/>
            <w:noWrap/>
            <w:vAlign w:val="bottom"/>
          </w:tcPr>
          <w:p w14:paraId="4949EB0C" w14:textId="77777777" w:rsidR="00F53B97" w:rsidRPr="00DD5155" w:rsidRDefault="00F53B97" w:rsidP="00F53B97">
            <w:pPr>
              <w:rPr>
                <w:rFonts w:asciiTheme="majorBidi" w:hAnsiTheme="majorBidi" w:cstheme="majorBidi"/>
                <w:sz w:val="24"/>
                <w:szCs w:val="24"/>
              </w:rPr>
            </w:pPr>
          </w:p>
        </w:tc>
        <w:tc>
          <w:tcPr>
            <w:tcW w:w="1243" w:type="dxa"/>
            <w:noWrap/>
            <w:vAlign w:val="bottom"/>
          </w:tcPr>
          <w:p w14:paraId="33CB0CFE" w14:textId="77777777" w:rsidR="00F53B97" w:rsidRPr="00DD5155" w:rsidRDefault="00F53B97" w:rsidP="00F53B97">
            <w:pPr>
              <w:rPr>
                <w:rFonts w:asciiTheme="majorBidi" w:hAnsiTheme="majorBidi" w:cstheme="majorBidi"/>
                <w:sz w:val="24"/>
                <w:szCs w:val="24"/>
              </w:rPr>
            </w:pPr>
          </w:p>
        </w:tc>
      </w:tr>
      <w:tr w:rsidR="00F53B97" w:rsidRPr="0008419D" w14:paraId="2A3DBFC5" w14:textId="77777777" w:rsidTr="00581CE9">
        <w:trPr>
          <w:trHeight w:val="288"/>
        </w:trPr>
        <w:tc>
          <w:tcPr>
            <w:tcW w:w="1410" w:type="dxa"/>
            <w:noWrap/>
            <w:hideMark/>
          </w:tcPr>
          <w:p w14:paraId="0FBA4D8D"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WC, cm</w:t>
            </w:r>
          </w:p>
        </w:tc>
        <w:tc>
          <w:tcPr>
            <w:tcW w:w="1562" w:type="dxa"/>
            <w:noWrap/>
            <w:vAlign w:val="bottom"/>
          </w:tcPr>
          <w:p w14:paraId="793DC2AE" w14:textId="030E0B48" w:rsidR="00F53B97" w:rsidRPr="00DD5155" w:rsidRDefault="00F53B97" w:rsidP="00F53B97">
            <w:pPr>
              <w:rPr>
                <w:rFonts w:asciiTheme="majorBidi" w:hAnsiTheme="majorBidi" w:cstheme="majorBidi"/>
                <w:b/>
                <w:bCs/>
                <w:sz w:val="24"/>
                <w:szCs w:val="24"/>
              </w:rPr>
            </w:pPr>
            <w:r>
              <w:rPr>
                <w:rFonts w:ascii="Calibri" w:hAnsi="Calibri" w:cs="Calibri"/>
                <w:color w:val="000000"/>
              </w:rPr>
              <w:t>106.1 ± 8.1</w:t>
            </w:r>
          </w:p>
        </w:tc>
        <w:tc>
          <w:tcPr>
            <w:tcW w:w="1559" w:type="dxa"/>
            <w:noWrap/>
            <w:vAlign w:val="bottom"/>
          </w:tcPr>
          <w:p w14:paraId="516290B6" w14:textId="553EA3F9" w:rsidR="00F53B97" w:rsidRPr="00DD5155" w:rsidRDefault="00F53B97" w:rsidP="00F53B97">
            <w:pPr>
              <w:rPr>
                <w:rFonts w:asciiTheme="majorBidi" w:hAnsiTheme="majorBidi" w:cstheme="majorBidi"/>
                <w:sz w:val="24"/>
                <w:szCs w:val="24"/>
              </w:rPr>
            </w:pPr>
            <w:r>
              <w:rPr>
                <w:rFonts w:ascii="Calibri" w:hAnsi="Calibri" w:cs="Calibri"/>
                <w:color w:val="000000"/>
              </w:rPr>
              <w:t>100.8 ± 6.4</w:t>
            </w:r>
          </w:p>
        </w:tc>
        <w:tc>
          <w:tcPr>
            <w:tcW w:w="1560" w:type="dxa"/>
            <w:noWrap/>
            <w:vAlign w:val="bottom"/>
          </w:tcPr>
          <w:p w14:paraId="4D566790" w14:textId="5F2577EC" w:rsidR="00F53B97" w:rsidRPr="00DD5155" w:rsidRDefault="00F53B97" w:rsidP="00F53B97">
            <w:pPr>
              <w:rPr>
                <w:rFonts w:asciiTheme="majorBidi" w:hAnsiTheme="majorBidi" w:cstheme="majorBidi"/>
                <w:sz w:val="24"/>
                <w:szCs w:val="24"/>
              </w:rPr>
            </w:pPr>
            <w:r>
              <w:rPr>
                <w:rFonts w:ascii="Calibri" w:hAnsi="Calibri" w:cs="Calibri"/>
                <w:color w:val="000000"/>
              </w:rPr>
              <w:t>115.6 ± 8.3</w:t>
            </w:r>
          </w:p>
        </w:tc>
        <w:tc>
          <w:tcPr>
            <w:tcW w:w="1682" w:type="dxa"/>
            <w:vAlign w:val="bottom"/>
          </w:tcPr>
          <w:p w14:paraId="06CFEA2A" w14:textId="2DB4CA96"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109.6 ± 8.3</w:t>
            </w:r>
          </w:p>
        </w:tc>
        <w:tc>
          <w:tcPr>
            <w:tcW w:w="1242" w:type="dxa"/>
            <w:noWrap/>
            <w:vAlign w:val="bottom"/>
          </w:tcPr>
          <w:p w14:paraId="7157017B" w14:textId="58455564"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31E0BCAD" w14:textId="0340CEF7"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1C75F76A" w14:textId="77777777" w:rsidTr="00581CE9">
        <w:trPr>
          <w:trHeight w:val="288"/>
        </w:trPr>
        <w:tc>
          <w:tcPr>
            <w:tcW w:w="1410" w:type="dxa"/>
            <w:noWrap/>
            <w:hideMark/>
          </w:tcPr>
          <w:p w14:paraId="1162414E"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SSAT area, cm²</w:t>
            </w:r>
          </w:p>
        </w:tc>
        <w:tc>
          <w:tcPr>
            <w:tcW w:w="1562" w:type="dxa"/>
            <w:noWrap/>
            <w:vAlign w:val="bottom"/>
          </w:tcPr>
          <w:p w14:paraId="016FF5E0" w14:textId="4CD36BFF" w:rsidR="00F53B97" w:rsidRPr="00DD5155" w:rsidRDefault="00F53B97" w:rsidP="00F53B97">
            <w:pPr>
              <w:rPr>
                <w:rFonts w:asciiTheme="majorBidi" w:hAnsiTheme="majorBidi" w:cstheme="majorBidi"/>
                <w:b/>
                <w:bCs/>
                <w:sz w:val="24"/>
                <w:szCs w:val="24"/>
              </w:rPr>
            </w:pPr>
            <w:r>
              <w:rPr>
                <w:rFonts w:ascii="Calibri" w:hAnsi="Calibri" w:cs="Calibri"/>
                <w:color w:val="000000"/>
              </w:rPr>
              <w:t>147.3 ± 58.9</w:t>
            </w:r>
          </w:p>
        </w:tc>
        <w:tc>
          <w:tcPr>
            <w:tcW w:w="1559" w:type="dxa"/>
            <w:noWrap/>
            <w:vAlign w:val="bottom"/>
          </w:tcPr>
          <w:p w14:paraId="3F38501E" w14:textId="3B768B3A" w:rsidR="00F53B97" w:rsidRPr="00DD5155" w:rsidRDefault="00F53B97" w:rsidP="00F53B97">
            <w:pPr>
              <w:rPr>
                <w:rFonts w:asciiTheme="majorBidi" w:hAnsiTheme="majorBidi" w:cstheme="majorBidi"/>
                <w:sz w:val="24"/>
                <w:szCs w:val="24"/>
              </w:rPr>
            </w:pPr>
            <w:r>
              <w:rPr>
                <w:rFonts w:ascii="Calibri" w:hAnsi="Calibri" w:cs="Calibri"/>
                <w:color w:val="000000"/>
              </w:rPr>
              <w:t>92.0 ± 28.9</w:t>
            </w:r>
          </w:p>
        </w:tc>
        <w:tc>
          <w:tcPr>
            <w:tcW w:w="1560" w:type="dxa"/>
            <w:noWrap/>
            <w:vAlign w:val="bottom"/>
          </w:tcPr>
          <w:p w14:paraId="6E665C26" w14:textId="4DC7F887" w:rsidR="00F53B97" w:rsidRPr="00DD5155" w:rsidRDefault="00F53B97" w:rsidP="00F53B97">
            <w:pPr>
              <w:rPr>
                <w:rFonts w:asciiTheme="majorBidi" w:hAnsiTheme="majorBidi" w:cstheme="majorBidi"/>
                <w:sz w:val="24"/>
                <w:szCs w:val="24"/>
              </w:rPr>
            </w:pPr>
            <w:r>
              <w:rPr>
                <w:rFonts w:ascii="Calibri" w:hAnsi="Calibri" w:cs="Calibri"/>
                <w:color w:val="000000"/>
              </w:rPr>
              <w:t>181.7 ± 71.2</w:t>
            </w:r>
          </w:p>
        </w:tc>
        <w:tc>
          <w:tcPr>
            <w:tcW w:w="1682" w:type="dxa"/>
            <w:vAlign w:val="bottom"/>
          </w:tcPr>
          <w:p w14:paraId="67EA0D85" w14:textId="0BCCB49D"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124.5 ± 61.1</w:t>
            </w:r>
          </w:p>
        </w:tc>
        <w:tc>
          <w:tcPr>
            <w:tcW w:w="1242" w:type="dxa"/>
            <w:noWrap/>
            <w:vAlign w:val="bottom"/>
          </w:tcPr>
          <w:p w14:paraId="1915A0ED" w14:textId="736311A7"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6DCB765E" w14:textId="061E3BDF"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56ADFE81" w14:textId="77777777" w:rsidTr="00581CE9">
        <w:trPr>
          <w:trHeight w:val="288"/>
        </w:trPr>
        <w:tc>
          <w:tcPr>
            <w:tcW w:w="1410" w:type="dxa"/>
            <w:noWrap/>
            <w:hideMark/>
          </w:tcPr>
          <w:p w14:paraId="6ADCD76D"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DSAT area, cm²</w:t>
            </w:r>
          </w:p>
        </w:tc>
        <w:tc>
          <w:tcPr>
            <w:tcW w:w="1562" w:type="dxa"/>
            <w:noWrap/>
            <w:vAlign w:val="bottom"/>
          </w:tcPr>
          <w:p w14:paraId="35416CAE" w14:textId="65E3013C" w:rsidR="00F53B97" w:rsidRPr="00DD5155" w:rsidRDefault="00F53B97" w:rsidP="00F53B97">
            <w:pPr>
              <w:rPr>
                <w:rFonts w:asciiTheme="majorBidi" w:hAnsiTheme="majorBidi" w:cstheme="majorBidi"/>
                <w:b/>
                <w:bCs/>
                <w:sz w:val="24"/>
                <w:szCs w:val="24"/>
              </w:rPr>
            </w:pPr>
            <w:r>
              <w:rPr>
                <w:rFonts w:ascii="Calibri" w:hAnsi="Calibri" w:cs="Calibri"/>
                <w:color w:val="000000"/>
              </w:rPr>
              <w:t>248.6 ± 66.0</w:t>
            </w:r>
          </w:p>
        </w:tc>
        <w:tc>
          <w:tcPr>
            <w:tcW w:w="1559" w:type="dxa"/>
            <w:noWrap/>
            <w:vAlign w:val="bottom"/>
          </w:tcPr>
          <w:p w14:paraId="29F32142" w14:textId="0B961F53" w:rsidR="00F53B97" w:rsidRPr="00DD5155" w:rsidRDefault="00F53B97" w:rsidP="00F53B97">
            <w:pPr>
              <w:rPr>
                <w:rFonts w:asciiTheme="majorBidi" w:hAnsiTheme="majorBidi" w:cstheme="majorBidi"/>
                <w:sz w:val="24"/>
                <w:szCs w:val="24"/>
              </w:rPr>
            </w:pPr>
            <w:r>
              <w:rPr>
                <w:rFonts w:ascii="Calibri" w:hAnsi="Calibri" w:cs="Calibri"/>
                <w:color w:val="000000"/>
              </w:rPr>
              <w:t>162.4 ± 39.3</w:t>
            </w:r>
          </w:p>
        </w:tc>
        <w:tc>
          <w:tcPr>
            <w:tcW w:w="1560" w:type="dxa"/>
            <w:noWrap/>
            <w:vAlign w:val="bottom"/>
          </w:tcPr>
          <w:p w14:paraId="6F4FB6D8" w14:textId="193C632F" w:rsidR="00F53B97" w:rsidRPr="00DD5155" w:rsidRDefault="00F53B97" w:rsidP="00F53B97">
            <w:pPr>
              <w:rPr>
                <w:rFonts w:asciiTheme="majorBidi" w:hAnsiTheme="majorBidi" w:cstheme="majorBidi"/>
                <w:sz w:val="24"/>
                <w:szCs w:val="24"/>
              </w:rPr>
            </w:pPr>
            <w:r>
              <w:rPr>
                <w:rFonts w:ascii="Calibri" w:hAnsi="Calibri" w:cs="Calibri"/>
                <w:color w:val="000000"/>
              </w:rPr>
              <w:t>335.6 ± 79.7</w:t>
            </w:r>
          </w:p>
        </w:tc>
        <w:tc>
          <w:tcPr>
            <w:tcW w:w="1682" w:type="dxa"/>
            <w:vAlign w:val="bottom"/>
          </w:tcPr>
          <w:p w14:paraId="60265C73" w14:textId="47398F86" w:rsidR="00F53B97" w:rsidRPr="00DD5155" w:rsidRDefault="00F53B97" w:rsidP="00F53B97">
            <w:pPr>
              <w:rPr>
                <w:rFonts w:asciiTheme="majorBidi" w:hAnsiTheme="majorBidi" w:cstheme="majorBidi"/>
                <w:sz w:val="24"/>
                <w:szCs w:val="24"/>
              </w:rPr>
            </w:pPr>
            <w:r>
              <w:rPr>
                <w:rFonts w:ascii="Calibri" w:hAnsi="Calibri" w:cs="Calibri"/>
                <w:color w:val="000000"/>
              </w:rPr>
              <w:t>231.4 ± 72.0</w:t>
            </w:r>
          </w:p>
        </w:tc>
        <w:tc>
          <w:tcPr>
            <w:tcW w:w="1242" w:type="dxa"/>
            <w:vAlign w:val="bottom"/>
          </w:tcPr>
          <w:p w14:paraId="3AB59BD8" w14:textId="77777777" w:rsidR="00F53B97" w:rsidRPr="00DD5155" w:rsidRDefault="00F53B97" w:rsidP="00F53B97">
            <w:pPr>
              <w:rPr>
                <w:rFonts w:asciiTheme="majorBidi" w:hAnsiTheme="majorBidi" w:cstheme="majorBidi"/>
                <w:sz w:val="24"/>
                <w:szCs w:val="24"/>
              </w:rPr>
            </w:pPr>
          </w:p>
        </w:tc>
        <w:tc>
          <w:tcPr>
            <w:tcW w:w="1243" w:type="dxa"/>
            <w:noWrap/>
            <w:vAlign w:val="bottom"/>
          </w:tcPr>
          <w:p w14:paraId="64286ECE" w14:textId="77777777" w:rsidR="00F53B97" w:rsidRPr="00DD5155" w:rsidRDefault="00F53B97" w:rsidP="00F53B97">
            <w:pPr>
              <w:rPr>
                <w:rFonts w:asciiTheme="majorBidi" w:hAnsiTheme="majorBidi" w:cstheme="majorBidi"/>
                <w:sz w:val="24"/>
                <w:szCs w:val="24"/>
              </w:rPr>
            </w:pPr>
          </w:p>
        </w:tc>
      </w:tr>
      <w:tr w:rsidR="00F53B97" w:rsidRPr="0008419D" w14:paraId="1F1BDC03" w14:textId="77777777" w:rsidTr="00581CE9">
        <w:trPr>
          <w:trHeight w:val="288"/>
        </w:trPr>
        <w:tc>
          <w:tcPr>
            <w:tcW w:w="1410" w:type="dxa"/>
            <w:noWrap/>
            <w:hideMark/>
          </w:tcPr>
          <w:p w14:paraId="088BDAA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lastRenderedPageBreak/>
              <w:t>Age</w:t>
            </w:r>
          </w:p>
        </w:tc>
        <w:tc>
          <w:tcPr>
            <w:tcW w:w="1562" w:type="dxa"/>
            <w:noWrap/>
            <w:vAlign w:val="bottom"/>
          </w:tcPr>
          <w:p w14:paraId="785025FC" w14:textId="50B34558" w:rsidR="00F53B97" w:rsidRPr="00DD5155" w:rsidRDefault="00F53B97" w:rsidP="00F53B97">
            <w:pPr>
              <w:rPr>
                <w:rFonts w:asciiTheme="majorBidi" w:hAnsiTheme="majorBidi" w:cstheme="majorBidi"/>
                <w:sz w:val="24"/>
                <w:szCs w:val="24"/>
              </w:rPr>
            </w:pPr>
            <w:r>
              <w:rPr>
                <w:rFonts w:ascii="Calibri" w:hAnsi="Calibri" w:cs="Calibri"/>
                <w:color w:val="000000"/>
              </w:rPr>
              <w:t>44.6 ± 8.5</w:t>
            </w:r>
          </w:p>
        </w:tc>
        <w:tc>
          <w:tcPr>
            <w:tcW w:w="1559" w:type="dxa"/>
            <w:noWrap/>
            <w:vAlign w:val="bottom"/>
          </w:tcPr>
          <w:p w14:paraId="35CE3546" w14:textId="3CB5C61C" w:rsidR="00F53B97" w:rsidRPr="00DD5155" w:rsidRDefault="00F53B97" w:rsidP="00F53B97">
            <w:pPr>
              <w:rPr>
                <w:rFonts w:asciiTheme="majorBidi" w:hAnsiTheme="majorBidi" w:cstheme="majorBidi"/>
                <w:sz w:val="24"/>
                <w:szCs w:val="24"/>
              </w:rPr>
            </w:pPr>
            <w:r>
              <w:rPr>
                <w:rFonts w:ascii="Calibri" w:hAnsi="Calibri" w:cs="Calibri"/>
                <w:color w:val="000000"/>
              </w:rPr>
              <w:t>50.0 ± 10.1</w:t>
            </w:r>
          </w:p>
        </w:tc>
        <w:tc>
          <w:tcPr>
            <w:tcW w:w="1560" w:type="dxa"/>
            <w:noWrap/>
            <w:vAlign w:val="bottom"/>
          </w:tcPr>
          <w:p w14:paraId="42DE9AAB" w14:textId="247DF751" w:rsidR="00F53B97" w:rsidRPr="00DD5155" w:rsidRDefault="00F53B97" w:rsidP="00F53B97">
            <w:pPr>
              <w:rPr>
                <w:rFonts w:asciiTheme="majorBidi" w:hAnsiTheme="majorBidi" w:cstheme="majorBidi"/>
                <w:sz w:val="24"/>
                <w:szCs w:val="24"/>
              </w:rPr>
            </w:pPr>
            <w:r>
              <w:rPr>
                <w:rFonts w:ascii="Calibri" w:hAnsi="Calibri" w:cs="Calibri"/>
                <w:color w:val="000000"/>
              </w:rPr>
              <w:t>47.6 ± 8.4</w:t>
            </w:r>
          </w:p>
        </w:tc>
        <w:tc>
          <w:tcPr>
            <w:tcW w:w="1682" w:type="dxa"/>
            <w:vAlign w:val="bottom"/>
          </w:tcPr>
          <w:p w14:paraId="70E05C99" w14:textId="0643F321"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54.5 ± 9.3</w:t>
            </w:r>
          </w:p>
        </w:tc>
        <w:tc>
          <w:tcPr>
            <w:tcW w:w="1242" w:type="dxa"/>
            <w:noWrap/>
            <w:vAlign w:val="bottom"/>
          </w:tcPr>
          <w:p w14:paraId="6A4D488C" w14:textId="780FE109"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31E52383" w14:textId="6BF7DEF2"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77544393" w14:textId="77777777" w:rsidTr="00581CE9">
        <w:trPr>
          <w:trHeight w:val="288"/>
        </w:trPr>
        <w:tc>
          <w:tcPr>
            <w:tcW w:w="1410" w:type="dxa"/>
            <w:noWrap/>
            <w:hideMark/>
          </w:tcPr>
          <w:p w14:paraId="3C365FC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Systolic, mmHg</w:t>
            </w:r>
          </w:p>
        </w:tc>
        <w:tc>
          <w:tcPr>
            <w:tcW w:w="1562" w:type="dxa"/>
            <w:noWrap/>
            <w:vAlign w:val="bottom"/>
          </w:tcPr>
          <w:p w14:paraId="0D054C22" w14:textId="0878260D" w:rsidR="00F53B97" w:rsidRPr="00DD5155" w:rsidRDefault="00F53B97" w:rsidP="00F53B97">
            <w:pPr>
              <w:rPr>
                <w:rFonts w:asciiTheme="majorBidi" w:hAnsiTheme="majorBidi" w:cstheme="majorBidi"/>
                <w:sz w:val="24"/>
                <w:szCs w:val="24"/>
              </w:rPr>
            </w:pPr>
            <w:r>
              <w:rPr>
                <w:rFonts w:ascii="Calibri" w:hAnsi="Calibri" w:cs="Calibri"/>
                <w:color w:val="000000"/>
              </w:rPr>
              <w:t>123.8 ± 14.0</w:t>
            </w:r>
          </w:p>
        </w:tc>
        <w:tc>
          <w:tcPr>
            <w:tcW w:w="1559" w:type="dxa"/>
            <w:noWrap/>
            <w:vAlign w:val="bottom"/>
          </w:tcPr>
          <w:p w14:paraId="1F466AFA" w14:textId="0F859B6C" w:rsidR="00F53B97" w:rsidRPr="00DD5155" w:rsidRDefault="00F53B97" w:rsidP="00F53B97">
            <w:pPr>
              <w:rPr>
                <w:rFonts w:asciiTheme="majorBidi" w:hAnsiTheme="majorBidi" w:cstheme="majorBidi"/>
                <w:sz w:val="24"/>
                <w:szCs w:val="24"/>
              </w:rPr>
            </w:pPr>
            <w:r>
              <w:rPr>
                <w:rFonts w:ascii="Calibri" w:hAnsi="Calibri" w:cs="Calibri"/>
                <w:color w:val="000000"/>
              </w:rPr>
              <w:t>124.6 ± 14.5</w:t>
            </w:r>
          </w:p>
        </w:tc>
        <w:tc>
          <w:tcPr>
            <w:tcW w:w="1560" w:type="dxa"/>
            <w:noWrap/>
            <w:vAlign w:val="bottom"/>
          </w:tcPr>
          <w:p w14:paraId="6B82BC41" w14:textId="13A82C2B" w:rsidR="00F53B97" w:rsidRPr="00DD5155" w:rsidRDefault="00F53B97" w:rsidP="00F53B97">
            <w:pPr>
              <w:rPr>
                <w:rFonts w:asciiTheme="majorBidi" w:hAnsiTheme="majorBidi" w:cstheme="majorBidi"/>
                <w:sz w:val="24"/>
                <w:szCs w:val="24"/>
              </w:rPr>
            </w:pPr>
            <w:r>
              <w:rPr>
                <w:rFonts w:ascii="Calibri" w:hAnsi="Calibri" w:cs="Calibri"/>
                <w:color w:val="000000"/>
              </w:rPr>
              <w:t>127.8 ± 12.2</w:t>
            </w:r>
          </w:p>
        </w:tc>
        <w:tc>
          <w:tcPr>
            <w:tcW w:w="1682" w:type="dxa"/>
            <w:vAlign w:val="bottom"/>
          </w:tcPr>
          <w:p w14:paraId="117CF5BD" w14:textId="77D2FE98"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131.0 ± 17.0</w:t>
            </w:r>
          </w:p>
        </w:tc>
        <w:tc>
          <w:tcPr>
            <w:tcW w:w="1242" w:type="dxa"/>
            <w:noWrap/>
            <w:vAlign w:val="bottom"/>
          </w:tcPr>
          <w:p w14:paraId="01EC0B56" w14:textId="32DFEF3B"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577B9425" w14:textId="3D5C8771"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10461006" w14:textId="77777777" w:rsidTr="00581CE9">
        <w:trPr>
          <w:trHeight w:val="288"/>
        </w:trPr>
        <w:tc>
          <w:tcPr>
            <w:tcW w:w="1410" w:type="dxa"/>
            <w:noWrap/>
            <w:hideMark/>
          </w:tcPr>
          <w:p w14:paraId="03E759A5"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Diastolic, mmHg</w:t>
            </w:r>
          </w:p>
        </w:tc>
        <w:tc>
          <w:tcPr>
            <w:tcW w:w="1562" w:type="dxa"/>
            <w:noWrap/>
            <w:vAlign w:val="bottom"/>
          </w:tcPr>
          <w:p w14:paraId="5D66CC3B" w14:textId="0458757A" w:rsidR="00F53B97" w:rsidRPr="00DD5155" w:rsidRDefault="00F53B97" w:rsidP="00F53B97">
            <w:pPr>
              <w:rPr>
                <w:rFonts w:asciiTheme="majorBidi" w:hAnsiTheme="majorBidi" w:cstheme="majorBidi"/>
                <w:b/>
                <w:bCs/>
                <w:sz w:val="24"/>
                <w:szCs w:val="24"/>
              </w:rPr>
            </w:pPr>
            <w:r>
              <w:rPr>
                <w:rFonts w:ascii="Calibri" w:hAnsi="Calibri" w:cs="Calibri"/>
                <w:color w:val="000000"/>
              </w:rPr>
              <w:t>79.0 ± 9.6</w:t>
            </w:r>
          </w:p>
        </w:tc>
        <w:tc>
          <w:tcPr>
            <w:tcW w:w="1559" w:type="dxa"/>
            <w:noWrap/>
            <w:vAlign w:val="bottom"/>
          </w:tcPr>
          <w:p w14:paraId="4BB5E39A" w14:textId="35B32E5C" w:rsidR="00F53B97" w:rsidRPr="00DD5155" w:rsidRDefault="00F53B97" w:rsidP="00F53B97">
            <w:pPr>
              <w:rPr>
                <w:rFonts w:asciiTheme="majorBidi" w:hAnsiTheme="majorBidi" w:cstheme="majorBidi"/>
                <w:sz w:val="24"/>
                <w:szCs w:val="24"/>
              </w:rPr>
            </w:pPr>
            <w:r>
              <w:rPr>
                <w:rFonts w:ascii="Calibri" w:hAnsi="Calibri" w:cs="Calibri"/>
                <w:color w:val="000000"/>
              </w:rPr>
              <w:t>78.1 ± 11.8</w:t>
            </w:r>
          </w:p>
        </w:tc>
        <w:tc>
          <w:tcPr>
            <w:tcW w:w="1560" w:type="dxa"/>
            <w:noWrap/>
            <w:vAlign w:val="bottom"/>
          </w:tcPr>
          <w:p w14:paraId="1BE96191" w14:textId="360656DD" w:rsidR="00F53B97" w:rsidRPr="00DD5155" w:rsidRDefault="00F53B97" w:rsidP="00F53B97">
            <w:pPr>
              <w:rPr>
                <w:rFonts w:asciiTheme="majorBidi" w:hAnsiTheme="majorBidi" w:cstheme="majorBidi"/>
                <w:sz w:val="24"/>
                <w:szCs w:val="24"/>
              </w:rPr>
            </w:pPr>
            <w:r>
              <w:rPr>
                <w:rFonts w:ascii="Calibri" w:hAnsi="Calibri" w:cs="Calibri"/>
                <w:color w:val="000000"/>
              </w:rPr>
              <w:t>82.4 ± 8.0</w:t>
            </w:r>
          </w:p>
        </w:tc>
        <w:tc>
          <w:tcPr>
            <w:tcW w:w="1682" w:type="dxa"/>
            <w:vAlign w:val="bottom"/>
          </w:tcPr>
          <w:p w14:paraId="6350AA40" w14:textId="747E039A"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81.8 ± 11.0</w:t>
            </w:r>
          </w:p>
        </w:tc>
        <w:tc>
          <w:tcPr>
            <w:tcW w:w="1242" w:type="dxa"/>
            <w:noWrap/>
            <w:vAlign w:val="bottom"/>
          </w:tcPr>
          <w:p w14:paraId="28A04A65" w14:textId="180177FE"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2852C2CF" w14:textId="3F03611A" w:rsidR="00F53B97" w:rsidRPr="00DD5155" w:rsidRDefault="00F53B97" w:rsidP="00F53B97">
            <w:pPr>
              <w:rPr>
                <w:rFonts w:asciiTheme="majorBidi" w:hAnsiTheme="majorBidi" w:cstheme="majorBidi"/>
                <w:sz w:val="24"/>
                <w:szCs w:val="24"/>
              </w:rPr>
            </w:pPr>
            <w:r>
              <w:rPr>
                <w:rFonts w:ascii="Calibri" w:hAnsi="Calibri" w:cs="Calibri"/>
                <w:color w:val="000000"/>
              </w:rPr>
              <w:t>0.003</w:t>
            </w:r>
          </w:p>
        </w:tc>
      </w:tr>
      <w:tr w:rsidR="00F53B97" w:rsidRPr="0008419D" w14:paraId="07BCBB50" w14:textId="77777777" w:rsidTr="00581CE9">
        <w:trPr>
          <w:trHeight w:val="288"/>
        </w:trPr>
        <w:tc>
          <w:tcPr>
            <w:tcW w:w="1410" w:type="dxa"/>
            <w:noWrap/>
            <w:hideMark/>
          </w:tcPr>
          <w:p w14:paraId="7AE2A21B"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Glucose, mg/dL</w:t>
            </w:r>
          </w:p>
        </w:tc>
        <w:tc>
          <w:tcPr>
            <w:tcW w:w="1562" w:type="dxa"/>
            <w:noWrap/>
            <w:vAlign w:val="bottom"/>
          </w:tcPr>
          <w:p w14:paraId="6371E93B" w14:textId="509F7800" w:rsidR="00F53B97" w:rsidRPr="00DD5155" w:rsidRDefault="00F53B97" w:rsidP="00F53B97">
            <w:pPr>
              <w:rPr>
                <w:rFonts w:asciiTheme="majorBidi" w:hAnsiTheme="majorBidi" w:cstheme="majorBidi"/>
                <w:sz w:val="24"/>
                <w:szCs w:val="24"/>
              </w:rPr>
            </w:pPr>
            <w:r>
              <w:rPr>
                <w:rFonts w:ascii="Calibri" w:hAnsi="Calibri" w:cs="Calibri"/>
                <w:color w:val="000000"/>
              </w:rPr>
              <w:t>101.5 ± 17.6</w:t>
            </w:r>
          </w:p>
        </w:tc>
        <w:tc>
          <w:tcPr>
            <w:tcW w:w="1559" w:type="dxa"/>
            <w:noWrap/>
            <w:vAlign w:val="bottom"/>
          </w:tcPr>
          <w:p w14:paraId="240D6D5A" w14:textId="2C3F3527" w:rsidR="00F53B97" w:rsidRPr="00DD5155" w:rsidRDefault="00F53B97" w:rsidP="00F53B97">
            <w:pPr>
              <w:rPr>
                <w:rFonts w:asciiTheme="majorBidi" w:hAnsiTheme="majorBidi" w:cstheme="majorBidi"/>
                <w:sz w:val="24"/>
                <w:szCs w:val="24"/>
              </w:rPr>
            </w:pPr>
            <w:r>
              <w:rPr>
                <w:rFonts w:ascii="Calibri" w:hAnsi="Calibri" w:cs="Calibri"/>
                <w:color w:val="000000"/>
              </w:rPr>
              <w:t>102.3 ± 13.8</w:t>
            </w:r>
          </w:p>
        </w:tc>
        <w:tc>
          <w:tcPr>
            <w:tcW w:w="1560" w:type="dxa"/>
            <w:noWrap/>
            <w:vAlign w:val="bottom"/>
          </w:tcPr>
          <w:p w14:paraId="3228E545" w14:textId="0FE6DCFB" w:rsidR="00F53B97" w:rsidRPr="00DD5155" w:rsidRDefault="00F53B97" w:rsidP="00F53B97">
            <w:pPr>
              <w:rPr>
                <w:rFonts w:asciiTheme="majorBidi" w:hAnsiTheme="majorBidi" w:cstheme="majorBidi"/>
                <w:sz w:val="24"/>
                <w:szCs w:val="24"/>
              </w:rPr>
            </w:pPr>
            <w:r>
              <w:rPr>
                <w:rFonts w:ascii="Calibri" w:hAnsi="Calibri" w:cs="Calibri"/>
                <w:color w:val="000000"/>
              </w:rPr>
              <w:t>104.3 ± 15.2</w:t>
            </w:r>
          </w:p>
        </w:tc>
        <w:tc>
          <w:tcPr>
            <w:tcW w:w="1682" w:type="dxa"/>
            <w:vAlign w:val="bottom"/>
          </w:tcPr>
          <w:p w14:paraId="65F05E28" w14:textId="215D2ADA"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110.9 ± 28.4</w:t>
            </w:r>
          </w:p>
        </w:tc>
        <w:tc>
          <w:tcPr>
            <w:tcW w:w="1242" w:type="dxa"/>
            <w:noWrap/>
            <w:vAlign w:val="bottom"/>
          </w:tcPr>
          <w:p w14:paraId="5159196B" w14:textId="40B4D1C2"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6231057F" w14:textId="6AEEE922"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6EB40FC7" w14:textId="77777777" w:rsidTr="00581CE9">
        <w:trPr>
          <w:trHeight w:val="288"/>
        </w:trPr>
        <w:tc>
          <w:tcPr>
            <w:tcW w:w="1410" w:type="dxa"/>
            <w:noWrap/>
            <w:hideMark/>
          </w:tcPr>
          <w:p w14:paraId="368E84A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HbA1c, µU/mL</w:t>
            </w:r>
          </w:p>
        </w:tc>
        <w:tc>
          <w:tcPr>
            <w:tcW w:w="1562" w:type="dxa"/>
            <w:noWrap/>
            <w:vAlign w:val="bottom"/>
          </w:tcPr>
          <w:p w14:paraId="1483E778" w14:textId="10CB7810" w:rsidR="00F53B97" w:rsidRPr="00DD5155" w:rsidRDefault="00F53B97" w:rsidP="00F53B97">
            <w:pPr>
              <w:rPr>
                <w:rFonts w:asciiTheme="majorBidi" w:hAnsiTheme="majorBidi" w:cstheme="majorBidi"/>
                <w:b/>
                <w:bCs/>
                <w:sz w:val="24"/>
                <w:szCs w:val="24"/>
              </w:rPr>
            </w:pPr>
            <w:r>
              <w:rPr>
                <w:rFonts w:ascii="Calibri" w:hAnsi="Calibri" w:cs="Calibri"/>
                <w:color w:val="000000"/>
              </w:rPr>
              <w:t>5.4 ± 0.5</w:t>
            </w:r>
          </w:p>
        </w:tc>
        <w:tc>
          <w:tcPr>
            <w:tcW w:w="1559" w:type="dxa"/>
            <w:noWrap/>
            <w:vAlign w:val="bottom"/>
          </w:tcPr>
          <w:p w14:paraId="2353902E" w14:textId="26B84B6C" w:rsidR="00F53B97" w:rsidRPr="00DD5155" w:rsidRDefault="00F53B97" w:rsidP="00F53B97">
            <w:pPr>
              <w:rPr>
                <w:rFonts w:asciiTheme="majorBidi" w:hAnsiTheme="majorBidi" w:cstheme="majorBidi"/>
                <w:sz w:val="24"/>
                <w:szCs w:val="24"/>
              </w:rPr>
            </w:pPr>
            <w:r>
              <w:rPr>
                <w:rFonts w:ascii="Calibri" w:hAnsi="Calibri" w:cs="Calibri"/>
                <w:color w:val="000000"/>
              </w:rPr>
              <w:t>5.4 ± 0.6</w:t>
            </w:r>
          </w:p>
        </w:tc>
        <w:tc>
          <w:tcPr>
            <w:tcW w:w="1560" w:type="dxa"/>
            <w:noWrap/>
            <w:vAlign w:val="bottom"/>
          </w:tcPr>
          <w:p w14:paraId="57CF0748" w14:textId="07323798" w:rsidR="00F53B97" w:rsidRPr="00DD5155" w:rsidRDefault="00F53B97" w:rsidP="00F53B97">
            <w:pPr>
              <w:rPr>
                <w:rFonts w:asciiTheme="majorBidi" w:hAnsiTheme="majorBidi" w:cstheme="majorBidi"/>
                <w:sz w:val="24"/>
                <w:szCs w:val="24"/>
              </w:rPr>
            </w:pPr>
            <w:r>
              <w:rPr>
                <w:rFonts w:ascii="Calibri" w:hAnsi="Calibri" w:cs="Calibri"/>
                <w:color w:val="000000"/>
              </w:rPr>
              <w:t>5.6 ± 0.4</w:t>
            </w:r>
          </w:p>
        </w:tc>
        <w:tc>
          <w:tcPr>
            <w:tcW w:w="1682" w:type="dxa"/>
            <w:vAlign w:val="bottom"/>
          </w:tcPr>
          <w:p w14:paraId="3C573571" w14:textId="0E41A312"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5.7 ± 0.7</w:t>
            </w:r>
          </w:p>
        </w:tc>
        <w:tc>
          <w:tcPr>
            <w:tcW w:w="1242" w:type="dxa"/>
            <w:noWrap/>
            <w:vAlign w:val="bottom"/>
          </w:tcPr>
          <w:p w14:paraId="78A9F32F" w14:textId="4D915156"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2AE348B0" w14:textId="623DF1BE" w:rsidR="00F53B97" w:rsidRPr="00DD5155" w:rsidRDefault="00F53B97" w:rsidP="00F53B97">
            <w:pPr>
              <w:rPr>
                <w:rFonts w:asciiTheme="majorBidi" w:hAnsiTheme="majorBidi" w:cstheme="majorBidi"/>
                <w:i/>
                <w:iCs/>
                <w:sz w:val="24"/>
                <w:szCs w:val="24"/>
              </w:rPr>
            </w:pPr>
            <w:r>
              <w:rPr>
                <w:rFonts w:ascii="Calibri" w:hAnsi="Calibri" w:cs="Calibri"/>
                <w:color w:val="000000"/>
              </w:rPr>
              <w:t>&lt;0.001</w:t>
            </w:r>
          </w:p>
        </w:tc>
      </w:tr>
      <w:tr w:rsidR="00F53B97" w:rsidRPr="0008419D" w14:paraId="2E2BB5AB" w14:textId="77777777" w:rsidTr="00581CE9">
        <w:trPr>
          <w:trHeight w:val="288"/>
        </w:trPr>
        <w:tc>
          <w:tcPr>
            <w:tcW w:w="1410" w:type="dxa"/>
            <w:noWrap/>
            <w:hideMark/>
          </w:tcPr>
          <w:p w14:paraId="78D57F7C"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Insulin, µU/mL</w:t>
            </w:r>
          </w:p>
        </w:tc>
        <w:tc>
          <w:tcPr>
            <w:tcW w:w="1562" w:type="dxa"/>
            <w:noWrap/>
            <w:vAlign w:val="bottom"/>
          </w:tcPr>
          <w:p w14:paraId="31889F13" w14:textId="68C9AC0B" w:rsidR="00F53B97" w:rsidRPr="00DD5155" w:rsidRDefault="00F53B97" w:rsidP="00F53B97">
            <w:pPr>
              <w:rPr>
                <w:rFonts w:asciiTheme="majorBidi" w:hAnsiTheme="majorBidi" w:cstheme="majorBidi"/>
                <w:b/>
                <w:bCs/>
                <w:sz w:val="24"/>
                <w:szCs w:val="24"/>
              </w:rPr>
            </w:pPr>
            <w:r>
              <w:rPr>
                <w:rFonts w:ascii="Calibri" w:hAnsi="Calibri" w:cs="Calibri"/>
                <w:color w:val="000000"/>
              </w:rPr>
              <w:t>13.8 ± 7.9</w:t>
            </w:r>
          </w:p>
        </w:tc>
        <w:tc>
          <w:tcPr>
            <w:tcW w:w="1559" w:type="dxa"/>
            <w:noWrap/>
            <w:vAlign w:val="bottom"/>
          </w:tcPr>
          <w:p w14:paraId="614B6C73" w14:textId="2C8B6F07" w:rsidR="00F53B97" w:rsidRPr="00DD5155" w:rsidRDefault="00F53B97" w:rsidP="00F53B97">
            <w:pPr>
              <w:rPr>
                <w:rFonts w:asciiTheme="majorBidi" w:hAnsiTheme="majorBidi" w:cstheme="majorBidi"/>
                <w:sz w:val="24"/>
                <w:szCs w:val="24"/>
              </w:rPr>
            </w:pPr>
            <w:r>
              <w:rPr>
                <w:rFonts w:ascii="Calibri" w:hAnsi="Calibri" w:cs="Calibri"/>
                <w:color w:val="000000"/>
              </w:rPr>
              <w:t>11.7 ± 5.9</w:t>
            </w:r>
          </w:p>
        </w:tc>
        <w:tc>
          <w:tcPr>
            <w:tcW w:w="1560" w:type="dxa"/>
            <w:noWrap/>
            <w:vAlign w:val="bottom"/>
          </w:tcPr>
          <w:p w14:paraId="258C5BBC" w14:textId="7C2F2AD8" w:rsidR="00F53B97" w:rsidRPr="00DD5155" w:rsidRDefault="00F53B97" w:rsidP="00F53B97">
            <w:pPr>
              <w:rPr>
                <w:rFonts w:asciiTheme="majorBidi" w:hAnsiTheme="majorBidi" w:cstheme="majorBidi"/>
                <w:sz w:val="24"/>
                <w:szCs w:val="24"/>
              </w:rPr>
            </w:pPr>
            <w:r>
              <w:rPr>
                <w:rFonts w:ascii="Calibri" w:hAnsi="Calibri" w:cs="Calibri"/>
                <w:color w:val="000000"/>
              </w:rPr>
              <w:t>20.3 ± 11.7</w:t>
            </w:r>
          </w:p>
        </w:tc>
        <w:tc>
          <w:tcPr>
            <w:tcW w:w="1682" w:type="dxa"/>
            <w:vAlign w:val="bottom"/>
          </w:tcPr>
          <w:p w14:paraId="14A7FA9D" w14:textId="0719B406"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17.5 ± 8.8</w:t>
            </w:r>
          </w:p>
        </w:tc>
        <w:tc>
          <w:tcPr>
            <w:tcW w:w="1242" w:type="dxa"/>
            <w:noWrap/>
            <w:vAlign w:val="bottom"/>
          </w:tcPr>
          <w:p w14:paraId="0B461F2C" w14:textId="49983FB0"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&lt;0.001</w:t>
            </w:r>
          </w:p>
        </w:tc>
        <w:tc>
          <w:tcPr>
            <w:tcW w:w="1243" w:type="dxa"/>
            <w:noWrap/>
            <w:vAlign w:val="bottom"/>
          </w:tcPr>
          <w:p w14:paraId="1C268F10" w14:textId="7AD5D0FF"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3AFF680C" w14:textId="77777777" w:rsidTr="00581CE9">
        <w:trPr>
          <w:trHeight w:val="288"/>
        </w:trPr>
        <w:tc>
          <w:tcPr>
            <w:tcW w:w="1410" w:type="dxa"/>
            <w:noWrap/>
            <w:hideMark/>
          </w:tcPr>
          <w:p w14:paraId="7184D4A5"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HOMA-IR</w:t>
            </w:r>
          </w:p>
        </w:tc>
        <w:tc>
          <w:tcPr>
            <w:tcW w:w="1562" w:type="dxa"/>
            <w:noWrap/>
            <w:vAlign w:val="bottom"/>
          </w:tcPr>
          <w:p w14:paraId="0FDEB588" w14:textId="1BD9FE9C" w:rsidR="00F53B97" w:rsidRPr="00DD5155" w:rsidRDefault="00F53B97" w:rsidP="00F53B97">
            <w:pPr>
              <w:rPr>
                <w:rFonts w:asciiTheme="majorBidi" w:hAnsiTheme="majorBidi" w:cstheme="majorBidi"/>
                <w:b/>
                <w:bCs/>
                <w:sz w:val="24"/>
                <w:szCs w:val="24"/>
              </w:rPr>
            </w:pPr>
            <w:r>
              <w:rPr>
                <w:rFonts w:ascii="Calibri" w:hAnsi="Calibri" w:cs="Calibri"/>
                <w:color w:val="000000"/>
              </w:rPr>
              <w:t>3.5 ± 2.5</w:t>
            </w:r>
          </w:p>
        </w:tc>
        <w:tc>
          <w:tcPr>
            <w:tcW w:w="1559" w:type="dxa"/>
            <w:noWrap/>
            <w:vAlign w:val="bottom"/>
          </w:tcPr>
          <w:p w14:paraId="6DE6D1FC" w14:textId="388B8F5D" w:rsidR="00F53B97" w:rsidRPr="00DD5155" w:rsidRDefault="00F53B97" w:rsidP="00F53B97">
            <w:pPr>
              <w:rPr>
                <w:rFonts w:asciiTheme="majorBidi" w:hAnsiTheme="majorBidi" w:cstheme="majorBidi"/>
                <w:sz w:val="24"/>
                <w:szCs w:val="24"/>
              </w:rPr>
            </w:pPr>
            <w:r>
              <w:rPr>
                <w:rFonts w:ascii="Calibri" w:hAnsi="Calibri" w:cs="Calibri"/>
                <w:color w:val="000000"/>
              </w:rPr>
              <w:t>3.0 ± 1.6</w:t>
            </w:r>
          </w:p>
        </w:tc>
        <w:tc>
          <w:tcPr>
            <w:tcW w:w="1560" w:type="dxa"/>
            <w:noWrap/>
            <w:vAlign w:val="bottom"/>
          </w:tcPr>
          <w:p w14:paraId="4B12977F" w14:textId="5D07B607" w:rsidR="00F53B97" w:rsidRPr="00DD5155" w:rsidRDefault="00F53B97" w:rsidP="00F53B97">
            <w:pPr>
              <w:rPr>
                <w:rFonts w:asciiTheme="majorBidi" w:hAnsiTheme="majorBidi" w:cstheme="majorBidi"/>
                <w:sz w:val="24"/>
                <w:szCs w:val="24"/>
              </w:rPr>
            </w:pPr>
            <w:r>
              <w:rPr>
                <w:rFonts w:ascii="Calibri" w:hAnsi="Calibri" w:cs="Calibri"/>
                <w:color w:val="000000"/>
              </w:rPr>
              <w:t>5.2 ± 3.2</w:t>
            </w:r>
          </w:p>
        </w:tc>
        <w:tc>
          <w:tcPr>
            <w:tcW w:w="1682" w:type="dxa"/>
            <w:vAlign w:val="bottom"/>
          </w:tcPr>
          <w:p w14:paraId="234AD328" w14:textId="001BEC6D"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4.8 ± 2.9</w:t>
            </w:r>
          </w:p>
        </w:tc>
        <w:tc>
          <w:tcPr>
            <w:tcW w:w="1242" w:type="dxa"/>
            <w:noWrap/>
            <w:vAlign w:val="bottom"/>
          </w:tcPr>
          <w:p w14:paraId="08936E37" w14:textId="126181AF"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1AF7EECD" w14:textId="6B1A9026"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208F8A4F" w14:textId="77777777" w:rsidTr="00581CE9">
        <w:trPr>
          <w:trHeight w:val="288"/>
        </w:trPr>
        <w:tc>
          <w:tcPr>
            <w:tcW w:w="1410" w:type="dxa"/>
            <w:noWrap/>
            <w:hideMark/>
          </w:tcPr>
          <w:p w14:paraId="389A3206"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Triglycerides, mg/dL</w:t>
            </w:r>
          </w:p>
        </w:tc>
        <w:tc>
          <w:tcPr>
            <w:tcW w:w="1562" w:type="dxa"/>
            <w:noWrap/>
            <w:vAlign w:val="bottom"/>
          </w:tcPr>
          <w:p w14:paraId="0E7DDCC2" w14:textId="15096DA2" w:rsidR="00F53B97" w:rsidRPr="00DD5155" w:rsidRDefault="00F53B97" w:rsidP="00F53B97">
            <w:pPr>
              <w:rPr>
                <w:rFonts w:asciiTheme="majorBidi" w:hAnsiTheme="majorBidi" w:cstheme="majorBidi"/>
                <w:sz w:val="24"/>
                <w:szCs w:val="24"/>
              </w:rPr>
            </w:pPr>
            <w:r>
              <w:rPr>
                <w:rFonts w:ascii="Calibri" w:hAnsi="Calibri" w:cs="Calibri"/>
                <w:color w:val="000000"/>
              </w:rPr>
              <w:t>144.7 ± 73.3</w:t>
            </w:r>
          </w:p>
        </w:tc>
        <w:tc>
          <w:tcPr>
            <w:tcW w:w="1559" w:type="dxa"/>
            <w:noWrap/>
            <w:vAlign w:val="bottom"/>
          </w:tcPr>
          <w:p w14:paraId="0D8ACA62" w14:textId="0BDF232E" w:rsidR="00F53B97" w:rsidRPr="00DD5155" w:rsidRDefault="00F53B97" w:rsidP="00F53B97">
            <w:pPr>
              <w:rPr>
                <w:rFonts w:asciiTheme="majorBidi" w:hAnsiTheme="majorBidi" w:cstheme="majorBidi"/>
                <w:sz w:val="24"/>
                <w:szCs w:val="24"/>
              </w:rPr>
            </w:pPr>
            <w:r>
              <w:rPr>
                <w:rFonts w:ascii="Calibri" w:hAnsi="Calibri" w:cs="Calibri"/>
                <w:color w:val="000000"/>
              </w:rPr>
              <w:t>153.5 ± 86.6</w:t>
            </w:r>
          </w:p>
        </w:tc>
        <w:tc>
          <w:tcPr>
            <w:tcW w:w="1560" w:type="dxa"/>
            <w:noWrap/>
            <w:vAlign w:val="bottom"/>
          </w:tcPr>
          <w:p w14:paraId="2082C528" w14:textId="0A556020" w:rsidR="00F53B97" w:rsidRPr="00DD5155" w:rsidRDefault="00F53B97" w:rsidP="00F53B97">
            <w:pPr>
              <w:rPr>
                <w:rFonts w:asciiTheme="majorBidi" w:hAnsiTheme="majorBidi" w:cstheme="majorBidi"/>
                <w:sz w:val="24"/>
                <w:szCs w:val="24"/>
              </w:rPr>
            </w:pPr>
            <w:r>
              <w:rPr>
                <w:rFonts w:ascii="Calibri" w:hAnsi="Calibri" w:cs="Calibri"/>
                <w:color w:val="000000"/>
              </w:rPr>
              <w:t>170.1 ± 105.2</w:t>
            </w:r>
          </w:p>
        </w:tc>
        <w:tc>
          <w:tcPr>
            <w:tcW w:w="1682" w:type="dxa"/>
            <w:vAlign w:val="bottom"/>
          </w:tcPr>
          <w:p w14:paraId="53D241CF" w14:textId="4A49C573"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171.1 ± 89.2</w:t>
            </w:r>
          </w:p>
        </w:tc>
        <w:tc>
          <w:tcPr>
            <w:tcW w:w="1242" w:type="dxa"/>
            <w:noWrap/>
            <w:vAlign w:val="bottom"/>
          </w:tcPr>
          <w:p w14:paraId="44337778" w14:textId="15B011BA"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057B0533" w14:textId="334E282D" w:rsidR="00F53B97" w:rsidRPr="00DD5155" w:rsidRDefault="00F53B97" w:rsidP="00F53B97">
            <w:pPr>
              <w:rPr>
                <w:rFonts w:asciiTheme="majorBidi" w:hAnsiTheme="majorBidi" w:cstheme="majorBidi"/>
                <w:sz w:val="24"/>
                <w:szCs w:val="24"/>
              </w:rPr>
            </w:pPr>
            <w:r>
              <w:rPr>
                <w:rFonts w:ascii="Calibri" w:hAnsi="Calibri" w:cs="Calibri"/>
                <w:color w:val="000000"/>
              </w:rPr>
              <w:t>0.018</w:t>
            </w:r>
          </w:p>
        </w:tc>
      </w:tr>
      <w:tr w:rsidR="00F53B97" w:rsidRPr="0008419D" w14:paraId="293B3642" w14:textId="77777777" w:rsidTr="00581CE9">
        <w:trPr>
          <w:trHeight w:val="288"/>
        </w:trPr>
        <w:tc>
          <w:tcPr>
            <w:tcW w:w="1410" w:type="dxa"/>
            <w:noWrap/>
            <w:hideMark/>
          </w:tcPr>
          <w:p w14:paraId="4F255B6D"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HDLc, mg/dL</w:t>
            </w:r>
          </w:p>
        </w:tc>
        <w:tc>
          <w:tcPr>
            <w:tcW w:w="1562" w:type="dxa"/>
            <w:noWrap/>
            <w:vAlign w:val="bottom"/>
          </w:tcPr>
          <w:p w14:paraId="6731475A" w14:textId="25BF93DB" w:rsidR="00F53B97" w:rsidRPr="00DD5155" w:rsidRDefault="00F53B97" w:rsidP="00F53B97">
            <w:pPr>
              <w:rPr>
                <w:rFonts w:asciiTheme="majorBidi" w:hAnsiTheme="majorBidi" w:cstheme="majorBidi"/>
                <w:sz w:val="24"/>
                <w:szCs w:val="24"/>
              </w:rPr>
            </w:pPr>
            <w:r>
              <w:rPr>
                <w:rFonts w:ascii="Calibri" w:hAnsi="Calibri" w:cs="Calibri"/>
                <w:color w:val="000000"/>
              </w:rPr>
              <w:t>46.2 ± 12.0</w:t>
            </w:r>
          </w:p>
        </w:tc>
        <w:tc>
          <w:tcPr>
            <w:tcW w:w="1559" w:type="dxa"/>
            <w:noWrap/>
            <w:vAlign w:val="bottom"/>
          </w:tcPr>
          <w:p w14:paraId="688B30F8" w14:textId="085558E3" w:rsidR="00F53B97" w:rsidRPr="00DD5155" w:rsidRDefault="00F53B97" w:rsidP="00F53B97">
            <w:pPr>
              <w:rPr>
                <w:rFonts w:asciiTheme="majorBidi" w:hAnsiTheme="majorBidi" w:cstheme="majorBidi"/>
                <w:sz w:val="24"/>
                <w:szCs w:val="24"/>
              </w:rPr>
            </w:pPr>
            <w:r>
              <w:rPr>
                <w:rFonts w:ascii="Calibri" w:hAnsi="Calibri" w:cs="Calibri"/>
                <w:color w:val="000000"/>
              </w:rPr>
              <w:t>44.6 ± 13.0</w:t>
            </w:r>
          </w:p>
        </w:tc>
        <w:tc>
          <w:tcPr>
            <w:tcW w:w="1560" w:type="dxa"/>
            <w:noWrap/>
            <w:vAlign w:val="bottom"/>
          </w:tcPr>
          <w:p w14:paraId="3EE27BCD" w14:textId="4D3FA4DA" w:rsidR="00F53B97" w:rsidRPr="00DD5155" w:rsidRDefault="00F53B97" w:rsidP="00F53B97">
            <w:pPr>
              <w:rPr>
                <w:rFonts w:asciiTheme="majorBidi" w:hAnsiTheme="majorBidi" w:cstheme="majorBidi"/>
                <w:sz w:val="24"/>
                <w:szCs w:val="24"/>
              </w:rPr>
            </w:pPr>
            <w:r>
              <w:rPr>
                <w:rFonts w:ascii="Calibri" w:hAnsi="Calibri" w:cs="Calibri"/>
                <w:color w:val="000000"/>
              </w:rPr>
              <w:t>43.6 ± 12.2</w:t>
            </w:r>
          </w:p>
        </w:tc>
        <w:tc>
          <w:tcPr>
            <w:tcW w:w="1682" w:type="dxa"/>
            <w:vAlign w:val="bottom"/>
          </w:tcPr>
          <w:p w14:paraId="11B43BEC" w14:textId="0B289AEF"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43.1 ± 11.0</w:t>
            </w:r>
          </w:p>
        </w:tc>
        <w:tc>
          <w:tcPr>
            <w:tcW w:w="1242" w:type="dxa"/>
            <w:noWrap/>
            <w:vAlign w:val="bottom"/>
          </w:tcPr>
          <w:p w14:paraId="4A6B750C" w14:textId="6ECDCBE6" w:rsidR="00F53B97" w:rsidRPr="00DD5155" w:rsidRDefault="00F53B97" w:rsidP="00F53B97">
            <w:pPr>
              <w:rPr>
                <w:rFonts w:asciiTheme="majorBidi" w:hAnsiTheme="majorBidi" w:cstheme="majorBidi"/>
                <w:sz w:val="24"/>
                <w:szCs w:val="24"/>
              </w:rPr>
            </w:pPr>
            <w:r>
              <w:rPr>
                <w:rFonts w:ascii="Calibri" w:hAnsi="Calibri" w:cs="Calibri"/>
                <w:color w:val="000000"/>
              </w:rPr>
              <w:t>0.00</w:t>
            </w:r>
            <w:r w:rsidR="002763A4">
              <w:rPr>
                <w:rFonts w:ascii="Calibri" w:hAnsi="Calibri" w:cs="Calibri" w:hint="cs"/>
                <w:color w:val="000000"/>
                <w:rtl/>
              </w:rPr>
              <w:t>7</w:t>
            </w:r>
          </w:p>
        </w:tc>
        <w:tc>
          <w:tcPr>
            <w:tcW w:w="1243" w:type="dxa"/>
            <w:noWrap/>
            <w:vAlign w:val="bottom"/>
          </w:tcPr>
          <w:p w14:paraId="17761C90" w14:textId="34EDEC35" w:rsidR="00F53B97" w:rsidRPr="00DD5155" w:rsidRDefault="00F53B97" w:rsidP="00F53B97">
            <w:pPr>
              <w:rPr>
                <w:rFonts w:asciiTheme="majorBidi" w:hAnsiTheme="majorBidi" w:cstheme="majorBidi"/>
                <w:sz w:val="24"/>
                <w:szCs w:val="24"/>
              </w:rPr>
            </w:pPr>
            <w:r>
              <w:rPr>
                <w:rFonts w:ascii="Calibri" w:hAnsi="Calibri" w:cs="Calibri"/>
                <w:color w:val="000000"/>
              </w:rPr>
              <w:t>0.07</w:t>
            </w:r>
            <w:r w:rsidR="002763A4">
              <w:rPr>
                <w:rFonts w:ascii="Calibri" w:hAnsi="Calibri" w:cs="Calibri" w:hint="cs"/>
                <w:color w:val="000000"/>
                <w:rtl/>
              </w:rPr>
              <w:t>8</w:t>
            </w:r>
          </w:p>
        </w:tc>
      </w:tr>
      <w:tr w:rsidR="00F53B97" w:rsidRPr="0008419D" w14:paraId="033FC98B" w14:textId="77777777" w:rsidTr="00581CE9">
        <w:trPr>
          <w:trHeight w:val="288"/>
        </w:trPr>
        <w:tc>
          <w:tcPr>
            <w:tcW w:w="1410" w:type="dxa"/>
            <w:noWrap/>
            <w:hideMark/>
          </w:tcPr>
          <w:p w14:paraId="0F883E72" w14:textId="77777777" w:rsidR="00F53B97" w:rsidRPr="0008419D" w:rsidRDefault="00F53B97" w:rsidP="00F53B97">
            <w:pPr>
              <w:rPr>
                <w:rFonts w:asciiTheme="majorBidi" w:hAnsiTheme="majorBidi" w:cstheme="majorBidi"/>
                <w:sz w:val="24"/>
                <w:szCs w:val="24"/>
              </w:rPr>
            </w:pPr>
            <w:bookmarkStart w:id="19" w:name="_Hlk175927974"/>
            <w:r w:rsidRPr="0008419D">
              <w:rPr>
                <w:rFonts w:asciiTheme="majorBidi" w:hAnsiTheme="majorBidi" w:cstheme="majorBidi"/>
                <w:sz w:val="24"/>
                <w:szCs w:val="24"/>
              </w:rPr>
              <w:t>TG/HDLc</w:t>
            </w:r>
          </w:p>
        </w:tc>
        <w:tc>
          <w:tcPr>
            <w:tcW w:w="1562" w:type="dxa"/>
            <w:noWrap/>
            <w:vAlign w:val="bottom"/>
          </w:tcPr>
          <w:p w14:paraId="78D05ACD" w14:textId="4197EE48" w:rsidR="00F53B97" w:rsidRPr="00DD5155" w:rsidRDefault="00F53B97" w:rsidP="00F53B97">
            <w:pPr>
              <w:rPr>
                <w:rFonts w:asciiTheme="majorBidi" w:hAnsiTheme="majorBidi" w:cstheme="majorBidi"/>
                <w:sz w:val="24"/>
                <w:szCs w:val="24"/>
              </w:rPr>
            </w:pPr>
            <w:r>
              <w:rPr>
                <w:rFonts w:ascii="Calibri" w:hAnsi="Calibri" w:cs="Calibri"/>
                <w:color w:val="000000"/>
              </w:rPr>
              <w:t>3.6 ± 2.7</w:t>
            </w:r>
          </w:p>
        </w:tc>
        <w:tc>
          <w:tcPr>
            <w:tcW w:w="1559" w:type="dxa"/>
            <w:noWrap/>
            <w:vAlign w:val="bottom"/>
          </w:tcPr>
          <w:p w14:paraId="6C385DEF" w14:textId="1DA4155E" w:rsidR="00F53B97" w:rsidRPr="00DD5155" w:rsidRDefault="00F53B97" w:rsidP="00F53B97">
            <w:pPr>
              <w:rPr>
                <w:rFonts w:asciiTheme="majorBidi" w:hAnsiTheme="majorBidi" w:cstheme="majorBidi"/>
                <w:sz w:val="24"/>
                <w:szCs w:val="24"/>
              </w:rPr>
            </w:pPr>
            <w:r>
              <w:rPr>
                <w:rFonts w:ascii="Calibri" w:hAnsi="Calibri" w:cs="Calibri"/>
                <w:color w:val="000000"/>
              </w:rPr>
              <w:t>4.0 ± 3.1</w:t>
            </w:r>
          </w:p>
        </w:tc>
        <w:tc>
          <w:tcPr>
            <w:tcW w:w="1560" w:type="dxa"/>
            <w:noWrap/>
            <w:vAlign w:val="bottom"/>
          </w:tcPr>
          <w:p w14:paraId="49789694" w14:textId="3AD46647" w:rsidR="00F53B97" w:rsidRPr="00DD5155" w:rsidRDefault="00F53B97" w:rsidP="00F53B97">
            <w:pPr>
              <w:rPr>
                <w:rFonts w:asciiTheme="majorBidi" w:hAnsiTheme="majorBidi" w:cstheme="majorBidi"/>
                <w:sz w:val="24"/>
                <w:szCs w:val="24"/>
              </w:rPr>
            </w:pPr>
            <w:r>
              <w:rPr>
                <w:rFonts w:ascii="Calibri" w:hAnsi="Calibri" w:cs="Calibri"/>
                <w:color w:val="000000"/>
              </w:rPr>
              <w:t>4.6 ± 4.2</w:t>
            </w:r>
          </w:p>
        </w:tc>
        <w:tc>
          <w:tcPr>
            <w:tcW w:w="1682" w:type="dxa"/>
            <w:vAlign w:val="bottom"/>
          </w:tcPr>
          <w:p w14:paraId="3235963D" w14:textId="2FCC6FA2"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4.5 ± 3.5</w:t>
            </w:r>
          </w:p>
        </w:tc>
        <w:tc>
          <w:tcPr>
            <w:tcW w:w="1242" w:type="dxa"/>
            <w:noWrap/>
            <w:vAlign w:val="bottom"/>
          </w:tcPr>
          <w:p w14:paraId="4CD18045" w14:textId="3413AA44"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1C32B64E" w14:textId="1B818716" w:rsidR="00F53B97" w:rsidRPr="00DD5155" w:rsidRDefault="00F53B97" w:rsidP="00F53B97">
            <w:pPr>
              <w:rPr>
                <w:rFonts w:asciiTheme="majorBidi" w:hAnsiTheme="majorBidi" w:cstheme="majorBidi"/>
                <w:sz w:val="24"/>
                <w:szCs w:val="24"/>
              </w:rPr>
            </w:pPr>
            <w:r>
              <w:rPr>
                <w:rFonts w:ascii="Calibri" w:hAnsi="Calibri" w:cs="Calibri"/>
                <w:color w:val="000000"/>
              </w:rPr>
              <w:t>0.032</w:t>
            </w:r>
          </w:p>
        </w:tc>
      </w:tr>
      <w:bookmarkEnd w:id="19"/>
      <w:tr w:rsidR="00F53B97" w:rsidRPr="0008419D" w14:paraId="67EB8B92" w14:textId="77777777" w:rsidTr="00581CE9">
        <w:trPr>
          <w:trHeight w:val="288"/>
        </w:trPr>
        <w:tc>
          <w:tcPr>
            <w:tcW w:w="1410" w:type="dxa"/>
            <w:noWrap/>
            <w:hideMark/>
          </w:tcPr>
          <w:p w14:paraId="6F22832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Total cholesterol, mg/dL</w:t>
            </w:r>
          </w:p>
        </w:tc>
        <w:tc>
          <w:tcPr>
            <w:tcW w:w="1562" w:type="dxa"/>
            <w:noWrap/>
            <w:vAlign w:val="bottom"/>
          </w:tcPr>
          <w:p w14:paraId="1A0E7EBC" w14:textId="7C9D230F" w:rsidR="00F53B97" w:rsidRPr="00DD5155" w:rsidRDefault="00F53B97" w:rsidP="00F53B97">
            <w:pPr>
              <w:rPr>
                <w:rFonts w:asciiTheme="majorBidi" w:hAnsiTheme="majorBidi" w:cstheme="majorBidi"/>
                <w:sz w:val="24"/>
                <w:szCs w:val="24"/>
              </w:rPr>
            </w:pPr>
            <w:r>
              <w:rPr>
                <w:rFonts w:ascii="Calibri" w:hAnsi="Calibri" w:cs="Calibri"/>
                <w:color w:val="000000"/>
              </w:rPr>
              <w:t>194.6 ± 34.4</w:t>
            </w:r>
          </w:p>
        </w:tc>
        <w:tc>
          <w:tcPr>
            <w:tcW w:w="1559" w:type="dxa"/>
            <w:noWrap/>
            <w:vAlign w:val="bottom"/>
          </w:tcPr>
          <w:p w14:paraId="3920A6AC" w14:textId="0164954D" w:rsidR="00F53B97" w:rsidRPr="00DD5155" w:rsidRDefault="00F53B97" w:rsidP="00F53B97">
            <w:pPr>
              <w:rPr>
                <w:rFonts w:asciiTheme="majorBidi" w:hAnsiTheme="majorBidi" w:cstheme="majorBidi"/>
                <w:sz w:val="24"/>
                <w:szCs w:val="24"/>
              </w:rPr>
            </w:pPr>
            <w:r>
              <w:rPr>
                <w:rFonts w:ascii="Calibri" w:hAnsi="Calibri" w:cs="Calibri"/>
                <w:color w:val="000000"/>
              </w:rPr>
              <w:t>190.1 ± 34.6</w:t>
            </w:r>
          </w:p>
        </w:tc>
        <w:tc>
          <w:tcPr>
            <w:tcW w:w="1560" w:type="dxa"/>
            <w:noWrap/>
            <w:vAlign w:val="bottom"/>
          </w:tcPr>
          <w:p w14:paraId="34A6ED0D" w14:textId="0AC066D8" w:rsidR="00F53B97" w:rsidRPr="00DD5155" w:rsidRDefault="00F53B97" w:rsidP="00F53B97">
            <w:pPr>
              <w:rPr>
                <w:rFonts w:asciiTheme="majorBidi" w:hAnsiTheme="majorBidi" w:cstheme="majorBidi"/>
                <w:sz w:val="24"/>
                <w:szCs w:val="24"/>
              </w:rPr>
            </w:pPr>
            <w:r>
              <w:rPr>
                <w:rFonts w:ascii="Calibri" w:hAnsi="Calibri" w:cs="Calibri"/>
                <w:color w:val="000000"/>
              </w:rPr>
              <w:t>201.2 ± 40.2</w:t>
            </w:r>
          </w:p>
        </w:tc>
        <w:tc>
          <w:tcPr>
            <w:tcW w:w="1682" w:type="dxa"/>
            <w:vAlign w:val="bottom"/>
          </w:tcPr>
          <w:p w14:paraId="02E0DA07" w14:textId="50E36527"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198.9 ± 36.9</w:t>
            </w:r>
          </w:p>
        </w:tc>
        <w:tc>
          <w:tcPr>
            <w:tcW w:w="1242" w:type="dxa"/>
            <w:noWrap/>
            <w:vAlign w:val="bottom"/>
          </w:tcPr>
          <w:p w14:paraId="0718EAE8" w14:textId="5CFE41DF" w:rsidR="00F53B97" w:rsidRPr="00DD5155" w:rsidRDefault="00F53B97" w:rsidP="00F53B97">
            <w:pPr>
              <w:rPr>
                <w:rFonts w:asciiTheme="majorBidi" w:hAnsiTheme="majorBidi" w:cstheme="majorBidi"/>
                <w:sz w:val="24"/>
                <w:szCs w:val="24"/>
              </w:rPr>
            </w:pPr>
            <w:r>
              <w:rPr>
                <w:rFonts w:ascii="Calibri" w:hAnsi="Calibri" w:cs="Calibri"/>
                <w:color w:val="000000"/>
              </w:rPr>
              <w:t>0.11</w:t>
            </w:r>
            <w:r w:rsidR="002763A4">
              <w:rPr>
                <w:rFonts w:ascii="Calibri" w:hAnsi="Calibri" w:cs="Calibri" w:hint="cs"/>
                <w:color w:val="000000"/>
                <w:rtl/>
              </w:rPr>
              <w:t>7</w:t>
            </w:r>
          </w:p>
        </w:tc>
        <w:tc>
          <w:tcPr>
            <w:tcW w:w="1243" w:type="dxa"/>
            <w:noWrap/>
            <w:vAlign w:val="bottom"/>
          </w:tcPr>
          <w:p w14:paraId="61F867C6" w14:textId="68CC985F" w:rsidR="00F53B97" w:rsidRPr="00DD5155" w:rsidRDefault="00F53B97" w:rsidP="00F53B97">
            <w:pPr>
              <w:rPr>
                <w:rFonts w:asciiTheme="majorBidi" w:hAnsiTheme="majorBidi" w:cstheme="majorBidi"/>
                <w:sz w:val="24"/>
                <w:szCs w:val="24"/>
              </w:rPr>
            </w:pPr>
            <w:r>
              <w:rPr>
                <w:rFonts w:ascii="Calibri" w:hAnsi="Calibri" w:cs="Calibri"/>
                <w:color w:val="000000"/>
              </w:rPr>
              <w:t>0.19</w:t>
            </w:r>
            <w:r w:rsidR="002763A4">
              <w:rPr>
                <w:rFonts w:ascii="Calibri" w:hAnsi="Calibri" w:cs="Calibri" w:hint="cs"/>
                <w:color w:val="000000"/>
                <w:rtl/>
              </w:rPr>
              <w:t>4</w:t>
            </w:r>
          </w:p>
        </w:tc>
      </w:tr>
      <w:tr w:rsidR="00F53B97" w:rsidRPr="0008419D" w14:paraId="00F1BAA3" w14:textId="77777777" w:rsidTr="00581CE9">
        <w:trPr>
          <w:trHeight w:val="288"/>
        </w:trPr>
        <w:tc>
          <w:tcPr>
            <w:tcW w:w="1410" w:type="dxa"/>
            <w:noWrap/>
            <w:hideMark/>
          </w:tcPr>
          <w:p w14:paraId="76FD36B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LDLc, mg/dL</w:t>
            </w:r>
          </w:p>
        </w:tc>
        <w:tc>
          <w:tcPr>
            <w:tcW w:w="1562" w:type="dxa"/>
            <w:noWrap/>
            <w:vAlign w:val="bottom"/>
          </w:tcPr>
          <w:p w14:paraId="6B2916F8" w14:textId="3356EDA9" w:rsidR="00F53B97" w:rsidRPr="00DD5155" w:rsidRDefault="00F53B97" w:rsidP="00F53B97">
            <w:pPr>
              <w:rPr>
                <w:rFonts w:asciiTheme="majorBidi" w:hAnsiTheme="majorBidi" w:cstheme="majorBidi"/>
                <w:sz w:val="24"/>
                <w:szCs w:val="24"/>
              </w:rPr>
            </w:pPr>
            <w:r>
              <w:rPr>
                <w:rFonts w:ascii="Calibri" w:hAnsi="Calibri" w:cs="Calibri"/>
                <w:color w:val="000000"/>
              </w:rPr>
              <w:t>123.9 ± 29.1</w:t>
            </w:r>
          </w:p>
        </w:tc>
        <w:tc>
          <w:tcPr>
            <w:tcW w:w="1559" w:type="dxa"/>
            <w:noWrap/>
            <w:vAlign w:val="bottom"/>
          </w:tcPr>
          <w:p w14:paraId="2263181D" w14:textId="123624F8" w:rsidR="00F53B97" w:rsidRPr="00DD5155" w:rsidRDefault="00F53B97" w:rsidP="00F53B97">
            <w:pPr>
              <w:rPr>
                <w:rFonts w:asciiTheme="majorBidi" w:hAnsiTheme="majorBidi" w:cstheme="majorBidi"/>
                <w:sz w:val="24"/>
                <w:szCs w:val="24"/>
              </w:rPr>
            </w:pPr>
            <w:r>
              <w:rPr>
                <w:rFonts w:ascii="Calibri" w:hAnsi="Calibri" w:cs="Calibri"/>
                <w:color w:val="000000"/>
              </w:rPr>
              <w:t>118.7 ± 32.2</w:t>
            </w:r>
          </w:p>
        </w:tc>
        <w:tc>
          <w:tcPr>
            <w:tcW w:w="1560" w:type="dxa"/>
            <w:noWrap/>
            <w:vAlign w:val="bottom"/>
          </w:tcPr>
          <w:p w14:paraId="4EA0D94A" w14:textId="4234FB6C" w:rsidR="00F53B97" w:rsidRPr="00DD5155" w:rsidRDefault="00F53B97" w:rsidP="00F53B97">
            <w:pPr>
              <w:rPr>
                <w:rFonts w:asciiTheme="majorBidi" w:hAnsiTheme="majorBidi" w:cstheme="majorBidi"/>
                <w:sz w:val="24"/>
                <w:szCs w:val="24"/>
              </w:rPr>
            </w:pPr>
            <w:r>
              <w:rPr>
                <w:rFonts w:ascii="Calibri" w:hAnsi="Calibri" w:cs="Calibri"/>
                <w:color w:val="000000"/>
              </w:rPr>
              <w:t>125.2 ± 29.4</w:t>
            </w:r>
          </w:p>
        </w:tc>
        <w:tc>
          <w:tcPr>
            <w:tcW w:w="1682" w:type="dxa"/>
            <w:vAlign w:val="bottom"/>
          </w:tcPr>
          <w:p w14:paraId="0BBCD409" w14:textId="3EAC7810"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125.7 ± 33.1</w:t>
            </w:r>
          </w:p>
        </w:tc>
        <w:tc>
          <w:tcPr>
            <w:tcW w:w="1242" w:type="dxa"/>
            <w:noWrap/>
            <w:vAlign w:val="bottom"/>
          </w:tcPr>
          <w:p w14:paraId="661F232D" w14:textId="47B91187" w:rsidR="00F53B97" w:rsidRPr="00DD5155" w:rsidRDefault="00F53B97" w:rsidP="00F53B97">
            <w:pPr>
              <w:rPr>
                <w:rFonts w:asciiTheme="majorBidi" w:hAnsiTheme="majorBidi" w:cstheme="majorBidi"/>
                <w:sz w:val="24"/>
                <w:szCs w:val="24"/>
              </w:rPr>
            </w:pPr>
            <w:r>
              <w:rPr>
                <w:rFonts w:ascii="Calibri" w:hAnsi="Calibri" w:cs="Calibri"/>
                <w:color w:val="000000"/>
              </w:rPr>
              <w:t>0.36</w:t>
            </w:r>
            <w:r w:rsidR="002763A4">
              <w:rPr>
                <w:rFonts w:ascii="Calibri" w:hAnsi="Calibri" w:cs="Calibri" w:hint="cs"/>
                <w:color w:val="000000"/>
                <w:rtl/>
              </w:rPr>
              <w:t>3</w:t>
            </w:r>
          </w:p>
        </w:tc>
        <w:tc>
          <w:tcPr>
            <w:tcW w:w="1243" w:type="dxa"/>
            <w:noWrap/>
            <w:vAlign w:val="bottom"/>
          </w:tcPr>
          <w:p w14:paraId="5395613E" w14:textId="4AD28813" w:rsidR="00F53B97" w:rsidRPr="00DD5155" w:rsidRDefault="00F53B97" w:rsidP="00F53B97">
            <w:pPr>
              <w:rPr>
                <w:rFonts w:asciiTheme="majorBidi" w:hAnsiTheme="majorBidi" w:cstheme="majorBidi"/>
                <w:sz w:val="24"/>
                <w:szCs w:val="24"/>
              </w:rPr>
            </w:pPr>
            <w:r>
              <w:rPr>
                <w:rFonts w:ascii="Calibri" w:hAnsi="Calibri" w:cs="Calibri"/>
                <w:color w:val="000000"/>
              </w:rPr>
              <w:t>0.4</w:t>
            </w:r>
            <w:r w:rsidR="002763A4">
              <w:rPr>
                <w:rFonts w:ascii="Calibri" w:hAnsi="Calibri" w:cs="Calibri" w:hint="cs"/>
                <w:color w:val="000000"/>
                <w:rtl/>
              </w:rPr>
              <w:t>29</w:t>
            </w:r>
          </w:p>
        </w:tc>
      </w:tr>
      <w:tr w:rsidR="00F53B97" w:rsidRPr="0008419D" w14:paraId="6205FDAF" w14:textId="77777777" w:rsidTr="00581CE9">
        <w:trPr>
          <w:trHeight w:val="288"/>
        </w:trPr>
        <w:tc>
          <w:tcPr>
            <w:tcW w:w="1410" w:type="dxa"/>
            <w:noWrap/>
            <w:hideMark/>
          </w:tcPr>
          <w:p w14:paraId="069FD937"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GGT, U/L</w:t>
            </w:r>
          </w:p>
        </w:tc>
        <w:tc>
          <w:tcPr>
            <w:tcW w:w="1562" w:type="dxa"/>
            <w:noWrap/>
            <w:vAlign w:val="bottom"/>
          </w:tcPr>
          <w:p w14:paraId="3D5CC868" w14:textId="28E845F0" w:rsidR="00F53B97" w:rsidRPr="00DD5155" w:rsidRDefault="00F53B97" w:rsidP="00F53B97">
            <w:pPr>
              <w:rPr>
                <w:rFonts w:asciiTheme="majorBidi" w:hAnsiTheme="majorBidi" w:cstheme="majorBidi"/>
                <w:sz w:val="24"/>
                <w:szCs w:val="24"/>
              </w:rPr>
            </w:pPr>
            <w:r>
              <w:rPr>
                <w:rFonts w:ascii="Calibri" w:hAnsi="Calibri" w:cs="Calibri"/>
                <w:color w:val="000000"/>
              </w:rPr>
              <w:t>32.0 ± 20.6</w:t>
            </w:r>
          </w:p>
        </w:tc>
        <w:tc>
          <w:tcPr>
            <w:tcW w:w="1559" w:type="dxa"/>
            <w:noWrap/>
            <w:vAlign w:val="bottom"/>
          </w:tcPr>
          <w:p w14:paraId="2B8104D1" w14:textId="059E3EB5" w:rsidR="00F53B97" w:rsidRPr="00DD5155" w:rsidRDefault="00F53B97" w:rsidP="00F53B97">
            <w:pPr>
              <w:rPr>
                <w:rFonts w:asciiTheme="majorBidi" w:hAnsiTheme="majorBidi" w:cstheme="majorBidi"/>
                <w:sz w:val="24"/>
                <w:szCs w:val="24"/>
              </w:rPr>
            </w:pPr>
            <w:r>
              <w:rPr>
                <w:rFonts w:ascii="Calibri" w:hAnsi="Calibri" w:cs="Calibri"/>
                <w:color w:val="000000"/>
              </w:rPr>
              <w:t>38.7 ± 31.4</w:t>
            </w:r>
          </w:p>
        </w:tc>
        <w:tc>
          <w:tcPr>
            <w:tcW w:w="1560" w:type="dxa"/>
            <w:noWrap/>
            <w:vAlign w:val="bottom"/>
          </w:tcPr>
          <w:p w14:paraId="0FA280E6" w14:textId="22D86718" w:rsidR="00F53B97" w:rsidRPr="00DD5155" w:rsidRDefault="00F53B97" w:rsidP="00F53B97">
            <w:pPr>
              <w:rPr>
                <w:rFonts w:asciiTheme="majorBidi" w:hAnsiTheme="majorBidi" w:cstheme="majorBidi"/>
                <w:sz w:val="24"/>
                <w:szCs w:val="24"/>
              </w:rPr>
            </w:pPr>
            <w:r>
              <w:rPr>
                <w:rFonts w:ascii="Calibri" w:hAnsi="Calibri" w:cs="Calibri"/>
                <w:color w:val="000000"/>
              </w:rPr>
              <w:t>36.9 ± 14.4</w:t>
            </w:r>
          </w:p>
        </w:tc>
        <w:tc>
          <w:tcPr>
            <w:tcW w:w="1682" w:type="dxa"/>
            <w:vAlign w:val="bottom"/>
          </w:tcPr>
          <w:p w14:paraId="6837A928" w14:textId="7986D10E"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39.5 ± 22.6</w:t>
            </w:r>
          </w:p>
        </w:tc>
        <w:tc>
          <w:tcPr>
            <w:tcW w:w="1242" w:type="dxa"/>
            <w:noWrap/>
            <w:vAlign w:val="bottom"/>
          </w:tcPr>
          <w:p w14:paraId="3A6146D0" w14:textId="259449C1"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40E666E4" w14:textId="1E10EE46" w:rsidR="00F53B97" w:rsidRPr="00DD5155" w:rsidRDefault="00F53B97" w:rsidP="00F53B97">
            <w:pPr>
              <w:rPr>
                <w:rFonts w:asciiTheme="majorBidi" w:hAnsiTheme="majorBidi" w:cstheme="majorBidi"/>
                <w:sz w:val="24"/>
                <w:szCs w:val="24"/>
              </w:rPr>
            </w:pPr>
            <w:r>
              <w:rPr>
                <w:rFonts w:ascii="Calibri" w:hAnsi="Calibri" w:cs="Calibri"/>
                <w:color w:val="000000"/>
              </w:rPr>
              <w:t>0.011</w:t>
            </w:r>
          </w:p>
        </w:tc>
      </w:tr>
      <w:tr w:rsidR="00F53B97" w:rsidRPr="0008419D" w14:paraId="40775272" w14:textId="77777777" w:rsidTr="00581CE9">
        <w:trPr>
          <w:trHeight w:val="288"/>
        </w:trPr>
        <w:tc>
          <w:tcPr>
            <w:tcW w:w="1410" w:type="dxa"/>
            <w:noWrap/>
            <w:hideMark/>
          </w:tcPr>
          <w:p w14:paraId="1AE22002"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ALT, U/L</w:t>
            </w:r>
          </w:p>
        </w:tc>
        <w:tc>
          <w:tcPr>
            <w:tcW w:w="1562" w:type="dxa"/>
            <w:noWrap/>
            <w:vAlign w:val="bottom"/>
          </w:tcPr>
          <w:p w14:paraId="6FF2A2BF" w14:textId="71CFBDFC" w:rsidR="00F53B97" w:rsidRPr="00DD5155" w:rsidRDefault="00F53B97" w:rsidP="00F53B97">
            <w:pPr>
              <w:rPr>
                <w:rFonts w:asciiTheme="majorBidi" w:hAnsiTheme="majorBidi" w:cstheme="majorBidi"/>
                <w:b/>
                <w:bCs/>
                <w:sz w:val="24"/>
                <w:szCs w:val="24"/>
              </w:rPr>
            </w:pPr>
            <w:r>
              <w:rPr>
                <w:rFonts w:ascii="Calibri" w:hAnsi="Calibri" w:cs="Calibri"/>
                <w:color w:val="000000"/>
              </w:rPr>
              <w:t>30.0 ± 18.7</w:t>
            </w:r>
          </w:p>
        </w:tc>
        <w:tc>
          <w:tcPr>
            <w:tcW w:w="1559" w:type="dxa"/>
            <w:noWrap/>
            <w:vAlign w:val="bottom"/>
          </w:tcPr>
          <w:p w14:paraId="4A5A782A" w14:textId="62F7C62E" w:rsidR="00F53B97" w:rsidRPr="00DD5155" w:rsidRDefault="00F53B97" w:rsidP="00F53B97">
            <w:pPr>
              <w:rPr>
                <w:rFonts w:asciiTheme="majorBidi" w:hAnsiTheme="majorBidi" w:cstheme="majorBidi"/>
                <w:sz w:val="24"/>
                <w:szCs w:val="24"/>
              </w:rPr>
            </w:pPr>
            <w:r>
              <w:rPr>
                <w:rFonts w:ascii="Calibri" w:hAnsi="Calibri" w:cs="Calibri"/>
                <w:color w:val="000000"/>
              </w:rPr>
              <w:t>27.7 ± 12.9</w:t>
            </w:r>
          </w:p>
        </w:tc>
        <w:tc>
          <w:tcPr>
            <w:tcW w:w="1560" w:type="dxa"/>
            <w:noWrap/>
            <w:vAlign w:val="bottom"/>
          </w:tcPr>
          <w:p w14:paraId="0BC0C9FD" w14:textId="567AB0F8" w:rsidR="00F53B97" w:rsidRPr="00DD5155" w:rsidRDefault="00F53B97" w:rsidP="00F53B97">
            <w:pPr>
              <w:rPr>
                <w:rFonts w:asciiTheme="majorBidi" w:hAnsiTheme="majorBidi" w:cstheme="majorBidi"/>
                <w:sz w:val="24"/>
                <w:szCs w:val="24"/>
              </w:rPr>
            </w:pPr>
            <w:r>
              <w:rPr>
                <w:rFonts w:ascii="Calibri" w:hAnsi="Calibri" w:cs="Calibri"/>
                <w:color w:val="000000"/>
              </w:rPr>
              <w:t>33.1 ± 17.8</w:t>
            </w:r>
          </w:p>
        </w:tc>
        <w:tc>
          <w:tcPr>
            <w:tcW w:w="1682" w:type="dxa"/>
            <w:vAlign w:val="bottom"/>
          </w:tcPr>
          <w:p w14:paraId="7E11A382" w14:textId="440EFEB8"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31.9 ± 14.6</w:t>
            </w:r>
          </w:p>
        </w:tc>
        <w:tc>
          <w:tcPr>
            <w:tcW w:w="1242" w:type="dxa"/>
            <w:noWrap/>
            <w:vAlign w:val="bottom"/>
          </w:tcPr>
          <w:p w14:paraId="05BA9FB3" w14:textId="123B32C2" w:rsidR="00F53B97" w:rsidRPr="00DD5155" w:rsidRDefault="00F53B97" w:rsidP="00F53B97">
            <w:pPr>
              <w:rPr>
                <w:rFonts w:asciiTheme="majorBidi" w:hAnsiTheme="majorBidi" w:cstheme="majorBidi"/>
                <w:sz w:val="24"/>
                <w:szCs w:val="24"/>
              </w:rPr>
            </w:pPr>
            <w:r>
              <w:rPr>
                <w:rFonts w:ascii="Calibri" w:hAnsi="Calibri" w:cs="Calibri"/>
                <w:color w:val="000000"/>
              </w:rPr>
              <w:t>0.028</w:t>
            </w:r>
          </w:p>
        </w:tc>
        <w:tc>
          <w:tcPr>
            <w:tcW w:w="1243" w:type="dxa"/>
            <w:noWrap/>
            <w:vAlign w:val="bottom"/>
          </w:tcPr>
          <w:p w14:paraId="638D580A" w14:textId="60CDB7EA" w:rsidR="00F53B97" w:rsidRPr="00DD5155" w:rsidRDefault="00F53B97" w:rsidP="00F53B97">
            <w:pPr>
              <w:rPr>
                <w:rFonts w:asciiTheme="majorBidi" w:hAnsiTheme="majorBidi" w:cstheme="majorBidi"/>
                <w:i/>
                <w:iCs/>
                <w:sz w:val="24"/>
                <w:szCs w:val="24"/>
              </w:rPr>
            </w:pPr>
            <w:r>
              <w:rPr>
                <w:rFonts w:ascii="Calibri" w:hAnsi="Calibri" w:cs="Calibri"/>
                <w:color w:val="000000"/>
              </w:rPr>
              <w:t>0.1</w:t>
            </w:r>
            <w:r w:rsidR="002763A4">
              <w:rPr>
                <w:rFonts w:ascii="Calibri" w:hAnsi="Calibri" w:cs="Calibri" w:hint="cs"/>
                <w:color w:val="000000"/>
                <w:rtl/>
              </w:rPr>
              <w:t>59</w:t>
            </w:r>
          </w:p>
        </w:tc>
      </w:tr>
      <w:tr w:rsidR="00F53B97" w:rsidRPr="0008419D" w14:paraId="5CA184A2" w14:textId="77777777" w:rsidTr="00581CE9">
        <w:trPr>
          <w:trHeight w:val="288"/>
        </w:trPr>
        <w:tc>
          <w:tcPr>
            <w:tcW w:w="1410" w:type="dxa"/>
            <w:noWrap/>
            <w:hideMark/>
          </w:tcPr>
          <w:p w14:paraId="3CA2BEF3"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AST, U/L</w:t>
            </w:r>
          </w:p>
        </w:tc>
        <w:tc>
          <w:tcPr>
            <w:tcW w:w="1562" w:type="dxa"/>
            <w:noWrap/>
            <w:vAlign w:val="bottom"/>
          </w:tcPr>
          <w:p w14:paraId="4A843A75" w14:textId="49B8566C" w:rsidR="00F53B97" w:rsidRPr="00DD5155" w:rsidRDefault="00F53B97" w:rsidP="00F53B97">
            <w:pPr>
              <w:rPr>
                <w:rFonts w:asciiTheme="majorBidi" w:hAnsiTheme="majorBidi" w:cstheme="majorBidi"/>
                <w:b/>
                <w:bCs/>
                <w:sz w:val="24"/>
                <w:szCs w:val="24"/>
              </w:rPr>
            </w:pPr>
            <w:r>
              <w:rPr>
                <w:rFonts w:ascii="Calibri" w:hAnsi="Calibri" w:cs="Calibri"/>
                <w:color w:val="000000"/>
              </w:rPr>
              <w:t>26.3 ± 11.6</w:t>
            </w:r>
          </w:p>
        </w:tc>
        <w:tc>
          <w:tcPr>
            <w:tcW w:w="1559" w:type="dxa"/>
            <w:noWrap/>
            <w:vAlign w:val="bottom"/>
          </w:tcPr>
          <w:p w14:paraId="4DC36D99" w14:textId="3BE40744" w:rsidR="00F53B97" w:rsidRPr="00DD5155" w:rsidRDefault="00F53B97" w:rsidP="00F53B97">
            <w:pPr>
              <w:rPr>
                <w:rFonts w:asciiTheme="majorBidi" w:hAnsiTheme="majorBidi" w:cstheme="majorBidi"/>
                <w:sz w:val="24"/>
                <w:szCs w:val="24"/>
              </w:rPr>
            </w:pPr>
            <w:r>
              <w:rPr>
                <w:rFonts w:ascii="Calibri" w:hAnsi="Calibri" w:cs="Calibri"/>
                <w:color w:val="000000"/>
              </w:rPr>
              <w:t>24.9 ± 7.6</w:t>
            </w:r>
          </w:p>
        </w:tc>
        <w:tc>
          <w:tcPr>
            <w:tcW w:w="1560" w:type="dxa"/>
            <w:noWrap/>
            <w:vAlign w:val="bottom"/>
          </w:tcPr>
          <w:p w14:paraId="5D507147" w14:textId="35F78822" w:rsidR="00F53B97" w:rsidRPr="00DD5155" w:rsidRDefault="00F53B97" w:rsidP="00F53B97">
            <w:pPr>
              <w:rPr>
                <w:rFonts w:asciiTheme="majorBidi" w:hAnsiTheme="majorBidi" w:cstheme="majorBidi"/>
                <w:sz w:val="24"/>
                <w:szCs w:val="24"/>
              </w:rPr>
            </w:pPr>
            <w:r>
              <w:rPr>
                <w:rFonts w:ascii="Calibri" w:hAnsi="Calibri" w:cs="Calibri"/>
                <w:color w:val="000000"/>
              </w:rPr>
              <w:t>29.1 ± 11.7</w:t>
            </w:r>
          </w:p>
        </w:tc>
        <w:tc>
          <w:tcPr>
            <w:tcW w:w="1682" w:type="dxa"/>
            <w:vAlign w:val="bottom"/>
          </w:tcPr>
          <w:p w14:paraId="7216A3CE" w14:textId="0E4EC3C5"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26.4 ± 8.5</w:t>
            </w:r>
          </w:p>
        </w:tc>
        <w:tc>
          <w:tcPr>
            <w:tcW w:w="1242" w:type="dxa"/>
            <w:noWrap/>
            <w:vAlign w:val="bottom"/>
          </w:tcPr>
          <w:p w14:paraId="69970F11" w14:textId="769021FD" w:rsidR="00F53B97" w:rsidRPr="00DD5155" w:rsidRDefault="00F53B97" w:rsidP="00F53B97">
            <w:pPr>
              <w:rPr>
                <w:rFonts w:asciiTheme="majorBidi" w:hAnsiTheme="majorBidi" w:cstheme="majorBidi"/>
                <w:sz w:val="24"/>
                <w:szCs w:val="24"/>
              </w:rPr>
            </w:pPr>
            <w:r>
              <w:rPr>
                <w:rFonts w:ascii="Calibri" w:hAnsi="Calibri" w:cs="Calibri"/>
                <w:color w:val="000000"/>
              </w:rPr>
              <w:t>0.14</w:t>
            </w:r>
            <w:r w:rsidR="002763A4">
              <w:rPr>
                <w:rFonts w:ascii="Calibri" w:hAnsi="Calibri" w:cs="Calibri" w:hint="cs"/>
                <w:color w:val="000000"/>
                <w:rtl/>
              </w:rPr>
              <w:t>8</w:t>
            </w:r>
          </w:p>
        </w:tc>
        <w:tc>
          <w:tcPr>
            <w:tcW w:w="1243" w:type="dxa"/>
            <w:noWrap/>
            <w:vAlign w:val="bottom"/>
          </w:tcPr>
          <w:p w14:paraId="6329FB7B" w14:textId="105A0B40" w:rsidR="00F53B97" w:rsidRPr="00DD5155" w:rsidRDefault="00F53B97" w:rsidP="00F53B97">
            <w:pPr>
              <w:rPr>
                <w:rFonts w:asciiTheme="majorBidi" w:hAnsiTheme="majorBidi" w:cstheme="majorBidi"/>
                <w:sz w:val="24"/>
                <w:szCs w:val="24"/>
              </w:rPr>
            </w:pPr>
            <w:r>
              <w:rPr>
                <w:rFonts w:ascii="Calibri" w:hAnsi="Calibri" w:cs="Calibri"/>
                <w:color w:val="000000"/>
              </w:rPr>
              <w:t>0.10</w:t>
            </w:r>
            <w:r w:rsidR="002763A4">
              <w:rPr>
                <w:rFonts w:ascii="Calibri" w:hAnsi="Calibri" w:cs="Calibri" w:hint="cs"/>
                <w:color w:val="000000"/>
                <w:rtl/>
              </w:rPr>
              <w:t>4</w:t>
            </w:r>
          </w:p>
        </w:tc>
      </w:tr>
      <w:tr w:rsidR="00F53B97" w:rsidRPr="0008419D" w14:paraId="659A65FB" w14:textId="77777777" w:rsidTr="00581CE9">
        <w:trPr>
          <w:trHeight w:val="288"/>
        </w:trPr>
        <w:tc>
          <w:tcPr>
            <w:tcW w:w="1410" w:type="dxa"/>
            <w:noWrap/>
            <w:hideMark/>
          </w:tcPr>
          <w:p w14:paraId="3B6A2AB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ALKP, mg/dL</w:t>
            </w:r>
          </w:p>
        </w:tc>
        <w:tc>
          <w:tcPr>
            <w:tcW w:w="1562" w:type="dxa"/>
            <w:noWrap/>
            <w:vAlign w:val="bottom"/>
          </w:tcPr>
          <w:p w14:paraId="72F5B5F3" w14:textId="3FD83A09" w:rsidR="00F53B97" w:rsidRPr="00DD5155" w:rsidRDefault="00F53B97" w:rsidP="00F53B97">
            <w:pPr>
              <w:rPr>
                <w:rFonts w:asciiTheme="majorBidi" w:hAnsiTheme="majorBidi" w:cstheme="majorBidi"/>
                <w:sz w:val="24"/>
                <w:szCs w:val="24"/>
              </w:rPr>
            </w:pPr>
            <w:r>
              <w:rPr>
                <w:rFonts w:ascii="Calibri" w:hAnsi="Calibri" w:cs="Calibri"/>
                <w:color w:val="000000"/>
              </w:rPr>
              <w:t>70.0 ± 17.9</w:t>
            </w:r>
          </w:p>
        </w:tc>
        <w:tc>
          <w:tcPr>
            <w:tcW w:w="1559" w:type="dxa"/>
            <w:noWrap/>
            <w:vAlign w:val="bottom"/>
          </w:tcPr>
          <w:p w14:paraId="575214B3" w14:textId="742E3E50" w:rsidR="00F53B97" w:rsidRPr="00DD5155" w:rsidRDefault="00F53B97" w:rsidP="00F53B97">
            <w:pPr>
              <w:rPr>
                <w:rFonts w:asciiTheme="majorBidi" w:hAnsiTheme="majorBidi" w:cstheme="majorBidi"/>
                <w:sz w:val="24"/>
                <w:szCs w:val="24"/>
              </w:rPr>
            </w:pPr>
            <w:r>
              <w:rPr>
                <w:rFonts w:ascii="Calibri" w:hAnsi="Calibri" w:cs="Calibri"/>
                <w:color w:val="000000"/>
              </w:rPr>
              <w:t>73.1 ± 19.7</w:t>
            </w:r>
          </w:p>
        </w:tc>
        <w:tc>
          <w:tcPr>
            <w:tcW w:w="1560" w:type="dxa"/>
            <w:noWrap/>
            <w:vAlign w:val="bottom"/>
          </w:tcPr>
          <w:p w14:paraId="02F106C0" w14:textId="2D198B95" w:rsidR="00F53B97" w:rsidRPr="00DD5155" w:rsidRDefault="00F53B97" w:rsidP="00F53B97">
            <w:pPr>
              <w:rPr>
                <w:rFonts w:asciiTheme="majorBidi" w:hAnsiTheme="majorBidi" w:cstheme="majorBidi"/>
                <w:sz w:val="24"/>
                <w:szCs w:val="24"/>
              </w:rPr>
            </w:pPr>
            <w:r>
              <w:rPr>
                <w:rFonts w:ascii="Calibri" w:hAnsi="Calibri" w:cs="Calibri"/>
                <w:color w:val="000000"/>
              </w:rPr>
              <w:t>74.3 ± 19.4</w:t>
            </w:r>
          </w:p>
        </w:tc>
        <w:tc>
          <w:tcPr>
            <w:tcW w:w="1682" w:type="dxa"/>
            <w:vAlign w:val="bottom"/>
          </w:tcPr>
          <w:p w14:paraId="739CA08E" w14:textId="7EB917C2"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74.5 ± 21.8</w:t>
            </w:r>
          </w:p>
        </w:tc>
        <w:tc>
          <w:tcPr>
            <w:tcW w:w="1242" w:type="dxa"/>
            <w:noWrap/>
            <w:vAlign w:val="bottom"/>
          </w:tcPr>
          <w:p w14:paraId="5AC85941" w14:textId="757FCF2F" w:rsidR="00F53B97" w:rsidRPr="00DD5155" w:rsidRDefault="00F53B97" w:rsidP="00F53B97">
            <w:pPr>
              <w:rPr>
                <w:rFonts w:asciiTheme="majorBidi" w:hAnsiTheme="majorBidi" w:cstheme="majorBidi"/>
                <w:sz w:val="24"/>
                <w:szCs w:val="24"/>
              </w:rPr>
            </w:pPr>
            <w:r>
              <w:rPr>
                <w:rFonts w:ascii="Calibri" w:hAnsi="Calibri" w:cs="Calibri"/>
                <w:color w:val="000000"/>
              </w:rPr>
              <w:t>0.006</w:t>
            </w:r>
          </w:p>
        </w:tc>
        <w:tc>
          <w:tcPr>
            <w:tcW w:w="1243" w:type="dxa"/>
            <w:noWrap/>
            <w:vAlign w:val="bottom"/>
          </w:tcPr>
          <w:p w14:paraId="5314F225" w14:textId="1704CF59" w:rsidR="00F53B97" w:rsidRPr="00DD5155" w:rsidRDefault="00F53B97" w:rsidP="00F53B97">
            <w:pPr>
              <w:rPr>
                <w:rFonts w:asciiTheme="majorBidi" w:hAnsiTheme="majorBidi" w:cstheme="majorBidi"/>
                <w:sz w:val="24"/>
                <w:szCs w:val="24"/>
              </w:rPr>
            </w:pPr>
            <w:r>
              <w:rPr>
                <w:rFonts w:ascii="Calibri" w:hAnsi="Calibri" w:cs="Calibri"/>
                <w:color w:val="000000"/>
              </w:rPr>
              <w:t>0.14</w:t>
            </w:r>
            <w:r w:rsidR="002763A4">
              <w:rPr>
                <w:rFonts w:ascii="Calibri" w:hAnsi="Calibri" w:cs="Calibri" w:hint="cs"/>
                <w:color w:val="000000"/>
                <w:rtl/>
              </w:rPr>
              <w:t>1</w:t>
            </w:r>
          </w:p>
        </w:tc>
      </w:tr>
      <w:tr w:rsidR="00F53B97" w:rsidRPr="0008419D" w14:paraId="2B8FFDDB" w14:textId="77777777" w:rsidTr="00581CE9">
        <w:trPr>
          <w:trHeight w:val="288"/>
        </w:trPr>
        <w:tc>
          <w:tcPr>
            <w:tcW w:w="1410" w:type="dxa"/>
            <w:noWrap/>
            <w:hideMark/>
          </w:tcPr>
          <w:p w14:paraId="6F4747A4"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Leptin, ng/mL</w:t>
            </w:r>
          </w:p>
        </w:tc>
        <w:tc>
          <w:tcPr>
            <w:tcW w:w="1562" w:type="dxa"/>
            <w:noWrap/>
            <w:vAlign w:val="bottom"/>
          </w:tcPr>
          <w:p w14:paraId="1C944947" w14:textId="65374C13" w:rsidR="00F53B97" w:rsidRPr="00DD5155" w:rsidRDefault="00F53B97" w:rsidP="00F53B97">
            <w:pPr>
              <w:rPr>
                <w:rFonts w:asciiTheme="majorBidi" w:hAnsiTheme="majorBidi" w:cstheme="majorBidi"/>
                <w:b/>
                <w:bCs/>
                <w:sz w:val="24"/>
                <w:szCs w:val="24"/>
              </w:rPr>
            </w:pPr>
            <w:r>
              <w:rPr>
                <w:rFonts w:ascii="Calibri" w:hAnsi="Calibri" w:cs="Calibri"/>
                <w:color w:val="000000"/>
              </w:rPr>
              <w:t>13.5 ± 9.9</w:t>
            </w:r>
          </w:p>
        </w:tc>
        <w:tc>
          <w:tcPr>
            <w:tcW w:w="1559" w:type="dxa"/>
            <w:noWrap/>
            <w:vAlign w:val="bottom"/>
          </w:tcPr>
          <w:p w14:paraId="7FCBF571" w14:textId="480CAB2B" w:rsidR="00F53B97" w:rsidRPr="00DD5155" w:rsidRDefault="00F53B97" w:rsidP="00F53B97">
            <w:pPr>
              <w:rPr>
                <w:rFonts w:asciiTheme="majorBidi" w:hAnsiTheme="majorBidi" w:cstheme="majorBidi"/>
                <w:sz w:val="24"/>
                <w:szCs w:val="24"/>
              </w:rPr>
            </w:pPr>
            <w:r>
              <w:rPr>
                <w:rFonts w:ascii="Calibri" w:hAnsi="Calibri" w:cs="Calibri"/>
                <w:color w:val="000000"/>
              </w:rPr>
              <w:t>8.0 ± 6.5</w:t>
            </w:r>
          </w:p>
        </w:tc>
        <w:tc>
          <w:tcPr>
            <w:tcW w:w="1560" w:type="dxa"/>
            <w:noWrap/>
            <w:vAlign w:val="bottom"/>
          </w:tcPr>
          <w:p w14:paraId="4E93E949" w14:textId="290F7ADF" w:rsidR="00F53B97" w:rsidRPr="00DD5155" w:rsidRDefault="00F53B97" w:rsidP="00F53B97">
            <w:pPr>
              <w:rPr>
                <w:rFonts w:asciiTheme="majorBidi" w:hAnsiTheme="majorBidi" w:cstheme="majorBidi"/>
                <w:sz w:val="24"/>
                <w:szCs w:val="24"/>
              </w:rPr>
            </w:pPr>
            <w:r>
              <w:rPr>
                <w:rFonts w:ascii="Calibri" w:hAnsi="Calibri" w:cs="Calibri"/>
                <w:color w:val="000000"/>
              </w:rPr>
              <w:t>21.3 ± 14.8</w:t>
            </w:r>
          </w:p>
        </w:tc>
        <w:tc>
          <w:tcPr>
            <w:tcW w:w="1682" w:type="dxa"/>
            <w:vAlign w:val="bottom"/>
          </w:tcPr>
          <w:p w14:paraId="1B696B77" w14:textId="1DD15A5A"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14.6 ± 12.9</w:t>
            </w:r>
          </w:p>
        </w:tc>
        <w:tc>
          <w:tcPr>
            <w:tcW w:w="1242" w:type="dxa"/>
            <w:noWrap/>
            <w:vAlign w:val="bottom"/>
          </w:tcPr>
          <w:p w14:paraId="364C74D2" w14:textId="17322B8D" w:rsidR="00F53B97" w:rsidRPr="00DD5155" w:rsidRDefault="00F53B97" w:rsidP="00F53B97">
            <w:pPr>
              <w:rPr>
                <w:rFonts w:asciiTheme="majorBidi" w:hAnsiTheme="majorBidi" w:cstheme="majorBidi"/>
                <w:sz w:val="24"/>
                <w:szCs w:val="24"/>
              </w:rPr>
            </w:pPr>
            <w:r>
              <w:rPr>
                <w:rFonts w:ascii="Calibri" w:hAnsi="Calibri" w:cs="Calibri"/>
                <w:color w:val="000000"/>
              </w:rPr>
              <w:t>0.03</w:t>
            </w:r>
            <w:r w:rsidR="002763A4">
              <w:rPr>
                <w:rFonts w:ascii="Calibri" w:hAnsi="Calibri" w:cs="Calibri" w:hint="cs"/>
                <w:color w:val="000000"/>
                <w:rtl/>
              </w:rPr>
              <w:t>1</w:t>
            </w:r>
          </w:p>
        </w:tc>
        <w:tc>
          <w:tcPr>
            <w:tcW w:w="1243" w:type="dxa"/>
            <w:noWrap/>
            <w:vAlign w:val="bottom"/>
          </w:tcPr>
          <w:p w14:paraId="2E2A65CC" w14:textId="29CABAD4"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6AFC7B26" w14:textId="77777777" w:rsidTr="00581CE9">
        <w:trPr>
          <w:trHeight w:val="288"/>
        </w:trPr>
        <w:tc>
          <w:tcPr>
            <w:tcW w:w="1410" w:type="dxa"/>
            <w:noWrap/>
            <w:hideMark/>
          </w:tcPr>
          <w:p w14:paraId="4E0A7D9E"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Chemerin, ng/mL</w:t>
            </w:r>
          </w:p>
        </w:tc>
        <w:tc>
          <w:tcPr>
            <w:tcW w:w="1562" w:type="dxa"/>
            <w:noWrap/>
            <w:vAlign w:val="bottom"/>
          </w:tcPr>
          <w:p w14:paraId="0382060C" w14:textId="156E68D2" w:rsidR="00F53B97" w:rsidRPr="00DD5155" w:rsidRDefault="00F53B97" w:rsidP="00F53B97">
            <w:pPr>
              <w:rPr>
                <w:rFonts w:asciiTheme="majorBidi" w:hAnsiTheme="majorBidi" w:cstheme="majorBidi"/>
                <w:b/>
                <w:bCs/>
                <w:sz w:val="24"/>
                <w:szCs w:val="24"/>
              </w:rPr>
            </w:pPr>
            <w:r>
              <w:rPr>
                <w:rFonts w:ascii="Calibri" w:hAnsi="Calibri" w:cs="Calibri"/>
                <w:color w:val="000000"/>
              </w:rPr>
              <w:t>193.0 ± 32.7</w:t>
            </w:r>
          </w:p>
        </w:tc>
        <w:tc>
          <w:tcPr>
            <w:tcW w:w="1559" w:type="dxa"/>
            <w:noWrap/>
            <w:vAlign w:val="bottom"/>
          </w:tcPr>
          <w:p w14:paraId="2E2EA033" w14:textId="51E98637" w:rsidR="00F53B97" w:rsidRPr="00DD5155" w:rsidRDefault="00F53B97" w:rsidP="00F53B97">
            <w:pPr>
              <w:rPr>
                <w:rFonts w:asciiTheme="majorBidi" w:hAnsiTheme="majorBidi" w:cstheme="majorBidi"/>
                <w:sz w:val="24"/>
                <w:szCs w:val="24"/>
              </w:rPr>
            </w:pPr>
            <w:r>
              <w:rPr>
                <w:rFonts w:ascii="Calibri" w:hAnsi="Calibri" w:cs="Calibri"/>
                <w:color w:val="000000"/>
              </w:rPr>
              <w:t>186.5 ± 31.9</w:t>
            </w:r>
          </w:p>
        </w:tc>
        <w:tc>
          <w:tcPr>
            <w:tcW w:w="1560" w:type="dxa"/>
            <w:noWrap/>
            <w:vAlign w:val="bottom"/>
          </w:tcPr>
          <w:p w14:paraId="4DC493F3" w14:textId="06CED795" w:rsidR="00F53B97" w:rsidRPr="00DD5155" w:rsidRDefault="00F53B97" w:rsidP="00F53B97">
            <w:pPr>
              <w:rPr>
                <w:rFonts w:asciiTheme="majorBidi" w:hAnsiTheme="majorBidi" w:cstheme="majorBidi"/>
                <w:sz w:val="24"/>
                <w:szCs w:val="24"/>
              </w:rPr>
            </w:pPr>
            <w:r>
              <w:rPr>
                <w:rFonts w:ascii="Calibri" w:hAnsi="Calibri" w:cs="Calibri"/>
                <w:color w:val="000000"/>
              </w:rPr>
              <w:t>210.3 ± 43.9</w:t>
            </w:r>
          </w:p>
        </w:tc>
        <w:tc>
          <w:tcPr>
            <w:tcW w:w="1682" w:type="dxa"/>
            <w:vAlign w:val="bottom"/>
          </w:tcPr>
          <w:p w14:paraId="096CBFCD" w14:textId="0383DF54"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203.6 ± 35.0</w:t>
            </w:r>
          </w:p>
        </w:tc>
        <w:tc>
          <w:tcPr>
            <w:tcW w:w="1242" w:type="dxa"/>
            <w:noWrap/>
            <w:vAlign w:val="bottom"/>
          </w:tcPr>
          <w:p w14:paraId="2C06CBE1" w14:textId="591BECD6"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1BC83741" w14:textId="4EFA3FBB"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r>
      <w:tr w:rsidR="00F53B97" w:rsidRPr="0008419D" w14:paraId="73689750" w14:textId="77777777" w:rsidTr="00581CE9">
        <w:trPr>
          <w:trHeight w:val="288"/>
        </w:trPr>
        <w:tc>
          <w:tcPr>
            <w:tcW w:w="1410" w:type="dxa"/>
            <w:noWrap/>
            <w:hideMark/>
          </w:tcPr>
          <w:p w14:paraId="730D4608"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Ferritin, ng/mL</w:t>
            </w:r>
          </w:p>
        </w:tc>
        <w:tc>
          <w:tcPr>
            <w:tcW w:w="1562" w:type="dxa"/>
            <w:noWrap/>
            <w:vAlign w:val="bottom"/>
          </w:tcPr>
          <w:p w14:paraId="5F448A07" w14:textId="47B7F3B1" w:rsidR="00F53B97" w:rsidRPr="00DD5155" w:rsidRDefault="00F53B97" w:rsidP="00F53B97">
            <w:pPr>
              <w:rPr>
                <w:rFonts w:asciiTheme="majorBidi" w:hAnsiTheme="majorBidi" w:cstheme="majorBidi"/>
                <w:sz w:val="24"/>
                <w:szCs w:val="24"/>
              </w:rPr>
            </w:pPr>
            <w:r>
              <w:rPr>
                <w:rFonts w:ascii="Calibri" w:hAnsi="Calibri" w:cs="Calibri"/>
                <w:color w:val="000000"/>
              </w:rPr>
              <w:t>151.6 ± 110.3</w:t>
            </w:r>
          </w:p>
        </w:tc>
        <w:tc>
          <w:tcPr>
            <w:tcW w:w="1559" w:type="dxa"/>
            <w:noWrap/>
            <w:vAlign w:val="bottom"/>
          </w:tcPr>
          <w:p w14:paraId="637028C0" w14:textId="48311C4F" w:rsidR="00F53B97" w:rsidRPr="00DD5155" w:rsidRDefault="00F53B97" w:rsidP="00F53B97">
            <w:pPr>
              <w:rPr>
                <w:rFonts w:asciiTheme="majorBidi" w:hAnsiTheme="majorBidi" w:cstheme="majorBidi"/>
                <w:sz w:val="24"/>
                <w:szCs w:val="24"/>
              </w:rPr>
            </w:pPr>
            <w:r>
              <w:rPr>
                <w:rFonts w:ascii="Calibri" w:hAnsi="Calibri" w:cs="Calibri"/>
                <w:color w:val="000000"/>
              </w:rPr>
              <w:t>154.1 ± 131.9</w:t>
            </w:r>
          </w:p>
        </w:tc>
        <w:tc>
          <w:tcPr>
            <w:tcW w:w="1560" w:type="dxa"/>
            <w:noWrap/>
            <w:vAlign w:val="bottom"/>
          </w:tcPr>
          <w:p w14:paraId="60D83167" w14:textId="1F17F0D9" w:rsidR="00F53B97" w:rsidRPr="00DD5155" w:rsidRDefault="00F53B97" w:rsidP="00F53B97">
            <w:pPr>
              <w:rPr>
                <w:rFonts w:asciiTheme="majorBidi" w:hAnsiTheme="majorBidi" w:cstheme="majorBidi"/>
                <w:sz w:val="24"/>
                <w:szCs w:val="24"/>
              </w:rPr>
            </w:pPr>
            <w:r>
              <w:rPr>
                <w:rFonts w:ascii="Calibri" w:hAnsi="Calibri" w:cs="Calibri"/>
                <w:color w:val="000000"/>
              </w:rPr>
              <w:t>155.5 ± 102.8</w:t>
            </w:r>
          </w:p>
        </w:tc>
        <w:tc>
          <w:tcPr>
            <w:tcW w:w="1682" w:type="dxa"/>
            <w:vAlign w:val="bottom"/>
          </w:tcPr>
          <w:p w14:paraId="60EC2C95" w14:textId="751B4891"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157.7 ± 97.0</w:t>
            </w:r>
          </w:p>
        </w:tc>
        <w:tc>
          <w:tcPr>
            <w:tcW w:w="1242" w:type="dxa"/>
            <w:noWrap/>
            <w:vAlign w:val="bottom"/>
          </w:tcPr>
          <w:p w14:paraId="5F774D1C" w14:textId="2AA3E2F6" w:rsidR="00F53B97" w:rsidRPr="00DD5155" w:rsidRDefault="00F53B97" w:rsidP="00F53B97">
            <w:pPr>
              <w:rPr>
                <w:rFonts w:asciiTheme="majorBidi" w:hAnsiTheme="majorBidi" w:cstheme="majorBidi"/>
                <w:sz w:val="24"/>
                <w:szCs w:val="24"/>
              </w:rPr>
            </w:pPr>
            <w:r>
              <w:rPr>
                <w:rFonts w:ascii="Calibri" w:hAnsi="Calibri" w:cs="Calibri"/>
                <w:color w:val="000000"/>
              </w:rPr>
              <w:t>0.21</w:t>
            </w:r>
            <w:r w:rsidR="002763A4">
              <w:rPr>
                <w:rFonts w:ascii="Calibri" w:hAnsi="Calibri" w:cs="Calibri" w:hint="cs"/>
                <w:color w:val="000000"/>
                <w:rtl/>
              </w:rPr>
              <w:t>0</w:t>
            </w:r>
          </w:p>
        </w:tc>
        <w:tc>
          <w:tcPr>
            <w:tcW w:w="1243" w:type="dxa"/>
            <w:noWrap/>
            <w:vAlign w:val="bottom"/>
          </w:tcPr>
          <w:p w14:paraId="7ED6041C" w14:textId="4B6E0599" w:rsidR="00F53B97" w:rsidRPr="00DD5155" w:rsidRDefault="00F53B97" w:rsidP="00F53B97">
            <w:pPr>
              <w:rPr>
                <w:rFonts w:asciiTheme="majorBidi" w:hAnsiTheme="majorBidi" w:cstheme="majorBidi"/>
                <w:sz w:val="24"/>
                <w:szCs w:val="24"/>
              </w:rPr>
            </w:pPr>
            <w:r>
              <w:rPr>
                <w:rFonts w:ascii="Calibri" w:hAnsi="Calibri" w:cs="Calibri"/>
                <w:color w:val="000000"/>
              </w:rPr>
              <w:t>0.954</w:t>
            </w:r>
          </w:p>
        </w:tc>
      </w:tr>
      <w:tr w:rsidR="00F53B97" w:rsidRPr="0008419D" w14:paraId="36E01370" w14:textId="77777777" w:rsidTr="00581CE9">
        <w:trPr>
          <w:trHeight w:val="288"/>
        </w:trPr>
        <w:tc>
          <w:tcPr>
            <w:tcW w:w="1410" w:type="dxa"/>
            <w:noWrap/>
            <w:hideMark/>
          </w:tcPr>
          <w:p w14:paraId="0E81BCB2"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hsCRP, mg/L</w:t>
            </w:r>
          </w:p>
        </w:tc>
        <w:tc>
          <w:tcPr>
            <w:tcW w:w="1562" w:type="dxa"/>
            <w:noWrap/>
            <w:vAlign w:val="bottom"/>
          </w:tcPr>
          <w:p w14:paraId="2230AA0B" w14:textId="770C9800" w:rsidR="00F53B97" w:rsidRPr="00DD5155" w:rsidRDefault="00F53B97" w:rsidP="00F53B97">
            <w:pPr>
              <w:rPr>
                <w:rFonts w:asciiTheme="majorBidi" w:hAnsiTheme="majorBidi" w:cstheme="majorBidi"/>
                <w:b/>
                <w:bCs/>
                <w:sz w:val="24"/>
                <w:szCs w:val="24"/>
              </w:rPr>
            </w:pPr>
            <w:r>
              <w:rPr>
                <w:rFonts w:ascii="Calibri" w:hAnsi="Calibri" w:cs="Calibri"/>
                <w:color w:val="000000"/>
              </w:rPr>
              <w:t>3.4 ± 4.7</w:t>
            </w:r>
          </w:p>
        </w:tc>
        <w:tc>
          <w:tcPr>
            <w:tcW w:w="1559" w:type="dxa"/>
            <w:noWrap/>
            <w:vAlign w:val="bottom"/>
          </w:tcPr>
          <w:p w14:paraId="3FF8365F" w14:textId="747F68C1" w:rsidR="00F53B97" w:rsidRPr="00DD5155" w:rsidRDefault="00F53B97" w:rsidP="00F53B97">
            <w:pPr>
              <w:rPr>
                <w:rFonts w:asciiTheme="majorBidi" w:hAnsiTheme="majorBidi" w:cstheme="majorBidi"/>
                <w:sz w:val="24"/>
                <w:szCs w:val="24"/>
              </w:rPr>
            </w:pPr>
            <w:r>
              <w:rPr>
                <w:rFonts w:ascii="Calibri" w:hAnsi="Calibri" w:cs="Calibri"/>
                <w:color w:val="000000"/>
              </w:rPr>
              <w:t>3.5 ± 5.9</w:t>
            </w:r>
          </w:p>
        </w:tc>
        <w:tc>
          <w:tcPr>
            <w:tcW w:w="1560" w:type="dxa"/>
            <w:noWrap/>
            <w:vAlign w:val="bottom"/>
          </w:tcPr>
          <w:p w14:paraId="304AB434" w14:textId="56E2AF98" w:rsidR="00F53B97" w:rsidRPr="00DD5155" w:rsidRDefault="00F53B97" w:rsidP="00F53B97">
            <w:pPr>
              <w:rPr>
                <w:rFonts w:asciiTheme="majorBidi" w:hAnsiTheme="majorBidi" w:cstheme="majorBidi"/>
                <w:sz w:val="24"/>
                <w:szCs w:val="24"/>
              </w:rPr>
            </w:pPr>
            <w:r>
              <w:rPr>
                <w:rFonts w:ascii="Calibri" w:hAnsi="Calibri" w:cs="Calibri"/>
                <w:color w:val="000000"/>
              </w:rPr>
              <w:t>4.3 ± 2.7</w:t>
            </w:r>
          </w:p>
        </w:tc>
        <w:tc>
          <w:tcPr>
            <w:tcW w:w="1682" w:type="dxa"/>
            <w:vAlign w:val="bottom"/>
          </w:tcPr>
          <w:p w14:paraId="3CEFF2A0" w14:textId="32BBE594"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4.4 ± 5.7</w:t>
            </w:r>
          </w:p>
        </w:tc>
        <w:tc>
          <w:tcPr>
            <w:tcW w:w="1242" w:type="dxa"/>
            <w:noWrap/>
            <w:vAlign w:val="bottom"/>
          </w:tcPr>
          <w:p w14:paraId="5C3BC5C1" w14:textId="729CD137" w:rsidR="00F53B97" w:rsidRPr="00DD5155" w:rsidRDefault="00F53B97" w:rsidP="00F53B97">
            <w:pPr>
              <w:rPr>
                <w:rFonts w:asciiTheme="majorBidi" w:hAnsiTheme="majorBidi" w:cstheme="majorBidi"/>
                <w:sz w:val="24"/>
                <w:szCs w:val="24"/>
              </w:rPr>
            </w:pPr>
            <w:r>
              <w:rPr>
                <w:rFonts w:ascii="Calibri" w:hAnsi="Calibri" w:cs="Calibri"/>
                <w:color w:val="000000"/>
              </w:rPr>
              <w:t>&lt;0.001</w:t>
            </w:r>
          </w:p>
        </w:tc>
        <w:tc>
          <w:tcPr>
            <w:tcW w:w="1243" w:type="dxa"/>
            <w:noWrap/>
            <w:vAlign w:val="bottom"/>
          </w:tcPr>
          <w:p w14:paraId="7C1E70F3" w14:textId="4EBA67F1" w:rsidR="00F53B97" w:rsidRPr="00DD5155" w:rsidRDefault="00F53B97" w:rsidP="00F53B97">
            <w:pPr>
              <w:rPr>
                <w:rFonts w:asciiTheme="majorBidi" w:hAnsiTheme="majorBidi" w:cstheme="majorBidi"/>
                <w:sz w:val="24"/>
                <w:szCs w:val="24"/>
              </w:rPr>
            </w:pPr>
            <w:r>
              <w:rPr>
                <w:rFonts w:ascii="Calibri" w:hAnsi="Calibri" w:cs="Calibri"/>
                <w:color w:val="000000"/>
              </w:rPr>
              <w:t>0.22</w:t>
            </w:r>
            <w:r w:rsidR="002763A4">
              <w:rPr>
                <w:rFonts w:ascii="Calibri" w:hAnsi="Calibri" w:cs="Calibri" w:hint="cs"/>
                <w:color w:val="000000"/>
                <w:rtl/>
              </w:rPr>
              <w:t>8</w:t>
            </w:r>
          </w:p>
        </w:tc>
      </w:tr>
      <w:tr w:rsidR="00F53B97" w:rsidRPr="0008419D" w14:paraId="7A097FC7" w14:textId="77777777" w:rsidTr="00581CE9">
        <w:trPr>
          <w:trHeight w:val="288"/>
        </w:trPr>
        <w:tc>
          <w:tcPr>
            <w:tcW w:w="1410" w:type="dxa"/>
            <w:noWrap/>
            <w:hideMark/>
          </w:tcPr>
          <w:p w14:paraId="4D567E96" w14:textId="77777777" w:rsidR="00F53B97" w:rsidRPr="0008419D" w:rsidRDefault="00F53B97" w:rsidP="00F53B97">
            <w:pPr>
              <w:rPr>
                <w:rFonts w:asciiTheme="majorBidi" w:hAnsiTheme="majorBidi" w:cstheme="majorBidi"/>
                <w:sz w:val="24"/>
                <w:szCs w:val="24"/>
              </w:rPr>
            </w:pPr>
            <w:r w:rsidRPr="0008419D">
              <w:rPr>
                <w:rFonts w:asciiTheme="majorBidi" w:hAnsiTheme="majorBidi" w:cstheme="majorBidi"/>
                <w:sz w:val="24"/>
                <w:szCs w:val="24"/>
              </w:rPr>
              <w:t>Fetuin A, µg/mL</w:t>
            </w:r>
          </w:p>
        </w:tc>
        <w:tc>
          <w:tcPr>
            <w:tcW w:w="1562" w:type="dxa"/>
            <w:noWrap/>
            <w:vAlign w:val="bottom"/>
          </w:tcPr>
          <w:p w14:paraId="0A43249A" w14:textId="39303BE0" w:rsidR="00F53B97" w:rsidRPr="00DD5155" w:rsidRDefault="00F53B97" w:rsidP="00F53B97">
            <w:pPr>
              <w:rPr>
                <w:rFonts w:asciiTheme="majorBidi" w:hAnsiTheme="majorBidi" w:cstheme="majorBidi"/>
                <w:sz w:val="24"/>
                <w:szCs w:val="24"/>
              </w:rPr>
            </w:pPr>
            <w:r>
              <w:rPr>
                <w:rFonts w:ascii="Calibri" w:hAnsi="Calibri" w:cs="Calibri"/>
                <w:color w:val="000000"/>
              </w:rPr>
              <w:t>323.8 ± 93.7</w:t>
            </w:r>
          </w:p>
        </w:tc>
        <w:tc>
          <w:tcPr>
            <w:tcW w:w="1559" w:type="dxa"/>
            <w:noWrap/>
            <w:vAlign w:val="bottom"/>
          </w:tcPr>
          <w:p w14:paraId="4CDFCED5" w14:textId="5177413F" w:rsidR="00F53B97" w:rsidRPr="00DD5155" w:rsidRDefault="00F53B97" w:rsidP="00F53B97">
            <w:pPr>
              <w:rPr>
                <w:rFonts w:asciiTheme="majorBidi" w:hAnsiTheme="majorBidi" w:cstheme="majorBidi"/>
                <w:sz w:val="24"/>
                <w:szCs w:val="24"/>
              </w:rPr>
            </w:pPr>
            <w:r>
              <w:rPr>
                <w:rFonts w:ascii="Calibri" w:hAnsi="Calibri" w:cs="Calibri"/>
                <w:color w:val="000000"/>
              </w:rPr>
              <w:t>308.2 ± 88.5</w:t>
            </w:r>
          </w:p>
        </w:tc>
        <w:tc>
          <w:tcPr>
            <w:tcW w:w="1560" w:type="dxa"/>
            <w:noWrap/>
            <w:vAlign w:val="bottom"/>
          </w:tcPr>
          <w:p w14:paraId="410EA5A2" w14:textId="670EDE5C" w:rsidR="00F53B97" w:rsidRPr="00DD5155" w:rsidRDefault="00F53B97" w:rsidP="00F53B97">
            <w:pPr>
              <w:rPr>
                <w:rFonts w:asciiTheme="majorBidi" w:hAnsiTheme="majorBidi" w:cstheme="majorBidi"/>
                <w:sz w:val="24"/>
                <w:szCs w:val="24"/>
              </w:rPr>
            </w:pPr>
            <w:r>
              <w:rPr>
                <w:rFonts w:ascii="Calibri" w:hAnsi="Calibri" w:cs="Calibri"/>
                <w:color w:val="000000"/>
              </w:rPr>
              <w:t>324.9 ± 78.0</w:t>
            </w:r>
          </w:p>
        </w:tc>
        <w:tc>
          <w:tcPr>
            <w:tcW w:w="1682" w:type="dxa"/>
            <w:vAlign w:val="bottom"/>
          </w:tcPr>
          <w:p w14:paraId="69F51309" w14:textId="6D631ED4" w:rsidR="00F53B97" w:rsidRPr="00DD5155" w:rsidRDefault="00F53B97" w:rsidP="00F53B97">
            <w:pPr>
              <w:rPr>
                <w:rFonts w:asciiTheme="majorBidi" w:hAnsiTheme="majorBidi" w:cstheme="majorBidi"/>
                <w:color w:val="000000"/>
                <w:sz w:val="24"/>
                <w:szCs w:val="24"/>
              </w:rPr>
            </w:pPr>
            <w:r>
              <w:rPr>
                <w:rFonts w:ascii="Calibri" w:hAnsi="Calibri" w:cs="Calibri"/>
                <w:color w:val="000000"/>
              </w:rPr>
              <w:t>328.0 ± 89.2</w:t>
            </w:r>
          </w:p>
        </w:tc>
        <w:tc>
          <w:tcPr>
            <w:tcW w:w="1242" w:type="dxa"/>
            <w:noWrap/>
            <w:vAlign w:val="bottom"/>
          </w:tcPr>
          <w:p w14:paraId="79E842A4" w14:textId="5952A878" w:rsidR="00F53B97" w:rsidRPr="00DD5155" w:rsidRDefault="00F53B97" w:rsidP="00F53B97">
            <w:pPr>
              <w:rPr>
                <w:rFonts w:asciiTheme="majorBidi" w:hAnsiTheme="majorBidi" w:cstheme="majorBidi"/>
                <w:sz w:val="24"/>
                <w:szCs w:val="24"/>
              </w:rPr>
            </w:pPr>
            <w:r>
              <w:rPr>
                <w:rFonts w:ascii="Calibri" w:hAnsi="Calibri" w:cs="Calibri"/>
                <w:color w:val="000000"/>
              </w:rPr>
              <w:t>0.449</w:t>
            </w:r>
          </w:p>
        </w:tc>
        <w:tc>
          <w:tcPr>
            <w:tcW w:w="1243" w:type="dxa"/>
            <w:noWrap/>
            <w:vAlign w:val="bottom"/>
          </w:tcPr>
          <w:p w14:paraId="5E518FE0" w14:textId="08F0DC18" w:rsidR="00F53B97" w:rsidRPr="00DD5155" w:rsidRDefault="00F53B97" w:rsidP="00F53B97">
            <w:pPr>
              <w:rPr>
                <w:rFonts w:asciiTheme="majorBidi" w:hAnsiTheme="majorBidi" w:cstheme="majorBidi"/>
                <w:sz w:val="24"/>
                <w:szCs w:val="24"/>
              </w:rPr>
            </w:pPr>
            <w:r>
              <w:rPr>
                <w:rFonts w:ascii="Calibri" w:hAnsi="Calibri" w:cs="Calibri"/>
                <w:color w:val="000000"/>
              </w:rPr>
              <w:t>0.449</w:t>
            </w:r>
          </w:p>
        </w:tc>
      </w:tr>
    </w:tbl>
    <w:p w14:paraId="06AB1566" w14:textId="77777777" w:rsidR="00DD5155" w:rsidRPr="0008419D" w:rsidRDefault="00DD5155" w:rsidP="009809E0">
      <w:pPr>
        <w:rPr>
          <w:rFonts w:asciiTheme="majorBidi" w:hAnsiTheme="majorBidi" w:cstheme="majorBidi"/>
          <w:b/>
          <w:bCs/>
          <w:sz w:val="24"/>
          <w:szCs w:val="24"/>
        </w:rPr>
      </w:pPr>
    </w:p>
    <w:p w14:paraId="34D9D9EE" w14:textId="77777777" w:rsidR="009809E0" w:rsidRPr="0008419D" w:rsidRDefault="009809E0" w:rsidP="00D44DFC">
      <w:pPr>
        <w:spacing w:line="480" w:lineRule="auto"/>
        <w:rPr>
          <w:rFonts w:asciiTheme="majorBidi" w:hAnsiTheme="majorBidi" w:cstheme="majorBidi"/>
          <w:sz w:val="24"/>
          <w:szCs w:val="24"/>
        </w:rPr>
      </w:pPr>
      <w:r w:rsidRPr="0008419D">
        <w:rPr>
          <w:rFonts w:asciiTheme="majorBidi" w:hAnsiTheme="majorBidi" w:cstheme="majorBidi"/>
          <w:sz w:val="24"/>
          <w:szCs w:val="24"/>
          <w:vertAlign w:val="superscript"/>
        </w:rPr>
        <w:t>1</w:t>
      </w:r>
      <w:r w:rsidRPr="0008419D">
        <w:rPr>
          <w:rFonts w:asciiTheme="majorBidi" w:hAnsiTheme="majorBidi" w:cstheme="majorBidi"/>
          <w:sz w:val="24"/>
          <w:szCs w:val="24"/>
        </w:rPr>
        <w:t>Kendall tau + FDR correction for multiple testing</w:t>
      </w:r>
    </w:p>
    <w:p w14:paraId="248A5E79" w14:textId="77777777" w:rsidR="009809E0" w:rsidRPr="0008419D" w:rsidRDefault="009809E0" w:rsidP="00D44DFC">
      <w:pPr>
        <w:spacing w:line="480" w:lineRule="auto"/>
        <w:rPr>
          <w:rFonts w:asciiTheme="majorBidi" w:hAnsiTheme="majorBidi" w:cstheme="majorBidi"/>
          <w:sz w:val="24"/>
          <w:szCs w:val="24"/>
        </w:rPr>
      </w:pPr>
      <w:r w:rsidRPr="0008419D">
        <w:rPr>
          <w:rFonts w:asciiTheme="majorBidi" w:hAnsiTheme="majorBidi" w:cstheme="majorBidi"/>
          <w:sz w:val="24"/>
          <w:szCs w:val="24"/>
          <w:vertAlign w:val="superscript"/>
        </w:rPr>
        <w:t>2</w:t>
      </w:r>
      <w:r w:rsidRPr="0008419D">
        <w:rPr>
          <w:rFonts w:asciiTheme="majorBidi" w:hAnsiTheme="majorBidi" w:cstheme="majorBidi"/>
          <w:sz w:val="24"/>
          <w:szCs w:val="24"/>
        </w:rPr>
        <w:t>ANCOVA + FDR correction for multiple testing</w:t>
      </w:r>
    </w:p>
    <w:p w14:paraId="6B5707B8" w14:textId="38F70730" w:rsidR="009809E0" w:rsidRPr="0008419D" w:rsidRDefault="009809E0" w:rsidP="00D44DFC">
      <w:pPr>
        <w:spacing w:line="480" w:lineRule="auto"/>
        <w:rPr>
          <w:rFonts w:asciiTheme="majorBidi" w:hAnsiTheme="majorBidi" w:cstheme="majorBidi"/>
          <w:sz w:val="24"/>
          <w:szCs w:val="24"/>
        </w:rPr>
      </w:pPr>
      <w:r w:rsidRPr="0008419D">
        <w:rPr>
          <w:rFonts w:asciiTheme="majorBidi" w:hAnsiTheme="majorBidi" w:cstheme="majorBidi"/>
          <w:sz w:val="24"/>
          <w:szCs w:val="24"/>
        </w:rPr>
        <w:t xml:space="preserve">Values are presented as mean ± standard deviation for continuous variables and number (%) for categorical variables. </w:t>
      </w:r>
    </w:p>
    <w:p w14:paraId="2FC02B2A" w14:textId="77DB8A23" w:rsidR="00D44DFC" w:rsidRDefault="009809E0" w:rsidP="002178F2">
      <w:pPr>
        <w:spacing w:line="480" w:lineRule="auto"/>
        <w:rPr>
          <w:rFonts w:asciiTheme="majorBidi" w:hAnsiTheme="majorBidi" w:cstheme="majorBidi"/>
          <w:b/>
          <w:bCs/>
          <w:sz w:val="24"/>
          <w:szCs w:val="24"/>
        </w:rPr>
      </w:pPr>
      <w:r w:rsidRPr="0008419D">
        <w:rPr>
          <w:rFonts w:asciiTheme="majorBidi" w:hAnsiTheme="majorBidi" w:cstheme="majorBidi"/>
          <w:sz w:val="24"/>
          <w:szCs w:val="24"/>
        </w:rPr>
        <w:lastRenderedPageBreak/>
        <w:t xml:space="preserve">VAT, visceral adipose tissue; </w:t>
      </w:r>
      <w:r w:rsidR="00BB0F19">
        <w:rPr>
          <w:rFonts w:asciiTheme="majorBidi" w:hAnsiTheme="majorBidi" w:cstheme="majorBidi"/>
          <w:sz w:val="24"/>
          <w:szCs w:val="24"/>
        </w:rPr>
        <w:t xml:space="preserve">SAT, subcutaneous adipose tissue; </w:t>
      </w:r>
      <w:r w:rsidRPr="0008419D">
        <w:rPr>
          <w:rFonts w:asciiTheme="majorBidi" w:hAnsiTheme="majorBidi" w:cstheme="majorBidi"/>
          <w:sz w:val="24"/>
          <w:szCs w:val="24"/>
        </w:rPr>
        <w:t>WC, waist circumference; DSAT, deep subcutaneous adipose tissue; SSAT, superficial subcutaneous adipose tissue; HOMA-IR, homeostatic model assessment of insulin resistance; TG, Triglycerides; hsCRP, high sensitivity C reactive protein; HDLc, high-density lipoprotein cholesterol; GGT, Gamma-glutamyl Transferase; ALKP, alkaline phosphatase; AST, aspartate transaminase; ALT, alanine transaminase.</w:t>
      </w:r>
      <w:r w:rsidR="00D44DFC">
        <w:rPr>
          <w:rFonts w:asciiTheme="majorBidi" w:hAnsiTheme="majorBidi" w:cstheme="majorBidi"/>
          <w:b/>
          <w:bCs/>
          <w:sz w:val="24"/>
          <w:szCs w:val="24"/>
        </w:rPr>
        <w:br w:type="page"/>
      </w:r>
    </w:p>
    <w:p w14:paraId="775B1404" w14:textId="42401ADB" w:rsidR="00F07660" w:rsidRDefault="00F07660" w:rsidP="00D44DFC">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Table S4. </w:t>
      </w:r>
      <w:bookmarkStart w:id="20" w:name="_Hlk176104137"/>
      <w:bookmarkStart w:id="21" w:name="_Hlk187935979"/>
      <w:r>
        <w:rPr>
          <w:rFonts w:asciiTheme="majorBidi" w:hAnsiTheme="majorBidi" w:cstheme="majorBidi"/>
          <w:b/>
          <w:bCs/>
          <w:sz w:val="24"/>
          <w:szCs w:val="24"/>
        </w:rPr>
        <w:t>Post</w:t>
      </w:r>
      <w:r w:rsidR="0059200F">
        <w:rPr>
          <w:rFonts w:asciiTheme="majorBidi" w:hAnsiTheme="majorBidi" w:cstheme="majorBidi"/>
          <w:b/>
          <w:bCs/>
          <w:sz w:val="24"/>
          <w:szCs w:val="24"/>
        </w:rPr>
        <w:t xml:space="preserve"> </w:t>
      </w:r>
      <w:r>
        <w:rPr>
          <w:rFonts w:asciiTheme="majorBidi" w:hAnsiTheme="majorBidi" w:cstheme="majorBidi"/>
          <w:b/>
          <w:bCs/>
          <w:sz w:val="24"/>
          <w:szCs w:val="24"/>
        </w:rPr>
        <w:t xml:space="preserve">hoc </w:t>
      </w:r>
      <w:r w:rsidR="00426E57">
        <w:rPr>
          <w:rFonts w:asciiTheme="majorBidi" w:hAnsiTheme="majorBidi" w:cstheme="majorBidi"/>
          <w:b/>
          <w:bCs/>
          <w:sz w:val="24"/>
          <w:szCs w:val="24"/>
        </w:rPr>
        <w:t>analysis</w:t>
      </w:r>
      <w:r>
        <w:rPr>
          <w:rFonts w:asciiTheme="majorBidi" w:hAnsiTheme="majorBidi" w:cstheme="majorBidi"/>
          <w:b/>
          <w:bCs/>
          <w:sz w:val="24"/>
          <w:szCs w:val="24"/>
        </w:rPr>
        <w:t xml:space="preserve"> of v</w:t>
      </w:r>
      <w:r w:rsidRPr="0008419D">
        <w:rPr>
          <w:rFonts w:asciiTheme="majorBidi" w:hAnsiTheme="majorBidi" w:cstheme="majorBidi"/>
          <w:b/>
          <w:bCs/>
          <w:sz w:val="24"/>
          <w:szCs w:val="24"/>
        </w:rPr>
        <w:t>isceral adiposity phenotypes of similar and opposite sex-specific visceral adipose tissue area and proportion medians</w:t>
      </w:r>
      <w:bookmarkEnd w:id="20"/>
      <w:r w:rsidRPr="0008419D">
        <w:rPr>
          <w:rFonts w:asciiTheme="majorBidi" w:hAnsiTheme="majorBidi" w:cstheme="majorBidi"/>
          <w:b/>
          <w:bCs/>
          <w:sz w:val="24"/>
          <w:szCs w:val="24"/>
        </w:rPr>
        <w:t xml:space="preserve">. </w:t>
      </w:r>
      <w:bookmarkEnd w:id="21"/>
      <w:r w:rsidRPr="0008419D">
        <w:rPr>
          <w:rFonts w:asciiTheme="majorBidi" w:hAnsiTheme="majorBidi" w:cstheme="majorBidi"/>
          <w:b/>
          <w:bCs/>
          <w:sz w:val="24"/>
          <w:szCs w:val="24"/>
        </w:rPr>
        <w:t>N=553</w:t>
      </w:r>
      <w:r>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1882"/>
        <w:gridCol w:w="1189"/>
        <w:gridCol w:w="1189"/>
        <w:gridCol w:w="1189"/>
        <w:gridCol w:w="1189"/>
        <w:gridCol w:w="1189"/>
        <w:gridCol w:w="1189"/>
      </w:tblGrid>
      <w:tr w:rsidR="00CD05DD" w14:paraId="6CA27847" w14:textId="657259CF" w:rsidTr="003156E6">
        <w:tc>
          <w:tcPr>
            <w:tcW w:w="1882" w:type="dxa"/>
          </w:tcPr>
          <w:p w14:paraId="45B22305" w14:textId="0589CB7A" w:rsidR="00CD05DD" w:rsidRDefault="00CD05DD" w:rsidP="00426E57">
            <w:pPr>
              <w:rPr>
                <w:rFonts w:asciiTheme="majorBidi" w:hAnsiTheme="majorBidi" w:cstheme="majorBidi"/>
                <w:b/>
                <w:bCs/>
                <w:sz w:val="24"/>
                <w:szCs w:val="24"/>
              </w:rPr>
            </w:pPr>
            <w:r w:rsidRPr="0008419D">
              <w:rPr>
                <w:rFonts w:asciiTheme="majorBidi" w:hAnsiTheme="majorBidi" w:cstheme="majorBidi"/>
                <w:b/>
                <w:bCs/>
                <w:sz w:val="24"/>
                <w:szCs w:val="24"/>
              </w:rPr>
              <w:t>Characteristic</w:t>
            </w:r>
          </w:p>
        </w:tc>
        <w:tc>
          <w:tcPr>
            <w:tcW w:w="1189" w:type="dxa"/>
            <w:vAlign w:val="bottom"/>
          </w:tcPr>
          <w:p w14:paraId="5DF649D3" w14:textId="225823D0" w:rsidR="00CD05DD" w:rsidRDefault="00CD05DD" w:rsidP="00426E57">
            <w:pPr>
              <w:rPr>
                <w:rFonts w:asciiTheme="majorBidi" w:hAnsiTheme="majorBidi" w:cstheme="majorBidi"/>
                <w:b/>
                <w:bCs/>
                <w:sz w:val="24"/>
                <w:szCs w:val="24"/>
              </w:rPr>
            </w:pPr>
            <w:r w:rsidRPr="00A703AB">
              <w:rPr>
                <w:rFonts w:asciiTheme="majorBidi" w:hAnsiTheme="majorBidi" w:cstheme="majorBidi"/>
                <w:sz w:val="24"/>
                <w:szCs w:val="24"/>
                <w:vertAlign w:val="superscript"/>
              </w:rPr>
              <w:t>1</w:t>
            </w:r>
            <w:r>
              <w:rPr>
                <w:rFonts w:ascii="Calibri" w:hAnsi="Calibri" w:cs="Calibri"/>
                <w:b/>
                <w:bCs/>
                <w:color w:val="000000"/>
              </w:rPr>
              <w:t>Low-median VAT area and low-median VAT proportion vs. Low-median VAT area and top-median VAT proportion</w:t>
            </w:r>
          </w:p>
        </w:tc>
        <w:tc>
          <w:tcPr>
            <w:tcW w:w="1189" w:type="dxa"/>
            <w:vAlign w:val="bottom"/>
          </w:tcPr>
          <w:p w14:paraId="4C7B1E76" w14:textId="493DA43B" w:rsidR="00CD05DD" w:rsidRDefault="00CD05DD" w:rsidP="00426E57">
            <w:pPr>
              <w:rPr>
                <w:rFonts w:asciiTheme="majorBidi" w:hAnsiTheme="majorBidi" w:cstheme="majorBidi"/>
                <w:b/>
                <w:bCs/>
                <w:sz w:val="24"/>
                <w:szCs w:val="24"/>
              </w:rPr>
            </w:pPr>
            <w:r w:rsidRPr="00A703AB">
              <w:rPr>
                <w:rFonts w:asciiTheme="majorBidi" w:hAnsiTheme="majorBidi" w:cstheme="majorBidi"/>
                <w:sz w:val="24"/>
                <w:szCs w:val="24"/>
                <w:vertAlign w:val="superscript"/>
              </w:rPr>
              <w:t>1</w:t>
            </w:r>
            <w:r>
              <w:rPr>
                <w:rFonts w:ascii="Calibri" w:hAnsi="Calibri" w:cs="Calibri"/>
                <w:b/>
                <w:bCs/>
                <w:color w:val="000000"/>
              </w:rPr>
              <w:t>Low-median VAT area and low-median VAT proportion vs. Top-median VAT area and low-median VAT proportion</w:t>
            </w:r>
          </w:p>
        </w:tc>
        <w:tc>
          <w:tcPr>
            <w:tcW w:w="1189" w:type="dxa"/>
            <w:vAlign w:val="bottom"/>
          </w:tcPr>
          <w:p w14:paraId="2A4C638B" w14:textId="4FA6CF2A" w:rsidR="00CD05DD" w:rsidRDefault="00CD05DD" w:rsidP="00426E57">
            <w:pPr>
              <w:rPr>
                <w:rFonts w:asciiTheme="majorBidi" w:hAnsiTheme="majorBidi" w:cstheme="majorBidi"/>
                <w:b/>
                <w:bCs/>
                <w:sz w:val="24"/>
                <w:szCs w:val="24"/>
              </w:rPr>
            </w:pPr>
            <w:r w:rsidRPr="00A703AB">
              <w:rPr>
                <w:rFonts w:asciiTheme="majorBidi" w:hAnsiTheme="majorBidi" w:cstheme="majorBidi"/>
                <w:sz w:val="24"/>
                <w:szCs w:val="24"/>
                <w:vertAlign w:val="superscript"/>
              </w:rPr>
              <w:t>1</w:t>
            </w:r>
            <w:r>
              <w:rPr>
                <w:rFonts w:ascii="Calibri" w:hAnsi="Calibri" w:cs="Calibri"/>
                <w:b/>
                <w:bCs/>
                <w:color w:val="000000"/>
              </w:rPr>
              <w:t>Low-median VAT area and top-median VAT proportion vs. Top-median VAT area and low-median VAT proportion</w:t>
            </w:r>
          </w:p>
        </w:tc>
        <w:tc>
          <w:tcPr>
            <w:tcW w:w="1189" w:type="dxa"/>
            <w:vAlign w:val="bottom"/>
          </w:tcPr>
          <w:p w14:paraId="4F939AB2" w14:textId="2864DA9F" w:rsidR="00CD05DD" w:rsidRDefault="00CD05DD" w:rsidP="00426E57">
            <w:pPr>
              <w:rPr>
                <w:rFonts w:asciiTheme="majorBidi" w:hAnsiTheme="majorBidi" w:cstheme="majorBidi"/>
                <w:b/>
                <w:bCs/>
                <w:sz w:val="24"/>
                <w:szCs w:val="24"/>
              </w:rPr>
            </w:pPr>
            <w:r w:rsidRPr="00A703AB">
              <w:rPr>
                <w:rFonts w:asciiTheme="majorBidi" w:hAnsiTheme="majorBidi" w:cstheme="majorBidi"/>
                <w:sz w:val="24"/>
                <w:szCs w:val="24"/>
                <w:vertAlign w:val="superscript"/>
              </w:rPr>
              <w:t>1</w:t>
            </w:r>
            <w:r>
              <w:rPr>
                <w:rFonts w:ascii="Calibri" w:hAnsi="Calibri" w:cs="Calibri"/>
                <w:b/>
                <w:bCs/>
                <w:color w:val="000000"/>
              </w:rPr>
              <w:t>Low-median VAT area and low-median VAT proportion vs. Top-median VAT area and top-median VAT proportion</w:t>
            </w:r>
          </w:p>
        </w:tc>
        <w:tc>
          <w:tcPr>
            <w:tcW w:w="1189" w:type="dxa"/>
            <w:vAlign w:val="bottom"/>
          </w:tcPr>
          <w:p w14:paraId="40C813A2" w14:textId="3007435A" w:rsidR="00CD05DD" w:rsidRDefault="00CD05DD" w:rsidP="00426E57">
            <w:pPr>
              <w:rPr>
                <w:rFonts w:asciiTheme="majorBidi" w:hAnsiTheme="majorBidi" w:cstheme="majorBidi"/>
                <w:b/>
                <w:bCs/>
                <w:sz w:val="24"/>
                <w:szCs w:val="24"/>
              </w:rPr>
            </w:pPr>
            <w:r w:rsidRPr="00A703AB">
              <w:rPr>
                <w:rFonts w:asciiTheme="majorBidi" w:hAnsiTheme="majorBidi" w:cstheme="majorBidi"/>
                <w:sz w:val="24"/>
                <w:szCs w:val="24"/>
                <w:vertAlign w:val="superscript"/>
              </w:rPr>
              <w:t>1</w:t>
            </w:r>
            <w:r>
              <w:rPr>
                <w:rFonts w:ascii="Calibri" w:hAnsi="Calibri" w:cs="Calibri"/>
                <w:b/>
                <w:bCs/>
                <w:color w:val="000000"/>
              </w:rPr>
              <w:t>Low-median VAT area and top-median VAT proportion vs. Top-median VAT area and top-median VAT proportion</w:t>
            </w:r>
          </w:p>
        </w:tc>
        <w:tc>
          <w:tcPr>
            <w:tcW w:w="1189" w:type="dxa"/>
          </w:tcPr>
          <w:p w14:paraId="6EEC3B9A" w14:textId="42A79B2A" w:rsidR="00CD05DD" w:rsidRPr="003156E6" w:rsidRDefault="00CD05DD" w:rsidP="00CD05DD">
            <w:pPr>
              <w:rPr>
                <w:rFonts w:ascii="Calibri" w:hAnsi="Calibri" w:cs="Calibri"/>
                <w:b/>
                <w:bCs/>
                <w:color w:val="000000"/>
              </w:rPr>
            </w:pPr>
            <w:r w:rsidRPr="00A703AB">
              <w:rPr>
                <w:rFonts w:asciiTheme="majorBidi" w:hAnsiTheme="majorBidi" w:cstheme="majorBidi"/>
                <w:sz w:val="24"/>
                <w:szCs w:val="24"/>
                <w:vertAlign w:val="superscript"/>
              </w:rPr>
              <w:t>1</w:t>
            </w:r>
            <w:r>
              <w:rPr>
                <w:rFonts w:ascii="Calibri" w:hAnsi="Calibri" w:cs="Calibri"/>
                <w:b/>
                <w:bCs/>
                <w:color w:val="000000"/>
              </w:rPr>
              <w:t>Top-median VAT area and low-median VAT proportion vs. Top-median VAT area and top-median VAT proportion</w:t>
            </w:r>
          </w:p>
        </w:tc>
      </w:tr>
      <w:tr w:rsidR="003156E6" w14:paraId="460133C0" w14:textId="77B7883D" w:rsidTr="003156E6">
        <w:tc>
          <w:tcPr>
            <w:tcW w:w="1882" w:type="dxa"/>
            <w:vAlign w:val="bottom"/>
          </w:tcPr>
          <w:p w14:paraId="2FED1EED" w14:textId="2378A879"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VAT proportion, %</w:t>
            </w:r>
          </w:p>
        </w:tc>
        <w:tc>
          <w:tcPr>
            <w:tcW w:w="1189" w:type="dxa"/>
            <w:vAlign w:val="bottom"/>
          </w:tcPr>
          <w:p w14:paraId="36C82990" w14:textId="2540A1D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7EF4D62" w14:textId="6DBB44DB"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2787ACC" w14:textId="6DC0B39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30BC7EB" w14:textId="69194CE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9CCCB1F" w14:textId="11D0C39C"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6F291C2" w14:textId="10ECF21F" w:rsidR="003156E6" w:rsidRDefault="003156E6" w:rsidP="003156E6">
            <w:pPr>
              <w:rPr>
                <w:rFonts w:ascii="Calibri" w:hAnsi="Calibri" w:cs="Calibri"/>
                <w:color w:val="000000"/>
              </w:rPr>
            </w:pPr>
            <w:r>
              <w:rPr>
                <w:rFonts w:ascii="Calibri" w:hAnsi="Calibri" w:cs="Calibri"/>
                <w:color w:val="000000"/>
              </w:rPr>
              <w:t>&lt;0.001</w:t>
            </w:r>
          </w:p>
        </w:tc>
      </w:tr>
      <w:tr w:rsidR="003156E6" w14:paraId="6D29961C" w14:textId="32CE9439" w:rsidTr="003156E6">
        <w:tc>
          <w:tcPr>
            <w:tcW w:w="1882" w:type="dxa"/>
            <w:vAlign w:val="bottom"/>
          </w:tcPr>
          <w:p w14:paraId="372B1B20" w14:textId="66E3FBB4"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VAT area, cm²</w:t>
            </w:r>
          </w:p>
        </w:tc>
        <w:tc>
          <w:tcPr>
            <w:tcW w:w="1189" w:type="dxa"/>
            <w:vAlign w:val="bottom"/>
          </w:tcPr>
          <w:p w14:paraId="0BBC7451" w14:textId="4862B38B"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7C70B29" w14:textId="34908FC8"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A040588" w14:textId="01E54DBB"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754D985" w14:textId="3E34B856"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088ED49" w14:textId="50CDF723"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A1912E4" w14:textId="088ED462" w:rsidR="003156E6" w:rsidRDefault="003156E6" w:rsidP="003156E6">
            <w:pPr>
              <w:rPr>
                <w:rFonts w:ascii="Calibri" w:hAnsi="Calibri" w:cs="Calibri"/>
                <w:color w:val="000000"/>
              </w:rPr>
            </w:pPr>
            <w:r>
              <w:rPr>
                <w:rFonts w:ascii="Calibri" w:hAnsi="Calibri" w:cs="Calibri"/>
                <w:color w:val="000000"/>
              </w:rPr>
              <w:t>&lt;0.001</w:t>
            </w:r>
          </w:p>
        </w:tc>
      </w:tr>
      <w:tr w:rsidR="003156E6" w14:paraId="7C09A2D5" w14:textId="6EF699E7" w:rsidTr="003156E6">
        <w:tc>
          <w:tcPr>
            <w:tcW w:w="1882" w:type="dxa"/>
            <w:vAlign w:val="bottom"/>
          </w:tcPr>
          <w:p w14:paraId="6F70A55B" w14:textId="533C08BF"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VAT/SAT</w:t>
            </w:r>
          </w:p>
        </w:tc>
        <w:tc>
          <w:tcPr>
            <w:tcW w:w="1189" w:type="dxa"/>
            <w:vAlign w:val="bottom"/>
          </w:tcPr>
          <w:p w14:paraId="4F84978F" w14:textId="5A210A29"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CB71A66" w14:textId="65B668A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77C7F8B" w14:textId="685352C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4E35ABB8" w14:textId="1CB98082"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CDAA443" w14:textId="3F8CAD26"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57B3466" w14:textId="12DB4F5E" w:rsidR="003156E6" w:rsidRDefault="003156E6" w:rsidP="003156E6">
            <w:pPr>
              <w:rPr>
                <w:rFonts w:ascii="Calibri" w:hAnsi="Calibri" w:cs="Calibri"/>
                <w:color w:val="000000"/>
              </w:rPr>
            </w:pPr>
            <w:r>
              <w:rPr>
                <w:rFonts w:ascii="Calibri" w:hAnsi="Calibri" w:cs="Calibri"/>
                <w:color w:val="000000"/>
              </w:rPr>
              <w:t>&lt;0.001</w:t>
            </w:r>
          </w:p>
        </w:tc>
      </w:tr>
      <w:tr w:rsidR="003156E6" w14:paraId="233ECECD" w14:textId="6295DBBC" w:rsidTr="003156E6">
        <w:tc>
          <w:tcPr>
            <w:tcW w:w="1882" w:type="dxa"/>
            <w:vAlign w:val="bottom"/>
          </w:tcPr>
          <w:p w14:paraId="7CF06C96" w14:textId="66C10EF7"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Weight, Kg</w:t>
            </w:r>
          </w:p>
        </w:tc>
        <w:tc>
          <w:tcPr>
            <w:tcW w:w="1189" w:type="dxa"/>
            <w:vAlign w:val="bottom"/>
          </w:tcPr>
          <w:p w14:paraId="2E82B293" w14:textId="1761EA7B"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7098372" w14:textId="4FA1069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304A8A4" w14:textId="3E2ABCE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4C6A1ED" w14:textId="4B209FE4" w:rsidR="003156E6" w:rsidRDefault="003156E6" w:rsidP="003156E6">
            <w:pPr>
              <w:rPr>
                <w:rFonts w:asciiTheme="majorBidi" w:hAnsiTheme="majorBidi" w:cstheme="majorBidi"/>
                <w:b/>
                <w:bCs/>
                <w:sz w:val="24"/>
                <w:szCs w:val="24"/>
              </w:rPr>
            </w:pPr>
            <w:r>
              <w:rPr>
                <w:rFonts w:ascii="Calibri" w:hAnsi="Calibri" w:cs="Calibri"/>
                <w:color w:val="000000"/>
              </w:rPr>
              <w:t>0.13</w:t>
            </w:r>
          </w:p>
        </w:tc>
        <w:tc>
          <w:tcPr>
            <w:tcW w:w="1189" w:type="dxa"/>
            <w:vAlign w:val="bottom"/>
          </w:tcPr>
          <w:p w14:paraId="4DD0DDB1" w14:textId="2B0BE330"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A1B9B5B" w14:textId="0217777E" w:rsidR="003156E6" w:rsidRDefault="003156E6" w:rsidP="003156E6">
            <w:pPr>
              <w:rPr>
                <w:rFonts w:ascii="Calibri" w:hAnsi="Calibri" w:cs="Calibri"/>
                <w:color w:val="000000"/>
              </w:rPr>
            </w:pPr>
            <w:r>
              <w:rPr>
                <w:rFonts w:ascii="Calibri" w:hAnsi="Calibri" w:cs="Calibri"/>
                <w:color w:val="000000"/>
              </w:rPr>
              <w:t>&lt;0.001</w:t>
            </w:r>
          </w:p>
        </w:tc>
      </w:tr>
      <w:tr w:rsidR="003156E6" w14:paraId="4A67D0A9" w14:textId="0023C6A8" w:rsidTr="003156E6">
        <w:tc>
          <w:tcPr>
            <w:tcW w:w="1882" w:type="dxa"/>
            <w:vAlign w:val="bottom"/>
          </w:tcPr>
          <w:p w14:paraId="3B904FD0" w14:textId="1768167D"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BMI, Kg/m²</w:t>
            </w:r>
          </w:p>
        </w:tc>
        <w:tc>
          <w:tcPr>
            <w:tcW w:w="1189" w:type="dxa"/>
            <w:vAlign w:val="bottom"/>
          </w:tcPr>
          <w:p w14:paraId="2A52A107" w14:textId="63D5B15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EF84171" w14:textId="28498ED3"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4F352DB" w14:textId="75B3892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5BE8E5A" w14:textId="16CF948B" w:rsidR="003156E6" w:rsidRDefault="003156E6" w:rsidP="003156E6">
            <w:pPr>
              <w:rPr>
                <w:rFonts w:asciiTheme="majorBidi" w:hAnsiTheme="majorBidi" w:cstheme="majorBidi"/>
                <w:b/>
                <w:bCs/>
                <w:sz w:val="24"/>
                <w:szCs w:val="24"/>
              </w:rPr>
            </w:pPr>
            <w:r>
              <w:rPr>
                <w:rFonts w:ascii="Calibri" w:hAnsi="Calibri" w:cs="Calibri"/>
                <w:color w:val="000000"/>
              </w:rPr>
              <w:t>0.008</w:t>
            </w:r>
          </w:p>
        </w:tc>
        <w:tc>
          <w:tcPr>
            <w:tcW w:w="1189" w:type="dxa"/>
            <w:vAlign w:val="bottom"/>
          </w:tcPr>
          <w:p w14:paraId="00987250" w14:textId="0949D75C"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788D147" w14:textId="70D7A30F" w:rsidR="003156E6" w:rsidRDefault="003156E6" w:rsidP="003156E6">
            <w:pPr>
              <w:rPr>
                <w:rFonts w:ascii="Calibri" w:hAnsi="Calibri" w:cs="Calibri"/>
                <w:color w:val="000000"/>
              </w:rPr>
            </w:pPr>
            <w:r>
              <w:rPr>
                <w:rFonts w:ascii="Calibri" w:hAnsi="Calibri" w:cs="Calibri"/>
                <w:color w:val="000000"/>
              </w:rPr>
              <w:t>&lt;0.001</w:t>
            </w:r>
          </w:p>
        </w:tc>
      </w:tr>
      <w:tr w:rsidR="003156E6" w14:paraId="152E382B" w14:textId="56D17E1D" w:rsidTr="003156E6">
        <w:tc>
          <w:tcPr>
            <w:tcW w:w="1882" w:type="dxa"/>
            <w:vAlign w:val="bottom"/>
          </w:tcPr>
          <w:p w14:paraId="0BBCC58E" w14:textId="0F337D73"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Waist circumference, cm</w:t>
            </w:r>
          </w:p>
        </w:tc>
        <w:tc>
          <w:tcPr>
            <w:tcW w:w="1189" w:type="dxa"/>
            <w:vAlign w:val="bottom"/>
          </w:tcPr>
          <w:p w14:paraId="63F38A1D" w14:textId="1BD5403F"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10656DA" w14:textId="48189F58"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B3E9448" w14:textId="387E6C17"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ACB52A3" w14:textId="1FEABBFA"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FEC881C" w14:textId="4EC9B1B6"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DE0075C" w14:textId="2AB3664A" w:rsidR="003156E6" w:rsidRDefault="003156E6" w:rsidP="003156E6">
            <w:pPr>
              <w:rPr>
                <w:rFonts w:ascii="Calibri" w:hAnsi="Calibri" w:cs="Calibri"/>
                <w:color w:val="000000"/>
              </w:rPr>
            </w:pPr>
            <w:r>
              <w:rPr>
                <w:rFonts w:ascii="Calibri" w:hAnsi="Calibri" w:cs="Calibri"/>
                <w:color w:val="000000"/>
              </w:rPr>
              <w:t>&lt;0.001</w:t>
            </w:r>
          </w:p>
        </w:tc>
      </w:tr>
      <w:tr w:rsidR="003156E6" w14:paraId="702A2638" w14:textId="568732AE" w:rsidTr="003156E6">
        <w:tc>
          <w:tcPr>
            <w:tcW w:w="1882" w:type="dxa"/>
            <w:vAlign w:val="bottom"/>
          </w:tcPr>
          <w:p w14:paraId="292D9454" w14:textId="4560558E"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SSAT area, cm²</w:t>
            </w:r>
          </w:p>
        </w:tc>
        <w:tc>
          <w:tcPr>
            <w:tcW w:w="1189" w:type="dxa"/>
            <w:vAlign w:val="bottom"/>
          </w:tcPr>
          <w:p w14:paraId="54A011A9" w14:textId="117629F9"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BD2749C" w14:textId="70DBF5E0"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3D053F1" w14:textId="2CF7AE3E"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A314B80" w14:textId="359128CC"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CBE9B75" w14:textId="7BB2F5F5"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BB02A62" w14:textId="1B92AFBE" w:rsidR="003156E6" w:rsidRDefault="003156E6" w:rsidP="003156E6">
            <w:pPr>
              <w:rPr>
                <w:rFonts w:ascii="Calibri" w:hAnsi="Calibri" w:cs="Calibri"/>
                <w:color w:val="000000"/>
              </w:rPr>
            </w:pPr>
            <w:r>
              <w:rPr>
                <w:rFonts w:ascii="Calibri" w:hAnsi="Calibri" w:cs="Calibri"/>
                <w:color w:val="000000"/>
              </w:rPr>
              <w:t>&lt;0.001</w:t>
            </w:r>
          </w:p>
        </w:tc>
      </w:tr>
      <w:tr w:rsidR="003156E6" w14:paraId="5C49EB79" w14:textId="5056BE07" w:rsidTr="003156E6">
        <w:tc>
          <w:tcPr>
            <w:tcW w:w="1882" w:type="dxa"/>
            <w:vAlign w:val="bottom"/>
          </w:tcPr>
          <w:p w14:paraId="1C091F71" w14:textId="1BBF0BF2"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DSAT area, cm²</w:t>
            </w:r>
          </w:p>
        </w:tc>
        <w:tc>
          <w:tcPr>
            <w:tcW w:w="1189" w:type="dxa"/>
            <w:vAlign w:val="bottom"/>
          </w:tcPr>
          <w:p w14:paraId="2507F783" w14:textId="19825196"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DAF1EAD" w14:textId="5DF394A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238B4A2" w14:textId="3EFEC9C8"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4765FE6" w14:textId="5B484072" w:rsidR="003156E6" w:rsidRDefault="003156E6" w:rsidP="003156E6">
            <w:pPr>
              <w:rPr>
                <w:rFonts w:asciiTheme="majorBidi" w:hAnsiTheme="majorBidi" w:cstheme="majorBidi"/>
                <w:b/>
                <w:bCs/>
                <w:sz w:val="24"/>
                <w:szCs w:val="24"/>
              </w:rPr>
            </w:pPr>
            <w:r>
              <w:rPr>
                <w:rFonts w:ascii="Calibri" w:hAnsi="Calibri" w:cs="Calibri"/>
                <w:color w:val="000000"/>
              </w:rPr>
              <w:t>0.002</w:t>
            </w:r>
          </w:p>
        </w:tc>
        <w:tc>
          <w:tcPr>
            <w:tcW w:w="1189" w:type="dxa"/>
            <w:vAlign w:val="bottom"/>
          </w:tcPr>
          <w:p w14:paraId="7756082C" w14:textId="2D3076D5"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AC4F6E0" w14:textId="374B9F53" w:rsidR="003156E6" w:rsidRDefault="003156E6" w:rsidP="003156E6">
            <w:pPr>
              <w:rPr>
                <w:rFonts w:ascii="Calibri" w:hAnsi="Calibri" w:cs="Calibri"/>
                <w:color w:val="000000"/>
              </w:rPr>
            </w:pPr>
            <w:r>
              <w:rPr>
                <w:rFonts w:ascii="Calibri" w:hAnsi="Calibri" w:cs="Calibri"/>
                <w:color w:val="000000"/>
              </w:rPr>
              <w:t>&lt;0.001</w:t>
            </w:r>
          </w:p>
        </w:tc>
      </w:tr>
      <w:tr w:rsidR="003156E6" w14:paraId="55F3ABD9" w14:textId="613FAB2B" w:rsidTr="003156E6">
        <w:tc>
          <w:tcPr>
            <w:tcW w:w="1882" w:type="dxa"/>
            <w:vAlign w:val="bottom"/>
          </w:tcPr>
          <w:p w14:paraId="1ADB6789" w14:textId="0B39F0D9"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Age</w:t>
            </w:r>
          </w:p>
        </w:tc>
        <w:tc>
          <w:tcPr>
            <w:tcW w:w="1189" w:type="dxa"/>
            <w:vAlign w:val="bottom"/>
          </w:tcPr>
          <w:p w14:paraId="6E1FBFCB" w14:textId="10328988"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30DC475" w14:textId="1E17381A" w:rsidR="003156E6" w:rsidRDefault="003156E6" w:rsidP="003156E6">
            <w:pPr>
              <w:rPr>
                <w:rFonts w:asciiTheme="majorBidi" w:hAnsiTheme="majorBidi" w:cstheme="majorBidi"/>
                <w:b/>
                <w:bCs/>
                <w:sz w:val="24"/>
                <w:szCs w:val="24"/>
              </w:rPr>
            </w:pPr>
            <w:r>
              <w:rPr>
                <w:rFonts w:ascii="Calibri" w:hAnsi="Calibri" w:cs="Calibri"/>
                <w:color w:val="000000"/>
              </w:rPr>
              <w:t>0.033</w:t>
            </w:r>
          </w:p>
        </w:tc>
        <w:tc>
          <w:tcPr>
            <w:tcW w:w="1189" w:type="dxa"/>
            <w:vAlign w:val="bottom"/>
          </w:tcPr>
          <w:p w14:paraId="5236A421" w14:textId="7600C0E2" w:rsidR="003156E6" w:rsidRDefault="003156E6" w:rsidP="003156E6">
            <w:pPr>
              <w:rPr>
                <w:rFonts w:asciiTheme="majorBidi" w:hAnsiTheme="majorBidi" w:cstheme="majorBidi"/>
                <w:b/>
                <w:bCs/>
                <w:sz w:val="24"/>
                <w:szCs w:val="24"/>
              </w:rPr>
            </w:pPr>
            <w:r>
              <w:rPr>
                <w:rFonts w:ascii="Calibri" w:hAnsi="Calibri" w:cs="Calibri"/>
                <w:color w:val="000000"/>
              </w:rPr>
              <w:t>0.10</w:t>
            </w:r>
          </w:p>
        </w:tc>
        <w:tc>
          <w:tcPr>
            <w:tcW w:w="1189" w:type="dxa"/>
            <w:vAlign w:val="bottom"/>
          </w:tcPr>
          <w:p w14:paraId="154367D9" w14:textId="6258FFE0"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6031C89" w14:textId="115807B5"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2966883" w14:textId="792C72AF" w:rsidR="003156E6" w:rsidRDefault="003156E6" w:rsidP="003156E6">
            <w:pPr>
              <w:rPr>
                <w:rFonts w:ascii="Calibri" w:hAnsi="Calibri" w:cs="Calibri"/>
                <w:color w:val="000000"/>
              </w:rPr>
            </w:pPr>
            <w:r>
              <w:rPr>
                <w:rFonts w:ascii="Calibri" w:hAnsi="Calibri" w:cs="Calibri"/>
                <w:color w:val="000000"/>
              </w:rPr>
              <w:t>&lt;0.001</w:t>
            </w:r>
          </w:p>
        </w:tc>
      </w:tr>
      <w:tr w:rsidR="003156E6" w14:paraId="06A604AC" w14:textId="3F3445E7" w:rsidTr="003156E6">
        <w:tc>
          <w:tcPr>
            <w:tcW w:w="1882" w:type="dxa"/>
            <w:vAlign w:val="bottom"/>
          </w:tcPr>
          <w:p w14:paraId="001490A2" w14:textId="48D97592"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Systolic, mmHg</w:t>
            </w:r>
          </w:p>
        </w:tc>
        <w:tc>
          <w:tcPr>
            <w:tcW w:w="1189" w:type="dxa"/>
            <w:vAlign w:val="bottom"/>
          </w:tcPr>
          <w:p w14:paraId="2FFD4070" w14:textId="4958046C"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219DDB43" w14:textId="54230F7E" w:rsidR="003156E6" w:rsidRDefault="003156E6" w:rsidP="003156E6">
            <w:pPr>
              <w:rPr>
                <w:rFonts w:asciiTheme="majorBidi" w:hAnsiTheme="majorBidi" w:cstheme="majorBidi"/>
                <w:b/>
                <w:bCs/>
                <w:sz w:val="24"/>
                <w:szCs w:val="24"/>
              </w:rPr>
            </w:pPr>
            <w:r>
              <w:rPr>
                <w:rFonts w:ascii="Calibri" w:hAnsi="Calibri" w:cs="Calibri"/>
                <w:color w:val="000000"/>
              </w:rPr>
              <w:t>0.087</w:t>
            </w:r>
          </w:p>
        </w:tc>
        <w:tc>
          <w:tcPr>
            <w:tcW w:w="1189" w:type="dxa"/>
            <w:vAlign w:val="bottom"/>
          </w:tcPr>
          <w:p w14:paraId="3FF160E6" w14:textId="4E20ED8B" w:rsidR="003156E6" w:rsidRDefault="003156E6" w:rsidP="003156E6">
            <w:pPr>
              <w:rPr>
                <w:rFonts w:asciiTheme="majorBidi" w:hAnsiTheme="majorBidi" w:cstheme="majorBidi"/>
                <w:b/>
                <w:bCs/>
                <w:sz w:val="24"/>
                <w:szCs w:val="24"/>
              </w:rPr>
            </w:pPr>
            <w:r>
              <w:rPr>
                <w:rFonts w:ascii="Calibri" w:hAnsi="Calibri" w:cs="Calibri"/>
                <w:color w:val="000000"/>
              </w:rPr>
              <w:t>0.3</w:t>
            </w:r>
          </w:p>
        </w:tc>
        <w:tc>
          <w:tcPr>
            <w:tcW w:w="1189" w:type="dxa"/>
            <w:vAlign w:val="bottom"/>
          </w:tcPr>
          <w:p w14:paraId="2A1F1CF1" w14:textId="701C9E7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4E523EAF" w14:textId="336EC283" w:rsidR="003156E6" w:rsidRDefault="003156E6" w:rsidP="003156E6">
            <w:pPr>
              <w:rPr>
                <w:rFonts w:asciiTheme="majorBidi" w:hAnsiTheme="majorBidi" w:cstheme="majorBidi"/>
                <w:b/>
                <w:bCs/>
                <w:sz w:val="24"/>
                <w:szCs w:val="24"/>
              </w:rPr>
            </w:pPr>
            <w:r>
              <w:rPr>
                <w:rFonts w:ascii="Calibri" w:hAnsi="Calibri" w:cs="Calibri"/>
                <w:color w:val="000000"/>
              </w:rPr>
              <w:t>0.014</w:t>
            </w:r>
          </w:p>
        </w:tc>
        <w:tc>
          <w:tcPr>
            <w:tcW w:w="1189" w:type="dxa"/>
            <w:vAlign w:val="bottom"/>
          </w:tcPr>
          <w:p w14:paraId="536A805D" w14:textId="3B28E6F8" w:rsidR="003156E6" w:rsidRDefault="003156E6" w:rsidP="003156E6">
            <w:pPr>
              <w:rPr>
                <w:rFonts w:ascii="Calibri" w:hAnsi="Calibri" w:cs="Calibri"/>
                <w:color w:val="000000"/>
              </w:rPr>
            </w:pPr>
            <w:r>
              <w:rPr>
                <w:rFonts w:ascii="Calibri" w:hAnsi="Calibri" w:cs="Calibri"/>
                <w:color w:val="000000"/>
              </w:rPr>
              <w:t>0.3</w:t>
            </w:r>
          </w:p>
        </w:tc>
      </w:tr>
      <w:tr w:rsidR="003156E6" w14:paraId="1F12D178" w14:textId="37CB5AA2" w:rsidTr="003156E6">
        <w:tc>
          <w:tcPr>
            <w:tcW w:w="1882" w:type="dxa"/>
            <w:vAlign w:val="bottom"/>
          </w:tcPr>
          <w:p w14:paraId="2A0DFA06" w14:textId="5980397B"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Diastolic, mmHg</w:t>
            </w:r>
          </w:p>
        </w:tc>
        <w:tc>
          <w:tcPr>
            <w:tcW w:w="1189" w:type="dxa"/>
            <w:vAlign w:val="bottom"/>
          </w:tcPr>
          <w:p w14:paraId="753D9337" w14:textId="262BA158"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5645996B" w14:textId="1D01914A" w:rsidR="003156E6" w:rsidRDefault="003156E6" w:rsidP="003156E6">
            <w:pPr>
              <w:rPr>
                <w:rFonts w:asciiTheme="majorBidi" w:hAnsiTheme="majorBidi" w:cstheme="majorBidi"/>
                <w:b/>
                <w:bCs/>
                <w:sz w:val="24"/>
                <w:szCs w:val="24"/>
              </w:rPr>
            </w:pPr>
            <w:r>
              <w:rPr>
                <w:rFonts w:ascii="Calibri" w:hAnsi="Calibri" w:cs="Calibri"/>
                <w:color w:val="000000"/>
              </w:rPr>
              <w:t>0.021</w:t>
            </w:r>
          </w:p>
        </w:tc>
        <w:tc>
          <w:tcPr>
            <w:tcW w:w="1189" w:type="dxa"/>
            <w:vAlign w:val="bottom"/>
          </w:tcPr>
          <w:p w14:paraId="471B8233" w14:textId="19C341EC" w:rsidR="003156E6" w:rsidRDefault="003156E6" w:rsidP="003156E6">
            <w:pPr>
              <w:rPr>
                <w:rFonts w:asciiTheme="majorBidi" w:hAnsiTheme="majorBidi" w:cstheme="majorBidi"/>
                <w:b/>
                <w:bCs/>
                <w:sz w:val="24"/>
                <w:szCs w:val="24"/>
              </w:rPr>
            </w:pPr>
            <w:r>
              <w:rPr>
                <w:rFonts w:ascii="Calibri" w:hAnsi="Calibri" w:cs="Calibri"/>
                <w:color w:val="000000"/>
              </w:rPr>
              <w:t>0.059</w:t>
            </w:r>
          </w:p>
        </w:tc>
        <w:tc>
          <w:tcPr>
            <w:tcW w:w="1189" w:type="dxa"/>
            <w:vAlign w:val="bottom"/>
          </w:tcPr>
          <w:p w14:paraId="055EC0B0" w14:textId="7FAF5006" w:rsidR="003156E6" w:rsidRDefault="003156E6" w:rsidP="003156E6">
            <w:pPr>
              <w:rPr>
                <w:rFonts w:asciiTheme="majorBidi" w:hAnsiTheme="majorBidi" w:cstheme="majorBidi"/>
                <w:b/>
                <w:bCs/>
                <w:sz w:val="24"/>
                <w:szCs w:val="24"/>
              </w:rPr>
            </w:pPr>
            <w:r>
              <w:rPr>
                <w:rFonts w:ascii="Calibri" w:hAnsi="Calibri" w:cs="Calibri"/>
                <w:color w:val="000000"/>
              </w:rPr>
              <w:t>0.010</w:t>
            </w:r>
          </w:p>
        </w:tc>
        <w:tc>
          <w:tcPr>
            <w:tcW w:w="1189" w:type="dxa"/>
            <w:vAlign w:val="bottom"/>
          </w:tcPr>
          <w:p w14:paraId="411F7F26" w14:textId="5FCDCAA8" w:rsidR="003156E6" w:rsidRDefault="003156E6" w:rsidP="003156E6">
            <w:pPr>
              <w:rPr>
                <w:rFonts w:asciiTheme="majorBidi" w:hAnsiTheme="majorBidi" w:cstheme="majorBidi"/>
                <w:b/>
                <w:bCs/>
                <w:sz w:val="24"/>
                <w:szCs w:val="24"/>
              </w:rPr>
            </w:pPr>
            <w:r>
              <w:rPr>
                <w:rFonts w:ascii="Calibri" w:hAnsi="Calibri" w:cs="Calibri"/>
                <w:color w:val="000000"/>
              </w:rPr>
              <w:t>0.059</w:t>
            </w:r>
          </w:p>
        </w:tc>
        <w:tc>
          <w:tcPr>
            <w:tcW w:w="1189" w:type="dxa"/>
            <w:vAlign w:val="bottom"/>
          </w:tcPr>
          <w:p w14:paraId="0F60D371" w14:textId="74E46831" w:rsidR="003156E6" w:rsidRDefault="003156E6" w:rsidP="003156E6">
            <w:pPr>
              <w:rPr>
                <w:rFonts w:ascii="Calibri" w:hAnsi="Calibri" w:cs="Calibri"/>
                <w:color w:val="000000"/>
              </w:rPr>
            </w:pPr>
            <w:r>
              <w:rPr>
                <w:rFonts w:ascii="Calibri" w:hAnsi="Calibri" w:cs="Calibri"/>
                <w:color w:val="000000"/>
              </w:rPr>
              <w:t>&gt;0.9</w:t>
            </w:r>
          </w:p>
        </w:tc>
      </w:tr>
      <w:tr w:rsidR="003156E6" w14:paraId="4E664995" w14:textId="109C60AF" w:rsidTr="003156E6">
        <w:tc>
          <w:tcPr>
            <w:tcW w:w="1882" w:type="dxa"/>
            <w:vAlign w:val="bottom"/>
          </w:tcPr>
          <w:p w14:paraId="2FFA9E8B" w14:textId="2729FC8D"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Glucose, mg/dL</w:t>
            </w:r>
          </w:p>
        </w:tc>
        <w:tc>
          <w:tcPr>
            <w:tcW w:w="1189" w:type="dxa"/>
            <w:vAlign w:val="bottom"/>
          </w:tcPr>
          <w:p w14:paraId="3CA10BF2" w14:textId="777ECE05"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09540767" w14:textId="1B015D46" w:rsidR="003156E6" w:rsidRDefault="003156E6" w:rsidP="003156E6">
            <w:pPr>
              <w:rPr>
                <w:rFonts w:asciiTheme="majorBidi" w:hAnsiTheme="majorBidi" w:cstheme="majorBidi"/>
                <w:b/>
                <w:bCs/>
                <w:sz w:val="24"/>
                <w:szCs w:val="24"/>
              </w:rPr>
            </w:pPr>
            <w:r>
              <w:rPr>
                <w:rFonts w:ascii="Calibri" w:hAnsi="Calibri" w:cs="Calibri"/>
                <w:color w:val="000000"/>
              </w:rPr>
              <w:t>0.10</w:t>
            </w:r>
          </w:p>
        </w:tc>
        <w:tc>
          <w:tcPr>
            <w:tcW w:w="1189" w:type="dxa"/>
            <w:vAlign w:val="bottom"/>
          </w:tcPr>
          <w:p w14:paraId="77ACAEA4" w14:textId="7FAA4617"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36B4BA92" w14:textId="0F8BA713"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571DC92" w14:textId="258600E8" w:rsidR="003156E6" w:rsidRDefault="003156E6" w:rsidP="003156E6">
            <w:pPr>
              <w:rPr>
                <w:rFonts w:asciiTheme="majorBidi" w:hAnsiTheme="majorBidi" w:cstheme="majorBidi"/>
                <w:b/>
                <w:bCs/>
                <w:sz w:val="24"/>
                <w:szCs w:val="24"/>
              </w:rPr>
            </w:pPr>
            <w:r>
              <w:rPr>
                <w:rFonts w:ascii="Calibri" w:hAnsi="Calibri" w:cs="Calibri"/>
                <w:color w:val="000000"/>
              </w:rPr>
              <w:t>0.055</w:t>
            </w:r>
          </w:p>
        </w:tc>
        <w:tc>
          <w:tcPr>
            <w:tcW w:w="1189" w:type="dxa"/>
            <w:vAlign w:val="bottom"/>
          </w:tcPr>
          <w:p w14:paraId="5A35C9C0" w14:textId="20DD7C68" w:rsidR="003156E6" w:rsidRDefault="003156E6" w:rsidP="003156E6">
            <w:pPr>
              <w:rPr>
                <w:rFonts w:ascii="Calibri" w:hAnsi="Calibri" w:cs="Calibri"/>
                <w:color w:val="000000"/>
              </w:rPr>
            </w:pPr>
            <w:r>
              <w:rPr>
                <w:rFonts w:ascii="Calibri" w:hAnsi="Calibri" w:cs="Calibri"/>
                <w:color w:val="000000"/>
              </w:rPr>
              <w:t>0.6</w:t>
            </w:r>
          </w:p>
        </w:tc>
      </w:tr>
      <w:tr w:rsidR="003156E6" w14:paraId="079B536D" w14:textId="5C89C315" w:rsidTr="003156E6">
        <w:tc>
          <w:tcPr>
            <w:tcW w:w="1882" w:type="dxa"/>
            <w:vAlign w:val="bottom"/>
          </w:tcPr>
          <w:p w14:paraId="4521AB1A" w14:textId="10CA7109"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HbA1c, µU/mL</w:t>
            </w:r>
          </w:p>
        </w:tc>
        <w:tc>
          <w:tcPr>
            <w:tcW w:w="1189" w:type="dxa"/>
            <w:vAlign w:val="bottom"/>
          </w:tcPr>
          <w:p w14:paraId="37ADD358" w14:textId="7DED7369"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2291BB13" w14:textId="34892AE8"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4BC29527" w14:textId="63249DDC" w:rsidR="003156E6" w:rsidRDefault="003156E6" w:rsidP="003156E6">
            <w:pPr>
              <w:rPr>
                <w:rFonts w:asciiTheme="majorBidi" w:hAnsiTheme="majorBidi" w:cstheme="majorBidi"/>
                <w:b/>
                <w:bCs/>
                <w:sz w:val="24"/>
                <w:szCs w:val="24"/>
              </w:rPr>
            </w:pPr>
            <w:r>
              <w:rPr>
                <w:rFonts w:ascii="Calibri" w:hAnsi="Calibri" w:cs="Calibri"/>
                <w:color w:val="000000"/>
              </w:rPr>
              <w:t>0.004</w:t>
            </w:r>
          </w:p>
        </w:tc>
        <w:tc>
          <w:tcPr>
            <w:tcW w:w="1189" w:type="dxa"/>
            <w:vAlign w:val="bottom"/>
          </w:tcPr>
          <w:p w14:paraId="02E0DD6D" w14:textId="4C57872C"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714A499" w14:textId="1DEA8ADE"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C0DF1E5" w14:textId="49DE2CC8" w:rsidR="003156E6" w:rsidRDefault="003156E6" w:rsidP="003156E6">
            <w:pPr>
              <w:rPr>
                <w:rFonts w:ascii="Calibri" w:hAnsi="Calibri" w:cs="Calibri"/>
                <w:color w:val="000000"/>
              </w:rPr>
            </w:pPr>
            <w:r>
              <w:rPr>
                <w:rFonts w:ascii="Calibri" w:hAnsi="Calibri" w:cs="Calibri"/>
                <w:color w:val="000000"/>
              </w:rPr>
              <w:t>&gt;0.9</w:t>
            </w:r>
          </w:p>
        </w:tc>
      </w:tr>
      <w:tr w:rsidR="003156E6" w14:paraId="336C2C93" w14:textId="2E059BEF" w:rsidTr="003156E6">
        <w:tc>
          <w:tcPr>
            <w:tcW w:w="1882" w:type="dxa"/>
            <w:vAlign w:val="bottom"/>
          </w:tcPr>
          <w:p w14:paraId="6CDC323F" w14:textId="415F2882"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Fasting insulin, µU/mL</w:t>
            </w:r>
          </w:p>
        </w:tc>
        <w:tc>
          <w:tcPr>
            <w:tcW w:w="1189" w:type="dxa"/>
            <w:vAlign w:val="bottom"/>
          </w:tcPr>
          <w:p w14:paraId="56808DD1" w14:textId="2EDDAEC6" w:rsidR="003156E6" w:rsidRDefault="003156E6" w:rsidP="003156E6">
            <w:pPr>
              <w:rPr>
                <w:rFonts w:asciiTheme="majorBidi" w:hAnsiTheme="majorBidi" w:cstheme="majorBidi"/>
                <w:b/>
                <w:bCs/>
                <w:sz w:val="24"/>
                <w:szCs w:val="24"/>
              </w:rPr>
            </w:pPr>
            <w:r>
              <w:rPr>
                <w:rFonts w:ascii="Calibri" w:hAnsi="Calibri" w:cs="Calibri"/>
                <w:color w:val="000000"/>
              </w:rPr>
              <w:t>0.086</w:t>
            </w:r>
          </w:p>
        </w:tc>
        <w:tc>
          <w:tcPr>
            <w:tcW w:w="1189" w:type="dxa"/>
            <w:vAlign w:val="bottom"/>
          </w:tcPr>
          <w:p w14:paraId="1CCD6E0F" w14:textId="11A1BD72"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1003F4D8" w14:textId="28251C3D"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02D4A936" w14:textId="010C3C07"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45E5150" w14:textId="15994E57"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83BED14" w14:textId="355F2909" w:rsidR="003156E6" w:rsidRDefault="003156E6" w:rsidP="003156E6">
            <w:pPr>
              <w:rPr>
                <w:rFonts w:ascii="Calibri" w:hAnsi="Calibri" w:cs="Calibri"/>
                <w:color w:val="000000"/>
              </w:rPr>
            </w:pPr>
            <w:r>
              <w:rPr>
                <w:rFonts w:ascii="Calibri" w:hAnsi="Calibri" w:cs="Calibri"/>
                <w:color w:val="000000"/>
              </w:rPr>
              <w:t>0.2</w:t>
            </w:r>
          </w:p>
        </w:tc>
      </w:tr>
      <w:tr w:rsidR="003156E6" w14:paraId="0F0239C4" w14:textId="1E02D629" w:rsidTr="003156E6">
        <w:tc>
          <w:tcPr>
            <w:tcW w:w="1882" w:type="dxa"/>
            <w:vAlign w:val="bottom"/>
          </w:tcPr>
          <w:p w14:paraId="57F6C078" w14:textId="7AA1CC94"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HOMA-IR</w:t>
            </w:r>
          </w:p>
        </w:tc>
        <w:tc>
          <w:tcPr>
            <w:tcW w:w="1189" w:type="dxa"/>
            <w:vAlign w:val="bottom"/>
          </w:tcPr>
          <w:p w14:paraId="3042ADDC" w14:textId="4AD33B53"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0914AAD7" w14:textId="6ED6D4F5"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8EAAC61" w14:textId="2645E2A1"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DE400DE" w14:textId="34D5E949"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71CE06D9" w14:textId="3B9CC39E"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DDE97B7" w14:textId="08096941" w:rsidR="003156E6" w:rsidRDefault="003156E6" w:rsidP="003156E6">
            <w:pPr>
              <w:rPr>
                <w:rFonts w:ascii="Calibri" w:hAnsi="Calibri" w:cs="Calibri"/>
                <w:color w:val="000000"/>
              </w:rPr>
            </w:pPr>
            <w:r>
              <w:rPr>
                <w:rFonts w:ascii="Calibri" w:hAnsi="Calibri" w:cs="Calibri"/>
                <w:color w:val="000000"/>
              </w:rPr>
              <w:t>0.3</w:t>
            </w:r>
          </w:p>
        </w:tc>
      </w:tr>
      <w:tr w:rsidR="003156E6" w14:paraId="5042AA9F" w14:textId="0F6F49DC" w:rsidTr="003156E6">
        <w:tc>
          <w:tcPr>
            <w:tcW w:w="1882" w:type="dxa"/>
            <w:vAlign w:val="bottom"/>
          </w:tcPr>
          <w:p w14:paraId="636EC401" w14:textId="2C32434D"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Triglycerides, mg/dL</w:t>
            </w:r>
          </w:p>
        </w:tc>
        <w:tc>
          <w:tcPr>
            <w:tcW w:w="1189" w:type="dxa"/>
            <w:vAlign w:val="bottom"/>
          </w:tcPr>
          <w:p w14:paraId="2B625639" w14:textId="62B461B2"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769285D8" w14:textId="616074BD" w:rsidR="003156E6" w:rsidRDefault="003156E6" w:rsidP="003156E6">
            <w:pPr>
              <w:rPr>
                <w:rFonts w:asciiTheme="majorBidi" w:hAnsiTheme="majorBidi" w:cstheme="majorBidi"/>
                <w:b/>
                <w:bCs/>
                <w:sz w:val="24"/>
                <w:szCs w:val="24"/>
              </w:rPr>
            </w:pPr>
            <w:r>
              <w:rPr>
                <w:rFonts w:ascii="Calibri" w:hAnsi="Calibri" w:cs="Calibri"/>
                <w:color w:val="000000"/>
              </w:rPr>
              <w:t>0.4</w:t>
            </w:r>
          </w:p>
        </w:tc>
        <w:tc>
          <w:tcPr>
            <w:tcW w:w="1189" w:type="dxa"/>
            <w:vAlign w:val="bottom"/>
          </w:tcPr>
          <w:p w14:paraId="6E25B80F" w14:textId="4FEA22E8"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38131CBF" w14:textId="06FF7512" w:rsidR="003156E6" w:rsidRDefault="003156E6" w:rsidP="003156E6">
            <w:pPr>
              <w:rPr>
                <w:rFonts w:asciiTheme="majorBidi" w:hAnsiTheme="majorBidi" w:cstheme="majorBidi"/>
                <w:b/>
                <w:bCs/>
                <w:sz w:val="24"/>
                <w:szCs w:val="24"/>
              </w:rPr>
            </w:pPr>
            <w:r>
              <w:rPr>
                <w:rFonts w:ascii="Calibri" w:hAnsi="Calibri" w:cs="Calibri"/>
                <w:color w:val="000000"/>
              </w:rPr>
              <w:t>0.002</w:t>
            </w:r>
          </w:p>
        </w:tc>
        <w:tc>
          <w:tcPr>
            <w:tcW w:w="1189" w:type="dxa"/>
            <w:vAlign w:val="bottom"/>
          </w:tcPr>
          <w:p w14:paraId="26F166C8" w14:textId="1EA2F4C3" w:rsidR="003156E6" w:rsidRDefault="003156E6" w:rsidP="003156E6">
            <w:pPr>
              <w:rPr>
                <w:rFonts w:asciiTheme="majorBidi" w:hAnsiTheme="majorBidi" w:cstheme="majorBidi"/>
                <w:b/>
                <w:bCs/>
                <w:sz w:val="24"/>
                <w:szCs w:val="24"/>
              </w:rPr>
            </w:pPr>
            <w:r>
              <w:rPr>
                <w:rFonts w:ascii="Calibri" w:hAnsi="Calibri" w:cs="Calibri"/>
                <w:color w:val="000000"/>
              </w:rPr>
              <w:t>0.3</w:t>
            </w:r>
          </w:p>
        </w:tc>
        <w:tc>
          <w:tcPr>
            <w:tcW w:w="1189" w:type="dxa"/>
            <w:vAlign w:val="bottom"/>
          </w:tcPr>
          <w:p w14:paraId="3B71327F" w14:textId="6C949ACE" w:rsidR="003156E6" w:rsidRDefault="003156E6" w:rsidP="003156E6">
            <w:pPr>
              <w:rPr>
                <w:rFonts w:ascii="Calibri" w:hAnsi="Calibri" w:cs="Calibri"/>
                <w:color w:val="000000"/>
              </w:rPr>
            </w:pPr>
            <w:r>
              <w:rPr>
                <w:rFonts w:ascii="Calibri" w:hAnsi="Calibri" w:cs="Calibri"/>
                <w:color w:val="000000"/>
              </w:rPr>
              <w:t>&gt;0.9</w:t>
            </w:r>
          </w:p>
        </w:tc>
      </w:tr>
      <w:tr w:rsidR="003156E6" w14:paraId="67E5DBBE" w14:textId="00AB071C" w:rsidTr="003156E6">
        <w:tc>
          <w:tcPr>
            <w:tcW w:w="1882" w:type="dxa"/>
            <w:vAlign w:val="bottom"/>
          </w:tcPr>
          <w:p w14:paraId="77621E82" w14:textId="1F4CAC6E"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HDLc, mg/dL</w:t>
            </w:r>
          </w:p>
        </w:tc>
        <w:tc>
          <w:tcPr>
            <w:tcW w:w="1189" w:type="dxa"/>
            <w:vAlign w:val="bottom"/>
          </w:tcPr>
          <w:p w14:paraId="0A3958E4" w14:textId="54F69250" w:rsidR="003156E6" w:rsidRDefault="003156E6" w:rsidP="003156E6">
            <w:pPr>
              <w:rPr>
                <w:rFonts w:asciiTheme="majorBidi" w:hAnsiTheme="majorBidi" w:cstheme="majorBidi"/>
                <w:b/>
                <w:bCs/>
                <w:sz w:val="24"/>
                <w:szCs w:val="24"/>
              </w:rPr>
            </w:pPr>
            <w:r>
              <w:rPr>
                <w:rFonts w:ascii="Calibri" w:hAnsi="Calibri" w:cs="Calibri"/>
                <w:color w:val="000000"/>
              </w:rPr>
              <w:t>0.5</w:t>
            </w:r>
          </w:p>
        </w:tc>
        <w:tc>
          <w:tcPr>
            <w:tcW w:w="1189" w:type="dxa"/>
            <w:vAlign w:val="bottom"/>
          </w:tcPr>
          <w:p w14:paraId="5513D973" w14:textId="52D15344" w:rsidR="003156E6" w:rsidRDefault="003156E6" w:rsidP="003156E6">
            <w:pPr>
              <w:rPr>
                <w:rFonts w:asciiTheme="majorBidi" w:hAnsiTheme="majorBidi" w:cstheme="majorBidi"/>
                <w:b/>
                <w:bCs/>
                <w:sz w:val="24"/>
                <w:szCs w:val="24"/>
              </w:rPr>
            </w:pPr>
            <w:r>
              <w:rPr>
                <w:rFonts w:ascii="Calibri" w:hAnsi="Calibri" w:cs="Calibri"/>
                <w:color w:val="000000"/>
              </w:rPr>
              <w:t>0.3</w:t>
            </w:r>
          </w:p>
        </w:tc>
        <w:tc>
          <w:tcPr>
            <w:tcW w:w="1189" w:type="dxa"/>
            <w:vAlign w:val="bottom"/>
          </w:tcPr>
          <w:p w14:paraId="7589FA93" w14:textId="5E46B484"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495EC586" w14:textId="555E0B5F" w:rsidR="003156E6" w:rsidRDefault="003156E6" w:rsidP="003156E6">
            <w:pPr>
              <w:rPr>
                <w:rFonts w:asciiTheme="majorBidi" w:hAnsiTheme="majorBidi" w:cstheme="majorBidi"/>
                <w:b/>
                <w:bCs/>
                <w:sz w:val="24"/>
                <w:szCs w:val="24"/>
              </w:rPr>
            </w:pPr>
            <w:r>
              <w:rPr>
                <w:rFonts w:ascii="Calibri" w:hAnsi="Calibri" w:cs="Calibri"/>
                <w:color w:val="000000"/>
              </w:rPr>
              <w:t>0.025</w:t>
            </w:r>
          </w:p>
        </w:tc>
        <w:tc>
          <w:tcPr>
            <w:tcW w:w="1189" w:type="dxa"/>
            <w:vAlign w:val="bottom"/>
          </w:tcPr>
          <w:p w14:paraId="53CC83B7" w14:textId="2275D784"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3C3C6FE6" w14:textId="1DD9B36E" w:rsidR="003156E6" w:rsidRDefault="003156E6" w:rsidP="003156E6">
            <w:pPr>
              <w:rPr>
                <w:rFonts w:ascii="Calibri" w:hAnsi="Calibri" w:cs="Calibri"/>
                <w:color w:val="000000"/>
              </w:rPr>
            </w:pPr>
            <w:r>
              <w:rPr>
                <w:rFonts w:ascii="Calibri" w:hAnsi="Calibri" w:cs="Calibri"/>
                <w:color w:val="000000"/>
              </w:rPr>
              <w:t>&gt;0.9</w:t>
            </w:r>
          </w:p>
        </w:tc>
      </w:tr>
      <w:tr w:rsidR="003156E6" w14:paraId="4E5B4787" w14:textId="759DA345" w:rsidTr="003156E6">
        <w:tc>
          <w:tcPr>
            <w:tcW w:w="1882" w:type="dxa"/>
            <w:vAlign w:val="bottom"/>
          </w:tcPr>
          <w:p w14:paraId="782C072C" w14:textId="5B7FA810"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Triglycerides/HDLc</w:t>
            </w:r>
          </w:p>
        </w:tc>
        <w:tc>
          <w:tcPr>
            <w:tcW w:w="1189" w:type="dxa"/>
            <w:vAlign w:val="bottom"/>
          </w:tcPr>
          <w:p w14:paraId="4C1C2C8D" w14:textId="003EF2EF" w:rsidR="003156E6" w:rsidRDefault="003156E6" w:rsidP="003156E6">
            <w:pPr>
              <w:rPr>
                <w:rFonts w:asciiTheme="majorBidi" w:hAnsiTheme="majorBidi" w:cstheme="majorBidi"/>
                <w:b/>
                <w:bCs/>
                <w:sz w:val="24"/>
                <w:szCs w:val="24"/>
              </w:rPr>
            </w:pPr>
            <w:r>
              <w:rPr>
                <w:rFonts w:ascii="Calibri" w:hAnsi="Calibri" w:cs="Calibri"/>
                <w:color w:val="000000"/>
              </w:rPr>
              <w:t>0.7</w:t>
            </w:r>
          </w:p>
        </w:tc>
        <w:tc>
          <w:tcPr>
            <w:tcW w:w="1189" w:type="dxa"/>
            <w:vAlign w:val="bottom"/>
          </w:tcPr>
          <w:p w14:paraId="6FE609F1" w14:textId="6463F44E"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671851E4" w14:textId="41F81FEC"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2B0A9509" w14:textId="3CF4C890"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00441C0" w14:textId="5BC50A3D"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3B8D75C5" w14:textId="3126B594" w:rsidR="003156E6" w:rsidRDefault="003156E6" w:rsidP="003156E6">
            <w:pPr>
              <w:rPr>
                <w:rFonts w:ascii="Calibri" w:hAnsi="Calibri" w:cs="Calibri"/>
                <w:color w:val="000000"/>
              </w:rPr>
            </w:pPr>
            <w:r>
              <w:rPr>
                <w:rFonts w:ascii="Calibri" w:hAnsi="Calibri" w:cs="Calibri"/>
                <w:color w:val="000000"/>
              </w:rPr>
              <w:t>&gt;0.9</w:t>
            </w:r>
          </w:p>
        </w:tc>
      </w:tr>
      <w:tr w:rsidR="003156E6" w14:paraId="49DDDD66" w14:textId="3CEBC907" w:rsidTr="003156E6">
        <w:tc>
          <w:tcPr>
            <w:tcW w:w="1882" w:type="dxa"/>
            <w:vAlign w:val="bottom"/>
          </w:tcPr>
          <w:p w14:paraId="41E98EBD" w14:textId="5680FBA9"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GGT, U/L</w:t>
            </w:r>
          </w:p>
        </w:tc>
        <w:tc>
          <w:tcPr>
            <w:tcW w:w="1189" w:type="dxa"/>
            <w:vAlign w:val="bottom"/>
          </w:tcPr>
          <w:p w14:paraId="3815B0F7" w14:textId="607F4D62"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3332D86F" w14:textId="402F38F8" w:rsidR="003156E6" w:rsidRDefault="003156E6" w:rsidP="003156E6">
            <w:pPr>
              <w:rPr>
                <w:rFonts w:asciiTheme="majorBidi" w:hAnsiTheme="majorBidi" w:cstheme="majorBidi"/>
                <w:b/>
                <w:bCs/>
                <w:sz w:val="24"/>
                <w:szCs w:val="24"/>
              </w:rPr>
            </w:pPr>
            <w:r>
              <w:rPr>
                <w:rFonts w:ascii="Calibri" w:hAnsi="Calibri" w:cs="Calibri"/>
                <w:color w:val="000000"/>
              </w:rPr>
              <w:t>0.004</w:t>
            </w:r>
          </w:p>
        </w:tc>
        <w:tc>
          <w:tcPr>
            <w:tcW w:w="1189" w:type="dxa"/>
            <w:vAlign w:val="bottom"/>
          </w:tcPr>
          <w:p w14:paraId="40A5F8F5" w14:textId="71F0D4BA"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3A4CB8A7" w14:textId="76DACA24"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C54BCDB" w14:textId="3AB1C6B3" w:rsidR="003156E6" w:rsidRDefault="003156E6" w:rsidP="003156E6">
            <w:pPr>
              <w:rPr>
                <w:rFonts w:asciiTheme="majorBidi" w:hAnsiTheme="majorBidi" w:cstheme="majorBidi"/>
                <w:b/>
                <w:bCs/>
                <w:sz w:val="24"/>
                <w:szCs w:val="24"/>
              </w:rPr>
            </w:pPr>
            <w:r>
              <w:rPr>
                <w:rFonts w:ascii="Calibri" w:hAnsi="Calibri" w:cs="Calibri"/>
                <w:color w:val="000000"/>
              </w:rPr>
              <w:t>0.11</w:t>
            </w:r>
          </w:p>
        </w:tc>
        <w:tc>
          <w:tcPr>
            <w:tcW w:w="1189" w:type="dxa"/>
            <w:vAlign w:val="bottom"/>
          </w:tcPr>
          <w:p w14:paraId="3C8BEFCE" w14:textId="5120964C" w:rsidR="003156E6" w:rsidRDefault="003156E6" w:rsidP="003156E6">
            <w:pPr>
              <w:rPr>
                <w:rFonts w:ascii="Calibri" w:hAnsi="Calibri" w:cs="Calibri"/>
                <w:color w:val="000000"/>
              </w:rPr>
            </w:pPr>
            <w:r>
              <w:rPr>
                <w:rFonts w:ascii="Calibri" w:hAnsi="Calibri" w:cs="Calibri"/>
                <w:color w:val="000000"/>
              </w:rPr>
              <w:t>&gt;0.9</w:t>
            </w:r>
          </w:p>
        </w:tc>
      </w:tr>
      <w:tr w:rsidR="003156E6" w14:paraId="33416E54" w14:textId="5F7B78A4" w:rsidTr="003156E6">
        <w:tc>
          <w:tcPr>
            <w:tcW w:w="1882" w:type="dxa"/>
            <w:vAlign w:val="bottom"/>
          </w:tcPr>
          <w:p w14:paraId="5F83629A" w14:textId="2D437988"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ALT, U/L</w:t>
            </w:r>
          </w:p>
        </w:tc>
        <w:tc>
          <w:tcPr>
            <w:tcW w:w="1189" w:type="dxa"/>
            <w:vAlign w:val="bottom"/>
          </w:tcPr>
          <w:p w14:paraId="4E6A91E6" w14:textId="359ECFD9"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696C0A3B" w14:textId="00AEBE6F"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70D165ED" w14:textId="1F3ABE82" w:rsidR="003156E6" w:rsidRDefault="003156E6" w:rsidP="003156E6">
            <w:pPr>
              <w:rPr>
                <w:rFonts w:asciiTheme="majorBidi" w:hAnsiTheme="majorBidi" w:cstheme="majorBidi"/>
                <w:b/>
                <w:bCs/>
                <w:sz w:val="24"/>
                <w:szCs w:val="24"/>
              </w:rPr>
            </w:pPr>
            <w:r>
              <w:rPr>
                <w:rFonts w:ascii="Calibri" w:hAnsi="Calibri" w:cs="Calibri"/>
                <w:color w:val="000000"/>
              </w:rPr>
              <w:t>0.10</w:t>
            </w:r>
          </w:p>
        </w:tc>
        <w:tc>
          <w:tcPr>
            <w:tcW w:w="1189" w:type="dxa"/>
            <w:vAlign w:val="bottom"/>
          </w:tcPr>
          <w:p w14:paraId="2C4035E7" w14:textId="62FA8496" w:rsidR="003156E6" w:rsidRDefault="003156E6" w:rsidP="003156E6">
            <w:pPr>
              <w:rPr>
                <w:rFonts w:asciiTheme="majorBidi" w:hAnsiTheme="majorBidi" w:cstheme="majorBidi"/>
                <w:b/>
                <w:bCs/>
                <w:sz w:val="24"/>
                <w:szCs w:val="24"/>
              </w:rPr>
            </w:pPr>
            <w:r>
              <w:rPr>
                <w:rFonts w:ascii="Calibri" w:hAnsi="Calibri" w:cs="Calibri"/>
                <w:color w:val="000000"/>
              </w:rPr>
              <w:t>0.12</w:t>
            </w:r>
          </w:p>
        </w:tc>
        <w:tc>
          <w:tcPr>
            <w:tcW w:w="1189" w:type="dxa"/>
            <w:vAlign w:val="bottom"/>
          </w:tcPr>
          <w:p w14:paraId="36609BB0" w14:textId="5D33438A" w:rsidR="003156E6" w:rsidRDefault="003156E6" w:rsidP="003156E6">
            <w:pPr>
              <w:rPr>
                <w:rFonts w:asciiTheme="majorBidi" w:hAnsiTheme="majorBidi" w:cstheme="majorBidi"/>
                <w:b/>
                <w:bCs/>
                <w:sz w:val="24"/>
                <w:szCs w:val="24"/>
              </w:rPr>
            </w:pPr>
            <w:r>
              <w:rPr>
                <w:rFonts w:ascii="Calibri" w:hAnsi="Calibri" w:cs="Calibri"/>
                <w:color w:val="000000"/>
              </w:rPr>
              <w:t>0.093</w:t>
            </w:r>
          </w:p>
        </w:tc>
        <w:tc>
          <w:tcPr>
            <w:tcW w:w="1189" w:type="dxa"/>
            <w:vAlign w:val="bottom"/>
          </w:tcPr>
          <w:p w14:paraId="1ED01E5F" w14:textId="12B2E68B" w:rsidR="003156E6" w:rsidRDefault="003156E6" w:rsidP="003156E6">
            <w:pPr>
              <w:rPr>
                <w:rFonts w:ascii="Calibri" w:hAnsi="Calibri" w:cs="Calibri"/>
                <w:color w:val="000000"/>
              </w:rPr>
            </w:pPr>
            <w:r>
              <w:rPr>
                <w:rFonts w:ascii="Calibri" w:hAnsi="Calibri" w:cs="Calibri"/>
                <w:color w:val="000000"/>
              </w:rPr>
              <w:t>&gt;0.9</w:t>
            </w:r>
          </w:p>
        </w:tc>
      </w:tr>
      <w:tr w:rsidR="003156E6" w14:paraId="09685CE1" w14:textId="3129E07B" w:rsidTr="003156E6">
        <w:tc>
          <w:tcPr>
            <w:tcW w:w="1882" w:type="dxa"/>
            <w:vAlign w:val="bottom"/>
          </w:tcPr>
          <w:p w14:paraId="7032599D" w14:textId="109A28E8"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AST, U/L</w:t>
            </w:r>
          </w:p>
        </w:tc>
        <w:tc>
          <w:tcPr>
            <w:tcW w:w="1189" w:type="dxa"/>
            <w:vAlign w:val="bottom"/>
          </w:tcPr>
          <w:p w14:paraId="56A4D8B7" w14:textId="4D723A56" w:rsidR="003156E6" w:rsidRDefault="003156E6" w:rsidP="003156E6">
            <w:pPr>
              <w:rPr>
                <w:rFonts w:asciiTheme="majorBidi" w:hAnsiTheme="majorBidi" w:cstheme="majorBidi"/>
                <w:b/>
                <w:bCs/>
                <w:sz w:val="24"/>
                <w:szCs w:val="24"/>
              </w:rPr>
            </w:pPr>
            <w:r>
              <w:rPr>
                <w:rFonts w:ascii="Calibri" w:hAnsi="Calibri" w:cs="Calibri"/>
                <w:color w:val="000000"/>
              </w:rPr>
              <w:t>0.7</w:t>
            </w:r>
          </w:p>
        </w:tc>
        <w:tc>
          <w:tcPr>
            <w:tcW w:w="1189" w:type="dxa"/>
            <w:vAlign w:val="bottom"/>
          </w:tcPr>
          <w:p w14:paraId="0D1AC7EA" w14:textId="2D2D3EFF"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577410E8" w14:textId="2D9A8E92"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1AB97744" w14:textId="75AF466A"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58211D28" w14:textId="41E09182" w:rsidR="003156E6" w:rsidRDefault="003156E6" w:rsidP="003156E6">
            <w:pPr>
              <w:rPr>
                <w:rFonts w:asciiTheme="majorBidi" w:hAnsiTheme="majorBidi" w:cstheme="majorBidi"/>
                <w:b/>
                <w:bCs/>
                <w:sz w:val="24"/>
                <w:szCs w:val="24"/>
              </w:rPr>
            </w:pPr>
            <w:r>
              <w:rPr>
                <w:rFonts w:ascii="Calibri" w:hAnsi="Calibri" w:cs="Calibri"/>
                <w:color w:val="000000"/>
              </w:rPr>
              <w:t>0.6</w:t>
            </w:r>
          </w:p>
        </w:tc>
        <w:tc>
          <w:tcPr>
            <w:tcW w:w="1189" w:type="dxa"/>
            <w:vAlign w:val="bottom"/>
          </w:tcPr>
          <w:p w14:paraId="2E958A7A" w14:textId="5F3AF8D9" w:rsidR="003156E6" w:rsidRDefault="003156E6" w:rsidP="003156E6">
            <w:pPr>
              <w:rPr>
                <w:rFonts w:ascii="Calibri" w:hAnsi="Calibri" w:cs="Calibri"/>
                <w:color w:val="000000"/>
              </w:rPr>
            </w:pPr>
            <w:r>
              <w:rPr>
                <w:rFonts w:ascii="Calibri" w:hAnsi="Calibri" w:cs="Calibri"/>
                <w:color w:val="000000"/>
              </w:rPr>
              <w:t>0.6</w:t>
            </w:r>
          </w:p>
        </w:tc>
      </w:tr>
      <w:tr w:rsidR="003156E6" w14:paraId="261901FA" w14:textId="39EE4236" w:rsidTr="003156E6">
        <w:tc>
          <w:tcPr>
            <w:tcW w:w="1882" w:type="dxa"/>
            <w:vAlign w:val="bottom"/>
          </w:tcPr>
          <w:p w14:paraId="03BFD2F2" w14:textId="051FFF3D"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ALKP, mg/dL</w:t>
            </w:r>
          </w:p>
        </w:tc>
        <w:tc>
          <w:tcPr>
            <w:tcW w:w="1189" w:type="dxa"/>
            <w:vAlign w:val="bottom"/>
          </w:tcPr>
          <w:p w14:paraId="710C5205" w14:textId="0F89D8AC"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00B38E4B" w14:textId="50B41AEE" w:rsidR="003156E6" w:rsidRDefault="003156E6" w:rsidP="003156E6">
            <w:pPr>
              <w:rPr>
                <w:rFonts w:asciiTheme="majorBidi" w:hAnsiTheme="majorBidi" w:cstheme="majorBidi"/>
                <w:b/>
                <w:bCs/>
                <w:sz w:val="24"/>
                <w:szCs w:val="24"/>
              </w:rPr>
            </w:pPr>
            <w:r>
              <w:rPr>
                <w:rFonts w:ascii="Calibri" w:hAnsi="Calibri" w:cs="Calibri"/>
                <w:color w:val="000000"/>
              </w:rPr>
              <w:t>0.5</w:t>
            </w:r>
          </w:p>
        </w:tc>
        <w:tc>
          <w:tcPr>
            <w:tcW w:w="1189" w:type="dxa"/>
            <w:vAlign w:val="bottom"/>
          </w:tcPr>
          <w:p w14:paraId="03668C1F" w14:textId="6CB95950"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101A2F92" w14:textId="3EF885DF" w:rsidR="003156E6" w:rsidRDefault="003156E6" w:rsidP="003156E6">
            <w:pPr>
              <w:rPr>
                <w:rFonts w:asciiTheme="majorBidi" w:hAnsiTheme="majorBidi" w:cstheme="majorBidi"/>
                <w:b/>
                <w:bCs/>
                <w:sz w:val="24"/>
                <w:szCs w:val="24"/>
              </w:rPr>
            </w:pPr>
            <w:r>
              <w:rPr>
                <w:rFonts w:ascii="Calibri" w:hAnsi="Calibri" w:cs="Calibri"/>
                <w:color w:val="000000"/>
              </w:rPr>
              <w:t>0.063</w:t>
            </w:r>
          </w:p>
        </w:tc>
        <w:tc>
          <w:tcPr>
            <w:tcW w:w="1189" w:type="dxa"/>
            <w:vAlign w:val="bottom"/>
          </w:tcPr>
          <w:p w14:paraId="579FBCC0" w14:textId="7E9F46CA" w:rsidR="003156E6" w:rsidRDefault="003156E6" w:rsidP="003156E6">
            <w:pPr>
              <w:rPr>
                <w:rFonts w:asciiTheme="majorBidi" w:hAnsiTheme="majorBidi" w:cstheme="majorBidi"/>
                <w:b/>
                <w:bCs/>
                <w:sz w:val="24"/>
                <w:szCs w:val="24"/>
              </w:rPr>
            </w:pPr>
            <w:r>
              <w:rPr>
                <w:rFonts w:ascii="Calibri" w:hAnsi="Calibri" w:cs="Calibri"/>
                <w:color w:val="000000"/>
              </w:rPr>
              <w:t>&gt;0.9</w:t>
            </w:r>
          </w:p>
        </w:tc>
        <w:tc>
          <w:tcPr>
            <w:tcW w:w="1189" w:type="dxa"/>
            <w:vAlign w:val="bottom"/>
          </w:tcPr>
          <w:p w14:paraId="046EEDEF" w14:textId="3F6B9C95" w:rsidR="003156E6" w:rsidRDefault="003156E6" w:rsidP="003156E6">
            <w:pPr>
              <w:rPr>
                <w:rFonts w:ascii="Calibri" w:hAnsi="Calibri" w:cs="Calibri"/>
                <w:color w:val="000000"/>
              </w:rPr>
            </w:pPr>
            <w:r>
              <w:rPr>
                <w:rFonts w:ascii="Calibri" w:hAnsi="Calibri" w:cs="Calibri"/>
                <w:color w:val="000000"/>
              </w:rPr>
              <w:t>&gt;0.9</w:t>
            </w:r>
          </w:p>
        </w:tc>
      </w:tr>
      <w:tr w:rsidR="003156E6" w14:paraId="7C7F569B" w14:textId="2EAA94E9" w:rsidTr="003156E6">
        <w:tc>
          <w:tcPr>
            <w:tcW w:w="1882" w:type="dxa"/>
            <w:vAlign w:val="bottom"/>
          </w:tcPr>
          <w:p w14:paraId="286D92E9" w14:textId="378F680E"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Leptin, ng/mL</w:t>
            </w:r>
          </w:p>
        </w:tc>
        <w:tc>
          <w:tcPr>
            <w:tcW w:w="1189" w:type="dxa"/>
            <w:vAlign w:val="bottom"/>
          </w:tcPr>
          <w:p w14:paraId="0EA9CC3D" w14:textId="51734F37"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230D009A" w14:textId="1760FFE1"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44DCCF83" w14:textId="1A4D027A"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611BDF0" w14:textId="12117192" w:rsidR="003156E6" w:rsidRDefault="003156E6" w:rsidP="003156E6">
            <w:pPr>
              <w:rPr>
                <w:rFonts w:asciiTheme="majorBidi" w:hAnsiTheme="majorBidi" w:cstheme="majorBidi"/>
                <w:b/>
                <w:bCs/>
                <w:sz w:val="24"/>
                <w:szCs w:val="24"/>
              </w:rPr>
            </w:pPr>
            <w:r>
              <w:rPr>
                <w:rFonts w:ascii="Calibri" w:hAnsi="Calibri" w:cs="Calibri"/>
                <w:color w:val="000000"/>
              </w:rPr>
              <w:t>0.7</w:t>
            </w:r>
          </w:p>
        </w:tc>
        <w:tc>
          <w:tcPr>
            <w:tcW w:w="1189" w:type="dxa"/>
            <w:vAlign w:val="bottom"/>
          </w:tcPr>
          <w:p w14:paraId="51B088DD" w14:textId="7A5C38E0"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611F7321" w14:textId="3EFEF45E" w:rsidR="003156E6" w:rsidRDefault="003156E6" w:rsidP="003156E6">
            <w:pPr>
              <w:rPr>
                <w:rFonts w:ascii="Calibri" w:hAnsi="Calibri" w:cs="Calibri"/>
                <w:color w:val="000000"/>
              </w:rPr>
            </w:pPr>
            <w:r>
              <w:rPr>
                <w:rFonts w:ascii="Calibri" w:hAnsi="Calibri" w:cs="Calibri"/>
                <w:color w:val="000000"/>
              </w:rPr>
              <w:t>&lt;0.001</w:t>
            </w:r>
          </w:p>
        </w:tc>
      </w:tr>
      <w:tr w:rsidR="003156E6" w14:paraId="1AAC69B5" w14:textId="0E909394" w:rsidTr="003156E6">
        <w:tc>
          <w:tcPr>
            <w:tcW w:w="1882" w:type="dxa"/>
            <w:vAlign w:val="bottom"/>
          </w:tcPr>
          <w:p w14:paraId="3C2A6DB9" w14:textId="1397B0F6"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Chemerin, ng/mL</w:t>
            </w:r>
          </w:p>
        </w:tc>
        <w:tc>
          <w:tcPr>
            <w:tcW w:w="1189" w:type="dxa"/>
            <w:vAlign w:val="bottom"/>
          </w:tcPr>
          <w:p w14:paraId="42C01DF6" w14:textId="2F76A634"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5F4A3258" w14:textId="38B101DD" w:rsidR="003156E6" w:rsidRDefault="003156E6" w:rsidP="003156E6">
            <w:pPr>
              <w:rPr>
                <w:rFonts w:asciiTheme="majorBidi" w:hAnsiTheme="majorBidi" w:cstheme="majorBidi"/>
                <w:b/>
                <w:bCs/>
                <w:sz w:val="24"/>
                <w:szCs w:val="24"/>
              </w:rPr>
            </w:pPr>
            <w:r>
              <w:rPr>
                <w:rFonts w:ascii="Calibri" w:hAnsi="Calibri" w:cs="Calibri"/>
                <w:color w:val="000000"/>
              </w:rPr>
              <w:t>0.004</w:t>
            </w:r>
          </w:p>
        </w:tc>
        <w:tc>
          <w:tcPr>
            <w:tcW w:w="1189" w:type="dxa"/>
            <w:vAlign w:val="bottom"/>
          </w:tcPr>
          <w:p w14:paraId="3C7A3ADA" w14:textId="3E7670D9"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83091B7" w14:textId="413B3A0E" w:rsidR="003156E6" w:rsidRDefault="003156E6" w:rsidP="003156E6">
            <w:pPr>
              <w:rPr>
                <w:rFonts w:asciiTheme="majorBidi" w:hAnsiTheme="majorBidi" w:cstheme="majorBidi"/>
                <w:b/>
                <w:bCs/>
                <w:sz w:val="24"/>
                <w:szCs w:val="24"/>
              </w:rPr>
            </w:pPr>
            <w:r>
              <w:rPr>
                <w:rFonts w:ascii="Calibri" w:hAnsi="Calibri" w:cs="Calibri"/>
                <w:color w:val="000000"/>
              </w:rPr>
              <w:t>0.003</w:t>
            </w:r>
          </w:p>
        </w:tc>
        <w:tc>
          <w:tcPr>
            <w:tcW w:w="1189" w:type="dxa"/>
            <w:vAlign w:val="bottom"/>
          </w:tcPr>
          <w:p w14:paraId="3A52EF20" w14:textId="5E1F124E"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B7A5F65" w14:textId="690E172B" w:rsidR="003156E6" w:rsidRDefault="003156E6" w:rsidP="003156E6">
            <w:pPr>
              <w:rPr>
                <w:rFonts w:ascii="Calibri" w:hAnsi="Calibri" w:cs="Calibri"/>
                <w:color w:val="000000"/>
              </w:rPr>
            </w:pPr>
            <w:r>
              <w:rPr>
                <w:rFonts w:ascii="Calibri" w:hAnsi="Calibri" w:cs="Calibri"/>
                <w:color w:val="000000"/>
              </w:rPr>
              <w:t>0.3</w:t>
            </w:r>
          </w:p>
        </w:tc>
      </w:tr>
      <w:tr w:rsidR="003156E6" w14:paraId="03E752E4" w14:textId="00AA7C3D" w:rsidTr="003156E6">
        <w:tc>
          <w:tcPr>
            <w:tcW w:w="1882" w:type="dxa"/>
            <w:vAlign w:val="bottom"/>
          </w:tcPr>
          <w:p w14:paraId="4EF640AA" w14:textId="0A354680" w:rsidR="003156E6" w:rsidRPr="00426E57" w:rsidRDefault="003156E6" w:rsidP="003156E6">
            <w:pPr>
              <w:rPr>
                <w:rFonts w:asciiTheme="majorBidi" w:hAnsiTheme="majorBidi" w:cstheme="majorBidi"/>
                <w:b/>
                <w:bCs/>
                <w:sz w:val="24"/>
                <w:szCs w:val="24"/>
              </w:rPr>
            </w:pPr>
            <w:r w:rsidRPr="00426E57">
              <w:rPr>
                <w:rFonts w:ascii="Calibri" w:hAnsi="Calibri" w:cs="Calibri"/>
                <w:b/>
                <w:bCs/>
                <w:color w:val="000000"/>
              </w:rPr>
              <w:t>hsCRP, mg/L</w:t>
            </w:r>
          </w:p>
        </w:tc>
        <w:tc>
          <w:tcPr>
            <w:tcW w:w="1189" w:type="dxa"/>
            <w:vAlign w:val="bottom"/>
          </w:tcPr>
          <w:p w14:paraId="581B8F66" w14:textId="605B28D5" w:rsidR="003156E6" w:rsidRDefault="003156E6" w:rsidP="003156E6">
            <w:pPr>
              <w:rPr>
                <w:rFonts w:asciiTheme="majorBidi" w:hAnsiTheme="majorBidi" w:cstheme="majorBidi"/>
                <w:b/>
                <w:bCs/>
                <w:sz w:val="24"/>
                <w:szCs w:val="24"/>
              </w:rPr>
            </w:pPr>
            <w:r>
              <w:rPr>
                <w:rFonts w:ascii="Calibri" w:hAnsi="Calibri" w:cs="Calibri"/>
                <w:color w:val="000000"/>
              </w:rPr>
              <w:t>0.2</w:t>
            </w:r>
          </w:p>
        </w:tc>
        <w:tc>
          <w:tcPr>
            <w:tcW w:w="1189" w:type="dxa"/>
            <w:vAlign w:val="bottom"/>
          </w:tcPr>
          <w:p w14:paraId="34592D7F" w14:textId="6C328932"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5C333B20" w14:textId="713696F7" w:rsidR="003156E6" w:rsidRDefault="003156E6" w:rsidP="003156E6">
            <w:pPr>
              <w:rPr>
                <w:rFonts w:asciiTheme="majorBidi" w:hAnsiTheme="majorBidi" w:cstheme="majorBidi"/>
                <w:b/>
                <w:bCs/>
                <w:sz w:val="24"/>
                <w:szCs w:val="24"/>
              </w:rPr>
            </w:pPr>
            <w:r>
              <w:rPr>
                <w:rFonts w:ascii="Calibri" w:hAnsi="Calibri" w:cs="Calibri"/>
                <w:color w:val="000000"/>
              </w:rPr>
              <w:t>&lt;0.001</w:t>
            </w:r>
          </w:p>
        </w:tc>
        <w:tc>
          <w:tcPr>
            <w:tcW w:w="1189" w:type="dxa"/>
            <w:vAlign w:val="bottom"/>
          </w:tcPr>
          <w:p w14:paraId="34701A3C" w14:textId="02A12893" w:rsidR="003156E6" w:rsidRDefault="003156E6" w:rsidP="003156E6">
            <w:pPr>
              <w:rPr>
                <w:rFonts w:asciiTheme="majorBidi" w:hAnsiTheme="majorBidi" w:cstheme="majorBidi"/>
                <w:b/>
                <w:bCs/>
                <w:sz w:val="24"/>
                <w:szCs w:val="24"/>
              </w:rPr>
            </w:pPr>
            <w:r>
              <w:rPr>
                <w:rFonts w:ascii="Calibri" w:hAnsi="Calibri" w:cs="Calibri"/>
                <w:color w:val="000000"/>
              </w:rPr>
              <w:t>0.014</w:t>
            </w:r>
          </w:p>
        </w:tc>
        <w:tc>
          <w:tcPr>
            <w:tcW w:w="1189" w:type="dxa"/>
            <w:vAlign w:val="bottom"/>
          </w:tcPr>
          <w:p w14:paraId="4BAB40F2" w14:textId="001CB311" w:rsidR="003156E6" w:rsidRDefault="003156E6" w:rsidP="003156E6">
            <w:pPr>
              <w:rPr>
                <w:rFonts w:asciiTheme="majorBidi" w:hAnsiTheme="majorBidi" w:cstheme="majorBidi"/>
                <w:b/>
                <w:bCs/>
                <w:sz w:val="24"/>
                <w:szCs w:val="24"/>
              </w:rPr>
            </w:pPr>
            <w:r>
              <w:rPr>
                <w:rFonts w:ascii="Calibri" w:hAnsi="Calibri" w:cs="Calibri"/>
                <w:color w:val="000000"/>
              </w:rPr>
              <w:t>0.002</w:t>
            </w:r>
          </w:p>
        </w:tc>
        <w:tc>
          <w:tcPr>
            <w:tcW w:w="1189" w:type="dxa"/>
            <w:vAlign w:val="bottom"/>
          </w:tcPr>
          <w:p w14:paraId="276CDBC5" w14:textId="680E36C4" w:rsidR="003156E6" w:rsidRDefault="003156E6" w:rsidP="003156E6">
            <w:pPr>
              <w:rPr>
                <w:rFonts w:ascii="Calibri" w:hAnsi="Calibri" w:cs="Calibri"/>
                <w:color w:val="000000"/>
              </w:rPr>
            </w:pPr>
            <w:r>
              <w:rPr>
                <w:rFonts w:ascii="Calibri" w:hAnsi="Calibri" w:cs="Calibri"/>
                <w:color w:val="000000"/>
              </w:rPr>
              <w:t>0.10</w:t>
            </w:r>
          </w:p>
        </w:tc>
      </w:tr>
    </w:tbl>
    <w:p w14:paraId="4B082D7F" w14:textId="77777777" w:rsidR="00A94F42" w:rsidRDefault="00A94F42" w:rsidP="00426E57">
      <w:pPr>
        <w:rPr>
          <w:rFonts w:asciiTheme="majorBidi" w:hAnsiTheme="majorBidi" w:cstheme="majorBidi"/>
          <w:sz w:val="24"/>
          <w:szCs w:val="24"/>
          <w:vertAlign w:val="superscript"/>
        </w:rPr>
      </w:pPr>
    </w:p>
    <w:p w14:paraId="06C7F5F0" w14:textId="13074F27" w:rsidR="00D22CEC" w:rsidRDefault="00D22CEC" w:rsidP="00D44DFC">
      <w:pPr>
        <w:spacing w:line="480" w:lineRule="auto"/>
        <w:rPr>
          <w:rFonts w:asciiTheme="majorBidi" w:hAnsiTheme="majorBidi" w:cstheme="majorBidi"/>
          <w:sz w:val="24"/>
          <w:szCs w:val="24"/>
        </w:rPr>
      </w:pPr>
      <w:r w:rsidRPr="00D22CEC">
        <w:rPr>
          <w:rFonts w:asciiTheme="majorBidi" w:hAnsiTheme="majorBidi" w:cstheme="majorBidi"/>
          <w:sz w:val="24"/>
          <w:szCs w:val="24"/>
          <w:vertAlign w:val="superscript"/>
        </w:rPr>
        <w:lastRenderedPageBreak/>
        <w:t>1</w:t>
      </w:r>
      <w:r>
        <w:rPr>
          <w:rFonts w:asciiTheme="majorBidi" w:hAnsiTheme="majorBidi" w:cstheme="majorBidi"/>
          <w:sz w:val="24"/>
          <w:szCs w:val="24"/>
        </w:rPr>
        <w:t>Post</w:t>
      </w:r>
      <w:r w:rsidR="0059200F">
        <w:rPr>
          <w:rFonts w:asciiTheme="majorBidi" w:hAnsiTheme="majorBidi" w:cstheme="majorBidi"/>
          <w:sz w:val="24"/>
          <w:szCs w:val="24"/>
        </w:rPr>
        <w:t xml:space="preserve"> </w:t>
      </w:r>
      <w:r>
        <w:rPr>
          <w:rFonts w:asciiTheme="majorBidi" w:hAnsiTheme="majorBidi" w:cstheme="majorBidi"/>
          <w:sz w:val="24"/>
          <w:szCs w:val="24"/>
        </w:rPr>
        <w:t>hoc analys</w:t>
      </w:r>
      <w:r w:rsidR="000423FB">
        <w:rPr>
          <w:rFonts w:asciiTheme="majorBidi" w:hAnsiTheme="majorBidi" w:cstheme="majorBidi"/>
          <w:sz w:val="24"/>
          <w:szCs w:val="24"/>
        </w:rPr>
        <w:t>e</w:t>
      </w:r>
      <w:r>
        <w:rPr>
          <w:rFonts w:asciiTheme="majorBidi" w:hAnsiTheme="majorBidi" w:cstheme="majorBidi"/>
          <w:sz w:val="24"/>
          <w:szCs w:val="24"/>
        </w:rPr>
        <w:t xml:space="preserve">s </w:t>
      </w:r>
      <w:r w:rsidR="000423FB">
        <w:rPr>
          <w:rFonts w:asciiTheme="majorBidi" w:hAnsiTheme="majorBidi" w:cstheme="majorBidi"/>
          <w:sz w:val="24"/>
          <w:szCs w:val="24"/>
        </w:rPr>
        <w:t>were performed via</w:t>
      </w:r>
      <w:r>
        <w:rPr>
          <w:rFonts w:asciiTheme="majorBidi" w:hAnsiTheme="majorBidi" w:cstheme="majorBidi"/>
          <w:sz w:val="24"/>
          <w:szCs w:val="24"/>
        </w:rPr>
        <w:t xml:space="preserve"> either un-paired t-test or Mann-Whitney U test, depending on variables distribution, with a Bonferroni correction for multiple comparisons</w:t>
      </w:r>
    </w:p>
    <w:p w14:paraId="06F6A2FA" w14:textId="3B623A24" w:rsidR="004660CB" w:rsidRPr="00D44DFC" w:rsidRDefault="00426E57" w:rsidP="00D44DFC">
      <w:pPr>
        <w:spacing w:line="480" w:lineRule="auto"/>
        <w:rPr>
          <w:rFonts w:asciiTheme="majorBidi" w:hAnsiTheme="majorBidi" w:cstheme="majorBidi"/>
          <w:sz w:val="24"/>
          <w:szCs w:val="24"/>
        </w:rPr>
      </w:pPr>
      <w:r w:rsidRPr="0008419D">
        <w:rPr>
          <w:rFonts w:asciiTheme="majorBidi" w:hAnsiTheme="majorBidi" w:cstheme="majorBidi"/>
          <w:sz w:val="24"/>
          <w:szCs w:val="24"/>
        </w:rPr>
        <w:t xml:space="preserve">VAT, visceral adipose tissue; </w:t>
      </w:r>
      <w:r>
        <w:rPr>
          <w:rFonts w:asciiTheme="majorBidi" w:hAnsiTheme="majorBidi" w:cstheme="majorBidi"/>
          <w:sz w:val="24"/>
          <w:szCs w:val="24"/>
        </w:rPr>
        <w:t xml:space="preserve">SAT, subcutaneous adipose tissue; </w:t>
      </w:r>
      <w:r w:rsidRPr="0008419D">
        <w:rPr>
          <w:rFonts w:asciiTheme="majorBidi" w:hAnsiTheme="majorBidi" w:cstheme="majorBidi"/>
          <w:sz w:val="24"/>
          <w:szCs w:val="24"/>
        </w:rPr>
        <w:t>WC, waist circumference; DSAT, deep subcutaneous adipose tissue; SSAT, superficial subcutaneous adipose tissue; HOMA-IR, homeostatic model assessment of insulin resistance; TG, Triglycerides; hsCRP, high sensitivity C reactive protein; HDLc, high-density lipoprotein cholesterol; GGT, Gamma-glutamyl Transferase; ALKP, alkaline phosphatase; AST, aspartate transaminase; ALT, alanine transaminase.</w:t>
      </w:r>
      <w:r w:rsidR="004660CB">
        <w:rPr>
          <w:rFonts w:asciiTheme="majorBidi" w:hAnsiTheme="majorBidi" w:cstheme="majorBidi"/>
          <w:b/>
          <w:bCs/>
          <w:sz w:val="24"/>
          <w:szCs w:val="24"/>
        </w:rPr>
        <w:br w:type="page"/>
      </w:r>
    </w:p>
    <w:p w14:paraId="789B1208" w14:textId="3C4F486B" w:rsidR="0038152E" w:rsidRPr="0008419D" w:rsidRDefault="0038152E" w:rsidP="009809E0">
      <w:pPr>
        <w:rPr>
          <w:rFonts w:asciiTheme="majorBidi" w:hAnsiTheme="majorBidi" w:cstheme="majorBidi"/>
          <w:b/>
          <w:bCs/>
          <w:sz w:val="24"/>
          <w:szCs w:val="24"/>
        </w:rPr>
      </w:pPr>
      <w:bookmarkStart w:id="22" w:name="_Hlk187940393"/>
      <w:r w:rsidRPr="0008419D">
        <w:rPr>
          <w:rFonts w:asciiTheme="majorBidi" w:hAnsiTheme="majorBidi" w:cstheme="majorBidi"/>
          <w:b/>
          <w:bCs/>
          <w:sz w:val="24"/>
          <w:szCs w:val="24"/>
        </w:rPr>
        <w:lastRenderedPageBreak/>
        <w:t>Table S</w:t>
      </w:r>
      <w:r w:rsidR="00D22CEC">
        <w:rPr>
          <w:rFonts w:asciiTheme="majorBidi" w:hAnsiTheme="majorBidi" w:cstheme="majorBidi"/>
          <w:b/>
          <w:bCs/>
          <w:sz w:val="24"/>
          <w:szCs w:val="24"/>
        </w:rPr>
        <w:t>5</w:t>
      </w:r>
      <w:r w:rsidRPr="0008419D">
        <w:rPr>
          <w:rFonts w:asciiTheme="majorBidi" w:hAnsiTheme="majorBidi" w:cstheme="majorBidi"/>
          <w:b/>
          <w:bCs/>
          <w:sz w:val="24"/>
          <w:szCs w:val="24"/>
        </w:rPr>
        <w:t xml:space="preserve">. </w:t>
      </w:r>
      <w:r w:rsidR="002C6446" w:rsidRPr="0008419D">
        <w:rPr>
          <w:rFonts w:asciiTheme="majorBidi" w:hAnsiTheme="majorBidi" w:cstheme="majorBidi"/>
          <w:b/>
          <w:bCs/>
          <w:sz w:val="24"/>
          <w:szCs w:val="24"/>
        </w:rPr>
        <w:t>LASSO developed models for b</w:t>
      </w:r>
      <w:r w:rsidRPr="0008419D">
        <w:rPr>
          <w:rFonts w:asciiTheme="majorBidi" w:hAnsiTheme="majorBidi" w:cstheme="majorBidi"/>
          <w:b/>
          <w:bCs/>
          <w:sz w:val="24"/>
          <w:szCs w:val="24"/>
        </w:rPr>
        <w:t>aseline VAT area.</w:t>
      </w:r>
    </w:p>
    <w:bookmarkEnd w:id="22"/>
    <w:tbl>
      <w:tblPr>
        <w:tblStyle w:val="TableGrid"/>
        <w:tblW w:w="0" w:type="auto"/>
        <w:tblLook w:val="04A0" w:firstRow="1" w:lastRow="0" w:firstColumn="1" w:lastColumn="0" w:noHBand="0" w:noVBand="1"/>
      </w:tblPr>
      <w:tblGrid>
        <w:gridCol w:w="1881"/>
        <w:gridCol w:w="1292"/>
        <w:gridCol w:w="962"/>
        <w:gridCol w:w="738"/>
        <w:gridCol w:w="1072"/>
        <w:gridCol w:w="697"/>
        <w:gridCol w:w="1187"/>
        <w:gridCol w:w="1187"/>
      </w:tblGrid>
      <w:tr w:rsidR="0038152E" w:rsidRPr="004660CB" w14:paraId="595F4DB8" w14:textId="77777777" w:rsidTr="00C60D9F">
        <w:trPr>
          <w:trHeight w:val="288"/>
        </w:trPr>
        <w:tc>
          <w:tcPr>
            <w:tcW w:w="1838" w:type="dxa"/>
            <w:noWrap/>
            <w:hideMark/>
          </w:tcPr>
          <w:p w14:paraId="33F60D5E" w14:textId="77777777" w:rsidR="0038152E" w:rsidRPr="004660CB" w:rsidRDefault="0038152E" w:rsidP="0038152E">
            <w:pPr>
              <w:rPr>
                <w:rFonts w:asciiTheme="majorBidi" w:hAnsiTheme="majorBidi" w:cstheme="majorBidi"/>
                <w:b/>
                <w:bCs/>
              </w:rPr>
            </w:pPr>
          </w:p>
        </w:tc>
        <w:tc>
          <w:tcPr>
            <w:tcW w:w="2277" w:type="dxa"/>
          </w:tcPr>
          <w:p w14:paraId="4040566A" w14:textId="3A885BEA" w:rsidR="0038152E" w:rsidRPr="004660CB" w:rsidRDefault="0038152E" w:rsidP="0038152E">
            <w:pPr>
              <w:rPr>
                <w:rFonts w:asciiTheme="majorBidi" w:hAnsiTheme="majorBidi" w:cstheme="majorBidi"/>
                <w:b/>
                <w:bCs/>
              </w:rPr>
            </w:pPr>
            <w:r w:rsidRPr="004660CB">
              <w:rPr>
                <w:rFonts w:asciiTheme="majorBidi" w:hAnsiTheme="majorBidi" w:cstheme="majorBidi"/>
                <w:b/>
                <w:bCs/>
              </w:rPr>
              <w:t>Selected variables</w:t>
            </w:r>
          </w:p>
        </w:tc>
        <w:tc>
          <w:tcPr>
            <w:tcW w:w="696" w:type="dxa"/>
            <w:noWrap/>
            <w:hideMark/>
          </w:tcPr>
          <w:p w14:paraId="016B92F6" w14:textId="0B350164" w:rsidR="0038152E" w:rsidRPr="004660CB" w:rsidRDefault="0038152E" w:rsidP="0038152E">
            <w:pPr>
              <w:rPr>
                <w:rFonts w:asciiTheme="majorBidi" w:hAnsiTheme="majorBidi" w:cstheme="majorBidi"/>
                <w:b/>
                <w:bCs/>
              </w:rPr>
            </w:pPr>
            <w:r w:rsidRPr="004660CB">
              <w:rPr>
                <w:rFonts w:asciiTheme="majorBidi" w:hAnsiTheme="majorBidi" w:cstheme="majorBidi"/>
                <w:b/>
                <w:bCs/>
              </w:rPr>
              <w:t>Train RMSE</w:t>
            </w:r>
            <w:r w:rsidR="00C41515" w:rsidRPr="004660CB">
              <w:rPr>
                <w:rFonts w:asciiTheme="majorBidi" w:hAnsiTheme="majorBidi" w:cstheme="majorBidi"/>
                <w:b/>
                <w:bCs/>
              </w:rPr>
              <w:t>*</w:t>
            </w:r>
          </w:p>
        </w:tc>
        <w:tc>
          <w:tcPr>
            <w:tcW w:w="697" w:type="dxa"/>
            <w:noWrap/>
            <w:hideMark/>
          </w:tcPr>
          <w:p w14:paraId="16F1A99B" w14:textId="0B8301DE" w:rsidR="0038152E" w:rsidRPr="004660CB" w:rsidRDefault="0038152E" w:rsidP="0038152E">
            <w:pPr>
              <w:rPr>
                <w:rFonts w:asciiTheme="majorBidi" w:hAnsiTheme="majorBidi" w:cstheme="majorBidi"/>
                <w:b/>
                <w:bCs/>
              </w:rPr>
            </w:pPr>
            <w:r w:rsidRPr="004660CB">
              <w:rPr>
                <w:rFonts w:asciiTheme="majorBidi" w:hAnsiTheme="majorBidi" w:cstheme="majorBidi"/>
                <w:b/>
                <w:bCs/>
              </w:rPr>
              <w:t>Train R</w:t>
            </w:r>
            <w:r w:rsidRPr="004660CB">
              <w:rPr>
                <w:rFonts w:asciiTheme="majorBidi" w:hAnsiTheme="majorBidi" w:cstheme="majorBidi"/>
                <w:b/>
                <w:bCs/>
                <w:vertAlign w:val="superscript"/>
              </w:rPr>
              <w:t>2</w:t>
            </w:r>
            <w:r w:rsidR="00C41515" w:rsidRPr="004660CB">
              <w:rPr>
                <w:rFonts w:asciiTheme="majorBidi" w:hAnsiTheme="majorBidi" w:cstheme="majorBidi"/>
                <w:b/>
                <w:bCs/>
              </w:rPr>
              <w:t>*</w:t>
            </w:r>
          </w:p>
        </w:tc>
        <w:tc>
          <w:tcPr>
            <w:tcW w:w="697" w:type="dxa"/>
            <w:noWrap/>
            <w:hideMark/>
          </w:tcPr>
          <w:p w14:paraId="500468AA" w14:textId="4FB74C94" w:rsidR="0038152E" w:rsidRPr="004660CB" w:rsidRDefault="0038152E" w:rsidP="0038152E">
            <w:pPr>
              <w:rPr>
                <w:rFonts w:asciiTheme="majorBidi" w:hAnsiTheme="majorBidi" w:cstheme="majorBidi"/>
                <w:b/>
                <w:bCs/>
              </w:rPr>
            </w:pPr>
            <w:r w:rsidRPr="004660CB">
              <w:rPr>
                <w:rFonts w:asciiTheme="majorBidi" w:hAnsiTheme="majorBidi" w:cstheme="majorBidi"/>
                <w:b/>
                <w:bCs/>
              </w:rPr>
              <w:t>Test RMSE</w:t>
            </w:r>
            <w:r w:rsidR="00C41515" w:rsidRPr="004660CB">
              <w:rPr>
                <w:rFonts w:asciiTheme="majorBidi" w:hAnsiTheme="majorBidi" w:cstheme="majorBidi"/>
                <w:b/>
                <w:bCs/>
              </w:rPr>
              <w:t>**</w:t>
            </w:r>
          </w:p>
        </w:tc>
        <w:tc>
          <w:tcPr>
            <w:tcW w:w="697" w:type="dxa"/>
            <w:noWrap/>
            <w:hideMark/>
          </w:tcPr>
          <w:p w14:paraId="5430206E" w14:textId="497DD101" w:rsidR="0038152E" w:rsidRPr="004660CB" w:rsidRDefault="0038152E" w:rsidP="0038152E">
            <w:pPr>
              <w:rPr>
                <w:rFonts w:asciiTheme="majorBidi" w:hAnsiTheme="majorBidi" w:cstheme="majorBidi"/>
                <w:b/>
                <w:bCs/>
              </w:rPr>
            </w:pPr>
            <w:r w:rsidRPr="004660CB">
              <w:rPr>
                <w:rFonts w:asciiTheme="majorBidi" w:hAnsiTheme="majorBidi" w:cstheme="majorBidi"/>
                <w:b/>
                <w:bCs/>
              </w:rPr>
              <w:t>Test R</w:t>
            </w:r>
            <w:r w:rsidR="0031436A" w:rsidRPr="004660CB">
              <w:rPr>
                <w:rFonts w:asciiTheme="majorBidi" w:hAnsiTheme="majorBidi" w:cstheme="majorBidi"/>
                <w:b/>
                <w:bCs/>
                <w:vertAlign w:val="superscript"/>
              </w:rPr>
              <w:t>2</w:t>
            </w:r>
            <w:r w:rsidR="00C41515" w:rsidRPr="004660CB">
              <w:rPr>
                <w:rFonts w:asciiTheme="majorBidi" w:hAnsiTheme="majorBidi" w:cstheme="majorBidi"/>
                <w:b/>
                <w:bCs/>
              </w:rPr>
              <w:t>**</w:t>
            </w:r>
          </w:p>
        </w:tc>
        <w:tc>
          <w:tcPr>
            <w:tcW w:w="1057" w:type="dxa"/>
            <w:noWrap/>
            <w:hideMark/>
          </w:tcPr>
          <w:p w14:paraId="5558F5E0" w14:textId="52B32D9B" w:rsidR="0038152E" w:rsidRPr="004660CB" w:rsidRDefault="0038152E" w:rsidP="0038152E">
            <w:pPr>
              <w:rPr>
                <w:rFonts w:asciiTheme="majorBidi" w:hAnsiTheme="majorBidi" w:cstheme="majorBidi"/>
                <w:b/>
                <w:bCs/>
              </w:rPr>
            </w:pPr>
            <w:r w:rsidRPr="004660CB">
              <w:rPr>
                <w:rFonts w:asciiTheme="majorBidi" w:hAnsiTheme="majorBidi" w:cstheme="majorBidi"/>
                <w:b/>
                <w:bCs/>
              </w:rPr>
              <w:t>Validation RMSE</w:t>
            </w:r>
            <w:r w:rsidR="00C41515" w:rsidRPr="004660CB">
              <w:rPr>
                <w:rFonts w:asciiTheme="majorBidi" w:hAnsiTheme="majorBidi" w:cstheme="majorBidi"/>
                <w:b/>
                <w:bCs/>
              </w:rPr>
              <w:t>***</w:t>
            </w:r>
          </w:p>
        </w:tc>
        <w:tc>
          <w:tcPr>
            <w:tcW w:w="1057" w:type="dxa"/>
            <w:noWrap/>
            <w:hideMark/>
          </w:tcPr>
          <w:p w14:paraId="50DD6B04" w14:textId="7EDEA2A2" w:rsidR="0038152E" w:rsidRPr="004660CB" w:rsidRDefault="0038152E" w:rsidP="0038152E">
            <w:pPr>
              <w:rPr>
                <w:rFonts w:asciiTheme="majorBidi" w:hAnsiTheme="majorBidi" w:cstheme="majorBidi"/>
                <w:b/>
                <w:bCs/>
              </w:rPr>
            </w:pPr>
            <w:r w:rsidRPr="004660CB">
              <w:rPr>
                <w:rFonts w:asciiTheme="majorBidi" w:hAnsiTheme="majorBidi" w:cstheme="majorBidi"/>
                <w:b/>
                <w:bCs/>
              </w:rPr>
              <w:t>Validation R</w:t>
            </w:r>
            <w:r w:rsidR="0031436A" w:rsidRPr="004660CB">
              <w:rPr>
                <w:rFonts w:asciiTheme="majorBidi" w:hAnsiTheme="majorBidi" w:cstheme="majorBidi"/>
                <w:b/>
                <w:bCs/>
                <w:vertAlign w:val="superscript"/>
              </w:rPr>
              <w:t>2</w:t>
            </w:r>
            <w:r w:rsidR="00C41515" w:rsidRPr="004660CB">
              <w:rPr>
                <w:rFonts w:asciiTheme="majorBidi" w:hAnsiTheme="majorBidi" w:cstheme="majorBidi"/>
                <w:b/>
                <w:bCs/>
              </w:rPr>
              <w:t>***</w:t>
            </w:r>
          </w:p>
        </w:tc>
      </w:tr>
      <w:tr w:rsidR="00C60D9F" w:rsidRPr="004660CB" w14:paraId="79FDE34A" w14:textId="77777777" w:rsidTr="00C60D9F">
        <w:trPr>
          <w:trHeight w:val="288"/>
        </w:trPr>
        <w:tc>
          <w:tcPr>
            <w:tcW w:w="1838" w:type="dxa"/>
            <w:noWrap/>
            <w:hideMark/>
          </w:tcPr>
          <w:p w14:paraId="383580CF" w14:textId="77777777" w:rsidR="00C60D9F" w:rsidRPr="004660CB" w:rsidRDefault="00C60D9F" w:rsidP="00C60D9F">
            <w:pPr>
              <w:rPr>
                <w:rFonts w:asciiTheme="majorBidi" w:hAnsiTheme="majorBidi" w:cstheme="majorBidi"/>
                <w:b/>
                <w:bCs/>
              </w:rPr>
            </w:pPr>
            <w:bookmarkStart w:id="23" w:name="_Hlk151297444"/>
            <w:r w:rsidRPr="004660CB">
              <w:rPr>
                <w:rFonts w:asciiTheme="majorBidi" w:hAnsiTheme="majorBidi" w:cstheme="majorBidi"/>
                <w:b/>
                <w:bCs/>
              </w:rPr>
              <w:t>Anthropometrics and demographics</w:t>
            </w:r>
            <w:bookmarkEnd w:id="23"/>
          </w:p>
        </w:tc>
        <w:tc>
          <w:tcPr>
            <w:tcW w:w="2277" w:type="dxa"/>
          </w:tcPr>
          <w:p w14:paraId="55C16B00" w14:textId="6DFCA90A" w:rsidR="00C60D9F" w:rsidRPr="004660CB" w:rsidRDefault="00C60D9F" w:rsidP="00C60D9F">
            <w:pPr>
              <w:rPr>
                <w:rFonts w:asciiTheme="majorBidi" w:hAnsiTheme="majorBidi" w:cstheme="majorBidi"/>
              </w:rPr>
            </w:pPr>
            <w:r w:rsidRPr="004660CB">
              <w:rPr>
                <w:rFonts w:asciiTheme="majorBidi" w:hAnsiTheme="majorBidi" w:cstheme="majorBidi"/>
              </w:rPr>
              <w:t xml:space="preserve">WC, MAP, Age, </w:t>
            </w:r>
            <w:r w:rsidR="002E275A" w:rsidRPr="004660CB">
              <w:rPr>
                <w:rFonts w:asciiTheme="majorBidi" w:hAnsiTheme="majorBidi" w:cstheme="majorBidi"/>
              </w:rPr>
              <w:t>Sex</w:t>
            </w:r>
          </w:p>
        </w:tc>
        <w:tc>
          <w:tcPr>
            <w:tcW w:w="696" w:type="dxa"/>
            <w:noWrap/>
            <w:hideMark/>
          </w:tcPr>
          <w:p w14:paraId="779B4D6D" w14:textId="5CF712E9" w:rsidR="00C60D9F" w:rsidRPr="004660CB" w:rsidRDefault="00C60D9F" w:rsidP="00C60D9F">
            <w:pPr>
              <w:rPr>
                <w:rFonts w:asciiTheme="majorBidi" w:hAnsiTheme="majorBidi" w:cstheme="majorBidi"/>
                <w:b/>
                <w:bCs/>
              </w:rPr>
            </w:pPr>
            <w:r w:rsidRPr="004660CB">
              <w:rPr>
                <w:rFonts w:asciiTheme="majorBidi" w:hAnsiTheme="majorBidi" w:cstheme="majorBidi"/>
              </w:rPr>
              <w:t>0.29</w:t>
            </w:r>
          </w:p>
        </w:tc>
        <w:tc>
          <w:tcPr>
            <w:tcW w:w="697" w:type="dxa"/>
            <w:noWrap/>
            <w:hideMark/>
          </w:tcPr>
          <w:p w14:paraId="1BF652B3" w14:textId="69E6998A" w:rsidR="00C60D9F" w:rsidRPr="004660CB" w:rsidRDefault="00C60D9F" w:rsidP="00C60D9F">
            <w:pPr>
              <w:rPr>
                <w:rFonts w:asciiTheme="majorBidi" w:hAnsiTheme="majorBidi" w:cstheme="majorBidi"/>
                <w:b/>
                <w:bCs/>
              </w:rPr>
            </w:pPr>
            <w:r w:rsidRPr="004660CB">
              <w:rPr>
                <w:rFonts w:asciiTheme="majorBidi" w:hAnsiTheme="majorBidi" w:cstheme="majorBidi"/>
              </w:rPr>
              <w:t>0.41</w:t>
            </w:r>
          </w:p>
        </w:tc>
        <w:tc>
          <w:tcPr>
            <w:tcW w:w="697" w:type="dxa"/>
            <w:noWrap/>
            <w:hideMark/>
          </w:tcPr>
          <w:p w14:paraId="53CF597E" w14:textId="00D9DB2E" w:rsidR="00C60D9F" w:rsidRPr="004660CB" w:rsidRDefault="00C60D9F" w:rsidP="00C60D9F">
            <w:pPr>
              <w:rPr>
                <w:rFonts w:asciiTheme="majorBidi" w:hAnsiTheme="majorBidi" w:cstheme="majorBidi"/>
                <w:b/>
                <w:bCs/>
              </w:rPr>
            </w:pPr>
            <w:r w:rsidRPr="004660CB">
              <w:rPr>
                <w:rFonts w:asciiTheme="majorBidi" w:hAnsiTheme="majorBidi" w:cstheme="majorBidi"/>
              </w:rPr>
              <w:t>0.27</w:t>
            </w:r>
          </w:p>
        </w:tc>
        <w:tc>
          <w:tcPr>
            <w:tcW w:w="697" w:type="dxa"/>
            <w:noWrap/>
            <w:hideMark/>
          </w:tcPr>
          <w:p w14:paraId="54A92704" w14:textId="3E8FC45B" w:rsidR="00C60D9F" w:rsidRPr="004660CB" w:rsidRDefault="00C60D9F" w:rsidP="00C60D9F">
            <w:pPr>
              <w:rPr>
                <w:rFonts w:asciiTheme="majorBidi" w:hAnsiTheme="majorBidi" w:cstheme="majorBidi"/>
                <w:b/>
                <w:bCs/>
              </w:rPr>
            </w:pPr>
            <w:r w:rsidRPr="004660CB">
              <w:rPr>
                <w:rFonts w:asciiTheme="majorBidi" w:hAnsiTheme="majorBidi" w:cstheme="majorBidi"/>
              </w:rPr>
              <w:t>0.5</w:t>
            </w:r>
          </w:p>
        </w:tc>
        <w:tc>
          <w:tcPr>
            <w:tcW w:w="1057" w:type="dxa"/>
            <w:noWrap/>
            <w:hideMark/>
          </w:tcPr>
          <w:p w14:paraId="784AA209" w14:textId="5F6F68E0" w:rsidR="00C60D9F" w:rsidRPr="004660CB" w:rsidRDefault="00C60D9F" w:rsidP="00C60D9F">
            <w:pPr>
              <w:rPr>
                <w:rFonts w:asciiTheme="majorBidi" w:hAnsiTheme="majorBidi" w:cstheme="majorBidi"/>
                <w:b/>
                <w:bCs/>
              </w:rPr>
            </w:pPr>
            <w:r w:rsidRPr="004660CB">
              <w:rPr>
                <w:rFonts w:asciiTheme="majorBidi" w:hAnsiTheme="majorBidi" w:cstheme="majorBidi"/>
              </w:rPr>
              <w:t>0.41</w:t>
            </w:r>
          </w:p>
        </w:tc>
        <w:tc>
          <w:tcPr>
            <w:tcW w:w="1057" w:type="dxa"/>
            <w:noWrap/>
            <w:hideMark/>
          </w:tcPr>
          <w:p w14:paraId="62372E73" w14:textId="2500778F" w:rsidR="00C60D9F" w:rsidRPr="004660CB" w:rsidRDefault="00C60D9F" w:rsidP="00C60D9F">
            <w:pPr>
              <w:rPr>
                <w:rFonts w:asciiTheme="majorBidi" w:hAnsiTheme="majorBidi" w:cstheme="majorBidi"/>
                <w:b/>
                <w:bCs/>
              </w:rPr>
            </w:pPr>
            <w:r w:rsidRPr="004660CB">
              <w:rPr>
                <w:rFonts w:asciiTheme="majorBidi" w:hAnsiTheme="majorBidi" w:cstheme="majorBidi"/>
              </w:rPr>
              <w:t>0.45</w:t>
            </w:r>
          </w:p>
        </w:tc>
      </w:tr>
      <w:tr w:rsidR="00C60D9F" w:rsidRPr="004660CB" w14:paraId="3F384B5D" w14:textId="77777777" w:rsidTr="00C60D9F">
        <w:trPr>
          <w:trHeight w:val="288"/>
        </w:trPr>
        <w:tc>
          <w:tcPr>
            <w:tcW w:w="1838" w:type="dxa"/>
            <w:noWrap/>
            <w:hideMark/>
          </w:tcPr>
          <w:p w14:paraId="1C059535" w14:textId="77777777" w:rsidR="00C60D9F" w:rsidRPr="004660CB" w:rsidRDefault="00C60D9F" w:rsidP="00C60D9F">
            <w:pPr>
              <w:rPr>
                <w:rFonts w:asciiTheme="majorBidi" w:hAnsiTheme="majorBidi" w:cstheme="majorBidi"/>
                <w:b/>
                <w:bCs/>
              </w:rPr>
            </w:pPr>
            <w:r w:rsidRPr="004660CB">
              <w:rPr>
                <w:rFonts w:asciiTheme="majorBidi" w:hAnsiTheme="majorBidi" w:cstheme="majorBidi"/>
                <w:b/>
                <w:bCs/>
              </w:rPr>
              <w:t>Blood biomarkers</w:t>
            </w:r>
          </w:p>
        </w:tc>
        <w:tc>
          <w:tcPr>
            <w:tcW w:w="2277" w:type="dxa"/>
          </w:tcPr>
          <w:p w14:paraId="4FF7BE9A" w14:textId="0FC36745" w:rsidR="00C60D9F" w:rsidRPr="004660CB" w:rsidRDefault="00C60D9F" w:rsidP="00C60D9F">
            <w:pPr>
              <w:rPr>
                <w:rFonts w:asciiTheme="majorBidi" w:hAnsiTheme="majorBidi" w:cstheme="majorBidi"/>
              </w:rPr>
            </w:pPr>
            <w:r w:rsidRPr="004660CB">
              <w:rPr>
                <w:rFonts w:asciiTheme="majorBidi" w:hAnsiTheme="majorBidi" w:cstheme="majorBidi"/>
              </w:rPr>
              <w:t xml:space="preserve">TG/HDLc, HbA1c, HOMA-IR, Glucose, GGT, ALKP, AST, Leptin, Chemerin, Ferritin, </w:t>
            </w:r>
            <w:r w:rsidR="007A5C29" w:rsidRPr="004660CB">
              <w:rPr>
                <w:rFonts w:asciiTheme="majorBidi" w:hAnsiTheme="majorBidi" w:cstheme="majorBidi"/>
              </w:rPr>
              <w:t>hs</w:t>
            </w:r>
            <w:r w:rsidRPr="004660CB">
              <w:rPr>
                <w:rFonts w:asciiTheme="majorBidi" w:hAnsiTheme="majorBidi" w:cstheme="majorBidi"/>
              </w:rPr>
              <w:t>CRP</w:t>
            </w:r>
          </w:p>
        </w:tc>
        <w:tc>
          <w:tcPr>
            <w:tcW w:w="696" w:type="dxa"/>
            <w:noWrap/>
            <w:hideMark/>
          </w:tcPr>
          <w:p w14:paraId="1D39C788" w14:textId="39E30241" w:rsidR="00C60D9F" w:rsidRPr="004660CB" w:rsidRDefault="00C60D9F" w:rsidP="00C60D9F">
            <w:pPr>
              <w:rPr>
                <w:rFonts w:asciiTheme="majorBidi" w:hAnsiTheme="majorBidi" w:cstheme="majorBidi"/>
                <w:b/>
                <w:bCs/>
              </w:rPr>
            </w:pPr>
            <w:r w:rsidRPr="004660CB">
              <w:rPr>
                <w:rFonts w:asciiTheme="majorBidi" w:hAnsiTheme="majorBidi" w:cstheme="majorBidi"/>
              </w:rPr>
              <w:t>0.33</w:t>
            </w:r>
          </w:p>
        </w:tc>
        <w:tc>
          <w:tcPr>
            <w:tcW w:w="697" w:type="dxa"/>
            <w:noWrap/>
            <w:hideMark/>
          </w:tcPr>
          <w:p w14:paraId="4CA86580" w14:textId="5808EE94" w:rsidR="00C60D9F" w:rsidRPr="004660CB" w:rsidRDefault="00C60D9F" w:rsidP="00C60D9F">
            <w:pPr>
              <w:rPr>
                <w:rFonts w:asciiTheme="majorBidi" w:hAnsiTheme="majorBidi" w:cstheme="majorBidi"/>
                <w:b/>
                <w:bCs/>
              </w:rPr>
            </w:pPr>
            <w:r w:rsidRPr="004660CB">
              <w:rPr>
                <w:rFonts w:asciiTheme="majorBidi" w:hAnsiTheme="majorBidi" w:cstheme="majorBidi"/>
              </w:rPr>
              <w:t>0.17</w:t>
            </w:r>
          </w:p>
        </w:tc>
        <w:tc>
          <w:tcPr>
            <w:tcW w:w="697" w:type="dxa"/>
            <w:noWrap/>
            <w:hideMark/>
          </w:tcPr>
          <w:p w14:paraId="734AC912" w14:textId="71B79F74" w:rsidR="00C60D9F" w:rsidRPr="004660CB" w:rsidRDefault="00C60D9F" w:rsidP="00C60D9F">
            <w:pPr>
              <w:rPr>
                <w:rFonts w:asciiTheme="majorBidi" w:hAnsiTheme="majorBidi" w:cstheme="majorBidi"/>
                <w:b/>
                <w:bCs/>
              </w:rPr>
            </w:pPr>
            <w:r w:rsidRPr="004660CB">
              <w:rPr>
                <w:rFonts w:asciiTheme="majorBidi" w:hAnsiTheme="majorBidi" w:cstheme="majorBidi"/>
              </w:rPr>
              <w:t>0.34</w:t>
            </w:r>
          </w:p>
        </w:tc>
        <w:tc>
          <w:tcPr>
            <w:tcW w:w="697" w:type="dxa"/>
            <w:noWrap/>
            <w:hideMark/>
          </w:tcPr>
          <w:p w14:paraId="1710B51F" w14:textId="70756733" w:rsidR="00C60D9F" w:rsidRPr="004660CB" w:rsidRDefault="00C60D9F" w:rsidP="00C60D9F">
            <w:pPr>
              <w:rPr>
                <w:rFonts w:asciiTheme="majorBidi" w:hAnsiTheme="majorBidi" w:cstheme="majorBidi"/>
                <w:b/>
                <w:bCs/>
              </w:rPr>
            </w:pPr>
            <w:r w:rsidRPr="004660CB">
              <w:rPr>
                <w:rFonts w:asciiTheme="majorBidi" w:hAnsiTheme="majorBidi" w:cstheme="majorBidi"/>
              </w:rPr>
              <w:t>0.22</w:t>
            </w:r>
          </w:p>
        </w:tc>
        <w:tc>
          <w:tcPr>
            <w:tcW w:w="1057" w:type="dxa"/>
            <w:noWrap/>
            <w:hideMark/>
          </w:tcPr>
          <w:p w14:paraId="77012A38" w14:textId="549DE63A" w:rsidR="00C60D9F" w:rsidRPr="004660CB" w:rsidRDefault="00C60D9F" w:rsidP="00C60D9F">
            <w:pPr>
              <w:rPr>
                <w:rFonts w:asciiTheme="majorBidi" w:hAnsiTheme="majorBidi" w:cstheme="majorBidi"/>
                <w:b/>
                <w:bCs/>
              </w:rPr>
            </w:pPr>
            <w:r w:rsidRPr="004660CB">
              <w:rPr>
                <w:rFonts w:asciiTheme="majorBidi" w:hAnsiTheme="majorBidi" w:cstheme="majorBidi"/>
              </w:rPr>
              <w:t>0.38</w:t>
            </w:r>
          </w:p>
        </w:tc>
        <w:tc>
          <w:tcPr>
            <w:tcW w:w="1057" w:type="dxa"/>
            <w:noWrap/>
            <w:hideMark/>
          </w:tcPr>
          <w:p w14:paraId="02BD9CE2" w14:textId="44AD6D21" w:rsidR="00C60D9F" w:rsidRPr="004660CB" w:rsidRDefault="00C60D9F" w:rsidP="00C60D9F">
            <w:pPr>
              <w:rPr>
                <w:rFonts w:asciiTheme="majorBidi" w:hAnsiTheme="majorBidi" w:cstheme="majorBidi"/>
                <w:b/>
                <w:bCs/>
              </w:rPr>
            </w:pPr>
            <w:r w:rsidRPr="004660CB">
              <w:rPr>
                <w:rFonts w:asciiTheme="majorBidi" w:hAnsiTheme="majorBidi" w:cstheme="majorBidi"/>
              </w:rPr>
              <w:t>0.24</w:t>
            </w:r>
          </w:p>
        </w:tc>
      </w:tr>
      <w:tr w:rsidR="00C60D9F" w:rsidRPr="004660CB" w14:paraId="1579F8B9" w14:textId="77777777" w:rsidTr="00C60D9F">
        <w:trPr>
          <w:trHeight w:val="288"/>
        </w:trPr>
        <w:tc>
          <w:tcPr>
            <w:tcW w:w="1838" w:type="dxa"/>
            <w:noWrap/>
            <w:hideMark/>
          </w:tcPr>
          <w:p w14:paraId="6DB010A4" w14:textId="77777777" w:rsidR="00C60D9F" w:rsidRPr="004660CB" w:rsidRDefault="00C60D9F" w:rsidP="00C60D9F">
            <w:pPr>
              <w:rPr>
                <w:rFonts w:asciiTheme="majorBidi" w:hAnsiTheme="majorBidi" w:cstheme="majorBidi"/>
                <w:b/>
                <w:bCs/>
              </w:rPr>
            </w:pPr>
            <w:r w:rsidRPr="004660CB">
              <w:rPr>
                <w:rFonts w:asciiTheme="majorBidi" w:hAnsiTheme="majorBidi" w:cstheme="majorBidi"/>
                <w:b/>
                <w:bCs/>
              </w:rPr>
              <w:t>Anthropometrics, demographics, and blood biomarkers</w:t>
            </w:r>
          </w:p>
        </w:tc>
        <w:tc>
          <w:tcPr>
            <w:tcW w:w="2277" w:type="dxa"/>
          </w:tcPr>
          <w:p w14:paraId="3DE2C6B2" w14:textId="78F3412C" w:rsidR="00C60D9F" w:rsidRPr="004660CB" w:rsidRDefault="00C60D9F" w:rsidP="00C60D9F">
            <w:pPr>
              <w:rPr>
                <w:rFonts w:asciiTheme="majorBidi" w:hAnsiTheme="majorBidi" w:cstheme="majorBidi"/>
              </w:rPr>
            </w:pPr>
            <w:bookmarkStart w:id="24" w:name="_Hlk151297342"/>
            <w:r w:rsidRPr="004660CB">
              <w:rPr>
                <w:rFonts w:asciiTheme="majorBidi" w:hAnsiTheme="majorBidi" w:cstheme="majorBidi"/>
              </w:rPr>
              <w:t>WC, MAP, Age, TG/HDLc, HbA1c, HOMA-IR, Glucose, GGT, ALKP, Chemerin</w:t>
            </w:r>
            <w:bookmarkEnd w:id="24"/>
          </w:p>
        </w:tc>
        <w:tc>
          <w:tcPr>
            <w:tcW w:w="696" w:type="dxa"/>
            <w:noWrap/>
            <w:hideMark/>
          </w:tcPr>
          <w:p w14:paraId="167B5CF7" w14:textId="5FEFAD96" w:rsidR="00C60D9F" w:rsidRPr="004660CB" w:rsidRDefault="00C60D9F" w:rsidP="00C60D9F">
            <w:pPr>
              <w:rPr>
                <w:rFonts w:asciiTheme="majorBidi" w:hAnsiTheme="majorBidi" w:cstheme="majorBidi"/>
                <w:b/>
                <w:bCs/>
              </w:rPr>
            </w:pPr>
            <w:r w:rsidRPr="004660CB">
              <w:rPr>
                <w:rFonts w:asciiTheme="majorBidi" w:hAnsiTheme="majorBidi" w:cstheme="majorBidi"/>
              </w:rPr>
              <w:t>0.27</w:t>
            </w:r>
          </w:p>
        </w:tc>
        <w:tc>
          <w:tcPr>
            <w:tcW w:w="697" w:type="dxa"/>
            <w:noWrap/>
            <w:hideMark/>
          </w:tcPr>
          <w:p w14:paraId="15AA2D1A" w14:textId="1303515E" w:rsidR="00C60D9F" w:rsidRPr="004660CB" w:rsidRDefault="00C60D9F" w:rsidP="00C60D9F">
            <w:pPr>
              <w:rPr>
                <w:rFonts w:asciiTheme="majorBidi" w:hAnsiTheme="majorBidi" w:cstheme="majorBidi"/>
                <w:b/>
                <w:bCs/>
              </w:rPr>
            </w:pPr>
            <w:r w:rsidRPr="004660CB">
              <w:rPr>
                <w:rFonts w:asciiTheme="majorBidi" w:hAnsiTheme="majorBidi" w:cstheme="majorBidi"/>
              </w:rPr>
              <w:t>0.44</w:t>
            </w:r>
          </w:p>
        </w:tc>
        <w:tc>
          <w:tcPr>
            <w:tcW w:w="697" w:type="dxa"/>
            <w:noWrap/>
            <w:hideMark/>
          </w:tcPr>
          <w:p w14:paraId="3C90E8DB" w14:textId="3CFDCB38" w:rsidR="00C60D9F" w:rsidRPr="004660CB" w:rsidRDefault="00C60D9F" w:rsidP="00C60D9F">
            <w:pPr>
              <w:rPr>
                <w:rFonts w:asciiTheme="majorBidi" w:hAnsiTheme="majorBidi" w:cstheme="majorBidi"/>
                <w:b/>
                <w:bCs/>
              </w:rPr>
            </w:pPr>
            <w:r w:rsidRPr="004660CB">
              <w:rPr>
                <w:rFonts w:asciiTheme="majorBidi" w:hAnsiTheme="majorBidi" w:cstheme="majorBidi"/>
              </w:rPr>
              <w:t>0.26</w:t>
            </w:r>
          </w:p>
        </w:tc>
        <w:tc>
          <w:tcPr>
            <w:tcW w:w="697" w:type="dxa"/>
            <w:noWrap/>
            <w:hideMark/>
          </w:tcPr>
          <w:p w14:paraId="1E41EC0F" w14:textId="511CE5F5" w:rsidR="00C60D9F" w:rsidRPr="004660CB" w:rsidRDefault="00C60D9F" w:rsidP="00C60D9F">
            <w:pPr>
              <w:rPr>
                <w:rFonts w:asciiTheme="majorBidi" w:hAnsiTheme="majorBidi" w:cstheme="majorBidi"/>
                <w:b/>
                <w:bCs/>
              </w:rPr>
            </w:pPr>
            <w:r w:rsidRPr="004660CB">
              <w:rPr>
                <w:rFonts w:asciiTheme="majorBidi" w:hAnsiTheme="majorBidi" w:cstheme="majorBidi"/>
              </w:rPr>
              <w:t>0.53</w:t>
            </w:r>
          </w:p>
        </w:tc>
        <w:tc>
          <w:tcPr>
            <w:tcW w:w="1057" w:type="dxa"/>
            <w:noWrap/>
            <w:hideMark/>
          </w:tcPr>
          <w:p w14:paraId="6209AE66" w14:textId="39D3302C" w:rsidR="00C60D9F" w:rsidRPr="004660CB" w:rsidRDefault="00C60D9F" w:rsidP="00C60D9F">
            <w:pPr>
              <w:rPr>
                <w:rFonts w:asciiTheme="majorBidi" w:hAnsiTheme="majorBidi" w:cstheme="majorBidi"/>
                <w:b/>
                <w:bCs/>
              </w:rPr>
            </w:pPr>
            <w:r w:rsidRPr="004660CB">
              <w:rPr>
                <w:rFonts w:asciiTheme="majorBidi" w:hAnsiTheme="majorBidi" w:cstheme="majorBidi"/>
              </w:rPr>
              <w:t>0.4</w:t>
            </w:r>
          </w:p>
        </w:tc>
        <w:tc>
          <w:tcPr>
            <w:tcW w:w="1057" w:type="dxa"/>
            <w:noWrap/>
            <w:hideMark/>
          </w:tcPr>
          <w:p w14:paraId="28746CAD" w14:textId="74D5F23C" w:rsidR="00C60D9F" w:rsidRPr="004660CB" w:rsidRDefault="00C60D9F" w:rsidP="00C60D9F">
            <w:pPr>
              <w:rPr>
                <w:rFonts w:asciiTheme="majorBidi" w:hAnsiTheme="majorBidi" w:cstheme="majorBidi"/>
                <w:b/>
                <w:bCs/>
              </w:rPr>
            </w:pPr>
            <w:r w:rsidRPr="004660CB">
              <w:rPr>
                <w:rFonts w:asciiTheme="majorBidi" w:hAnsiTheme="majorBidi" w:cstheme="majorBidi"/>
              </w:rPr>
              <w:t>0.5</w:t>
            </w:r>
          </w:p>
        </w:tc>
      </w:tr>
    </w:tbl>
    <w:p w14:paraId="62913183" w14:textId="67C9656B" w:rsidR="00C41515" w:rsidRPr="0008419D" w:rsidRDefault="00C41515" w:rsidP="00847BC7">
      <w:pPr>
        <w:rPr>
          <w:rFonts w:asciiTheme="majorBidi" w:hAnsiTheme="majorBidi" w:cstheme="majorBidi"/>
          <w:sz w:val="24"/>
          <w:szCs w:val="24"/>
        </w:rPr>
      </w:pPr>
      <w:r w:rsidRPr="0008419D">
        <w:rPr>
          <w:rFonts w:asciiTheme="majorBidi" w:hAnsiTheme="majorBidi" w:cstheme="majorBidi"/>
          <w:sz w:val="24"/>
          <w:szCs w:val="24"/>
        </w:rPr>
        <w:t>*</w:t>
      </w:r>
      <w:r w:rsidR="00847BC7" w:rsidRPr="0008419D">
        <w:rPr>
          <w:rFonts w:asciiTheme="majorBidi" w:hAnsiTheme="majorBidi" w:cstheme="majorBidi"/>
          <w:sz w:val="24"/>
          <w:szCs w:val="24"/>
        </w:rPr>
        <w:t xml:space="preserve"> Performance of 100 (10-fold*10 repeats) cross-validation models.</w:t>
      </w:r>
    </w:p>
    <w:p w14:paraId="569C7A4A" w14:textId="35B07A1B" w:rsidR="00C41515" w:rsidRPr="0008419D" w:rsidRDefault="00C41515" w:rsidP="007A5C29">
      <w:pPr>
        <w:rPr>
          <w:rFonts w:asciiTheme="majorBidi" w:hAnsiTheme="majorBidi" w:cstheme="majorBidi"/>
          <w:sz w:val="24"/>
          <w:szCs w:val="24"/>
        </w:rPr>
      </w:pPr>
      <w:r w:rsidRPr="0008419D">
        <w:rPr>
          <w:rFonts w:asciiTheme="majorBidi" w:hAnsiTheme="majorBidi" w:cstheme="majorBidi"/>
          <w:sz w:val="24"/>
          <w:szCs w:val="24"/>
        </w:rPr>
        <w:t>**</w:t>
      </w:r>
      <w:r w:rsidR="00847BC7" w:rsidRPr="0008419D">
        <w:rPr>
          <w:rFonts w:asciiTheme="majorBidi" w:hAnsiTheme="majorBidi" w:cstheme="majorBidi"/>
          <w:sz w:val="24"/>
          <w:szCs w:val="24"/>
        </w:rPr>
        <w:t xml:space="preserve"> Performance of final model on testing data.</w:t>
      </w:r>
    </w:p>
    <w:p w14:paraId="6AB2BE98" w14:textId="4E49297C" w:rsidR="00C41515" w:rsidRPr="0008419D" w:rsidRDefault="00C41515" w:rsidP="00D44DFC">
      <w:pPr>
        <w:spacing w:line="480" w:lineRule="auto"/>
        <w:rPr>
          <w:rFonts w:asciiTheme="majorBidi" w:hAnsiTheme="majorBidi" w:cstheme="majorBidi"/>
          <w:sz w:val="24"/>
          <w:szCs w:val="24"/>
        </w:rPr>
      </w:pPr>
      <w:r w:rsidRPr="0008419D">
        <w:rPr>
          <w:rFonts w:asciiTheme="majorBidi" w:hAnsiTheme="majorBidi" w:cstheme="majorBidi"/>
          <w:sz w:val="24"/>
          <w:szCs w:val="24"/>
        </w:rPr>
        <w:t>***</w:t>
      </w:r>
      <w:r w:rsidR="00847BC7" w:rsidRPr="0008419D">
        <w:rPr>
          <w:rFonts w:asciiTheme="majorBidi" w:hAnsiTheme="majorBidi" w:cstheme="majorBidi"/>
          <w:sz w:val="24"/>
          <w:szCs w:val="24"/>
        </w:rPr>
        <w:t xml:space="preserve"> Performance of final model on validation data.</w:t>
      </w:r>
    </w:p>
    <w:p w14:paraId="063C4CC4" w14:textId="3F84FDF8" w:rsidR="002E275A" w:rsidRPr="0008419D" w:rsidRDefault="007A5C29" w:rsidP="002178F2">
      <w:pPr>
        <w:spacing w:line="480" w:lineRule="auto"/>
        <w:rPr>
          <w:rFonts w:asciiTheme="majorBidi" w:hAnsiTheme="majorBidi" w:cstheme="majorBidi"/>
          <w:b/>
          <w:bCs/>
          <w:sz w:val="24"/>
          <w:szCs w:val="24"/>
        </w:rPr>
      </w:pPr>
      <w:r w:rsidRPr="0008419D">
        <w:rPr>
          <w:rFonts w:asciiTheme="majorBidi" w:hAnsiTheme="majorBidi" w:cstheme="majorBidi"/>
          <w:sz w:val="24"/>
          <w:szCs w:val="24"/>
        </w:rPr>
        <w:t xml:space="preserve">VAT, visceral adipose tissue; WC, waist circumference; </w:t>
      </w:r>
      <w:r w:rsidR="000E6ECF" w:rsidRPr="0008419D">
        <w:rPr>
          <w:rFonts w:asciiTheme="majorBidi" w:hAnsiTheme="majorBidi" w:cstheme="majorBidi"/>
          <w:sz w:val="24"/>
          <w:szCs w:val="24"/>
        </w:rPr>
        <w:t>MAP</w:t>
      </w:r>
      <w:r w:rsidRPr="0008419D">
        <w:rPr>
          <w:rFonts w:asciiTheme="majorBidi" w:hAnsiTheme="majorBidi" w:cstheme="majorBidi"/>
          <w:sz w:val="24"/>
          <w:szCs w:val="24"/>
        </w:rPr>
        <w:t xml:space="preserve">, </w:t>
      </w:r>
      <w:r w:rsidR="000E6ECF" w:rsidRPr="0008419D">
        <w:rPr>
          <w:rFonts w:asciiTheme="majorBidi" w:hAnsiTheme="majorBidi" w:cstheme="majorBidi"/>
          <w:sz w:val="24"/>
          <w:szCs w:val="24"/>
        </w:rPr>
        <w:t>mean arterial</w:t>
      </w:r>
      <w:r w:rsidRPr="0008419D">
        <w:rPr>
          <w:rFonts w:asciiTheme="majorBidi" w:hAnsiTheme="majorBidi" w:cstheme="majorBidi"/>
          <w:sz w:val="24"/>
          <w:szCs w:val="24"/>
        </w:rPr>
        <w:t xml:space="preserve"> pressure; HOMA-IR, homeostatic model assessment of insulin resistance; hsCRP, high sensitivity C reactive protein; HDLc, high-density lipoprotein cholesterol; TG, Triglycerides; GGT, Gamma-glutamyl Transferase; ALKP, alkaline phosphatase; AST, aspartate transaminase.</w:t>
      </w:r>
      <w:r w:rsidR="002E275A" w:rsidRPr="0008419D">
        <w:rPr>
          <w:rFonts w:asciiTheme="majorBidi" w:hAnsiTheme="majorBidi" w:cstheme="majorBidi"/>
          <w:b/>
          <w:bCs/>
          <w:sz w:val="24"/>
          <w:szCs w:val="24"/>
        </w:rPr>
        <w:br w:type="page"/>
      </w:r>
    </w:p>
    <w:p w14:paraId="462AAB59" w14:textId="4899F355" w:rsidR="000E6ECF" w:rsidRPr="0008419D" w:rsidRDefault="000E6ECF" w:rsidP="000E6ECF">
      <w:pPr>
        <w:rPr>
          <w:rFonts w:asciiTheme="majorBidi" w:hAnsiTheme="majorBidi" w:cstheme="majorBidi"/>
          <w:b/>
          <w:bCs/>
          <w:sz w:val="24"/>
          <w:szCs w:val="24"/>
        </w:rPr>
      </w:pPr>
      <w:bookmarkStart w:id="25" w:name="_Hlk187940434"/>
      <w:r w:rsidRPr="0008419D">
        <w:rPr>
          <w:rFonts w:asciiTheme="majorBidi" w:hAnsiTheme="majorBidi" w:cstheme="majorBidi"/>
          <w:b/>
          <w:bCs/>
          <w:sz w:val="24"/>
          <w:szCs w:val="24"/>
        </w:rPr>
        <w:lastRenderedPageBreak/>
        <w:t>Table S</w:t>
      </w:r>
      <w:r w:rsidR="00D22CEC">
        <w:rPr>
          <w:rFonts w:asciiTheme="majorBidi" w:hAnsiTheme="majorBidi" w:cstheme="majorBidi"/>
          <w:b/>
          <w:bCs/>
          <w:sz w:val="24"/>
          <w:szCs w:val="24"/>
        </w:rPr>
        <w:t>6</w:t>
      </w:r>
      <w:r w:rsidRPr="0008419D">
        <w:rPr>
          <w:rFonts w:asciiTheme="majorBidi" w:hAnsiTheme="majorBidi" w:cstheme="majorBidi"/>
          <w:b/>
          <w:bCs/>
          <w:sz w:val="24"/>
          <w:szCs w:val="24"/>
        </w:rPr>
        <w:t xml:space="preserve">. </w:t>
      </w:r>
      <w:r w:rsidR="002C6446" w:rsidRPr="0008419D">
        <w:rPr>
          <w:rFonts w:asciiTheme="majorBidi" w:hAnsiTheme="majorBidi" w:cstheme="majorBidi"/>
          <w:b/>
          <w:bCs/>
          <w:sz w:val="24"/>
          <w:szCs w:val="24"/>
        </w:rPr>
        <w:t>LASSO developed models for b</w:t>
      </w:r>
      <w:r w:rsidRPr="0008419D">
        <w:rPr>
          <w:rFonts w:asciiTheme="majorBidi" w:hAnsiTheme="majorBidi" w:cstheme="majorBidi"/>
          <w:b/>
          <w:bCs/>
          <w:sz w:val="24"/>
          <w:szCs w:val="24"/>
        </w:rPr>
        <w:t>aseline VAT proportion.</w:t>
      </w:r>
    </w:p>
    <w:bookmarkEnd w:id="25"/>
    <w:tbl>
      <w:tblPr>
        <w:tblStyle w:val="TableGrid"/>
        <w:tblW w:w="0" w:type="auto"/>
        <w:tblLook w:val="04A0" w:firstRow="1" w:lastRow="0" w:firstColumn="1" w:lastColumn="0" w:noHBand="0" w:noVBand="1"/>
      </w:tblPr>
      <w:tblGrid>
        <w:gridCol w:w="1849"/>
        <w:gridCol w:w="1413"/>
        <w:gridCol w:w="947"/>
        <w:gridCol w:w="728"/>
        <w:gridCol w:w="1055"/>
        <w:gridCol w:w="688"/>
        <w:gridCol w:w="1168"/>
        <w:gridCol w:w="1168"/>
      </w:tblGrid>
      <w:tr w:rsidR="00847BC7" w:rsidRPr="004660CB" w14:paraId="218A188E" w14:textId="77777777" w:rsidTr="008F1AAE">
        <w:trPr>
          <w:trHeight w:val="288"/>
        </w:trPr>
        <w:tc>
          <w:tcPr>
            <w:tcW w:w="1838" w:type="dxa"/>
            <w:noWrap/>
            <w:hideMark/>
          </w:tcPr>
          <w:p w14:paraId="6DFC61E7" w14:textId="77777777" w:rsidR="00847BC7" w:rsidRPr="004660CB" w:rsidRDefault="00847BC7" w:rsidP="00847BC7">
            <w:pPr>
              <w:rPr>
                <w:rFonts w:asciiTheme="majorBidi" w:hAnsiTheme="majorBidi" w:cstheme="majorBidi"/>
                <w:b/>
                <w:bCs/>
              </w:rPr>
            </w:pPr>
          </w:p>
        </w:tc>
        <w:tc>
          <w:tcPr>
            <w:tcW w:w="2277" w:type="dxa"/>
          </w:tcPr>
          <w:p w14:paraId="0644BC54" w14:textId="77777777" w:rsidR="00847BC7" w:rsidRPr="004660CB" w:rsidRDefault="00847BC7" w:rsidP="00847BC7">
            <w:pPr>
              <w:rPr>
                <w:rFonts w:asciiTheme="majorBidi" w:hAnsiTheme="majorBidi" w:cstheme="majorBidi"/>
                <w:b/>
                <w:bCs/>
              </w:rPr>
            </w:pPr>
            <w:r w:rsidRPr="004660CB">
              <w:rPr>
                <w:rFonts w:asciiTheme="majorBidi" w:hAnsiTheme="majorBidi" w:cstheme="majorBidi"/>
                <w:b/>
                <w:bCs/>
              </w:rPr>
              <w:t>Selected variables</w:t>
            </w:r>
          </w:p>
        </w:tc>
        <w:tc>
          <w:tcPr>
            <w:tcW w:w="696" w:type="dxa"/>
            <w:noWrap/>
            <w:hideMark/>
          </w:tcPr>
          <w:p w14:paraId="15F99B17" w14:textId="184EC652"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RMSE*</w:t>
            </w:r>
          </w:p>
        </w:tc>
        <w:tc>
          <w:tcPr>
            <w:tcW w:w="697" w:type="dxa"/>
            <w:noWrap/>
            <w:hideMark/>
          </w:tcPr>
          <w:p w14:paraId="23BF7A27" w14:textId="24C57314"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697" w:type="dxa"/>
            <w:noWrap/>
            <w:hideMark/>
          </w:tcPr>
          <w:p w14:paraId="03BDF7DF" w14:textId="39451C85"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RMSE**</w:t>
            </w:r>
          </w:p>
        </w:tc>
        <w:tc>
          <w:tcPr>
            <w:tcW w:w="697" w:type="dxa"/>
            <w:noWrap/>
            <w:hideMark/>
          </w:tcPr>
          <w:p w14:paraId="29DAE75A" w14:textId="33474377"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1057" w:type="dxa"/>
            <w:noWrap/>
            <w:hideMark/>
          </w:tcPr>
          <w:p w14:paraId="4DEA2A28" w14:textId="5DAB4874"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RMSE***</w:t>
            </w:r>
          </w:p>
        </w:tc>
        <w:tc>
          <w:tcPr>
            <w:tcW w:w="1057" w:type="dxa"/>
            <w:noWrap/>
            <w:hideMark/>
          </w:tcPr>
          <w:p w14:paraId="2B601ECB" w14:textId="28E5690B"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w:t>
            </w:r>
            <w:r w:rsidRPr="004660CB">
              <w:rPr>
                <w:rFonts w:asciiTheme="majorBidi" w:hAnsiTheme="majorBidi" w:cstheme="majorBidi"/>
                <w:b/>
                <w:bCs/>
                <w:vertAlign w:val="superscript"/>
              </w:rPr>
              <w:t>2</w:t>
            </w:r>
          </w:p>
        </w:tc>
      </w:tr>
      <w:tr w:rsidR="00B87588" w:rsidRPr="004660CB" w14:paraId="7A53CC29" w14:textId="77777777" w:rsidTr="002A3846">
        <w:trPr>
          <w:trHeight w:val="288"/>
        </w:trPr>
        <w:tc>
          <w:tcPr>
            <w:tcW w:w="1838" w:type="dxa"/>
            <w:noWrap/>
            <w:hideMark/>
          </w:tcPr>
          <w:p w14:paraId="49DCCC03" w14:textId="77777777" w:rsidR="00B87588" w:rsidRPr="004660CB" w:rsidRDefault="00B87588" w:rsidP="00B87588">
            <w:pPr>
              <w:rPr>
                <w:rFonts w:asciiTheme="majorBidi" w:hAnsiTheme="majorBidi" w:cstheme="majorBidi"/>
                <w:b/>
                <w:bCs/>
              </w:rPr>
            </w:pPr>
            <w:r w:rsidRPr="004660CB">
              <w:rPr>
                <w:rFonts w:asciiTheme="majorBidi" w:hAnsiTheme="majorBidi" w:cstheme="majorBidi"/>
                <w:b/>
                <w:bCs/>
              </w:rPr>
              <w:t>Anthropometrics and demographics</w:t>
            </w:r>
          </w:p>
        </w:tc>
        <w:tc>
          <w:tcPr>
            <w:tcW w:w="2277" w:type="dxa"/>
          </w:tcPr>
          <w:p w14:paraId="368B736B" w14:textId="54D715E0" w:rsidR="00B87588" w:rsidRPr="004660CB" w:rsidRDefault="00B87588" w:rsidP="00B87588">
            <w:pPr>
              <w:rPr>
                <w:rFonts w:asciiTheme="majorBidi" w:hAnsiTheme="majorBidi" w:cstheme="majorBidi"/>
              </w:rPr>
            </w:pPr>
            <w:r w:rsidRPr="004660CB">
              <w:rPr>
                <w:rFonts w:asciiTheme="majorBidi" w:hAnsiTheme="majorBidi" w:cstheme="majorBidi"/>
              </w:rPr>
              <w:t xml:space="preserve">Weight, MAP, Age, </w:t>
            </w:r>
            <w:r w:rsidR="002E275A" w:rsidRPr="004660CB">
              <w:rPr>
                <w:rFonts w:asciiTheme="majorBidi" w:hAnsiTheme="majorBidi" w:cstheme="majorBidi"/>
              </w:rPr>
              <w:t>Sex</w:t>
            </w:r>
          </w:p>
        </w:tc>
        <w:tc>
          <w:tcPr>
            <w:tcW w:w="696" w:type="dxa"/>
            <w:noWrap/>
          </w:tcPr>
          <w:p w14:paraId="1ED7B208" w14:textId="1D746912" w:rsidR="00B87588" w:rsidRPr="004660CB" w:rsidRDefault="00B87588" w:rsidP="00B87588">
            <w:pPr>
              <w:rPr>
                <w:rFonts w:asciiTheme="majorBidi" w:hAnsiTheme="majorBidi" w:cstheme="majorBidi"/>
                <w:b/>
                <w:bCs/>
              </w:rPr>
            </w:pPr>
            <w:r w:rsidRPr="004660CB">
              <w:rPr>
                <w:rFonts w:asciiTheme="majorBidi" w:hAnsiTheme="majorBidi" w:cstheme="majorBidi"/>
              </w:rPr>
              <w:t>7.38</w:t>
            </w:r>
          </w:p>
        </w:tc>
        <w:tc>
          <w:tcPr>
            <w:tcW w:w="697" w:type="dxa"/>
            <w:noWrap/>
          </w:tcPr>
          <w:p w14:paraId="53D58E6F" w14:textId="15EF876C" w:rsidR="00B87588" w:rsidRPr="004660CB" w:rsidRDefault="00B87588" w:rsidP="00B87588">
            <w:pPr>
              <w:rPr>
                <w:rFonts w:asciiTheme="majorBidi" w:hAnsiTheme="majorBidi" w:cstheme="majorBidi"/>
                <w:b/>
                <w:bCs/>
              </w:rPr>
            </w:pPr>
            <w:r w:rsidRPr="004660CB">
              <w:rPr>
                <w:rFonts w:asciiTheme="majorBidi" w:hAnsiTheme="majorBidi" w:cstheme="majorBidi"/>
              </w:rPr>
              <w:t>0.31</w:t>
            </w:r>
          </w:p>
        </w:tc>
        <w:tc>
          <w:tcPr>
            <w:tcW w:w="697" w:type="dxa"/>
            <w:noWrap/>
          </w:tcPr>
          <w:p w14:paraId="42C614A3" w14:textId="212AF056" w:rsidR="00B87588" w:rsidRPr="004660CB" w:rsidRDefault="00B87588" w:rsidP="00B87588">
            <w:pPr>
              <w:rPr>
                <w:rFonts w:asciiTheme="majorBidi" w:hAnsiTheme="majorBidi" w:cstheme="majorBidi"/>
                <w:b/>
                <w:bCs/>
              </w:rPr>
            </w:pPr>
            <w:r w:rsidRPr="004660CB">
              <w:rPr>
                <w:rFonts w:asciiTheme="majorBidi" w:hAnsiTheme="majorBidi" w:cstheme="majorBidi"/>
              </w:rPr>
              <w:t>7.03</w:t>
            </w:r>
          </w:p>
        </w:tc>
        <w:tc>
          <w:tcPr>
            <w:tcW w:w="697" w:type="dxa"/>
            <w:noWrap/>
          </w:tcPr>
          <w:p w14:paraId="441282A9" w14:textId="0752CC44" w:rsidR="00B87588" w:rsidRPr="004660CB" w:rsidRDefault="00B87588" w:rsidP="00B87588">
            <w:pPr>
              <w:rPr>
                <w:rFonts w:asciiTheme="majorBidi" w:hAnsiTheme="majorBidi" w:cstheme="majorBidi"/>
                <w:b/>
                <w:bCs/>
              </w:rPr>
            </w:pPr>
            <w:r w:rsidRPr="004660CB">
              <w:rPr>
                <w:rFonts w:asciiTheme="majorBidi" w:hAnsiTheme="majorBidi" w:cstheme="majorBidi"/>
              </w:rPr>
              <w:t>0.4</w:t>
            </w:r>
          </w:p>
        </w:tc>
        <w:tc>
          <w:tcPr>
            <w:tcW w:w="1057" w:type="dxa"/>
            <w:noWrap/>
          </w:tcPr>
          <w:p w14:paraId="152B783F" w14:textId="0E7308F3" w:rsidR="00B87588" w:rsidRPr="004660CB" w:rsidRDefault="00B87588" w:rsidP="00B87588">
            <w:pPr>
              <w:rPr>
                <w:rFonts w:asciiTheme="majorBidi" w:hAnsiTheme="majorBidi" w:cstheme="majorBidi"/>
                <w:b/>
                <w:bCs/>
              </w:rPr>
            </w:pPr>
            <w:r w:rsidRPr="004660CB">
              <w:rPr>
                <w:rFonts w:asciiTheme="majorBidi" w:hAnsiTheme="majorBidi" w:cstheme="majorBidi"/>
              </w:rPr>
              <w:t>7.44</w:t>
            </w:r>
          </w:p>
        </w:tc>
        <w:tc>
          <w:tcPr>
            <w:tcW w:w="1057" w:type="dxa"/>
            <w:noWrap/>
          </w:tcPr>
          <w:p w14:paraId="3FB0BD1D" w14:textId="6E2B0740" w:rsidR="00B87588" w:rsidRPr="004660CB" w:rsidRDefault="00B87588" w:rsidP="00B87588">
            <w:pPr>
              <w:rPr>
                <w:rFonts w:asciiTheme="majorBidi" w:hAnsiTheme="majorBidi" w:cstheme="majorBidi"/>
                <w:b/>
                <w:bCs/>
              </w:rPr>
            </w:pPr>
            <w:r w:rsidRPr="004660CB">
              <w:rPr>
                <w:rFonts w:asciiTheme="majorBidi" w:hAnsiTheme="majorBidi" w:cstheme="majorBidi"/>
              </w:rPr>
              <w:t>0.33</w:t>
            </w:r>
          </w:p>
        </w:tc>
      </w:tr>
      <w:tr w:rsidR="00B87588" w:rsidRPr="004660CB" w14:paraId="6C8C69DB" w14:textId="77777777" w:rsidTr="002A3846">
        <w:trPr>
          <w:trHeight w:val="288"/>
        </w:trPr>
        <w:tc>
          <w:tcPr>
            <w:tcW w:w="1838" w:type="dxa"/>
            <w:noWrap/>
            <w:hideMark/>
          </w:tcPr>
          <w:p w14:paraId="7BCC3DCC" w14:textId="77777777" w:rsidR="00B87588" w:rsidRPr="004660CB" w:rsidRDefault="00B87588" w:rsidP="00B87588">
            <w:pPr>
              <w:rPr>
                <w:rFonts w:asciiTheme="majorBidi" w:hAnsiTheme="majorBidi" w:cstheme="majorBidi"/>
                <w:b/>
                <w:bCs/>
              </w:rPr>
            </w:pPr>
            <w:r w:rsidRPr="004660CB">
              <w:rPr>
                <w:rFonts w:asciiTheme="majorBidi" w:hAnsiTheme="majorBidi" w:cstheme="majorBidi"/>
                <w:b/>
                <w:bCs/>
              </w:rPr>
              <w:t>Blood biomarkers</w:t>
            </w:r>
          </w:p>
        </w:tc>
        <w:tc>
          <w:tcPr>
            <w:tcW w:w="2277" w:type="dxa"/>
          </w:tcPr>
          <w:p w14:paraId="656BB384" w14:textId="706EF980" w:rsidR="00B87588" w:rsidRPr="004660CB" w:rsidRDefault="00B87588" w:rsidP="00B87588">
            <w:pPr>
              <w:rPr>
                <w:rFonts w:asciiTheme="majorBidi" w:hAnsiTheme="majorBidi" w:cstheme="majorBidi"/>
              </w:rPr>
            </w:pPr>
            <w:r w:rsidRPr="004660CB">
              <w:rPr>
                <w:rFonts w:asciiTheme="majorBidi" w:hAnsiTheme="majorBidi" w:cstheme="majorBidi"/>
              </w:rPr>
              <w:t>LDLc, Total cholesterol, Triglycerides, HbA1c, HOMA-IR, Glucose, ALKP, AST, Leptin, Chemerin, Ferritin, Fetuin A, hsCRP</w:t>
            </w:r>
          </w:p>
        </w:tc>
        <w:tc>
          <w:tcPr>
            <w:tcW w:w="696" w:type="dxa"/>
            <w:noWrap/>
          </w:tcPr>
          <w:p w14:paraId="6FD2CB42" w14:textId="03C20C34" w:rsidR="00B87588" w:rsidRPr="004660CB" w:rsidRDefault="00B87588" w:rsidP="00B87588">
            <w:pPr>
              <w:rPr>
                <w:rFonts w:asciiTheme="majorBidi" w:hAnsiTheme="majorBidi" w:cstheme="majorBidi"/>
                <w:b/>
                <w:bCs/>
              </w:rPr>
            </w:pPr>
            <w:r w:rsidRPr="004660CB">
              <w:rPr>
                <w:rFonts w:asciiTheme="majorBidi" w:hAnsiTheme="majorBidi" w:cstheme="majorBidi"/>
              </w:rPr>
              <w:t>7.72</w:t>
            </w:r>
          </w:p>
        </w:tc>
        <w:tc>
          <w:tcPr>
            <w:tcW w:w="697" w:type="dxa"/>
            <w:noWrap/>
          </w:tcPr>
          <w:p w14:paraId="04CC89EF" w14:textId="465AD45F" w:rsidR="00B87588" w:rsidRPr="004660CB" w:rsidRDefault="00B87588" w:rsidP="00B87588">
            <w:pPr>
              <w:rPr>
                <w:rFonts w:asciiTheme="majorBidi" w:hAnsiTheme="majorBidi" w:cstheme="majorBidi"/>
                <w:b/>
                <w:bCs/>
              </w:rPr>
            </w:pPr>
            <w:r w:rsidRPr="004660CB">
              <w:rPr>
                <w:rFonts w:asciiTheme="majorBidi" w:hAnsiTheme="majorBidi" w:cstheme="majorBidi"/>
              </w:rPr>
              <w:t>0.21</w:t>
            </w:r>
          </w:p>
        </w:tc>
        <w:tc>
          <w:tcPr>
            <w:tcW w:w="697" w:type="dxa"/>
            <w:noWrap/>
          </w:tcPr>
          <w:p w14:paraId="35D4391E" w14:textId="2592242B" w:rsidR="00B87588" w:rsidRPr="004660CB" w:rsidRDefault="00B87588" w:rsidP="00B87588">
            <w:pPr>
              <w:rPr>
                <w:rFonts w:asciiTheme="majorBidi" w:hAnsiTheme="majorBidi" w:cstheme="majorBidi"/>
                <w:b/>
                <w:bCs/>
              </w:rPr>
            </w:pPr>
            <w:r w:rsidRPr="004660CB">
              <w:rPr>
                <w:rFonts w:asciiTheme="majorBidi" w:hAnsiTheme="majorBidi" w:cstheme="majorBidi"/>
              </w:rPr>
              <w:t>7.63</w:t>
            </w:r>
          </w:p>
        </w:tc>
        <w:tc>
          <w:tcPr>
            <w:tcW w:w="697" w:type="dxa"/>
            <w:noWrap/>
          </w:tcPr>
          <w:p w14:paraId="299FFC95" w14:textId="72824F6C" w:rsidR="00B87588" w:rsidRPr="004660CB" w:rsidRDefault="00B87588" w:rsidP="00B87588">
            <w:pPr>
              <w:rPr>
                <w:rFonts w:asciiTheme="majorBidi" w:hAnsiTheme="majorBidi" w:cstheme="majorBidi"/>
                <w:b/>
                <w:bCs/>
              </w:rPr>
            </w:pPr>
            <w:r w:rsidRPr="004660CB">
              <w:rPr>
                <w:rFonts w:asciiTheme="majorBidi" w:hAnsiTheme="majorBidi" w:cstheme="majorBidi"/>
              </w:rPr>
              <w:t>0.28</w:t>
            </w:r>
          </w:p>
        </w:tc>
        <w:tc>
          <w:tcPr>
            <w:tcW w:w="1057" w:type="dxa"/>
            <w:noWrap/>
          </w:tcPr>
          <w:p w14:paraId="79A99AF2" w14:textId="0C2DDF38" w:rsidR="00B87588" w:rsidRPr="004660CB" w:rsidRDefault="00B87588" w:rsidP="00B87588">
            <w:pPr>
              <w:rPr>
                <w:rFonts w:asciiTheme="majorBidi" w:hAnsiTheme="majorBidi" w:cstheme="majorBidi"/>
                <w:b/>
                <w:bCs/>
              </w:rPr>
            </w:pPr>
            <w:r w:rsidRPr="004660CB">
              <w:rPr>
                <w:rFonts w:asciiTheme="majorBidi" w:hAnsiTheme="majorBidi" w:cstheme="majorBidi"/>
              </w:rPr>
              <w:t>7.9</w:t>
            </w:r>
          </w:p>
        </w:tc>
        <w:tc>
          <w:tcPr>
            <w:tcW w:w="1057" w:type="dxa"/>
            <w:noWrap/>
          </w:tcPr>
          <w:p w14:paraId="7AAA264E" w14:textId="56D919EB" w:rsidR="00B87588" w:rsidRPr="004660CB" w:rsidRDefault="00B87588" w:rsidP="00B87588">
            <w:pPr>
              <w:rPr>
                <w:rFonts w:asciiTheme="majorBidi" w:hAnsiTheme="majorBidi" w:cstheme="majorBidi"/>
                <w:b/>
                <w:bCs/>
              </w:rPr>
            </w:pPr>
            <w:r w:rsidRPr="004660CB">
              <w:rPr>
                <w:rFonts w:asciiTheme="majorBidi" w:hAnsiTheme="majorBidi" w:cstheme="majorBidi"/>
              </w:rPr>
              <w:t>0.18</w:t>
            </w:r>
          </w:p>
        </w:tc>
      </w:tr>
      <w:tr w:rsidR="00B87588" w:rsidRPr="004660CB" w14:paraId="5BDCE505" w14:textId="77777777" w:rsidTr="002A3846">
        <w:trPr>
          <w:trHeight w:val="288"/>
        </w:trPr>
        <w:tc>
          <w:tcPr>
            <w:tcW w:w="1838" w:type="dxa"/>
            <w:noWrap/>
            <w:hideMark/>
          </w:tcPr>
          <w:p w14:paraId="61C5E992" w14:textId="77777777" w:rsidR="00B87588" w:rsidRPr="004660CB" w:rsidRDefault="00B87588" w:rsidP="00B87588">
            <w:pPr>
              <w:rPr>
                <w:rFonts w:asciiTheme="majorBidi" w:hAnsiTheme="majorBidi" w:cstheme="majorBidi"/>
                <w:b/>
                <w:bCs/>
              </w:rPr>
            </w:pPr>
            <w:r w:rsidRPr="004660CB">
              <w:rPr>
                <w:rFonts w:asciiTheme="majorBidi" w:hAnsiTheme="majorBidi" w:cstheme="majorBidi"/>
                <w:b/>
                <w:bCs/>
              </w:rPr>
              <w:t>Anthropometrics, demographics, and blood biomarkers</w:t>
            </w:r>
          </w:p>
        </w:tc>
        <w:tc>
          <w:tcPr>
            <w:tcW w:w="2277" w:type="dxa"/>
          </w:tcPr>
          <w:p w14:paraId="009E7F5A" w14:textId="0AC1E207" w:rsidR="00B87588" w:rsidRPr="004660CB" w:rsidRDefault="00B87588" w:rsidP="00B87588">
            <w:pPr>
              <w:rPr>
                <w:rFonts w:asciiTheme="majorBidi" w:hAnsiTheme="majorBidi" w:cstheme="majorBidi"/>
              </w:rPr>
            </w:pPr>
            <w:r w:rsidRPr="004660CB">
              <w:rPr>
                <w:rFonts w:asciiTheme="majorBidi" w:hAnsiTheme="majorBidi" w:cstheme="majorBidi"/>
              </w:rPr>
              <w:t xml:space="preserve">MAP, Age, </w:t>
            </w:r>
            <w:r w:rsidR="002E275A" w:rsidRPr="004660CB">
              <w:rPr>
                <w:rFonts w:asciiTheme="majorBidi" w:hAnsiTheme="majorBidi" w:cstheme="majorBidi"/>
              </w:rPr>
              <w:t>Sex</w:t>
            </w:r>
            <w:r w:rsidRPr="004660CB">
              <w:rPr>
                <w:rFonts w:asciiTheme="majorBidi" w:hAnsiTheme="majorBidi" w:cstheme="majorBidi"/>
              </w:rPr>
              <w:t>, TG/HDLc, HOMA-IR, Glucose, GGT, ALKP, ALT, Leptin, Chemerin, Ferritin, Fetuin A</w:t>
            </w:r>
          </w:p>
        </w:tc>
        <w:tc>
          <w:tcPr>
            <w:tcW w:w="696" w:type="dxa"/>
            <w:noWrap/>
          </w:tcPr>
          <w:p w14:paraId="5B885618" w14:textId="61C43D83" w:rsidR="00B87588" w:rsidRPr="004660CB" w:rsidRDefault="00B87588" w:rsidP="00B87588">
            <w:pPr>
              <w:rPr>
                <w:rFonts w:asciiTheme="majorBidi" w:hAnsiTheme="majorBidi" w:cstheme="majorBidi"/>
                <w:b/>
                <w:bCs/>
              </w:rPr>
            </w:pPr>
            <w:r w:rsidRPr="004660CB">
              <w:rPr>
                <w:rFonts w:asciiTheme="majorBidi" w:hAnsiTheme="majorBidi" w:cstheme="majorBidi"/>
              </w:rPr>
              <w:t>6.87</w:t>
            </w:r>
          </w:p>
        </w:tc>
        <w:tc>
          <w:tcPr>
            <w:tcW w:w="697" w:type="dxa"/>
            <w:noWrap/>
          </w:tcPr>
          <w:p w14:paraId="185BAB9E" w14:textId="4078AF12" w:rsidR="00B87588" w:rsidRPr="004660CB" w:rsidRDefault="00B87588" w:rsidP="00B87588">
            <w:pPr>
              <w:rPr>
                <w:rFonts w:asciiTheme="majorBidi" w:hAnsiTheme="majorBidi" w:cstheme="majorBidi"/>
                <w:b/>
                <w:bCs/>
              </w:rPr>
            </w:pPr>
            <w:r w:rsidRPr="004660CB">
              <w:rPr>
                <w:rFonts w:asciiTheme="majorBidi" w:hAnsiTheme="majorBidi" w:cstheme="majorBidi"/>
              </w:rPr>
              <w:t>0.37</w:t>
            </w:r>
          </w:p>
        </w:tc>
        <w:tc>
          <w:tcPr>
            <w:tcW w:w="697" w:type="dxa"/>
            <w:noWrap/>
          </w:tcPr>
          <w:p w14:paraId="0FD383A0" w14:textId="70E10F44" w:rsidR="00B87588" w:rsidRPr="004660CB" w:rsidRDefault="00B87588" w:rsidP="00B87588">
            <w:pPr>
              <w:rPr>
                <w:rFonts w:asciiTheme="majorBidi" w:hAnsiTheme="majorBidi" w:cstheme="majorBidi"/>
                <w:b/>
                <w:bCs/>
              </w:rPr>
            </w:pPr>
            <w:r w:rsidRPr="004660CB">
              <w:rPr>
                <w:rFonts w:asciiTheme="majorBidi" w:hAnsiTheme="majorBidi" w:cstheme="majorBidi"/>
              </w:rPr>
              <w:t>6.55</w:t>
            </w:r>
          </w:p>
        </w:tc>
        <w:tc>
          <w:tcPr>
            <w:tcW w:w="697" w:type="dxa"/>
            <w:noWrap/>
          </w:tcPr>
          <w:p w14:paraId="406D3F95" w14:textId="051399B8" w:rsidR="00B87588" w:rsidRPr="004660CB" w:rsidRDefault="00B87588" w:rsidP="00B87588">
            <w:pPr>
              <w:rPr>
                <w:rFonts w:asciiTheme="majorBidi" w:hAnsiTheme="majorBidi" w:cstheme="majorBidi"/>
                <w:b/>
                <w:bCs/>
              </w:rPr>
            </w:pPr>
            <w:r w:rsidRPr="004660CB">
              <w:rPr>
                <w:rFonts w:asciiTheme="majorBidi" w:hAnsiTheme="majorBidi" w:cstheme="majorBidi"/>
              </w:rPr>
              <w:t>0.51</w:t>
            </w:r>
          </w:p>
        </w:tc>
        <w:tc>
          <w:tcPr>
            <w:tcW w:w="1057" w:type="dxa"/>
            <w:noWrap/>
          </w:tcPr>
          <w:p w14:paraId="3A2D0248" w14:textId="5BFCDE9D" w:rsidR="00B87588" w:rsidRPr="004660CB" w:rsidRDefault="00B87588" w:rsidP="00B87588">
            <w:pPr>
              <w:rPr>
                <w:rFonts w:asciiTheme="majorBidi" w:hAnsiTheme="majorBidi" w:cstheme="majorBidi"/>
                <w:b/>
                <w:bCs/>
              </w:rPr>
            </w:pPr>
            <w:r w:rsidRPr="004660CB">
              <w:rPr>
                <w:rFonts w:asciiTheme="majorBidi" w:hAnsiTheme="majorBidi" w:cstheme="majorBidi"/>
              </w:rPr>
              <w:t>6.7</w:t>
            </w:r>
          </w:p>
        </w:tc>
        <w:tc>
          <w:tcPr>
            <w:tcW w:w="1057" w:type="dxa"/>
            <w:noWrap/>
          </w:tcPr>
          <w:p w14:paraId="6BBD651C" w14:textId="0EF524C6" w:rsidR="00B87588" w:rsidRPr="004660CB" w:rsidRDefault="00B87588" w:rsidP="00B87588">
            <w:pPr>
              <w:rPr>
                <w:rFonts w:asciiTheme="majorBidi" w:hAnsiTheme="majorBidi" w:cstheme="majorBidi"/>
                <w:b/>
                <w:bCs/>
              </w:rPr>
            </w:pPr>
            <w:r w:rsidRPr="004660CB">
              <w:rPr>
                <w:rFonts w:asciiTheme="majorBidi" w:hAnsiTheme="majorBidi" w:cstheme="majorBidi"/>
              </w:rPr>
              <w:t>0.39</w:t>
            </w:r>
          </w:p>
        </w:tc>
      </w:tr>
    </w:tbl>
    <w:p w14:paraId="557195EC"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100 (10-fold*10 repeats) cross-validation models.</w:t>
      </w:r>
    </w:p>
    <w:p w14:paraId="01916B16"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final model on testing data.</w:t>
      </w:r>
    </w:p>
    <w:p w14:paraId="5C8E2D6D" w14:textId="39F4CA4A"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final model on validation data.</w:t>
      </w:r>
    </w:p>
    <w:p w14:paraId="5A4E0376" w14:textId="76B88DA4" w:rsidR="004660CB" w:rsidRDefault="000E6ECF" w:rsidP="00D44DFC">
      <w:pPr>
        <w:spacing w:line="480" w:lineRule="auto"/>
        <w:rPr>
          <w:rFonts w:asciiTheme="majorBidi" w:hAnsiTheme="majorBidi" w:cstheme="majorBidi"/>
          <w:b/>
          <w:bCs/>
          <w:sz w:val="24"/>
          <w:szCs w:val="24"/>
        </w:rPr>
      </w:pPr>
      <w:r w:rsidRPr="0008419D">
        <w:rPr>
          <w:rFonts w:asciiTheme="majorBidi" w:hAnsiTheme="majorBidi" w:cstheme="majorBidi"/>
          <w:sz w:val="24"/>
          <w:szCs w:val="24"/>
        </w:rPr>
        <w:t>VAT, visceral adipose tissue; WC, waist circumference; MAP, mean arterial pressure; HOMA-IR, homeostatic model assessment of insulin resistance; hsCRP, high sensitivity C reactive protein; HDLc, high-density lipoprotein cholesterol; TG, Triglycerides; GGT, Gamma-glutamyl Transferase; ALKP, alkaline phosphatase; AST, aspartate transaminase; ALT, alanine transaminase.</w:t>
      </w:r>
      <w:r w:rsidR="004660CB">
        <w:rPr>
          <w:rFonts w:asciiTheme="majorBidi" w:hAnsiTheme="majorBidi" w:cstheme="majorBidi"/>
          <w:b/>
          <w:bCs/>
          <w:sz w:val="24"/>
          <w:szCs w:val="24"/>
        </w:rPr>
        <w:br w:type="page"/>
      </w:r>
    </w:p>
    <w:p w14:paraId="67B82BF7" w14:textId="5518E223" w:rsidR="002C6446" w:rsidRPr="0008419D" w:rsidRDefault="002C6446" w:rsidP="002C6446">
      <w:pPr>
        <w:rPr>
          <w:rFonts w:asciiTheme="majorBidi" w:hAnsiTheme="majorBidi" w:cstheme="majorBidi"/>
          <w:b/>
          <w:bCs/>
          <w:sz w:val="24"/>
          <w:szCs w:val="24"/>
        </w:rPr>
      </w:pPr>
      <w:bookmarkStart w:id="26" w:name="_Hlk187940455"/>
      <w:r w:rsidRPr="0008419D">
        <w:rPr>
          <w:rFonts w:asciiTheme="majorBidi" w:hAnsiTheme="majorBidi" w:cstheme="majorBidi"/>
          <w:b/>
          <w:bCs/>
          <w:sz w:val="24"/>
          <w:szCs w:val="24"/>
        </w:rPr>
        <w:lastRenderedPageBreak/>
        <w:t>Table S</w:t>
      </w:r>
      <w:r w:rsidR="00D22CEC">
        <w:rPr>
          <w:rFonts w:asciiTheme="majorBidi" w:hAnsiTheme="majorBidi" w:cstheme="majorBidi"/>
          <w:b/>
          <w:bCs/>
          <w:sz w:val="24"/>
          <w:szCs w:val="24"/>
        </w:rPr>
        <w:t>7</w:t>
      </w:r>
      <w:r w:rsidRPr="0008419D">
        <w:rPr>
          <w:rFonts w:asciiTheme="majorBidi" w:hAnsiTheme="majorBidi" w:cstheme="majorBidi"/>
          <w:b/>
          <w:bCs/>
          <w:sz w:val="24"/>
          <w:szCs w:val="24"/>
        </w:rPr>
        <w:t>. LASSO developed models for VAT area</w:t>
      </w:r>
      <w:r w:rsidR="00714339" w:rsidRPr="0008419D">
        <w:rPr>
          <w:rFonts w:asciiTheme="majorBidi" w:hAnsiTheme="majorBidi" w:cstheme="majorBidi"/>
          <w:b/>
          <w:bCs/>
          <w:sz w:val="24"/>
          <w:szCs w:val="24"/>
        </w:rPr>
        <w:t xml:space="preserve"> relative</w:t>
      </w:r>
      <w:r w:rsidRPr="0008419D">
        <w:rPr>
          <w:rFonts w:asciiTheme="majorBidi" w:hAnsiTheme="majorBidi" w:cstheme="majorBidi"/>
          <w:b/>
          <w:bCs/>
          <w:sz w:val="24"/>
          <w:szCs w:val="24"/>
        </w:rPr>
        <w:t xml:space="preserve"> change.</w:t>
      </w:r>
    </w:p>
    <w:bookmarkEnd w:id="26"/>
    <w:tbl>
      <w:tblPr>
        <w:tblStyle w:val="TableGrid"/>
        <w:tblW w:w="0" w:type="auto"/>
        <w:tblLook w:val="04A0" w:firstRow="1" w:lastRow="0" w:firstColumn="1" w:lastColumn="0" w:noHBand="0" w:noVBand="1"/>
      </w:tblPr>
      <w:tblGrid>
        <w:gridCol w:w="1849"/>
        <w:gridCol w:w="1413"/>
        <w:gridCol w:w="947"/>
        <w:gridCol w:w="728"/>
        <w:gridCol w:w="1055"/>
        <w:gridCol w:w="688"/>
        <w:gridCol w:w="1168"/>
        <w:gridCol w:w="1168"/>
      </w:tblGrid>
      <w:tr w:rsidR="00847BC7" w:rsidRPr="004660CB" w14:paraId="68AE6B53" w14:textId="77777777" w:rsidTr="000F4605">
        <w:trPr>
          <w:trHeight w:val="288"/>
        </w:trPr>
        <w:tc>
          <w:tcPr>
            <w:tcW w:w="1838" w:type="dxa"/>
            <w:noWrap/>
            <w:hideMark/>
          </w:tcPr>
          <w:p w14:paraId="1F7B9560" w14:textId="77777777" w:rsidR="00847BC7" w:rsidRPr="004660CB" w:rsidRDefault="00847BC7" w:rsidP="00847BC7">
            <w:pPr>
              <w:rPr>
                <w:rFonts w:asciiTheme="majorBidi" w:hAnsiTheme="majorBidi" w:cstheme="majorBidi"/>
                <w:b/>
                <w:bCs/>
              </w:rPr>
            </w:pPr>
          </w:p>
        </w:tc>
        <w:tc>
          <w:tcPr>
            <w:tcW w:w="2234" w:type="dxa"/>
          </w:tcPr>
          <w:p w14:paraId="631E33E7" w14:textId="77777777" w:rsidR="00847BC7" w:rsidRPr="004660CB" w:rsidRDefault="00847BC7" w:rsidP="00847BC7">
            <w:pPr>
              <w:rPr>
                <w:rFonts w:asciiTheme="majorBidi" w:hAnsiTheme="majorBidi" w:cstheme="majorBidi"/>
                <w:b/>
                <w:bCs/>
              </w:rPr>
            </w:pPr>
            <w:r w:rsidRPr="004660CB">
              <w:rPr>
                <w:rFonts w:asciiTheme="majorBidi" w:hAnsiTheme="majorBidi" w:cstheme="majorBidi"/>
                <w:b/>
                <w:bCs/>
              </w:rPr>
              <w:t>Selected variables</w:t>
            </w:r>
          </w:p>
        </w:tc>
        <w:tc>
          <w:tcPr>
            <w:tcW w:w="718" w:type="dxa"/>
            <w:noWrap/>
            <w:hideMark/>
          </w:tcPr>
          <w:p w14:paraId="18BA0F52" w14:textId="07796086"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RMSE*</w:t>
            </w:r>
          </w:p>
        </w:tc>
        <w:tc>
          <w:tcPr>
            <w:tcW w:w="697" w:type="dxa"/>
            <w:noWrap/>
            <w:hideMark/>
          </w:tcPr>
          <w:p w14:paraId="34EA6D92" w14:textId="6BAD1129"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718" w:type="dxa"/>
            <w:noWrap/>
            <w:hideMark/>
          </w:tcPr>
          <w:p w14:paraId="207A3708" w14:textId="46574D3F"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RMSE**</w:t>
            </w:r>
          </w:p>
        </w:tc>
        <w:tc>
          <w:tcPr>
            <w:tcW w:w="697" w:type="dxa"/>
            <w:noWrap/>
            <w:hideMark/>
          </w:tcPr>
          <w:p w14:paraId="0B9E0234" w14:textId="64A49117"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1057" w:type="dxa"/>
            <w:noWrap/>
            <w:hideMark/>
          </w:tcPr>
          <w:p w14:paraId="47C745A1" w14:textId="12E8F288"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RMSE***</w:t>
            </w:r>
          </w:p>
        </w:tc>
        <w:tc>
          <w:tcPr>
            <w:tcW w:w="1057" w:type="dxa"/>
            <w:noWrap/>
            <w:hideMark/>
          </w:tcPr>
          <w:p w14:paraId="42C708EE" w14:textId="5B28E04B"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w:t>
            </w:r>
            <w:r w:rsidRPr="004660CB">
              <w:rPr>
                <w:rFonts w:asciiTheme="majorBidi" w:hAnsiTheme="majorBidi" w:cstheme="majorBidi"/>
                <w:b/>
                <w:bCs/>
                <w:vertAlign w:val="superscript"/>
              </w:rPr>
              <w:t>2</w:t>
            </w:r>
          </w:p>
        </w:tc>
      </w:tr>
      <w:tr w:rsidR="000F4605" w:rsidRPr="004660CB" w14:paraId="059D438E" w14:textId="77777777" w:rsidTr="000F4605">
        <w:trPr>
          <w:trHeight w:val="288"/>
        </w:trPr>
        <w:tc>
          <w:tcPr>
            <w:tcW w:w="1838" w:type="dxa"/>
            <w:noWrap/>
            <w:hideMark/>
          </w:tcPr>
          <w:p w14:paraId="06583954" w14:textId="77777777" w:rsidR="000F4605" w:rsidRPr="004660CB" w:rsidRDefault="000F4605" w:rsidP="000F4605">
            <w:pPr>
              <w:rPr>
                <w:rFonts w:asciiTheme="majorBidi" w:hAnsiTheme="majorBidi" w:cstheme="majorBidi"/>
                <w:b/>
                <w:bCs/>
              </w:rPr>
            </w:pPr>
            <w:r w:rsidRPr="004660CB">
              <w:rPr>
                <w:rFonts w:asciiTheme="majorBidi" w:hAnsiTheme="majorBidi" w:cstheme="majorBidi"/>
                <w:b/>
                <w:bCs/>
              </w:rPr>
              <w:t>Anthropometrics and demographics</w:t>
            </w:r>
          </w:p>
        </w:tc>
        <w:tc>
          <w:tcPr>
            <w:tcW w:w="2234" w:type="dxa"/>
          </w:tcPr>
          <w:p w14:paraId="019C0DC2" w14:textId="1DEC2A99" w:rsidR="000F4605" w:rsidRPr="004660CB" w:rsidRDefault="000F4605" w:rsidP="000F4605">
            <w:pPr>
              <w:rPr>
                <w:rFonts w:asciiTheme="majorBidi" w:hAnsiTheme="majorBidi" w:cstheme="majorBidi"/>
              </w:rPr>
            </w:pPr>
            <w:r w:rsidRPr="004660CB">
              <w:rPr>
                <w:rFonts w:asciiTheme="majorBidi" w:hAnsiTheme="majorBidi" w:cstheme="majorBidi"/>
              </w:rPr>
              <w:t>Weight, WC, MAP</w:t>
            </w:r>
          </w:p>
        </w:tc>
        <w:tc>
          <w:tcPr>
            <w:tcW w:w="718" w:type="dxa"/>
            <w:noWrap/>
          </w:tcPr>
          <w:p w14:paraId="5AC86E77" w14:textId="4F495CF0" w:rsidR="000F4605" w:rsidRPr="004660CB" w:rsidRDefault="000F4605" w:rsidP="000F4605">
            <w:pPr>
              <w:rPr>
                <w:rFonts w:asciiTheme="majorBidi" w:hAnsiTheme="majorBidi" w:cstheme="majorBidi"/>
                <w:b/>
                <w:bCs/>
              </w:rPr>
            </w:pPr>
            <w:r w:rsidRPr="004660CB">
              <w:rPr>
                <w:rFonts w:asciiTheme="majorBidi" w:hAnsiTheme="majorBidi" w:cstheme="majorBidi"/>
              </w:rPr>
              <w:t>15.54</w:t>
            </w:r>
          </w:p>
        </w:tc>
        <w:tc>
          <w:tcPr>
            <w:tcW w:w="697" w:type="dxa"/>
            <w:noWrap/>
          </w:tcPr>
          <w:p w14:paraId="5642C4C4" w14:textId="467ABC8E" w:rsidR="000F4605" w:rsidRPr="004660CB" w:rsidRDefault="000F4605" w:rsidP="000F4605">
            <w:pPr>
              <w:rPr>
                <w:rFonts w:asciiTheme="majorBidi" w:hAnsiTheme="majorBidi" w:cstheme="majorBidi"/>
                <w:b/>
                <w:bCs/>
              </w:rPr>
            </w:pPr>
            <w:r w:rsidRPr="004660CB">
              <w:rPr>
                <w:rFonts w:asciiTheme="majorBidi" w:hAnsiTheme="majorBidi" w:cstheme="majorBidi"/>
              </w:rPr>
              <w:t>0.52</w:t>
            </w:r>
          </w:p>
        </w:tc>
        <w:tc>
          <w:tcPr>
            <w:tcW w:w="718" w:type="dxa"/>
            <w:noWrap/>
          </w:tcPr>
          <w:p w14:paraId="5A8369F8" w14:textId="3CEC3348" w:rsidR="000F4605" w:rsidRPr="004660CB" w:rsidRDefault="000F4605" w:rsidP="000F4605">
            <w:pPr>
              <w:rPr>
                <w:rFonts w:asciiTheme="majorBidi" w:hAnsiTheme="majorBidi" w:cstheme="majorBidi"/>
                <w:b/>
                <w:bCs/>
              </w:rPr>
            </w:pPr>
            <w:r w:rsidRPr="004660CB">
              <w:rPr>
                <w:rFonts w:asciiTheme="majorBidi" w:hAnsiTheme="majorBidi" w:cstheme="majorBidi"/>
              </w:rPr>
              <w:t>15.33</w:t>
            </w:r>
          </w:p>
        </w:tc>
        <w:tc>
          <w:tcPr>
            <w:tcW w:w="697" w:type="dxa"/>
            <w:noWrap/>
          </w:tcPr>
          <w:p w14:paraId="7E8535F8" w14:textId="37D458CB" w:rsidR="000F4605" w:rsidRPr="004660CB" w:rsidRDefault="000F4605" w:rsidP="000F4605">
            <w:pPr>
              <w:rPr>
                <w:rFonts w:asciiTheme="majorBidi" w:hAnsiTheme="majorBidi" w:cstheme="majorBidi"/>
                <w:b/>
                <w:bCs/>
              </w:rPr>
            </w:pPr>
            <w:r w:rsidRPr="004660CB">
              <w:rPr>
                <w:rFonts w:asciiTheme="majorBidi" w:hAnsiTheme="majorBidi" w:cstheme="majorBidi"/>
              </w:rPr>
              <w:t>0.59</w:t>
            </w:r>
          </w:p>
        </w:tc>
        <w:tc>
          <w:tcPr>
            <w:tcW w:w="1057" w:type="dxa"/>
            <w:noWrap/>
          </w:tcPr>
          <w:p w14:paraId="577453FE" w14:textId="28E733DF" w:rsidR="000F4605" w:rsidRPr="004660CB" w:rsidRDefault="000F4605" w:rsidP="000F4605">
            <w:pPr>
              <w:rPr>
                <w:rFonts w:asciiTheme="majorBidi" w:hAnsiTheme="majorBidi" w:cstheme="majorBidi"/>
                <w:b/>
                <w:bCs/>
              </w:rPr>
            </w:pPr>
            <w:r w:rsidRPr="004660CB">
              <w:rPr>
                <w:rFonts w:asciiTheme="majorBidi" w:hAnsiTheme="majorBidi" w:cstheme="majorBidi"/>
              </w:rPr>
              <w:t>52.94</w:t>
            </w:r>
          </w:p>
        </w:tc>
        <w:tc>
          <w:tcPr>
            <w:tcW w:w="1057" w:type="dxa"/>
            <w:noWrap/>
          </w:tcPr>
          <w:p w14:paraId="24C71C81" w14:textId="33C3C18F" w:rsidR="000F4605" w:rsidRPr="004660CB" w:rsidRDefault="000F4605" w:rsidP="000F4605">
            <w:pPr>
              <w:rPr>
                <w:rFonts w:asciiTheme="majorBidi" w:hAnsiTheme="majorBidi" w:cstheme="majorBidi"/>
                <w:b/>
                <w:bCs/>
              </w:rPr>
            </w:pPr>
            <w:r w:rsidRPr="004660CB">
              <w:rPr>
                <w:rFonts w:asciiTheme="majorBidi" w:hAnsiTheme="majorBidi" w:cstheme="majorBidi"/>
              </w:rPr>
              <w:t>0.44</w:t>
            </w:r>
          </w:p>
        </w:tc>
      </w:tr>
      <w:tr w:rsidR="000F4605" w:rsidRPr="004660CB" w14:paraId="5AA2F2A5" w14:textId="77777777" w:rsidTr="000F4605">
        <w:trPr>
          <w:trHeight w:val="288"/>
        </w:trPr>
        <w:tc>
          <w:tcPr>
            <w:tcW w:w="1838" w:type="dxa"/>
            <w:noWrap/>
            <w:hideMark/>
          </w:tcPr>
          <w:p w14:paraId="7D354505" w14:textId="77777777" w:rsidR="000F4605" w:rsidRPr="004660CB" w:rsidRDefault="000F4605" w:rsidP="000F4605">
            <w:pPr>
              <w:rPr>
                <w:rFonts w:asciiTheme="majorBidi" w:hAnsiTheme="majorBidi" w:cstheme="majorBidi"/>
                <w:b/>
                <w:bCs/>
              </w:rPr>
            </w:pPr>
            <w:r w:rsidRPr="004660CB">
              <w:rPr>
                <w:rFonts w:asciiTheme="majorBidi" w:hAnsiTheme="majorBidi" w:cstheme="majorBidi"/>
                <w:b/>
                <w:bCs/>
              </w:rPr>
              <w:t>Blood biomarkers</w:t>
            </w:r>
          </w:p>
        </w:tc>
        <w:tc>
          <w:tcPr>
            <w:tcW w:w="2234" w:type="dxa"/>
          </w:tcPr>
          <w:p w14:paraId="7FA5D7FC" w14:textId="277DB569" w:rsidR="000F4605" w:rsidRPr="004660CB" w:rsidRDefault="000F4605" w:rsidP="000F4605">
            <w:pPr>
              <w:rPr>
                <w:rFonts w:asciiTheme="majorBidi" w:hAnsiTheme="majorBidi" w:cstheme="majorBidi"/>
              </w:rPr>
            </w:pPr>
            <w:r w:rsidRPr="004660CB">
              <w:rPr>
                <w:rFonts w:asciiTheme="majorBidi" w:hAnsiTheme="majorBidi" w:cstheme="majorBidi"/>
              </w:rPr>
              <w:t xml:space="preserve">Triglycerides, HDLc, </w:t>
            </w:r>
            <w:r w:rsidR="001747D7" w:rsidRPr="004660CB">
              <w:rPr>
                <w:rFonts w:asciiTheme="majorBidi" w:hAnsiTheme="majorBidi" w:cstheme="majorBidi"/>
              </w:rPr>
              <w:t xml:space="preserve">HbA1c, </w:t>
            </w:r>
            <w:r w:rsidRPr="004660CB">
              <w:rPr>
                <w:rFonts w:asciiTheme="majorBidi" w:hAnsiTheme="majorBidi" w:cstheme="majorBidi"/>
              </w:rPr>
              <w:t xml:space="preserve">ALT, </w:t>
            </w:r>
            <w:r w:rsidR="001747D7" w:rsidRPr="004660CB">
              <w:rPr>
                <w:rFonts w:asciiTheme="majorBidi" w:hAnsiTheme="majorBidi" w:cstheme="majorBidi"/>
              </w:rPr>
              <w:t xml:space="preserve">hsCRP, </w:t>
            </w:r>
            <w:r w:rsidRPr="004660CB">
              <w:rPr>
                <w:rFonts w:asciiTheme="majorBidi" w:hAnsiTheme="majorBidi" w:cstheme="majorBidi"/>
              </w:rPr>
              <w:t xml:space="preserve">Leptin, Chemerin, </w:t>
            </w:r>
            <w:r w:rsidR="001747D7" w:rsidRPr="004660CB">
              <w:rPr>
                <w:rFonts w:asciiTheme="majorBidi" w:hAnsiTheme="majorBidi" w:cstheme="majorBidi"/>
              </w:rPr>
              <w:t>Ferritin</w:t>
            </w:r>
            <w:r w:rsidRPr="004660CB">
              <w:rPr>
                <w:rFonts w:asciiTheme="majorBidi" w:hAnsiTheme="majorBidi" w:cstheme="majorBidi"/>
              </w:rPr>
              <w:t>, Fetuin A, LDLc</w:t>
            </w:r>
          </w:p>
        </w:tc>
        <w:tc>
          <w:tcPr>
            <w:tcW w:w="718" w:type="dxa"/>
            <w:noWrap/>
          </w:tcPr>
          <w:p w14:paraId="185BD277" w14:textId="34B4BDF0" w:rsidR="000F4605" w:rsidRPr="004660CB" w:rsidRDefault="000F4605" w:rsidP="000F4605">
            <w:pPr>
              <w:rPr>
                <w:rFonts w:asciiTheme="majorBidi" w:hAnsiTheme="majorBidi" w:cstheme="majorBidi"/>
                <w:b/>
                <w:bCs/>
              </w:rPr>
            </w:pPr>
            <w:r w:rsidRPr="004660CB">
              <w:rPr>
                <w:rFonts w:asciiTheme="majorBidi" w:hAnsiTheme="majorBidi" w:cstheme="majorBidi"/>
              </w:rPr>
              <w:t>18.38</w:t>
            </w:r>
          </w:p>
        </w:tc>
        <w:tc>
          <w:tcPr>
            <w:tcW w:w="697" w:type="dxa"/>
            <w:noWrap/>
          </w:tcPr>
          <w:p w14:paraId="15A5D2B6" w14:textId="0D5E45F2" w:rsidR="000F4605" w:rsidRPr="004660CB" w:rsidRDefault="000F4605" w:rsidP="000F4605">
            <w:pPr>
              <w:rPr>
                <w:rFonts w:asciiTheme="majorBidi" w:hAnsiTheme="majorBidi" w:cstheme="majorBidi"/>
                <w:b/>
                <w:bCs/>
              </w:rPr>
            </w:pPr>
            <w:r w:rsidRPr="004660CB">
              <w:rPr>
                <w:rFonts w:asciiTheme="majorBidi" w:hAnsiTheme="majorBidi" w:cstheme="majorBidi"/>
              </w:rPr>
              <w:t>0.33</w:t>
            </w:r>
          </w:p>
        </w:tc>
        <w:tc>
          <w:tcPr>
            <w:tcW w:w="718" w:type="dxa"/>
            <w:noWrap/>
          </w:tcPr>
          <w:p w14:paraId="15913B6E" w14:textId="53B873AC" w:rsidR="000F4605" w:rsidRPr="004660CB" w:rsidRDefault="000F4605" w:rsidP="000F4605">
            <w:pPr>
              <w:rPr>
                <w:rFonts w:asciiTheme="majorBidi" w:hAnsiTheme="majorBidi" w:cstheme="majorBidi"/>
                <w:b/>
                <w:bCs/>
              </w:rPr>
            </w:pPr>
            <w:r w:rsidRPr="004660CB">
              <w:rPr>
                <w:rFonts w:asciiTheme="majorBidi" w:hAnsiTheme="majorBidi" w:cstheme="majorBidi"/>
              </w:rPr>
              <w:t>16.5</w:t>
            </w:r>
          </w:p>
        </w:tc>
        <w:tc>
          <w:tcPr>
            <w:tcW w:w="697" w:type="dxa"/>
            <w:noWrap/>
          </w:tcPr>
          <w:p w14:paraId="7FA19DFC" w14:textId="69EB2933" w:rsidR="000F4605" w:rsidRPr="004660CB" w:rsidRDefault="000F4605" w:rsidP="000F4605">
            <w:pPr>
              <w:rPr>
                <w:rFonts w:asciiTheme="majorBidi" w:hAnsiTheme="majorBidi" w:cstheme="majorBidi"/>
                <w:b/>
                <w:bCs/>
              </w:rPr>
            </w:pPr>
            <w:r w:rsidRPr="004660CB">
              <w:rPr>
                <w:rFonts w:asciiTheme="majorBidi" w:hAnsiTheme="majorBidi" w:cstheme="majorBidi"/>
              </w:rPr>
              <w:t>0.5</w:t>
            </w:r>
          </w:p>
        </w:tc>
        <w:tc>
          <w:tcPr>
            <w:tcW w:w="1057" w:type="dxa"/>
            <w:noWrap/>
          </w:tcPr>
          <w:p w14:paraId="7636C122" w14:textId="5FCBDDE6" w:rsidR="000F4605" w:rsidRPr="004660CB" w:rsidRDefault="000F4605" w:rsidP="000F4605">
            <w:pPr>
              <w:rPr>
                <w:rFonts w:asciiTheme="majorBidi" w:hAnsiTheme="majorBidi" w:cstheme="majorBidi"/>
                <w:b/>
                <w:bCs/>
              </w:rPr>
            </w:pPr>
            <w:r w:rsidRPr="004660CB">
              <w:rPr>
                <w:rFonts w:asciiTheme="majorBidi" w:hAnsiTheme="majorBidi" w:cstheme="majorBidi"/>
              </w:rPr>
              <w:t>56.86</w:t>
            </w:r>
          </w:p>
        </w:tc>
        <w:tc>
          <w:tcPr>
            <w:tcW w:w="1057" w:type="dxa"/>
            <w:noWrap/>
          </w:tcPr>
          <w:p w14:paraId="2D9C2778" w14:textId="1DE7E23A" w:rsidR="000F4605" w:rsidRPr="004660CB" w:rsidRDefault="000F4605" w:rsidP="000F4605">
            <w:pPr>
              <w:rPr>
                <w:rFonts w:asciiTheme="majorBidi" w:hAnsiTheme="majorBidi" w:cstheme="majorBidi"/>
                <w:b/>
                <w:bCs/>
              </w:rPr>
            </w:pPr>
            <w:r w:rsidRPr="004660CB">
              <w:rPr>
                <w:rFonts w:asciiTheme="majorBidi" w:hAnsiTheme="majorBidi" w:cstheme="majorBidi"/>
              </w:rPr>
              <w:t>0.12</w:t>
            </w:r>
          </w:p>
        </w:tc>
      </w:tr>
      <w:tr w:rsidR="000F4605" w:rsidRPr="004660CB" w14:paraId="6F47E54A" w14:textId="77777777" w:rsidTr="000F4605">
        <w:trPr>
          <w:trHeight w:val="288"/>
        </w:trPr>
        <w:tc>
          <w:tcPr>
            <w:tcW w:w="1838" w:type="dxa"/>
            <w:noWrap/>
            <w:hideMark/>
          </w:tcPr>
          <w:p w14:paraId="38438BCB" w14:textId="77777777" w:rsidR="000F4605" w:rsidRPr="004660CB" w:rsidRDefault="000F4605" w:rsidP="000F4605">
            <w:pPr>
              <w:rPr>
                <w:rFonts w:asciiTheme="majorBidi" w:hAnsiTheme="majorBidi" w:cstheme="majorBidi"/>
                <w:b/>
                <w:bCs/>
              </w:rPr>
            </w:pPr>
            <w:r w:rsidRPr="004660CB">
              <w:rPr>
                <w:rFonts w:asciiTheme="majorBidi" w:hAnsiTheme="majorBidi" w:cstheme="majorBidi"/>
                <w:b/>
                <w:bCs/>
              </w:rPr>
              <w:t>Anthropometrics, demographics, and blood biomarkers</w:t>
            </w:r>
          </w:p>
        </w:tc>
        <w:tc>
          <w:tcPr>
            <w:tcW w:w="2234" w:type="dxa"/>
          </w:tcPr>
          <w:p w14:paraId="1256BB26" w14:textId="3A4DBF47" w:rsidR="000F4605" w:rsidRPr="004660CB" w:rsidRDefault="000F4605" w:rsidP="000F4605">
            <w:pPr>
              <w:rPr>
                <w:rFonts w:asciiTheme="majorBidi" w:hAnsiTheme="majorBidi" w:cstheme="majorBidi"/>
              </w:rPr>
            </w:pPr>
            <w:r w:rsidRPr="004660CB">
              <w:rPr>
                <w:rFonts w:asciiTheme="majorBidi" w:hAnsiTheme="majorBidi" w:cstheme="majorBidi"/>
              </w:rPr>
              <w:t>Weight, WC, Leptin</w:t>
            </w:r>
          </w:p>
        </w:tc>
        <w:tc>
          <w:tcPr>
            <w:tcW w:w="718" w:type="dxa"/>
            <w:noWrap/>
          </w:tcPr>
          <w:p w14:paraId="24565076" w14:textId="6CD42E0F" w:rsidR="000F4605" w:rsidRPr="004660CB" w:rsidRDefault="000F4605" w:rsidP="000F4605">
            <w:pPr>
              <w:rPr>
                <w:rFonts w:asciiTheme="majorBidi" w:hAnsiTheme="majorBidi" w:cstheme="majorBidi"/>
                <w:b/>
                <w:bCs/>
              </w:rPr>
            </w:pPr>
            <w:r w:rsidRPr="004660CB">
              <w:rPr>
                <w:rFonts w:asciiTheme="majorBidi" w:hAnsiTheme="majorBidi" w:cstheme="majorBidi"/>
              </w:rPr>
              <w:t>15.59</w:t>
            </w:r>
          </w:p>
        </w:tc>
        <w:tc>
          <w:tcPr>
            <w:tcW w:w="697" w:type="dxa"/>
            <w:noWrap/>
          </w:tcPr>
          <w:p w14:paraId="1E59866D" w14:textId="1BD76D98" w:rsidR="000F4605" w:rsidRPr="004660CB" w:rsidRDefault="000F4605" w:rsidP="000F4605">
            <w:pPr>
              <w:rPr>
                <w:rFonts w:asciiTheme="majorBidi" w:hAnsiTheme="majorBidi" w:cstheme="majorBidi"/>
                <w:b/>
                <w:bCs/>
              </w:rPr>
            </w:pPr>
            <w:r w:rsidRPr="004660CB">
              <w:rPr>
                <w:rFonts w:asciiTheme="majorBidi" w:hAnsiTheme="majorBidi" w:cstheme="majorBidi"/>
              </w:rPr>
              <w:t>0.53</w:t>
            </w:r>
          </w:p>
        </w:tc>
        <w:tc>
          <w:tcPr>
            <w:tcW w:w="718" w:type="dxa"/>
            <w:noWrap/>
          </w:tcPr>
          <w:p w14:paraId="6B86C8FB" w14:textId="755A0A1E" w:rsidR="000F4605" w:rsidRPr="004660CB" w:rsidRDefault="000F4605" w:rsidP="000F4605">
            <w:pPr>
              <w:rPr>
                <w:rFonts w:asciiTheme="majorBidi" w:hAnsiTheme="majorBidi" w:cstheme="majorBidi"/>
                <w:b/>
                <w:bCs/>
              </w:rPr>
            </w:pPr>
            <w:r w:rsidRPr="004660CB">
              <w:rPr>
                <w:rFonts w:asciiTheme="majorBidi" w:hAnsiTheme="majorBidi" w:cstheme="majorBidi"/>
              </w:rPr>
              <w:t>15.2</w:t>
            </w:r>
          </w:p>
        </w:tc>
        <w:tc>
          <w:tcPr>
            <w:tcW w:w="697" w:type="dxa"/>
            <w:noWrap/>
          </w:tcPr>
          <w:p w14:paraId="2CD926AB" w14:textId="1C231694" w:rsidR="000F4605" w:rsidRPr="004660CB" w:rsidRDefault="000F4605" w:rsidP="000F4605">
            <w:pPr>
              <w:rPr>
                <w:rFonts w:asciiTheme="majorBidi" w:hAnsiTheme="majorBidi" w:cstheme="majorBidi"/>
                <w:b/>
                <w:bCs/>
              </w:rPr>
            </w:pPr>
            <w:r w:rsidRPr="004660CB">
              <w:rPr>
                <w:rFonts w:asciiTheme="majorBidi" w:hAnsiTheme="majorBidi" w:cstheme="majorBidi"/>
              </w:rPr>
              <w:t>0.55</w:t>
            </w:r>
          </w:p>
        </w:tc>
        <w:tc>
          <w:tcPr>
            <w:tcW w:w="1057" w:type="dxa"/>
            <w:noWrap/>
          </w:tcPr>
          <w:p w14:paraId="21AD2DBD" w14:textId="0D1D3D42" w:rsidR="000F4605" w:rsidRPr="004660CB" w:rsidRDefault="000F4605" w:rsidP="000F4605">
            <w:pPr>
              <w:rPr>
                <w:rFonts w:asciiTheme="majorBidi" w:hAnsiTheme="majorBidi" w:cstheme="majorBidi"/>
                <w:b/>
                <w:bCs/>
              </w:rPr>
            </w:pPr>
            <w:r w:rsidRPr="004660CB">
              <w:rPr>
                <w:rFonts w:asciiTheme="majorBidi" w:hAnsiTheme="majorBidi" w:cstheme="majorBidi"/>
              </w:rPr>
              <w:t>52.1</w:t>
            </w:r>
          </w:p>
        </w:tc>
        <w:tc>
          <w:tcPr>
            <w:tcW w:w="1057" w:type="dxa"/>
            <w:noWrap/>
          </w:tcPr>
          <w:p w14:paraId="0BC0674E" w14:textId="33E5BADB" w:rsidR="000F4605" w:rsidRPr="004660CB" w:rsidRDefault="000F4605" w:rsidP="000F4605">
            <w:pPr>
              <w:rPr>
                <w:rFonts w:asciiTheme="majorBidi" w:hAnsiTheme="majorBidi" w:cstheme="majorBidi"/>
                <w:b/>
                <w:bCs/>
              </w:rPr>
            </w:pPr>
            <w:r w:rsidRPr="004660CB">
              <w:rPr>
                <w:rFonts w:asciiTheme="majorBidi" w:hAnsiTheme="majorBidi" w:cstheme="majorBidi"/>
              </w:rPr>
              <w:t>0.52</w:t>
            </w:r>
          </w:p>
        </w:tc>
      </w:tr>
    </w:tbl>
    <w:p w14:paraId="57A0C055"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100 (10-fold*10 repeats) cross-validation models.</w:t>
      </w:r>
    </w:p>
    <w:p w14:paraId="4CFF53B8"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final model on testing data.</w:t>
      </w:r>
    </w:p>
    <w:p w14:paraId="6D685C10" w14:textId="5D9CEFB7" w:rsidR="00847BC7" w:rsidRPr="0008419D" w:rsidRDefault="00847BC7" w:rsidP="00D44DFC">
      <w:pPr>
        <w:spacing w:line="480" w:lineRule="auto"/>
        <w:rPr>
          <w:rFonts w:asciiTheme="majorBidi" w:hAnsiTheme="majorBidi" w:cstheme="majorBidi"/>
          <w:sz w:val="24"/>
          <w:szCs w:val="24"/>
        </w:rPr>
      </w:pPr>
      <w:r w:rsidRPr="0008419D">
        <w:rPr>
          <w:rFonts w:asciiTheme="majorBidi" w:hAnsiTheme="majorBidi" w:cstheme="majorBidi"/>
          <w:sz w:val="24"/>
          <w:szCs w:val="24"/>
        </w:rPr>
        <w:t>*** Performance of final model on validation data.</w:t>
      </w:r>
    </w:p>
    <w:p w14:paraId="094657A1" w14:textId="5190A102" w:rsidR="009809E0" w:rsidRPr="0008419D" w:rsidRDefault="002C6446" w:rsidP="00D44DFC">
      <w:pPr>
        <w:spacing w:line="480" w:lineRule="auto"/>
        <w:rPr>
          <w:rFonts w:asciiTheme="majorBidi" w:hAnsiTheme="majorBidi" w:cstheme="majorBidi"/>
          <w:b/>
          <w:bCs/>
          <w:sz w:val="24"/>
          <w:szCs w:val="24"/>
        </w:rPr>
      </w:pPr>
      <w:r w:rsidRPr="0008419D">
        <w:rPr>
          <w:rFonts w:asciiTheme="majorBidi" w:hAnsiTheme="majorBidi" w:cstheme="majorBidi"/>
          <w:sz w:val="24"/>
          <w:szCs w:val="24"/>
        </w:rPr>
        <w:t>VAT, visceral adipose tissue; WC, waist circumference; MAP, mean arterial pressure; HDLc, high-density lipoprotein cholesterol; ALT, alanine transaminase.</w:t>
      </w:r>
      <w:r w:rsidR="009809E0" w:rsidRPr="0008419D">
        <w:rPr>
          <w:rFonts w:asciiTheme="majorBidi" w:hAnsiTheme="majorBidi" w:cstheme="majorBidi"/>
          <w:b/>
          <w:bCs/>
          <w:sz w:val="24"/>
          <w:szCs w:val="24"/>
        </w:rPr>
        <w:br w:type="page"/>
      </w:r>
    </w:p>
    <w:p w14:paraId="5B5E9CA7" w14:textId="36A845E3" w:rsidR="00EB2612" w:rsidRPr="0008419D" w:rsidRDefault="00EB2612" w:rsidP="00EB2612">
      <w:pPr>
        <w:rPr>
          <w:rFonts w:asciiTheme="majorBidi" w:hAnsiTheme="majorBidi" w:cstheme="majorBidi"/>
          <w:b/>
          <w:bCs/>
          <w:sz w:val="24"/>
          <w:szCs w:val="24"/>
        </w:rPr>
      </w:pPr>
      <w:bookmarkStart w:id="27" w:name="_Hlk187940465"/>
      <w:r w:rsidRPr="0008419D">
        <w:rPr>
          <w:rFonts w:asciiTheme="majorBidi" w:hAnsiTheme="majorBidi" w:cstheme="majorBidi"/>
          <w:b/>
          <w:bCs/>
          <w:sz w:val="24"/>
          <w:szCs w:val="24"/>
        </w:rPr>
        <w:lastRenderedPageBreak/>
        <w:t>Table S</w:t>
      </w:r>
      <w:r w:rsidR="00D22CEC">
        <w:rPr>
          <w:rFonts w:asciiTheme="majorBidi" w:hAnsiTheme="majorBidi" w:cstheme="majorBidi"/>
          <w:b/>
          <w:bCs/>
          <w:sz w:val="24"/>
          <w:szCs w:val="24"/>
        </w:rPr>
        <w:t>8</w:t>
      </w:r>
      <w:r w:rsidRPr="0008419D">
        <w:rPr>
          <w:rFonts w:asciiTheme="majorBidi" w:hAnsiTheme="majorBidi" w:cstheme="majorBidi"/>
          <w:b/>
          <w:bCs/>
          <w:sz w:val="24"/>
          <w:szCs w:val="24"/>
        </w:rPr>
        <w:t xml:space="preserve">. LASSO developed models for VAT proportion </w:t>
      </w:r>
      <w:r w:rsidR="00714339" w:rsidRPr="0008419D">
        <w:rPr>
          <w:rFonts w:asciiTheme="majorBidi" w:hAnsiTheme="majorBidi" w:cstheme="majorBidi"/>
          <w:b/>
          <w:bCs/>
          <w:sz w:val="24"/>
          <w:szCs w:val="24"/>
        </w:rPr>
        <w:t xml:space="preserve">relative </w:t>
      </w:r>
      <w:r w:rsidRPr="0008419D">
        <w:rPr>
          <w:rFonts w:asciiTheme="majorBidi" w:hAnsiTheme="majorBidi" w:cstheme="majorBidi"/>
          <w:b/>
          <w:bCs/>
          <w:sz w:val="24"/>
          <w:szCs w:val="24"/>
        </w:rPr>
        <w:t>change.</w:t>
      </w:r>
    </w:p>
    <w:bookmarkEnd w:id="27"/>
    <w:tbl>
      <w:tblPr>
        <w:tblStyle w:val="TableGrid"/>
        <w:tblW w:w="0" w:type="auto"/>
        <w:tblLook w:val="04A0" w:firstRow="1" w:lastRow="0" w:firstColumn="1" w:lastColumn="0" w:noHBand="0" w:noVBand="1"/>
      </w:tblPr>
      <w:tblGrid>
        <w:gridCol w:w="1849"/>
        <w:gridCol w:w="1413"/>
        <w:gridCol w:w="947"/>
        <w:gridCol w:w="728"/>
        <w:gridCol w:w="1055"/>
        <w:gridCol w:w="688"/>
        <w:gridCol w:w="1168"/>
        <w:gridCol w:w="1168"/>
      </w:tblGrid>
      <w:tr w:rsidR="00847BC7" w:rsidRPr="004660CB" w14:paraId="6792355E" w14:textId="77777777" w:rsidTr="00847BC7">
        <w:trPr>
          <w:trHeight w:val="288"/>
        </w:trPr>
        <w:tc>
          <w:tcPr>
            <w:tcW w:w="1838" w:type="dxa"/>
            <w:noWrap/>
            <w:hideMark/>
          </w:tcPr>
          <w:p w14:paraId="57AC9679" w14:textId="77777777" w:rsidR="00847BC7" w:rsidRPr="004660CB" w:rsidRDefault="00847BC7" w:rsidP="00847BC7">
            <w:pPr>
              <w:rPr>
                <w:rFonts w:asciiTheme="majorBidi" w:hAnsiTheme="majorBidi" w:cstheme="majorBidi"/>
                <w:b/>
                <w:bCs/>
              </w:rPr>
            </w:pPr>
          </w:p>
        </w:tc>
        <w:tc>
          <w:tcPr>
            <w:tcW w:w="2234" w:type="dxa"/>
          </w:tcPr>
          <w:p w14:paraId="131577B3" w14:textId="77777777" w:rsidR="00847BC7" w:rsidRPr="004660CB" w:rsidRDefault="00847BC7" w:rsidP="00847BC7">
            <w:pPr>
              <w:rPr>
                <w:rFonts w:asciiTheme="majorBidi" w:hAnsiTheme="majorBidi" w:cstheme="majorBidi"/>
                <w:b/>
                <w:bCs/>
              </w:rPr>
            </w:pPr>
            <w:r w:rsidRPr="004660CB">
              <w:rPr>
                <w:rFonts w:asciiTheme="majorBidi" w:hAnsiTheme="majorBidi" w:cstheme="majorBidi"/>
                <w:b/>
                <w:bCs/>
              </w:rPr>
              <w:t>Selected variables</w:t>
            </w:r>
          </w:p>
        </w:tc>
        <w:tc>
          <w:tcPr>
            <w:tcW w:w="718" w:type="dxa"/>
            <w:noWrap/>
            <w:hideMark/>
          </w:tcPr>
          <w:p w14:paraId="399DDC67" w14:textId="1992DC3A"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RMSE*</w:t>
            </w:r>
          </w:p>
        </w:tc>
        <w:tc>
          <w:tcPr>
            <w:tcW w:w="697" w:type="dxa"/>
            <w:noWrap/>
            <w:hideMark/>
          </w:tcPr>
          <w:p w14:paraId="781D351B" w14:textId="46D835BC" w:rsidR="00847BC7" w:rsidRPr="004660CB" w:rsidRDefault="00847BC7" w:rsidP="00847BC7">
            <w:pPr>
              <w:rPr>
                <w:rFonts w:asciiTheme="majorBidi" w:hAnsiTheme="majorBidi" w:cstheme="majorBidi"/>
                <w:b/>
                <w:bCs/>
              </w:rPr>
            </w:pPr>
            <w:r w:rsidRPr="004660CB">
              <w:rPr>
                <w:rFonts w:asciiTheme="majorBidi" w:hAnsiTheme="majorBidi" w:cstheme="majorBidi"/>
                <w:b/>
                <w:bCs/>
              </w:rPr>
              <w:t>Train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718" w:type="dxa"/>
            <w:noWrap/>
            <w:hideMark/>
          </w:tcPr>
          <w:p w14:paraId="138B36E9" w14:textId="58612B2A"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RMSE**</w:t>
            </w:r>
          </w:p>
        </w:tc>
        <w:tc>
          <w:tcPr>
            <w:tcW w:w="697" w:type="dxa"/>
            <w:noWrap/>
            <w:hideMark/>
          </w:tcPr>
          <w:p w14:paraId="5EC643E9" w14:textId="7F16BE8B" w:rsidR="00847BC7" w:rsidRPr="004660CB" w:rsidRDefault="00847BC7" w:rsidP="00847BC7">
            <w:pPr>
              <w:rPr>
                <w:rFonts w:asciiTheme="majorBidi" w:hAnsiTheme="majorBidi" w:cstheme="majorBidi"/>
                <w:b/>
                <w:bCs/>
              </w:rPr>
            </w:pPr>
            <w:r w:rsidRPr="004660CB">
              <w:rPr>
                <w:rFonts w:asciiTheme="majorBidi" w:hAnsiTheme="majorBidi" w:cstheme="majorBidi"/>
                <w:b/>
                <w:bCs/>
              </w:rPr>
              <w:t>Test R</w:t>
            </w:r>
            <w:r w:rsidRPr="004660CB">
              <w:rPr>
                <w:rFonts w:asciiTheme="majorBidi" w:hAnsiTheme="majorBidi" w:cstheme="majorBidi"/>
                <w:b/>
                <w:bCs/>
                <w:vertAlign w:val="superscript"/>
              </w:rPr>
              <w:t>2</w:t>
            </w:r>
            <w:r w:rsidRPr="004660CB">
              <w:rPr>
                <w:rFonts w:asciiTheme="majorBidi" w:hAnsiTheme="majorBidi" w:cstheme="majorBidi"/>
                <w:b/>
                <w:bCs/>
              </w:rPr>
              <w:t>**</w:t>
            </w:r>
          </w:p>
        </w:tc>
        <w:tc>
          <w:tcPr>
            <w:tcW w:w="1057" w:type="dxa"/>
            <w:noWrap/>
            <w:hideMark/>
          </w:tcPr>
          <w:p w14:paraId="7728357B" w14:textId="5013A1E5"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RMSE***</w:t>
            </w:r>
          </w:p>
        </w:tc>
        <w:tc>
          <w:tcPr>
            <w:tcW w:w="1057" w:type="dxa"/>
            <w:noWrap/>
            <w:hideMark/>
          </w:tcPr>
          <w:p w14:paraId="5C98A8D7" w14:textId="79D3A75A" w:rsidR="00847BC7" w:rsidRPr="004660CB" w:rsidRDefault="00847BC7" w:rsidP="00847BC7">
            <w:pPr>
              <w:rPr>
                <w:rFonts w:asciiTheme="majorBidi" w:hAnsiTheme="majorBidi" w:cstheme="majorBidi"/>
                <w:b/>
                <w:bCs/>
              </w:rPr>
            </w:pPr>
            <w:r w:rsidRPr="004660CB">
              <w:rPr>
                <w:rFonts w:asciiTheme="majorBidi" w:hAnsiTheme="majorBidi" w:cstheme="majorBidi"/>
                <w:b/>
                <w:bCs/>
              </w:rPr>
              <w:t>Validation R</w:t>
            </w:r>
            <w:r w:rsidRPr="004660CB">
              <w:rPr>
                <w:rFonts w:asciiTheme="majorBidi" w:hAnsiTheme="majorBidi" w:cstheme="majorBidi"/>
                <w:b/>
                <w:bCs/>
                <w:vertAlign w:val="superscript"/>
              </w:rPr>
              <w:t>2</w:t>
            </w:r>
          </w:p>
        </w:tc>
      </w:tr>
      <w:tr w:rsidR="00EB2612" w:rsidRPr="004660CB" w14:paraId="415774BC" w14:textId="77777777" w:rsidTr="00847BC7">
        <w:trPr>
          <w:trHeight w:val="288"/>
        </w:trPr>
        <w:tc>
          <w:tcPr>
            <w:tcW w:w="1838" w:type="dxa"/>
            <w:noWrap/>
            <w:hideMark/>
          </w:tcPr>
          <w:p w14:paraId="6F163B40" w14:textId="77777777" w:rsidR="00EB2612" w:rsidRPr="004660CB" w:rsidRDefault="00EB2612" w:rsidP="00EB2612">
            <w:pPr>
              <w:rPr>
                <w:rFonts w:asciiTheme="majorBidi" w:hAnsiTheme="majorBidi" w:cstheme="majorBidi"/>
                <w:b/>
                <w:bCs/>
              </w:rPr>
            </w:pPr>
            <w:r w:rsidRPr="004660CB">
              <w:rPr>
                <w:rFonts w:asciiTheme="majorBidi" w:hAnsiTheme="majorBidi" w:cstheme="majorBidi"/>
                <w:b/>
                <w:bCs/>
              </w:rPr>
              <w:t>Anthropometrics and demographics</w:t>
            </w:r>
          </w:p>
        </w:tc>
        <w:tc>
          <w:tcPr>
            <w:tcW w:w="2234" w:type="dxa"/>
          </w:tcPr>
          <w:p w14:paraId="42EBF9DD" w14:textId="14A1D82B" w:rsidR="00EB2612" w:rsidRPr="004660CB" w:rsidRDefault="00EB2612" w:rsidP="00EB2612">
            <w:pPr>
              <w:rPr>
                <w:rFonts w:asciiTheme="majorBidi" w:hAnsiTheme="majorBidi" w:cstheme="majorBidi"/>
              </w:rPr>
            </w:pPr>
            <w:bookmarkStart w:id="28" w:name="_Hlk151373017"/>
            <w:r w:rsidRPr="004660CB">
              <w:rPr>
                <w:rFonts w:asciiTheme="majorBidi" w:hAnsiTheme="majorBidi" w:cstheme="majorBidi"/>
              </w:rPr>
              <w:t>Weight, WC, MAP</w:t>
            </w:r>
            <w:r w:rsidR="002E275A" w:rsidRPr="004660CB">
              <w:rPr>
                <w:rFonts w:asciiTheme="majorBidi" w:hAnsiTheme="majorBidi" w:cstheme="majorBidi"/>
              </w:rPr>
              <w:t>, Age, Sex</w:t>
            </w:r>
            <w:bookmarkEnd w:id="28"/>
          </w:p>
        </w:tc>
        <w:tc>
          <w:tcPr>
            <w:tcW w:w="718" w:type="dxa"/>
            <w:noWrap/>
          </w:tcPr>
          <w:p w14:paraId="71DD779D" w14:textId="6851B413" w:rsidR="00EB2612" w:rsidRPr="004660CB" w:rsidRDefault="00EB2612" w:rsidP="00EB2612">
            <w:pPr>
              <w:rPr>
                <w:rFonts w:asciiTheme="majorBidi" w:hAnsiTheme="majorBidi" w:cstheme="majorBidi"/>
                <w:b/>
                <w:bCs/>
              </w:rPr>
            </w:pPr>
            <w:r w:rsidRPr="004660CB">
              <w:rPr>
                <w:rFonts w:asciiTheme="majorBidi" w:hAnsiTheme="majorBidi" w:cstheme="majorBidi"/>
              </w:rPr>
              <w:t>11.32</w:t>
            </w:r>
          </w:p>
        </w:tc>
        <w:tc>
          <w:tcPr>
            <w:tcW w:w="697" w:type="dxa"/>
            <w:noWrap/>
          </w:tcPr>
          <w:p w14:paraId="5842A431" w14:textId="21762C8C" w:rsidR="00EB2612" w:rsidRPr="004660CB" w:rsidRDefault="00EB2612" w:rsidP="00EB2612">
            <w:pPr>
              <w:rPr>
                <w:rFonts w:asciiTheme="majorBidi" w:hAnsiTheme="majorBidi" w:cstheme="majorBidi"/>
                <w:b/>
                <w:bCs/>
              </w:rPr>
            </w:pPr>
            <w:r w:rsidRPr="004660CB">
              <w:rPr>
                <w:rFonts w:asciiTheme="majorBidi" w:hAnsiTheme="majorBidi" w:cstheme="majorBidi"/>
              </w:rPr>
              <w:t>0.15</w:t>
            </w:r>
          </w:p>
        </w:tc>
        <w:tc>
          <w:tcPr>
            <w:tcW w:w="718" w:type="dxa"/>
            <w:noWrap/>
          </w:tcPr>
          <w:p w14:paraId="0FA1C3D8" w14:textId="4D97C310" w:rsidR="00EB2612" w:rsidRPr="004660CB" w:rsidRDefault="00EB2612" w:rsidP="00EB2612">
            <w:pPr>
              <w:rPr>
                <w:rFonts w:asciiTheme="majorBidi" w:hAnsiTheme="majorBidi" w:cstheme="majorBidi"/>
                <w:b/>
                <w:bCs/>
              </w:rPr>
            </w:pPr>
            <w:r w:rsidRPr="004660CB">
              <w:rPr>
                <w:rFonts w:asciiTheme="majorBidi" w:hAnsiTheme="majorBidi" w:cstheme="majorBidi"/>
              </w:rPr>
              <w:t>11.8</w:t>
            </w:r>
          </w:p>
        </w:tc>
        <w:tc>
          <w:tcPr>
            <w:tcW w:w="697" w:type="dxa"/>
            <w:noWrap/>
          </w:tcPr>
          <w:p w14:paraId="4BE2F95A" w14:textId="52230C3C" w:rsidR="00EB2612" w:rsidRPr="004660CB" w:rsidRDefault="00EB2612" w:rsidP="00EB2612">
            <w:pPr>
              <w:rPr>
                <w:rFonts w:asciiTheme="majorBidi" w:hAnsiTheme="majorBidi" w:cstheme="majorBidi"/>
                <w:b/>
                <w:bCs/>
              </w:rPr>
            </w:pPr>
            <w:r w:rsidRPr="004660CB">
              <w:rPr>
                <w:rFonts w:asciiTheme="majorBidi" w:hAnsiTheme="majorBidi" w:cstheme="majorBidi"/>
              </w:rPr>
              <w:t>0.24</w:t>
            </w:r>
          </w:p>
        </w:tc>
        <w:tc>
          <w:tcPr>
            <w:tcW w:w="1057" w:type="dxa"/>
            <w:noWrap/>
          </w:tcPr>
          <w:p w14:paraId="5D84E143" w14:textId="25994851" w:rsidR="00EB2612" w:rsidRPr="004660CB" w:rsidRDefault="00EB2612" w:rsidP="00EB2612">
            <w:pPr>
              <w:rPr>
                <w:rFonts w:asciiTheme="majorBidi" w:hAnsiTheme="majorBidi" w:cstheme="majorBidi"/>
                <w:b/>
                <w:bCs/>
              </w:rPr>
            </w:pPr>
            <w:r w:rsidRPr="004660CB">
              <w:rPr>
                <w:rFonts w:asciiTheme="majorBidi" w:hAnsiTheme="majorBidi" w:cstheme="majorBidi"/>
              </w:rPr>
              <w:t>18.72</w:t>
            </w:r>
          </w:p>
        </w:tc>
        <w:tc>
          <w:tcPr>
            <w:tcW w:w="1057" w:type="dxa"/>
            <w:noWrap/>
          </w:tcPr>
          <w:p w14:paraId="4DC2B2F0" w14:textId="04782232" w:rsidR="00EB2612" w:rsidRPr="004660CB" w:rsidRDefault="00EB2612" w:rsidP="00EB2612">
            <w:pPr>
              <w:rPr>
                <w:rFonts w:asciiTheme="majorBidi" w:hAnsiTheme="majorBidi" w:cstheme="majorBidi"/>
                <w:b/>
                <w:bCs/>
              </w:rPr>
            </w:pPr>
            <w:r w:rsidRPr="004660CB">
              <w:rPr>
                <w:rFonts w:asciiTheme="majorBidi" w:hAnsiTheme="majorBidi" w:cstheme="majorBidi"/>
              </w:rPr>
              <w:t>0.16</w:t>
            </w:r>
          </w:p>
        </w:tc>
      </w:tr>
      <w:tr w:rsidR="00EB2612" w:rsidRPr="004660CB" w14:paraId="604F7728" w14:textId="77777777" w:rsidTr="00847BC7">
        <w:trPr>
          <w:trHeight w:val="288"/>
        </w:trPr>
        <w:tc>
          <w:tcPr>
            <w:tcW w:w="1838" w:type="dxa"/>
            <w:noWrap/>
            <w:hideMark/>
          </w:tcPr>
          <w:p w14:paraId="53261814" w14:textId="77777777" w:rsidR="00EB2612" w:rsidRPr="004660CB" w:rsidRDefault="00EB2612" w:rsidP="00EB2612">
            <w:pPr>
              <w:rPr>
                <w:rFonts w:asciiTheme="majorBidi" w:hAnsiTheme="majorBidi" w:cstheme="majorBidi"/>
                <w:b/>
                <w:bCs/>
              </w:rPr>
            </w:pPr>
            <w:r w:rsidRPr="004660CB">
              <w:rPr>
                <w:rFonts w:asciiTheme="majorBidi" w:hAnsiTheme="majorBidi" w:cstheme="majorBidi"/>
                <w:b/>
                <w:bCs/>
              </w:rPr>
              <w:t>Blood biomarkers</w:t>
            </w:r>
          </w:p>
        </w:tc>
        <w:tc>
          <w:tcPr>
            <w:tcW w:w="2234" w:type="dxa"/>
          </w:tcPr>
          <w:p w14:paraId="7776918D" w14:textId="4CA42BF3" w:rsidR="00EB2612" w:rsidRPr="004660CB" w:rsidRDefault="00EB2612" w:rsidP="00EB2612">
            <w:pPr>
              <w:rPr>
                <w:rFonts w:asciiTheme="majorBidi" w:hAnsiTheme="majorBidi" w:cstheme="majorBidi"/>
              </w:rPr>
            </w:pPr>
            <w:r w:rsidRPr="004660CB">
              <w:rPr>
                <w:rFonts w:asciiTheme="majorBidi" w:hAnsiTheme="majorBidi" w:cstheme="majorBidi"/>
              </w:rPr>
              <w:t xml:space="preserve">Triglycerides, HDLc, </w:t>
            </w:r>
            <w:bookmarkStart w:id="29" w:name="_Hlk151374333"/>
            <w:r w:rsidR="002E275A" w:rsidRPr="004660CB">
              <w:rPr>
                <w:rFonts w:asciiTheme="majorBidi" w:hAnsiTheme="majorBidi" w:cstheme="majorBidi"/>
              </w:rPr>
              <w:t>HbA1c</w:t>
            </w:r>
            <w:bookmarkEnd w:id="29"/>
            <w:r w:rsidR="002E275A" w:rsidRPr="004660CB">
              <w:rPr>
                <w:rFonts w:asciiTheme="majorBidi" w:hAnsiTheme="majorBidi" w:cstheme="majorBidi"/>
              </w:rPr>
              <w:t xml:space="preserve">, AST, </w:t>
            </w:r>
            <w:r w:rsidRPr="004660CB">
              <w:rPr>
                <w:rFonts w:asciiTheme="majorBidi" w:hAnsiTheme="majorBidi" w:cstheme="majorBidi"/>
              </w:rPr>
              <w:t xml:space="preserve">Leptin, Chemerin, </w:t>
            </w:r>
            <w:r w:rsidR="002E275A" w:rsidRPr="004660CB">
              <w:rPr>
                <w:rFonts w:asciiTheme="majorBidi" w:hAnsiTheme="majorBidi" w:cstheme="majorBidi"/>
              </w:rPr>
              <w:t>Ferritin</w:t>
            </w:r>
          </w:p>
        </w:tc>
        <w:tc>
          <w:tcPr>
            <w:tcW w:w="718" w:type="dxa"/>
            <w:noWrap/>
          </w:tcPr>
          <w:p w14:paraId="1ABAC9B5" w14:textId="0FC498AE" w:rsidR="00EB2612" w:rsidRPr="004660CB" w:rsidRDefault="00EB2612" w:rsidP="00EB2612">
            <w:pPr>
              <w:rPr>
                <w:rFonts w:asciiTheme="majorBidi" w:hAnsiTheme="majorBidi" w:cstheme="majorBidi"/>
                <w:b/>
                <w:bCs/>
              </w:rPr>
            </w:pPr>
            <w:r w:rsidRPr="004660CB">
              <w:rPr>
                <w:rFonts w:asciiTheme="majorBidi" w:hAnsiTheme="majorBidi" w:cstheme="majorBidi"/>
              </w:rPr>
              <w:t>11.79</w:t>
            </w:r>
          </w:p>
        </w:tc>
        <w:tc>
          <w:tcPr>
            <w:tcW w:w="697" w:type="dxa"/>
            <w:noWrap/>
          </w:tcPr>
          <w:p w14:paraId="0AD8E56C" w14:textId="04220DC0" w:rsidR="00EB2612" w:rsidRPr="004660CB" w:rsidRDefault="00EB2612" w:rsidP="00EB2612">
            <w:pPr>
              <w:rPr>
                <w:rFonts w:asciiTheme="majorBidi" w:hAnsiTheme="majorBidi" w:cstheme="majorBidi"/>
                <w:b/>
                <w:bCs/>
              </w:rPr>
            </w:pPr>
            <w:r w:rsidRPr="004660CB">
              <w:rPr>
                <w:rFonts w:asciiTheme="majorBidi" w:hAnsiTheme="majorBidi" w:cstheme="majorBidi"/>
              </w:rPr>
              <w:t>0.14</w:t>
            </w:r>
          </w:p>
        </w:tc>
        <w:tc>
          <w:tcPr>
            <w:tcW w:w="718" w:type="dxa"/>
            <w:noWrap/>
          </w:tcPr>
          <w:p w14:paraId="3DE60A58" w14:textId="29763D9E" w:rsidR="00EB2612" w:rsidRPr="004660CB" w:rsidRDefault="00EB2612" w:rsidP="00EB2612">
            <w:pPr>
              <w:rPr>
                <w:rFonts w:asciiTheme="majorBidi" w:hAnsiTheme="majorBidi" w:cstheme="majorBidi"/>
                <w:b/>
                <w:bCs/>
              </w:rPr>
            </w:pPr>
            <w:r w:rsidRPr="004660CB">
              <w:rPr>
                <w:rFonts w:asciiTheme="majorBidi" w:hAnsiTheme="majorBidi" w:cstheme="majorBidi"/>
              </w:rPr>
              <w:t>11.97</w:t>
            </w:r>
          </w:p>
        </w:tc>
        <w:tc>
          <w:tcPr>
            <w:tcW w:w="697" w:type="dxa"/>
            <w:noWrap/>
          </w:tcPr>
          <w:p w14:paraId="3D27AEF5" w14:textId="38269916" w:rsidR="00EB2612" w:rsidRPr="004660CB" w:rsidRDefault="00EB2612" w:rsidP="00EB2612">
            <w:pPr>
              <w:rPr>
                <w:rFonts w:asciiTheme="majorBidi" w:hAnsiTheme="majorBidi" w:cstheme="majorBidi"/>
                <w:b/>
                <w:bCs/>
              </w:rPr>
            </w:pPr>
            <w:r w:rsidRPr="004660CB">
              <w:rPr>
                <w:rFonts w:asciiTheme="majorBidi" w:hAnsiTheme="majorBidi" w:cstheme="majorBidi"/>
              </w:rPr>
              <w:t>0.01</w:t>
            </w:r>
          </w:p>
        </w:tc>
        <w:tc>
          <w:tcPr>
            <w:tcW w:w="1057" w:type="dxa"/>
            <w:noWrap/>
          </w:tcPr>
          <w:p w14:paraId="366FB071" w14:textId="3BCBADCB" w:rsidR="00EB2612" w:rsidRPr="004660CB" w:rsidRDefault="00EB2612" w:rsidP="00EB2612">
            <w:pPr>
              <w:rPr>
                <w:rFonts w:asciiTheme="majorBidi" w:hAnsiTheme="majorBidi" w:cstheme="majorBidi"/>
                <w:b/>
                <w:bCs/>
              </w:rPr>
            </w:pPr>
            <w:r w:rsidRPr="004660CB">
              <w:rPr>
                <w:rFonts w:asciiTheme="majorBidi" w:hAnsiTheme="majorBidi" w:cstheme="majorBidi"/>
              </w:rPr>
              <w:t>18.74</w:t>
            </w:r>
          </w:p>
        </w:tc>
        <w:tc>
          <w:tcPr>
            <w:tcW w:w="1057" w:type="dxa"/>
            <w:noWrap/>
          </w:tcPr>
          <w:p w14:paraId="75D0A4CE" w14:textId="0FD7258F" w:rsidR="00EB2612" w:rsidRPr="004660CB" w:rsidRDefault="00EB2612" w:rsidP="00EB2612">
            <w:pPr>
              <w:rPr>
                <w:rFonts w:asciiTheme="majorBidi" w:hAnsiTheme="majorBidi" w:cstheme="majorBidi"/>
                <w:b/>
                <w:bCs/>
              </w:rPr>
            </w:pPr>
            <w:r w:rsidRPr="004660CB">
              <w:rPr>
                <w:rFonts w:asciiTheme="majorBidi" w:hAnsiTheme="majorBidi" w:cstheme="majorBidi"/>
              </w:rPr>
              <w:t>0.05</w:t>
            </w:r>
          </w:p>
        </w:tc>
      </w:tr>
      <w:tr w:rsidR="00EB2612" w:rsidRPr="004660CB" w14:paraId="778926CF" w14:textId="77777777" w:rsidTr="00847BC7">
        <w:trPr>
          <w:trHeight w:val="288"/>
        </w:trPr>
        <w:tc>
          <w:tcPr>
            <w:tcW w:w="1838" w:type="dxa"/>
            <w:noWrap/>
            <w:hideMark/>
          </w:tcPr>
          <w:p w14:paraId="639B3157" w14:textId="77777777" w:rsidR="00EB2612" w:rsidRPr="004660CB" w:rsidRDefault="00EB2612" w:rsidP="00EB2612">
            <w:pPr>
              <w:rPr>
                <w:rFonts w:asciiTheme="majorBidi" w:hAnsiTheme="majorBidi" w:cstheme="majorBidi"/>
                <w:b/>
                <w:bCs/>
              </w:rPr>
            </w:pPr>
            <w:r w:rsidRPr="004660CB">
              <w:rPr>
                <w:rFonts w:asciiTheme="majorBidi" w:hAnsiTheme="majorBidi" w:cstheme="majorBidi"/>
                <w:b/>
                <w:bCs/>
              </w:rPr>
              <w:t>Anthropometrics, demographics, and blood biomarkers</w:t>
            </w:r>
          </w:p>
        </w:tc>
        <w:tc>
          <w:tcPr>
            <w:tcW w:w="2234" w:type="dxa"/>
          </w:tcPr>
          <w:p w14:paraId="53C0C174" w14:textId="29D411B3" w:rsidR="00EB2612" w:rsidRPr="004660CB" w:rsidRDefault="00EB2612" w:rsidP="00EB2612">
            <w:pPr>
              <w:rPr>
                <w:rFonts w:asciiTheme="majorBidi" w:hAnsiTheme="majorBidi" w:cstheme="majorBidi"/>
              </w:rPr>
            </w:pPr>
            <w:r w:rsidRPr="004660CB">
              <w:rPr>
                <w:rFonts w:asciiTheme="majorBidi" w:hAnsiTheme="majorBidi" w:cstheme="majorBidi"/>
              </w:rPr>
              <w:t xml:space="preserve">Weight, WC, MAP, </w:t>
            </w:r>
            <w:r w:rsidR="002E275A" w:rsidRPr="004660CB">
              <w:rPr>
                <w:rFonts w:asciiTheme="majorBidi" w:hAnsiTheme="majorBidi" w:cstheme="majorBidi"/>
              </w:rPr>
              <w:t xml:space="preserve">Sex, </w:t>
            </w:r>
            <w:bookmarkStart w:id="30" w:name="_Hlk151374167"/>
            <w:r w:rsidR="002E275A" w:rsidRPr="004660CB">
              <w:rPr>
                <w:rFonts w:asciiTheme="majorBidi" w:hAnsiTheme="majorBidi" w:cstheme="majorBidi"/>
              </w:rPr>
              <w:t xml:space="preserve">Triglycerides, HDLc, </w:t>
            </w:r>
            <w:r w:rsidRPr="004660CB">
              <w:rPr>
                <w:rFonts w:asciiTheme="majorBidi" w:hAnsiTheme="majorBidi" w:cstheme="majorBidi"/>
              </w:rPr>
              <w:t>A</w:t>
            </w:r>
            <w:r w:rsidR="002E275A" w:rsidRPr="004660CB">
              <w:rPr>
                <w:rFonts w:asciiTheme="majorBidi" w:hAnsiTheme="majorBidi" w:cstheme="majorBidi"/>
              </w:rPr>
              <w:t>S</w:t>
            </w:r>
            <w:r w:rsidRPr="004660CB">
              <w:rPr>
                <w:rFonts w:asciiTheme="majorBidi" w:hAnsiTheme="majorBidi" w:cstheme="majorBidi"/>
              </w:rPr>
              <w:t xml:space="preserve">T, </w:t>
            </w:r>
            <w:r w:rsidR="002E275A" w:rsidRPr="004660CB">
              <w:rPr>
                <w:rFonts w:asciiTheme="majorBidi" w:hAnsiTheme="majorBidi" w:cstheme="majorBidi"/>
              </w:rPr>
              <w:t>Chemerin, Ferritin</w:t>
            </w:r>
            <w:bookmarkEnd w:id="30"/>
          </w:p>
        </w:tc>
        <w:tc>
          <w:tcPr>
            <w:tcW w:w="718" w:type="dxa"/>
            <w:noWrap/>
          </w:tcPr>
          <w:p w14:paraId="24CA59BB" w14:textId="4BC88623" w:rsidR="00EB2612" w:rsidRPr="004660CB" w:rsidRDefault="00EB2612" w:rsidP="00EB2612">
            <w:pPr>
              <w:rPr>
                <w:rFonts w:asciiTheme="majorBidi" w:hAnsiTheme="majorBidi" w:cstheme="majorBidi"/>
                <w:b/>
                <w:bCs/>
              </w:rPr>
            </w:pPr>
            <w:r w:rsidRPr="004660CB">
              <w:rPr>
                <w:rFonts w:asciiTheme="majorBidi" w:hAnsiTheme="majorBidi" w:cstheme="majorBidi"/>
              </w:rPr>
              <w:t>11.81</w:t>
            </w:r>
          </w:p>
        </w:tc>
        <w:tc>
          <w:tcPr>
            <w:tcW w:w="697" w:type="dxa"/>
            <w:noWrap/>
          </w:tcPr>
          <w:p w14:paraId="01E12591" w14:textId="66CEC67A" w:rsidR="00EB2612" w:rsidRPr="004660CB" w:rsidRDefault="00EB2612" w:rsidP="00EB2612">
            <w:pPr>
              <w:rPr>
                <w:rFonts w:asciiTheme="majorBidi" w:hAnsiTheme="majorBidi" w:cstheme="majorBidi"/>
                <w:b/>
                <w:bCs/>
              </w:rPr>
            </w:pPr>
            <w:r w:rsidRPr="004660CB">
              <w:rPr>
                <w:rFonts w:asciiTheme="majorBidi" w:hAnsiTheme="majorBidi" w:cstheme="majorBidi"/>
              </w:rPr>
              <w:t>0.14</w:t>
            </w:r>
          </w:p>
        </w:tc>
        <w:tc>
          <w:tcPr>
            <w:tcW w:w="718" w:type="dxa"/>
            <w:noWrap/>
          </w:tcPr>
          <w:p w14:paraId="356ADBDB" w14:textId="25A12764" w:rsidR="00EB2612" w:rsidRPr="004660CB" w:rsidRDefault="00EB2612" w:rsidP="00EB2612">
            <w:pPr>
              <w:rPr>
                <w:rFonts w:asciiTheme="majorBidi" w:hAnsiTheme="majorBidi" w:cstheme="majorBidi"/>
                <w:b/>
                <w:bCs/>
              </w:rPr>
            </w:pPr>
            <w:r w:rsidRPr="004660CB">
              <w:rPr>
                <w:rFonts w:asciiTheme="majorBidi" w:hAnsiTheme="majorBidi" w:cstheme="majorBidi"/>
              </w:rPr>
              <w:t>11.91</w:t>
            </w:r>
          </w:p>
        </w:tc>
        <w:tc>
          <w:tcPr>
            <w:tcW w:w="697" w:type="dxa"/>
            <w:noWrap/>
          </w:tcPr>
          <w:p w14:paraId="5F813288" w14:textId="3270DE7A" w:rsidR="00EB2612" w:rsidRPr="004660CB" w:rsidRDefault="00EB2612" w:rsidP="00EB2612">
            <w:pPr>
              <w:rPr>
                <w:rFonts w:asciiTheme="majorBidi" w:hAnsiTheme="majorBidi" w:cstheme="majorBidi"/>
                <w:b/>
                <w:bCs/>
              </w:rPr>
            </w:pPr>
            <w:r w:rsidRPr="004660CB">
              <w:rPr>
                <w:rFonts w:asciiTheme="majorBidi" w:hAnsiTheme="majorBidi" w:cstheme="majorBidi"/>
              </w:rPr>
              <w:t>0.06</w:t>
            </w:r>
          </w:p>
        </w:tc>
        <w:tc>
          <w:tcPr>
            <w:tcW w:w="1057" w:type="dxa"/>
            <w:noWrap/>
          </w:tcPr>
          <w:p w14:paraId="7A7C714E" w14:textId="2F13BC2C" w:rsidR="00EB2612" w:rsidRPr="004660CB" w:rsidRDefault="00EB2612" w:rsidP="00EB2612">
            <w:pPr>
              <w:rPr>
                <w:rFonts w:asciiTheme="majorBidi" w:hAnsiTheme="majorBidi" w:cstheme="majorBidi"/>
                <w:b/>
                <w:bCs/>
              </w:rPr>
            </w:pPr>
            <w:r w:rsidRPr="004660CB">
              <w:rPr>
                <w:rFonts w:asciiTheme="majorBidi" w:hAnsiTheme="majorBidi" w:cstheme="majorBidi"/>
              </w:rPr>
              <w:t>18.9</w:t>
            </w:r>
          </w:p>
        </w:tc>
        <w:tc>
          <w:tcPr>
            <w:tcW w:w="1057" w:type="dxa"/>
            <w:noWrap/>
          </w:tcPr>
          <w:p w14:paraId="1313BEBD" w14:textId="2326B343" w:rsidR="00EB2612" w:rsidRPr="004660CB" w:rsidRDefault="00EB2612" w:rsidP="00EB2612">
            <w:pPr>
              <w:rPr>
                <w:rFonts w:asciiTheme="majorBidi" w:hAnsiTheme="majorBidi" w:cstheme="majorBidi"/>
                <w:b/>
                <w:bCs/>
              </w:rPr>
            </w:pPr>
            <w:r w:rsidRPr="004660CB">
              <w:rPr>
                <w:rFonts w:asciiTheme="majorBidi" w:hAnsiTheme="majorBidi" w:cstheme="majorBidi"/>
              </w:rPr>
              <w:t>0.16</w:t>
            </w:r>
          </w:p>
        </w:tc>
      </w:tr>
    </w:tbl>
    <w:p w14:paraId="70CA52FB"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100 (10-fold*10 repeats) cross-validation models.</w:t>
      </w:r>
    </w:p>
    <w:p w14:paraId="1CDE4A3E" w14:textId="77777777" w:rsidR="00847BC7" w:rsidRPr="0008419D" w:rsidRDefault="00847BC7" w:rsidP="00847BC7">
      <w:pPr>
        <w:rPr>
          <w:rFonts w:asciiTheme="majorBidi" w:hAnsiTheme="majorBidi" w:cstheme="majorBidi"/>
          <w:sz w:val="24"/>
          <w:szCs w:val="24"/>
        </w:rPr>
      </w:pPr>
      <w:r w:rsidRPr="0008419D">
        <w:rPr>
          <w:rFonts w:asciiTheme="majorBidi" w:hAnsiTheme="majorBidi" w:cstheme="majorBidi"/>
          <w:sz w:val="24"/>
          <w:szCs w:val="24"/>
        </w:rPr>
        <w:t>** Performance of final model on testing data.</w:t>
      </w:r>
    </w:p>
    <w:p w14:paraId="228F5C08" w14:textId="33ABA8E1" w:rsidR="00847BC7" w:rsidRPr="0008419D" w:rsidRDefault="00847BC7" w:rsidP="00D44DFC">
      <w:pPr>
        <w:spacing w:line="480" w:lineRule="auto"/>
        <w:rPr>
          <w:rFonts w:asciiTheme="majorBidi" w:hAnsiTheme="majorBidi" w:cstheme="majorBidi"/>
          <w:sz w:val="24"/>
          <w:szCs w:val="24"/>
        </w:rPr>
      </w:pPr>
      <w:r w:rsidRPr="0008419D">
        <w:rPr>
          <w:rFonts w:asciiTheme="majorBidi" w:hAnsiTheme="majorBidi" w:cstheme="majorBidi"/>
          <w:sz w:val="24"/>
          <w:szCs w:val="24"/>
        </w:rPr>
        <w:t>*** Performance of final model on validation data.</w:t>
      </w:r>
    </w:p>
    <w:p w14:paraId="0F483FFB" w14:textId="68A52528" w:rsidR="002E275A" w:rsidRPr="0008419D" w:rsidRDefault="00EB2612" w:rsidP="00D44DFC">
      <w:pPr>
        <w:spacing w:line="480" w:lineRule="auto"/>
        <w:rPr>
          <w:rFonts w:asciiTheme="majorBidi" w:hAnsiTheme="majorBidi" w:cstheme="majorBidi"/>
          <w:b/>
          <w:bCs/>
          <w:sz w:val="24"/>
          <w:szCs w:val="24"/>
        </w:rPr>
      </w:pPr>
      <w:r w:rsidRPr="0008419D">
        <w:rPr>
          <w:rFonts w:asciiTheme="majorBidi" w:hAnsiTheme="majorBidi" w:cstheme="majorBidi"/>
          <w:sz w:val="24"/>
          <w:szCs w:val="24"/>
        </w:rPr>
        <w:t>VAT, visceral adipose tissue; WC, waist circumference; MAP, mean arterial pressure; HDLc, high-density lipoprotein cholesterol; AST, aspartate transaminase.</w:t>
      </w:r>
      <w:r w:rsidR="002E275A" w:rsidRPr="0008419D">
        <w:rPr>
          <w:rFonts w:asciiTheme="majorBidi" w:hAnsiTheme="majorBidi" w:cstheme="majorBidi"/>
          <w:b/>
          <w:bCs/>
          <w:sz w:val="24"/>
          <w:szCs w:val="24"/>
        </w:rPr>
        <w:br w:type="page"/>
      </w:r>
    </w:p>
    <w:p w14:paraId="0CB23545" w14:textId="02D8A3B4" w:rsidR="007A5C29" w:rsidRPr="0008419D" w:rsidRDefault="007A5C29" w:rsidP="00D44DFC">
      <w:pPr>
        <w:spacing w:line="480" w:lineRule="auto"/>
        <w:rPr>
          <w:rFonts w:asciiTheme="majorBidi" w:hAnsiTheme="majorBidi" w:cstheme="majorBidi"/>
          <w:b/>
          <w:bCs/>
          <w:sz w:val="24"/>
          <w:szCs w:val="24"/>
        </w:rPr>
      </w:pPr>
      <w:bookmarkStart w:id="31" w:name="_Hlk187936056"/>
      <w:r w:rsidRPr="0008419D">
        <w:rPr>
          <w:rFonts w:asciiTheme="majorBidi" w:hAnsiTheme="majorBidi" w:cstheme="majorBidi"/>
          <w:b/>
          <w:bCs/>
          <w:sz w:val="24"/>
          <w:szCs w:val="24"/>
        </w:rPr>
        <w:lastRenderedPageBreak/>
        <w:t xml:space="preserve">Table </w:t>
      </w:r>
      <w:r w:rsidR="00D22CEC" w:rsidRPr="0008419D">
        <w:rPr>
          <w:rFonts w:asciiTheme="majorBidi" w:hAnsiTheme="majorBidi" w:cstheme="majorBidi"/>
          <w:b/>
          <w:bCs/>
          <w:sz w:val="24"/>
          <w:szCs w:val="24"/>
        </w:rPr>
        <w:t>S</w:t>
      </w:r>
      <w:r w:rsidR="00D22CEC">
        <w:rPr>
          <w:rFonts w:asciiTheme="majorBidi" w:hAnsiTheme="majorBidi" w:cstheme="majorBidi"/>
          <w:b/>
          <w:bCs/>
          <w:sz w:val="24"/>
          <w:szCs w:val="24"/>
        </w:rPr>
        <w:t>9</w:t>
      </w:r>
      <w:r w:rsidRPr="0008419D">
        <w:rPr>
          <w:rFonts w:asciiTheme="majorBidi" w:hAnsiTheme="majorBidi" w:cstheme="majorBidi"/>
          <w:b/>
          <w:bCs/>
          <w:sz w:val="24"/>
          <w:szCs w:val="24"/>
        </w:rPr>
        <w:t xml:space="preserve">. </w:t>
      </w:r>
      <w:r w:rsidR="005C61C6" w:rsidRPr="0008419D">
        <w:rPr>
          <w:rFonts w:asciiTheme="majorBidi" w:hAnsiTheme="majorBidi" w:cstheme="majorBidi"/>
          <w:b/>
          <w:bCs/>
          <w:sz w:val="24"/>
          <w:szCs w:val="24"/>
        </w:rPr>
        <w:t>Participants</w:t>
      </w:r>
      <w:r w:rsidR="00214A48">
        <w:rPr>
          <w:rFonts w:asciiTheme="majorBidi" w:hAnsiTheme="majorBidi" w:cstheme="majorBidi"/>
          <w:b/>
          <w:bCs/>
          <w:sz w:val="24"/>
          <w:szCs w:val="24"/>
        </w:rPr>
        <w:t>’</w:t>
      </w:r>
      <w:r w:rsidR="005C61C6" w:rsidRPr="0008419D">
        <w:rPr>
          <w:rFonts w:asciiTheme="majorBidi" w:hAnsiTheme="majorBidi" w:cstheme="majorBidi"/>
          <w:b/>
          <w:bCs/>
          <w:sz w:val="24"/>
          <w:szCs w:val="24"/>
        </w:rPr>
        <w:t xml:space="preserve"> c</w:t>
      </w:r>
      <w:r w:rsidRPr="0008419D">
        <w:rPr>
          <w:rFonts w:asciiTheme="majorBidi" w:hAnsiTheme="majorBidi" w:cstheme="majorBidi"/>
          <w:b/>
          <w:bCs/>
          <w:sz w:val="24"/>
          <w:szCs w:val="24"/>
        </w:rPr>
        <w:t>h</w:t>
      </w:r>
      <w:r w:rsidR="00214A48">
        <w:rPr>
          <w:rFonts w:asciiTheme="majorBidi" w:hAnsiTheme="majorBidi" w:cstheme="majorBidi"/>
          <w:b/>
          <w:bCs/>
          <w:sz w:val="24"/>
          <w:szCs w:val="24"/>
        </w:rPr>
        <w:t>a</w:t>
      </w:r>
      <w:r w:rsidRPr="0008419D">
        <w:rPr>
          <w:rFonts w:asciiTheme="majorBidi" w:hAnsiTheme="majorBidi" w:cstheme="majorBidi"/>
          <w:b/>
          <w:bCs/>
          <w:sz w:val="24"/>
          <w:szCs w:val="24"/>
        </w:rPr>
        <w:t>r</w:t>
      </w:r>
      <w:r w:rsidR="00214A48">
        <w:rPr>
          <w:rFonts w:asciiTheme="majorBidi" w:hAnsiTheme="majorBidi" w:cstheme="majorBidi"/>
          <w:b/>
          <w:bCs/>
          <w:sz w:val="24"/>
          <w:szCs w:val="24"/>
        </w:rPr>
        <w:t>act</w:t>
      </w:r>
      <w:r w:rsidRPr="0008419D">
        <w:rPr>
          <w:rFonts w:asciiTheme="majorBidi" w:hAnsiTheme="majorBidi" w:cstheme="majorBidi"/>
          <w:b/>
          <w:bCs/>
          <w:sz w:val="24"/>
          <w:szCs w:val="24"/>
        </w:rPr>
        <w:t>e</w:t>
      </w:r>
      <w:r w:rsidR="00214A48">
        <w:rPr>
          <w:rFonts w:asciiTheme="majorBidi" w:hAnsiTheme="majorBidi" w:cstheme="majorBidi"/>
          <w:b/>
          <w:bCs/>
          <w:sz w:val="24"/>
          <w:szCs w:val="24"/>
        </w:rPr>
        <w:t>r</w:t>
      </w:r>
      <w:r w:rsidRPr="0008419D">
        <w:rPr>
          <w:rFonts w:asciiTheme="majorBidi" w:hAnsiTheme="majorBidi" w:cstheme="majorBidi"/>
          <w:b/>
          <w:bCs/>
          <w:sz w:val="24"/>
          <w:szCs w:val="24"/>
        </w:rPr>
        <w:t xml:space="preserve">istics in the training and testing data sets for </w:t>
      </w:r>
      <w:r w:rsidR="005C61C6" w:rsidRPr="0008419D">
        <w:rPr>
          <w:rFonts w:asciiTheme="majorBidi" w:hAnsiTheme="majorBidi" w:cstheme="majorBidi"/>
          <w:b/>
          <w:bCs/>
          <w:sz w:val="24"/>
          <w:szCs w:val="24"/>
        </w:rPr>
        <w:t xml:space="preserve">baseline </w:t>
      </w:r>
      <w:r w:rsidRPr="0008419D">
        <w:rPr>
          <w:rFonts w:asciiTheme="majorBidi" w:hAnsiTheme="majorBidi" w:cstheme="majorBidi"/>
          <w:b/>
          <w:bCs/>
          <w:sz w:val="24"/>
          <w:szCs w:val="24"/>
        </w:rPr>
        <w:t>VAT area model development.</w:t>
      </w:r>
    </w:p>
    <w:bookmarkEnd w:id="31"/>
    <w:p w14:paraId="36056EA1" w14:textId="256EA02D" w:rsidR="00F801DC" w:rsidRPr="0008419D" w:rsidRDefault="00FA2E95" w:rsidP="002178F2">
      <w:pP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544A63B" wp14:editId="7543661A">
            <wp:extent cx="5721350" cy="3822700"/>
            <wp:effectExtent l="0" t="0" r="0" b="6350"/>
            <wp:docPr id="11081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350" cy="3822700"/>
                    </a:xfrm>
                    <a:prstGeom prst="rect">
                      <a:avLst/>
                    </a:prstGeom>
                    <a:noFill/>
                    <a:ln>
                      <a:noFill/>
                    </a:ln>
                  </pic:spPr>
                </pic:pic>
              </a:graphicData>
            </a:graphic>
          </wp:inline>
        </w:drawing>
      </w:r>
      <w:r w:rsidR="00F801DC" w:rsidRPr="0008419D">
        <w:rPr>
          <w:rFonts w:asciiTheme="majorBidi" w:hAnsiTheme="majorBidi" w:cstheme="majorBidi"/>
          <w:sz w:val="24"/>
          <w:szCs w:val="24"/>
        </w:rPr>
        <w:br w:type="page"/>
      </w:r>
    </w:p>
    <w:p w14:paraId="547E60D7" w14:textId="38F6BCF2" w:rsidR="003B18C8" w:rsidRPr="0008419D" w:rsidRDefault="00B22EDB" w:rsidP="00985D7E">
      <w:pPr>
        <w:spacing w:line="240" w:lineRule="auto"/>
        <w:jc w:val="both"/>
        <w:rPr>
          <w:rFonts w:asciiTheme="majorBidi" w:hAnsiTheme="majorBidi" w:cstheme="majorBidi"/>
          <w:b/>
          <w:bCs/>
          <w:sz w:val="24"/>
          <w:szCs w:val="24"/>
        </w:rPr>
      </w:pPr>
      <w:r w:rsidRPr="0008419D">
        <w:rPr>
          <w:rFonts w:asciiTheme="majorBidi" w:hAnsiTheme="majorBidi" w:cstheme="majorBidi"/>
          <w:noProof/>
          <w:sz w:val="24"/>
          <w:szCs w:val="24"/>
        </w:rPr>
        <w:lastRenderedPageBreak/>
        <w:drawing>
          <wp:inline distT="0" distB="0" distL="0" distR="0" wp14:anchorId="2B0D7709" wp14:editId="519B3756">
            <wp:extent cx="5721985" cy="3366770"/>
            <wp:effectExtent l="0" t="0" r="0" b="5080"/>
            <wp:docPr id="11225819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1985" cy="3366770"/>
                    </a:xfrm>
                    <a:prstGeom prst="rect">
                      <a:avLst/>
                    </a:prstGeom>
                    <a:noFill/>
                    <a:ln>
                      <a:noFill/>
                    </a:ln>
                  </pic:spPr>
                </pic:pic>
              </a:graphicData>
            </a:graphic>
          </wp:inline>
        </w:drawing>
      </w:r>
    </w:p>
    <w:p w14:paraId="01063B69" w14:textId="7BB89C21" w:rsidR="009D41E9" w:rsidRPr="0008419D" w:rsidRDefault="00CE168F" w:rsidP="009D41E9">
      <w:pPr>
        <w:pStyle w:val="ListParagraph"/>
        <w:numPr>
          <w:ilvl w:val="0"/>
          <w:numId w:val="1"/>
        </w:numPr>
        <w:spacing w:line="240" w:lineRule="auto"/>
        <w:jc w:val="both"/>
        <w:rPr>
          <w:rFonts w:asciiTheme="majorBidi" w:hAnsiTheme="majorBidi" w:cstheme="majorBidi"/>
          <w:sz w:val="24"/>
          <w:szCs w:val="24"/>
        </w:rPr>
      </w:pPr>
      <w:r w:rsidRPr="0008419D">
        <w:rPr>
          <w:rFonts w:asciiTheme="majorBidi" w:hAnsiTheme="majorBidi" w:cstheme="majorBidi"/>
          <w:b/>
          <w:bCs/>
          <w:i/>
          <w:iCs/>
          <w:sz w:val="24"/>
          <w:szCs w:val="24"/>
        </w:rPr>
        <w:t>VAT area</w:t>
      </w:r>
      <w:r w:rsidRPr="0008419D">
        <w:rPr>
          <w:rFonts w:asciiTheme="majorBidi" w:hAnsiTheme="majorBidi" w:cstheme="majorBidi"/>
          <w:sz w:val="24"/>
          <w:szCs w:val="24"/>
        </w:rPr>
        <w:t xml:space="preserve"> = </w:t>
      </w:r>
      <w:r w:rsidR="009D41E9" w:rsidRPr="0008419D">
        <w:rPr>
          <w:rFonts w:asciiTheme="majorBidi" w:hAnsiTheme="majorBidi" w:cstheme="majorBidi"/>
          <w:sz w:val="24"/>
          <w:szCs w:val="24"/>
        </w:rPr>
        <w:t>135.35</w:t>
      </w:r>
      <w:r w:rsidRPr="0008419D">
        <w:rPr>
          <w:rFonts w:asciiTheme="majorBidi" w:hAnsiTheme="majorBidi" w:cstheme="majorBidi"/>
          <w:sz w:val="24"/>
          <w:szCs w:val="24"/>
        </w:rPr>
        <w:t xml:space="preserve"> + </w:t>
      </w:r>
      <w:r w:rsidR="009D41E9" w:rsidRPr="0008419D">
        <w:rPr>
          <w:rFonts w:asciiTheme="majorBidi" w:hAnsiTheme="majorBidi" w:cstheme="majorBidi"/>
          <w:sz w:val="24"/>
          <w:szCs w:val="24"/>
        </w:rPr>
        <w:t>18.04</w:t>
      </w:r>
      <w:r w:rsidRPr="0008419D">
        <w:rPr>
          <w:rFonts w:asciiTheme="majorBidi" w:hAnsiTheme="majorBidi" w:cstheme="majorBidi"/>
          <w:sz w:val="24"/>
          <w:szCs w:val="24"/>
        </w:rPr>
        <w:t xml:space="preserve">*Age </w:t>
      </w:r>
      <w:r w:rsidR="00546100" w:rsidRPr="0008419D">
        <w:rPr>
          <w:rFonts w:asciiTheme="majorBidi" w:hAnsiTheme="majorBidi" w:cstheme="majorBidi"/>
          <w:sz w:val="24"/>
          <w:szCs w:val="24"/>
        </w:rPr>
        <w:t xml:space="preserve">(years) </w:t>
      </w:r>
      <w:r w:rsidRPr="0008419D">
        <w:rPr>
          <w:rFonts w:asciiTheme="majorBidi" w:hAnsiTheme="majorBidi" w:cstheme="majorBidi"/>
          <w:sz w:val="24"/>
          <w:szCs w:val="24"/>
        </w:rPr>
        <w:t xml:space="preserve">+ </w:t>
      </w:r>
      <w:r w:rsidR="009D41E9" w:rsidRPr="0008419D">
        <w:rPr>
          <w:rFonts w:asciiTheme="majorBidi" w:hAnsiTheme="majorBidi" w:cstheme="majorBidi"/>
          <w:sz w:val="24"/>
          <w:szCs w:val="24"/>
        </w:rPr>
        <w:t>13.72</w:t>
      </w:r>
      <w:r w:rsidRPr="0008419D">
        <w:rPr>
          <w:rFonts w:asciiTheme="majorBidi" w:hAnsiTheme="majorBidi" w:cstheme="majorBidi"/>
          <w:sz w:val="24"/>
          <w:szCs w:val="24"/>
        </w:rPr>
        <w:t>*WC</w:t>
      </w:r>
      <w:r w:rsidR="00546100" w:rsidRPr="0008419D">
        <w:rPr>
          <w:rFonts w:asciiTheme="majorBidi" w:hAnsiTheme="majorBidi" w:cstheme="majorBidi"/>
          <w:sz w:val="24"/>
          <w:szCs w:val="24"/>
        </w:rPr>
        <w:t xml:space="preserve"> (cm)</w:t>
      </w:r>
      <w:r w:rsidRPr="0008419D">
        <w:rPr>
          <w:rFonts w:asciiTheme="majorBidi" w:hAnsiTheme="majorBidi" w:cstheme="majorBidi"/>
          <w:sz w:val="24"/>
          <w:szCs w:val="24"/>
        </w:rPr>
        <w:t xml:space="preserve"> +</w:t>
      </w:r>
      <w:r w:rsidR="009D41E9" w:rsidRPr="0008419D">
        <w:rPr>
          <w:rFonts w:asciiTheme="majorBidi" w:hAnsiTheme="majorBidi" w:cstheme="majorBidi"/>
          <w:sz w:val="24"/>
          <w:szCs w:val="24"/>
        </w:rPr>
        <w:t xml:space="preserve"> 6.00*ln(Chemerin) (ng/mL)</w:t>
      </w:r>
      <w:r w:rsidRPr="0008419D">
        <w:rPr>
          <w:rFonts w:asciiTheme="majorBidi" w:hAnsiTheme="majorBidi" w:cstheme="majorBidi"/>
          <w:sz w:val="24"/>
          <w:szCs w:val="24"/>
        </w:rPr>
        <w:t xml:space="preserve"> </w:t>
      </w:r>
      <w:r w:rsidR="00624FF8" w:rsidRPr="0008419D">
        <w:rPr>
          <w:rFonts w:asciiTheme="majorBidi" w:hAnsiTheme="majorBidi" w:cstheme="majorBidi"/>
          <w:sz w:val="24"/>
          <w:szCs w:val="24"/>
        </w:rPr>
        <w:t xml:space="preserve">+ 5.00*Weight (Kg) + 4.63*ln(Leptin) - </w:t>
      </w:r>
      <w:r w:rsidR="009D41E9" w:rsidRPr="0008419D">
        <w:rPr>
          <w:rFonts w:asciiTheme="majorBidi" w:hAnsiTheme="majorBidi" w:cstheme="majorBidi"/>
          <w:sz w:val="24"/>
          <w:szCs w:val="24"/>
        </w:rPr>
        <w:t>4.40*ln(HDLc) (mg/dL) + 4.12*MAP (mmHg) + 3.86*</w:t>
      </w:r>
      <w:r w:rsidRPr="0008419D">
        <w:rPr>
          <w:rFonts w:asciiTheme="majorBidi" w:hAnsiTheme="majorBidi" w:cstheme="majorBidi"/>
          <w:sz w:val="24"/>
          <w:szCs w:val="24"/>
        </w:rPr>
        <w:t>ln</w:t>
      </w:r>
      <w:r w:rsidR="00546100" w:rsidRPr="0008419D">
        <w:rPr>
          <w:rFonts w:asciiTheme="majorBidi" w:hAnsiTheme="majorBidi" w:cstheme="majorBidi"/>
          <w:sz w:val="24"/>
          <w:szCs w:val="24"/>
        </w:rPr>
        <w:t>(</w:t>
      </w:r>
      <w:r w:rsidRPr="0008419D">
        <w:rPr>
          <w:rFonts w:asciiTheme="majorBidi" w:hAnsiTheme="majorBidi" w:cstheme="majorBidi"/>
          <w:sz w:val="24"/>
          <w:szCs w:val="24"/>
        </w:rPr>
        <w:t>TG</w:t>
      </w:r>
      <w:r w:rsidR="00546100" w:rsidRPr="0008419D">
        <w:rPr>
          <w:rFonts w:asciiTheme="majorBidi" w:hAnsiTheme="majorBidi" w:cstheme="majorBidi"/>
          <w:sz w:val="24"/>
          <w:szCs w:val="24"/>
        </w:rPr>
        <w:t>/</w:t>
      </w:r>
      <w:r w:rsidRPr="0008419D">
        <w:rPr>
          <w:rFonts w:asciiTheme="majorBidi" w:hAnsiTheme="majorBidi" w:cstheme="majorBidi"/>
          <w:sz w:val="24"/>
          <w:szCs w:val="24"/>
        </w:rPr>
        <w:t>HDL</w:t>
      </w:r>
      <w:r w:rsidR="00546100" w:rsidRPr="0008419D">
        <w:rPr>
          <w:rFonts w:asciiTheme="majorBidi" w:hAnsiTheme="majorBidi" w:cstheme="majorBidi"/>
          <w:sz w:val="24"/>
          <w:szCs w:val="24"/>
        </w:rPr>
        <w:t>c</w:t>
      </w:r>
      <w:r w:rsidR="009D41E9" w:rsidRPr="0008419D">
        <w:rPr>
          <w:rFonts w:asciiTheme="majorBidi" w:hAnsiTheme="majorBidi" w:cstheme="majorBidi"/>
          <w:sz w:val="24"/>
          <w:szCs w:val="24"/>
        </w:rPr>
        <w:t>)</w:t>
      </w:r>
      <w:r w:rsidR="00624FF8" w:rsidRPr="0008419D">
        <w:rPr>
          <w:rFonts w:asciiTheme="majorBidi" w:hAnsiTheme="majorBidi" w:cstheme="majorBidi"/>
          <w:sz w:val="24"/>
          <w:szCs w:val="24"/>
        </w:rPr>
        <w:t xml:space="preserve"> + 3.55*ln(Glucose) (mg/dL) + 2.53*ln(ALT) (U/L)</w:t>
      </w:r>
      <w:r w:rsidR="009D41E9" w:rsidRPr="0008419D">
        <w:rPr>
          <w:rFonts w:asciiTheme="majorBidi" w:hAnsiTheme="majorBidi" w:cstheme="majorBidi"/>
          <w:sz w:val="24"/>
          <w:szCs w:val="24"/>
        </w:rPr>
        <w:t xml:space="preserve"> + 1.98*ln</w:t>
      </w:r>
      <w:r w:rsidR="00624FF8" w:rsidRPr="0008419D">
        <w:rPr>
          <w:rFonts w:asciiTheme="majorBidi" w:hAnsiTheme="majorBidi" w:cstheme="majorBidi"/>
          <w:sz w:val="24"/>
          <w:szCs w:val="24"/>
        </w:rPr>
        <w:t>(</w:t>
      </w:r>
      <w:r w:rsidR="009D41E9" w:rsidRPr="0008419D">
        <w:rPr>
          <w:rFonts w:asciiTheme="majorBidi" w:hAnsiTheme="majorBidi" w:cstheme="majorBidi"/>
          <w:sz w:val="24"/>
          <w:szCs w:val="24"/>
        </w:rPr>
        <w:t>GGT</w:t>
      </w:r>
      <w:r w:rsidR="00624FF8" w:rsidRPr="0008419D">
        <w:rPr>
          <w:rFonts w:asciiTheme="majorBidi" w:hAnsiTheme="majorBidi" w:cstheme="majorBidi"/>
          <w:sz w:val="24"/>
          <w:szCs w:val="24"/>
        </w:rPr>
        <w:t>)</w:t>
      </w:r>
      <w:r w:rsidR="009D41E9" w:rsidRPr="0008419D">
        <w:rPr>
          <w:rFonts w:asciiTheme="majorBidi" w:hAnsiTheme="majorBidi" w:cstheme="majorBidi"/>
          <w:sz w:val="24"/>
          <w:szCs w:val="24"/>
        </w:rPr>
        <w:t xml:space="preserve"> </w:t>
      </w:r>
      <w:r w:rsidR="00624FF8" w:rsidRPr="0008419D">
        <w:rPr>
          <w:rFonts w:asciiTheme="majorBidi" w:hAnsiTheme="majorBidi" w:cstheme="majorBidi"/>
          <w:sz w:val="24"/>
          <w:szCs w:val="24"/>
        </w:rPr>
        <w:t>(U/L)</w:t>
      </w:r>
      <w:r w:rsidR="009D41E9" w:rsidRPr="0008419D">
        <w:rPr>
          <w:rFonts w:asciiTheme="majorBidi" w:hAnsiTheme="majorBidi" w:cstheme="majorBidi"/>
          <w:sz w:val="24"/>
          <w:szCs w:val="24"/>
        </w:rPr>
        <w:t xml:space="preserve"> + 1.2</w:t>
      </w:r>
      <w:r w:rsidR="00624FF8" w:rsidRPr="0008419D">
        <w:rPr>
          <w:rFonts w:asciiTheme="majorBidi" w:hAnsiTheme="majorBidi" w:cstheme="majorBidi"/>
          <w:sz w:val="24"/>
          <w:szCs w:val="24"/>
        </w:rPr>
        <w:t>2</w:t>
      </w:r>
      <w:r w:rsidR="009D41E9" w:rsidRPr="0008419D">
        <w:rPr>
          <w:rFonts w:asciiTheme="majorBidi" w:hAnsiTheme="majorBidi" w:cstheme="majorBidi"/>
          <w:sz w:val="24"/>
          <w:szCs w:val="24"/>
        </w:rPr>
        <w:t>*ln</w:t>
      </w:r>
      <w:r w:rsidR="00624FF8" w:rsidRPr="0008419D">
        <w:rPr>
          <w:rFonts w:asciiTheme="majorBidi" w:hAnsiTheme="majorBidi" w:cstheme="majorBidi"/>
          <w:sz w:val="24"/>
          <w:szCs w:val="24"/>
        </w:rPr>
        <w:t>(</w:t>
      </w:r>
      <w:r w:rsidR="009D41E9" w:rsidRPr="0008419D">
        <w:rPr>
          <w:rFonts w:asciiTheme="majorBidi" w:hAnsiTheme="majorBidi" w:cstheme="majorBidi"/>
          <w:sz w:val="24"/>
          <w:szCs w:val="24"/>
        </w:rPr>
        <w:t>ALKP</w:t>
      </w:r>
      <w:r w:rsidR="00624FF8" w:rsidRPr="0008419D">
        <w:rPr>
          <w:rFonts w:asciiTheme="majorBidi" w:hAnsiTheme="majorBidi" w:cstheme="majorBidi"/>
          <w:sz w:val="24"/>
          <w:szCs w:val="24"/>
        </w:rPr>
        <w:t>)</w:t>
      </w:r>
      <w:r w:rsidR="009D41E9" w:rsidRPr="0008419D">
        <w:rPr>
          <w:rFonts w:asciiTheme="majorBidi" w:hAnsiTheme="majorBidi" w:cstheme="majorBidi"/>
          <w:sz w:val="24"/>
          <w:szCs w:val="24"/>
        </w:rPr>
        <w:t xml:space="preserve"> </w:t>
      </w:r>
      <w:r w:rsidR="00624FF8" w:rsidRPr="0008419D">
        <w:rPr>
          <w:rFonts w:asciiTheme="majorBidi" w:hAnsiTheme="majorBidi" w:cstheme="majorBidi"/>
          <w:sz w:val="24"/>
          <w:szCs w:val="24"/>
        </w:rPr>
        <w:t xml:space="preserve">(U/L) </w:t>
      </w:r>
      <w:r w:rsidR="009D41E9" w:rsidRPr="0008419D">
        <w:rPr>
          <w:rFonts w:asciiTheme="majorBidi" w:hAnsiTheme="majorBidi" w:cstheme="majorBidi"/>
          <w:sz w:val="24"/>
          <w:szCs w:val="24"/>
        </w:rPr>
        <w:t xml:space="preserve"> + 0.235*ln</w:t>
      </w:r>
      <w:r w:rsidR="00624FF8" w:rsidRPr="0008419D">
        <w:rPr>
          <w:rFonts w:asciiTheme="majorBidi" w:hAnsiTheme="majorBidi" w:cstheme="majorBidi"/>
          <w:sz w:val="24"/>
          <w:szCs w:val="24"/>
        </w:rPr>
        <w:t>(</w:t>
      </w:r>
      <w:r w:rsidR="009D41E9" w:rsidRPr="0008419D">
        <w:rPr>
          <w:rFonts w:asciiTheme="majorBidi" w:hAnsiTheme="majorBidi" w:cstheme="majorBidi"/>
          <w:sz w:val="24"/>
          <w:szCs w:val="24"/>
        </w:rPr>
        <w:t>AST</w:t>
      </w:r>
      <w:r w:rsidR="00624FF8" w:rsidRPr="0008419D">
        <w:rPr>
          <w:rFonts w:asciiTheme="majorBidi" w:hAnsiTheme="majorBidi" w:cstheme="majorBidi"/>
          <w:sz w:val="24"/>
          <w:szCs w:val="24"/>
        </w:rPr>
        <w:t>) (U/L)</w:t>
      </w:r>
      <w:r w:rsidR="009D41E9" w:rsidRPr="0008419D">
        <w:rPr>
          <w:rFonts w:asciiTheme="majorBidi" w:hAnsiTheme="majorBidi" w:cstheme="majorBidi"/>
          <w:sz w:val="24"/>
          <w:szCs w:val="24"/>
        </w:rPr>
        <w:t xml:space="preserve"> </w:t>
      </w:r>
      <w:r w:rsidR="00624FF8" w:rsidRPr="0008419D">
        <w:rPr>
          <w:rFonts w:asciiTheme="majorBidi" w:hAnsiTheme="majorBidi" w:cstheme="majorBidi"/>
          <w:sz w:val="24"/>
          <w:szCs w:val="24"/>
        </w:rPr>
        <w:t>- 0.02*LDLc (mg/dL)</w:t>
      </w:r>
    </w:p>
    <w:p w14:paraId="4F574731" w14:textId="25550FE9" w:rsidR="00BC5821" w:rsidRPr="0008419D" w:rsidRDefault="00CE168F" w:rsidP="008F1AAE">
      <w:pPr>
        <w:pStyle w:val="ListParagraph"/>
        <w:numPr>
          <w:ilvl w:val="0"/>
          <w:numId w:val="1"/>
        </w:numPr>
        <w:spacing w:line="240" w:lineRule="auto"/>
        <w:jc w:val="both"/>
        <w:rPr>
          <w:rFonts w:asciiTheme="majorBidi" w:hAnsiTheme="majorBidi" w:cstheme="majorBidi"/>
          <w:sz w:val="24"/>
          <w:szCs w:val="24"/>
          <w:lang w:val="en-IL"/>
        </w:rPr>
      </w:pPr>
      <w:r w:rsidRPr="0008419D">
        <w:rPr>
          <w:rFonts w:asciiTheme="majorBidi" w:hAnsiTheme="majorBidi" w:cstheme="majorBidi"/>
          <w:b/>
          <w:bCs/>
          <w:i/>
          <w:iCs/>
          <w:sz w:val="24"/>
          <w:szCs w:val="24"/>
        </w:rPr>
        <w:t>VAT proportion =</w:t>
      </w:r>
      <w:r w:rsidRPr="0008419D">
        <w:rPr>
          <w:rFonts w:asciiTheme="majorBidi" w:hAnsiTheme="majorBidi" w:cstheme="majorBidi"/>
          <w:sz w:val="24"/>
          <w:szCs w:val="24"/>
        </w:rPr>
        <w:t xml:space="preserve"> 29.</w:t>
      </w:r>
      <w:r w:rsidR="00BC5821" w:rsidRPr="0008419D">
        <w:rPr>
          <w:rFonts w:asciiTheme="majorBidi" w:hAnsiTheme="majorBidi" w:cstheme="majorBidi"/>
          <w:sz w:val="24"/>
          <w:szCs w:val="24"/>
        </w:rPr>
        <w:t>97</w:t>
      </w:r>
      <w:r w:rsidRPr="0008419D">
        <w:rPr>
          <w:rFonts w:asciiTheme="majorBidi" w:hAnsiTheme="majorBidi" w:cstheme="majorBidi"/>
          <w:sz w:val="24"/>
          <w:szCs w:val="24"/>
        </w:rPr>
        <w:t xml:space="preserve"> </w:t>
      </w:r>
      <w:r w:rsidR="00B04D30" w:rsidRPr="0008419D">
        <w:rPr>
          <w:rFonts w:asciiTheme="majorBidi" w:hAnsiTheme="majorBidi" w:cstheme="majorBidi"/>
          <w:sz w:val="24"/>
          <w:szCs w:val="24"/>
        </w:rPr>
        <w:t>+ 3.75*Age (years) + 1.15*ln(TG/HDLc) + 0.72*ln(Glucose) (mg/dL) - 0.69*ln(Leptin) (ng/mL) + 0.69*MAP (mmHg) + 0.56*ln(Fetuin_A) (µg/mL) + 0.38*ln(Chemerin) (ng/mL) + 0.361*ln(ALKP) (U/L) + 0.34*ln(ALT) (U/L) - 0.32*Weight (Kg) - 0.28*HDLc (mg/dL)</w:t>
      </w:r>
    </w:p>
    <w:p w14:paraId="79AA0572" w14:textId="312A1D35" w:rsidR="00CE168F" w:rsidRPr="0008419D" w:rsidRDefault="00CE168F" w:rsidP="00AF74CE">
      <w:pPr>
        <w:pStyle w:val="ListParagraph"/>
        <w:numPr>
          <w:ilvl w:val="0"/>
          <w:numId w:val="1"/>
        </w:numPr>
        <w:spacing w:line="240" w:lineRule="auto"/>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area relative change </w:t>
      </w:r>
      <w:r w:rsidRPr="0008419D">
        <w:rPr>
          <w:rFonts w:asciiTheme="majorBidi" w:hAnsiTheme="majorBidi" w:cstheme="majorBidi"/>
          <w:sz w:val="24"/>
          <w:szCs w:val="24"/>
        </w:rPr>
        <w:t xml:space="preserve">= </w:t>
      </w:r>
      <w:r w:rsidR="00AF74CE" w:rsidRPr="0008419D">
        <w:rPr>
          <w:rFonts w:asciiTheme="majorBidi" w:hAnsiTheme="majorBidi" w:cstheme="majorBidi"/>
          <w:sz w:val="24"/>
          <w:szCs w:val="24"/>
        </w:rPr>
        <w:t>-</w:t>
      </w:r>
      <w:r w:rsidR="00E67A05" w:rsidRPr="0008419D">
        <w:rPr>
          <w:rFonts w:asciiTheme="majorBidi" w:hAnsiTheme="majorBidi" w:cstheme="majorBidi"/>
          <w:sz w:val="24"/>
          <w:szCs w:val="24"/>
        </w:rPr>
        <w:t>10.52</w:t>
      </w:r>
      <w:r w:rsidR="00AF74CE" w:rsidRPr="0008419D">
        <w:rPr>
          <w:rFonts w:asciiTheme="majorBidi" w:hAnsiTheme="majorBidi" w:cstheme="majorBidi"/>
          <w:sz w:val="24"/>
          <w:szCs w:val="24"/>
        </w:rPr>
        <w:t xml:space="preserve"> + </w:t>
      </w:r>
      <w:r w:rsidR="00E67A05" w:rsidRPr="0008419D">
        <w:rPr>
          <w:rFonts w:asciiTheme="majorBidi" w:hAnsiTheme="majorBidi" w:cstheme="majorBidi"/>
          <w:sz w:val="24"/>
          <w:szCs w:val="24"/>
        </w:rPr>
        <w:t>10.83</w:t>
      </w:r>
      <w:r w:rsidR="00AF74CE" w:rsidRPr="0008419D">
        <w:rPr>
          <w:rFonts w:asciiTheme="majorBidi" w:hAnsiTheme="majorBidi" w:cstheme="majorBidi"/>
          <w:sz w:val="24"/>
          <w:szCs w:val="24"/>
        </w:rPr>
        <w:t xml:space="preserve">*Weight_relative_change (%) + </w:t>
      </w:r>
      <w:r w:rsidR="00E67A05" w:rsidRPr="0008419D">
        <w:rPr>
          <w:rFonts w:asciiTheme="majorBidi" w:hAnsiTheme="majorBidi" w:cstheme="majorBidi"/>
          <w:sz w:val="24"/>
          <w:szCs w:val="24"/>
        </w:rPr>
        <w:t>4.44</w:t>
      </w:r>
      <w:r w:rsidR="00AF74CE" w:rsidRPr="0008419D">
        <w:rPr>
          <w:rFonts w:asciiTheme="majorBidi" w:hAnsiTheme="majorBidi" w:cstheme="majorBidi"/>
          <w:sz w:val="24"/>
          <w:szCs w:val="24"/>
        </w:rPr>
        <w:t>*WC_relative_change (%) + 1.</w:t>
      </w:r>
      <w:r w:rsidR="00E67A05" w:rsidRPr="0008419D">
        <w:rPr>
          <w:rFonts w:asciiTheme="majorBidi" w:hAnsiTheme="majorBidi" w:cstheme="majorBidi"/>
          <w:sz w:val="24"/>
          <w:szCs w:val="24"/>
        </w:rPr>
        <w:t>09</w:t>
      </w:r>
      <w:r w:rsidR="00AF74CE" w:rsidRPr="0008419D">
        <w:rPr>
          <w:rFonts w:asciiTheme="majorBidi" w:hAnsiTheme="majorBidi" w:cstheme="majorBidi"/>
          <w:sz w:val="24"/>
          <w:szCs w:val="24"/>
        </w:rPr>
        <w:t>*MAP_relative_change (%)</w:t>
      </w:r>
    </w:p>
    <w:p w14:paraId="3CA11E22" w14:textId="34EF6C74" w:rsidR="00B22EDB" w:rsidRPr="0008419D" w:rsidRDefault="00CE168F" w:rsidP="00B22EDB">
      <w:pPr>
        <w:pStyle w:val="ListParagraph"/>
        <w:numPr>
          <w:ilvl w:val="0"/>
          <w:numId w:val="1"/>
        </w:numPr>
        <w:spacing w:line="240" w:lineRule="auto"/>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proportion relative change </w:t>
      </w:r>
      <w:r w:rsidRPr="0008419D">
        <w:rPr>
          <w:rFonts w:asciiTheme="majorBidi" w:hAnsiTheme="majorBidi" w:cstheme="majorBidi"/>
          <w:sz w:val="24"/>
          <w:szCs w:val="24"/>
        </w:rPr>
        <w:t>= -</w:t>
      </w:r>
      <w:r w:rsidR="00AF74CE" w:rsidRPr="0008419D">
        <w:rPr>
          <w:rFonts w:asciiTheme="majorBidi" w:hAnsiTheme="majorBidi" w:cstheme="majorBidi"/>
          <w:sz w:val="24"/>
          <w:szCs w:val="24"/>
        </w:rPr>
        <w:t>3.80</w:t>
      </w:r>
      <w:r w:rsidRPr="0008419D">
        <w:rPr>
          <w:rFonts w:asciiTheme="majorBidi" w:hAnsiTheme="majorBidi" w:cstheme="majorBidi"/>
          <w:sz w:val="24"/>
          <w:szCs w:val="24"/>
        </w:rPr>
        <w:t xml:space="preserve"> </w:t>
      </w:r>
      <w:r w:rsidR="00B22EDB" w:rsidRPr="0008419D">
        <w:rPr>
          <w:rFonts w:asciiTheme="majorBidi" w:hAnsiTheme="majorBidi" w:cstheme="majorBidi"/>
          <w:sz w:val="24"/>
          <w:szCs w:val="24"/>
        </w:rPr>
        <w:t xml:space="preserve">+ 2.27*WC_relative_change </w:t>
      </w:r>
      <w:r w:rsidRPr="0008419D">
        <w:rPr>
          <w:rFonts w:asciiTheme="majorBidi" w:hAnsiTheme="majorBidi" w:cstheme="majorBidi"/>
          <w:sz w:val="24"/>
          <w:szCs w:val="24"/>
        </w:rPr>
        <w:t xml:space="preserve">+ </w:t>
      </w:r>
      <w:r w:rsidR="00AF74CE" w:rsidRPr="0008419D">
        <w:rPr>
          <w:rFonts w:asciiTheme="majorBidi" w:hAnsiTheme="majorBidi" w:cstheme="majorBidi"/>
          <w:sz w:val="24"/>
          <w:szCs w:val="24"/>
        </w:rPr>
        <w:t>2.11</w:t>
      </w:r>
      <w:r w:rsidRPr="0008419D">
        <w:rPr>
          <w:rFonts w:asciiTheme="majorBidi" w:hAnsiTheme="majorBidi" w:cstheme="majorBidi"/>
          <w:sz w:val="24"/>
          <w:szCs w:val="24"/>
        </w:rPr>
        <w:t>*Weight_relative_change</w:t>
      </w:r>
      <w:r w:rsidR="00546100" w:rsidRPr="0008419D">
        <w:rPr>
          <w:rFonts w:asciiTheme="majorBidi" w:hAnsiTheme="majorBidi" w:cstheme="majorBidi"/>
          <w:sz w:val="24"/>
          <w:szCs w:val="24"/>
        </w:rPr>
        <w:t xml:space="preserve"> (%)</w:t>
      </w:r>
      <w:r w:rsidR="00AF74CE" w:rsidRPr="0008419D">
        <w:rPr>
          <w:rFonts w:asciiTheme="majorBidi" w:hAnsiTheme="majorBidi" w:cstheme="majorBidi"/>
          <w:sz w:val="24"/>
          <w:szCs w:val="24"/>
        </w:rPr>
        <w:t xml:space="preserve"> </w:t>
      </w:r>
      <w:r w:rsidRPr="0008419D">
        <w:rPr>
          <w:rFonts w:asciiTheme="majorBidi" w:hAnsiTheme="majorBidi" w:cstheme="majorBidi"/>
          <w:sz w:val="24"/>
          <w:szCs w:val="24"/>
        </w:rPr>
        <w:t xml:space="preserve">+ </w:t>
      </w:r>
      <w:r w:rsidR="00AF74CE" w:rsidRPr="0008419D">
        <w:rPr>
          <w:rFonts w:asciiTheme="majorBidi" w:hAnsiTheme="majorBidi" w:cstheme="majorBidi"/>
          <w:sz w:val="24"/>
          <w:szCs w:val="24"/>
        </w:rPr>
        <w:t>1.12</w:t>
      </w:r>
      <w:r w:rsidRPr="0008419D">
        <w:rPr>
          <w:rFonts w:asciiTheme="majorBidi" w:hAnsiTheme="majorBidi" w:cstheme="majorBidi"/>
          <w:sz w:val="24"/>
          <w:szCs w:val="24"/>
        </w:rPr>
        <w:t>*</w:t>
      </w:r>
      <w:r w:rsidR="00AF74CE" w:rsidRPr="0008419D">
        <w:rPr>
          <w:rFonts w:asciiTheme="majorBidi" w:hAnsiTheme="majorBidi" w:cstheme="majorBidi"/>
          <w:sz w:val="24"/>
          <w:szCs w:val="24"/>
        </w:rPr>
        <w:t>MAP</w:t>
      </w:r>
      <w:r w:rsidRPr="0008419D">
        <w:rPr>
          <w:rFonts w:asciiTheme="majorBidi" w:hAnsiTheme="majorBidi" w:cstheme="majorBidi"/>
          <w:sz w:val="24"/>
          <w:szCs w:val="24"/>
        </w:rPr>
        <w:t>_relative_change</w:t>
      </w:r>
      <w:r w:rsidR="00546100" w:rsidRPr="0008419D">
        <w:rPr>
          <w:rFonts w:asciiTheme="majorBidi" w:hAnsiTheme="majorBidi" w:cstheme="majorBidi"/>
          <w:sz w:val="24"/>
          <w:szCs w:val="24"/>
        </w:rPr>
        <w:t xml:space="preserve"> (%)</w:t>
      </w:r>
    </w:p>
    <w:p w14:paraId="2017215F" w14:textId="6D5B64C8" w:rsidR="006A1ABC" w:rsidRDefault="00C90F0B" w:rsidP="00985D7E">
      <w:pPr>
        <w:spacing w:line="240" w:lineRule="auto"/>
        <w:jc w:val="both"/>
        <w:rPr>
          <w:rFonts w:asciiTheme="majorBidi" w:hAnsiTheme="majorBidi" w:cstheme="majorBidi"/>
          <w:sz w:val="24"/>
          <w:szCs w:val="24"/>
        </w:rPr>
      </w:pPr>
      <w:bookmarkStart w:id="32" w:name="_Hlk187940496"/>
      <w:r w:rsidRPr="0008419D">
        <w:rPr>
          <w:rFonts w:asciiTheme="majorBidi" w:hAnsiTheme="majorBidi" w:cstheme="majorBidi"/>
          <w:b/>
          <w:bCs/>
          <w:sz w:val="24"/>
          <w:szCs w:val="24"/>
        </w:rPr>
        <w:t xml:space="preserve">Figure </w:t>
      </w:r>
      <w:r w:rsidR="0096143A" w:rsidRPr="0008419D">
        <w:rPr>
          <w:rFonts w:asciiTheme="majorBidi" w:hAnsiTheme="majorBidi" w:cstheme="majorBidi"/>
          <w:b/>
          <w:bCs/>
          <w:sz w:val="24"/>
          <w:szCs w:val="24"/>
        </w:rPr>
        <w:t>S</w:t>
      </w:r>
      <w:r w:rsidR="0096143A">
        <w:rPr>
          <w:rFonts w:asciiTheme="majorBidi" w:hAnsiTheme="majorBidi" w:cstheme="majorBidi"/>
          <w:b/>
          <w:bCs/>
          <w:sz w:val="24"/>
          <w:szCs w:val="24"/>
        </w:rPr>
        <w:t>2</w:t>
      </w:r>
      <w:r w:rsidRPr="0008419D">
        <w:rPr>
          <w:rFonts w:asciiTheme="majorBidi" w:hAnsiTheme="majorBidi" w:cstheme="majorBidi"/>
          <w:b/>
          <w:bCs/>
          <w:sz w:val="24"/>
          <w:szCs w:val="24"/>
        </w:rPr>
        <w:t xml:space="preserve">. </w:t>
      </w:r>
      <w:bookmarkStart w:id="33" w:name="_Hlk187936324"/>
      <w:r w:rsidR="00CA2E72" w:rsidRPr="0008419D">
        <w:rPr>
          <w:rFonts w:asciiTheme="majorBidi" w:hAnsiTheme="majorBidi" w:cstheme="majorBidi"/>
          <w:b/>
          <w:bCs/>
          <w:sz w:val="24"/>
          <w:szCs w:val="24"/>
        </w:rPr>
        <w:t>LASSO linear regression models of baseline and change VAT area and proportion</w:t>
      </w:r>
      <w:bookmarkEnd w:id="33"/>
      <w:r w:rsidR="00CA2E72" w:rsidRPr="0008419D">
        <w:rPr>
          <w:rFonts w:asciiTheme="majorBidi" w:hAnsiTheme="majorBidi" w:cstheme="majorBidi"/>
          <w:b/>
          <w:bCs/>
          <w:sz w:val="24"/>
          <w:szCs w:val="24"/>
        </w:rPr>
        <w:t xml:space="preserve"> (men only). </w:t>
      </w:r>
      <w:bookmarkEnd w:id="32"/>
      <w:r w:rsidR="00CA2E72" w:rsidRPr="0008419D">
        <w:rPr>
          <w:rFonts w:asciiTheme="majorBidi" w:hAnsiTheme="majorBidi" w:cstheme="majorBidi"/>
          <w:sz w:val="24"/>
          <w:szCs w:val="24"/>
        </w:rPr>
        <w:t>The x-axis displays the variables selected by the LASSO model and the y-axis represents the estimated β-unstandardized coefficients.</w:t>
      </w:r>
      <w:r w:rsidR="00CA2E72" w:rsidRPr="0008419D">
        <w:rPr>
          <w:rFonts w:asciiTheme="majorBidi" w:hAnsiTheme="majorBidi" w:cstheme="majorBidi"/>
          <w:b/>
          <w:bCs/>
          <w:sz w:val="24"/>
          <w:szCs w:val="24"/>
        </w:rPr>
        <w:t xml:space="preserve"> </w:t>
      </w:r>
      <w:r w:rsidR="00CA2E72" w:rsidRPr="0008419D">
        <w:rPr>
          <w:rFonts w:asciiTheme="majorBidi" w:hAnsiTheme="majorBidi" w:cstheme="majorBidi"/>
          <w:sz w:val="24"/>
          <w:szCs w:val="24"/>
        </w:rPr>
        <w:t>The magnitude and direction by which each variable affects baseline VAT area (A) and proportion (B), and changes of VAT area (C) and proportion (D) are represented by the color (blue for positive and red for negative associations) and length of the bars. VAT, visceral adipose tissue.</w:t>
      </w:r>
      <w:r w:rsidR="00CE168F" w:rsidRPr="0008419D">
        <w:rPr>
          <w:rFonts w:asciiTheme="majorBidi" w:hAnsiTheme="majorBidi" w:cstheme="majorBidi"/>
          <w:sz w:val="24"/>
          <w:szCs w:val="24"/>
        </w:rPr>
        <w:t xml:space="preserve"> </w:t>
      </w:r>
      <w:r w:rsidR="00624FF8" w:rsidRPr="0008419D">
        <w:rPr>
          <w:rFonts w:asciiTheme="majorBidi" w:hAnsiTheme="majorBidi" w:cstheme="majorBidi"/>
          <w:sz w:val="24"/>
          <w:szCs w:val="24"/>
        </w:rPr>
        <w:t>Baseline VAT area (A) model was trained on a set of n=200 participants, tested on n=43 participants and validated on 116 participants. Baseline VAT proportion (B) model was trained on a set of n=</w:t>
      </w:r>
      <w:r w:rsidR="002C380B" w:rsidRPr="0008419D">
        <w:rPr>
          <w:rFonts w:asciiTheme="majorBidi" w:hAnsiTheme="majorBidi" w:cstheme="majorBidi"/>
          <w:sz w:val="24"/>
          <w:szCs w:val="24"/>
        </w:rPr>
        <w:t xml:space="preserve">192 </w:t>
      </w:r>
      <w:r w:rsidR="00624FF8" w:rsidRPr="0008419D">
        <w:rPr>
          <w:rFonts w:asciiTheme="majorBidi" w:hAnsiTheme="majorBidi" w:cstheme="majorBidi"/>
          <w:sz w:val="24"/>
          <w:szCs w:val="24"/>
        </w:rPr>
        <w:t>participants, tested on n=</w:t>
      </w:r>
      <w:r w:rsidR="002C380B" w:rsidRPr="0008419D">
        <w:rPr>
          <w:rFonts w:asciiTheme="majorBidi" w:hAnsiTheme="majorBidi" w:cstheme="majorBidi"/>
          <w:sz w:val="24"/>
          <w:szCs w:val="24"/>
        </w:rPr>
        <w:t>49</w:t>
      </w:r>
      <w:r w:rsidR="00624FF8" w:rsidRPr="0008419D">
        <w:rPr>
          <w:rFonts w:asciiTheme="majorBidi" w:hAnsiTheme="majorBidi" w:cstheme="majorBidi"/>
          <w:sz w:val="24"/>
          <w:szCs w:val="24"/>
        </w:rPr>
        <w:t xml:space="preserve"> participants and validated on n=</w:t>
      </w:r>
      <w:r w:rsidR="002C380B" w:rsidRPr="0008419D">
        <w:rPr>
          <w:rFonts w:asciiTheme="majorBidi" w:hAnsiTheme="majorBidi" w:cstheme="majorBidi"/>
          <w:sz w:val="24"/>
          <w:szCs w:val="24"/>
        </w:rPr>
        <w:t>120</w:t>
      </w:r>
      <w:r w:rsidR="00624FF8" w:rsidRPr="0008419D">
        <w:rPr>
          <w:rFonts w:asciiTheme="majorBidi" w:hAnsiTheme="majorBidi" w:cstheme="majorBidi"/>
          <w:sz w:val="24"/>
          <w:szCs w:val="24"/>
        </w:rPr>
        <w:t xml:space="preserve"> participants. VAT area change (C) model was trained on a set of n=</w:t>
      </w:r>
      <w:r w:rsidR="00E67A05" w:rsidRPr="0008419D">
        <w:rPr>
          <w:rFonts w:asciiTheme="majorBidi" w:hAnsiTheme="majorBidi" w:cstheme="majorBidi"/>
          <w:sz w:val="24"/>
          <w:szCs w:val="24"/>
        </w:rPr>
        <w:t>160</w:t>
      </w:r>
      <w:r w:rsidR="00624FF8" w:rsidRPr="0008419D">
        <w:rPr>
          <w:rFonts w:asciiTheme="majorBidi" w:hAnsiTheme="majorBidi" w:cstheme="majorBidi"/>
          <w:sz w:val="24"/>
          <w:szCs w:val="24"/>
        </w:rPr>
        <w:t xml:space="preserve"> participants, tested on n=</w:t>
      </w:r>
      <w:r w:rsidR="00E67A05" w:rsidRPr="0008419D">
        <w:rPr>
          <w:rFonts w:asciiTheme="majorBidi" w:hAnsiTheme="majorBidi" w:cstheme="majorBidi"/>
          <w:sz w:val="24"/>
          <w:szCs w:val="24"/>
        </w:rPr>
        <w:t>41</w:t>
      </w:r>
      <w:r w:rsidR="00624FF8" w:rsidRPr="0008419D">
        <w:rPr>
          <w:rFonts w:asciiTheme="majorBidi" w:hAnsiTheme="majorBidi" w:cstheme="majorBidi"/>
          <w:sz w:val="24"/>
          <w:szCs w:val="24"/>
        </w:rPr>
        <w:t xml:space="preserve"> participants and validated on n=</w:t>
      </w:r>
      <w:r w:rsidR="00E67A05" w:rsidRPr="0008419D">
        <w:rPr>
          <w:rFonts w:asciiTheme="majorBidi" w:hAnsiTheme="majorBidi" w:cstheme="majorBidi"/>
          <w:sz w:val="24"/>
          <w:szCs w:val="24"/>
        </w:rPr>
        <w:t>194</w:t>
      </w:r>
      <w:r w:rsidR="00624FF8" w:rsidRPr="0008419D">
        <w:rPr>
          <w:rFonts w:asciiTheme="majorBidi" w:hAnsiTheme="majorBidi" w:cstheme="majorBidi"/>
          <w:sz w:val="24"/>
          <w:szCs w:val="24"/>
        </w:rPr>
        <w:t xml:space="preserve"> participants. VAT proportion change (D) model was trained on a set of n=</w:t>
      </w:r>
      <w:r w:rsidR="00E67A05" w:rsidRPr="0008419D">
        <w:rPr>
          <w:rFonts w:asciiTheme="majorBidi" w:hAnsiTheme="majorBidi" w:cstheme="majorBidi"/>
          <w:sz w:val="24"/>
          <w:szCs w:val="24"/>
        </w:rPr>
        <w:t xml:space="preserve">153 </w:t>
      </w:r>
      <w:r w:rsidR="00624FF8" w:rsidRPr="0008419D">
        <w:rPr>
          <w:rFonts w:asciiTheme="majorBidi" w:hAnsiTheme="majorBidi" w:cstheme="majorBidi"/>
          <w:sz w:val="24"/>
          <w:szCs w:val="24"/>
        </w:rPr>
        <w:t>participants, tested on n=</w:t>
      </w:r>
      <w:r w:rsidR="00E67A05" w:rsidRPr="0008419D">
        <w:rPr>
          <w:rFonts w:asciiTheme="majorBidi" w:hAnsiTheme="majorBidi" w:cstheme="majorBidi"/>
          <w:sz w:val="24"/>
          <w:szCs w:val="24"/>
        </w:rPr>
        <w:t>33</w:t>
      </w:r>
      <w:r w:rsidR="00624FF8" w:rsidRPr="0008419D">
        <w:rPr>
          <w:rFonts w:asciiTheme="majorBidi" w:hAnsiTheme="majorBidi" w:cstheme="majorBidi"/>
          <w:sz w:val="24"/>
          <w:szCs w:val="24"/>
        </w:rPr>
        <w:t xml:space="preserve"> participants and validated on n=</w:t>
      </w:r>
      <w:r w:rsidR="00E67A05" w:rsidRPr="0008419D">
        <w:rPr>
          <w:rFonts w:asciiTheme="majorBidi" w:hAnsiTheme="majorBidi" w:cstheme="majorBidi"/>
          <w:sz w:val="24"/>
          <w:szCs w:val="24"/>
        </w:rPr>
        <w:t>100</w:t>
      </w:r>
      <w:r w:rsidR="00624FF8" w:rsidRPr="0008419D">
        <w:rPr>
          <w:rFonts w:asciiTheme="majorBidi" w:hAnsiTheme="majorBidi" w:cstheme="majorBidi"/>
          <w:sz w:val="24"/>
          <w:szCs w:val="24"/>
        </w:rPr>
        <w:t xml:space="preserve"> participants. </w:t>
      </w:r>
      <w:r w:rsidR="00CE168F" w:rsidRPr="0008419D">
        <w:rPr>
          <w:rFonts w:asciiTheme="majorBidi" w:hAnsiTheme="majorBidi" w:cstheme="majorBidi"/>
          <w:sz w:val="24"/>
          <w:szCs w:val="24"/>
        </w:rPr>
        <w:t>Abbreviations: LASSO, Least Absolute Shrinkage and Selection Operator; VAT, Visceral Adipose Tissue; WC, Waist Circumference; MAP, Mean Arterial Pressure; TG, Triglycerides; HDLc, High-Density Lipoprotein cholesterol; HOMA-IR, Homeostatic Model Assessment of Insulin Resistance; GGT, Gamma-Glutamyl Transferase; AST, Aspartate Transaminase</w:t>
      </w:r>
      <w:r w:rsidR="00480413" w:rsidRPr="0008419D">
        <w:rPr>
          <w:rFonts w:asciiTheme="majorBidi" w:hAnsiTheme="majorBidi" w:cstheme="majorBidi"/>
          <w:sz w:val="24"/>
          <w:szCs w:val="24"/>
        </w:rPr>
        <w:t>;</w:t>
      </w:r>
      <w:r w:rsidR="00480413">
        <w:rPr>
          <w:rFonts w:asciiTheme="majorBidi" w:hAnsiTheme="majorBidi" w:cstheme="majorBidi"/>
          <w:sz w:val="24"/>
          <w:szCs w:val="24"/>
        </w:rPr>
        <w:t xml:space="preserve"> </w:t>
      </w:r>
      <w:r w:rsidR="00480413" w:rsidRPr="0008419D">
        <w:rPr>
          <w:rFonts w:asciiTheme="majorBidi" w:hAnsiTheme="majorBidi" w:cstheme="majorBidi"/>
          <w:sz w:val="24"/>
          <w:szCs w:val="24"/>
        </w:rPr>
        <w:t>ALKP, alkaline phosphatase; ALT, alanine transaminase</w:t>
      </w:r>
      <w:r w:rsidR="00CE168F" w:rsidRPr="0008419D">
        <w:rPr>
          <w:rFonts w:asciiTheme="majorBidi" w:hAnsiTheme="majorBidi" w:cstheme="majorBidi"/>
          <w:sz w:val="24"/>
          <w:szCs w:val="24"/>
        </w:rPr>
        <w:t>.</w:t>
      </w:r>
    </w:p>
    <w:p w14:paraId="1401BA68" w14:textId="77777777" w:rsidR="0096143A" w:rsidRDefault="0096143A" w:rsidP="0096143A">
      <w:pPr>
        <w:spacing w:line="240" w:lineRule="auto"/>
        <w:jc w:val="both"/>
        <w:rPr>
          <w:rFonts w:asciiTheme="majorBidi" w:hAnsiTheme="majorBidi" w:cstheme="majorBidi"/>
          <w:sz w:val="24"/>
          <w:szCs w:val="24"/>
        </w:rPr>
      </w:pPr>
      <w:r>
        <w:rPr>
          <w:rFonts w:asciiTheme="majorBidi" w:hAnsiTheme="majorBidi" w:cstheme="majorBidi"/>
          <w:noProof/>
          <w:sz w:val="24"/>
          <w:szCs w:val="24"/>
          <w:lang w:val="en-IL"/>
        </w:rPr>
        <w:lastRenderedPageBreak/>
        <w:drawing>
          <wp:inline distT="0" distB="0" distL="0" distR="0" wp14:anchorId="53634227" wp14:editId="21EDAD6F">
            <wp:extent cx="5730240" cy="2321560"/>
            <wp:effectExtent l="0" t="0" r="3810" b="2540"/>
            <wp:docPr id="570150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240" cy="2321560"/>
                    </a:xfrm>
                    <a:prstGeom prst="rect">
                      <a:avLst/>
                    </a:prstGeom>
                    <a:noFill/>
                    <a:ln>
                      <a:noFill/>
                    </a:ln>
                  </pic:spPr>
                </pic:pic>
              </a:graphicData>
            </a:graphic>
          </wp:inline>
        </w:drawing>
      </w:r>
    </w:p>
    <w:p w14:paraId="2158DF88" w14:textId="77777777" w:rsidR="0096143A" w:rsidRPr="00BF4873" w:rsidRDefault="0096143A" w:rsidP="0096143A">
      <w:pPr>
        <w:pStyle w:val="ListParagraph"/>
        <w:numPr>
          <w:ilvl w:val="0"/>
          <w:numId w:val="2"/>
        </w:numPr>
        <w:jc w:val="both"/>
        <w:rPr>
          <w:rFonts w:asciiTheme="majorBidi" w:hAnsiTheme="majorBidi" w:cstheme="majorBidi"/>
          <w:sz w:val="24"/>
          <w:szCs w:val="24"/>
          <w:lang w:val="en-IL"/>
        </w:rPr>
      </w:pPr>
      <w:r w:rsidRPr="00BF4873">
        <w:rPr>
          <w:rFonts w:asciiTheme="majorBidi" w:hAnsiTheme="majorBidi" w:cstheme="majorBidi"/>
          <w:b/>
          <w:bCs/>
          <w:i/>
          <w:iCs/>
          <w:sz w:val="24"/>
          <w:szCs w:val="24"/>
        </w:rPr>
        <w:t>ln VAT area</w:t>
      </w:r>
      <w:r w:rsidRPr="00BF4873">
        <w:rPr>
          <w:rFonts w:asciiTheme="majorBidi" w:hAnsiTheme="majorBidi" w:cstheme="majorBidi"/>
          <w:sz w:val="24"/>
          <w:szCs w:val="24"/>
        </w:rPr>
        <w:t xml:space="preserve"> = 4.</w:t>
      </w:r>
      <w:r w:rsidRPr="0010181D">
        <w:rPr>
          <w:rFonts w:asciiTheme="majorBidi" w:hAnsiTheme="majorBidi" w:cstheme="majorBidi"/>
          <w:sz w:val="24"/>
          <w:szCs w:val="24"/>
        </w:rPr>
        <w:t>817</w:t>
      </w:r>
      <w:r w:rsidRPr="00BF4873">
        <w:rPr>
          <w:rFonts w:asciiTheme="majorBidi" w:hAnsiTheme="majorBidi" w:cstheme="majorBidi"/>
          <w:sz w:val="24"/>
          <w:szCs w:val="24"/>
        </w:rPr>
        <w:t xml:space="preserve"> + 0.</w:t>
      </w:r>
      <w:r w:rsidRPr="0010181D">
        <w:rPr>
          <w:rFonts w:asciiTheme="majorBidi" w:hAnsiTheme="majorBidi" w:cstheme="majorBidi"/>
          <w:sz w:val="24"/>
          <w:szCs w:val="24"/>
        </w:rPr>
        <w:t>147</w:t>
      </w:r>
      <w:r w:rsidRPr="00BF4873">
        <w:rPr>
          <w:rFonts w:asciiTheme="majorBidi" w:hAnsiTheme="majorBidi" w:cstheme="majorBidi"/>
          <w:sz w:val="24"/>
          <w:szCs w:val="24"/>
          <w:lang w:val="en-IL"/>
        </w:rPr>
        <w:t xml:space="preserve">*WC (cm) + 0.115*Age (years) + </w:t>
      </w:r>
      <w:r w:rsidRPr="002F1B9B">
        <w:rPr>
          <w:rFonts w:asciiTheme="majorBidi" w:hAnsiTheme="majorBidi" w:cstheme="majorBidi"/>
          <w:sz w:val="24"/>
          <w:szCs w:val="24"/>
          <w:lang w:val="en-IL"/>
        </w:rPr>
        <w:t>0.036*ln</w:t>
      </w:r>
      <w:r>
        <w:rPr>
          <w:rFonts w:asciiTheme="majorBidi" w:hAnsiTheme="majorBidi" w:cstheme="majorBidi"/>
          <w:sz w:val="24"/>
          <w:szCs w:val="24"/>
          <w:lang w:val="en-IL"/>
        </w:rPr>
        <w:t>(</w:t>
      </w:r>
      <w:r w:rsidRPr="002F1B9B">
        <w:rPr>
          <w:rFonts w:asciiTheme="majorBidi" w:hAnsiTheme="majorBidi" w:cstheme="majorBidi"/>
          <w:sz w:val="24"/>
          <w:szCs w:val="24"/>
          <w:lang w:val="en-IL"/>
        </w:rPr>
        <w:t>HOMA</w:t>
      </w:r>
      <w:r>
        <w:rPr>
          <w:rFonts w:asciiTheme="majorBidi" w:hAnsiTheme="majorBidi" w:cstheme="majorBidi"/>
          <w:sz w:val="24"/>
          <w:szCs w:val="24"/>
          <w:lang w:val="en-IL"/>
        </w:rPr>
        <w:t>-</w:t>
      </w:r>
      <w:r w:rsidRPr="002F1B9B">
        <w:rPr>
          <w:rFonts w:asciiTheme="majorBidi" w:hAnsiTheme="majorBidi" w:cstheme="majorBidi"/>
          <w:sz w:val="24"/>
          <w:szCs w:val="24"/>
          <w:lang w:val="en-IL"/>
        </w:rPr>
        <w:t>IR</w:t>
      </w:r>
      <w:r>
        <w:rPr>
          <w:rFonts w:asciiTheme="majorBidi" w:hAnsiTheme="majorBidi" w:cstheme="majorBidi"/>
          <w:sz w:val="24"/>
          <w:szCs w:val="24"/>
          <w:lang w:val="en-IL"/>
        </w:rPr>
        <w:t>)</w:t>
      </w:r>
      <w:r w:rsidRPr="00BF4873">
        <w:rPr>
          <w:rFonts w:asciiTheme="majorBidi" w:hAnsiTheme="majorBidi" w:cstheme="majorBidi"/>
          <w:sz w:val="24"/>
          <w:szCs w:val="24"/>
          <w:lang w:val="en-IL"/>
        </w:rPr>
        <w:t xml:space="preserve"> + 0.0</w:t>
      </w:r>
      <w:r>
        <w:rPr>
          <w:rFonts w:asciiTheme="majorBidi" w:hAnsiTheme="majorBidi" w:cstheme="majorBidi"/>
          <w:sz w:val="24"/>
          <w:szCs w:val="24"/>
          <w:lang w:val="en-IL"/>
        </w:rPr>
        <w:t>3</w:t>
      </w:r>
      <w:r w:rsidRPr="00BF4873">
        <w:rPr>
          <w:rFonts w:asciiTheme="majorBidi" w:hAnsiTheme="majorBidi" w:cstheme="majorBidi"/>
          <w:sz w:val="24"/>
          <w:szCs w:val="24"/>
          <w:lang w:val="en-IL"/>
        </w:rPr>
        <w:t>*ln(TG/HDLc) + 0.02</w:t>
      </w:r>
      <w:r>
        <w:rPr>
          <w:rFonts w:asciiTheme="majorBidi" w:hAnsiTheme="majorBidi" w:cstheme="majorBidi"/>
          <w:sz w:val="24"/>
          <w:szCs w:val="24"/>
          <w:lang w:val="en-IL"/>
        </w:rPr>
        <w:t>5</w:t>
      </w:r>
      <w:r w:rsidRPr="00BF4873">
        <w:rPr>
          <w:rFonts w:asciiTheme="majorBidi" w:hAnsiTheme="majorBidi" w:cstheme="majorBidi"/>
          <w:sz w:val="24"/>
          <w:szCs w:val="24"/>
          <w:lang w:val="en-IL"/>
        </w:rPr>
        <w:t xml:space="preserve">*ln(Glucose) (mg/dL) </w:t>
      </w:r>
      <w:r w:rsidRPr="00F36078">
        <w:rPr>
          <w:rFonts w:asciiTheme="majorBidi" w:hAnsiTheme="majorBidi" w:cstheme="majorBidi"/>
          <w:sz w:val="24"/>
          <w:szCs w:val="24"/>
        </w:rPr>
        <w:t>+ 0.</w:t>
      </w:r>
      <w:r>
        <w:rPr>
          <w:rFonts w:asciiTheme="majorBidi" w:hAnsiTheme="majorBidi" w:cstheme="majorBidi"/>
          <w:sz w:val="24"/>
          <w:szCs w:val="24"/>
        </w:rPr>
        <w:t>022</w:t>
      </w:r>
      <w:r w:rsidRPr="00F36078">
        <w:rPr>
          <w:rFonts w:asciiTheme="majorBidi" w:hAnsiTheme="majorBidi" w:cstheme="majorBidi"/>
          <w:sz w:val="24"/>
          <w:szCs w:val="24"/>
        </w:rPr>
        <w:t>*ln</w:t>
      </w:r>
      <w:r>
        <w:rPr>
          <w:rFonts w:asciiTheme="majorBidi" w:hAnsiTheme="majorBidi" w:cstheme="majorBidi"/>
          <w:sz w:val="24"/>
          <w:szCs w:val="24"/>
        </w:rPr>
        <w:t>(</w:t>
      </w:r>
      <w:r w:rsidRPr="00F36078">
        <w:rPr>
          <w:rFonts w:asciiTheme="majorBidi" w:hAnsiTheme="majorBidi" w:cstheme="majorBidi"/>
          <w:sz w:val="24"/>
          <w:szCs w:val="24"/>
        </w:rPr>
        <w:t>GGT</w:t>
      </w:r>
      <w:r>
        <w:rPr>
          <w:rFonts w:asciiTheme="majorBidi" w:hAnsiTheme="majorBidi" w:cstheme="majorBidi"/>
          <w:sz w:val="24"/>
          <w:szCs w:val="24"/>
        </w:rPr>
        <w:t>)</w:t>
      </w:r>
      <w:r w:rsidRPr="00F36078">
        <w:rPr>
          <w:rFonts w:asciiTheme="majorBidi" w:hAnsiTheme="majorBidi" w:cstheme="majorBidi"/>
          <w:sz w:val="24"/>
          <w:szCs w:val="24"/>
        </w:rPr>
        <w:t xml:space="preserve"> </w:t>
      </w:r>
      <w:r w:rsidRPr="00F575EA">
        <w:rPr>
          <w:rFonts w:asciiTheme="majorBidi" w:hAnsiTheme="majorBidi" w:cstheme="majorBidi"/>
          <w:sz w:val="24"/>
          <w:szCs w:val="24"/>
        </w:rPr>
        <w:t xml:space="preserve">(U/L) </w:t>
      </w:r>
      <w:r w:rsidRPr="00BF4873">
        <w:rPr>
          <w:rFonts w:asciiTheme="majorBidi" w:hAnsiTheme="majorBidi" w:cstheme="majorBidi"/>
          <w:sz w:val="24"/>
          <w:szCs w:val="24"/>
          <w:lang w:val="en-IL"/>
        </w:rPr>
        <w:t xml:space="preserve">+ </w:t>
      </w:r>
      <w:r>
        <w:rPr>
          <w:rFonts w:asciiTheme="majorBidi" w:hAnsiTheme="majorBidi" w:cstheme="majorBidi"/>
          <w:sz w:val="24"/>
          <w:szCs w:val="24"/>
          <w:lang w:val="en-IL"/>
        </w:rPr>
        <w:t>0.018</w:t>
      </w:r>
      <w:r w:rsidRPr="00BF4873">
        <w:rPr>
          <w:rFonts w:asciiTheme="majorBidi" w:hAnsiTheme="majorBidi" w:cstheme="majorBidi"/>
          <w:sz w:val="24"/>
          <w:szCs w:val="24"/>
          <w:lang w:val="en-IL"/>
        </w:rPr>
        <w:t>*ln(ALKP) (U/L) + 0.00</w:t>
      </w:r>
      <w:r>
        <w:rPr>
          <w:rFonts w:asciiTheme="majorBidi" w:hAnsiTheme="majorBidi" w:cstheme="majorBidi"/>
          <w:sz w:val="24"/>
          <w:szCs w:val="24"/>
          <w:lang w:val="en-IL"/>
        </w:rPr>
        <w:t>6</w:t>
      </w:r>
      <w:r w:rsidRPr="00BF4873">
        <w:rPr>
          <w:rFonts w:asciiTheme="majorBidi" w:hAnsiTheme="majorBidi" w:cstheme="majorBidi"/>
          <w:sz w:val="24"/>
          <w:szCs w:val="24"/>
          <w:lang w:val="en-IL"/>
        </w:rPr>
        <w:t>*ln(ALT) (U/L) + 0.00</w:t>
      </w:r>
      <w:r>
        <w:rPr>
          <w:rFonts w:asciiTheme="majorBidi" w:hAnsiTheme="majorBidi" w:cstheme="majorBidi"/>
          <w:sz w:val="24"/>
          <w:szCs w:val="24"/>
          <w:lang w:val="en-IL"/>
        </w:rPr>
        <w:t>5</w:t>
      </w:r>
      <w:r w:rsidRPr="00BF4873">
        <w:rPr>
          <w:rFonts w:asciiTheme="majorBidi" w:hAnsiTheme="majorBidi" w:cstheme="majorBidi"/>
          <w:sz w:val="24"/>
          <w:szCs w:val="24"/>
          <w:lang w:val="en-IL"/>
        </w:rPr>
        <w:t>*ln</w:t>
      </w:r>
      <w:r>
        <w:rPr>
          <w:rFonts w:asciiTheme="majorBidi" w:hAnsiTheme="majorBidi" w:cstheme="majorBidi"/>
          <w:sz w:val="24"/>
          <w:szCs w:val="24"/>
          <w:lang w:val="en-IL"/>
        </w:rPr>
        <w:t>(</w:t>
      </w:r>
      <w:r w:rsidRPr="00BF4873">
        <w:rPr>
          <w:rFonts w:asciiTheme="majorBidi" w:hAnsiTheme="majorBidi" w:cstheme="majorBidi"/>
          <w:sz w:val="24"/>
          <w:szCs w:val="24"/>
          <w:lang w:val="en-IL"/>
        </w:rPr>
        <w:t>HbA1c</w:t>
      </w:r>
      <w:r>
        <w:rPr>
          <w:rFonts w:asciiTheme="majorBidi" w:hAnsiTheme="majorBidi" w:cstheme="majorBidi"/>
          <w:sz w:val="24"/>
          <w:szCs w:val="24"/>
          <w:lang w:val="en-IL"/>
        </w:rPr>
        <w:t xml:space="preserve">) (%) + </w:t>
      </w:r>
      <w:r w:rsidRPr="0010181D">
        <w:rPr>
          <w:rFonts w:asciiTheme="majorBidi" w:hAnsiTheme="majorBidi" w:cstheme="majorBidi"/>
          <w:sz w:val="24"/>
          <w:szCs w:val="24"/>
          <w:lang w:val="en-IL"/>
        </w:rPr>
        <w:t>0.003*MAP</w:t>
      </w:r>
      <w:r>
        <w:rPr>
          <w:rFonts w:asciiTheme="majorBidi" w:hAnsiTheme="majorBidi" w:cstheme="majorBidi"/>
          <w:sz w:val="24"/>
          <w:szCs w:val="24"/>
          <w:lang w:val="en-IL"/>
        </w:rPr>
        <w:t xml:space="preserve"> </w:t>
      </w:r>
      <w:r w:rsidRPr="0008419D">
        <w:rPr>
          <w:rFonts w:asciiTheme="majorBidi" w:hAnsiTheme="majorBidi" w:cstheme="majorBidi"/>
          <w:sz w:val="24"/>
          <w:szCs w:val="24"/>
        </w:rPr>
        <w:t xml:space="preserve">(mmHg) </w:t>
      </w:r>
      <w:r>
        <w:rPr>
          <w:rFonts w:asciiTheme="majorBidi" w:hAnsiTheme="majorBidi" w:cstheme="majorBidi"/>
          <w:sz w:val="24"/>
          <w:szCs w:val="24"/>
          <w:lang w:val="en-IL"/>
        </w:rPr>
        <w:t xml:space="preserve">+ </w:t>
      </w:r>
      <w:r w:rsidRPr="0010181D">
        <w:rPr>
          <w:rFonts w:asciiTheme="majorBidi" w:hAnsiTheme="majorBidi" w:cstheme="majorBidi"/>
          <w:sz w:val="24"/>
          <w:szCs w:val="24"/>
          <w:lang w:val="en-IL"/>
        </w:rPr>
        <w:t>0.00</w:t>
      </w:r>
      <w:r>
        <w:rPr>
          <w:rFonts w:asciiTheme="majorBidi" w:hAnsiTheme="majorBidi" w:cstheme="majorBidi"/>
          <w:sz w:val="24"/>
          <w:szCs w:val="24"/>
          <w:lang w:val="en-IL"/>
        </w:rPr>
        <w:t>2</w:t>
      </w:r>
      <w:r w:rsidRPr="0010181D">
        <w:rPr>
          <w:rFonts w:asciiTheme="majorBidi" w:hAnsiTheme="majorBidi" w:cstheme="majorBidi"/>
          <w:sz w:val="24"/>
          <w:szCs w:val="24"/>
          <w:lang w:val="en-IL"/>
        </w:rPr>
        <w:t>*</w:t>
      </w:r>
      <w:r w:rsidRPr="0008419D">
        <w:rPr>
          <w:rFonts w:asciiTheme="majorBidi" w:hAnsiTheme="majorBidi" w:cstheme="majorBidi"/>
          <w:sz w:val="24"/>
          <w:szCs w:val="24"/>
        </w:rPr>
        <w:t xml:space="preserve">ln(Chemerin) (ng/mL) </w:t>
      </w:r>
    </w:p>
    <w:p w14:paraId="69841D46" w14:textId="77777777" w:rsidR="0096143A" w:rsidRPr="00F36078" w:rsidRDefault="0096143A" w:rsidP="0096143A">
      <w:pPr>
        <w:pStyle w:val="ListParagraph"/>
        <w:numPr>
          <w:ilvl w:val="0"/>
          <w:numId w:val="2"/>
        </w:numPr>
        <w:jc w:val="both"/>
        <w:rPr>
          <w:rFonts w:asciiTheme="majorBidi" w:hAnsiTheme="majorBidi" w:cstheme="majorBidi"/>
          <w:sz w:val="24"/>
          <w:szCs w:val="24"/>
          <w:lang w:val="en-IL"/>
        </w:rPr>
      </w:pPr>
      <w:r w:rsidRPr="0008419D">
        <w:rPr>
          <w:rFonts w:asciiTheme="majorBidi" w:hAnsiTheme="majorBidi" w:cstheme="majorBidi"/>
          <w:b/>
          <w:bCs/>
          <w:i/>
          <w:iCs/>
          <w:sz w:val="24"/>
          <w:szCs w:val="24"/>
        </w:rPr>
        <w:t>VAT proportion =</w:t>
      </w:r>
      <w:r w:rsidRPr="0008419D">
        <w:rPr>
          <w:rFonts w:asciiTheme="majorBidi" w:hAnsiTheme="majorBidi" w:cstheme="majorBidi"/>
          <w:sz w:val="24"/>
          <w:szCs w:val="24"/>
        </w:rPr>
        <w:t xml:space="preserve"> </w:t>
      </w:r>
      <w:r w:rsidRPr="00472280">
        <w:rPr>
          <w:rFonts w:asciiTheme="majorBidi" w:hAnsiTheme="majorBidi" w:cstheme="majorBidi"/>
          <w:sz w:val="24"/>
          <w:szCs w:val="24"/>
        </w:rPr>
        <w:t>28.81</w:t>
      </w:r>
      <w:r>
        <w:rPr>
          <w:rFonts w:asciiTheme="majorBidi" w:hAnsiTheme="majorBidi" w:cstheme="majorBidi"/>
          <w:sz w:val="24"/>
          <w:szCs w:val="24"/>
        </w:rPr>
        <w:t xml:space="preserve"> </w:t>
      </w:r>
      <w:r w:rsidRPr="0008419D">
        <w:rPr>
          <w:rFonts w:asciiTheme="majorBidi" w:hAnsiTheme="majorBidi" w:cstheme="majorBidi"/>
          <w:sz w:val="24"/>
          <w:szCs w:val="24"/>
        </w:rPr>
        <w:t>+ 3.</w:t>
      </w:r>
      <w:r>
        <w:rPr>
          <w:rFonts w:asciiTheme="majorBidi" w:hAnsiTheme="majorBidi" w:cstheme="majorBidi"/>
          <w:sz w:val="24"/>
          <w:szCs w:val="24"/>
        </w:rPr>
        <w:t>377</w:t>
      </w:r>
      <w:r w:rsidRPr="0008419D">
        <w:rPr>
          <w:rFonts w:asciiTheme="majorBidi" w:hAnsiTheme="majorBidi" w:cstheme="majorBidi"/>
          <w:sz w:val="24"/>
          <w:szCs w:val="24"/>
        </w:rPr>
        <w:t xml:space="preserve">*Age </w:t>
      </w:r>
      <w:r w:rsidRPr="00980C4C">
        <w:rPr>
          <w:rFonts w:asciiTheme="majorBidi" w:hAnsiTheme="majorBidi" w:cstheme="majorBidi"/>
          <w:sz w:val="24"/>
          <w:szCs w:val="24"/>
        </w:rPr>
        <w:t xml:space="preserve">(years) </w:t>
      </w:r>
      <w:r>
        <w:rPr>
          <w:rFonts w:asciiTheme="majorBidi" w:hAnsiTheme="majorBidi" w:cstheme="majorBidi"/>
          <w:sz w:val="24"/>
          <w:szCs w:val="24"/>
        </w:rPr>
        <w:t>–</w:t>
      </w:r>
      <w:r w:rsidRPr="0044537A">
        <w:rPr>
          <w:rFonts w:asciiTheme="majorBidi" w:hAnsiTheme="majorBidi" w:cstheme="majorBidi"/>
          <w:sz w:val="24"/>
          <w:szCs w:val="24"/>
        </w:rPr>
        <w:t xml:space="preserve"> </w:t>
      </w:r>
      <w:r>
        <w:rPr>
          <w:rFonts w:asciiTheme="majorBidi" w:hAnsiTheme="majorBidi" w:cstheme="majorBidi"/>
          <w:sz w:val="24"/>
          <w:szCs w:val="24"/>
        </w:rPr>
        <w:t>1.651</w:t>
      </w:r>
      <w:r w:rsidRPr="0008419D">
        <w:rPr>
          <w:rFonts w:asciiTheme="majorBidi" w:hAnsiTheme="majorBidi" w:cstheme="majorBidi"/>
          <w:sz w:val="24"/>
          <w:szCs w:val="24"/>
        </w:rPr>
        <w:t xml:space="preserve">*ln(Leptin) </w:t>
      </w:r>
      <w:r>
        <w:rPr>
          <w:rFonts w:asciiTheme="majorBidi" w:hAnsiTheme="majorBidi" w:cstheme="majorBidi"/>
          <w:sz w:val="24"/>
          <w:szCs w:val="24"/>
        </w:rPr>
        <w:t xml:space="preserve">(ng/mL) </w:t>
      </w:r>
      <w:r w:rsidRPr="00F36078">
        <w:rPr>
          <w:rFonts w:asciiTheme="majorBidi" w:hAnsiTheme="majorBidi" w:cstheme="majorBidi"/>
          <w:sz w:val="24"/>
          <w:szCs w:val="24"/>
        </w:rPr>
        <w:t>+ 1.</w:t>
      </w:r>
      <w:r>
        <w:rPr>
          <w:rFonts w:asciiTheme="majorBidi" w:hAnsiTheme="majorBidi" w:cstheme="majorBidi"/>
          <w:sz w:val="24"/>
          <w:szCs w:val="24"/>
        </w:rPr>
        <w:t>225</w:t>
      </w:r>
      <w:r w:rsidRPr="00F36078">
        <w:rPr>
          <w:rFonts w:asciiTheme="majorBidi" w:hAnsiTheme="majorBidi" w:cstheme="majorBidi"/>
          <w:sz w:val="24"/>
          <w:szCs w:val="24"/>
        </w:rPr>
        <w:t xml:space="preserve">*ln(TG/HDLc) </w:t>
      </w:r>
      <w:r>
        <w:rPr>
          <w:rFonts w:asciiTheme="majorBidi" w:hAnsiTheme="majorBidi" w:cstheme="majorBidi"/>
          <w:sz w:val="24"/>
          <w:szCs w:val="24"/>
          <w:lang w:val="en-IL"/>
        </w:rPr>
        <w:t>– 1.018</w:t>
      </w:r>
      <w:r w:rsidRPr="00F36078">
        <w:rPr>
          <w:rFonts w:asciiTheme="majorBidi" w:hAnsiTheme="majorBidi" w:cstheme="majorBidi"/>
          <w:sz w:val="24"/>
          <w:szCs w:val="24"/>
          <w:lang w:val="en-IL"/>
        </w:rPr>
        <w:t>*</w:t>
      </w:r>
      <w:r>
        <w:rPr>
          <w:rFonts w:asciiTheme="majorBidi" w:hAnsiTheme="majorBidi" w:cstheme="majorBidi"/>
          <w:sz w:val="24"/>
          <w:szCs w:val="24"/>
          <w:lang w:val="en-IL"/>
        </w:rPr>
        <w:t xml:space="preserve">Sex (Male=0, Female=1) </w:t>
      </w:r>
      <w:r w:rsidRPr="00F36078">
        <w:rPr>
          <w:rFonts w:asciiTheme="majorBidi" w:hAnsiTheme="majorBidi" w:cstheme="majorBidi"/>
          <w:sz w:val="24"/>
          <w:szCs w:val="24"/>
        </w:rPr>
        <w:t xml:space="preserve">+ </w:t>
      </w:r>
      <w:r>
        <w:rPr>
          <w:rFonts w:asciiTheme="majorBidi" w:hAnsiTheme="majorBidi" w:cstheme="majorBidi"/>
          <w:sz w:val="24"/>
          <w:szCs w:val="24"/>
        </w:rPr>
        <w:t>0.928</w:t>
      </w:r>
      <w:r w:rsidRPr="00F36078">
        <w:rPr>
          <w:rFonts w:asciiTheme="majorBidi" w:hAnsiTheme="majorBidi" w:cstheme="majorBidi"/>
          <w:sz w:val="24"/>
          <w:szCs w:val="24"/>
        </w:rPr>
        <w:t xml:space="preserve">*ln(Glucose) (mg/dL) </w:t>
      </w:r>
      <w:r>
        <w:rPr>
          <w:rFonts w:asciiTheme="majorBidi" w:hAnsiTheme="majorBidi" w:cstheme="majorBidi"/>
          <w:sz w:val="24"/>
          <w:szCs w:val="24"/>
          <w:lang w:val="en-IL"/>
        </w:rPr>
        <w:t xml:space="preserve">+ </w:t>
      </w:r>
      <w:r w:rsidRPr="0010181D">
        <w:rPr>
          <w:rFonts w:asciiTheme="majorBidi" w:hAnsiTheme="majorBidi" w:cstheme="majorBidi"/>
          <w:sz w:val="24"/>
          <w:szCs w:val="24"/>
          <w:lang w:val="en-IL"/>
        </w:rPr>
        <w:t>0.</w:t>
      </w:r>
      <w:r>
        <w:rPr>
          <w:rFonts w:asciiTheme="majorBidi" w:hAnsiTheme="majorBidi" w:cstheme="majorBidi"/>
          <w:sz w:val="24"/>
          <w:szCs w:val="24"/>
          <w:lang w:val="en-IL"/>
        </w:rPr>
        <w:t>509</w:t>
      </w:r>
      <w:r w:rsidRPr="0010181D">
        <w:rPr>
          <w:rFonts w:asciiTheme="majorBidi" w:hAnsiTheme="majorBidi" w:cstheme="majorBidi"/>
          <w:sz w:val="24"/>
          <w:szCs w:val="24"/>
          <w:lang w:val="en-IL"/>
        </w:rPr>
        <w:t>*</w:t>
      </w:r>
      <w:r w:rsidRPr="0008419D">
        <w:rPr>
          <w:rFonts w:asciiTheme="majorBidi" w:hAnsiTheme="majorBidi" w:cstheme="majorBidi"/>
          <w:sz w:val="24"/>
          <w:szCs w:val="24"/>
        </w:rPr>
        <w:t>ln(Chemerin) (ng/mL) + 0.</w:t>
      </w:r>
      <w:r>
        <w:rPr>
          <w:rFonts w:asciiTheme="majorBidi" w:hAnsiTheme="majorBidi" w:cstheme="majorBidi"/>
          <w:sz w:val="24"/>
          <w:szCs w:val="24"/>
        </w:rPr>
        <w:t>495</w:t>
      </w:r>
      <w:r w:rsidRPr="0008419D">
        <w:rPr>
          <w:rFonts w:asciiTheme="majorBidi" w:hAnsiTheme="majorBidi" w:cstheme="majorBidi"/>
          <w:sz w:val="24"/>
          <w:szCs w:val="24"/>
        </w:rPr>
        <w:t xml:space="preserve">*ln(Fetuin_A) </w:t>
      </w:r>
      <w:r w:rsidRPr="00F36078">
        <w:rPr>
          <w:rFonts w:asciiTheme="majorBidi" w:hAnsiTheme="majorBidi" w:cstheme="majorBidi"/>
          <w:sz w:val="24"/>
          <w:szCs w:val="24"/>
        </w:rPr>
        <w:t>+ 0.</w:t>
      </w:r>
      <w:r>
        <w:rPr>
          <w:rFonts w:asciiTheme="majorBidi" w:hAnsiTheme="majorBidi" w:cstheme="majorBidi"/>
          <w:sz w:val="24"/>
          <w:szCs w:val="24"/>
        </w:rPr>
        <w:t>476</w:t>
      </w:r>
      <w:r w:rsidRPr="00F36078">
        <w:rPr>
          <w:rFonts w:asciiTheme="majorBidi" w:hAnsiTheme="majorBidi" w:cstheme="majorBidi"/>
          <w:sz w:val="24"/>
          <w:szCs w:val="24"/>
        </w:rPr>
        <w:t>*ln(ALKP) (U/L) + 0.</w:t>
      </w:r>
      <w:r>
        <w:rPr>
          <w:rFonts w:asciiTheme="majorBidi" w:hAnsiTheme="majorBidi" w:cstheme="majorBidi"/>
          <w:sz w:val="24"/>
          <w:szCs w:val="24"/>
        </w:rPr>
        <w:t>471</w:t>
      </w:r>
      <w:r w:rsidRPr="00F36078">
        <w:rPr>
          <w:rFonts w:asciiTheme="majorBidi" w:hAnsiTheme="majorBidi" w:cstheme="majorBidi"/>
          <w:sz w:val="24"/>
          <w:szCs w:val="24"/>
        </w:rPr>
        <w:t xml:space="preserve">*ln(ALT) (U/L) </w:t>
      </w:r>
      <w:r>
        <w:rPr>
          <w:rFonts w:asciiTheme="majorBidi" w:hAnsiTheme="majorBidi" w:cstheme="majorBidi"/>
          <w:sz w:val="24"/>
          <w:szCs w:val="24"/>
        </w:rPr>
        <w:t>+ 0.34*ln(</w:t>
      </w:r>
      <w:r w:rsidRPr="0008419D">
        <w:rPr>
          <w:rFonts w:asciiTheme="majorBidi" w:hAnsiTheme="majorBidi" w:cstheme="majorBidi"/>
          <w:sz w:val="24"/>
          <w:szCs w:val="24"/>
        </w:rPr>
        <w:t>Ferritin</w:t>
      </w:r>
      <w:r>
        <w:rPr>
          <w:rFonts w:asciiTheme="majorBidi" w:hAnsiTheme="majorBidi" w:cstheme="majorBidi"/>
          <w:sz w:val="24"/>
          <w:szCs w:val="24"/>
        </w:rPr>
        <w:t>)</w:t>
      </w:r>
      <w:r w:rsidRPr="0008419D">
        <w:rPr>
          <w:rFonts w:asciiTheme="majorBidi" w:hAnsiTheme="majorBidi" w:cstheme="majorBidi"/>
          <w:sz w:val="24"/>
          <w:szCs w:val="24"/>
        </w:rPr>
        <w:t xml:space="preserve"> </w:t>
      </w:r>
      <w:r>
        <w:rPr>
          <w:rFonts w:asciiTheme="majorBidi" w:hAnsiTheme="majorBidi" w:cstheme="majorBidi"/>
          <w:sz w:val="24"/>
          <w:szCs w:val="24"/>
        </w:rPr>
        <w:t>(</w:t>
      </w:r>
      <w:r w:rsidRPr="0008419D">
        <w:rPr>
          <w:rFonts w:asciiTheme="majorBidi" w:hAnsiTheme="majorBidi" w:cstheme="majorBidi"/>
          <w:sz w:val="24"/>
          <w:szCs w:val="24"/>
        </w:rPr>
        <w:t>ng/mL</w:t>
      </w:r>
      <w:r>
        <w:rPr>
          <w:rFonts w:asciiTheme="majorBidi" w:hAnsiTheme="majorBidi" w:cstheme="majorBidi"/>
          <w:sz w:val="24"/>
          <w:szCs w:val="24"/>
        </w:rPr>
        <w:t xml:space="preserve">) + </w:t>
      </w:r>
      <w:r w:rsidRPr="002F1B9B">
        <w:rPr>
          <w:rFonts w:asciiTheme="majorBidi" w:hAnsiTheme="majorBidi" w:cstheme="majorBidi"/>
          <w:sz w:val="24"/>
          <w:szCs w:val="24"/>
          <w:lang w:val="en-IL"/>
        </w:rPr>
        <w:t>0.</w:t>
      </w:r>
      <w:r>
        <w:rPr>
          <w:rFonts w:asciiTheme="majorBidi" w:hAnsiTheme="majorBidi" w:cstheme="majorBidi"/>
          <w:sz w:val="24"/>
          <w:szCs w:val="24"/>
          <w:lang w:val="en-IL"/>
        </w:rPr>
        <w:t>269</w:t>
      </w:r>
      <w:r w:rsidRPr="002F1B9B">
        <w:rPr>
          <w:rFonts w:asciiTheme="majorBidi" w:hAnsiTheme="majorBidi" w:cstheme="majorBidi"/>
          <w:sz w:val="24"/>
          <w:szCs w:val="24"/>
          <w:lang w:val="en-IL"/>
        </w:rPr>
        <w:t>*ln</w:t>
      </w:r>
      <w:r>
        <w:rPr>
          <w:rFonts w:asciiTheme="majorBidi" w:hAnsiTheme="majorBidi" w:cstheme="majorBidi"/>
          <w:sz w:val="24"/>
          <w:szCs w:val="24"/>
          <w:lang w:val="en-IL"/>
        </w:rPr>
        <w:t>(</w:t>
      </w:r>
      <w:r w:rsidRPr="002F1B9B">
        <w:rPr>
          <w:rFonts w:asciiTheme="majorBidi" w:hAnsiTheme="majorBidi" w:cstheme="majorBidi"/>
          <w:sz w:val="24"/>
          <w:szCs w:val="24"/>
          <w:lang w:val="en-IL"/>
        </w:rPr>
        <w:t>HOMA</w:t>
      </w:r>
      <w:r>
        <w:rPr>
          <w:rFonts w:asciiTheme="majorBidi" w:hAnsiTheme="majorBidi" w:cstheme="majorBidi"/>
          <w:sz w:val="24"/>
          <w:szCs w:val="24"/>
          <w:lang w:val="en-IL"/>
        </w:rPr>
        <w:t>-</w:t>
      </w:r>
      <w:r w:rsidRPr="002F1B9B">
        <w:rPr>
          <w:rFonts w:asciiTheme="majorBidi" w:hAnsiTheme="majorBidi" w:cstheme="majorBidi"/>
          <w:sz w:val="24"/>
          <w:szCs w:val="24"/>
          <w:lang w:val="en-IL"/>
        </w:rPr>
        <w:t>IR</w:t>
      </w:r>
      <w:r>
        <w:rPr>
          <w:rFonts w:asciiTheme="majorBidi" w:hAnsiTheme="majorBidi" w:cstheme="majorBidi"/>
          <w:sz w:val="24"/>
          <w:szCs w:val="24"/>
          <w:lang w:val="en-IL"/>
        </w:rPr>
        <w:t>)</w:t>
      </w:r>
      <w:r w:rsidRPr="00BF4873">
        <w:rPr>
          <w:rFonts w:asciiTheme="majorBidi" w:hAnsiTheme="majorBidi" w:cstheme="majorBidi"/>
          <w:sz w:val="24"/>
          <w:szCs w:val="24"/>
          <w:lang w:val="en-IL"/>
        </w:rPr>
        <w:t xml:space="preserve"> </w:t>
      </w:r>
      <w:r>
        <w:rPr>
          <w:rFonts w:asciiTheme="majorBidi" w:hAnsiTheme="majorBidi" w:cstheme="majorBidi"/>
          <w:sz w:val="24"/>
          <w:szCs w:val="24"/>
          <w:lang w:val="en-IL"/>
        </w:rPr>
        <w:t xml:space="preserve">+ </w:t>
      </w:r>
      <w:r w:rsidRPr="0010181D">
        <w:rPr>
          <w:rFonts w:asciiTheme="majorBidi" w:hAnsiTheme="majorBidi" w:cstheme="majorBidi"/>
          <w:sz w:val="24"/>
          <w:szCs w:val="24"/>
          <w:lang w:val="en-IL"/>
        </w:rPr>
        <w:t>0.</w:t>
      </w:r>
      <w:r>
        <w:rPr>
          <w:rFonts w:asciiTheme="majorBidi" w:hAnsiTheme="majorBidi" w:cstheme="majorBidi"/>
          <w:sz w:val="24"/>
          <w:szCs w:val="24"/>
          <w:lang w:val="en-IL"/>
        </w:rPr>
        <w:t>172</w:t>
      </w:r>
      <w:r w:rsidRPr="0010181D">
        <w:rPr>
          <w:rFonts w:asciiTheme="majorBidi" w:hAnsiTheme="majorBidi" w:cstheme="majorBidi"/>
          <w:sz w:val="24"/>
          <w:szCs w:val="24"/>
          <w:lang w:val="en-IL"/>
        </w:rPr>
        <w:t>*MAP</w:t>
      </w:r>
      <w:r>
        <w:rPr>
          <w:rFonts w:asciiTheme="majorBidi" w:hAnsiTheme="majorBidi" w:cstheme="majorBidi"/>
          <w:sz w:val="24"/>
          <w:szCs w:val="24"/>
          <w:lang w:val="en-IL"/>
        </w:rPr>
        <w:t xml:space="preserve"> </w:t>
      </w:r>
      <w:r w:rsidRPr="0008419D">
        <w:rPr>
          <w:rFonts w:asciiTheme="majorBidi" w:hAnsiTheme="majorBidi" w:cstheme="majorBidi"/>
          <w:sz w:val="24"/>
          <w:szCs w:val="24"/>
        </w:rPr>
        <w:t>(mmHg)</w:t>
      </w:r>
      <w:r>
        <w:rPr>
          <w:rFonts w:asciiTheme="majorBidi" w:hAnsiTheme="majorBidi" w:cstheme="majorBidi"/>
          <w:sz w:val="24"/>
          <w:szCs w:val="24"/>
        </w:rPr>
        <w:t xml:space="preserve"> </w:t>
      </w:r>
      <w:r w:rsidRPr="00F36078">
        <w:rPr>
          <w:rFonts w:asciiTheme="majorBidi" w:hAnsiTheme="majorBidi" w:cstheme="majorBidi"/>
          <w:sz w:val="24"/>
          <w:szCs w:val="24"/>
        </w:rPr>
        <w:t>+ 0.</w:t>
      </w:r>
      <w:r>
        <w:rPr>
          <w:rFonts w:asciiTheme="majorBidi" w:hAnsiTheme="majorBidi" w:cstheme="majorBidi"/>
          <w:sz w:val="24"/>
          <w:szCs w:val="24"/>
        </w:rPr>
        <w:t>108</w:t>
      </w:r>
      <w:r w:rsidRPr="00F36078">
        <w:rPr>
          <w:rFonts w:asciiTheme="majorBidi" w:hAnsiTheme="majorBidi" w:cstheme="majorBidi"/>
          <w:sz w:val="24"/>
          <w:szCs w:val="24"/>
        </w:rPr>
        <w:t>*ln</w:t>
      </w:r>
      <w:r>
        <w:rPr>
          <w:rFonts w:asciiTheme="majorBidi" w:hAnsiTheme="majorBidi" w:cstheme="majorBidi"/>
          <w:sz w:val="24"/>
          <w:szCs w:val="24"/>
        </w:rPr>
        <w:t>(</w:t>
      </w:r>
      <w:r w:rsidRPr="00F36078">
        <w:rPr>
          <w:rFonts w:asciiTheme="majorBidi" w:hAnsiTheme="majorBidi" w:cstheme="majorBidi"/>
          <w:sz w:val="24"/>
          <w:szCs w:val="24"/>
        </w:rPr>
        <w:t>GGT</w:t>
      </w:r>
      <w:r>
        <w:rPr>
          <w:rFonts w:asciiTheme="majorBidi" w:hAnsiTheme="majorBidi" w:cstheme="majorBidi"/>
          <w:sz w:val="24"/>
          <w:szCs w:val="24"/>
        </w:rPr>
        <w:t>)</w:t>
      </w:r>
      <w:r w:rsidRPr="00F36078">
        <w:rPr>
          <w:rFonts w:asciiTheme="majorBidi" w:hAnsiTheme="majorBidi" w:cstheme="majorBidi"/>
          <w:sz w:val="24"/>
          <w:szCs w:val="24"/>
        </w:rPr>
        <w:t xml:space="preserve"> </w:t>
      </w:r>
      <w:r w:rsidRPr="00F575EA">
        <w:rPr>
          <w:rFonts w:asciiTheme="majorBidi" w:hAnsiTheme="majorBidi" w:cstheme="majorBidi"/>
          <w:sz w:val="24"/>
          <w:szCs w:val="24"/>
        </w:rPr>
        <w:t xml:space="preserve">(U/L) </w:t>
      </w:r>
      <w:r w:rsidRPr="0008419D">
        <w:rPr>
          <w:rFonts w:asciiTheme="majorBidi" w:hAnsiTheme="majorBidi" w:cstheme="majorBidi"/>
          <w:sz w:val="24"/>
          <w:szCs w:val="24"/>
        </w:rPr>
        <w:t xml:space="preserve"> </w:t>
      </w:r>
      <w:r>
        <w:rPr>
          <w:rFonts w:asciiTheme="majorBidi" w:hAnsiTheme="majorBidi" w:cstheme="majorBidi"/>
          <w:sz w:val="24"/>
          <w:szCs w:val="24"/>
        </w:rPr>
        <w:t xml:space="preserve">+ 0.071 (MET/week) </w:t>
      </w:r>
      <w:r w:rsidRPr="0008419D">
        <w:rPr>
          <w:rFonts w:asciiTheme="majorBidi" w:hAnsiTheme="majorBidi" w:cstheme="majorBidi"/>
          <w:sz w:val="24"/>
          <w:szCs w:val="24"/>
        </w:rPr>
        <w:t>- 0.</w:t>
      </w:r>
      <w:r>
        <w:rPr>
          <w:rFonts w:asciiTheme="majorBidi" w:hAnsiTheme="majorBidi" w:cstheme="majorBidi"/>
          <w:sz w:val="24"/>
          <w:szCs w:val="24"/>
        </w:rPr>
        <w:t>047</w:t>
      </w:r>
      <w:r w:rsidRPr="0008419D">
        <w:rPr>
          <w:rFonts w:asciiTheme="majorBidi" w:hAnsiTheme="majorBidi" w:cstheme="majorBidi"/>
          <w:sz w:val="24"/>
          <w:szCs w:val="24"/>
        </w:rPr>
        <w:t>*HDLc (mg/dL)</w:t>
      </w:r>
    </w:p>
    <w:p w14:paraId="0C640177" w14:textId="77777777" w:rsidR="0096143A" w:rsidRPr="0008419D" w:rsidRDefault="0096143A" w:rsidP="0096143A">
      <w:pPr>
        <w:pStyle w:val="ListParagraph"/>
        <w:numPr>
          <w:ilvl w:val="0"/>
          <w:numId w:val="2"/>
        </w:numPr>
        <w:spacing w:line="240" w:lineRule="auto"/>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area relative change </w:t>
      </w:r>
      <w:r w:rsidRPr="0008419D">
        <w:rPr>
          <w:rFonts w:asciiTheme="majorBidi" w:hAnsiTheme="majorBidi" w:cstheme="majorBidi"/>
          <w:sz w:val="24"/>
          <w:szCs w:val="24"/>
        </w:rPr>
        <w:t xml:space="preserve">= </w:t>
      </w:r>
      <w:r w:rsidRPr="00F36078">
        <w:rPr>
          <w:rFonts w:asciiTheme="majorBidi" w:hAnsiTheme="majorBidi" w:cstheme="majorBidi"/>
          <w:sz w:val="24"/>
          <w:szCs w:val="24"/>
        </w:rPr>
        <w:t>-</w:t>
      </w:r>
      <w:r>
        <w:rPr>
          <w:rFonts w:asciiTheme="majorBidi" w:hAnsiTheme="majorBidi" w:cstheme="majorBidi"/>
          <w:sz w:val="24"/>
          <w:szCs w:val="24"/>
        </w:rPr>
        <w:t>10.148</w:t>
      </w:r>
      <w:r w:rsidRPr="00F36078">
        <w:rPr>
          <w:rFonts w:asciiTheme="majorBidi" w:hAnsiTheme="majorBidi" w:cstheme="majorBidi"/>
          <w:sz w:val="24"/>
          <w:szCs w:val="24"/>
        </w:rPr>
        <w:t xml:space="preserve"> + </w:t>
      </w:r>
      <w:r>
        <w:rPr>
          <w:rFonts w:asciiTheme="majorBidi" w:hAnsiTheme="majorBidi" w:cstheme="majorBidi"/>
          <w:sz w:val="24"/>
          <w:szCs w:val="24"/>
        </w:rPr>
        <w:t>9</w:t>
      </w:r>
      <w:r w:rsidRPr="00F36078">
        <w:rPr>
          <w:rFonts w:asciiTheme="majorBidi" w:hAnsiTheme="majorBidi" w:cstheme="majorBidi"/>
          <w:sz w:val="24"/>
          <w:szCs w:val="24"/>
        </w:rPr>
        <w:t>.</w:t>
      </w:r>
      <w:r>
        <w:rPr>
          <w:rFonts w:asciiTheme="majorBidi" w:hAnsiTheme="majorBidi" w:cstheme="majorBidi"/>
          <w:sz w:val="24"/>
          <w:szCs w:val="24"/>
        </w:rPr>
        <w:t>476</w:t>
      </w:r>
      <w:r w:rsidRPr="00F36078">
        <w:rPr>
          <w:rFonts w:asciiTheme="majorBidi" w:hAnsiTheme="majorBidi" w:cstheme="majorBidi"/>
          <w:sz w:val="24"/>
          <w:szCs w:val="24"/>
        </w:rPr>
        <w:t xml:space="preserve">*Weight_relative_change </w:t>
      </w:r>
      <w:r w:rsidRPr="0008419D">
        <w:rPr>
          <w:rFonts w:asciiTheme="majorBidi" w:hAnsiTheme="majorBidi" w:cstheme="majorBidi"/>
          <w:sz w:val="24"/>
          <w:szCs w:val="24"/>
        </w:rPr>
        <w:t>(%)</w:t>
      </w:r>
      <w:r w:rsidRPr="00F36078">
        <w:rPr>
          <w:rFonts w:asciiTheme="majorBidi" w:hAnsiTheme="majorBidi" w:cstheme="majorBidi"/>
          <w:sz w:val="24"/>
          <w:szCs w:val="24"/>
        </w:rPr>
        <w:t xml:space="preserve"> + </w:t>
      </w:r>
      <w:r>
        <w:rPr>
          <w:rFonts w:asciiTheme="majorBidi" w:hAnsiTheme="majorBidi" w:cstheme="majorBidi"/>
          <w:sz w:val="24"/>
          <w:szCs w:val="24"/>
        </w:rPr>
        <w:t>4</w:t>
      </w:r>
      <w:r w:rsidRPr="00F36078">
        <w:rPr>
          <w:rFonts w:asciiTheme="majorBidi" w:hAnsiTheme="majorBidi" w:cstheme="majorBidi"/>
          <w:sz w:val="24"/>
          <w:szCs w:val="24"/>
        </w:rPr>
        <w:t>.5</w:t>
      </w:r>
      <w:r>
        <w:rPr>
          <w:rFonts w:asciiTheme="majorBidi" w:hAnsiTheme="majorBidi" w:cstheme="majorBidi"/>
          <w:sz w:val="24"/>
          <w:szCs w:val="24"/>
        </w:rPr>
        <w:t>67</w:t>
      </w:r>
      <w:r w:rsidRPr="00F36078">
        <w:rPr>
          <w:rFonts w:asciiTheme="majorBidi" w:hAnsiTheme="majorBidi" w:cstheme="majorBidi"/>
          <w:sz w:val="24"/>
          <w:szCs w:val="24"/>
        </w:rPr>
        <w:t xml:space="preserve">*WC_relative_change </w:t>
      </w:r>
      <w:r w:rsidRPr="0008419D">
        <w:rPr>
          <w:rFonts w:asciiTheme="majorBidi" w:hAnsiTheme="majorBidi" w:cstheme="majorBidi"/>
          <w:sz w:val="24"/>
          <w:szCs w:val="24"/>
        </w:rPr>
        <w:t>(%)</w:t>
      </w:r>
      <w:r w:rsidRPr="00F36078">
        <w:rPr>
          <w:rFonts w:asciiTheme="majorBidi" w:hAnsiTheme="majorBidi" w:cstheme="majorBidi"/>
          <w:sz w:val="24"/>
          <w:szCs w:val="24"/>
        </w:rPr>
        <w:t xml:space="preserve"> </w:t>
      </w:r>
      <w:r>
        <w:rPr>
          <w:rFonts w:asciiTheme="majorBidi" w:hAnsiTheme="majorBidi" w:cstheme="majorBidi"/>
          <w:sz w:val="24"/>
          <w:szCs w:val="24"/>
        </w:rPr>
        <w:t xml:space="preserve">– </w:t>
      </w:r>
      <w:r w:rsidRPr="00C30613">
        <w:rPr>
          <w:rFonts w:asciiTheme="majorBidi" w:hAnsiTheme="majorBidi" w:cstheme="majorBidi"/>
          <w:sz w:val="24"/>
          <w:szCs w:val="24"/>
        </w:rPr>
        <w:t>1.98*MET</w:t>
      </w:r>
      <w:r>
        <w:rPr>
          <w:rFonts w:asciiTheme="majorBidi" w:hAnsiTheme="majorBidi" w:cstheme="majorBidi"/>
          <w:sz w:val="24"/>
          <w:szCs w:val="24"/>
        </w:rPr>
        <w:t>/week</w:t>
      </w:r>
      <w:r w:rsidRPr="00C30613">
        <w:rPr>
          <w:rFonts w:asciiTheme="majorBidi" w:hAnsiTheme="majorBidi" w:cstheme="majorBidi"/>
          <w:sz w:val="24"/>
          <w:szCs w:val="24"/>
        </w:rPr>
        <w:t xml:space="preserve">_relative_change </w:t>
      </w:r>
      <w:r>
        <w:rPr>
          <w:rFonts w:asciiTheme="majorBidi" w:hAnsiTheme="majorBidi" w:cstheme="majorBidi"/>
          <w:sz w:val="24"/>
          <w:szCs w:val="24"/>
        </w:rPr>
        <w:t>(%)</w:t>
      </w:r>
      <w:r w:rsidRPr="00C30613">
        <w:rPr>
          <w:rFonts w:asciiTheme="majorBidi" w:hAnsiTheme="majorBidi" w:cstheme="majorBidi"/>
          <w:sz w:val="24"/>
          <w:szCs w:val="24"/>
        </w:rPr>
        <w:t xml:space="preserve"> + 0.319*Leptin_relative_change</w:t>
      </w:r>
      <w:r>
        <w:rPr>
          <w:rFonts w:asciiTheme="majorBidi" w:hAnsiTheme="majorBidi" w:cstheme="majorBidi"/>
          <w:sz w:val="24"/>
          <w:szCs w:val="24"/>
        </w:rPr>
        <w:t xml:space="preserve"> (%)</w:t>
      </w:r>
    </w:p>
    <w:p w14:paraId="7398EF72" w14:textId="77777777" w:rsidR="0096143A" w:rsidRPr="00F36078" w:rsidRDefault="0096143A" w:rsidP="0096143A">
      <w:pPr>
        <w:pStyle w:val="ListParagraph"/>
        <w:numPr>
          <w:ilvl w:val="0"/>
          <w:numId w:val="2"/>
        </w:numPr>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proportion relative change </w:t>
      </w:r>
      <w:r w:rsidRPr="0008419D">
        <w:rPr>
          <w:rFonts w:asciiTheme="majorBidi" w:hAnsiTheme="majorBidi" w:cstheme="majorBidi"/>
          <w:sz w:val="24"/>
          <w:szCs w:val="24"/>
        </w:rPr>
        <w:t xml:space="preserve">= </w:t>
      </w:r>
      <w:r w:rsidRPr="00F36078">
        <w:rPr>
          <w:rFonts w:asciiTheme="majorBidi" w:hAnsiTheme="majorBidi" w:cstheme="majorBidi"/>
          <w:sz w:val="24"/>
          <w:szCs w:val="24"/>
          <w:lang w:val="en-IL"/>
        </w:rPr>
        <w:t>-3.</w:t>
      </w:r>
      <w:r>
        <w:rPr>
          <w:rFonts w:asciiTheme="majorBidi" w:hAnsiTheme="majorBidi" w:cstheme="majorBidi"/>
          <w:sz w:val="24"/>
          <w:szCs w:val="24"/>
          <w:lang w:val="en-IL"/>
        </w:rPr>
        <w:t>949</w:t>
      </w:r>
      <w:r w:rsidRPr="00F36078">
        <w:rPr>
          <w:rFonts w:asciiTheme="majorBidi" w:hAnsiTheme="majorBidi" w:cstheme="majorBidi"/>
          <w:sz w:val="24"/>
          <w:szCs w:val="24"/>
          <w:lang w:val="en-IL"/>
        </w:rPr>
        <w:t xml:space="preserve"> + </w:t>
      </w:r>
      <w:r>
        <w:rPr>
          <w:rFonts w:asciiTheme="majorBidi" w:hAnsiTheme="majorBidi" w:cstheme="majorBidi"/>
          <w:sz w:val="24"/>
          <w:szCs w:val="24"/>
          <w:lang w:val="en-IL"/>
        </w:rPr>
        <w:t>3.862</w:t>
      </w:r>
      <w:r w:rsidRPr="00F36078">
        <w:rPr>
          <w:rFonts w:asciiTheme="majorBidi" w:hAnsiTheme="majorBidi" w:cstheme="majorBidi"/>
          <w:sz w:val="24"/>
          <w:szCs w:val="24"/>
          <w:lang w:val="en-IL"/>
        </w:rPr>
        <w:t xml:space="preserve">*Weight_relative_change </w:t>
      </w:r>
      <w:r w:rsidRPr="0008419D">
        <w:rPr>
          <w:rFonts w:asciiTheme="majorBidi" w:hAnsiTheme="majorBidi" w:cstheme="majorBidi"/>
          <w:sz w:val="24"/>
          <w:szCs w:val="24"/>
        </w:rPr>
        <w:t>(%)</w:t>
      </w:r>
      <w:r w:rsidRPr="00F36078">
        <w:rPr>
          <w:rFonts w:asciiTheme="majorBidi" w:hAnsiTheme="majorBidi" w:cstheme="majorBidi"/>
          <w:sz w:val="24"/>
          <w:szCs w:val="24"/>
          <w:lang w:val="en-IL"/>
        </w:rPr>
        <w:t xml:space="preserve"> </w:t>
      </w:r>
      <w:r>
        <w:rPr>
          <w:rFonts w:asciiTheme="majorBidi" w:hAnsiTheme="majorBidi" w:cstheme="majorBidi"/>
          <w:sz w:val="24"/>
          <w:szCs w:val="24"/>
          <w:lang w:val="en-IL"/>
        </w:rPr>
        <w:t>– 2.812</w:t>
      </w:r>
      <w:r w:rsidRPr="00F36078">
        <w:rPr>
          <w:rFonts w:asciiTheme="majorBidi" w:hAnsiTheme="majorBidi" w:cstheme="majorBidi"/>
          <w:sz w:val="24"/>
          <w:szCs w:val="24"/>
          <w:lang w:val="en-IL"/>
        </w:rPr>
        <w:t>*</w:t>
      </w:r>
      <w:r>
        <w:rPr>
          <w:rFonts w:asciiTheme="majorBidi" w:hAnsiTheme="majorBidi" w:cstheme="majorBidi"/>
          <w:sz w:val="24"/>
          <w:szCs w:val="24"/>
          <w:lang w:val="en-IL"/>
        </w:rPr>
        <w:t>MET</w:t>
      </w:r>
      <w:r w:rsidRPr="00F36078">
        <w:rPr>
          <w:rFonts w:asciiTheme="majorBidi" w:hAnsiTheme="majorBidi" w:cstheme="majorBidi"/>
          <w:sz w:val="24"/>
          <w:szCs w:val="24"/>
          <w:lang w:val="en-IL"/>
        </w:rPr>
        <w:t xml:space="preserve">_relative_change </w:t>
      </w:r>
      <w:r w:rsidRPr="0008419D">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IL"/>
        </w:rPr>
        <w:t xml:space="preserve">– </w:t>
      </w:r>
      <w:r w:rsidRPr="00F36078">
        <w:rPr>
          <w:rFonts w:asciiTheme="majorBidi" w:hAnsiTheme="majorBidi" w:cstheme="majorBidi"/>
          <w:sz w:val="24"/>
          <w:szCs w:val="24"/>
          <w:lang w:val="en-IL"/>
        </w:rPr>
        <w:t>1.</w:t>
      </w:r>
      <w:r>
        <w:rPr>
          <w:rFonts w:asciiTheme="majorBidi" w:hAnsiTheme="majorBidi" w:cstheme="majorBidi"/>
          <w:sz w:val="24"/>
          <w:szCs w:val="24"/>
          <w:lang w:val="en-IL"/>
        </w:rPr>
        <w:t>599</w:t>
      </w:r>
      <w:r w:rsidRPr="00F36078">
        <w:rPr>
          <w:rFonts w:asciiTheme="majorBidi" w:hAnsiTheme="majorBidi" w:cstheme="majorBidi"/>
          <w:sz w:val="24"/>
          <w:szCs w:val="24"/>
          <w:lang w:val="en-IL"/>
        </w:rPr>
        <w:t>*</w:t>
      </w:r>
      <w:r>
        <w:rPr>
          <w:rFonts w:asciiTheme="majorBidi" w:hAnsiTheme="majorBidi" w:cstheme="majorBidi"/>
          <w:sz w:val="24"/>
          <w:szCs w:val="24"/>
          <w:lang w:val="en-IL"/>
        </w:rPr>
        <w:t xml:space="preserve">Sex (Male=0, Female=1) </w:t>
      </w:r>
      <w:r w:rsidRPr="00F36078">
        <w:rPr>
          <w:rFonts w:asciiTheme="majorBidi" w:hAnsiTheme="majorBidi" w:cstheme="majorBidi"/>
          <w:sz w:val="24"/>
          <w:szCs w:val="24"/>
          <w:lang w:val="en-IL"/>
        </w:rPr>
        <w:t xml:space="preserve">+ </w:t>
      </w:r>
      <w:r>
        <w:rPr>
          <w:rFonts w:asciiTheme="majorBidi" w:hAnsiTheme="majorBidi" w:cstheme="majorBidi"/>
          <w:sz w:val="24"/>
          <w:szCs w:val="24"/>
          <w:lang w:val="en-IL"/>
        </w:rPr>
        <w:t>1.196</w:t>
      </w:r>
      <w:r w:rsidRPr="00F36078">
        <w:rPr>
          <w:rFonts w:asciiTheme="majorBidi" w:hAnsiTheme="majorBidi" w:cstheme="majorBidi"/>
          <w:sz w:val="24"/>
          <w:szCs w:val="24"/>
          <w:lang w:val="en-IL"/>
        </w:rPr>
        <w:t xml:space="preserve">*WC_relative_change </w:t>
      </w:r>
      <w:r w:rsidRPr="0008419D">
        <w:rPr>
          <w:rFonts w:asciiTheme="majorBidi" w:hAnsiTheme="majorBidi" w:cstheme="majorBidi"/>
          <w:sz w:val="24"/>
          <w:szCs w:val="24"/>
        </w:rPr>
        <w:t>(%)</w:t>
      </w:r>
      <w:r w:rsidRPr="00F36078">
        <w:rPr>
          <w:rFonts w:asciiTheme="majorBidi" w:hAnsiTheme="majorBidi" w:cstheme="majorBidi"/>
          <w:sz w:val="24"/>
          <w:szCs w:val="24"/>
          <w:lang w:val="en-IL"/>
        </w:rPr>
        <w:t xml:space="preserve"> </w:t>
      </w:r>
      <w:r>
        <w:rPr>
          <w:rFonts w:asciiTheme="majorBidi" w:hAnsiTheme="majorBidi" w:cstheme="majorBidi"/>
          <w:sz w:val="24"/>
          <w:szCs w:val="24"/>
          <w:lang w:val="en-IL"/>
        </w:rPr>
        <w:t xml:space="preserve">+ 0.775*Age (years) </w:t>
      </w:r>
      <w:r w:rsidRPr="00F36078">
        <w:rPr>
          <w:rFonts w:asciiTheme="majorBidi" w:hAnsiTheme="majorBidi" w:cstheme="majorBidi"/>
          <w:sz w:val="24"/>
          <w:szCs w:val="24"/>
          <w:lang w:val="en-IL"/>
        </w:rPr>
        <w:t>+ 0.</w:t>
      </w:r>
      <w:r>
        <w:rPr>
          <w:rFonts w:asciiTheme="majorBidi" w:hAnsiTheme="majorBidi" w:cstheme="majorBidi"/>
          <w:sz w:val="24"/>
          <w:szCs w:val="24"/>
          <w:lang w:val="en-IL"/>
        </w:rPr>
        <w:t>605</w:t>
      </w:r>
      <w:r w:rsidRPr="00F36078">
        <w:rPr>
          <w:rFonts w:asciiTheme="majorBidi" w:hAnsiTheme="majorBidi" w:cstheme="majorBidi"/>
          <w:sz w:val="24"/>
          <w:szCs w:val="24"/>
          <w:lang w:val="en-IL"/>
        </w:rPr>
        <w:t>*</w:t>
      </w:r>
      <w:r>
        <w:rPr>
          <w:rFonts w:asciiTheme="majorBidi" w:hAnsiTheme="majorBidi" w:cstheme="majorBidi"/>
          <w:sz w:val="24"/>
          <w:szCs w:val="24"/>
          <w:lang w:val="en-IL"/>
        </w:rPr>
        <w:t>MAP</w:t>
      </w:r>
      <w:r w:rsidRPr="00F36078">
        <w:rPr>
          <w:rFonts w:asciiTheme="majorBidi" w:hAnsiTheme="majorBidi" w:cstheme="majorBidi"/>
          <w:sz w:val="24"/>
          <w:szCs w:val="24"/>
          <w:lang w:val="en-IL"/>
        </w:rPr>
        <w:t xml:space="preserve">_relative_change </w:t>
      </w:r>
      <w:r>
        <w:rPr>
          <w:rFonts w:asciiTheme="majorBidi" w:hAnsiTheme="majorBidi" w:cstheme="majorBidi"/>
          <w:sz w:val="24"/>
          <w:szCs w:val="24"/>
          <w:lang w:val="en-IL"/>
        </w:rPr>
        <w:t>(%)</w:t>
      </w:r>
    </w:p>
    <w:p w14:paraId="5650B027" w14:textId="011CECEE" w:rsidR="0096143A" w:rsidRDefault="0096143A" w:rsidP="00F01B1F">
      <w:pPr>
        <w:spacing w:line="240" w:lineRule="auto"/>
        <w:rPr>
          <w:rFonts w:asciiTheme="majorBidi" w:hAnsiTheme="majorBidi" w:cstheme="majorBidi"/>
          <w:sz w:val="24"/>
          <w:szCs w:val="24"/>
        </w:rPr>
      </w:pPr>
      <w:bookmarkStart w:id="34" w:name="_Hlk187940508"/>
      <w:r w:rsidRPr="0008419D">
        <w:rPr>
          <w:rFonts w:asciiTheme="majorBidi" w:hAnsiTheme="majorBidi" w:cstheme="majorBidi"/>
          <w:b/>
          <w:bCs/>
          <w:sz w:val="24"/>
          <w:szCs w:val="24"/>
        </w:rPr>
        <w:t>Figure S</w:t>
      </w:r>
      <w:r>
        <w:rPr>
          <w:rFonts w:asciiTheme="majorBidi" w:hAnsiTheme="majorBidi" w:cstheme="majorBidi"/>
          <w:b/>
          <w:bCs/>
          <w:sz w:val="24"/>
          <w:szCs w:val="24"/>
        </w:rPr>
        <w:t>3</w:t>
      </w:r>
      <w:r w:rsidRPr="0008419D">
        <w:rPr>
          <w:rFonts w:asciiTheme="majorBidi" w:hAnsiTheme="majorBidi" w:cstheme="majorBidi"/>
          <w:b/>
          <w:bCs/>
          <w:sz w:val="24"/>
          <w:szCs w:val="24"/>
        </w:rPr>
        <w:t>. LASSO linear regression models of baseline and change VAT area and proportion</w:t>
      </w:r>
      <w:r>
        <w:rPr>
          <w:rFonts w:asciiTheme="majorBidi" w:hAnsiTheme="majorBidi" w:cstheme="majorBidi"/>
          <w:b/>
          <w:bCs/>
          <w:sz w:val="24"/>
          <w:szCs w:val="24"/>
        </w:rPr>
        <w:t xml:space="preserve"> </w:t>
      </w:r>
      <w:r w:rsidRPr="00F6477C">
        <w:rPr>
          <w:rFonts w:asciiTheme="majorBidi" w:hAnsiTheme="majorBidi" w:cstheme="majorBidi"/>
          <w:b/>
          <w:bCs/>
          <w:sz w:val="24"/>
          <w:szCs w:val="24"/>
        </w:rPr>
        <w:t xml:space="preserve">while </w:t>
      </w:r>
      <w:r>
        <w:rPr>
          <w:rFonts w:asciiTheme="majorBidi" w:hAnsiTheme="majorBidi" w:cstheme="majorBidi"/>
          <w:b/>
          <w:bCs/>
          <w:sz w:val="24"/>
          <w:szCs w:val="24"/>
        </w:rPr>
        <w:t>accounting for physical activity</w:t>
      </w:r>
      <w:r w:rsidRPr="0008419D">
        <w:rPr>
          <w:rFonts w:asciiTheme="majorBidi" w:hAnsiTheme="majorBidi" w:cstheme="majorBidi"/>
          <w:b/>
          <w:bCs/>
          <w:sz w:val="24"/>
          <w:szCs w:val="24"/>
        </w:rPr>
        <w:t xml:space="preserve">. </w:t>
      </w:r>
      <w:bookmarkEnd w:id="34"/>
      <w:r w:rsidRPr="0008419D">
        <w:rPr>
          <w:rFonts w:asciiTheme="majorBidi" w:hAnsiTheme="majorBidi" w:cstheme="majorBidi"/>
          <w:sz w:val="24"/>
          <w:szCs w:val="24"/>
        </w:rPr>
        <w:t>The x-axis displays the variables selected by the LASSO model and the y-axis represents the estimated β-unstandardized coefficients.</w:t>
      </w:r>
      <w:r w:rsidRPr="0008419D">
        <w:rPr>
          <w:rFonts w:asciiTheme="majorBidi" w:hAnsiTheme="majorBidi" w:cstheme="majorBidi"/>
          <w:b/>
          <w:bCs/>
          <w:sz w:val="24"/>
          <w:szCs w:val="24"/>
        </w:rPr>
        <w:t xml:space="preserve"> </w:t>
      </w:r>
      <w:r w:rsidRPr="0008419D">
        <w:rPr>
          <w:rFonts w:asciiTheme="majorBidi" w:hAnsiTheme="majorBidi" w:cstheme="majorBidi"/>
          <w:sz w:val="24"/>
          <w:szCs w:val="24"/>
        </w:rPr>
        <w:t>The magnitude and direction by which each variable affects baseline VAT area (A) and proportion (B), and changes of VAT area (C) and proportion (D) are represented by the color (blue for positive and red for negative associations) and length of the bars. VAT, visceral adipose tissue. Baseline VAT area (A) model was trained on a set of n=</w:t>
      </w:r>
      <w:r>
        <w:rPr>
          <w:rFonts w:asciiTheme="majorBidi" w:hAnsiTheme="majorBidi" w:cstheme="majorBidi"/>
          <w:sz w:val="24"/>
          <w:szCs w:val="24"/>
        </w:rPr>
        <w:t>227</w:t>
      </w:r>
      <w:r w:rsidRPr="0008419D">
        <w:rPr>
          <w:rFonts w:asciiTheme="majorBidi" w:hAnsiTheme="majorBidi" w:cstheme="majorBidi"/>
          <w:sz w:val="24"/>
          <w:szCs w:val="24"/>
        </w:rPr>
        <w:t xml:space="preserve"> participants, tested on n=</w:t>
      </w:r>
      <w:r>
        <w:rPr>
          <w:rFonts w:asciiTheme="majorBidi" w:hAnsiTheme="majorBidi" w:cstheme="majorBidi"/>
          <w:sz w:val="24"/>
          <w:szCs w:val="24"/>
        </w:rPr>
        <w:t>55</w:t>
      </w:r>
      <w:r w:rsidRPr="0008419D">
        <w:rPr>
          <w:rFonts w:asciiTheme="majorBidi" w:hAnsiTheme="majorBidi" w:cstheme="majorBidi"/>
          <w:sz w:val="24"/>
          <w:szCs w:val="24"/>
        </w:rPr>
        <w:t xml:space="preserve"> participants and validated on </w:t>
      </w:r>
      <w:r>
        <w:rPr>
          <w:rFonts w:asciiTheme="majorBidi" w:hAnsiTheme="majorBidi" w:cstheme="majorBidi"/>
          <w:sz w:val="24"/>
          <w:szCs w:val="24"/>
        </w:rPr>
        <w:t>143</w:t>
      </w:r>
      <w:r w:rsidRPr="0008419D">
        <w:rPr>
          <w:rFonts w:asciiTheme="majorBidi" w:hAnsiTheme="majorBidi" w:cstheme="majorBidi"/>
          <w:sz w:val="24"/>
          <w:szCs w:val="24"/>
        </w:rPr>
        <w:t xml:space="preserve"> participants. Baseline VAT proportion (B) model was trained on a set of n=</w:t>
      </w:r>
      <w:r>
        <w:rPr>
          <w:rFonts w:asciiTheme="majorBidi" w:hAnsiTheme="majorBidi" w:cstheme="majorBidi"/>
          <w:sz w:val="24"/>
          <w:szCs w:val="24"/>
        </w:rPr>
        <w:t>218</w:t>
      </w:r>
      <w:r w:rsidRPr="0008419D">
        <w:rPr>
          <w:rFonts w:asciiTheme="majorBidi" w:hAnsiTheme="majorBidi" w:cstheme="majorBidi"/>
          <w:sz w:val="24"/>
          <w:szCs w:val="24"/>
        </w:rPr>
        <w:t xml:space="preserve"> participants, tested on n=</w:t>
      </w:r>
      <w:r>
        <w:rPr>
          <w:rFonts w:asciiTheme="majorBidi" w:hAnsiTheme="majorBidi" w:cstheme="majorBidi"/>
          <w:sz w:val="24"/>
          <w:szCs w:val="24"/>
        </w:rPr>
        <w:t>52</w:t>
      </w:r>
      <w:r w:rsidRPr="0008419D">
        <w:rPr>
          <w:rFonts w:asciiTheme="majorBidi" w:hAnsiTheme="majorBidi" w:cstheme="majorBidi"/>
          <w:sz w:val="24"/>
          <w:szCs w:val="24"/>
        </w:rPr>
        <w:t xml:space="preserve"> participants and validated on n=</w:t>
      </w:r>
      <w:r>
        <w:rPr>
          <w:rFonts w:asciiTheme="majorBidi" w:hAnsiTheme="majorBidi" w:cstheme="majorBidi"/>
          <w:sz w:val="24"/>
          <w:szCs w:val="24"/>
        </w:rPr>
        <w:t>139</w:t>
      </w:r>
      <w:r w:rsidRPr="0008419D">
        <w:rPr>
          <w:rFonts w:asciiTheme="majorBidi" w:hAnsiTheme="majorBidi" w:cstheme="majorBidi"/>
          <w:sz w:val="24"/>
          <w:szCs w:val="24"/>
        </w:rPr>
        <w:t xml:space="preserve"> participants. VAT area change (C) model was trained on a set of n=</w:t>
      </w:r>
      <w:r>
        <w:rPr>
          <w:rFonts w:asciiTheme="majorBidi" w:hAnsiTheme="majorBidi" w:cstheme="majorBidi"/>
          <w:sz w:val="24"/>
          <w:szCs w:val="24"/>
        </w:rPr>
        <w:t>180</w:t>
      </w:r>
      <w:r w:rsidRPr="0008419D">
        <w:rPr>
          <w:rFonts w:asciiTheme="majorBidi" w:hAnsiTheme="majorBidi" w:cstheme="majorBidi"/>
          <w:sz w:val="24"/>
          <w:szCs w:val="24"/>
        </w:rPr>
        <w:t xml:space="preserve"> participants, tested on n=</w:t>
      </w:r>
      <w:r>
        <w:rPr>
          <w:rFonts w:asciiTheme="majorBidi" w:hAnsiTheme="majorBidi" w:cstheme="majorBidi"/>
          <w:sz w:val="24"/>
          <w:szCs w:val="24"/>
        </w:rPr>
        <w:t>44</w:t>
      </w:r>
      <w:r w:rsidRPr="0008419D">
        <w:rPr>
          <w:rFonts w:asciiTheme="majorBidi" w:hAnsiTheme="majorBidi" w:cstheme="majorBidi"/>
          <w:sz w:val="24"/>
          <w:szCs w:val="24"/>
        </w:rPr>
        <w:t xml:space="preserve"> participants and validated on n=</w:t>
      </w:r>
      <w:r>
        <w:rPr>
          <w:rFonts w:asciiTheme="majorBidi" w:hAnsiTheme="majorBidi" w:cstheme="majorBidi"/>
          <w:sz w:val="24"/>
          <w:szCs w:val="24"/>
        </w:rPr>
        <w:t>195</w:t>
      </w:r>
      <w:r w:rsidRPr="0008419D">
        <w:rPr>
          <w:rFonts w:asciiTheme="majorBidi" w:hAnsiTheme="majorBidi" w:cstheme="majorBidi"/>
          <w:sz w:val="24"/>
          <w:szCs w:val="24"/>
        </w:rPr>
        <w:t xml:space="preserve"> participants. VAT proportion change (D) model was trained on a set of n=</w:t>
      </w:r>
      <w:r>
        <w:rPr>
          <w:rFonts w:asciiTheme="majorBidi" w:hAnsiTheme="majorBidi" w:cstheme="majorBidi"/>
          <w:sz w:val="24"/>
          <w:szCs w:val="24"/>
        </w:rPr>
        <w:t>172</w:t>
      </w:r>
      <w:r w:rsidRPr="0008419D">
        <w:rPr>
          <w:rFonts w:asciiTheme="majorBidi" w:hAnsiTheme="majorBidi" w:cstheme="majorBidi"/>
          <w:sz w:val="24"/>
          <w:szCs w:val="24"/>
        </w:rPr>
        <w:t xml:space="preserve"> participants, tested on n=</w:t>
      </w:r>
      <w:r>
        <w:rPr>
          <w:rFonts w:asciiTheme="majorBidi" w:hAnsiTheme="majorBidi" w:cstheme="majorBidi"/>
          <w:sz w:val="24"/>
          <w:szCs w:val="24"/>
        </w:rPr>
        <w:t>38</w:t>
      </w:r>
      <w:r w:rsidRPr="0008419D">
        <w:rPr>
          <w:rFonts w:asciiTheme="majorBidi" w:hAnsiTheme="majorBidi" w:cstheme="majorBidi"/>
          <w:sz w:val="24"/>
          <w:szCs w:val="24"/>
        </w:rPr>
        <w:t xml:space="preserve"> participants and validated on n=</w:t>
      </w:r>
      <w:r>
        <w:rPr>
          <w:rFonts w:asciiTheme="majorBidi" w:hAnsiTheme="majorBidi" w:cstheme="majorBidi"/>
          <w:sz w:val="24"/>
          <w:szCs w:val="24"/>
        </w:rPr>
        <w:t>200</w:t>
      </w:r>
      <w:r w:rsidRPr="0008419D">
        <w:rPr>
          <w:rFonts w:asciiTheme="majorBidi" w:hAnsiTheme="majorBidi" w:cstheme="majorBidi"/>
          <w:sz w:val="24"/>
          <w:szCs w:val="24"/>
        </w:rPr>
        <w:t xml:space="preserve"> participants. Abbreviations: LASSO, Least Absolute Shrinkage and Selection Operator; VAT, Visceral Adipose Tissue; WC, Waist Circumference; </w:t>
      </w:r>
      <w:r>
        <w:rPr>
          <w:rFonts w:asciiTheme="majorBidi" w:hAnsiTheme="majorBidi" w:cstheme="majorBidi"/>
          <w:sz w:val="24"/>
          <w:szCs w:val="24"/>
        </w:rPr>
        <w:t xml:space="preserve">MAP, Mean Arterial Pressure; </w:t>
      </w:r>
      <w:r w:rsidRPr="0008419D">
        <w:rPr>
          <w:rFonts w:asciiTheme="majorBidi" w:hAnsiTheme="majorBidi" w:cstheme="majorBidi"/>
          <w:sz w:val="24"/>
          <w:szCs w:val="24"/>
        </w:rPr>
        <w:t>TG, Triglycerides; HDLc, High-Density Lipoprotein cholesterol; GGT, Gamma-Glutamyl Transferase; AST, Aspartate Transaminase</w:t>
      </w:r>
      <w:r>
        <w:rPr>
          <w:rFonts w:asciiTheme="majorBidi" w:hAnsiTheme="majorBidi" w:cstheme="majorBidi"/>
          <w:sz w:val="24"/>
          <w:szCs w:val="24"/>
        </w:rPr>
        <w:t xml:space="preserve">; </w:t>
      </w:r>
      <w:r w:rsidRPr="0008419D">
        <w:rPr>
          <w:rFonts w:asciiTheme="majorBidi" w:hAnsiTheme="majorBidi" w:cstheme="majorBidi"/>
          <w:sz w:val="24"/>
          <w:szCs w:val="24"/>
        </w:rPr>
        <w:t>ALKP, alkaline phosphatase; ALT, alanine transaminase</w:t>
      </w:r>
      <w:r>
        <w:rPr>
          <w:rFonts w:asciiTheme="majorBidi" w:hAnsiTheme="majorBidi" w:cstheme="majorBidi"/>
          <w:sz w:val="24"/>
          <w:szCs w:val="24"/>
        </w:rPr>
        <w:t>;</w:t>
      </w:r>
      <w:r w:rsidRPr="0008419D">
        <w:rPr>
          <w:rFonts w:asciiTheme="majorBidi" w:hAnsiTheme="majorBidi" w:cstheme="majorBidi"/>
          <w:sz w:val="24"/>
          <w:szCs w:val="24"/>
        </w:rPr>
        <w:t xml:space="preserve"> hsCRP, high sensitivity C Reactive Protein</w:t>
      </w:r>
      <w:r>
        <w:rPr>
          <w:rFonts w:asciiTheme="majorBidi" w:hAnsiTheme="majorBidi" w:cstheme="majorBidi"/>
          <w:sz w:val="24"/>
          <w:szCs w:val="24"/>
        </w:rPr>
        <w:t xml:space="preserve">; </w:t>
      </w:r>
      <w:bookmarkStart w:id="35" w:name="_Hlk184628022"/>
      <w:r>
        <w:rPr>
          <w:rFonts w:asciiTheme="majorBidi" w:hAnsiTheme="majorBidi" w:cstheme="majorBidi"/>
          <w:sz w:val="24"/>
          <w:szCs w:val="24"/>
        </w:rPr>
        <w:t xml:space="preserve">MET, </w:t>
      </w:r>
      <w:r w:rsidRPr="00085423">
        <w:rPr>
          <w:rFonts w:asciiTheme="majorBidi" w:hAnsiTheme="majorBidi" w:cstheme="majorBidi"/>
          <w:sz w:val="24"/>
          <w:szCs w:val="24"/>
        </w:rPr>
        <w:t>metabolic equivalent for task</w:t>
      </w:r>
      <w:r w:rsidRPr="0008419D">
        <w:rPr>
          <w:rFonts w:asciiTheme="majorBidi" w:hAnsiTheme="majorBidi" w:cstheme="majorBidi"/>
          <w:sz w:val="24"/>
          <w:szCs w:val="24"/>
        </w:rPr>
        <w:t>.</w:t>
      </w:r>
      <w:bookmarkEnd w:id="35"/>
      <w:r>
        <w:rPr>
          <w:rFonts w:asciiTheme="majorBidi" w:hAnsiTheme="majorBidi" w:cstheme="majorBidi"/>
          <w:sz w:val="24"/>
          <w:szCs w:val="24"/>
        </w:rPr>
        <w:br w:type="page"/>
      </w:r>
    </w:p>
    <w:p w14:paraId="65444EC5" w14:textId="4D48D5C9" w:rsidR="0096143A" w:rsidRDefault="00B36334" w:rsidP="0096143A">
      <w:pPr>
        <w:spacing w:line="24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2D26783E" wp14:editId="1BFF649D">
            <wp:extent cx="5721350" cy="3365500"/>
            <wp:effectExtent l="0" t="0" r="0" b="6350"/>
            <wp:docPr id="1735612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1350" cy="3365500"/>
                    </a:xfrm>
                    <a:prstGeom prst="rect">
                      <a:avLst/>
                    </a:prstGeom>
                    <a:noFill/>
                    <a:ln>
                      <a:noFill/>
                    </a:ln>
                  </pic:spPr>
                </pic:pic>
              </a:graphicData>
            </a:graphic>
          </wp:inline>
        </w:drawing>
      </w:r>
    </w:p>
    <w:p w14:paraId="088EDA80" w14:textId="706B7D42" w:rsidR="0096143A" w:rsidRDefault="0096143A" w:rsidP="0096143A">
      <w:pPr>
        <w:pStyle w:val="ListParagraph"/>
        <w:numPr>
          <w:ilvl w:val="0"/>
          <w:numId w:val="3"/>
        </w:numPr>
        <w:jc w:val="both"/>
        <w:rPr>
          <w:rFonts w:asciiTheme="majorBidi" w:hAnsiTheme="majorBidi" w:cstheme="majorBidi"/>
          <w:sz w:val="24"/>
          <w:szCs w:val="24"/>
          <w:lang w:val="en-IL"/>
        </w:rPr>
      </w:pPr>
      <w:r w:rsidRPr="00C416D3">
        <w:rPr>
          <w:rFonts w:asciiTheme="majorBidi" w:hAnsiTheme="majorBidi" w:cstheme="majorBidi"/>
          <w:b/>
          <w:bCs/>
          <w:i/>
          <w:iCs/>
          <w:sz w:val="24"/>
          <w:szCs w:val="24"/>
        </w:rPr>
        <w:t>VAT area</w:t>
      </w:r>
      <w:r w:rsidRPr="00C416D3">
        <w:rPr>
          <w:rFonts w:asciiTheme="majorBidi" w:hAnsiTheme="majorBidi" w:cstheme="majorBidi"/>
          <w:sz w:val="24"/>
          <w:szCs w:val="24"/>
        </w:rPr>
        <w:t xml:space="preserve"> = </w:t>
      </w:r>
      <w:r w:rsidR="006E25E0" w:rsidRPr="006E25E0">
        <w:rPr>
          <w:rFonts w:asciiTheme="majorBidi" w:hAnsiTheme="majorBidi" w:cstheme="majorBidi"/>
          <w:sz w:val="24"/>
          <w:szCs w:val="24"/>
        </w:rPr>
        <w:t>134.65 + 17.012*Age (years) + 12.506*WC (cm) + 6.273*ln(Chemerin) (ng/mL) + 6.146*Weight (kg) - 5.076*ln(HDLc) (mg/dL) + 4.494*MAP (mmHg) + 3.496*ln(Leptin) (ng/mL) + 2.991*ln(Glucose) (mg/dL) + 2.585*ln(TG/HDLc) + 2.23*ln(GGT) (U/L) + 1.945*ln(ALT) (U/L) + 0.97*ln(ALKP) (U/L) + 0.733*ln(HbA1c) (%) + 0.111*ln(HOMA-IR)</w:t>
      </w:r>
    </w:p>
    <w:p w14:paraId="048D836A" w14:textId="66392347" w:rsidR="0096143A" w:rsidRDefault="0096143A" w:rsidP="0096143A">
      <w:pPr>
        <w:pStyle w:val="ListParagraph"/>
        <w:numPr>
          <w:ilvl w:val="0"/>
          <w:numId w:val="3"/>
        </w:numPr>
        <w:jc w:val="both"/>
        <w:rPr>
          <w:rFonts w:asciiTheme="majorBidi" w:hAnsiTheme="majorBidi" w:cstheme="majorBidi"/>
          <w:sz w:val="24"/>
          <w:szCs w:val="24"/>
          <w:lang w:val="en-IL"/>
        </w:rPr>
      </w:pPr>
      <w:r w:rsidRPr="001F52DB">
        <w:rPr>
          <w:rFonts w:asciiTheme="majorBidi" w:hAnsiTheme="majorBidi" w:cstheme="majorBidi"/>
          <w:b/>
          <w:bCs/>
          <w:i/>
          <w:iCs/>
          <w:sz w:val="24"/>
          <w:szCs w:val="24"/>
          <w:lang w:val="en-IL"/>
        </w:rPr>
        <w:t>VAT proportion =</w:t>
      </w:r>
      <w:r w:rsidRPr="001F52DB">
        <w:rPr>
          <w:rFonts w:asciiTheme="majorBidi" w:hAnsiTheme="majorBidi" w:cstheme="majorBidi"/>
          <w:sz w:val="24"/>
          <w:szCs w:val="24"/>
          <w:lang w:val="en-IL"/>
        </w:rPr>
        <w:t xml:space="preserve"> </w:t>
      </w:r>
      <w:r w:rsidR="006E25E0" w:rsidRPr="006E25E0">
        <w:rPr>
          <w:rFonts w:asciiTheme="majorBidi" w:hAnsiTheme="majorBidi" w:cstheme="majorBidi"/>
          <w:sz w:val="24"/>
          <w:szCs w:val="24"/>
          <w:lang w:val="en-IL"/>
        </w:rPr>
        <w:t>29.864 + 3.794*Age (years) + 1.1*ln(TG/HDLc)</w:t>
      </w:r>
      <w:r w:rsidR="006E25E0">
        <w:rPr>
          <w:rFonts w:asciiTheme="majorBidi" w:hAnsiTheme="majorBidi" w:cstheme="majorBidi"/>
          <w:sz w:val="24"/>
          <w:szCs w:val="24"/>
          <w:lang w:val="en-IL"/>
        </w:rPr>
        <w:t xml:space="preserve"> </w:t>
      </w:r>
      <w:r w:rsidR="006E25E0" w:rsidRPr="006E25E0">
        <w:rPr>
          <w:rFonts w:asciiTheme="majorBidi" w:hAnsiTheme="majorBidi" w:cstheme="majorBidi"/>
          <w:sz w:val="24"/>
          <w:szCs w:val="24"/>
          <w:lang w:val="en-IL"/>
        </w:rPr>
        <w:t>- 0.752*ln(Leptin) (ng/mL)</w:t>
      </w:r>
      <w:r w:rsidR="006E25E0">
        <w:rPr>
          <w:rFonts w:asciiTheme="majorBidi" w:hAnsiTheme="majorBidi" w:cstheme="majorBidi"/>
          <w:sz w:val="24"/>
          <w:szCs w:val="24"/>
          <w:lang w:val="en-IL"/>
        </w:rPr>
        <w:t xml:space="preserve"> </w:t>
      </w:r>
      <w:r w:rsidR="006E25E0" w:rsidRPr="006E25E0">
        <w:rPr>
          <w:rFonts w:asciiTheme="majorBidi" w:hAnsiTheme="majorBidi" w:cstheme="majorBidi"/>
          <w:sz w:val="24"/>
          <w:szCs w:val="24"/>
          <w:lang w:val="en-IL"/>
        </w:rPr>
        <w:t>+ 0.709*MAP (mmHg)  + 0.661*ln(Glucose) (mg/dL) + 0.544*ln(Fetuin-A) (µg/mL)</w:t>
      </w:r>
      <w:r w:rsidR="006E25E0">
        <w:rPr>
          <w:rFonts w:asciiTheme="majorBidi" w:hAnsiTheme="majorBidi" w:cstheme="majorBidi"/>
          <w:sz w:val="24"/>
          <w:szCs w:val="24"/>
          <w:lang w:val="en-IL"/>
        </w:rPr>
        <w:t xml:space="preserve"> </w:t>
      </w:r>
      <w:r w:rsidR="006E25E0" w:rsidRPr="006E25E0">
        <w:rPr>
          <w:rFonts w:asciiTheme="majorBidi" w:hAnsiTheme="majorBidi" w:cstheme="majorBidi"/>
          <w:sz w:val="24"/>
          <w:szCs w:val="24"/>
          <w:lang w:val="en-IL"/>
        </w:rPr>
        <w:t xml:space="preserve">+ 0.498*ln(ALT) (U/L) + 0.376*ln(Chemerin)  + 0.358*ln(ALKP) (U/L) (ng/mL) - 0.246*ln(HDLc) (mg/dL) </w:t>
      </w:r>
      <w:r w:rsidR="006E25E0">
        <w:rPr>
          <w:rFonts w:asciiTheme="majorBidi" w:hAnsiTheme="majorBidi" w:cstheme="majorBidi"/>
          <w:sz w:val="24"/>
          <w:szCs w:val="24"/>
          <w:lang w:val="en-IL"/>
        </w:rPr>
        <w:t xml:space="preserve"> </w:t>
      </w:r>
      <w:r w:rsidR="006E25E0" w:rsidRPr="006E25E0">
        <w:rPr>
          <w:rFonts w:asciiTheme="majorBidi" w:hAnsiTheme="majorBidi" w:cstheme="majorBidi"/>
          <w:sz w:val="24"/>
          <w:szCs w:val="24"/>
          <w:lang w:val="en-IL"/>
        </w:rPr>
        <w:t xml:space="preserve">- 0.215*Weight (kg) </w:t>
      </w:r>
    </w:p>
    <w:p w14:paraId="114ECBF0" w14:textId="400759F4" w:rsidR="0096143A" w:rsidRPr="00B36334" w:rsidRDefault="0096143A" w:rsidP="00B36334">
      <w:pPr>
        <w:pStyle w:val="ListParagraph"/>
        <w:numPr>
          <w:ilvl w:val="0"/>
          <w:numId w:val="3"/>
        </w:numPr>
        <w:spacing w:line="240" w:lineRule="auto"/>
        <w:jc w:val="both"/>
        <w:rPr>
          <w:rFonts w:asciiTheme="majorBidi" w:hAnsiTheme="majorBidi" w:cstheme="majorBidi"/>
          <w:sz w:val="24"/>
          <w:szCs w:val="24"/>
          <w:lang w:val="en-IL"/>
        </w:rPr>
      </w:pPr>
      <w:r w:rsidRPr="00480413">
        <w:rPr>
          <w:rFonts w:asciiTheme="majorBidi" w:hAnsiTheme="majorBidi" w:cstheme="majorBidi"/>
          <w:b/>
          <w:bCs/>
          <w:i/>
          <w:iCs/>
          <w:sz w:val="24"/>
          <w:szCs w:val="24"/>
        </w:rPr>
        <w:t xml:space="preserve">VAT area relative change </w:t>
      </w:r>
      <w:r w:rsidRPr="00480413">
        <w:rPr>
          <w:rFonts w:asciiTheme="majorBidi" w:hAnsiTheme="majorBidi" w:cstheme="majorBidi"/>
          <w:sz w:val="24"/>
          <w:szCs w:val="24"/>
        </w:rPr>
        <w:t xml:space="preserve">= </w:t>
      </w:r>
      <w:r w:rsidR="00B36334" w:rsidRPr="00B36334">
        <w:rPr>
          <w:rFonts w:asciiTheme="majorBidi" w:hAnsiTheme="majorBidi" w:cstheme="majorBidi"/>
          <w:sz w:val="24"/>
          <w:szCs w:val="24"/>
        </w:rPr>
        <w:t>-11.119 + 7.669*Weight_Relative_Change (%) + 3.888*WC_Relative_Change (%) + 2.727*Chemerin_Relative_Change (%) + 2.375*Leptin_Relative_Change (%) - 2.18*MET_Relative_Change (%)</w:t>
      </w:r>
      <w:r w:rsidR="00B36334">
        <w:rPr>
          <w:rFonts w:asciiTheme="majorBidi" w:hAnsiTheme="majorBidi" w:cstheme="majorBidi"/>
          <w:sz w:val="24"/>
          <w:szCs w:val="24"/>
        </w:rPr>
        <w:t xml:space="preserve"> </w:t>
      </w:r>
      <w:r w:rsidR="00B36334" w:rsidRPr="00B36334">
        <w:rPr>
          <w:rFonts w:asciiTheme="majorBidi" w:hAnsiTheme="majorBidi" w:cstheme="majorBidi"/>
          <w:sz w:val="24"/>
          <w:szCs w:val="24"/>
        </w:rPr>
        <w:t xml:space="preserve">+ 2.164*Fetuin-A_Relative_Change (%) </w:t>
      </w:r>
      <w:r w:rsidR="00B36334">
        <w:rPr>
          <w:rFonts w:asciiTheme="majorBidi" w:hAnsiTheme="majorBidi" w:cstheme="majorBidi"/>
          <w:sz w:val="24"/>
          <w:szCs w:val="24"/>
        </w:rPr>
        <w:t>-</w:t>
      </w:r>
      <w:r w:rsidR="00B36334" w:rsidRPr="00B36334">
        <w:rPr>
          <w:rFonts w:asciiTheme="majorBidi" w:hAnsiTheme="majorBidi" w:cstheme="majorBidi"/>
          <w:sz w:val="24"/>
          <w:szCs w:val="24"/>
        </w:rPr>
        <w:t xml:space="preserve"> 1.457*HDL_Relative_Change (%) + 1.371*Ferritin_Relative_Change (%) + 1.083*MAP_Relative_Change (%) + 0.868*ALT_Relative_Change (%) + 0.392*LDL_Relative_Change (%) + 0.329*TG/HDL_Relative_Change (%) + 0.086*GGT_Relative_Change (%) + 0.005*Age (years) </w:t>
      </w:r>
    </w:p>
    <w:p w14:paraId="724757FC" w14:textId="2043920C" w:rsidR="0096143A" w:rsidRPr="00AC332C" w:rsidRDefault="0096143A" w:rsidP="00271A16">
      <w:pPr>
        <w:pStyle w:val="ListParagraph"/>
        <w:numPr>
          <w:ilvl w:val="0"/>
          <w:numId w:val="3"/>
        </w:numPr>
        <w:jc w:val="both"/>
        <w:rPr>
          <w:rFonts w:asciiTheme="majorBidi" w:hAnsiTheme="majorBidi" w:cstheme="majorBidi"/>
          <w:sz w:val="24"/>
          <w:szCs w:val="24"/>
        </w:rPr>
      </w:pPr>
      <w:r w:rsidRPr="0008419D">
        <w:rPr>
          <w:rFonts w:asciiTheme="majorBidi" w:hAnsiTheme="majorBidi" w:cstheme="majorBidi"/>
          <w:b/>
          <w:bCs/>
          <w:i/>
          <w:iCs/>
          <w:sz w:val="24"/>
          <w:szCs w:val="24"/>
        </w:rPr>
        <w:t xml:space="preserve">VAT proportion relative change </w:t>
      </w:r>
      <w:r w:rsidRPr="0008419D">
        <w:rPr>
          <w:rFonts w:asciiTheme="majorBidi" w:hAnsiTheme="majorBidi" w:cstheme="majorBidi"/>
          <w:sz w:val="24"/>
          <w:szCs w:val="24"/>
        </w:rPr>
        <w:t xml:space="preserve">= </w:t>
      </w:r>
      <w:r w:rsidR="00B36334" w:rsidRPr="00B36334">
        <w:rPr>
          <w:rFonts w:asciiTheme="majorBidi" w:hAnsiTheme="majorBidi" w:cstheme="majorBidi"/>
          <w:sz w:val="24"/>
          <w:szCs w:val="24"/>
          <w:lang w:val="en-IL"/>
        </w:rPr>
        <w:t>-4.081</w:t>
      </w:r>
      <w:r w:rsidR="00B36334">
        <w:rPr>
          <w:rFonts w:asciiTheme="majorBidi" w:hAnsiTheme="majorBidi" w:cstheme="majorBidi"/>
          <w:sz w:val="24"/>
          <w:szCs w:val="24"/>
          <w:lang w:val="en-IL"/>
        </w:rPr>
        <w:t xml:space="preserve"> -</w:t>
      </w:r>
      <w:r w:rsidR="00B36334" w:rsidRPr="00F36078">
        <w:rPr>
          <w:rFonts w:asciiTheme="majorBidi" w:hAnsiTheme="majorBidi" w:cstheme="majorBidi"/>
          <w:sz w:val="24"/>
          <w:szCs w:val="24"/>
          <w:lang w:val="en-IL"/>
        </w:rPr>
        <w:t xml:space="preserve"> </w:t>
      </w:r>
      <w:r w:rsidR="00B36334">
        <w:rPr>
          <w:rFonts w:asciiTheme="majorBidi" w:hAnsiTheme="majorBidi" w:cstheme="majorBidi"/>
          <w:sz w:val="24"/>
          <w:szCs w:val="24"/>
          <w:lang w:val="en-IL"/>
        </w:rPr>
        <w:t>2</w:t>
      </w:r>
      <w:r w:rsidR="00B36334" w:rsidRPr="00B36334">
        <w:rPr>
          <w:rFonts w:asciiTheme="majorBidi" w:hAnsiTheme="majorBidi" w:cstheme="majorBidi"/>
          <w:sz w:val="24"/>
          <w:szCs w:val="24"/>
          <w:lang w:val="en-IL"/>
        </w:rPr>
        <w:t>.71*MET</w:t>
      </w:r>
      <w:r w:rsidR="00B36334" w:rsidRPr="00F36078">
        <w:rPr>
          <w:rFonts w:asciiTheme="majorBidi" w:hAnsiTheme="majorBidi" w:cstheme="majorBidi"/>
          <w:sz w:val="24"/>
          <w:szCs w:val="24"/>
          <w:lang w:val="en-IL"/>
        </w:rPr>
        <w:t>_relative_change</w:t>
      </w:r>
      <w:r w:rsidR="00B36334">
        <w:rPr>
          <w:rFonts w:asciiTheme="majorBidi" w:hAnsiTheme="majorBidi" w:cstheme="majorBidi"/>
          <w:sz w:val="24"/>
          <w:szCs w:val="24"/>
          <w:lang w:val="en-IL"/>
        </w:rPr>
        <w:t xml:space="preserve"> </w:t>
      </w:r>
      <w:r w:rsidR="00B36334" w:rsidRPr="0008419D">
        <w:rPr>
          <w:rFonts w:asciiTheme="majorBidi" w:hAnsiTheme="majorBidi" w:cstheme="majorBidi"/>
          <w:sz w:val="24"/>
          <w:szCs w:val="24"/>
        </w:rPr>
        <w:t>(%)</w:t>
      </w:r>
      <w:r w:rsidR="00B36334">
        <w:rPr>
          <w:rFonts w:asciiTheme="majorBidi" w:hAnsiTheme="majorBidi" w:cstheme="majorBidi"/>
          <w:sz w:val="24"/>
          <w:szCs w:val="24"/>
        </w:rPr>
        <w:t xml:space="preserve"> + </w:t>
      </w:r>
      <w:r w:rsidR="00B36334" w:rsidRPr="00B36334">
        <w:rPr>
          <w:rFonts w:asciiTheme="majorBidi" w:hAnsiTheme="majorBidi" w:cstheme="majorBidi"/>
          <w:sz w:val="24"/>
          <w:szCs w:val="24"/>
          <w:lang w:val="en-IL"/>
        </w:rPr>
        <w:t>2.013</w:t>
      </w:r>
      <w:r w:rsidR="00B36334" w:rsidRPr="00F36078">
        <w:rPr>
          <w:rFonts w:asciiTheme="majorBidi" w:hAnsiTheme="majorBidi" w:cstheme="majorBidi"/>
          <w:sz w:val="24"/>
          <w:szCs w:val="24"/>
          <w:lang w:val="en-IL"/>
        </w:rPr>
        <w:t xml:space="preserve">*Weight_relative_change </w:t>
      </w:r>
      <w:r w:rsidR="00B36334" w:rsidRPr="0008419D">
        <w:rPr>
          <w:rFonts w:asciiTheme="majorBidi" w:hAnsiTheme="majorBidi" w:cstheme="majorBidi"/>
          <w:sz w:val="24"/>
          <w:szCs w:val="24"/>
        </w:rPr>
        <w:t>(%)</w:t>
      </w:r>
      <w:r w:rsidR="00B36334">
        <w:rPr>
          <w:rFonts w:asciiTheme="majorBidi" w:hAnsiTheme="majorBidi" w:cstheme="majorBidi"/>
          <w:sz w:val="24"/>
          <w:szCs w:val="24"/>
        </w:rPr>
        <w:t xml:space="preserve"> </w:t>
      </w:r>
      <w:r w:rsidRPr="00F36078">
        <w:rPr>
          <w:rFonts w:asciiTheme="majorBidi" w:hAnsiTheme="majorBidi" w:cstheme="majorBidi"/>
          <w:sz w:val="24"/>
          <w:szCs w:val="24"/>
          <w:lang w:val="en-IL"/>
        </w:rPr>
        <w:t xml:space="preserve">+ </w:t>
      </w:r>
      <w:r w:rsidR="00B36334" w:rsidRPr="00B36334">
        <w:rPr>
          <w:rFonts w:asciiTheme="majorBidi" w:hAnsiTheme="majorBidi" w:cstheme="majorBidi"/>
          <w:sz w:val="24"/>
          <w:szCs w:val="24"/>
        </w:rPr>
        <w:t>1.642</w:t>
      </w:r>
      <w:r w:rsidRPr="00480413">
        <w:rPr>
          <w:rFonts w:asciiTheme="majorBidi" w:hAnsiTheme="majorBidi" w:cstheme="majorBidi"/>
          <w:sz w:val="24"/>
          <w:szCs w:val="24"/>
        </w:rPr>
        <w:t xml:space="preserve">*WC_relative_change (%) </w:t>
      </w:r>
      <w:r w:rsidRPr="00F36078">
        <w:rPr>
          <w:rFonts w:asciiTheme="majorBidi" w:hAnsiTheme="majorBidi" w:cstheme="majorBidi"/>
          <w:sz w:val="24"/>
          <w:szCs w:val="24"/>
          <w:lang w:val="en-IL"/>
        </w:rPr>
        <w:t xml:space="preserve">+ </w:t>
      </w:r>
      <w:r w:rsidR="00B36334" w:rsidRPr="00B36334">
        <w:rPr>
          <w:rFonts w:asciiTheme="majorBidi" w:hAnsiTheme="majorBidi" w:cstheme="majorBidi"/>
          <w:sz w:val="24"/>
          <w:szCs w:val="24"/>
          <w:lang w:val="en-IL"/>
        </w:rPr>
        <w:t>0.869</w:t>
      </w:r>
      <w:r w:rsidRPr="00F36078">
        <w:rPr>
          <w:rFonts w:asciiTheme="majorBidi" w:hAnsiTheme="majorBidi" w:cstheme="majorBidi"/>
          <w:sz w:val="24"/>
          <w:szCs w:val="24"/>
          <w:lang w:val="en-IL"/>
        </w:rPr>
        <w:t>*</w:t>
      </w:r>
      <w:r w:rsidR="00B36334" w:rsidRPr="00B36334">
        <w:rPr>
          <w:rFonts w:asciiTheme="majorBidi" w:hAnsiTheme="majorBidi" w:cstheme="majorBidi"/>
          <w:sz w:val="24"/>
          <w:szCs w:val="24"/>
          <w:lang w:val="en-IL"/>
        </w:rPr>
        <w:t xml:space="preserve">MAP_relative_change </w:t>
      </w:r>
      <w:r>
        <w:rPr>
          <w:rFonts w:asciiTheme="majorBidi" w:hAnsiTheme="majorBidi" w:cstheme="majorBidi"/>
          <w:sz w:val="24"/>
          <w:szCs w:val="24"/>
          <w:lang w:val="en-IL"/>
        </w:rPr>
        <w:t xml:space="preserve">(%) </w:t>
      </w:r>
    </w:p>
    <w:p w14:paraId="1E83BFA4" w14:textId="64DD580E" w:rsidR="0096143A" w:rsidRDefault="0096143A" w:rsidP="00F01B1F">
      <w:pPr>
        <w:spacing w:line="240" w:lineRule="auto"/>
        <w:jc w:val="both"/>
        <w:rPr>
          <w:rFonts w:asciiTheme="majorBidi" w:hAnsiTheme="majorBidi" w:cstheme="majorBidi"/>
          <w:sz w:val="24"/>
          <w:szCs w:val="24"/>
        </w:rPr>
      </w:pPr>
      <w:bookmarkStart w:id="36" w:name="_Hlk187940523"/>
      <w:r w:rsidRPr="0061297C">
        <w:rPr>
          <w:rFonts w:asciiTheme="majorBidi" w:hAnsiTheme="majorBidi" w:cstheme="majorBidi"/>
          <w:b/>
          <w:bCs/>
          <w:sz w:val="24"/>
          <w:szCs w:val="24"/>
        </w:rPr>
        <w:t>Figure S</w:t>
      </w:r>
      <w:r>
        <w:rPr>
          <w:rFonts w:asciiTheme="majorBidi" w:hAnsiTheme="majorBidi" w:cstheme="majorBidi"/>
          <w:b/>
          <w:bCs/>
          <w:sz w:val="24"/>
          <w:szCs w:val="24"/>
        </w:rPr>
        <w:t>4</w:t>
      </w:r>
      <w:r w:rsidRPr="0061297C">
        <w:rPr>
          <w:rFonts w:asciiTheme="majorBidi" w:hAnsiTheme="majorBidi" w:cstheme="majorBidi"/>
          <w:b/>
          <w:bCs/>
          <w:sz w:val="24"/>
          <w:szCs w:val="24"/>
        </w:rPr>
        <w:t xml:space="preserve">. LASSO linear regression models of baseline and change VAT area and proportion </w:t>
      </w:r>
      <w:r w:rsidRPr="00F6477C">
        <w:rPr>
          <w:rFonts w:asciiTheme="majorBidi" w:hAnsiTheme="majorBidi" w:cstheme="majorBidi"/>
          <w:b/>
          <w:bCs/>
          <w:sz w:val="24"/>
          <w:szCs w:val="24"/>
        </w:rPr>
        <w:t xml:space="preserve">while </w:t>
      </w:r>
      <w:r>
        <w:rPr>
          <w:rFonts w:asciiTheme="majorBidi" w:hAnsiTheme="majorBidi" w:cstheme="majorBidi"/>
          <w:b/>
          <w:bCs/>
          <w:sz w:val="24"/>
          <w:szCs w:val="24"/>
        </w:rPr>
        <w:t>accounting for physical activity (men only)</w:t>
      </w:r>
      <w:r w:rsidRPr="0061297C">
        <w:rPr>
          <w:rFonts w:asciiTheme="majorBidi" w:hAnsiTheme="majorBidi" w:cstheme="majorBidi"/>
          <w:b/>
          <w:bCs/>
          <w:sz w:val="24"/>
          <w:szCs w:val="24"/>
        </w:rPr>
        <w:t xml:space="preserve">. </w:t>
      </w:r>
      <w:bookmarkEnd w:id="36"/>
      <w:r w:rsidRPr="0061297C">
        <w:rPr>
          <w:rFonts w:asciiTheme="majorBidi" w:hAnsiTheme="majorBidi" w:cstheme="majorBidi"/>
          <w:sz w:val="24"/>
          <w:szCs w:val="24"/>
        </w:rPr>
        <w:t>The x-axis displays the variables selected by the LASSO model and the y-axis represents the estimated β-unstandardized coefficients.</w:t>
      </w:r>
      <w:r w:rsidRPr="0061297C">
        <w:rPr>
          <w:rFonts w:asciiTheme="majorBidi" w:hAnsiTheme="majorBidi" w:cstheme="majorBidi"/>
          <w:b/>
          <w:bCs/>
          <w:sz w:val="24"/>
          <w:szCs w:val="24"/>
        </w:rPr>
        <w:t xml:space="preserve"> </w:t>
      </w:r>
      <w:r w:rsidRPr="0061297C">
        <w:rPr>
          <w:rFonts w:asciiTheme="majorBidi" w:hAnsiTheme="majorBidi" w:cstheme="majorBidi"/>
          <w:sz w:val="24"/>
          <w:szCs w:val="24"/>
        </w:rPr>
        <w:t>The magnitude and direction by which each variable affects baseline VAT area (A) and proportion (B), and changes of VAT area (C) and proportion (D) are represented by the color (blue for positive and red for negative associations) and length of the bars. VAT, visceral adipose tissue. Baseline VAT area (A) model was trained on a set of n=200 participants, tested on n=</w:t>
      </w:r>
      <w:r w:rsidR="006E25E0">
        <w:rPr>
          <w:rFonts w:asciiTheme="majorBidi" w:hAnsiTheme="majorBidi" w:cstheme="majorBidi"/>
          <w:sz w:val="24"/>
          <w:szCs w:val="24"/>
        </w:rPr>
        <w:t>42</w:t>
      </w:r>
      <w:r w:rsidRPr="0061297C">
        <w:rPr>
          <w:rFonts w:asciiTheme="majorBidi" w:hAnsiTheme="majorBidi" w:cstheme="majorBidi"/>
          <w:sz w:val="24"/>
          <w:szCs w:val="24"/>
        </w:rPr>
        <w:t xml:space="preserve"> participants and validated on </w:t>
      </w:r>
      <w:r w:rsidR="006E25E0">
        <w:rPr>
          <w:rFonts w:asciiTheme="majorBidi" w:hAnsiTheme="majorBidi" w:cstheme="majorBidi"/>
          <w:sz w:val="24"/>
          <w:szCs w:val="24"/>
        </w:rPr>
        <w:t>119</w:t>
      </w:r>
      <w:r w:rsidRPr="0061297C">
        <w:rPr>
          <w:rFonts w:asciiTheme="majorBidi" w:hAnsiTheme="majorBidi" w:cstheme="majorBidi"/>
          <w:sz w:val="24"/>
          <w:szCs w:val="24"/>
        </w:rPr>
        <w:t xml:space="preserve"> participants. Baseline VAT proportion (B) model was trained on a set of n=192 participants, tested on n=4</w:t>
      </w:r>
      <w:r>
        <w:rPr>
          <w:rFonts w:asciiTheme="majorBidi" w:hAnsiTheme="majorBidi" w:cstheme="majorBidi"/>
          <w:sz w:val="24"/>
          <w:szCs w:val="24"/>
        </w:rPr>
        <w:t>9</w:t>
      </w:r>
      <w:r w:rsidRPr="0061297C">
        <w:rPr>
          <w:rFonts w:asciiTheme="majorBidi" w:hAnsiTheme="majorBidi" w:cstheme="majorBidi"/>
          <w:sz w:val="24"/>
          <w:szCs w:val="24"/>
        </w:rPr>
        <w:t xml:space="preserve"> participants </w:t>
      </w:r>
      <w:r w:rsidRPr="0061297C">
        <w:rPr>
          <w:rFonts w:asciiTheme="majorBidi" w:hAnsiTheme="majorBidi" w:cstheme="majorBidi"/>
          <w:sz w:val="24"/>
          <w:szCs w:val="24"/>
        </w:rPr>
        <w:lastRenderedPageBreak/>
        <w:t>and validated on n=</w:t>
      </w:r>
      <w:r>
        <w:rPr>
          <w:rFonts w:asciiTheme="majorBidi" w:hAnsiTheme="majorBidi" w:cstheme="majorBidi"/>
          <w:sz w:val="24"/>
          <w:szCs w:val="24"/>
        </w:rPr>
        <w:t>120</w:t>
      </w:r>
      <w:r w:rsidRPr="0061297C">
        <w:rPr>
          <w:rFonts w:asciiTheme="majorBidi" w:hAnsiTheme="majorBidi" w:cstheme="majorBidi"/>
          <w:sz w:val="24"/>
          <w:szCs w:val="24"/>
        </w:rPr>
        <w:t xml:space="preserve"> participants. VAT area change (C) model was trained on a set of n=160 participants, tested on n=</w:t>
      </w:r>
      <w:r>
        <w:rPr>
          <w:rFonts w:asciiTheme="majorBidi" w:hAnsiTheme="majorBidi" w:cstheme="majorBidi"/>
          <w:sz w:val="24"/>
          <w:szCs w:val="24"/>
        </w:rPr>
        <w:t>36</w:t>
      </w:r>
      <w:r w:rsidRPr="0061297C">
        <w:rPr>
          <w:rFonts w:asciiTheme="majorBidi" w:hAnsiTheme="majorBidi" w:cstheme="majorBidi"/>
          <w:sz w:val="24"/>
          <w:szCs w:val="24"/>
        </w:rPr>
        <w:t xml:space="preserve"> participants and validated on n=</w:t>
      </w:r>
      <w:r>
        <w:rPr>
          <w:rFonts w:asciiTheme="majorBidi" w:hAnsiTheme="majorBidi" w:cstheme="majorBidi"/>
          <w:sz w:val="24"/>
          <w:szCs w:val="24"/>
        </w:rPr>
        <w:t>94</w:t>
      </w:r>
      <w:r w:rsidRPr="0061297C">
        <w:rPr>
          <w:rFonts w:asciiTheme="majorBidi" w:hAnsiTheme="majorBidi" w:cstheme="majorBidi"/>
          <w:sz w:val="24"/>
          <w:szCs w:val="24"/>
        </w:rPr>
        <w:t xml:space="preserve"> participants. VAT proportion change (D) model was trained on a set of n=152 participants, tested on n=</w:t>
      </w:r>
      <w:r>
        <w:rPr>
          <w:rFonts w:asciiTheme="majorBidi" w:hAnsiTheme="majorBidi" w:cstheme="majorBidi"/>
          <w:sz w:val="24"/>
          <w:szCs w:val="24"/>
        </w:rPr>
        <w:t>35</w:t>
      </w:r>
      <w:r w:rsidRPr="0061297C">
        <w:rPr>
          <w:rFonts w:asciiTheme="majorBidi" w:hAnsiTheme="majorBidi" w:cstheme="majorBidi"/>
          <w:sz w:val="24"/>
          <w:szCs w:val="24"/>
        </w:rPr>
        <w:t xml:space="preserve"> participants and validated on n=</w:t>
      </w:r>
      <w:r>
        <w:rPr>
          <w:rFonts w:asciiTheme="majorBidi" w:hAnsiTheme="majorBidi" w:cstheme="majorBidi"/>
          <w:sz w:val="24"/>
          <w:szCs w:val="24"/>
        </w:rPr>
        <w:t>183</w:t>
      </w:r>
      <w:r w:rsidRPr="0061297C">
        <w:rPr>
          <w:rFonts w:asciiTheme="majorBidi" w:hAnsiTheme="majorBidi" w:cstheme="majorBidi"/>
          <w:sz w:val="24"/>
          <w:szCs w:val="24"/>
        </w:rPr>
        <w:t xml:space="preserve"> participants. Abbreviations: LASSO, Least Absolute Shrinkage and Selection Operator; VAT, Visceral Adipose Tissue; WC, Waist Circumference; SBP, Systolic Blood Pressure; DBP, Diastolic Blood Pressure; TG, Triglycerides; HDLc, High-Density Lipoprotein cholesterol; GGT, Gamma-Glutamyl Transferase; AST, Aspartate Transaminase; ALKP, alkaline phosphatase; ALT, alanine transaminase; hsCRP, high sensitivity C Reactive Protein</w:t>
      </w:r>
      <w:r>
        <w:rPr>
          <w:rFonts w:asciiTheme="majorBidi" w:hAnsiTheme="majorBidi" w:cstheme="majorBidi"/>
          <w:sz w:val="24"/>
          <w:szCs w:val="24"/>
        </w:rPr>
        <w:t xml:space="preserve">; MET, </w:t>
      </w:r>
      <w:r w:rsidRPr="00085423">
        <w:rPr>
          <w:rFonts w:asciiTheme="majorBidi" w:hAnsiTheme="majorBidi" w:cstheme="majorBidi"/>
          <w:sz w:val="24"/>
          <w:szCs w:val="24"/>
        </w:rPr>
        <w:t>metabolic equivalent for task</w:t>
      </w:r>
      <w:r w:rsidRPr="0061297C">
        <w:rPr>
          <w:rFonts w:asciiTheme="majorBidi" w:hAnsiTheme="majorBidi" w:cstheme="majorBidi"/>
          <w:sz w:val="24"/>
          <w:szCs w:val="24"/>
        </w:rPr>
        <w:t>.</w:t>
      </w:r>
      <w:r>
        <w:rPr>
          <w:rFonts w:asciiTheme="majorBidi" w:hAnsiTheme="majorBidi" w:cstheme="majorBidi"/>
          <w:sz w:val="24"/>
          <w:szCs w:val="24"/>
        </w:rPr>
        <w:br w:type="page"/>
      </w:r>
    </w:p>
    <w:p w14:paraId="29C5745F" w14:textId="579C3400" w:rsidR="003A23D3" w:rsidRDefault="003A23D3" w:rsidP="00985D7E">
      <w:pPr>
        <w:spacing w:line="24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02490DDB" wp14:editId="1626C254">
            <wp:extent cx="5720080" cy="3364230"/>
            <wp:effectExtent l="0" t="0" r="0" b="7620"/>
            <wp:docPr id="12778772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0080" cy="3364230"/>
                    </a:xfrm>
                    <a:prstGeom prst="rect">
                      <a:avLst/>
                    </a:prstGeom>
                    <a:noFill/>
                    <a:ln>
                      <a:noFill/>
                    </a:ln>
                  </pic:spPr>
                </pic:pic>
              </a:graphicData>
            </a:graphic>
          </wp:inline>
        </w:drawing>
      </w:r>
    </w:p>
    <w:p w14:paraId="67A5DC79" w14:textId="4603C778" w:rsidR="003A23D3" w:rsidRPr="00BF4873" w:rsidRDefault="003A23D3" w:rsidP="00271A16">
      <w:pPr>
        <w:pStyle w:val="ListParagraph"/>
        <w:numPr>
          <w:ilvl w:val="0"/>
          <w:numId w:val="4"/>
        </w:numPr>
        <w:jc w:val="both"/>
        <w:rPr>
          <w:rFonts w:asciiTheme="majorBidi" w:hAnsiTheme="majorBidi" w:cstheme="majorBidi"/>
          <w:sz w:val="24"/>
          <w:szCs w:val="24"/>
          <w:lang w:val="en-IL"/>
        </w:rPr>
      </w:pPr>
      <w:r w:rsidRPr="00BF4873">
        <w:rPr>
          <w:rFonts w:asciiTheme="majorBidi" w:hAnsiTheme="majorBidi" w:cstheme="majorBidi"/>
          <w:b/>
          <w:bCs/>
          <w:i/>
          <w:iCs/>
          <w:sz w:val="24"/>
          <w:szCs w:val="24"/>
        </w:rPr>
        <w:t>ln VAT area</w:t>
      </w:r>
      <w:r w:rsidRPr="00BF4873">
        <w:rPr>
          <w:rFonts w:asciiTheme="majorBidi" w:hAnsiTheme="majorBidi" w:cstheme="majorBidi"/>
          <w:sz w:val="24"/>
          <w:szCs w:val="24"/>
        </w:rPr>
        <w:t xml:space="preserve"> = 4.831 + 0.154</w:t>
      </w:r>
      <w:r w:rsidRPr="00BF4873">
        <w:rPr>
          <w:rFonts w:asciiTheme="majorBidi" w:hAnsiTheme="majorBidi" w:cstheme="majorBidi"/>
          <w:sz w:val="24"/>
          <w:szCs w:val="24"/>
          <w:lang w:val="en-IL"/>
        </w:rPr>
        <w:t xml:space="preserve">*WC (cm) + </w:t>
      </w:r>
      <w:r w:rsidR="00BF4873" w:rsidRPr="00BF4873">
        <w:rPr>
          <w:rFonts w:asciiTheme="majorBidi" w:hAnsiTheme="majorBidi" w:cstheme="majorBidi"/>
          <w:sz w:val="24"/>
          <w:szCs w:val="24"/>
          <w:lang w:val="en-IL"/>
        </w:rPr>
        <w:t>0.115</w:t>
      </w:r>
      <w:r w:rsidRPr="00BF4873">
        <w:rPr>
          <w:rFonts w:asciiTheme="majorBidi" w:hAnsiTheme="majorBidi" w:cstheme="majorBidi"/>
          <w:sz w:val="24"/>
          <w:szCs w:val="24"/>
          <w:lang w:val="en-IL"/>
        </w:rPr>
        <w:t xml:space="preserve">*Age (years) </w:t>
      </w:r>
      <w:r w:rsidR="00BF4873" w:rsidRPr="00BF4873">
        <w:rPr>
          <w:rFonts w:asciiTheme="majorBidi" w:hAnsiTheme="majorBidi" w:cstheme="majorBidi"/>
          <w:sz w:val="24"/>
          <w:szCs w:val="24"/>
          <w:lang w:val="en-IL"/>
        </w:rPr>
        <w:t>+ 0.042</w:t>
      </w:r>
      <w:r w:rsidRPr="00BF4873">
        <w:rPr>
          <w:rFonts w:asciiTheme="majorBidi" w:hAnsiTheme="majorBidi" w:cstheme="majorBidi"/>
          <w:sz w:val="24"/>
          <w:szCs w:val="24"/>
          <w:lang w:val="en-IL"/>
        </w:rPr>
        <w:t>*ln(</w:t>
      </w:r>
      <w:r w:rsidR="00BF4873" w:rsidRPr="00BF4873">
        <w:rPr>
          <w:rFonts w:asciiTheme="majorBidi" w:hAnsiTheme="majorBidi" w:cstheme="majorBidi"/>
          <w:sz w:val="24"/>
          <w:szCs w:val="24"/>
          <w:lang w:val="en-IL"/>
        </w:rPr>
        <w:t>TG/</w:t>
      </w:r>
      <w:r w:rsidRPr="00BF4873">
        <w:rPr>
          <w:rFonts w:asciiTheme="majorBidi" w:hAnsiTheme="majorBidi" w:cstheme="majorBidi"/>
          <w:sz w:val="24"/>
          <w:szCs w:val="24"/>
          <w:lang w:val="en-IL"/>
        </w:rPr>
        <w:t xml:space="preserve">HDLc) </w:t>
      </w:r>
      <w:r w:rsidR="008833EC" w:rsidRPr="00BF4873">
        <w:rPr>
          <w:rFonts w:asciiTheme="majorBidi" w:hAnsiTheme="majorBidi" w:cstheme="majorBidi"/>
          <w:sz w:val="24"/>
          <w:szCs w:val="24"/>
          <w:lang w:val="en-IL"/>
        </w:rPr>
        <w:t xml:space="preserve">+ 0.034*ln(GGT) (U/L) + 0.028*ln(Glucose) (mg/dL) + </w:t>
      </w:r>
      <w:r w:rsidR="008833EC">
        <w:rPr>
          <w:rFonts w:asciiTheme="majorBidi" w:hAnsiTheme="majorBidi" w:cstheme="majorBidi"/>
          <w:sz w:val="24"/>
          <w:szCs w:val="24"/>
          <w:lang w:val="en-IL"/>
        </w:rPr>
        <w:t>0.011</w:t>
      </w:r>
      <w:r w:rsidR="008833EC" w:rsidRPr="00BF4873">
        <w:rPr>
          <w:rFonts w:asciiTheme="majorBidi" w:hAnsiTheme="majorBidi" w:cstheme="majorBidi"/>
          <w:sz w:val="24"/>
          <w:szCs w:val="24"/>
          <w:lang w:val="en-IL"/>
        </w:rPr>
        <w:t xml:space="preserve">*ln(ALKP) (U/L) </w:t>
      </w:r>
      <w:r w:rsidR="00BF4873" w:rsidRPr="00BF4873">
        <w:rPr>
          <w:rFonts w:asciiTheme="majorBidi" w:hAnsiTheme="majorBidi" w:cstheme="majorBidi"/>
          <w:sz w:val="24"/>
          <w:szCs w:val="24"/>
          <w:lang w:val="en-IL"/>
        </w:rPr>
        <w:t>+ 0.007*ln</w:t>
      </w:r>
      <w:r w:rsidR="00BF4873">
        <w:rPr>
          <w:rFonts w:asciiTheme="majorBidi" w:hAnsiTheme="majorBidi" w:cstheme="majorBidi"/>
          <w:sz w:val="24"/>
          <w:szCs w:val="24"/>
          <w:lang w:val="en-IL"/>
        </w:rPr>
        <w:t>(</w:t>
      </w:r>
      <w:r w:rsidR="00BF4873" w:rsidRPr="00BF4873">
        <w:rPr>
          <w:rFonts w:asciiTheme="majorBidi" w:hAnsiTheme="majorBidi" w:cstheme="majorBidi"/>
          <w:sz w:val="24"/>
          <w:szCs w:val="24"/>
          <w:lang w:val="en-IL"/>
        </w:rPr>
        <w:t>HbA1c</w:t>
      </w:r>
      <w:r w:rsidR="00BF4873">
        <w:rPr>
          <w:rFonts w:asciiTheme="majorBidi" w:hAnsiTheme="majorBidi" w:cstheme="majorBidi"/>
          <w:sz w:val="24"/>
          <w:szCs w:val="24"/>
          <w:lang w:val="en-IL"/>
        </w:rPr>
        <w:t>) (%)</w:t>
      </w:r>
      <w:r w:rsidR="008833EC">
        <w:rPr>
          <w:rFonts w:asciiTheme="majorBidi" w:hAnsiTheme="majorBidi" w:cstheme="majorBidi"/>
          <w:sz w:val="24"/>
          <w:szCs w:val="24"/>
          <w:lang w:val="en-IL"/>
        </w:rPr>
        <w:t xml:space="preserve"> </w:t>
      </w:r>
      <w:r w:rsidR="00F36078" w:rsidRPr="00BF4873">
        <w:rPr>
          <w:rFonts w:asciiTheme="majorBidi" w:hAnsiTheme="majorBidi" w:cstheme="majorBidi"/>
          <w:sz w:val="24"/>
          <w:szCs w:val="24"/>
          <w:lang w:val="en-IL"/>
        </w:rPr>
        <w:t xml:space="preserve">+ </w:t>
      </w:r>
      <w:r w:rsidR="00F36078">
        <w:rPr>
          <w:rFonts w:asciiTheme="majorBidi" w:hAnsiTheme="majorBidi" w:cstheme="majorBidi"/>
          <w:sz w:val="24"/>
          <w:szCs w:val="24"/>
          <w:lang w:val="en-IL"/>
        </w:rPr>
        <w:t>0.003</w:t>
      </w:r>
      <w:r w:rsidR="00F36078" w:rsidRPr="00BF4873">
        <w:rPr>
          <w:rFonts w:asciiTheme="majorBidi" w:hAnsiTheme="majorBidi" w:cstheme="majorBidi"/>
          <w:sz w:val="24"/>
          <w:szCs w:val="24"/>
          <w:lang w:val="en-IL"/>
        </w:rPr>
        <w:t>*ln(</w:t>
      </w:r>
      <w:r w:rsidR="00F36078">
        <w:rPr>
          <w:rFonts w:asciiTheme="majorBidi" w:hAnsiTheme="majorBidi" w:cstheme="majorBidi"/>
          <w:sz w:val="24"/>
          <w:szCs w:val="24"/>
          <w:lang w:val="en-IL"/>
        </w:rPr>
        <w:t>hsCRP</w:t>
      </w:r>
      <w:r w:rsidR="00F36078" w:rsidRPr="00BF4873">
        <w:rPr>
          <w:rFonts w:asciiTheme="majorBidi" w:hAnsiTheme="majorBidi" w:cstheme="majorBidi"/>
          <w:sz w:val="24"/>
          <w:szCs w:val="24"/>
          <w:lang w:val="en-IL"/>
        </w:rPr>
        <w:t>) (mg/L)</w:t>
      </w:r>
      <w:r w:rsidR="00F36078">
        <w:rPr>
          <w:rFonts w:asciiTheme="majorBidi" w:hAnsiTheme="majorBidi" w:cstheme="majorBidi"/>
          <w:sz w:val="24"/>
          <w:szCs w:val="24"/>
          <w:lang w:val="en-IL"/>
        </w:rPr>
        <w:t xml:space="preserve"> </w:t>
      </w:r>
      <w:r w:rsidRPr="00BF4873">
        <w:rPr>
          <w:rFonts w:asciiTheme="majorBidi" w:hAnsiTheme="majorBidi" w:cstheme="majorBidi"/>
          <w:sz w:val="24"/>
          <w:szCs w:val="24"/>
          <w:lang w:val="en-IL"/>
        </w:rPr>
        <w:t xml:space="preserve">+ </w:t>
      </w:r>
      <w:r w:rsidR="00BF4873" w:rsidRPr="00BF4873">
        <w:rPr>
          <w:rFonts w:asciiTheme="majorBidi" w:hAnsiTheme="majorBidi" w:cstheme="majorBidi"/>
          <w:sz w:val="24"/>
          <w:szCs w:val="24"/>
          <w:lang w:val="en-IL"/>
        </w:rPr>
        <w:t>0.003</w:t>
      </w:r>
      <w:r w:rsidRPr="00BF4873">
        <w:rPr>
          <w:rFonts w:asciiTheme="majorBidi" w:hAnsiTheme="majorBidi" w:cstheme="majorBidi"/>
          <w:sz w:val="24"/>
          <w:szCs w:val="24"/>
          <w:lang w:val="en-IL"/>
        </w:rPr>
        <w:t xml:space="preserve">*ln(ALT) (U/L) </w:t>
      </w:r>
    </w:p>
    <w:p w14:paraId="6107F25C" w14:textId="60402E7F" w:rsidR="003A23D3" w:rsidRPr="00F36078" w:rsidRDefault="003A23D3" w:rsidP="00271A16">
      <w:pPr>
        <w:pStyle w:val="ListParagraph"/>
        <w:numPr>
          <w:ilvl w:val="0"/>
          <w:numId w:val="4"/>
        </w:numPr>
        <w:jc w:val="both"/>
        <w:rPr>
          <w:rFonts w:asciiTheme="majorBidi" w:hAnsiTheme="majorBidi" w:cstheme="majorBidi"/>
          <w:sz w:val="24"/>
          <w:szCs w:val="24"/>
          <w:lang w:val="en-IL"/>
        </w:rPr>
      </w:pPr>
      <w:r w:rsidRPr="0008419D">
        <w:rPr>
          <w:rFonts w:asciiTheme="majorBidi" w:hAnsiTheme="majorBidi" w:cstheme="majorBidi"/>
          <w:b/>
          <w:bCs/>
          <w:i/>
          <w:iCs/>
          <w:sz w:val="24"/>
          <w:szCs w:val="24"/>
        </w:rPr>
        <w:t>VAT proportion =</w:t>
      </w:r>
      <w:r w:rsidRPr="0008419D">
        <w:rPr>
          <w:rFonts w:asciiTheme="majorBidi" w:hAnsiTheme="majorBidi" w:cstheme="majorBidi"/>
          <w:sz w:val="24"/>
          <w:szCs w:val="24"/>
        </w:rPr>
        <w:t xml:space="preserve"> 29.</w:t>
      </w:r>
      <w:r w:rsidR="008833EC">
        <w:rPr>
          <w:rFonts w:asciiTheme="majorBidi" w:hAnsiTheme="majorBidi" w:cstheme="majorBidi"/>
          <w:sz w:val="24"/>
          <w:szCs w:val="24"/>
        </w:rPr>
        <w:t>12</w:t>
      </w:r>
      <w:r w:rsidRPr="0008419D">
        <w:rPr>
          <w:rFonts w:asciiTheme="majorBidi" w:hAnsiTheme="majorBidi" w:cstheme="majorBidi"/>
          <w:sz w:val="24"/>
          <w:szCs w:val="24"/>
        </w:rPr>
        <w:t xml:space="preserve"> </w:t>
      </w:r>
      <w:r w:rsidR="00F36078" w:rsidRPr="0016155D">
        <w:rPr>
          <w:rFonts w:asciiTheme="majorBidi" w:hAnsiTheme="majorBidi" w:cstheme="majorBidi"/>
          <w:sz w:val="24"/>
          <w:szCs w:val="24"/>
        </w:rPr>
        <w:t>- 0.615*Weight (Kg)</w:t>
      </w:r>
      <w:r w:rsidR="00F36078">
        <w:rPr>
          <w:rFonts w:asciiTheme="majorBidi" w:hAnsiTheme="majorBidi" w:cstheme="majorBidi"/>
          <w:sz w:val="24"/>
          <w:szCs w:val="24"/>
        </w:rPr>
        <w:t xml:space="preserve"> </w:t>
      </w:r>
      <w:r w:rsidR="00F36078" w:rsidRPr="000765CE">
        <w:rPr>
          <w:rFonts w:asciiTheme="majorBidi" w:hAnsiTheme="majorBidi" w:cstheme="majorBidi"/>
          <w:sz w:val="24"/>
          <w:szCs w:val="24"/>
        </w:rPr>
        <w:t xml:space="preserve">+ 0.133*SBP (mmHg) </w:t>
      </w:r>
      <w:r w:rsidR="00F36078" w:rsidRPr="0008419D">
        <w:rPr>
          <w:rFonts w:asciiTheme="majorBidi" w:hAnsiTheme="majorBidi" w:cstheme="majorBidi"/>
          <w:sz w:val="24"/>
          <w:szCs w:val="24"/>
        </w:rPr>
        <w:t>+ 3.</w:t>
      </w:r>
      <w:r w:rsidR="00F36078">
        <w:rPr>
          <w:rFonts w:asciiTheme="majorBidi" w:hAnsiTheme="majorBidi" w:cstheme="majorBidi"/>
          <w:sz w:val="24"/>
          <w:szCs w:val="24"/>
        </w:rPr>
        <w:t>452</w:t>
      </w:r>
      <w:r w:rsidR="00F36078" w:rsidRPr="0008419D">
        <w:rPr>
          <w:rFonts w:asciiTheme="majorBidi" w:hAnsiTheme="majorBidi" w:cstheme="majorBidi"/>
          <w:sz w:val="24"/>
          <w:szCs w:val="24"/>
        </w:rPr>
        <w:t xml:space="preserve">*Age </w:t>
      </w:r>
      <w:r w:rsidR="00F36078" w:rsidRPr="00980C4C">
        <w:rPr>
          <w:rFonts w:asciiTheme="majorBidi" w:hAnsiTheme="majorBidi" w:cstheme="majorBidi"/>
          <w:sz w:val="24"/>
          <w:szCs w:val="24"/>
        </w:rPr>
        <w:t xml:space="preserve">(years) </w:t>
      </w:r>
      <w:r w:rsidR="00F36078" w:rsidRPr="00F36078">
        <w:rPr>
          <w:rFonts w:asciiTheme="majorBidi" w:hAnsiTheme="majorBidi" w:cstheme="majorBidi"/>
          <w:sz w:val="24"/>
          <w:szCs w:val="24"/>
          <w:lang w:val="en-IL"/>
        </w:rPr>
        <w:t>-2.062*</w:t>
      </w:r>
      <w:r w:rsidR="00F36078">
        <w:rPr>
          <w:rFonts w:asciiTheme="majorBidi" w:hAnsiTheme="majorBidi" w:cstheme="majorBidi"/>
          <w:sz w:val="24"/>
          <w:szCs w:val="24"/>
          <w:lang w:val="en-IL"/>
        </w:rPr>
        <w:t xml:space="preserve">Sex (Male=0, Female=1) </w:t>
      </w:r>
      <w:r w:rsidRPr="00F36078">
        <w:rPr>
          <w:rFonts w:asciiTheme="majorBidi" w:hAnsiTheme="majorBidi" w:cstheme="majorBidi"/>
          <w:sz w:val="24"/>
          <w:szCs w:val="24"/>
        </w:rPr>
        <w:t>+ 1.</w:t>
      </w:r>
      <w:r w:rsidR="008833EC" w:rsidRPr="00F36078">
        <w:rPr>
          <w:rFonts w:asciiTheme="majorBidi" w:hAnsiTheme="majorBidi" w:cstheme="majorBidi"/>
          <w:sz w:val="24"/>
          <w:szCs w:val="24"/>
        </w:rPr>
        <w:t>706</w:t>
      </w:r>
      <w:r w:rsidRPr="00F36078">
        <w:rPr>
          <w:rFonts w:asciiTheme="majorBidi" w:hAnsiTheme="majorBidi" w:cstheme="majorBidi"/>
          <w:sz w:val="24"/>
          <w:szCs w:val="24"/>
        </w:rPr>
        <w:t xml:space="preserve">*ln(TG/HDLc) </w:t>
      </w:r>
      <w:r w:rsidR="00F36078" w:rsidRPr="0044537A">
        <w:rPr>
          <w:rFonts w:asciiTheme="majorBidi" w:hAnsiTheme="majorBidi" w:cstheme="majorBidi"/>
          <w:sz w:val="24"/>
          <w:szCs w:val="24"/>
        </w:rPr>
        <w:t>- 0.053*</w:t>
      </w:r>
      <w:r w:rsidR="000D7561">
        <w:rPr>
          <w:rFonts w:asciiTheme="majorBidi" w:hAnsiTheme="majorBidi" w:cstheme="majorBidi"/>
          <w:sz w:val="24"/>
          <w:szCs w:val="24"/>
        </w:rPr>
        <w:t>ln(</w:t>
      </w:r>
      <w:r w:rsidR="00F36078" w:rsidRPr="0044537A">
        <w:rPr>
          <w:rFonts w:asciiTheme="majorBidi" w:hAnsiTheme="majorBidi" w:cstheme="majorBidi"/>
          <w:sz w:val="24"/>
          <w:szCs w:val="24"/>
        </w:rPr>
        <w:t>HDLc</w:t>
      </w:r>
      <w:r w:rsidR="000D7561">
        <w:rPr>
          <w:rFonts w:asciiTheme="majorBidi" w:hAnsiTheme="majorBidi" w:cstheme="majorBidi"/>
          <w:sz w:val="24"/>
          <w:szCs w:val="24"/>
        </w:rPr>
        <w:t>)</w:t>
      </w:r>
      <w:r w:rsidR="00F36078" w:rsidRPr="0044537A">
        <w:rPr>
          <w:rFonts w:asciiTheme="majorBidi" w:hAnsiTheme="majorBidi" w:cstheme="majorBidi"/>
          <w:sz w:val="24"/>
          <w:szCs w:val="24"/>
        </w:rPr>
        <w:t xml:space="preserve"> (mg/dL)</w:t>
      </w:r>
      <w:r w:rsidR="00F36078">
        <w:rPr>
          <w:rFonts w:asciiTheme="majorBidi" w:hAnsiTheme="majorBidi" w:cstheme="majorBidi"/>
          <w:sz w:val="24"/>
          <w:szCs w:val="24"/>
        </w:rPr>
        <w:t xml:space="preserve"> </w:t>
      </w:r>
      <w:r w:rsidRPr="00F36078">
        <w:rPr>
          <w:rFonts w:asciiTheme="majorBidi" w:hAnsiTheme="majorBidi" w:cstheme="majorBidi"/>
          <w:sz w:val="24"/>
          <w:szCs w:val="24"/>
        </w:rPr>
        <w:t xml:space="preserve">+ </w:t>
      </w:r>
      <w:r w:rsidR="008833EC" w:rsidRPr="00F36078">
        <w:rPr>
          <w:rFonts w:asciiTheme="majorBidi" w:hAnsiTheme="majorBidi" w:cstheme="majorBidi"/>
          <w:sz w:val="24"/>
          <w:szCs w:val="24"/>
        </w:rPr>
        <w:t>1.096</w:t>
      </w:r>
      <w:r w:rsidRPr="00F36078">
        <w:rPr>
          <w:rFonts w:asciiTheme="majorBidi" w:hAnsiTheme="majorBidi" w:cstheme="majorBidi"/>
          <w:sz w:val="24"/>
          <w:szCs w:val="24"/>
        </w:rPr>
        <w:t xml:space="preserve">*ln(Glucose) (mg/dL) </w:t>
      </w:r>
      <w:r w:rsidR="00F36078" w:rsidRPr="00F36078">
        <w:rPr>
          <w:rFonts w:asciiTheme="majorBidi" w:hAnsiTheme="majorBidi" w:cstheme="majorBidi"/>
          <w:sz w:val="24"/>
          <w:szCs w:val="24"/>
        </w:rPr>
        <w:t>+ 0.29*ln</w:t>
      </w:r>
      <w:r w:rsidR="00F36078">
        <w:rPr>
          <w:rFonts w:asciiTheme="majorBidi" w:hAnsiTheme="majorBidi" w:cstheme="majorBidi"/>
          <w:sz w:val="24"/>
          <w:szCs w:val="24"/>
        </w:rPr>
        <w:t>(</w:t>
      </w:r>
      <w:r w:rsidR="00F36078" w:rsidRPr="00F36078">
        <w:rPr>
          <w:rFonts w:asciiTheme="majorBidi" w:hAnsiTheme="majorBidi" w:cstheme="majorBidi"/>
          <w:sz w:val="24"/>
          <w:szCs w:val="24"/>
        </w:rPr>
        <w:t>GGT</w:t>
      </w:r>
      <w:r w:rsidR="00F36078">
        <w:rPr>
          <w:rFonts w:asciiTheme="majorBidi" w:hAnsiTheme="majorBidi" w:cstheme="majorBidi"/>
          <w:sz w:val="24"/>
          <w:szCs w:val="24"/>
        </w:rPr>
        <w:t>)</w:t>
      </w:r>
      <w:r w:rsidR="00F36078" w:rsidRPr="00F36078">
        <w:rPr>
          <w:rFonts w:asciiTheme="majorBidi" w:hAnsiTheme="majorBidi" w:cstheme="majorBidi"/>
          <w:sz w:val="24"/>
          <w:szCs w:val="24"/>
        </w:rPr>
        <w:t xml:space="preserve"> </w:t>
      </w:r>
      <w:r w:rsidR="00F36078" w:rsidRPr="00F575EA">
        <w:rPr>
          <w:rFonts w:asciiTheme="majorBidi" w:hAnsiTheme="majorBidi" w:cstheme="majorBidi"/>
          <w:sz w:val="24"/>
          <w:szCs w:val="24"/>
        </w:rPr>
        <w:t xml:space="preserve">(U/L) </w:t>
      </w:r>
      <w:r w:rsidRPr="00F36078">
        <w:rPr>
          <w:rFonts w:asciiTheme="majorBidi" w:hAnsiTheme="majorBidi" w:cstheme="majorBidi"/>
          <w:sz w:val="24"/>
          <w:szCs w:val="24"/>
        </w:rPr>
        <w:t>+ 0.</w:t>
      </w:r>
      <w:r w:rsidR="008833EC" w:rsidRPr="00F36078">
        <w:rPr>
          <w:rFonts w:asciiTheme="majorBidi" w:hAnsiTheme="majorBidi" w:cstheme="majorBidi"/>
          <w:sz w:val="24"/>
          <w:szCs w:val="24"/>
        </w:rPr>
        <w:t>195</w:t>
      </w:r>
      <w:r w:rsidRPr="00F36078">
        <w:rPr>
          <w:rFonts w:asciiTheme="majorBidi" w:hAnsiTheme="majorBidi" w:cstheme="majorBidi"/>
          <w:sz w:val="24"/>
          <w:szCs w:val="24"/>
        </w:rPr>
        <w:t>*ln(ALKP) (U/L) + 0.</w:t>
      </w:r>
      <w:r w:rsidR="008833EC" w:rsidRPr="00F36078">
        <w:rPr>
          <w:rFonts w:asciiTheme="majorBidi" w:hAnsiTheme="majorBidi" w:cstheme="majorBidi"/>
          <w:sz w:val="24"/>
          <w:szCs w:val="24"/>
        </w:rPr>
        <w:t>299</w:t>
      </w:r>
      <w:r w:rsidRPr="00F36078">
        <w:rPr>
          <w:rFonts w:asciiTheme="majorBidi" w:hAnsiTheme="majorBidi" w:cstheme="majorBidi"/>
          <w:sz w:val="24"/>
          <w:szCs w:val="24"/>
        </w:rPr>
        <w:t xml:space="preserve">*ln(ALT) (U/L) </w:t>
      </w:r>
    </w:p>
    <w:p w14:paraId="08E99C8D" w14:textId="1BDB4647" w:rsidR="003A23D3" w:rsidRPr="0008419D" w:rsidRDefault="003A23D3" w:rsidP="00271A16">
      <w:pPr>
        <w:pStyle w:val="ListParagraph"/>
        <w:numPr>
          <w:ilvl w:val="0"/>
          <w:numId w:val="4"/>
        </w:numPr>
        <w:spacing w:line="240" w:lineRule="auto"/>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area relative change </w:t>
      </w:r>
      <w:r w:rsidRPr="0008419D">
        <w:rPr>
          <w:rFonts w:asciiTheme="majorBidi" w:hAnsiTheme="majorBidi" w:cstheme="majorBidi"/>
          <w:sz w:val="24"/>
          <w:szCs w:val="24"/>
        </w:rPr>
        <w:t xml:space="preserve">= </w:t>
      </w:r>
      <w:r w:rsidR="00F36078" w:rsidRPr="00F36078">
        <w:rPr>
          <w:rFonts w:asciiTheme="majorBidi" w:hAnsiTheme="majorBidi" w:cstheme="majorBidi"/>
          <w:sz w:val="24"/>
          <w:szCs w:val="24"/>
        </w:rPr>
        <w:t xml:space="preserve">-8.852 + 8.607*Weight_relative_change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rPr>
        <w:t xml:space="preserve"> + 6.505*WC_relative_change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rPr>
        <w:t xml:space="preserve"> + 2.786*TG</w:t>
      </w:r>
      <w:r w:rsidR="00F36078">
        <w:rPr>
          <w:rFonts w:asciiTheme="majorBidi" w:hAnsiTheme="majorBidi" w:cstheme="majorBidi"/>
          <w:sz w:val="24"/>
          <w:szCs w:val="24"/>
        </w:rPr>
        <w:t>/</w:t>
      </w:r>
      <w:r w:rsidR="00F36078" w:rsidRPr="00F36078">
        <w:rPr>
          <w:rFonts w:asciiTheme="majorBidi" w:hAnsiTheme="majorBidi" w:cstheme="majorBidi"/>
          <w:sz w:val="24"/>
          <w:szCs w:val="24"/>
        </w:rPr>
        <w:t>HDL</w:t>
      </w:r>
      <w:r w:rsidR="00F36078">
        <w:rPr>
          <w:rFonts w:asciiTheme="majorBidi" w:hAnsiTheme="majorBidi" w:cstheme="majorBidi"/>
          <w:sz w:val="24"/>
          <w:szCs w:val="24"/>
        </w:rPr>
        <w:t>c</w:t>
      </w:r>
      <w:r w:rsidR="00F36078" w:rsidRPr="00F36078">
        <w:rPr>
          <w:rFonts w:asciiTheme="majorBidi" w:hAnsiTheme="majorBidi" w:cstheme="majorBidi"/>
          <w:sz w:val="24"/>
          <w:szCs w:val="24"/>
        </w:rPr>
        <w:t xml:space="preserve">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rPr>
        <w:t xml:space="preserve"> + 1.164*DBP_relative_change </w:t>
      </w:r>
      <w:r w:rsidR="00F36078" w:rsidRPr="0008419D">
        <w:rPr>
          <w:rFonts w:asciiTheme="majorBidi" w:hAnsiTheme="majorBidi" w:cstheme="majorBidi"/>
          <w:sz w:val="24"/>
          <w:szCs w:val="24"/>
        </w:rPr>
        <w:t>(%)</w:t>
      </w:r>
      <w:r w:rsidR="00F36078">
        <w:rPr>
          <w:rFonts w:asciiTheme="majorBidi" w:hAnsiTheme="majorBidi" w:cstheme="majorBidi"/>
          <w:sz w:val="24"/>
          <w:szCs w:val="24"/>
        </w:rPr>
        <w:t xml:space="preserve"> </w:t>
      </w:r>
      <w:r w:rsidR="00F36078" w:rsidRPr="00F36078">
        <w:rPr>
          <w:rFonts w:asciiTheme="majorBidi" w:hAnsiTheme="majorBidi" w:cstheme="majorBidi"/>
          <w:sz w:val="24"/>
          <w:szCs w:val="24"/>
        </w:rPr>
        <w:t>+ 1.127*LDLc_relative_change</w:t>
      </w:r>
      <w:r w:rsidR="00F36078">
        <w:rPr>
          <w:rFonts w:asciiTheme="majorBidi" w:hAnsiTheme="majorBidi" w:cstheme="majorBidi"/>
          <w:sz w:val="24"/>
          <w:szCs w:val="24"/>
        </w:rPr>
        <w:t xml:space="preserve"> </w:t>
      </w:r>
      <w:r w:rsidR="00F36078" w:rsidRPr="0008419D">
        <w:rPr>
          <w:rFonts w:asciiTheme="majorBidi" w:hAnsiTheme="majorBidi" w:cstheme="majorBidi"/>
          <w:sz w:val="24"/>
          <w:szCs w:val="24"/>
        </w:rPr>
        <w:t>(%)</w:t>
      </w:r>
      <w:r w:rsidR="00401483">
        <w:rPr>
          <w:rFonts w:asciiTheme="majorBidi" w:hAnsiTheme="majorBidi" w:cstheme="majorBidi"/>
          <w:sz w:val="24"/>
          <w:szCs w:val="24"/>
        </w:rPr>
        <w:t xml:space="preserve"> </w:t>
      </w:r>
      <w:r w:rsidR="00F36078" w:rsidRPr="00F36078">
        <w:rPr>
          <w:rFonts w:asciiTheme="majorBidi" w:hAnsiTheme="majorBidi" w:cstheme="majorBidi"/>
          <w:sz w:val="24"/>
          <w:szCs w:val="24"/>
        </w:rPr>
        <w:t xml:space="preserve">+ 0.607*HbA1c_relative_change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rPr>
        <w:t xml:space="preserve"> + 0.52*</w:t>
      </w:r>
      <w:r w:rsidR="00F36078">
        <w:rPr>
          <w:rFonts w:asciiTheme="majorBidi" w:hAnsiTheme="majorBidi" w:cstheme="majorBidi"/>
          <w:sz w:val="24"/>
          <w:szCs w:val="24"/>
        </w:rPr>
        <w:t>hs</w:t>
      </w:r>
      <w:r w:rsidR="00F36078" w:rsidRPr="00F36078">
        <w:rPr>
          <w:rFonts w:asciiTheme="majorBidi" w:hAnsiTheme="majorBidi" w:cstheme="majorBidi"/>
          <w:sz w:val="24"/>
          <w:szCs w:val="24"/>
        </w:rPr>
        <w:t xml:space="preserve">CRP_relative_change </w:t>
      </w:r>
      <w:r w:rsidR="00F36078" w:rsidRPr="0008419D">
        <w:rPr>
          <w:rFonts w:asciiTheme="majorBidi" w:hAnsiTheme="majorBidi" w:cstheme="majorBidi"/>
          <w:sz w:val="24"/>
          <w:szCs w:val="24"/>
        </w:rPr>
        <w:t>(%)</w:t>
      </w:r>
    </w:p>
    <w:p w14:paraId="05277AA2" w14:textId="726C116C" w:rsidR="003A23D3" w:rsidRPr="00F36078" w:rsidRDefault="003A23D3" w:rsidP="00271A16">
      <w:pPr>
        <w:pStyle w:val="ListParagraph"/>
        <w:numPr>
          <w:ilvl w:val="0"/>
          <w:numId w:val="4"/>
        </w:numPr>
        <w:jc w:val="both"/>
        <w:rPr>
          <w:rFonts w:asciiTheme="majorBidi" w:hAnsiTheme="majorBidi" w:cstheme="majorBidi"/>
          <w:sz w:val="24"/>
          <w:szCs w:val="24"/>
          <w:lang w:val="en-IL"/>
        </w:rPr>
      </w:pPr>
      <w:r w:rsidRPr="0008419D">
        <w:rPr>
          <w:rFonts w:asciiTheme="majorBidi" w:hAnsiTheme="majorBidi" w:cstheme="majorBidi"/>
          <w:b/>
          <w:bCs/>
          <w:i/>
          <w:iCs/>
          <w:sz w:val="24"/>
          <w:szCs w:val="24"/>
        </w:rPr>
        <w:t xml:space="preserve">VAT proportion relative change </w:t>
      </w:r>
      <w:r w:rsidRPr="0008419D">
        <w:rPr>
          <w:rFonts w:asciiTheme="majorBidi" w:hAnsiTheme="majorBidi" w:cstheme="majorBidi"/>
          <w:sz w:val="24"/>
          <w:szCs w:val="24"/>
        </w:rPr>
        <w:t xml:space="preserve">= </w:t>
      </w:r>
      <w:r w:rsidR="00F36078" w:rsidRPr="00F36078">
        <w:rPr>
          <w:rFonts w:asciiTheme="majorBidi" w:hAnsiTheme="majorBidi" w:cstheme="majorBidi"/>
          <w:sz w:val="24"/>
          <w:szCs w:val="24"/>
          <w:lang w:val="en-IL"/>
        </w:rPr>
        <w:t xml:space="preserve">-3.855 + 2.677*Weight_relative_change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lang w:val="en-IL"/>
        </w:rPr>
        <w:t xml:space="preserve"> </w:t>
      </w:r>
      <w:r w:rsidR="00401483" w:rsidRPr="00F36078">
        <w:rPr>
          <w:rFonts w:asciiTheme="majorBidi" w:hAnsiTheme="majorBidi" w:cstheme="majorBidi"/>
          <w:sz w:val="24"/>
          <w:szCs w:val="24"/>
          <w:lang w:val="en-IL"/>
        </w:rPr>
        <w:t xml:space="preserve">-1.854*HDLc_relative_change </w:t>
      </w:r>
      <w:r w:rsidR="00401483" w:rsidRPr="0008419D">
        <w:rPr>
          <w:rFonts w:asciiTheme="majorBidi" w:hAnsiTheme="majorBidi" w:cstheme="majorBidi"/>
          <w:sz w:val="24"/>
          <w:szCs w:val="24"/>
        </w:rPr>
        <w:t>(%)</w:t>
      </w:r>
      <w:r w:rsidR="00401483">
        <w:rPr>
          <w:rFonts w:asciiTheme="majorBidi" w:hAnsiTheme="majorBidi" w:cstheme="majorBidi"/>
          <w:sz w:val="24"/>
          <w:szCs w:val="24"/>
        </w:rPr>
        <w:t xml:space="preserve"> </w:t>
      </w:r>
      <w:r w:rsidR="00401483" w:rsidRPr="00F36078">
        <w:rPr>
          <w:rFonts w:asciiTheme="majorBidi" w:hAnsiTheme="majorBidi" w:cstheme="majorBidi"/>
          <w:sz w:val="24"/>
          <w:szCs w:val="24"/>
          <w:lang w:val="en-IL"/>
        </w:rPr>
        <w:t>+ 1.704*AST_relative_change</w:t>
      </w:r>
      <w:r w:rsidR="00401483">
        <w:rPr>
          <w:rFonts w:asciiTheme="majorBidi" w:hAnsiTheme="majorBidi" w:cstheme="majorBidi"/>
          <w:sz w:val="24"/>
          <w:szCs w:val="24"/>
          <w:lang w:val="en-IL"/>
        </w:rPr>
        <w:t xml:space="preserve"> </w:t>
      </w:r>
      <w:r w:rsidR="00401483" w:rsidRPr="0008419D">
        <w:rPr>
          <w:rFonts w:asciiTheme="majorBidi" w:hAnsiTheme="majorBidi" w:cstheme="majorBidi"/>
          <w:sz w:val="24"/>
          <w:szCs w:val="24"/>
        </w:rPr>
        <w:t>(%)</w:t>
      </w:r>
      <w:r w:rsidR="00401483">
        <w:rPr>
          <w:rFonts w:asciiTheme="majorBidi" w:hAnsiTheme="majorBidi" w:cstheme="majorBidi"/>
          <w:sz w:val="24"/>
          <w:szCs w:val="24"/>
        </w:rPr>
        <w:t xml:space="preserve"> </w:t>
      </w:r>
      <w:r w:rsidR="00401483" w:rsidRPr="00F36078">
        <w:rPr>
          <w:rFonts w:asciiTheme="majorBidi" w:hAnsiTheme="majorBidi" w:cstheme="majorBidi"/>
          <w:sz w:val="24"/>
          <w:szCs w:val="24"/>
          <w:lang w:val="en-IL"/>
        </w:rPr>
        <w:t>-1.216*</w:t>
      </w:r>
      <w:r w:rsidR="00401483">
        <w:rPr>
          <w:rFonts w:asciiTheme="majorBidi" w:hAnsiTheme="majorBidi" w:cstheme="majorBidi"/>
          <w:sz w:val="24"/>
          <w:szCs w:val="24"/>
          <w:lang w:val="en-IL"/>
        </w:rPr>
        <w:t xml:space="preserve">Sex (Male=0, Female=1) </w:t>
      </w:r>
      <w:r w:rsidR="00F36078" w:rsidRPr="00F36078">
        <w:rPr>
          <w:rFonts w:asciiTheme="majorBidi" w:hAnsiTheme="majorBidi" w:cstheme="majorBidi"/>
          <w:sz w:val="24"/>
          <w:szCs w:val="24"/>
          <w:lang w:val="en-IL"/>
        </w:rPr>
        <w:t xml:space="preserve">+ 0.696*WC_relative_change </w:t>
      </w:r>
      <w:r w:rsidR="00F36078" w:rsidRPr="0008419D">
        <w:rPr>
          <w:rFonts w:asciiTheme="majorBidi" w:hAnsiTheme="majorBidi" w:cstheme="majorBidi"/>
          <w:sz w:val="24"/>
          <w:szCs w:val="24"/>
        </w:rPr>
        <w:t>(%)</w:t>
      </w:r>
      <w:r w:rsidR="00F36078" w:rsidRPr="00F36078">
        <w:rPr>
          <w:rFonts w:asciiTheme="majorBidi" w:hAnsiTheme="majorBidi" w:cstheme="majorBidi"/>
          <w:sz w:val="24"/>
          <w:szCs w:val="24"/>
          <w:lang w:val="en-IL"/>
        </w:rPr>
        <w:t xml:space="preserve"> + 0.684*DBP_relative_change </w:t>
      </w:r>
      <w:r w:rsidR="006172F8">
        <w:rPr>
          <w:rFonts w:asciiTheme="majorBidi" w:hAnsiTheme="majorBidi" w:cstheme="majorBidi"/>
          <w:sz w:val="24"/>
          <w:szCs w:val="24"/>
          <w:lang w:val="en-IL"/>
        </w:rPr>
        <w:t xml:space="preserve">(%) </w:t>
      </w:r>
      <w:r w:rsidR="00F36078" w:rsidRPr="00F36078">
        <w:rPr>
          <w:rFonts w:asciiTheme="majorBidi" w:hAnsiTheme="majorBidi" w:cstheme="majorBidi"/>
          <w:sz w:val="24"/>
          <w:szCs w:val="24"/>
          <w:lang w:val="en-IL"/>
        </w:rPr>
        <w:t>+ 0.489*TG_relative_change</w:t>
      </w:r>
      <w:r w:rsidR="00F36078">
        <w:rPr>
          <w:rFonts w:asciiTheme="majorBidi" w:hAnsiTheme="majorBidi" w:cstheme="majorBidi"/>
          <w:sz w:val="24"/>
          <w:szCs w:val="24"/>
          <w:lang w:val="en-IL"/>
        </w:rPr>
        <w:t xml:space="preserve"> </w:t>
      </w:r>
      <w:r w:rsidR="00F36078" w:rsidRPr="0008419D">
        <w:rPr>
          <w:rFonts w:asciiTheme="majorBidi" w:hAnsiTheme="majorBidi" w:cstheme="majorBidi"/>
          <w:sz w:val="24"/>
          <w:szCs w:val="24"/>
        </w:rPr>
        <w:t>(%)</w:t>
      </w:r>
    </w:p>
    <w:p w14:paraId="08A8C375" w14:textId="6CF5C4A0" w:rsidR="00D44DFC" w:rsidRDefault="003A23D3" w:rsidP="002178F2">
      <w:pPr>
        <w:spacing w:line="240" w:lineRule="auto"/>
        <w:jc w:val="both"/>
        <w:rPr>
          <w:rFonts w:asciiTheme="majorBidi" w:hAnsiTheme="majorBidi" w:cstheme="majorBidi"/>
          <w:sz w:val="24"/>
          <w:szCs w:val="24"/>
        </w:rPr>
      </w:pPr>
      <w:bookmarkStart w:id="37" w:name="_Hlk187940539"/>
      <w:r w:rsidRPr="0008419D">
        <w:rPr>
          <w:rFonts w:asciiTheme="majorBidi" w:hAnsiTheme="majorBidi" w:cstheme="majorBidi"/>
          <w:b/>
          <w:bCs/>
          <w:sz w:val="24"/>
          <w:szCs w:val="24"/>
        </w:rPr>
        <w:t xml:space="preserve">Figure </w:t>
      </w:r>
      <w:r w:rsidR="0096143A" w:rsidRPr="0008419D">
        <w:rPr>
          <w:rFonts w:asciiTheme="majorBidi" w:hAnsiTheme="majorBidi" w:cstheme="majorBidi"/>
          <w:b/>
          <w:bCs/>
          <w:sz w:val="24"/>
          <w:szCs w:val="24"/>
        </w:rPr>
        <w:t>S</w:t>
      </w:r>
      <w:r w:rsidR="0096143A">
        <w:rPr>
          <w:rFonts w:asciiTheme="majorBidi" w:hAnsiTheme="majorBidi" w:cstheme="majorBidi"/>
          <w:b/>
          <w:bCs/>
          <w:sz w:val="24"/>
          <w:szCs w:val="24"/>
        </w:rPr>
        <w:t>5</w:t>
      </w:r>
      <w:r w:rsidRPr="0008419D">
        <w:rPr>
          <w:rFonts w:asciiTheme="majorBidi" w:hAnsiTheme="majorBidi" w:cstheme="majorBidi"/>
          <w:b/>
          <w:bCs/>
          <w:sz w:val="24"/>
          <w:szCs w:val="24"/>
        </w:rPr>
        <w:t>. LASSO linear regression models of baseline and change VAT area and proportion</w:t>
      </w:r>
      <w:r>
        <w:rPr>
          <w:rFonts w:asciiTheme="majorBidi" w:hAnsiTheme="majorBidi" w:cstheme="majorBidi"/>
          <w:b/>
          <w:bCs/>
          <w:sz w:val="24"/>
          <w:szCs w:val="24"/>
        </w:rPr>
        <w:t xml:space="preserve"> for </w:t>
      </w:r>
      <w:r w:rsidRPr="003A23D3">
        <w:rPr>
          <w:rFonts w:asciiTheme="majorBidi" w:hAnsiTheme="majorBidi" w:cstheme="majorBidi"/>
          <w:b/>
          <w:bCs/>
          <w:sz w:val="24"/>
          <w:szCs w:val="24"/>
        </w:rPr>
        <w:t>clinical practice application</w:t>
      </w:r>
      <w:r w:rsidRPr="0008419D">
        <w:rPr>
          <w:rFonts w:asciiTheme="majorBidi" w:hAnsiTheme="majorBidi" w:cstheme="majorBidi"/>
          <w:b/>
          <w:bCs/>
          <w:sz w:val="24"/>
          <w:szCs w:val="24"/>
        </w:rPr>
        <w:t xml:space="preserve">. </w:t>
      </w:r>
      <w:bookmarkEnd w:id="37"/>
      <w:r w:rsidRPr="0008419D">
        <w:rPr>
          <w:rFonts w:asciiTheme="majorBidi" w:hAnsiTheme="majorBidi" w:cstheme="majorBidi"/>
          <w:sz w:val="24"/>
          <w:szCs w:val="24"/>
        </w:rPr>
        <w:t>The x-axis displays the variables selected by the LASSO model and the y-axis represents the estimated β-unstandardized coefficients.</w:t>
      </w:r>
      <w:r w:rsidRPr="0008419D">
        <w:rPr>
          <w:rFonts w:asciiTheme="majorBidi" w:hAnsiTheme="majorBidi" w:cstheme="majorBidi"/>
          <w:b/>
          <w:bCs/>
          <w:sz w:val="24"/>
          <w:szCs w:val="24"/>
        </w:rPr>
        <w:t xml:space="preserve"> </w:t>
      </w:r>
      <w:r w:rsidRPr="0008419D">
        <w:rPr>
          <w:rFonts w:asciiTheme="majorBidi" w:hAnsiTheme="majorBidi" w:cstheme="majorBidi"/>
          <w:sz w:val="24"/>
          <w:szCs w:val="24"/>
        </w:rPr>
        <w:t>The magnitude and direction by which each variable affects baseline VAT area (A) and proportion (B), and changes of VAT area (C) and proportion (D) are represented by the color (blue for positive and red for negative associations) and length of the bars. VAT, visceral adipose tissue. Baseline VAT area (A) model was trained on a set of n=</w:t>
      </w:r>
      <w:r w:rsidR="00401483">
        <w:rPr>
          <w:rFonts w:asciiTheme="majorBidi" w:hAnsiTheme="majorBidi" w:cstheme="majorBidi"/>
          <w:sz w:val="24"/>
          <w:szCs w:val="24"/>
        </w:rPr>
        <w:t>227</w:t>
      </w:r>
      <w:r w:rsidRPr="0008419D">
        <w:rPr>
          <w:rFonts w:asciiTheme="majorBidi" w:hAnsiTheme="majorBidi" w:cstheme="majorBidi"/>
          <w:sz w:val="24"/>
          <w:szCs w:val="24"/>
        </w:rPr>
        <w:t xml:space="preserve"> participants, tested on n=</w:t>
      </w:r>
      <w:r w:rsidR="00401483">
        <w:rPr>
          <w:rFonts w:asciiTheme="majorBidi" w:hAnsiTheme="majorBidi" w:cstheme="majorBidi"/>
          <w:sz w:val="24"/>
          <w:szCs w:val="24"/>
        </w:rPr>
        <w:t>57</w:t>
      </w:r>
      <w:r w:rsidRPr="0008419D">
        <w:rPr>
          <w:rFonts w:asciiTheme="majorBidi" w:hAnsiTheme="majorBidi" w:cstheme="majorBidi"/>
          <w:sz w:val="24"/>
          <w:szCs w:val="24"/>
        </w:rPr>
        <w:t xml:space="preserve"> participants and validated on </w:t>
      </w:r>
      <w:r w:rsidR="00401483">
        <w:rPr>
          <w:rFonts w:asciiTheme="majorBidi" w:hAnsiTheme="majorBidi" w:cstheme="majorBidi"/>
          <w:sz w:val="24"/>
          <w:szCs w:val="24"/>
        </w:rPr>
        <w:t>146</w:t>
      </w:r>
      <w:r w:rsidRPr="0008419D">
        <w:rPr>
          <w:rFonts w:asciiTheme="majorBidi" w:hAnsiTheme="majorBidi" w:cstheme="majorBidi"/>
          <w:sz w:val="24"/>
          <w:szCs w:val="24"/>
        </w:rPr>
        <w:t xml:space="preserve"> participants. Baseline VAT proportion (B) model was trained on a set of n=</w:t>
      </w:r>
      <w:r w:rsidR="00401483">
        <w:rPr>
          <w:rFonts w:asciiTheme="majorBidi" w:hAnsiTheme="majorBidi" w:cstheme="majorBidi"/>
          <w:sz w:val="24"/>
          <w:szCs w:val="24"/>
        </w:rPr>
        <w:t>218</w:t>
      </w:r>
      <w:r w:rsidRPr="0008419D">
        <w:rPr>
          <w:rFonts w:asciiTheme="majorBidi" w:hAnsiTheme="majorBidi" w:cstheme="majorBidi"/>
          <w:sz w:val="24"/>
          <w:szCs w:val="24"/>
        </w:rPr>
        <w:t xml:space="preserve"> participants, tested on n=</w:t>
      </w:r>
      <w:r w:rsidR="00401483">
        <w:rPr>
          <w:rFonts w:asciiTheme="majorBidi" w:hAnsiTheme="majorBidi" w:cstheme="majorBidi"/>
          <w:sz w:val="24"/>
          <w:szCs w:val="24"/>
        </w:rPr>
        <w:t>54</w:t>
      </w:r>
      <w:r w:rsidRPr="0008419D">
        <w:rPr>
          <w:rFonts w:asciiTheme="majorBidi" w:hAnsiTheme="majorBidi" w:cstheme="majorBidi"/>
          <w:sz w:val="24"/>
          <w:szCs w:val="24"/>
        </w:rPr>
        <w:t xml:space="preserve"> participants and validated on n=</w:t>
      </w:r>
      <w:r w:rsidR="00401483">
        <w:rPr>
          <w:rFonts w:asciiTheme="majorBidi" w:hAnsiTheme="majorBidi" w:cstheme="majorBidi"/>
          <w:sz w:val="24"/>
          <w:szCs w:val="24"/>
        </w:rPr>
        <w:t>146</w:t>
      </w:r>
      <w:r w:rsidRPr="0008419D">
        <w:rPr>
          <w:rFonts w:asciiTheme="majorBidi" w:hAnsiTheme="majorBidi" w:cstheme="majorBidi"/>
          <w:sz w:val="24"/>
          <w:szCs w:val="24"/>
        </w:rPr>
        <w:t xml:space="preserve"> participants. VAT area change (C) model was trained on a set of n=</w:t>
      </w:r>
      <w:r w:rsidR="000D7561">
        <w:rPr>
          <w:rFonts w:asciiTheme="majorBidi" w:hAnsiTheme="majorBidi" w:cstheme="majorBidi"/>
          <w:sz w:val="24"/>
          <w:szCs w:val="24"/>
        </w:rPr>
        <w:t>180</w:t>
      </w:r>
      <w:r w:rsidRPr="0008419D">
        <w:rPr>
          <w:rFonts w:asciiTheme="majorBidi" w:hAnsiTheme="majorBidi" w:cstheme="majorBidi"/>
          <w:sz w:val="24"/>
          <w:szCs w:val="24"/>
        </w:rPr>
        <w:t xml:space="preserve"> participants, tested on n=</w:t>
      </w:r>
      <w:r w:rsidR="000D7561">
        <w:rPr>
          <w:rFonts w:asciiTheme="majorBidi" w:hAnsiTheme="majorBidi" w:cstheme="majorBidi"/>
          <w:sz w:val="24"/>
          <w:szCs w:val="24"/>
        </w:rPr>
        <w:t>42</w:t>
      </w:r>
      <w:r w:rsidRPr="0008419D">
        <w:rPr>
          <w:rFonts w:asciiTheme="majorBidi" w:hAnsiTheme="majorBidi" w:cstheme="majorBidi"/>
          <w:sz w:val="24"/>
          <w:szCs w:val="24"/>
        </w:rPr>
        <w:t xml:space="preserve"> participants and validated on n=</w:t>
      </w:r>
      <w:r w:rsidR="000D7561">
        <w:rPr>
          <w:rFonts w:asciiTheme="majorBidi" w:hAnsiTheme="majorBidi" w:cstheme="majorBidi"/>
          <w:sz w:val="24"/>
          <w:szCs w:val="24"/>
        </w:rPr>
        <w:t>125</w:t>
      </w:r>
      <w:r w:rsidRPr="0008419D">
        <w:rPr>
          <w:rFonts w:asciiTheme="majorBidi" w:hAnsiTheme="majorBidi" w:cstheme="majorBidi"/>
          <w:sz w:val="24"/>
          <w:szCs w:val="24"/>
        </w:rPr>
        <w:t xml:space="preserve"> participants. VAT proportion change (D) model was trained on a set of n=</w:t>
      </w:r>
      <w:r w:rsidR="00401483">
        <w:rPr>
          <w:rFonts w:asciiTheme="majorBidi" w:hAnsiTheme="majorBidi" w:cstheme="majorBidi"/>
          <w:sz w:val="24"/>
          <w:szCs w:val="24"/>
        </w:rPr>
        <w:t>172</w:t>
      </w:r>
      <w:r w:rsidRPr="0008419D">
        <w:rPr>
          <w:rFonts w:asciiTheme="majorBidi" w:hAnsiTheme="majorBidi" w:cstheme="majorBidi"/>
          <w:sz w:val="24"/>
          <w:szCs w:val="24"/>
        </w:rPr>
        <w:t xml:space="preserve"> participants, tested on n=</w:t>
      </w:r>
      <w:r w:rsidR="00401483">
        <w:rPr>
          <w:rFonts w:asciiTheme="majorBidi" w:hAnsiTheme="majorBidi" w:cstheme="majorBidi"/>
          <w:sz w:val="24"/>
          <w:szCs w:val="24"/>
        </w:rPr>
        <w:t>42</w:t>
      </w:r>
      <w:r w:rsidRPr="0008419D">
        <w:rPr>
          <w:rFonts w:asciiTheme="majorBidi" w:hAnsiTheme="majorBidi" w:cstheme="majorBidi"/>
          <w:sz w:val="24"/>
          <w:szCs w:val="24"/>
        </w:rPr>
        <w:t xml:space="preserve"> participants and validated on n=</w:t>
      </w:r>
      <w:r w:rsidR="00401483">
        <w:rPr>
          <w:rFonts w:asciiTheme="majorBidi" w:hAnsiTheme="majorBidi" w:cstheme="majorBidi"/>
          <w:sz w:val="24"/>
          <w:szCs w:val="24"/>
        </w:rPr>
        <w:t>201</w:t>
      </w:r>
      <w:r w:rsidRPr="0008419D">
        <w:rPr>
          <w:rFonts w:asciiTheme="majorBidi" w:hAnsiTheme="majorBidi" w:cstheme="majorBidi"/>
          <w:sz w:val="24"/>
          <w:szCs w:val="24"/>
        </w:rPr>
        <w:t xml:space="preserve"> participants. Abbreviations: LASSO, Least Absolute Shrinkage and Selection Operator; VAT, Visceral Adipose Tissue; WC, Waist Circumference; </w:t>
      </w:r>
      <w:r w:rsidR="00BF4873">
        <w:rPr>
          <w:rFonts w:asciiTheme="majorBidi" w:hAnsiTheme="majorBidi" w:cstheme="majorBidi"/>
          <w:sz w:val="24"/>
          <w:szCs w:val="24"/>
        </w:rPr>
        <w:t xml:space="preserve">SBP, Systolic Blood Pressure; DBP, Diastolic </w:t>
      </w:r>
      <w:r w:rsidR="00BF4873">
        <w:rPr>
          <w:rFonts w:asciiTheme="majorBidi" w:hAnsiTheme="majorBidi" w:cstheme="majorBidi"/>
          <w:sz w:val="24"/>
          <w:szCs w:val="24"/>
        </w:rPr>
        <w:lastRenderedPageBreak/>
        <w:t xml:space="preserve">Blood Pressure; </w:t>
      </w:r>
      <w:r w:rsidRPr="0008419D">
        <w:rPr>
          <w:rFonts w:asciiTheme="majorBidi" w:hAnsiTheme="majorBidi" w:cstheme="majorBidi"/>
          <w:sz w:val="24"/>
          <w:szCs w:val="24"/>
        </w:rPr>
        <w:t>TG, Triglycerides; HDLc, High-Density Lipoprotein cholesterol; GGT, Gamma-Glutamyl Transferase; AST, Aspartate Transaminase</w:t>
      </w:r>
      <w:r w:rsidR="008833EC">
        <w:rPr>
          <w:rFonts w:asciiTheme="majorBidi" w:hAnsiTheme="majorBidi" w:cstheme="majorBidi"/>
          <w:sz w:val="24"/>
          <w:szCs w:val="24"/>
        </w:rPr>
        <w:t>;</w:t>
      </w:r>
      <w:r w:rsidR="00480413">
        <w:rPr>
          <w:rFonts w:asciiTheme="majorBidi" w:hAnsiTheme="majorBidi" w:cstheme="majorBidi"/>
          <w:sz w:val="24"/>
          <w:szCs w:val="24"/>
        </w:rPr>
        <w:t xml:space="preserve"> </w:t>
      </w:r>
      <w:r w:rsidR="00480413" w:rsidRPr="0008419D">
        <w:rPr>
          <w:rFonts w:asciiTheme="majorBidi" w:hAnsiTheme="majorBidi" w:cstheme="majorBidi"/>
          <w:sz w:val="24"/>
          <w:szCs w:val="24"/>
        </w:rPr>
        <w:t>ALKP, alkaline phosphatase; ALT, alanine transaminase</w:t>
      </w:r>
      <w:r w:rsidR="00480413">
        <w:rPr>
          <w:rFonts w:asciiTheme="majorBidi" w:hAnsiTheme="majorBidi" w:cstheme="majorBidi"/>
          <w:sz w:val="24"/>
          <w:szCs w:val="24"/>
        </w:rPr>
        <w:t>;</w:t>
      </w:r>
      <w:r w:rsidR="00480413" w:rsidRPr="0008419D">
        <w:rPr>
          <w:rFonts w:asciiTheme="majorBidi" w:hAnsiTheme="majorBidi" w:cstheme="majorBidi"/>
          <w:sz w:val="24"/>
          <w:szCs w:val="24"/>
        </w:rPr>
        <w:t xml:space="preserve"> </w:t>
      </w:r>
      <w:r w:rsidR="008833EC" w:rsidRPr="0008419D">
        <w:rPr>
          <w:rFonts w:asciiTheme="majorBidi" w:hAnsiTheme="majorBidi" w:cstheme="majorBidi"/>
          <w:sz w:val="24"/>
          <w:szCs w:val="24"/>
        </w:rPr>
        <w:t>hsCRP, high sensitivity C Reactive Protein</w:t>
      </w:r>
      <w:r w:rsidRPr="0008419D">
        <w:rPr>
          <w:rFonts w:asciiTheme="majorBidi" w:hAnsiTheme="majorBidi" w:cstheme="majorBidi"/>
          <w:sz w:val="24"/>
          <w:szCs w:val="24"/>
        </w:rPr>
        <w:t>.</w:t>
      </w:r>
      <w:bookmarkStart w:id="38" w:name="_Hlk136168981"/>
      <w:r w:rsidR="00D44DFC">
        <w:rPr>
          <w:rFonts w:asciiTheme="majorBidi" w:hAnsiTheme="majorBidi" w:cstheme="majorBidi"/>
          <w:sz w:val="24"/>
          <w:szCs w:val="24"/>
        </w:rPr>
        <w:br w:type="page"/>
      </w:r>
    </w:p>
    <w:p w14:paraId="43B7D8D8" w14:textId="7DC1A375" w:rsidR="00C416D3" w:rsidRDefault="0061297C">
      <w:pPr>
        <w:rPr>
          <w:rFonts w:asciiTheme="majorBidi" w:hAnsiTheme="majorBidi" w:cstheme="majorBidi"/>
          <w:sz w:val="24"/>
          <w:szCs w:val="24"/>
        </w:rPr>
      </w:pPr>
      <w:r>
        <w:rPr>
          <w:rFonts w:asciiTheme="majorBidi" w:hAnsiTheme="majorBidi" w:cstheme="majorBidi"/>
          <w:b/>
          <w:bCs/>
          <w:noProof/>
          <w:sz w:val="24"/>
          <w:szCs w:val="24"/>
        </w:rPr>
        <w:lastRenderedPageBreak/>
        <w:drawing>
          <wp:inline distT="0" distB="0" distL="0" distR="0" wp14:anchorId="79FF2B76" wp14:editId="3EBB9C46">
            <wp:extent cx="5718175" cy="3366135"/>
            <wp:effectExtent l="0" t="0" r="0" b="5715"/>
            <wp:docPr id="2580873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8175" cy="3366135"/>
                    </a:xfrm>
                    <a:prstGeom prst="rect">
                      <a:avLst/>
                    </a:prstGeom>
                    <a:noFill/>
                    <a:ln>
                      <a:noFill/>
                    </a:ln>
                  </pic:spPr>
                </pic:pic>
              </a:graphicData>
            </a:graphic>
          </wp:inline>
        </w:drawing>
      </w:r>
    </w:p>
    <w:p w14:paraId="09991A60" w14:textId="51857BF3" w:rsidR="00C416D3" w:rsidRPr="00C416D3" w:rsidRDefault="00C416D3" w:rsidP="00C416D3">
      <w:pPr>
        <w:pStyle w:val="ListParagraph"/>
        <w:numPr>
          <w:ilvl w:val="0"/>
          <w:numId w:val="3"/>
        </w:numPr>
        <w:jc w:val="both"/>
        <w:rPr>
          <w:rFonts w:asciiTheme="majorBidi" w:hAnsiTheme="majorBidi" w:cstheme="majorBidi"/>
          <w:sz w:val="24"/>
          <w:szCs w:val="24"/>
          <w:lang w:val="en-IL"/>
        </w:rPr>
      </w:pPr>
      <w:r w:rsidRPr="00C416D3">
        <w:rPr>
          <w:rFonts w:asciiTheme="majorBidi" w:hAnsiTheme="majorBidi" w:cstheme="majorBidi"/>
          <w:b/>
          <w:bCs/>
          <w:i/>
          <w:iCs/>
          <w:sz w:val="24"/>
          <w:szCs w:val="24"/>
        </w:rPr>
        <w:t>VAT area</w:t>
      </w:r>
      <w:r w:rsidRPr="00C416D3">
        <w:rPr>
          <w:rFonts w:asciiTheme="majorBidi" w:hAnsiTheme="majorBidi" w:cstheme="majorBidi"/>
          <w:sz w:val="24"/>
          <w:szCs w:val="24"/>
        </w:rPr>
        <w:t xml:space="preserve"> = 135.974 </w:t>
      </w:r>
      <w:r w:rsidRPr="00C416D3">
        <w:rPr>
          <w:rFonts w:asciiTheme="majorBidi" w:hAnsiTheme="majorBidi" w:cstheme="majorBidi"/>
          <w:sz w:val="24"/>
          <w:szCs w:val="24"/>
          <w:lang w:val="en-IL"/>
        </w:rPr>
        <w:t xml:space="preserve">+ 18.548*Age (years) </w:t>
      </w:r>
      <w:r w:rsidRPr="00C416D3">
        <w:rPr>
          <w:rFonts w:asciiTheme="majorBidi" w:hAnsiTheme="majorBidi" w:cstheme="majorBidi"/>
          <w:sz w:val="24"/>
          <w:szCs w:val="24"/>
        </w:rPr>
        <w:t>+ 16.309</w:t>
      </w:r>
      <w:r w:rsidRPr="00C416D3">
        <w:rPr>
          <w:rFonts w:asciiTheme="majorBidi" w:hAnsiTheme="majorBidi" w:cstheme="majorBidi"/>
          <w:sz w:val="24"/>
          <w:szCs w:val="24"/>
          <w:lang w:val="en-IL"/>
        </w:rPr>
        <w:t>*WC (cm) + 7.052*Weight (Kg)</w:t>
      </w:r>
      <w:r>
        <w:rPr>
          <w:rFonts w:asciiTheme="majorBidi" w:hAnsiTheme="majorBidi" w:cstheme="majorBidi"/>
          <w:sz w:val="24"/>
          <w:szCs w:val="24"/>
          <w:lang w:val="en-IL"/>
        </w:rPr>
        <w:t xml:space="preserve"> </w:t>
      </w:r>
      <w:r w:rsidRPr="00C416D3">
        <w:rPr>
          <w:rFonts w:asciiTheme="majorBidi" w:hAnsiTheme="majorBidi" w:cstheme="majorBidi"/>
          <w:sz w:val="24"/>
          <w:szCs w:val="24"/>
          <w:lang w:val="en-IL"/>
        </w:rPr>
        <w:t>+ 5.592*ln(TG/HDLc) -3.71*ln</w:t>
      </w:r>
      <w:r>
        <w:rPr>
          <w:rFonts w:asciiTheme="majorBidi" w:hAnsiTheme="majorBidi" w:cstheme="majorBidi"/>
          <w:sz w:val="24"/>
          <w:szCs w:val="24"/>
          <w:lang w:val="en-IL"/>
        </w:rPr>
        <w:t>(</w:t>
      </w:r>
      <w:r w:rsidRPr="00C416D3">
        <w:rPr>
          <w:rFonts w:asciiTheme="majorBidi" w:hAnsiTheme="majorBidi" w:cstheme="majorBidi"/>
          <w:sz w:val="24"/>
          <w:szCs w:val="24"/>
          <w:lang w:val="en-IL"/>
        </w:rPr>
        <w:t>HDLc</w:t>
      </w:r>
      <w:r>
        <w:rPr>
          <w:rFonts w:asciiTheme="majorBidi" w:hAnsiTheme="majorBidi" w:cstheme="majorBidi"/>
          <w:sz w:val="24"/>
          <w:szCs w:val="24"/>
          <w:lang w:val="en-IL"/>
        </w:rPr>
        <w:t xml:space="preserve">) </w:t>
      </w:r>
      <w:r w:rsidRPr="0044537A">
        <w:rPr>
          <w:rFonts w:asciiTheme="majorBidi" w:hAnsiTheme="majorBidi" w:cstheme="majorBidi"/>
          <w:sz w:val="24"/>
          <w:szCs w:val="24"/>
        </w:rPr>
        <w:t>(mg/dL)</w:t>
      </w:r>
      <w:r>
        <w:rPr>
          <w:rFonts w:asciiTheme="majorBidi" w:hAnsiTheme="majorBidi" w:cstheme="majorBidi"/>
          <w:sz w:val="24"/>
          <w:szCs w:val="24"/>
        </w:rPr>
        <w:t xml:space="preserve"> </w:t>
      </w:r>
      <w:r w:rsidRPr="00C416D3">
        <w:rPr>
          <w:rFonts w:asciiTheme="majorBidi" w:hAnsiTheme="majorBidi" w:cstheme="majorBidi"/>
          <w:sz w:val="24"/>
          <w:szCs w:val="24"/>
          <w:lang w:val="en-IL"/>
        </w:rPr>
        <w:t xml:space="preserve">+ </w:t>
      </w:r>
      <w:r w:rsidR="00AD5A7A" w:rsidRPr="00AD5A7A">
        <w:rPr>
          <w:rFonts w:asciiTheme="majorBidi" w:hAnsiTheme="majorBidi" w:cstheme="majorBidi"/>
          <w:sz w:val="24"/>
          <w:szCs w:val="24"/>
          <w:lang w:val="en-IL"/>
        </w:rPr>
        <w:t>3.68</w:t>
      </w:r>
      <w:r w:rsidRPr="00C416D3">
        <w:rPr>
          <w:rFonts w:asciiTheme="majorBidi" w:hAnsiTheme="majorBidi" w:cstheme="majorBidi"/>
          <w:sz w:val="24"/>
          <w:szCs w:val="24"/>
          <w:lang w:val="en-IL"/>
        </w:rPr>
        <w:t xml:space="preserve">*ln(Glucose) (mg/dL) </w:t>
      </w:r>
      <w:r w:rsidR="00AD5A7A" w:rsidRPr="00C416D3">
        <w:rPr>
          <w:rFonts w:asciiTheme="majorBidi" w:hAnsiTheme="majorBidi" w:cstheme="majorBidi"/>
          <w:sz w:val="24"/>
          <w:szCs w:val="24"/>
          <w:lang w:val="en-IL"/>
        </w:rPr>
        <w:t xml:space="preserve">+ </w:t>
      </w:r>
      <w:r w:rsidR="00AD5A7A" w:rsidRPr="00AD5A7A">
        <w:rPr>
          <w:rFonts w:asciiTheme="majorBidi" w:hAnsiTheme="majorBidi" w:cstheme="majorBidi"/>
          <w:sz w:val="24"/>
          <w:szCs w:val="24"/>
          <w:lang w:val="en-IL"/>
        </w:rPr>
        <w:t>3.514</w:t>
      </w:r>
      <w:r w:rsidR="00AD5A7A" w:rsidRPr="00C416D3">
        <w:rPr>
          <w:rFonts w:asciiTheme="majorBidi" w:hAnsiTheme="majorBidi" w:cstheme="majorBidi"/>
          <w:sz w:val="24"/>
          <w:szCs w:val="24"/>
          <w:lang w:val="en-IL"/>
        </w:rPr>
        <w:t xml:space="preserve">*ln(ALT) (U/L) </w:t>
      </w:r>
      <w:r w:rsidRPr="00C416D3">
        <w:rPr>
          <w:rFonts w:asciiTheme="majorBidi" w:hAnsiTheme="majorBidi" w:cstheme="majorBidi"/>
          <w:sz w:val="24"/>
          <w:szCs w:val="24"/>
          <w:lang w:val="en-IL"/>
        </w:rPr>
        <w:t xml:space="preserve">+ </w:t>
      </w:r>
      <w:r w:rsidR="00AD5A7A" w:rsidRPr="00AD5A7A">
        <w:rPr>
          <w:rFonts w:asciiTheme="majorBidi" w:hAnsiTheme="majorBidi" w:cstheme="majorBidi"/>
          <w:sz w:val="24"/>
          <w:szCs w:val="24"/>
          <w:lang w:val="en-IL"/>
        </w:rPr>
        <w:t>3.345</w:t>
      </w:r>
      <w:r w:rsidRPr="00C416D3">
        <w:rPr>
          <w:rFonts w:asciiTheme="majorBidi" w:hAnsiTheme="majorBidi" w:cstheme="majorBidi"/>
          <w:sz w:val="24"/>
          <w:szCs w:val="24"/>
          <w:lang w:val="en-IL"/>
        </w:rPr>
        <w:t>*ln(GGT) (U/L) +</w:t>
      </w:r>
      <w:r w:rsidR="00AD5A7A">
        <w:rPr>
          <w:rFonts w:asciiTheme="majorBidi" w:hAnsiTheme="majorBidi" w:cstheme="majorBidi"/>
          <w:sz w:val="24"/>
          <w:szCs w:val="24"/>
          <w:lang w:val="en-IL"/>
        </w:rPr>
        <w:t xml:space="preserve"> 2.993*SBP (mmHg) +</w:t>
      </w:r>
      <w:r w:rsidRPr="00C416D3">
        <w:rPr>
          <w:rFonts w:asciiTheme="majorBidi" w:hAnsiTheme="majorBidi" w:cstheme="majorBidi"/>
          <w:sz w:val="24"/>
          <w:szCs w:val="24"/>
          <w:lang w:val="en-IL"/>
        </w:rPr>
        <w:t xml:space="preserve"> </w:t>
      </w:r>
      <w:r w:rsidR="00AD5A7A" w:rsidRPr="00AD5A7A">
        <w:rPr>
          <w:rFonts w:asciiTheme="majorBidi" w:hAnsiTheme="majorBidi" w:cstheme="majorBidi"/>
          <w:sz w:val="24"/>
          <w:szCs w:val="24"/>
          <w:lang w:val="en-IL"/>
        </w:rPr>
        <w:t>2.664</w:t>
      </w:r>
      <w:r w:rsidRPr="00C416D3">
        <w:rPr>
          <w:rFonts w:asciiTheme="majorBidi" w:hAnsiTheme="majorBidi" w:cstheme="majorBidi"/>
          <w:sz w:val="24"/>
          <w:szCs w:val="24"/>
          <w:lang w:val="en-IL"/>
        </w:rPr>
        <w:t xml:space="preserve">*ln(ALKP) (U/L) + </w:t>
      </w:r>
      <w:r w:rsidR="00AD5A7A" w:rsidRPr="00AD5A7A">
        <w:rPr>
          <w:rFonts w:asciiTheme="majorBidi" w:hAnsiTheme="majorBidi" w:cstheme="majorBidi"/>
          <w:sz w:val="24"/>
          <w:szCs w:val="24"/>
          <w:lang w:val="en-IL"/>
        </w:rPr>
        <w:t>2.407</w:t>
      </w:r>
      <w:r w:rsidRPr="00C416D3">
        <w:rPr>
          <w:rFonts w:asciiTheme="majorBidi" w:hAnsiTheme="majorBidi" w:cstheme="majorBidi"/>
          <w:sz w:val="24"/>
          <w:szCs w:val="24"/>
          <w:lang w:val="en-IL"/>
        </w:rPr>
        <w:t xml:space="preserve">*ln(hsCRP) (mg/L) </w:t>
      </w:r>
      <w:r w:rsidR="00AD5A7A" w:rsidRPr="00AD5A7A">
        <w:rPr>
          <w:rFonts w:asciiTheme="majorBidi" w:hAnsiTheme="majorBidi" w:cstheme="majorBidi"/>
          <w:sz w:val="24"/>
          <w:szCs w:val="24"/>
          <w:lang w:val="en-IL"/>
        </w:rPr>
        <w:t>+ 1.671*ln</w:t>
      </w:r>
      <w:r w:rsidR="00AD5A7A">
        <w:rPr>
          <w:rFonts w:asciiTheme="majorBidi" w:hAnsiTheme="majorBidi" w:cstheme="majorBidi"/>
          <w:sz w:val="24"/>
          <w:szCs w:val="24"/>
          <w:lang w:val="en-IL"/>
        </w:rPr>
        <w:t>(</w:t>
      </w:r>
      <w:r w:rsidR="00AD5A7A" w:rsidRPr="00AD5A7A">
        <w:rPr>
          <w:rFonts w:asciiTheme="majorBidi" w:hAnsiTheme="majorBidi" w:cstheme="majorBidi"/>
          <w:sz w:val="24"/>
          <w:szCs w:val="24"/>
          <w:lang w:val="en-IL"/>
        </w:rPr>
        <w:t>HbA1c</w:t>
      </w:r>
      <w:r w:rsidR="00AD5A7A">
        <w:rPr>
          <w:rFonts w:asciiTheme="majorBidi" w:hAnsiTheme="majorBidi" w:cstheme="majorBidi"/>
          <w:sz w:val="24"/>
          <w:szCs w:val="24"/>
          <w:lang w:val="en-IL"/>
        </w:rPr>
        <w:t xml:space="preserve">) (%) </w:t>
      </w:r>
      <w:r w:rsidR="00AD5A7A" w:rsidRPr="00AD5A7A">
        <w:rPr>
          <w:rFonts w:asciiTheme="majorBidi" w:hAnsiTheme="majorBidi" w:cstheme="majorBidi"/>
          <w:sz w:val="24"/>
          <w:szCs w:val="24"/>
          <w:lang w:val="en-IL"/>
        </w:rPr>
        <w:t>+ 1.102*DBP</w:t>
      </w:r>
      <w:r w:rsidR="00AD5A7A">
        <w:rPr>
          <w:rFonts w:asciiTheme="majorBidi" w:hAnsiTheme="majorBidi" w:cstheme="majorBidi"/>
          <w:sz w:val="24"/>
          <w:szCs w:val="24"/>
          <w:lang w:val="en-IL"/>
        </w:rPr>
        <w:t xml:space="preserve"> (mmHg) + </w:t>
      </w:r>
      <w:r w:rsidR="00AD5A7A" w:rsidRPr="00AD5A7A">
        <w:rPr>
          <w:rFonts w:asciiTheme="majorBidi" w:hAnsiTheme="majorBidi" w:cstheme="majorBidi"/>
          <w:sz w:val="24"/>
          <w:szCs w:val="24"/>
          <w:lang w:val="en-IL"/>
        </w:rPr>
        <w:t>0.428</w:t>
      </w:r>
      <w:r w:rsidR="00AD5A7A" w:rsidRPr="00C416D3">
        <w:rPr>
          <w:rFonts w:asciiTheme="majorBidi" w:hAnsiTheme="majorBidi" w:cstheme="majorBidi"/>
          <w:sz w:val="24"/>
          <w:szCs w:val="24"/>
          <w:lang w:val="en-IL"/>
        </w:rPr>
        <w:t>*ln(A</w:t>
      </w:r>
      <w:r w:rsidR="00AD5A7A">
        <w:rPr>
          <w:rFonts w:asciiTheme="majorBidi" w:hAnsiTheme="majorBidi" w:cstheme="majorBidi"/>
          <w:sz w:val="24"/>
          <w:szCs w:val="24"/>
          <w:lang w:val="en-IL"/>
        </w:rPr>
        <w:t>S</w:t>
      </w:r>
      <w:r w:rsidR="00AD5A7A" w:rsidRPr="00C416D3">
        <w:rPr>
          <w:rFonts w:asciiTheme="majorBidi" w:hAnsiTheme="majorBidi" w:cstheme="majorBidi"/>
          <w:sz w:val="24"/>
          <w:szCs w:val="24"/>
          <w:lang w:val="en-IL"/>
        </w:rPr>
        <w:t>T) (U/L)</w:t>
      </w:r>
    </w:p>
    <w:p w14:paraId="51959A55" w14:textId="2C62EC39" w:rsidR="00C416D3" w:rsidRPr="00F36078" w:rsidRDefault="00C416D3" w:rsidP="00C416D3">
      <w:pPr>
        <w:pStyle w:val="ListParagraph"/>
        <w:numPr>
          <w:ilvl w:val="0"/>
          <w:numId w:val="3"/>
        </w:numPr>
        <w:jc w:val="both"/>
        <w:rPr>
          <w:rFonts w:asciiTheme="majorBidi" w:hAnsiTheme="majorBidi" w:cstheme="majorBidi"/>
          <w:sz w:val="24"/>
          <w:szCs w:val="24"/>
          <w:lang w:val="en-IL"/>
        </w:rPr>
      </w:pPr>
      <w:r w:rsidRPr="001F52DB">
        <w:rPr>
          <w:rFonts w:asciiTheme="majorBidi" w:hAnsiTheme="majorBidi" w:cstheme="majorBidi"/>
          <w:b/>
          <w:bCs/>
          <w:i/>
          <w:iCs/>
          <w:sz w:val="24"/>
          <w:szCs w:val="24"/>
          <w:lang w:val="en-IL"/>
        </w:rPr>
        <w:t>VAT proportion =</w:t>
      </w:r>
      <w:r w:rsidRPr="001F52DB">
        <w:rPr>
          <w:rFonts w:asciiTheme="majorBidi" w:hAnsiTheme="majorBidi" w:cstheme="majorBidi"/>
          <w:sz w:val="24"/>
          <w:szCs w:val="24"/>
          <w:lang w:val="en-IL"/>
        </w:rPr>
        <w:t xml:space="preserve"> </w:t>
      </w:r>
      <w:r w:rsidR="005746ED" w:rsidRPr="001F52DB">
        <w:rPr>
          <w:rFonts w:asciiTheme="majorBidi" w:hAnsiTheme="majorBidi" w:cstheme="majorBidi"/>
          <w:sz w:val="24"/>
          <w:szCs w:val="24"/>
          <w:lang w:val="en-IL"/>
        </w:rPr>
        <w:t xml:space="preserve">30.069 + 3.694*Age (years) + 1.264*ln(TG/HDLc) + 0.876 *ln(Glucose) (mg/dL) </w:t>
      </w:r>
      <w:r w:rsidRPr="001F52DB">
        <w:rPr>
          <w:rFonts w:asciiTheme="majorBidi" w:hAnsiTheme="majorBidi" w:cstheme="majorBidi"/>
          <w:sz w:val="24"/>
          <w:szCs w:val="24"/>
          <w:lang w:val="en-IL"/>
        </w:rPr>
        <w:t xml:space="preserve">+ </w:t>
      </w:r>
      <w:r w:rsidR="001F52DB" w:rsidRPr="001F52DB">
        <w:rPr>
          <w:rFonts w:asciiTheme="majorBidi" w:hAnsiTheme="majorBidi" w:cstheme="majorBidi"/>
          <w:sz w:val="24"/>
          <w:szCs w:val="24"/>
          <w:lang w:val="en-IL"/>
        </w:rPr>
        <w:t>0.637</w:t>
      </w:r>
      <w:r w:rsidRPr="001F52DB">
        <w:rPr>
          <w:rFonts w:asciiTheme="majorBidi" w:hAnsiTheme="majorBidi" w:cstheme="majorBidi"/>
          <w:sz w:val="24"/>
          <w:szCs w:val="24"/>
          <w:lang w:val="en-IL"/>
        </w:rPr>
        <w:t xml:space="preserve">*SBP (mmHg) </w:t>
      </w:r>
      <w:r w:rsidR="005746ED" w:rsidRPr="001F52DB">
        <w:rPr>
          <w:rFonts w:asciiTheme="majorBidi" w:hAnsiTheme="majorBidi" w:cstheme="majorBidi"/>
          <w:sz w:val="24"/>
          <w:szCs w:val="24"/>
          <w:lang w:val="en-IL"/>
        </w:rPr>
        <w:t xml:space="preserve">- 0.522*Weight (Kg) + 0.323*ln(ALT) (U/L) + 0.307*ln(ALKP) (U/L) </w:t>
      </w:r>
      <w:r w:rsidR="001F52DB" w:rsidRPr="001F52DB">
        <w:rPr>
          <w:rFonts w:asciiTheme="majorBidi" w:hAnsiTheme="majorBidi" w:cstheme="majorBidi"/>
          <w:sz w:val="24"/>
          <w:szCs w:val="24"/>
          <w:lang w:val="en-IL"/>
        </w:rPr>
        <w:t>+ 0.249*DBP</w:t>
      </w:r>
      <w:r w:rsidR="001F52DB">
        <w:rPr>
          <w:rFonts w:asciiTheme="majorBidi" w:hAnsiTheme="majorBidi" w:cstheme="majorBidi"/>
          <w:sz w:val="24"/>
          <w:szCs w:val="24"/>
          <w:lang w:val="en-IL"/>
        </w:rPr>
        <w:t xml:space="preserve"> (mmHg) </w:t>
      </w:r>
      <w:r w:rsidRPr="001F52DB">
        <w:rPr>
          <w:rFonts w:asciiTheme="majorBidi" w:hAnsiTheme="majorBidi" w:cstheme="majorBidi"/>
          <w:sz w:val="24"/>
          <w:szCs w:val="24"/>
          <w:lang w:val="en-IL"/>
        </w:rPr>
        <w:t xml:space="preserve">- </w:t>
      </w:r>
      <w:r w:rsidR="005746ED" w:rsidRPr="001F52DB">
        <w:rPr>
          <w:rFonts w:asciiTheme="majorBidi" w:hAnsiTheme="majorBidi" w:cstheme="majorBidi"/>
          <w:sz w:val="24"/>
          <w:szCs w:val="24"/>
          <w:lang w:val="en-IL"/>
        </w:rPr>
        <w:t>0.135</w:t>
      </w:r>
      <w:r w:rsidRPr="001F52DB">
        <w:rPr>
          <w:rFonts w:asciiTheme="majorBidi" w:hAnsiTheme="majorBidi" w:cstheme="majorBidi"/>
          <w:sz w:val="24"/>
          <w:szCs w:val="24"/>
          <w:lang w:val="en-IL"/>
        </w:rPr>
        <w:t>*ln(HDLc) (mg/dL) + 0.</w:t>
      </w:r>
      <w:r w:rsidR="001F52DB" w:rsidRPr="001F52DB">
        <w:rPr>
          <w:rFonts w:asciiTheme="majorBidi" w:hAnsiTheme="majorBidi" w:cstheme="majorBidi"/>
          <w:sz w:val="24"/>
          <w:szCs w:val="24"/>
          <w:lang w:val="en-IL"/>
        </w:rPr>
        <w:t>096</w:t>
      </w:r>
      <w:r w:rsidRPr="001F52DB">
        <w:rPr>
          <w:rFonts w:asciiTheme="majorBidi" w:hAnsiTheme="majorBidi" w:cstheme="majorBidi"/>
          <w:sz w:val="24"/>
          <w:szCs w:val="24"/>
          <w:lang w:val="en-IL"/>
        </w:rPr>
        <w:t>*ln(GGT) (U/L)</w:t>
      </w:r>
    </w:p>
    <w:p w14:paraId="031CF64A" w14:textId="42376F8C" w:rsidR="00A00BB1" w:rsidRPr="00480413" w:rsidRDefault="00C416D3" w:rsidP="00480413">
      <w:pPr>
        <w:pStyle w:val="ListParagraph"/>
        <w:numPr>
          <w:ilvl w:val="0"/>
          <w:numId w:val="3"/>
        </w:numPr>
        <w:spacing w:line="240" w:lineRule="auto"/>
        <w:jc w:val="both"/>
        <w:rPr>
          <w:rFonts w:asciiTheme="majorBidi" w:hAnsiTheme="majorBidi" w:cstheme="majorBidi"/>
          <w:sz w:val="24"/>
          <w:szCs w:val="24"/>
          <w:lang w:val="en-IL"/>
        </w:rPr>
      </w:pPr>
      <w:r w:rsidRPr="00480413">
        <w:rPr>
          <w:rFonts w:asciiTheme="majorBidi" w:hAnsiTheme="majorBidi" w:cstheme="majorBidi"/>
          <w:b/>
          <w:bCs/>
          <w:i/>
          <w:iCs/>
          <w:sz w:val="24"/>
          <w:szCs w:val="24"/>
        </w:rPr>
        <w:t xml:space="preserve">VAT area relative change </w:t>
      </w:r>
      <w:r w:rsidRPr="00480413">
        <w:rPr>
          <w:rFonts w:asciiTheme="majorBidi" w:hAnsiTheme="majorBidi" w:cstheme="majorBidi"/>
          <w:sz w:val="24"/>
          <w:szCs w:val="24"/>
        </w:rPr>
        <w:t>= -</w:t>
      </w:r>
      <w:r w:rsidR="00A00BB1" w:rsidRPr="00480413">
        <w:rPr>
          <w:rFonts w:asciiTheme="majorBidi" w:hAnsiTheme="majorBidi" w:cstheme="majorBidi"/>
          <w:sz w:val="24"/>
          <w:szCs w:val="24"/>
        </w:rPr>
        <w:t>10.161</w:t>
      </w:r>
      <w:r w:rsidRPr="00480413">
        <w:rPr>
          <w:rFonts w:asciiTheme="majorBidi" w:hAnsiTheme="majorBidi" w:cstheme="majorBidi"/>
          <w:sz w:val="24"/>
          <w:szCs w:val="24"/>
        </w:rPr>
        <w:t xml:space="preserve"> + 8.</w:t>
      </w:r>
      <w:r w:rsidR="00A00BB1" w:rsidRPr="00480413">
        <w:rPr>
          <w:rFonts w:asciiTheme="majorBidi" w:hAnsiTheme="majorBidi" w:cstheme="majorBidi"/>
          <w:sz w:val="24"/>
          <w:szCs w:val="24"/>
        </w:rPr>
        <w:t>753</w:t>
      </w:r>
      <w:r w:rsidRPr="00480413">
        <w:rPr>
          <w:rFonts w:asciiTheme="majorBidi" w:hAnsiTheme="majorBidi" w:cstheme="majorBidi"/>
          <w:sz w:val="24"/>
          <w:szCs w:val="24"/>
        </w:rPr>
        <w:t xml:space="preserve">*Weight_relative_change (%) + </w:t>
      </w:r>
      <w:r w:rsidR="00A00BB1" w:rsidRPr="00480413">
        <w:rPr>
          <w:rFonts w:asciiTheme="majorBidi" w:hAnsiTheme="majorBidi" w:cstheme="majorBidi"/>
          <w:sz w:val="24"/>
          <w:szCs w:val="24"/>
        </w:rPr>
        <w:t>4.277</w:t>
      </w:r>
      <w:r w:rsidRPr="00480413">
        <w:rPr>
          <w:rFonts w:asciiTheme="majorBidi" w:hAnsiTheme="majorBidi" w:cstheme="majorBidi"/>
          <w:sz w:val="24"/>
          <w:szCs w:val="24"/>
        </w:rPr>
        <w:t xml:space="preserve">*WC_relative_change (%) </w:t>
      </w:r>
      <w:r w:rsidR="00A00BB1" w:rsidRPr="00480413">
        <w:rPr>
          <w:rFonts w:asciiTheme="majorBidi" w:hAnsiTheme="majorBidi" w:cstheme="majorBidi"/>
          <w:sz w:val="24"/>
          <w:szCs w:val="24"/>
        </w:rPr>
        <w:t xml:space="preserve">+ 1.944*DBP_relative_change </w:t>
      </w:r>
      <w:r w:rsidR="00A00BB1" w:rsidRPr="00480413">
        <w:rPr>
          <w:rFonts w:asciiTheme="majorBidi" w:hAnsiTheme="majorBidi" w:cstheme="majorBidi"/>
          <w:sz w:val="24"/>
          <w:szCs w:val="24"/>
          <w:lang w:val="en-IL"/>
        </w:rPr>
        <w:t xml:space="preserve">-1.692*HDLc_relative_change </w:t>
      </w:r>
      <w:r w:rsidR="00A00BB1" w:rsidRPr="00480413">
        <w:rPr>
          <w:rFonts w:asciiTheme="majorBidi" w:hAnsiTheme="majorBidi" w:cstheme="majorBidi"/>
          <w:sz w:val="24"/>
          <w:szCs w:val="24"/>
        </w:rPr>
        <w:t xml:space="preserve">(%) + 1.55*GGT_relative_change (%) + 0.931*LDLc_relative_change </w:t>
      </w:r>
      <w:r w:rsidR="00480413">
        <w:rPr>
          <w:rFonts w:asciiTheme="majorBidi" w:hAnsiTheme="majorBidi" w:cstheme="majorBidi"/>
          <w:sz w:val="24"/>
          <w:szCs w:val="24"/>
        </w:rPr>
        <w:t xml:space="preserve">(%) </w:t>
      </w:r>
      <w:r w:rsidR="00480413" w:rsidRPr="00480413">
        <w:rPr>
          <w:rFonts w:asciiTheme="majorBidi" w:hAnsiTheme="majorBidi" w:cstheme="majorBidi"/>
          <w:sz w:val="24"/>
          <w:szCs w:val="24"/>
        </w:rPr>
        <w:t xml:space="preserve">+ 0.642*ALT_relative_change </w:t>
      </w:r>
      <w:r w:rsidR="00A00BB1" w:rsidRPr="00480413">
        <w:rPr>
          <w:rFonts w:asciiTheme="majorBidi" w:hAnsiTheme="majorBidi" w:cstheme="majorBidi"/>
          <w:sz w:val="24"/>
          <w:szCs w:val="24"/>
        </w:rPr>
        <w:t xml:space="preserve">(%) </w:t>
      </w:r>
      <w:r w:rsidR="00480413" w:rsidRPr="00480413">
        <w:rPr>
          <w:rFonts w:asciiTheme="majorBidi" w:hAnsiTheme="majorBidi" w:cstheme="majorBidi"/>
          <w:sz w:val="24"/>
          <w:szCs w:val="24"/>
        </w:rPr>
        <w:t xml:space="preserve">+ 0.356*HbA1c_relative_change (%) </w:t>
      </w:r>
      <w:r w:rsidRPr="00480413">
        <w:rPr>
          <w:rFonts w:asciiTheme="majorBidi" w:hAnsiTheme="majorBidi" w:cstheme="majorBidi"/>
          <w:sz w:val="24"/>
          <w:szCs w:val="24"/>
        </w:rPr>
        <w:t xml:space="preserve">+ </w:t>
      </w:r>
      <w:r w:rsidR="00A00BB1" w:rsidRPr="00480413">
        <w:rPr>
          <w:rFonts w:asciiTheme="majorBidi" w:hAnsiTheme="majorBidi" w:cstheme="majorBidi"/>
          <w:sz w:val="24"/>
          <w:szCs w:val="24"/>
        </w:rPr>
        <w:t>0.028</w:t>
      </w:r>
      <w:r w:rsidRPr="00480413">
        <w:rPr>
          <w:rFonts w:asciiTheme="majorBidi" w:hAnsiTheme="majorBidi" w:cstheme="majorBidi"/>
          <w:sz w:val="24"/>
          <w:szCs w:val="24"/>
        </w:rPr>
        <w:t>*TG/HDLc_relative_change (%)</w:t>
      </w:r>
    </w:p>
    <w:p w14:paraId="6F5BEA6A" w14:textId="77777777" w:rsidR="0061297C" w:rsidRPr="0061297C" w:rsidRDefault="00C416D3" w:rsidP="0061297C">
      <w:pPr>
        <w:pStyle w:val="ListParagraph"/>
        <w:numPr>
          <w:ilvl w:val="0"/>
          <w:numId w:val="3"/>
        </w:numPr>
        <w:jc w:val="both"/>
        <w:rPr>
          <w:rFonts w:asciiTheme="majorBidi" w:hAnsiTheme="majorBidi" w:cstheme="majorBidi"/>
          <w:sz w:val="24"/>
          <w:szCs w:val="24"/>
        </w:rPr>
      </w:pPr>
      <w:r w:rsidRPr="0008419D">
        <w:rPr>
          <w:rFonts w:asciiTheme="majorBidi" w:hAnsiTheme="majorBidi" w:cstheme="majorBidi"/>
          <w:b/>
          <w:bCs/>
          <w:i/>
          <w:iCs/>
          <w:sz w:val="24"/>
          <w:szCs w:val="24"/>
        </w:rPr>
        <w:t xml:space="preserve">VAT proportion relative change </w:t>
      </w:r>
      <w:r w:rsidRPr="0008419D">
        <w:rPr>
          <w:rFonts w:asciiTheme="majorBidi" w:hAnsiTheme="majorBidi" w:cstheme="majorBidi"/>
          <w:sz w:val="24"/>
          <w:szCs w:val="24"/>
        </w:rPr>
        <w:t xml:space="preserve">= </w:t>
      </w:r>
      <w:r w:rsidRPr="00F36078">
        <w:rPr>
          <w:rFonts w:asciiTheme="majorBidi" w:hAnsiTheme="majorBidi" w:cstheme="majorBidi"/>
          <w:sz w:val="24"/>
          <w:szCs w:val="24"/>
          <w:lang w:val="en-IL"/>
        </w:rPr>
        <w:t>-3.</w:t>
      </w:r>
      <w:r w:rsidR="00480413">
        <w:rPr>
          <w:rFonts w:asciiTheme="majorBidi" w:hAnsiTheme="majorBidi" w:cstheme="majorBidi"/>
          <w:sz w:val="24"/>
          <w:szCs w:val="24"/>
          <w:lang w:val="en-IL"/>
        </w:rPr>
        <w:t>785</w:t>
      </w:r>
      <w:r w:rsidRPr="00F36078">
        <w:rPr>
          <w:rFonts w:asciiTheme="majorBidi" w:hAnsiTheme="majorBidi" w:cstheme="majorBidi"/>
          <w:sz w:val="24"/>
          <w:szCs w:val="24"/>
          <w:lang w:val="en-IL"/>
        </w:rPr>
        <w:t xml:space="preserve"> + </w:t>
      </w:r>
      <w:r w:rsidR="00AC48C8">
        <w:rPr>
          <w:rFonts w:asciiTheme="majorBidi" w:hAnsiTheme="majorBidi" w:cstheme="majorBidi"/>
          <w:sz w:val="24"/>
          <w:szCs w:val="24"/>
        </w:rPr>
        <w:t>1.505</w:t>
      </w:r>
      <w:r w:rsidR="00AC48C8" w:rsidRPr="00480413">
        <w:rPr>
          <w:rFonts w:asciiTheme="majorBidi" w:hAnsiTheme="majorBidi" w:cstheme="majorBidi"/>
          <w:sz w:val="24"/>
          <w:szCs w:val="24"/>
        </w:rPr>
        <w:t xml:space="preserve">*WC_relative_change (%) </w:t>
      </w:r>
      <w:r w:rsidR="00AC48C8" w:rsidRPr="00F36078">
        <w:rPr>
          <w:rFonts w:asciiTheme="majorBidi" w:hAnsiTheme="majorBidi" w:cstheme="majorBidi"/>
          <w:sz w:val="24"/>
          <w:szCs w:val="24"/>
          <w:lang w:val="en-IL"/>
        </w:rPr>
        <w:t>-</w:t>
      </w:r>
      <w:r w:rsidR="00AC48C8">
        <w:rPr>
          <w:rFonts w:asciiTheme="majorBidi" w:hAnsiTheme="majorBidi" w:cstheme="majorBidi"/>
          <w:sz w:val="24"/>
          <w:szCs w:val="24"/>
          <w:lang w:val="en-IL"/>
        </w:rPr>
        <w:t xml:space="preserve"> </w:t>
      </w:r>
      <w:r w:rsidR="00AC48C8" w:rsidRPr="00F36078">
        <w:rPr>
          <w:rFonts w:asciiTheme="majorBidi" w:hAnsiTheme="majorBidi" w:cstheme="majorBidi"/>
          <w:sz w:val="24"/>
          <w:szCs w:val="24"/>
          <w:lang w:val="en-IL"/>
        </w:rPr>
        <w:t>1.</w:t>
      </w:r>
      <w:r w:rsidR="00AC48C8">
        <w:rPr>
          <w:rFonts w:asciiTheme="majorBidi" w:hAnsiTheme="majorBidi" w:cstheme="majorBidi"/>
          <w:sz w:val="24"/>
          <w:szCs w:val="24"/>
          <w:lang w:val="en-IL"/>
        </w:rPr>
        <w:t>404</w:t>
      </w:r>
      <w:r w:rsidR="00AC48C8" w:rsidRPr="00F36078">
        <w:rPr>
          <w:rFonts w:asciiTheme="majorBidi" w:hAnsiTheme="majorBidi" w:cstheme="majorBidi"/>
          <w:sz w:val="24"/>
          <w:szCs w:val="24"/>
          <w:lang w:val="en-IL"/>
        </w:rPr>
        <w:t xml:space="preserve">*HDLc_relative_change </w:t>
      </w:r>
      <w:r w:rsidR="00AC48C8" w:rsidRPr="0008419D">
        <w:rPr>
          <w:rFonts w:asciiTheme="majorBidi" w:hAnsiTheme="majorBidi" w:cstheme="majorBidi"/>
          <w:sz w:val="24"/>
          <w:szCs w:val="24"/>
        </w:rPr>
        <w:t>(%)</w:t>
      </w:r>
      <w:r w:rsidR="00AC48C8">
        <w:rPr>
          <w:rFonts w:asciiTheme="majorBidi" w:hAnsiTheme="majorBidi" w:cstheme="majorBidi"/>
          <w:sz w:val="24"/>
          <w:szCs w:val="24"/>
        </w:rPr>
        <w:t xml:space="preserve"> + </w:t>
      </w:r>
      <w:r w:rsidR="006172F8">
        <w:rPr>
          <w:rFonts w:asciiTheme="majorBidi" w:hAnsiTheme="majorBidi" w:cstheme="majorBidi"/>
          <w:sz w:val="24"/>
          <w:szCs w:val="24"/>
          <w:lang w:val="en-IL"/>
        </w:rPr>
        <w:t>1.394</w:t>
      </w:r>
      <w:r w:rsidRPr="00F36078">
        <w:rPr>
          <w:rFonts w:asciiTheme="majorBidi" w:hAnsiTheme="majorBidi" w:cstheme="majorBidi"/>
          <w:sz w:val="24"/>
          <w:szCs w:val="24"/>
          <w:lang w:val="en-IL"/>
        </w:rPr>
        <w:t xml:space="preserve">*Weight_relative_change </w:t>
      </w:r>
      <w:r w:rsidRPr="0008419D">
        <w:rPr>
          <w:rFonts w:asciiTheme="majorBidi" w:hAnsiTheme="majorBidi" w:cstheme="majorBidi"/>
          <w:sz w:val="24"/>
          <w:szCs w:val="24"/>
        </w:rPr>
        <w:t>(%)</w:t>
      </w:r>
      <w:r w:rsidR="006172F8" w:rsidRPr="00480413">
        <w:rPr>
          <w:rFonts w:asciiTheme="majorBidi" w:hAnsiTheme="majorBidi" w:cstheme="majorBidi"/>
          <w:sz w:val="24"/>
          <w:szCs w:val="24"/>
        </w:rPr>
        <w:t xml:space="preserve"> </w:t>
      </w:r>
      <w:r w:rsidR="006172F8" w:rsidRPr="00F36078">
        <w:rPr>
          <w:rFonts w:asciiTheme="majorBidi" w:hAnsiTheme="majorBidi" w:cstheme="majorBidi"/>
          <w:sz w:val="24"/>
          <w:szCs w:val="24"/>
          <w:lang w:val="en-IL"/>
        </w:rPr>
        <w:t>+ 0.</w:t>
      </w:r>
      <w:r w:rsidR="006172F8">
        <w:rPr>
          <w:rFonts w:asciiTheme="majorBidi" w:hAnsiTheme="majorBidi" w:cstheme="majorBidi"/>
          <w:sz w:val="24"/>
          <w:szCs w:val="24"/>
          <w:lang w:val="en-IL"/>
        </w:rPr>
        <w:t>861</w:t>
      </w:r>
      <w:r w:rsidR="006172F8" w:rsidRPr="00F36078">
        <w:rPr>
          <w:rFonts w:asciiTheme="majorBidi" w:hAnsiTheme="majorBidi" w:cstheme="majorBidi"/>
          <w:sz w:val="24"/>
          <w:szCs w:val="24"/>
          <w:lang w:val="en-IL"/>
        </w:rPr>
        <w:t>*DBP_relative_change</w:t>
      </w:r>
      <w:r w:rsidR="006172F8">
        <w:rPr>
          <w:rFonts w:asciiTheme="majorBidi" w:hAnsiTheme="majorBidi" w:cstheme="majorBidi"/>
          <w:sz w:val="24"/>
          <w:szCs w:val="24"/>
          <w:lang w:val="en-IL"/>
        </w:rPr>
        <w:t xml:space="preserve"> (%)</w:t>
      </w:r>
      <w:r w:rsidR="00AC48C8">
        <w:rPr>
          <w:rFonts w:asciiTheme="majorBidi" w:hAnsiTheme="majorBidi" w:cstheme="majorBidi"/>
          <w:sz w:val="24"/>
          <w:szCs w:val="24"/>
          <w:lang w:val="en-IL"/>
        </w:rPr>
        <w:t xml:space="preserve"> </w:t>
      </w:r>
      <w:r w:rsidRPr="00F36078">
        <w:rPr>
          <w:rFonts w:asciiTheme="majorBidi" w:hAnsiTheme="majorBidi" w:cstheme="majorBidi"/>
          <w:sz w:val="24"/>
          <w:szCs w:val="24"/>
          <w:lang w:val="en-IL"/>
        </w:rPr>
        <w:t xml:space="preserve">+ </w:t>
      </w:r>
      <w:r w:rsidR="00AC48C8">
        <w:rPr>
          <w:rFonts w:asciiTheme="majorBidi" w:hAnsiTheme="majorBidi" w:cstheme="majorBidi"/>
          <w:sz w:val="24"/>
          <w:szCs w:val="24"/>
          <w:lang w:val="en-IL"/>
        </w:rPr>
        <w:t>0.085</w:t>
      </w:r>
      <w:r w:rsidRPr="00F36078">
        <w:rPr>
          <w:rFonts w:asciiTheme="majorBidi" w:hAnsiTheme="majorBidi" w:cstheme="majorBidi"/>
          <w:sz w:val="24"/>
          <w:szCs w:val="24"/>
          <w:lang w:val="en-IL"/>
        </w:rPr>
        <w:t>*AST_relative_change</w:t>
      </w:r>
      <w:r>
        <w:rPr>
          <w:rFonts w:asciiTheme="majorBidi" w:hAnsiTheme="majorBidi" w:cstheme="majorBidi"/>
          <w:sz w:val="24"/>
          <w:szCs w:val="24"/>
          <w:lang w:val="en-IL"/>
        </w:rPr>
        <w:t xml:space="preserve"> </w:t>
      </w:r>
      <w:r w:rsidRPr="0008419D">
        <w:rPr>
          <w:rFonts w:asciiTheme="majorBidi" w:hAnsiTheme="majorBidi" w:cstheme="majorBidi"/>
          <w:sz w:val="24"/>
          <w:szCs w:val="24"/>
        </w:rPr>
        <w:t>(%)</w:t>
      </w:r>
    </w:p>
    <w:p w14:paraId="0A516A4D" w14:textId="2FD35851" w:rsidR="003A23D3" w:rsidRDefault="00C416D3" w:rsidP="002178F2">
      <w:pPr>
        <w:ind w:left="360"/>
        <w:jc w:val="both"/>
        <w:rPr>
          <w:rFonts w:asciiTheme="majorBidi" w:hAnsiTheme="majorBidi" w:cstheme="majorBidi"/>
          <w:sz w:val="24"/>
          <w:szCs w:val="24"/>
        </w:rPr>
      </w:pPr>
      <w:bookmarkStart w:id="39" w:name="_Hlk187940550"/>
      <w:r w:rsidRPr="0061297C">
        <w:rPr>
          <w:rFonts w:asciiTheme="majorBidi" w:hAnsiTheme="majorBidi" w:cstheme="majorBidi"/>
          <w:b/>
          <w:bCs/>
          <w:sz w:val="24"/>
          <w:szCs w:val="24"/>
        </w:rPr>
        <w:t xml:space="preserve">Figure </w:t>
      </w:r>
      <w:r w:rsidR="0096143A" w:rsidRPr="0061297C">
        <w:rPr>
          <w:rFonts w:asciiTheme="majorBidi" w:hAnsiTheme="majorBidi" w:cstheme="majorBidi"/>
          <w:b/>
          <w:bCs/>
          <w:sz w:val="24"/>
          <w:szCs w:val="24"/>
        </w:rPr>
        <w:t>S</w:t>
      </w:r>
      <w:r w:rsidR="0096143A">
        <w:rPr>
          <w:rFonts w:asciiTheme="majorBidi" w:hAnsiTheme="majorBidi" w:cstheme="majorBidi"/>
          <w:b/>
          <w:bCs/>
          <w:sz w:val="24"/>
          <w:szCs w:val="24"/>
        </w:rPr>
        <w:t>6</w:t>
      </w:r>
      <w:r w:rsidRPr="0061297C">
        <w:rPr>
          <w:rFonts w:asciiTheme="majorBidi" w:hAnsiTheme="majorBidi" w:cstheme="majorBidi"/>
          <w:b/>
          <w:bCs/>
          <w:sz w:val="24"/>
          <w:szCs w:val="24"/>
        </w:rPr>
        <w:t>. LASSO linear regression models of baseline and change VAT area and proportion for clinical practice application</w:t>
      </w:r>
      <w:r w:rsidR="00786EDC">
        <w:rPr>
          <w:rFonts w:asciiTheme="majorBidi" w:hAnsiTheme="majorBidi" w:cstheme="majorBidi"/>
          <w:b/>
          <w:bCs/>
          <w:sz w:val="24"/>
          <w:szCs w:val="24"/>
        </w:rPr>
        <w:t xml:space="preserve"> (men only)</w:t>
      </w:r>
      <w:r w:rsidRPr="0061297C">
        <w:rPr>
          <w:rFonts w:asciiTheme="majorBidi" w:hAnsiTheme="majorBidi" w:cstheme="majorBidi"/>
          <w:b/>
          <w:bCs/>
          <w:sz w:val="24"/>
          <w:szCs w:val="24"/>
        </w:rPr>
        <w:t xml:space="preserve">. </w:t>
      </w:r>
      <w:bookmarkEnd w:id="39"/>
      <w:r w:rsidRPr="0061297C">
        <w:rPr>
          <w:rFonts w:asciiTheme="majorBidi" w:hAnsiTheme="majorBidi" w:cstheme="majorBidi"/>
          <w:sz w:val="24"/>
          <w:szCs w:val="24"/>
        </w:rPr>
        <w:t>The x-axis displays the variables selected by the LASSO model and the y-axis represents the estimated β-unstandardized coefficients.</w:t>
      </w:r>
      <w:r w:rsidRPr="0061297C">
        <w:rPr>
          <w:rFonts w:asciiTheme="majorBidi" w:hAnsiTheme="majorBidi" w:cstheme="majorBidi"/>
          <w:b/>
          <w:bCs/>
          <w:sz w:val="24"/>
          <w:szCs w:val="24"/>
        </w:rPr>
        <w:t xml:space="preserve"> </w:t>
      </w:r>
      <w:r w:rsidRPr="0061297C">
        <w:rPr>
          <w:rFonts w:asciiTheme="majorBidi" w:hAnsiTheme="majorBidi" w:cstheme="majorBidi"/>
          <w:sz w:val="24"/>
          <w:szCs w:val="24"/>
        </w:rPr>
        <w:t>The magnitude and direction by which each variable affects baseline VAT area (A) and proportion (B), and changes of VAT area (C) and proportion (D) are represented by the color (blue for positive and red for negative associations) and length of the bars. VAT, visceral adipose tissue. Baseline VAT area (A) model was trained on a set of n=200 participants, tested on n=44 participants and validated on 118 participants. Baseline VAT proportion (B) model was trained on a set of n=</w:t>
      </w:r>
      <w:r w:rsidR="00DF7096" w:rsidRPr="0061297C">
        <w:rPr>
          <w:rFonts w:asciiTheme="majorBidi" w:hAnsiTheme="majorBidi" w:cstheme="majorBidi"/>
          <w:sz w:val="24"/>
          <w:szCs w:val="24"/>
        </w:rPr>
        <w:t>192</w:t>
      </w:r>
      <w:r w:rsidRPr="0061297C">
        <w:rPr>
          <w:rFonts w:asciiTheme="majorBidi" w:hAnsiTheme="majorBidi" w:cstheme="majorBidi"/>
          <w:sz w:val="24"/>
          <w:szCs w:val="24"/>
        </w:rPr>
        <w:t xml:space="preserve"> participants, tested on n=</w:t>
      </w:r>
      <w:r w:rsidR="00DF7096" w:rsidRPr="0061297C">
        <w:rPr>
          <w:rFonts w:asciiTheme="majorBidi" w:hAnsiTheme="majorBidi" w:cstheme="majorBidi"/>
          <w:sz w:val="24"/>
          <w:szCs w:val="24"/>
        </w:rPr>
        <w:t>46</w:t>
      </w:r>
      <w:r w:rsidRPr="0061297C">
        <w:rPr>
          <w:rFonts w:asciiTheme="majorBidi" w:hAnsiTheme="majorBidi" w:cstheme="majorBidi"/>
          <w:sz w:val="24"/>
          <w:szCs w:val="24"/>
        </w:rPr>
        <w:t xml:space="preserve"> participants and validated on n=</w:t>
      </w:r>
      <w:r w:rsidR="00DF7096" w:rsidRPr="0061297C">
        <w:rPr>
          <w:rFonts w:asciiTheme="majorBidi" w:hAnsiTheme="majorBidi" w:cstheme="majorBidi"/>
          <w:sz w:val="24"/>
          <w:szCs w:val="24"/>
        </w:rPr>
        <w:t>122</w:t>
      </w:r>
      <w:r w:rsidRPr="0061297C">
        <w:rPr>
          <w:rFonts w:asciiTheme="majorBidi" w:hAnsiTheme="majorBidi" w:cstheme="majorBidi"/>
          <w:sz w:val="24"/>
          <w:szCs w:val="24"/>
        </w:rPr>
        <w:t xml:space="preserve"> participants. VAT area change (C) model was trained on a set of n=</w:t>
      </w:r>
      <w:r w:rsidR="00E30A5B" w:rsidRPr="0061297C">
        <w:rPr>
          <w:rFonts w:asciiTheme="majorBidi" w:hAnsiTheme="majorBidi" w:cstheme="majorBidi"/>
          <w:sz w:val="24"/>
          <w:szCs w:val="24"/>
        </w:rPr>
        <w:t>160</w:t>
      </w:r>
      <w:r w:rsidRPr="0061297C">
        <w:rPr>
          <w:rFonts w:asciiTheme="majorBidi" w:hAnsiTheme="majorBidi" w:cstheme="majorBidi"/>
          <w:sz w:val="24"/>
          <w:szCs w:val="24"/>
        </w:rPr>
        <w:t xml:space="preserve"> participants, tested on n=</w:t>
      </w:r>
      <w:r w:rsidR="00E30A5B" w:rsidRPr="0061297C">
        <w:rPr>
          <w:rFonts w:asciiTheme="majorBidi" w:hAnsiTheme="majorBidi" w:cstheme="majorBidi"/>
          <w:sz w:val="24"/>
          <w:szCs w:val="24"/>
        </w:rPr>
        <w:t>37</w:t>
      </w:r>
      <w:r w:rsidRPr="0061297C">
        <w:rPr>
          <w:rFonts w:asciiTheme="majorBidi" w:hAnsiTheme="majorBidi" w:cstheme="majorBidi"/>
          <w:sz w:val="24"/>
          <w:szCs w:val="24"/>
        </w:rPr>
        <w:t xml:space="preserve"> participants and validated on n=</w:t>
      </w:r>
      <w:r w:rsidR="00E30A5B" w:rsidRPr="0061297C">
        <w:rPr>
          <w:rFonts w:asciiTheme="majorBidi" w:hAnsiTheme="majorBidi" w:cstheme="majorBidi"/>
          <w:sz w:val="24"/>
          <w:szCs w:val="24"/>
        </w:rPr>
        <w:t>105</w:t>
      </w:r>
      <w:r w:rsidRPr="0061297C">
        <w:rPr>
          <w:rFonts w:asciiTheme="majorBidi" w:hAnsiTheme="majorBidi" w:cstheme="majorBidi"/>
          <w:sz w:val="24"/>
          <w:szCs w:val="24"/>
        </w:rPr>
        <w:t xml:space="preserve"> participants. VAT </w:t>
      </w:r>
      <w:r w:rsidRPr="0061297C">
        <w:rPr>
          <w:rFonts w:asciiTheme="majorBidi" w:hAnsiTheme="majorBidi" w:cstheme="majorBidi"/>
          <w:sz w:val="24"/>
          <w:szCs w:val="24"/>
        </w:rPr>
        <w:lastRenderedPageBreak/>
        <w:t>proportion change (D) model was trained on a set of n=</w:t>
      </w:r>
      <w:r w:rsidR="00480413" w:rsidRPr="0061297C">
        <w:rPr>
          <w:rFonts w:asciiTheme="majorBidi" w:hAnsiTheme="majorBidi" w:cstheme="majorBidi"/>
          <w:sz w:val="24"/>
          <w:szCs w:val="24"/>
        </w:rPr>
        <w:t>152</w:t>
      </w:r>
      <w:r w:rsidRPr="0061297C">
        <w:rPr>
          <w:rFonts w:asciiTheme="majorBidi" w:hAnsiTheme="majorBidi" w:cstheme="majorBidi"/>
          <w:sz w:val="24"/>
          <w:szCs w:val="24"/>
        </w:rPr>
        <w:t xml:space="preserve"> participants, tested on n=</w:t>
      </w:r>
      <w:r w:rsidR="00480413" w:rsidRPr="0061297C">
        <w:rPr>
          <w:rFonts w:asciiTheme="majorBidi" w:hAnsiTheme="majorBidi" w:cstheme="majorBidi"/>
          <w:sz w:val="24"/>
          <w:szCs w:val="24"/>
        </w:rPr>
        <w:t>39</w:t>
      </w:r>
      <w:r w:rsidRPr="0061297C">
        <w:rPr>
          <w:rFonts w:asciiTheme="majorBidi" w:hAnsiTheme="majorBidi" w:cstheme="majorBidi"/>
          <w:sz w:val="24"/>
          <w:szCs w:val="24"/>
        </w:rPr>
        <w:t xml:space="preserve"> participants and validated on n=</w:t>
      </w:r>
      <w:r w:rsidR="00480413" w:rsidRPr="0061297C">
        <w:rPr>
          <w:rFonts w:asciiTheme="majorBidi" w:hAnsiTheme="majorBidi" w:cstheme="majorBidi"/>
          <w:sz w:val="24"/>
          <w:szCs w:val="24"/>
        </w:rPr>
        <w:t>184</w:t>
      </w:r>
      <w:r w:rsidRPr="0061297C">
        <w:rPr>
          <w:rFonts w:asciiTheme="majorBidi" w:hAnsiTheme="majorBidi" w:cstheme="majorBidi"/>
          <w:sz w:val="24"/>
          <w:szCs w:val="24"/>
        </w:rPr>
        <w:t xml:space="preserve"> participants. Abbreviations: LASSO, Least Absolute Shrinkage and Selection Operator; VAT, Visceral Adipose Tissue; WC, Waist Circumference; SBP, Systolic Blood Pressure; DBP, Diastolic Blood Pressure; TG, Triglycerides; HDLc, High-Density Lipoprotein cholesterol; GGT, Gamma-Glutamyl Transferase; AST, Aspartate Transaminase; </w:t>
      </w:r>
      <w:r w:rsidR="00480413" w:rsidRPr="0061297C">
        <w:rPr>
          <w:rFonts w:asciiTheme="majorBidi" w:hAnsiTheme="majorBidi" w:cstheme="majorBidi"/>
          <w:sz w:val="24"/>
          <w:szCs w:val="24"/>
        </w:rPr>
        <w:t xml:space="preserve">ALKP, alkaline phosphatase; ALT, alanine transaminase; </w:t>
      </w:r>
      <w:r w:rsidRPr="0061297C">
        <w:rPr>
          <w:rFonts w:asciiTheme="majorBidi" w:hAnsiTheme="majorBidi" w:cstheme="majorBidi"/>
          <w:sz w:val="24"/>
          <w:szCs w:val="24"/>
        </w:rPr>
        <w:t>hsCRP, high sensitivity C Reactive Protein.</w:t>
      </w:r>
      <w:r w:rsidR="003A23D3">
        <w:rPr>
          <w:rFonts w:asciiTheme="majorBidi" w:hAnsiTheme="majorBidi" w:cstheme="majorBidi"/>
          <w:sz w:val="24"/>
          <w:szCs w:val="24"/>
        </w:rPr>
        <w:br w:type="page"/>
      </w:r>
    </w:p>
    <w:p w14:paraId="1B439B88" w14:textId="46DC3E5E" w:rsidR="00160887" w:rsidRPr="00D44DFC" w:rsidRDefault="00160887" w:rsidP="00997EF7">
      <w:pPr>
        <w:spacing w:line="480" w:lineRule="auto"/>
        <w:rPr>
          <w:rFonts w:asciiTheme="majorBidi" w:hAnsiTheme="majorBidi" w:cstheme="majorBidi"/>
          <w:b/>
          <w:bCs/>
          <w:sz w:val="24"/>
          <w:szCs w:val="24"/>
        </w:rPr>
      </w:pPr>
      <w:r w:rsidRPr="00D44DFC">
        <w:rPr>
          <w:rFonts w:asciiTheme="majorBidi" w:hAnsiTheme="majorBidi" w:cstheme="majorBidi"/>
          <w:b/>
          <w:bCs/>
          <w:sz w:val="24"/>
          <w:szCs w:val="24"/>
        </w:rPr>
        <w:lastRenderedPageBreak/>
        <w:t>References</w:t>
      </w:r>
    </w:p>
    <w:bookmarkEnd w:id="38"/>
    <w:p w14:paraId="5E9E185E" w14:textId="77777777" w:rsidR="00A94F42" w:rsidRPr="00A94F42" w:rsidRDefault="00AD5DD6" w:rsidP="00997EF7">
      <w:pPr>
        <w:pStyle w:val="EndNoteBibliography"/>
        <w:spacing w:after="0" w:line="480" w:lineRule="auto"/>
        <w:ind w:left="720" w:hanging="720"/>
      </w:pPr>
      <w:r w:rsidRPr="0008419D">
        <w:rPr>
          <w:rFonts w:asciiTheme="majorBidi" w:hAnsiTheme="majorBidi" w:cstheme="majorBidi"/>
          <w:sz w:val="24"/>
          <w:szCs w:val="24"/>
        </w:rPr>
        <w:fldChar w:fldCharType="begin"/>
      </w:r>
      <w:r w:rsidRPr="0008419D">
        <w:rPr>
          <w:rFonts w:asciiTheme="majorBidi" w:hAnsiTheme="majorBidi" w:cstheme="majorBidi"/>
          <w:sz w:val="24"/>
          <w:szCs w:val="24"/>
        </w:rPr>
        <w:instrText xml:space="preserve"> ADDIN EN.REFLIST </w:instrText>
      </w:r>
      <w:r w:rsidRPr="0008419D">
        <w:rPr>
          <w:rFonts w:asciiTheme="majorBidi" w:hAnsiTheme="majorBidi" w:cstheme="majorBidi"/>
          <w:sz w:val="24"/>
          <w:szCs w:val="24"/>
        </w:rPr>
        <w:fldChar w:fldCharType="separate"/>
      </w:r>
      <w:r w:rsidR="00A94F42" w:rsidRPr="00A94F42">
        <w:t>1.</w:t>
      </w:r>
      <w:r w:rsidR="00A94F42" w:rsidRPr="00A94F42">
        <w:tab/>
        <w:t xml:space="preserve">Thomas EL, Fitzpatrick JA, Malik SJ, Taylor-Robinson SD, Bell JD: </w:t>
      </w:r>
      <w:r w:rsidR="00A94F42" w:rsidRPr="00A94F42">
        <w:rPr>
          <w:b/>
        </w:rPr>
        <w:t>Whole body fat: Content and distribution</w:t>
      </w:r>
      <w:r w:rsidR="00A94F42" w:rsidRPr="00A94F42">
        <w:t xml:space="preserve">. </w:t>
      </w:r>
      <w:r w:rsidR="00A94F42" w:rsidRPr="00A94F42">
        <w:rPr>
          <w:i/>
        </w:rPr>
        <w:t xml:space="preserve">Progress in Nuclear Magnetic Resonance Spectroscopy </w:t>
      </w:r>
      <w:r w:rsidR="00A94F42" w:rsidRPr="00A94F42">
        <w:t xml:space="preserve">2013, </w:t>
      </w:r>
      <w:r w:rsidR="00A94F42" w:rsidRPr="00A94F42">
        <w:rPr>
          <w:b/>
        </w:rPr>
        <w:t>73</w:t>
      </w:r>
      <w:r w:rsidR="00A94F42" w:rsidRPr="00A94F42">
        <w:t>:56-80.</w:t>
      </w:r>
    </w:p>
    <w:p w14:paraId="68C1B00A" w14:textId="77777777" w:rsidR="00A94F42" w:rsidRPr="00A94F42" w:rsidRDefault="00A94F42" w:rsidP="00997EF7">
      <w:pPr>
        <w:pStyle w:val="EndNoteBibliography"/>
        <w:spacing w:after="0" w:line="480" w:lineRule="auto"/>
        <w:ind w:left="720" w:hanging="720"/>
      </w:pPr>
      <w:r w:rsidRPr="00A94F42">
        <w:t>2.</w:t>
      </w:r>
      <w:r w:rsidRPr="00A94F42">
        <w:tab/>
        <w:t>Gepner Y, Shelef I, Schwarzfuchs D, Zelicha H, Tene L, Yaskolka Meir A, Tsaban G, Cohen N, Bril N, Rein M</w:t>
      </w:r>
      <w:r w:rsidRPr="00A94F42">
        <w:rPr>
          <w:i/>
        </w:rPr>
        <w:t xml:space="preserve"> et al</w:t>
      </w:r>
      <w:r w:rsidRPr="00A94F42">
        <w:t xml:space="preserve">: </w:t>
      </w:r>
      <w:r w:rsidRPr="00A94F42">
        <w:rPr>
          <w:b/>
        </w:rPr>
        <w:t>Effect of Distinct Lifestyle Interventions on Mobilization of Fat Storage Pools: CENTRAL Magnetic Resonance Imaging Randomized Controlled Trial</w:t>
      </w:r>
      <w:r w:rsidRPr="00A94F42">
        <w:t xml:space="preserve">. </w:t>
      </w:r>
      <w:r w:rsidRPr="00A94F42">
        <w:rPr>
          <w:i/>
        </w:rPr>
        <w:t xml:space="preserve">Circulation </w:t>
      </w:r>
      <w:r w:rsidRPr="00A94F42">
        <w:t xml:space="preserve">2018, </w:t>
      </w:r>
      <w:r w:rsidRPr="00A94F42">
        <w:rPr>
          <w:b/>
        </w:rPr>
        <w:t>137</w:t>
      </w:r>
      <w:r w:rsidRPr="00A94F42">
        <w:t>(11):1143-1157.</w:t>
      </w:r>
    </w:p>
    <w:p w14:paraId="780E725F" w14:textId="77777777" w:rsidR="00A94F42" w:rsidRPr="00A94F42" w:rsidRDefault="00A94F42" w:rsidP="00997EF7">
      <w:pPr>
        <w:pStyle w:val="EndNoteBibliography"/>
        <w:spacing w:after="0" w:line="480" w:lineRule="auto"/>
        <w:ind w:left="720" w:hanging="720"/>
      </w:pPr>
      <w:r w:rsidRPr="00A94F42">
        <w:t>3.</w:t>
      </w:r>
      <w:r w:rsidRPr="00A94F42">
        <w:tab/>
        <w:t>Zelicha H, Kloting N, Kaplan A, Yaskolka Meir A, Rinott E, Tsaban G, Chassidim Y, Bluher M, Ceglarek U, Isermann B</w:t>
      </w:r>
      <w:r w:rsidRPr="00A94F42">
        <w:rPr>
          <w:i/>
        </w:rPr>
        <w:t xml:space="preserve"> et al</w:t>
      </w:r>
      <w:r w:rsidRPr="00A94F42">
        <w:t xml:space="preserve">: </w:t>
      </w:r>
      <w:r w:rsidRPr="00A94F42">
        <w:rPr>
          <w:b/>
        </w:rPr>
        <w:t>The effect of high-polyphenol Mediterranean diet on visceral adiposity: the DIRECT PLUS randomized controlled trial</w:t>
      </w:r>
      <w:r w:rsidRPr="00A94F42">
        <w:t xml:space="preserve">. </w:t>
      </w:r>
      <w:r w:rsidRPr="00A94F42">
        <w:rPr>
          <w:i/>
        </w:rPr>
        <w:t xml:space="preserve">BMC Med </w:t>
      </w:r>
      <w:r w:rsidRPr="00A94F42">
        <w:t xml:space="preserve">2022, </w:t>
      </w:r>
      <w:r w:rsidRPr="00A94F42">
        <w:rPr>
          <w:b/>
        </w:rPr>
        <w:t>20</w:t>
      </w:r>
      <w:r w:rsidRPr="00A94F42">
        <w:t>(1):327.</w:t>
      </w:r>
    </w:p>
    <w:p w14:paraId="64BED6C5" w14:textId="592D3C32" w:rsidR="000F6B83" w:rsidRPr="0008419D" w:rsidRDefault="00A94F42" w:rsidP="006953BB">
      <w:pPr>
        <w:pStyle w:val="EndNoteBibliography"/>
        <w:spacing w:line="480" w:lineRule="auto"/>
        <w:ind w:left="720" w:hanging="720"/>
        <w:rPr>
          <w:rFonts w:asciiTheme="majorBidi" w:hAnsiTheme="majorBidi" w:cstheme="majorBidi"/>
          <w:sz w:val="24"/>
          <w:szCs w:val="24"/>
        </w:rPr>
      </w:pPr>
      <w:r w:rsidRPr="00A94F42">
        <w:t>4.</w:t>
      </w:r>
      <w:r w:rsidRPr="00A94F42">
        <w:tab/>
        <w:t xml:space="preserve">Matthews DR, Hosker JP, Rudenski AS, Naylor BA, Treacher DF, Turner RC: </w:t>
      </w:r>
      <w:r w:rsidRPr="00A94F42">
        <w:rPr>
          <w:b/>
        </w:rPr>
        <w:t>Homeostasis model assessment: insulin resistance and beta-cell function from fasting plasma glucose and insulin concentrations in man</w:t>
      </w:r>
      <w:r w:rsidRPr="00A94F42">
        <w:t xml:space="preserve">. </w:t>
      </w:r>
      <w:r w:rsidRPr="00A94F42">
        <w:rPr>
          <w:i/>
        </w:rPr>
        <w:t xml:space="preserve">Diabetologia </w:t>
      </w:r>
      <w:r w:rsidRPr="00A94F42">
        <w:t xml:space="preserve">1985, </w:t>
      </w:r>
      <w:r w:rsidRPr="00A94F42">
        <w:rPr>
          <w:b/>
        </w:rPr>
        <w:t>28</w:t>
      </w:r>
      <w:r w:rsidRPr="00A94F42">
        <w:t>(7):412-419.</w:t>
      </w:r>
      <w:r w:rsidR="00AD5DD6" w:rsidRPr="0008419D">
        <w:rPr>
          <w:rFonts w:asciiTheme="majorBidi" w:hAnsiTheme="majorBidi" w:cstheme="majorBidi"/>
          <w:sz w:val="24"/>
          <w:szCs w:val="24"/>
        </w:rPr>
        <w:fldChar w:fldCharType="end"/>
      </w:r>
    </w:p>
    <w:sectPr w:rsidR="000F6B83" w:rsidRPr="0008419D" w:rsidSect="000101CE">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0F0E" w14:textId="77777777" w:rsidR="00E22DEE" w:rsidRDefault="00E22DEE" w:rsidP="001C02C8">
      <w:pPr>
        <w:spacing w:after="0" w:line="240" w:lineRule="auto"/>
      </w:pPr>
      <w:r>
        <w:separator/>
      </w:r>
    </w:p>
  </w:endnote>
  <w:endnote w:type="continuationSeparator" w:id="0">
    <w:p w14:paraId="5C186602" w14:textId="77777777" w:rsidR="00E22DEE" w:rsidRDefault="00E22DEE" w:rsidP="001C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825128"/>
      <w:docPartObj>
        <w:docPartGallery w:val="Page Numbers (Bottom of Page)"/>
        <w:docPartUnique/>
      </w:docPartObj>
    </w:sdtPr>
    <w:sdtEndPr>
      <w:rPr>
        <w:noProof/>
      </w:rPr>
    </w:sdtEndPr>
    <w:sdtContent>
      <w:p w14:paraId="4A0C88B7" w14:textId="77777777" w:rsidR="004359B8" w:rsidRDefault="004359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E5A4BA" w14:textId="77777777" w:rsidR="004359B8" w:rsidRDefault="00435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603388"/>
      <w:docPartObj>
        <w:docPartGallery w:val="Page Numbers (Bottom of Page)"/>
        <w:docPartUnique/>
      </w:docPartObj>
    </w:sdtPr>
    <w:sdtEndPr>
      <w:rPr>
        <w:noProof/>
      </w:rPr>
    </w:sdtEndPr>
    <w:sdtContent>
      <w:p w14:paraId="3FEDFB7A" w14:textId="38BD147B" w:rsidR="001C02C8" w:rsidRDefault="001C0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33DA1E" w14:textId="77777777" w:rsidR="001C02C8" w:rsidRDefault="001C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A436" w14:textId="77777777" w:rsidR="00E22DEE" w:rsidRDefault="00E22DEE" w:rsidP="001C02C8">
      <w:pPr>
        <w:spacing w:after="0" w:line="240" w:lineRule="auto"/>
      </w:pPr>
      <w:r>
        <w:separator/>
      </w:r>
    </w:p>
  </w:footnote>
  <w:footnote w:type="continuationSeparator" w:id="0">
    <w:p w14:paraId="4AB95F7B" w14:textId="77777777" w:rsidR="00E22DEE" w:rsidRDefault="00E22DEE" w:rsidP="001C0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F3737"/>
    <w:multiLevelType w:val="hybridMultilevel"/>
    <w:tmpl w:val="57B2C504"/>
    <w:lvl w:ilvl="0" w:tplc="FFFFFFFF">
      <w:start w:val="1"/>
      <w:numFmt w:val="upp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FF61EE"/>
    <w:multiLevelType w:val="hybridMultilevel"/>
    <w:tmpl w:val="57B2C504"/>
    <w:lvl w:ilvl="0" w:tplc="FFFFFFFF">
      <w:start w:val="1"/>
      <w:numFmt w:val="upp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356B37"/>
    <w:multiLevelType w:val="hybridMultilevel"/>
    <w:tmpl w:val="57B2C504"/>
    <w:lvl w:ilvl="0" w:tplc="FFFFFFFF">
      <w:start w:val="1"/>
      <w:numFmt w:val="upperLetter"/>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95086B"/>
    <w:multiLevelType w:val="hybridMultilevel"/>
    <w:tmpl w:val="57B2C504"/>
    <w:lvl w:ilvl="0" w:tplc="830A7EBC">
      <w:start w:val="1"/>
      <w:numFmt w:val="upperLetter"/>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44468931">
    <w:abstractNumId w:val="3"/>
  </w:num>
  <w:num w:numId="2" w16cid:durableId="1896358157">
    <w:abstractNumId w:val="0"/>
  </w:num>
  <w:num w:numId="3" w16cid:durableId="879634498">
    <w:abstractNumId w:val="1"/>
  </w:num>
  <w:num w:numId="4" w16cid:durableId="1692879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BMC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31F3F"/>
    <w:rsid w:val="00002390"/>
    <w:rsid w:val="000101CE"/>
    <w:rsid w:val="000259BD"/>
    <w:rsid w:val="00033ACC"/>
    <w:rsid w:val="00037F6B"/>
    <w:rsid w:val="000423FB"/>
    <w:rsid w:val="0005020C"/>
    <w:rsid w:val="0005743B"/>
    <w:rsid w:val="0005768E"/>
    <w:rsid w:val="00060E0C"/>
    <w:rsid w:val="00060F35"/>
    <w:rsid w:val="00061C60"/>
    <w:rsid w:val="00062B44"/>
    <w:rsid w:val="00071F9E"/>
    <w:rsid w:val="00083270"/>
    <w:rsid w:val="0008419D"/>
    <w:rsid w:val="00084E1B"/>
    <w:rsid w:val="00091538"/>
    <w:rsid w:val="000928C9"/>
    <w:rsid w:val="000A5D52"/>
    <w:rsid w:val="000A6F34"/>
    <w:rsid w:val="000A7789"/>
    <w:rsid w:val="000C1E2D"/>
    <w:rsid w:val="000D592A"/>
    <w:rsid w:val="000D7561"/>
    <w:rsid w:val="000E293F"/>
    <w:rsid w:val="000E6ECF"/>
    <w:rsid w:val="000F1ED4"/>
    <w:rsid w:val="000F4605"/>
    <w:rsid w:val="000F6B83"/>
    <w:rsid w:val="00105DA0"/>
    <w:rsid w:val="00131F3F"/>
    <w:rsid w:val="00137AF8"/>
    <w:rsid w:val="00153917"/>
    <w:rsid w:val="001605BE"/>
    <w:rsid w:val="00160887"/>
    <w:rsid w:val="00167965"/>
    <w:rsid w:val="00170DA5"/>
    <w:rsid w:val="001747D7"/>
    <w:rsid w:val="00180C7C"/>
    <w:rsid w:val="00192506"/>
    <w:rsid w:val="00196904"/>
    <w:rsid w:val="001A2971"/>
    <w:rsid w:val="001A5909"/>
    <w:rsid w:val="001C02C8"/>
    <w:rsid w:val="001C2CF5"/>
    <w:rsid w:val="001C468B"/>
    <w:rsid w:val="001F52DB"/>
    <w:rsid w:val="00214A48"/>
    <w:rsid w:val="002178F2"/>
    <w:rsid w:val="00234036"/>
    <w:rsid w:val="00262595"/>
    <w:rsid w:val="00266CE8"/>
    <w:rsid w:val="00271A11"/>
    <w:rsid w:val="00271A16"/>
    <w:rsid w:val="002763A4"/>
    <w:rsid w:val="0028134C"/>
    <w:rsid w:val="00282262"/>
    <w:rsid w:val="00285692"/>
    <w:rsid w:val="002947D4"/>
    <w:rsid w:val="002A3846"/>
    <w:rsid w:val="002A7B8A"/>
    <w:rsid w:val="002C2FAF"/>
    <w:rsid w:val="002C380B"/>
    <w:rsid w:val="002C6446"/>
    <w:rsid w:val="002D2CA7"/>
    <w:rsid w:val="002D710A"/>
    <w:rsid w:val="002E00B2"/>
    <w:rsid w:val="002E275A"/>
    <w:rsid w:val="002E31A2"/>
    <w:rsid w:val="003100B3"/>
    <w:rsid w:val="0031436A"/>
    <w:rsid w:val="003156E6"/>
    <w:rsid w:val="00326260"/>
    <w:rsid w:val="00326CB2"/>
    <w:rsid w:val="00352F03"/>
    <w:rsid w:val="00364B22"/>
    <w:rsid w:val="0038152E"/>
    <w:rsid w:val="003926D8"/>
    <w:rsid w:val="003A0661"/>
    <w:rsid w:val="003A066B"/>
    <w:rsid w:val="003A0A1D"/>
    <w:rsid w:val="003A12B7"/>
    <w:rsid w:val="003A23D3"/>
    <w:rsid w:val="003B13F3"/>
    <w:rsid w:val="003B18C8"/>
    <w:rsid w:val="003B4827"/>
    <w:rsid w:val="003D0846"/>
    <w:rsid w:val="003D0D57"/>
    <w:rsid w:val="003F74A5"/>
    <w:rsid w:val="00400B82"/>
    <w:rsid w:val="00401483"/>
    <w:rsid w:val="00407681"/>
    <w:rsid w:val="00426E57"/>
    <w:rsid w:val="004359B8"/>
    <w:rsid w:val="00441CC2"/>
    <w:rsid w:val="004575E9"/>
    <w:rsid w:val="004622CD"/>
    <w:rsid w:val="004660CB"/>
    <w:rsid w:val="0047273A"/>
    <w:rsid w:val="00480413"/>
    <w:rsid w:val="0048321D"/>
    <w:rsid w:val="004B6D70"/>
    <w:rsid w:val="004B6F7F"/>
    <w:rsid w:val="004C020E"/>
    <w:rsid w:val="004C2A5A"/>
    <w:rsid w:val="004D269C"/>
    <w:rsid w:val="004D5EA2"/>
    <w:rsid w:val="004F6141"/>
    <w:rsid w:val="00520CD7"/>
    <w:rsid w:val="0052288D"/>
    <w:rsid w:val="00543472"/>
    <w:rsid w:val="00546100"/>
    <w:rsid w:val="00552CCC"/>
    <w:rsid w:val="00555AFF"/>
    <w:rsid w:val="0056338A"/>
    <w:rsid w:val="005735A5"/>
    <w:rsid w:val="005746ED"/>
    <w:rsid w:val="00574D7A"/>
    <w:rsid w:val="00576F0F"/>
    <w:rsid w:val="00581CE9"/>
    <w:rsid w:val="00586451"/>
    <w:rsid w:val="0058781B"/>
    <w:rsid w:val="00591EE1"/>
    <w:rsid w:val="0059200F"/>
    <w:rsid w:val="00597597"/>
    <w:rsid w:val="005A1C45"/>
    <w:rsid w:val="005A1E4B"/>
    <w:rsid w:val="005C61C6"/>
    <w:rsid w:val="005D2B21"/>
    <w:rsid w:val="005D490F"/>
    <w:rsid w:val="0061297C"/>
    <w:rsid w:val="006145F0"/>
    <w:rsid w:val="006172F8"/>
    <w:rsid w:val="00624FF8"/>
    <w:rsid w:val="00627BAD"/>
    <w:rsid w:val="00631734"/>
    <w:rsid w:val="00634D58"/>
    <w:rsid w:val="006350FD"/>
    <w:rsid w:val="006413C3"/>
    <w:rsid w:val="00647275"/>
    <w:rsid w:val="006577BF"/>
    <w:rsid w:val="00666AFE"/>
    <w:rsid w:val="00677FB0"/>
    <w:rsid w:val="00685CCD"/>
    <w:rsid w:val="0069258B"/>
    <w:rsid w:val="006953BB"/>
    <w:rsid w:val="006A0EB7"/>
    <w:rsid w:val="006A1ABC"/>
    <w:rsid w:val="006A2D14"/>
    <w:rsid w:val="006A5EC9"/>
    <w:rsid w:val="006A62C6"/>
    <w:rsid w:val="006A7CA9"/>
    <w:rsid w:val="006B3348"/>
    <w:rsid w:val="006D20D9"/>
    <w:rsid w:val="006D605D"/>
    <w:rsid w:val="006D721F"/>
    <w:rsid w:val="006E0219"/>
    <w:rsid w:val="006E0B73"/>
    <w:rsid w:val="006E25E0"/>
    <w:rsid w:val="006F1548"/>
    <w:rsid w:val="006F24BA"/>
    <w:rsid w:val="006F4308"/>
    <w:rsid w:val="00714339"/>
    <w:rsid w:val="00733604"/>
    <w:rsid w:val="00737829"/>
    <w:rsid w:val="007400C3"/>
    <w:rsid w:val="0074328C"/>
    <w:rsid w:val="00746510"/>
    <w:rsid w:val="007678DD"/>
    <w:rsid w:val="00774C1D"/>
    <w:rsid w:val="00781F9E"/>
    <w:rsid w:val="00786EDC"/>
    <w:rsid w:val="007A5C29"/>
    <w:rsid w:val="007B31A9"/>
    <w:rsid w:val="007B7976"/>
    <w:rsid w:val="007F1212"/>
    <w:rsid w:val="0080393F"/>
    <w:rsid w:val="00843434"/>
    <w:rsid w:val="00847BC7"/>
    <w:rsid w:val="0085113F"/>
    <w:rsid w:val="0085460F"/>
    <w:rsid w:val="00857737"/>
    <w:rsid w:val="008833EC"/>
    <w:rsid w:val="0088430E"/>
    <w:rsid w:val="00887C42"/>
    <w:rsid w:val="008A2EC8"/>
    <w:rsid w:val="008A4B5D"/>
    <w:rsid w:val="008A6FF2"/>
    <w:rsid w:val="008B210C"/>
    <w:rsid w:val="008C0257"/>
    <w:rsid w:val="008C125B"/>
    <w:rsid w:val="008E7A09"/>
    <w:rsid w:val="008F1AAE"/>
    <w:rsid w:val="00904C21"/>
    <w:rsid w:val="00911114"/>
    <w:rsid w:val="00916841"/>
    <w:rsid w:val="009309C8"/>
    <w:rsid w:val="00933160"/>
    <w:rsid w:val="00934116"/>
    <w:rsid w:val="00940171"/>
    <w:rsid w:val="00941C49"/>
    <w:rsid w:val="009428AC"/>
    <w:rsid w:val="00952639"/>
    <w:rsid w:val="0096143A"/>
    <w:rsid w:val="00970AEB"/>
    <w:rsid w:val="009747D7"/>
    <w:rsid w:val="009809E0"/>
    <w:rsid w:val="00980ACC"/>
    <w:rsid w:val="00985D7E"/>
    <w:rsid w:val="009954BB"/>
    <w:rsid w:val="00997EF7"/>
    <w:rsid w:val="009A0945"/>
    <w:rsid w:val="009A7C5F"/>
    <w:rsid w:val="009B24CA"/>
    <w:rsid w:val="009C1F07"/>
    <w:rsid w:val="009C3DA7"/>
    <w:rsid w:val="009D41E9"/>
    <w:rsid w:val="009E00FD"/>
    <w:rsid w:val="009F5150"/>
    <w:rsid w:val="009F72DC"/>
    <w:rsid w:val="00A00BB1"/>
    <w:rsid w:val="00A16D0A"/>
    <w:rsid w:val="00A350D4"/>
    <w:rsid w:val="00A424CB"/>
    <w:rsid w:val="00A42AD2"/>
    <w:rsid w:val="00A51BFD"/>
    <w:rsid w:val="00A76CE0"/>
    <w:rsid w:val="00A82E6E"/>
    <w:rsid w:val="00A94F42"/>
    <w:rsid w:val="00AA4EC9"/>
    <w:rsid w:val="00AA67A6"/>
    <w:rsid w:val="00AC45B4"/>
    <w:rsid w:val="00AC48C8"/>
    <w:rsid w:val="00AD444D"/>
    <w:rsid w:val="00AD5A7A"/>
    <w:rsid w:val="00AD5DD6"/>
    <w:rsid w:val="00AD6CC6"/>
    <w:rsid w:val="00AE2C93"/>
    <w:rsid w:val="00AE48C3"/>
    <w:rsid w:val="00AF74CE"/>
    <w:rsid w:val="00B0315B"/>
    <w:rsid w:val="00B03EF7"/>
    <w:rsid w:val="00B04D30"/>
    <w:rsid w:val="00B06C64"/>
    <w:rsid w:val="00B22EDB"/>
    <w:rsid w:val="00B26B7C"/>
    <w:rsid w:val="00B30315"/>
    <w:rsid w:val="00B36334"/>
    <w:rsid w:val="00B401BB"/>
    <w:rsid w:val="00B44C60"/>
    <w:rsid w:val="00B572C9"/>
    <w:rsid w:val="00B6388A"/>
    <w:rsid w:val="00B64191"/>
    <w:rsid w:val="00B64892"/>
    <w:rsid w:val="00B84BC0"/>
    <w:rsid w:val="00B87588"/>
    <w:rsid w:val="00B9624E"/>
    <w:rsid w:val="00B96A4B"/>
    <w:rsid w:val="00BA73E8"/>
    <w:rsid w:val="00BB0F19"/>
    <w:rsid w:val="00BB5BB0"/>
    <w:rsid w:val="00BC1B18"/>
    <w:rsid w:val="00BC5821"/>
    <w:rsid w:val="00BD5AD8"/>
    <w:rsid w:val="00BE0DC9"/>
    <w:rsid w:val="00BE2EEE"/>
    <w:rsid w:val="00BF26C7"/>
    <w:rsid w:val="00BF2A8D"/>
    <w:rsid w:val="00BF4873"/>
    <w:rsid w:val="00BF7698"/>
    <w:rsid w:val="00C051AD"/>
    <w:rsid w:val="00C12689"/>
    <w:rsid w:val="00C21926"/>
    <w:rsid w:val="00C22108"/>
    <w:rsid w:val="00C36156"/>
    <w:rsid w:val="00C36963"/>
    <w:rsid w:val="00C41515"/>
    <w:rsid w:val="00C416D3"/>
    <w:rsid w:val="00C60D9F"/>
    <w:rsid w:val="00C7416E"/>
    <w:rsid w:val="00C90F0B"/>
    <w:rsid w:val="00C93DB0"/>
    <w:rsid w:val="00C9513A"/>
    <w:rsid w:val="00CA1D9E"/>
    <w:rsid w:val="00CA2E72"/>
    <w:rsid w:val="00CA4D69"/>
    <w:rsid w:val="00CD05DD"/>
    <w:rsid w:val="00CE168F"/>
    <w:rsid w:val="00CE368E"/>
    <w:rsid w:val="00CF1324"/>
    <w:rsid w:val="00CF7745"/>
    <w:rsid w:val="00D01C73"/>
    <w:rsid w:val="00D06749"/>
    <w:rsid w:val="00D10E92"/>
    <w:rsid w:val="00D11F4E"/>
    <w:rsid w:val="00D137D0"/>
    <w:rsid w:val="00D14B6A"/>
    <w:rsid w:val="00D22427"/>
    <w:rsid w:val="00D22CEC"/>
    <w:rsid w:val="00D3042F"/>
    <w:rsid w:val="00D40461"/>
    <w:rsid w:val="00D4208A"/>
    <w:rsid w:val="00D44DFC"/>
    <w:rsid w:val="00D477EC"/>
    <w:rsid w:val="00D56CFC"/>
    <w:rsid w:val="00D624DB"/>
    <w:rsid w:val="00D62A0B"/>
    <w:rsid w:val="00D74D9D"/>
    <w:rsid w:val="00D76DEB"/>
    <w:rsid w:val="00D77C28"/>
    <w:rsid w:val="00D8278B"/>
    <w:rsid w:val="00D83500"/>
    <w:rsid w:val="00DA11F8"/>
    <w:rsid w:val="00DB60E8"/>
    <w:rsid w:val="00DC2906"/>
    <w:rsid w:val="00DD0CA3"/>
    <w:rsid w:val="00DD5155"/>
    <w:rsid w:val="00DF06B0"/>
    <w:rsid w:val="00DF0B29"/>
    <w:rsid w:val="00DF7096"/>
    <w:rsid w:val="00E126B4"/>
    <w:rsid w:val="00E22DEE"/>
    <w:rsid w:val="00E242F3"/>
    <w:rsid w:val="00E30A5B"/>
    <w:rsid w:val="00E67A05"/>
    <w:rsid w:val="00E67D62"/>
    <w:rsid w:val="00E75E25"/>
    <w:rsid w:val="00E82560"/>
    <w:rsid w:val="00E836C8"/>
    <w:rsid w:val="00E868D8"/>
    <w:rsid w:val="00E976EF"/>
    <w:rsid w:val="00E978E6"/>
    <w:rsid w:val="00EA1D0D"/>
    <w:rsid w:val="00EA2ACB"/>
    <w:rsid w:val="00EA736B"/>
    <w:rsid w:val="00EB0DB4"/>
    <w:rsid w:val="00EB2612"/>
    <w:rsid w:val="00EB3943"/>
    <w:rsid w:val="00EC6322"/>
    <w:rsid w:val="00EE5650"/>
    <w:rsid w:val="00EE65E2"/>
    <w:rsid w:val="00F01B1F"/>
    <w:rsid w:val="00F04C64"/>
    <w:rsid w:val="00F07660"/>
    <w:rsid w:val="00F161E9"/>
    <w:rsid w:val="00F36078"/>
    <w:rsid w:val="00F37550"/>
    <w:rsid w:val="00F513C3"/>
    <w:rsid w:val="00F53B97"/>
    <w:rsid w:val="00F66AA9"/>
    <w:rsid w:val="00F67DC8"/>
    <w:rsid w:val="00F801DC"/>
    <w:rsid w:val="00F81747"/>
    <w:rsid w:val="00F845BE"/>
    <w:rsid w:val="00F9725C"/>
    <w:rsid w:val="00FA18B4"/>
    <w:rsid w:val="00FA2E95"/>
    <w:rsid w:val="00FA413E"/>
    <w:rsid w:val="00FB5699"/>
    <w:rsid w:val="00FB634D"/>
    <w:rsid w:val="00FD66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0692B"/>
  <w15:chartTrackingRefBased/>
  <w15:docId w15:val="{CFD29AFA-7DE6-446E-8611-FEE0BD8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D5DD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5DD6"/>
    <w:rPr>
      <w:rFonts w:ascii="Calibri" w:hAnsi="Calibri" w:cs="Calibri"/>
      <w:noProof/>
    </w:rPr>
  </w:style>
  <w:style w:type="paragraph" w:customStyle="1" w:styleId="EndNoteBibliography">
    <w:name w:val="EndNote Bibliography"/>
    <w:basedOn w:val="Normal"/>
    <w:link w:val="EndNoteBibliographyChar"/>
    <w:rsid w:val="00AD5DD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5DD6"/>
    <w:rPr>
      <w:rFonts w:ascii="Calibri" w:hAnsi="Calibri" w:cs="Calibri"/>
      <w:noProof/>
    </w:rPr>
  </w:style>
  <w:style w:type="character" w:styleId="Hyperlink">
    <w:name w:val="Hyperlink"/>
    <w:basedOn w:val="DefaultParagraphFont"/>
    <w:uiPriority w:val="99"/>
    <w:unhideWhenUsed/>
    <w:rsid w:val="00AD5DD6"/>
    <w:rPr>
      <w:color w:val="0563C1" w:themeColor="hyperlink"/>
      <w:u w:val="single"/>
    </w:rPr>
  </w:style>
  <w:style w:type="character" w:styleId="UnresolvedMention">
    <w:name w:val="Unresolved Mention"/>
    <w:basedOn w:val="DefaultParagraphFont"/>
    <w:uiPriority w:val="99"/>
    <w:semiHidden/>
    <w:unhideWhenUsed/>
    <w:rsid w:val="00AD5DD6"/>
    <w:rPr>
      <w:color w:val="605E5C"/>
      <w:shd w:val="clear" w:color="auto" w:fill="E1DFDD"/>
    </w:rPr>
  </w:style>
  <w:style w:type="table" w:styleId="PlainTable2">
    <w:name w:val="Plain Table 2"/>
    <w:basedOn w:val="TableNormal"/>
    <w:uiPriority w:val="42"/>
    <w:rsid w:val="00364B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E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68F"/>
    <w:pPr>
      <w:ind w:left="720"/>
      <w:contextualSpacing/>
    </w:pPr>
  </w:style>
  <w:style w:type="paragraph" w:styleId="Revision">
    <w:name w:val="Revision"/>
    <w:hidden/>
    <w:uiPriority w:val="99"/>
    <w:semiHidden/>
    <w:rsid w:val="009747D7"/>
    <w:pPr>
      <w:spacing w:after="0" w:line="240" w:lineRule="auto"/>
    </w:pPr>
  </w:style>
  <w:style w:type="paragraph" w:styleId="HTMLPreformatted">
    <w:name w:val="HTML Preformatted"/>
    <w:basedOn w:val="Normal"/>
    <w:link w:val="HTMLPreformattedChar"/>
    <w:uiPriority w:val="99"/>
    <w:semiHidden/>
    <w:unhideWhenUsed/>
    <w:rsid w:val="00E6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IL" w:eastAsia="en-IL"/>
      <w14:ligatures w14:val="none"/>
    </w:rPr>
  </w:style>
  <w:style w:type="character" w:customStyle="1" w:styleId="HTMLPreformattedChar">
    <w:name w:val="HTML Preformatted Char"/>
    <w:basedOn w:val="DefaultParagraphFont"/>
    <w:link w:val="HTMLPreformatted"/>
    <w:uiPriority w:val="99"/>
    <w:semiHidden/>
    <w:rsid w:val="00E67A05"/>
    <w:rPr>
      <w:rFonts w:ascii="Courier New" w:eastAsia="Times New Roman" w:hAnsi="Courier New" w:cs="Courier New"/>
      <w:kern w:val="0"/>
      <w:sz w:val="20"/>
      <w:szCs w:val="20"/>
      <w:lang w:val="en-IL" w:eastAsia="en-IL"/>
      <w14:ligatures w14:val="none"/>
    </w:rPr>
  </w:style>
  <w:style w:type="character" w:customStyle="1" w:styleId="gnd-iwgdh3b">
    <w:name w:val="gnd-iwgdh3b"/>
    <w:basedOn w:val="DefaultParagraphFont"/>
    <w:rsid w:val="00E67A05"/>
  </w:style>
  <w:style w:type="paragraph" w:styleId="Header">
    <w:name w:val="header"/>
    <w:basedOn w:val="Normal"/>
    <w:link w:val="HeaderChar"/>
    <w:uiPriority w:val="99"/>
    <w:unhideWhenUsed/>
    <w:rsid w:val="001C02C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02C8"/>
  </w:style>
  <w:style w:type="paragraph" w:styleId="Footer">
    <w:name w:val="footer"/>
    <w:basedOn w:val="Normal"/>
    <w:link w:val="FooterChar"/>
    <w:uiPriority w:val="99"/>
    <w:unhideWhenUsed/>
    <w:rsid w:val="001C02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02C8"/>
  </w:style>
  <w:style w:type="character" w:styleId="LineNumber">
    <w:name w:val="line number"/>
    <w:basedOn w:val="DefaultParagraphFont"/>
    <w:uiPriority w:val="99"/>
    <w:semiHidden/>
    <w:unhideWhenUsed/>
    <w:rsid w:val="001C02C8"/>
  </w:style>
  <w:style w:type="character" w:customStyle="1" w:styleId="gnvwddmdl3b">
    <w:name w:val="gnvwddmdl3b"/>
    <w:basedOn w:val="DefaultParagraphFont"/>
    <w:rsid w:val="00A0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674">
      <w:bodyDiv w:val="1"/>
      <w:marLeft w:val="0"/>
      <w:marRight w:val="0"/>
      <w:marTop w:val="0"/>
      <w:marBottom w:val="0"/>
      <w:divBdr>
        <w:top w:val="none" w:sz="0" w:space="0" w:color="auto"/>
        <w:left w:val="none" w:sz="0" w:space="0" w:color="auto"/>
        <w:bottom w:val="none" w:sz="0" w:space="0" w:color="auto"/>
        <w:right w:val="none" w:sz="0" w:space="0" w:color="auto"/>
      </w:divBdr>
    </w:div>
    <w:div w:id="22099786">
      <w:bodyDiv w:val="1"/>
      <w:marLeft w:val="0"/>
      <w:marRight w:val="0"/>
      <w:marTop w:val="0"/>
      <w:marBottom w:val="0"/>
      <w:divBdr>
        <w:top w:val="none" w:sz="0" w:space="0" w:color="auto"/>
        <w:left w:val="none" w:sz="0" w:space="0" w:color="auto"/>
        <w:bottom w:val="none" w:sz="0" w:space="0" w:color="auto"/>
        <w:right w:val="none" w:sz="0" w:space="0" w:color="auto"/>
      </w:divBdr>
    </w:div>
    <w:div w:id="27461695">
      <w:bodyDiv w:val="1"/>
      <w:marLeft w:val="0"/>
      <w:marRight w:val="0"/>
      <w:marTop w:val="0"/>
      <w:marBottom w:val="0"/>
      <w:divBdr>
        <w:top w:val="none" w:sz="0" w:space="0" w:color="auto"/>
        <w:left w:val="none" w:sz="0" w:space="0" w:color="auto"/>
        <w:bottom w:val="none" w:sz="0" w:space="0" w:color="auto"/>
        <w:right w:val="none" w:sz="0" w:space="0" w:color="auto"/>
      </w:divBdr>
    </w:div>
    <w:div w:id="40982403">
      <w:bodyDiv w:val="1"/>
      <w:marLeft w:val="0"/>
      <w:marRight w:val="0"/>
      <w:marTop w:val="0"/>
      <w:marBottom w:val="0"/>
      <w:divBdr>
        <w:top w:val="none" w:sz="0" w:space="0" w:color="auto"/>
        <w:left w:val="none" w:sz="0" w:space="0" w:color="auto"/>
        <w:bottom w:val="none" w:sz="0" w:space="0" w:color="auto"/>
        <w:right w:val="none" w:sz="0" w:space="0" w:color="auto"/>
      </w:divBdr>
    </w:div>
    <w:div w:id="61372640">
      <w:bodyDiv w:val="1"/>
      <w:marLeft w:val="0"/>
      <w:marRight w:val="0"/>
      <w:marTop w:val="0"/>
      <w:marBottom w:val="0"/>
      <w:divBdr>
        <w:top w:val="none" w:sz="0" w:space="0" w:color="auto"/>
        <w:left w:val="none" w:sz="0" w:space="0" w:color="auto"/>
        <w:bottom w:val="none" w:sz="0" w:space="0" w:color="auto"/>
        <w:right w:val="none" w:sz="0" w:space="0" w:color="auto"/>
      </w:divBdr>
    </w:div>
    <w:div w:id="66340421">
      <w:bodyDiv w:val="1"/>
      <w:marLeft w:val="0"/>
      <w:marRight w:val="0"/>
      <w:marTop w:val="0"/>
      <w:marBottom w:val="0"/>
      <w:divBdr>
        <w:top w:val="none" w:sz="0" w:space="0" w:color="auto"/>
        <w:left w:val="none" w:sz="0" w:space="0" w:color="auto"/>
        <w:bottom w:val="none" w:sz="0" w:space="0" w:color="auto"/>
        <w:right w:val="none" w:sz="0" w:space="0" w:color="auto"/>
      </w:divBdr>
    </w:div>
    <w:div w:id="75908728">
      <w:bodyDiv w:val="1"/>
      <w:marLeft w:val="0"/>
      <w:marRight w:val="0"/>
      <w:marTop w:val="0"/>
      <w:marBottom w:val="0"/>
      <w:divBdr>
        <w:top w:val="none" w:sz="0" w:space="0" w:color="auto"/>
        <w:left w:val="none" w:sz="0" w:space="0" w:color="auto"/>
        <w:bottom w:val="none" w:sz="0" w:space="0" w:color="auto"/>
        <w:right w:val="none" w:sz="0" w:space="0" w:color="auto"/>
      </w:divBdr>
    </w:div>
    <w:div w:id="91243607">
      <w:bodyDiv w:val="1"/>
      <w:marLeft w:val="0"/>
      <w:marRight w:val="0"/>
      <w:marTop w:val="0"/>
      <w:marBottom w:val="0"/>
      <w:divBdr>
        <w:top w:val="none" w:sz="0" w:space="0" w:color="auto"/>
        <w:left w:val="none" w:sz="0" w:space="0" w:color="auto"/>
        <w:bottom w:val="none" w:sz="0" w:space="0" w:color="auto"/>
        <w:right w:val="none" w:sz="0" w:space="0" w:color="auto"/>
      </w:divBdr>
    </w:div>
    <w:div w:id="93673841">
      <w:bodyDiv w:val="1"/>
      <w:marLeft w:val="0"/>
      <w:marRight w:val="0"/>
      <w:marTop w:val="0"/>
      <w:marBottom w:val="0"/>
      <w:divBdr>
        <w:top w:val="none" w:sz="0" w:space="0" w:color="auto"/>
        <w:left w:val="none" w:sz="0" w:space="0" w:color="auto"/>
        <w:bottom w:val="none" w:sz="0" w:space="0" w:color="auto"/>
        <w:right w:val="none" w:sz="0" w:space="0" w:color="auto"/>
      </w:divBdr>
    </w:div>
    <w:div w:id="94785952">
      <w:bodyDiv w:val="1"/>
      <w:marLeft w:val="0"/>
      <w:marRight w:val="0"/>
      <w:marTop w:val="0"/>
      <w:marBottom w:val="0"/>
      <w:divBdr>
        <w:top w:val="none" w:sz="0" w:space="0" w:color="auto"/>
        <w:left w:val="none" w:sz="0" w:space="0" w:color="auto"/>
        <w:bottom w:val="none" w:sz="0" w:space="0" w:color="auto"/>
        <w:right w:val="none" w:sz="0" w:space="0" w:color="auto"/>
      </w:divBdr>
    </w:div>
    <w:div w:id="101533942">
      <w:bodyDiv w:val="1"/>
      <w:marLeft w:val="0"/>
      <w:marRight w:val="0"/>
      <w:marTop w:val="0"/>
      <w:marBottom w:val="0"/>
      <w:divBdr>
        <w:top w:val="none" w:sz="0" w:space="0" w:color="auto"/>
        <w:left w:val="none" w:sz="0" w:space="0" w:color="auto"/>
        <w:bottom w:val="none" w:sz="0" w:space="0" w:color="auto"/>
        <w:right w:val="none" w:sz="0" w:space="0" w:color="auto"/>
      </w:divBdr>
    </w:div>
    <w:div w:id="142550800">
      <w:bodyDiv w:val="1"/>
      <w:marLeft w:val="0"/>
      <w:marRight w:val="0"/>
      <w:marTop w:val="0"/>
      <w:marBottom w:val="0"/>
      <w:divBdr>
        <w:top w:val="none" w:sz="0" w:space="0" w:color="auto"/>
        <w:left w:val="none" w:sz="0" w:space="0" w:color="auto"/>
        <w:bottom w:val="none" w:sz="0" w:space="0" w:color="auto"/>
        <w:right w:val="none" w:sz="0" w:space="0" w:color="auto"/>
      </w:divBdr>
    </w:div>
    <w:div w:id="168835807">
      <w:bodyDiv w:val="1"/>
      <w:marLeft w:val="0"/>
      <w:marRight w:val="0"/>
      <w:marTop w:val="0"/>
      <w:marBottom w:val="0"/>
      <w:divBdr>
        <w:top w:val="none" w:sz="0" w:space="0" w:color="auto"/>
        <w:left w:val="none" w:sz="0" w:space="0" w:color="auto"/>
        <w:bottom w:val="none" w:sz="0" w:space="0" w:color="auto"/>
        <w:right w:val="none" w:sz="0" w:space="0" w:color="auto"/>
      </w:divBdr>
    </w:div>
    <w:div w:id="171991661">
      <w:bodyDiv w:val="1"/>
      <w:marLeft w:val="0"/>
      <w:marRight w:val="0"/>
      <w:marTop w:val="0"/>
      <w:marBottom w:val="0"/>
      <w:divBdr>
        <w:top w:val="none" w:sz="0" w:space="0" w:color="auto"/>
        <w:left w:val="none" w:sz="0" w:space="0" w:color="auto"/>
        <w:bottom w:val="none" w:sz="0" w:space="0" w:color="auto"/>
        <w:right w:val="none" w:sz="0" w:space="0" w:color="auto"/>
      </w:divBdr>
    </w:div>
    <w:div w:id="177234415">
      <w:bodyDiv w:val="1"/>
      <w:marLeft w:val="0"/>
      <w:marRight w:val="0"/>
      <w:marTop w:val="0"/>
      <w:marBottom w:val="0"/>
      <w:divBdr>
        <w:top w:val="none" w:sz="0" w:space="0" w:color="auto"/>
        <w:left w:val="none" w:sz="0" w:space="0" w:color="auto"/>
        <w:bottom w:val="none" w:sz="0" w:space="0" w:color="auto"/>
        <w:right w:val="none" w:sz="0" w:space="0" w:color="auto"/>
      </w:divBdr>
    </w:div>
    <w:div w:id="192035294">
      <w:bodyDiv w:val="1"/>
      <w:marLeft w:val="0"/>
      <w:marRight w:val="0"/>
      <w:marTop w:val="0"/>
      <w:marBottom w:val="0"/>
      <w:divBdr>
        <w:top w:val="none" w:sz="0" w:space="0" w:color="auto"/>
        <w:left w:val="none" w:sz="0" w:space="0" w:color="auto"/>
        <w:bottom w:val="none" w:sz="0" w:space="0" w:color="auto"/>
        <w:right w:val="none" w:sz="0" w:space="0" w:color="auto"/>
      </w:divBdr>
    </w:div>
    <w:div w:id="198010090">
      <w:bodyDiv w:val="1"/>
      <w:marLeft w:val="0"/>
      <w:marRight w:val="0"/>
      <w:marTop w:val="0"/>
      <w:marBottom w:val="0"/>
      <w:divBdr>
        <w:top w:val="none" w:sz="0" w:space="0" w:color="auto"/>
        <w:left w:val="none" w:sz="0" w:space="0" w:color="auto"/>
        <w:bottom w:val="none" w:sz="0" w:space="0" w:color="auto"/>
        <w:right w:val="none" w:sz="0" w:space="0" w:color="auto"/>
      </w:divBdr>
    </w:div>
    <w:div w:id="252321930">
      <w:bodyDiv w:val="1"/>
      <w:marLeft w:val="0"/>
      <w:marRight w:val="0"/>
      <w:marTop w:val="0"/>
      <w:marBottom w:val="0"/>
      <w:divBdr>
        <w:top w:val="none" w:sz="0" w:space="0" w:color="auto"/>
        <w:left w:val="none" w:sz="0" w:space="0" w:color="auto"/>
        <w:bottom w:val="none" w:sz="0" w:space="0" w:color="auto"/>
        <w:right w:val="none" w:sz="0" w:space="0" w:color="auto"/>
      </w:divBdr>
    </w:div>
    <w:div w:id="252589142">
      <w:bodyDiv w:val="1"/>
      <w:marLeft w:val="0"/>
      <w:marRight w:val="0"/>
      <w:marTop w:val="0"/>
      <w:marBottom w:val="0"/>
      <w:divBdr>
        <w:top w:val="none" w:sz="0" w:space="0" w:color="auto"/>
        <w:left w:val="none" w:sz="0" w:space="0" w:color="auto"/>
        <w:bottom w:val="none" w:sz="0" w:space="0" w:color="auto"/>
        <w:right w:val="none" w:sz="0" w:space="0" w:color="auto"/>
      </w:divBdr>
    </w:div>
    <w:div w:id="256718025">
      <w:bodyDiv w:val="1"/>
      <w:marLeft w:val="0"/>
      <w:marRight w:val="0"/>
      <w:marTop w:val="0"/>
      <w:marBottom w:val="0"/>
      <w:divBdr>
        <w:top w:val="none" w:sz="0" w:space="0" w:color="auto"/>
        <w:left w:val="none" w:sz="0" w:space="0" w:color="auto"/>
        <w:bottom w:val="none" w:sz="0" w:space="0" w:color="auto"/>
        <w:right w:val="none" w:sz="0" w:space="0" w:color="auto"/>
      </w:divBdr>
    </w:div>
    <w:div w:id="331690719">
      <w:bodyDiv w:val="1"/>
      <w:marLeft w:val="0"/>
      <w:marRight w:val="0"/>
      <w:marTop w:val="0"/>
      <w:marBottom w:val="0"/>
      <w:divBdr>
        <w:top w:val="none" w:sz="0" w:space="0" w:color="auto"/>
        <w:left w:val="none" w:sz="0" w:space="0" w:color="auto"/>
        <w:bottom w:val="none" w:sz="0" w:space="0" w:color="auto"/>
        <w:right w:val="none" w:sz="0" w:space="0" w:color="auto"/>
      </w:divBdr>
    </w:div>
    <w:div w:id="333649268">
      <w:bodyDiv w:val="1"/>
      <w:marLeft w:val="0"/>
      <w:marRight w:val="0"/>
      <w:marTop w:val="0"/>
      <w:marBottom w:val="0"/>
      <w:divBdr>
        <w:top w:val="none" w:sz="0" w:space="0" w:color="auto"/>
        <w:left w:val="none" w:sz="0" w:space="0" w:color="auto"/>
        <w:bottom w:val="none" w:sz="0" w:space="0" w:color="auto"/>
        <w:right w:val="none" w:sz="0" w:space="0" w:color="auto"/>
      </w:divBdr>
      <w:divsChild>
        <w:div w:id="2005283337">
          <w:marLeft w:val="0"/>
          <w:marRight w:val="0"/>
          <w:marTop w:val="0"/>
          <w:marBottom w:val="0"/>
          <w:divBdr>
            <w:top w:val="none" w:sz="0" w:space="0" w:color="auto"/>
            <w:left w:val="none" w:sz="0" w:space="0" w:color="auto"/>
            <w:bottom w:val="none" w:sz="0" w:space="0" w:color="auto"/>
            <w:right w:val="none" w:sz="0" w:space="0" w:color="auto"/>
          </w:divBdr>
          <w:divsChild>
            <w:div w:id="16161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1684">
      <w:bodyDiv w:val="1"/>
      <w:marLeft w:val="0"/>
      <w:marRight w:val="0"/>
      <w:marTop w:val="0"/>
      <w:marBottom w:val="0"/>
      <w:divBdr>
        <w:top w:val="none" w:sz="0" w:space="0" w:color="auto"/>
        <w:left w:val="none" w:sz="0" w:space="0" w:color="auto"/>
        <w:bottom w:val="none" w:sz="0" w:space="0" w:color="auto"/>
        <w:right w:val="none" w:sz="0" w:space="0" w:color="auto"/>
      </w:divBdr>
    </w:div>
    <w:div w:id="386605834">
      <w:bodyDiv w:val="1"/>
      <w:marLeft w:val="0"/>
      <w:marRight w:val="0"/>
      <w:marTop w:val="0"/>
      <w:marBottom w:val="0"/>
      <w:divBdr>
        <w:top w:val="none" w:sz="0" w:space="0" w:color="auto"/>
        <w:left w:val="none" w:sz="0" w:space="0" w:color="auto"/>
        <w:bottom w:val="none" w:sz="0" w:space="0" w:color="auto"/>
        <w:right w:val="none" w:sz="0" w:space="0" w:color="auto"/>
      </w:divBdr>
      <w:divsChild>
        <w:div w:id="1064064110">
          <w:marLeft w:val="0"/>
          <w:marRight w:val="0"/>
          <w:marTop w:val="0"/>
          <w:marBottom w:val="0"/>
          <w:divBdr>
            <w:top w:val="none" w:sz="0" w:space="0" w:color="auto"/>
            <w:left w:val="none" w:sz="0" w:space="0" w:color="auto"/>
            <w:bottom w:val="none" w:sz="0" w:space="0" w:color="auto"/>
            <w:right w:val="none" w:sz="0" w:space="0" w:color="auto"/>
          </w:divBdr>
          <w:divsChild>
            <w:div w:id="169449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9714">
      <w:bodyDiv w:val="1"/>
      <w:marLeft w:val="0"/>
      <w:marRight w:val="0"/>
      <w:marTop w:val="0"/>
      <w:marBottom w:val="0"/>
      <w:divBdr>
        <w:top w:val="none" w:sz="0" w:space="0" w:color="auto"/>
        <w:left w:val="none" w:sz="0" w:space="0" w:color="auto"/>
        <w:bottom w:val="none" w:sz="0" w:space="0" w:color="auto"/>
        <w:right w:val="none" w:sz="0" w:space="0" w:color="auto"/>
      </w:divBdr>
    </w:div>
    <w:div w:id="424497730">
      <w:bodyDiv w:val="1"/>
      <w:marLeft w:val="0"/>
      <w:marRight w:val="0"/>
      <w:marTop w:val="0"/>
      <w:marBottom w:val="0"/>
      <w:divBdr>
        <w:top w:val="none" w:sz="0" w:space="0" w:color="auto"/>
        <w:left w:val="none" w:sz="0" w:space="0" w:color="auto"/>
        <w:bottom w:val="none" w:sz="0" w:space="0" w:color="auto"/>
        <w:right w:val="none" w:sz="0" w:space="0" w:color="auto"/>
      </w:divBdr>
    </w:div>
    <w:div w:id="433088797">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7262334">
      <w:bodyDiv w:val="1"/>
      <w:marLeft w:val="0"/>
      <w:marRight w:val="0"/>
      <w:marTop w:val="0"/>
      <w:marBottom w:val="0"/>
      <w:divBdr>
        <w:top w:val="none" w:sz="0" w:space="0" w:color="auto"/>
        <w:left w:val="none" w:sz="0" w:space="0" w:color="auto"/>
        <w:bottom w:val="none" w:sz="0" w:space="0" w:color="auto"/>
        <w:right w:val="none" w:sz="0" w:space="0" w:color="auto"/>
      </w:divBdr>
    </w:div>
    <w:div w:id="465973215">
      <w:bodyDiv w:val="1"/>
      <w:marLeft w:val="0"/>
      <w:marRight w:val="0"/>
      <w:marTop w:val="0"/>
      <w:marBottom w:val="0"/>
      <w:divBdr>
        <w:top w:val="none" w:sz="0" w:space="0" w:color="auto"/>
        <w:left w:val="none" w:sz="0" w:space="0" w:color="auto"/>
        <w:bottom w:val="none" w:sz="0" w:space="0" w:color="auto"/>
        <w:right w:val="none" w:sz="0" w:space="0" w:color="auto"/>
      </w:divBdr>
    </w:div>
    <w:div w:id="476537466">
      <w:bodyDiv w:val="1"/>
      <w:marLeft w:val="0"/>
      <w:marRight w:val="0"/>
      <w:marTop w:val="0"/>
      <w:marBottom w:val="0"/>
      <w:divBdr>
        <w:top w:val="none" w:sz="0" w:space="0" w:color="auto"/>
        <w:left w:val="none" w:sz="0" w:space="0" w:color="auto"/>
        <w:bottom w:val="none" w:sz="0" w:space="0" w:color="auto"/>
        <w:right w:val="none" w:sz="0" w:space="0" w:color="auto"/>
      </w:divBdr>
    </w:div>
    <w:div w:id="491065192">
      <w:bodyDiv w:val="1"/>
      <w:marLeft w:val="0"/>
      <w:marRight w:val="0"/>
      <w:marTop w:val="0"/>
      <w:marBottom w:val="0"/>
      <w:divBdr>
        <w:top w:val="none" w:sz="0" w:space="0" w:color="auto"/>
        <w:left w:val="none" w:sz="0" w:space="0" w:color="auto"/>
        <w:bottom w:val="none" w:sz="0" w:space="0" w:color="auto"/>
        <w:right w:val="none" w:sz="0" w:space="0" w:color="auto"/>
      </w:divBdr>
    </w:div>
    <w:div w:id="520900211">
      <w:bodyDiv w:val="1"/>
      <w:marLeft w:val="0"/>
      <w:marRight w:val="0"/>
      <w:marTop w:val="0"/>
      <w:marBottom w:val="0"/>
      <w:divBdr>
        <w:top w:val="none" w:sz="0" w:space="0" w:color="auto"/>
        <w:left w:val="none" w:sz="0" w:space="0" w:color="auto"/>
        <w:bottom w:val="none" w:sz="0" w:space="0" w:color="auto"/>
        <w:right w:val="none" w:sz="0" w:space="0" w:color="auto"/>
      </w:divBdr>
    </w:div>
    <w:div w:id="526989804">
      <w:bodyDiv w:val="1"/>
      <w:marLeft w:val="0"/>
      <w:marRight w:val="0"/>
      <w:marTop w:val="0"/>
      <w:marBottom w:val="0"/>
      <w:divBdr>
        <w:top w:val="none" w:sz="0" w:space="0" w:color="auto"/>
        <w:left w:val="none" w:sz="0" w:space="0" w:color="auto"/>
        <w:bottom w:val="none" w:sz="0" w:space="0" w:color="auto"/>
        <w:right w:val="none" w:sz="0" w:space="0" w:color="auto"/>
      </w:divBdr>
    </w:div>
    <w:div w:id="527714929">
      <w:bodyDiv w:val="1"/>
      <w:marLeft w:val="0"/>
      <w:marRight w:val="0"/>
      <w:marTop w:val="0"/>
      <w:marBottom w:val="0"/>
      <w:divBdr>
        <w:top w:val="none" w:sz="0" w:space="0" w:color="auto"/>
        <w:left w:val="none" w:sz="0" w:space="0" w:color="auto"/>
        <w:bottom w:val="none" w:sz="0" w:space="0" w:color="auto"/>
        <w:right w:val="none" w:sz="0" w:space="0" w:color="auto"/>
      </w:divBdr>
    </w:div>
    <w:div w:id="552036842">
      <w:bodyDiv w:val="1"/>
      <w:marLeft w:val="0"/>
      <w:marRight w:val="0"/>
      <w:marTop w:val="0"/>
      <w:marBottom w:val="0"/>
      <w:divBdr>
        <w:top w:val="none" w:sz="0" w:space="0" w:color="auto"/>
        <w:left w:val="none" w:sz="0" w:space="0" w:color="auto"/>
        <w:bottom w:val="none" w:sz="0" w:space="0" w:color="auto"/>
        <w:right w:val="none" w:sz="0" w:space="0" w:color="auto"/>
      </w:divBdr>
    </w:div>
    <w:div w:id="553586096">
      <w:bodyDiv w:val="1"/>
      <w:marLeft w:val="0"/>
      <w:marRight w:val="0"/>
      <w:marTop w:val="0"/>
      <w:marBottom w:val="0"/>
      <w:divBdr>
        <w:top w:val="none" w:sz="0" w:space="0" w:color="auto"/>
        <w:left w:val="none" w:sz="0" w:space="0" w:color="auto"/>
        <w:bottom w:val="none" w:sz="0" w:space="0" w:color="auto"/>
        <w:right w:val="none" w:sz="0" w:space="0" w:color="auto"/>
      </w:divBdr>
    </w:div>
    <w:div w:id="555897076">
      <w:bodyDiv w:val="1"/>
      <w:marLeft w:val="0"/>
      <w:marRight w:val="0"/>
      <w:marTop w:val="0"/>
      <w:marBottom w:val="0"/>
      <w:divBdr>
        <w:top w:val="none" w:sz="0" w:space="0" w:color="auto"/>
        <w:left w:val="none" w:sz="0" w:space="0" w:color="auto"/>
        <w:bottom w:val="none" w:sz="0" w:space="0" w:color="auto"/>
        <w:right w:val="none" w:sz="0" w:space="0" w:color="auto"/>
      </w:divBdr>
    </w:div>
    <w:div w:id="562568132">
      <w:bodyDiv w:val="1"/>
      <w:marLeft w:val="0"/>
      <w:marRight w:val="0"/>
      <w:marTop w:val="0"/>
      <w:marBottom w:val="0"/>
      <w:divBdr>
        <w:top w:val="none" w:sz="0" w:space="0" w:color="auto"/>
        <w:left w:val="none" w:sz="0" w:space="0" w:color="auto"/>
        <w:bottom w:val="none" w:sz="0" w:space="0" w:color="auto"/>
        <w:right w:val="none" w:sz="0" w:space="0" w:color="auto"/>
      </w:divBdr>
    </w:div>
    <w:div w:id="584799707">
      <w:bodyDiv w:val="1"/>
      <w:marLeft w:val="0"/>
      <w:marRight w:val="0"/>
      <w:marTop w:val="0"/>
      <w:marBottom w:val="0"/>
      <w:divBdr>
        <w:top w:val="none" w:sz="0" w:space="0" w:color="auto"/>
        <w:left w:val="none" w:sz="0" w:space="0" w:color="auto"/>
        <w:bottom w:val="none" w:sz="0" w:space="0" w:color="auto"/>
        <w:right w:val="none" w:sz="0" w:space="0" w:color="auto"/>
      </w:divBdr>
    </w:div>
    <w:div w:id="586888863">
      <w:bodyDiv w:val="1"/>
      <w:marLeft w:val="0"/>
      <w:marRight w:val="0"/>
      <w:marTop w:val="0"/>
      <w:marBottom w:val="0"/>
      <w:divBdr>
        <w:top w:val="none" w:sz="0" w:space="0" w:color="auto"/>
        <w:left w:val="none" w:sz="0" w:space="0" w:color="auto"/>
        <w:bottom w:val="none" w:sz="0" w:space="0" w:color="auto"/>
        <w:right w:val="none" w:sz="0" w:space="0" w:color="auto"/>
      </w:divBdr>
    </w:div>
    <w:div w:id="622342272">
      <w:bodyDiv w:val="1"/>
      <w:marLeft w:val="0"/>
      <w:marRight w:val="0"/>
      <w:marTop w:val="0"/>
      <w:marBottom w:val="0"/>
      <w:divBdr>
        <w:top w:val="none" w:sz="0" w:space="0" w:color="auto"/>
        <w:left w:val="none" w:sz="0" w:space="0" w:color="auto"/>
        <w:bottom w:val="none" w:sz="0" w:space="0" w:color="auto"/>
        <w:right w:val="none" w:sz="0" w:space="0" w:color="auto"/>
      </w:divBdr>
    </w:div>
    <w:div w:id="680471659">
      <w:bodyDiv w:val="1"/>
      <w:marLeft w:val="0"/>
      <w:marRight w:val="0"/>
      <w:marTop w:val="0"/>
      <w:marBottom w:val="0"/>
      <w:divBdr>
        <w:top w:val="none" w:sz="0" w:space="0" w:color="auto"/>
        <w:left w:val="none" w:sz="0" w:space="0" w:color="auto"/>
        <w:bottom w:val="none" w:sz="0" w:space="0" w:color="auto"/>
        <w:right w:val="none" w:sz="0" w:space="0" w:color="auto"/>
      </w:divBdr>
    </w:div>
    <w:div w:id="681475126">
      <w:bodyDiv w:val="1"/>
      <w:marLeft w:val="0"/>
      <w:marRight w:val="0"/>
      <w:marTop w:val="0"/>
      <w:marBottom w:val="0"/>
      <w:divBdr>
        <w:top w:val="none" w:sz="0" w:space="0" w:color="auto"/>
        <w:left w:val="none" w:sz="0" w:space="0" w:color="auto"/>
        <w:bottom w:val="none" w:sz="0" w:space="0" w:color="auto"/>
        <w:right w:val="none" w:sz="0" w:space="0" w:color="auto"/>
      </w:divBdr>
    </w:div>
    <w:div w:id="699280671">
      <w:bodyDiv w:val="1"/>
      <w:marLeft w:val="0"/>
      <w:marRight w:val="0"/>
      <w:marTop w:val="0"/>
      <w:marBottom w:val="0"/>
      <w:divBdr>
        <w:top w:val="none" w:sz="0" w:space="0" w:color="auto"/>
        <w:left w:val="none" w:sz="0" w:space="0" w:color="auto"/>
        <w:bottom w:val="none" w:sz="0" w:space="0" w:color="auto"/>
        <w:right w:val="none" w:sz="0" w:space="0" w:color="auto"/>
      </w:divBdr>
    </w:div>
    <w:div w:id="703556593">
      <w:bodyDiv w:val="1"/>
      <w:marLeft w:val="0"/>
      <w:marRight w:val="0"/>
      <w:marTop w:val="0"/>
      <w:marBottom w:val="0"/>
      <w:divBdr>
        <w:top w:val="none" w:sz="0" w:space="0" w:color="auto"/>
        <w:left w:val="none" w:sz="0" w:space="0" w:color="auto"/>
        <w:bottom w:val="none" w:sz="0" w:space="0" w:color="auto"/>
        <w:right w:val="none" w:sz="0" w:space="0" w:color="auto"/>
      </w:divBdr>
    </w:div>
    <w:div w:id="739449285">
      <w:bodyDiv w:val="1"/>
      <w:marLeft w:val="0"/>
      <w:marRight w:val="0"/>
      <w:marTop w:val="0"/>
      <w:marBottom w:val="0"/>
      <w:divBdr>
        <w:top w:val="none" w:sz="0" w:space="0" w:color="auto"/>
        <w:left w:val="none" w:sz="0" w:space="0" w:color="auto"/>
        <w:bottom w:val="none" w:sz="0" w:space="0" w:color="auto"/>
        <w:right w:val="none" w:sz="0" w:space="0" w:color="auto"/>
      </w:divBdr>
    </w:div>
    <w:div w:id="755630619">
      <w:bodyDiv w:val="1"/>
      <w:marLeft w:val="0"/>
      <w:marRight w:val="0"/>
      <w:marTop w:val="0"/>
      <w:marBottom w:val="0"/>
      <w:divBdr>
        <w:top w:val="none" w:sz="0" w:space="0" w:color="auto"/>
        <w:left w:val="none" w:sz="0" w:space="0" w:color="auto"/>
        <w:bottom w:val="none" w:sz="0" w:space="0" w:color="auto"/>
        <w:right w:val="none" w:sz="0" w:space="0" w:color="auto"/>
      </w:divBdr>
    </w:div>
    <w:div w:id="758061022">
      <w:bodyDiv w:val="1"/>
      <w:marLeft w:val="0"/>
      <w:marRight w:val="0"/>
      <w:marTop w:val="0"/>
      <w:marBottom w:val="0"/>
      <w:divBdr>
        <w:top w:val="none" w:sz="0" w:space="0" w:color="auto"/>
        <w:left w:val="none" w:sz="0" w:space="0" w:color="auto"/>
        <w:bottom w:val="none" w:sz="0" w:space="0" w:color="auto"/>
        <w:right w:val="none" w:sz="0" w:space="0" w:color="auto"/>
      </w:divBdr>
    </w:div>
    <w:div w:id="761336378">
      <w:bodyDiv w:val="1"/>
      <w:marLeft w:val="0"/>
      <w:marRight w:val="0"/>
      <w:marTop w:val="0"/>
      <w:marBottom w:val="0"/>
      <w:divBdr>
        <w:top w:val="none" w:sz="0" w:space="0" w:color="auto"/>
        <w:left w:val="none" w:sz="0" w:space="0" w:color="auto"/>
        <w:bottom w:val="none" w:sz="0" w:space="0" w:color="auto"/>
        <w:right w:val="none" w:sz="0" w:space="0" w:color="auto"/>
      </w:divBdr>
    </w:div>
    <w:div w:id="789200805">
      <w:bodyDiv w:val="1"/>
      <w:marLeft w:val="0"/>
      <w:marRight w:val="0"/>
      <w:marTop w:val="0"/>
      <w:marBottom w:val="0"/>
      <w:divBdr>
        <w:top w:val="none" w:sz="0" w:space="0" w:color="auto"/>
        <w:left w:val="none" w:sz="0" w:space="0" w:color="auto"/>
        <w:bottom w:val="none" w:sz="0" w:space="0" w:color="auto"/>
        <w:right w:val="none" w:sz="0" w:space="0" w:color="auto"/>
      </w:divBdr>
    </w:div>
    <w:div w:id="830020062">
      <w:bodyDiv w:val="1"/>
      <w:marLeft w:val="0"/>
      <w:marRight w:val="0"/>
      <w:marTop w:val="0"/>
      <w:marBottom w:val="0"/>
      <w:divBdr>
        <w:top w:val="none" w:sz="0" w:space="0" w:color="auto"/>
        <w:left w:val="none" w:sz="0" w:space="0" w:color="auto"/>
        <w:bottom w:val="none" w:sz="0" w:space="0" w:color="auto"/>
        <w:right w:val="none" w:sz="0" w:space="0" w:color="auto"/>
      </w:divBdr>
    </w:div>
    <w:div w:id="836923098">
      <w:bodyDiv w:val="1"/>
      <w:marLeft w:val="0"/>
      <w:marRight w:val="0"/>
      <w:marTop w:val="0"/>
      <w:marBottom w:val="0"/>
      <w:divBdr>
        <w:top w:val="none" w:sz="0" w:space="0" w:color="auto"/>
        <w:left w:val="none" w:sz="0" w:space="0" w:color="auto"/>
        <w:bottom w:val="none" w:sz="0" w:space="0" w:color="auto"/>
        <w:right w:val="none" w:sz="0" w:space="0" w:color="auto"/>
      </w:divBdr>
    </w:div>
    <w:div w:id="851337650">
      <w:bodyDiv w:val="1"/>
      <w:marLeft w:val="0"/>
      <w:marRight w:val="0"/>
      <w:marTop w:val="0"/>
      <w:marBottom w:val="0"/>
      <w:divBdr>
        <w:top w:val="none" w:sz="0" w:space="0" w:color="auto"/>
        <w:left w:val="none" w:sz="0" w:space="0" w:color="auto"/>
        <w:bottom w:val="none" w:sz="0" w:space="0" w:color="auto"/>
        <w:right w:val="none" w:sz="0" w:space="0" w:color="auto"/>
      </w:divBdr>
    </w:div>
    <w:div w:id="853572594">
      <w:bodyDiv w:val="1"/>
      <w:marLeft w:val="0"/>
      <w:marRight w:val="0"/>
      <w:marTop w:val="0"/>
      <w:marBottom w:val="0"/>
      <w:divBdr>
        <w:top w:val="none" w:sz="0" w:space="0" w:color="auto"/>
        <w:left w:val="none" w:sz="0" w:space="0" w:color="auto"/>
        <w:bottom w:val="none" w:sz="0" w:space="0" w:color="auto"/>
        <w:right w:val="none" w:sz="0" w:space="0" w:color="auto"/>
      </w:divBdr>
    </w:div>
    <w:div w:id="877158908">
      <w:bodyDiv w:val="1"/>
      <w:marLeft w:val="0"/>
      <w:marRight w:val="0"/>
      <w:marTop w:val="0"/>
      <w:marBottom w:val="0"/>
      <w:divBdr>
        <w:top w:val="none" w:sz="0" w:space="0" w:color="auto"/>
        <w:left w:val="none" w:sz="0" w:space="0" w:color="auto"/>
        <w:bottom w:val="none" w:sz="0" w:space="0" w:color="auto"/>
        <w:right w:val="none" w:sz="0" w:space="0" w:color="auto"/>
      </w:divBdr>
    </w:div>
    <w:div w:id="925385036">
      <w:bodyDiv w:val="1"/>
      <w:marLeft w:val="0"/>
      <w:marRight w:val="0"/>
      <w:marTop w:val="0"/>
      <w:marBottom w:val="0"/>
      <w:divBdr>
        <w:top w:val="none" w:sz="0" w:space="0" w:color="auto"/>
        <w:left w:val="none" w:sz="0" w:space="0" w:color="auto"/>
        <w:bottom w:val="none" w:sz="0" w:space="0" w:color="auto"/>
        <w:right w:val="none" w:sz="0" w:space="0" w:color="auto"/>
      </w:divBdr>
    </w:div>
    <w:div w:id="926112307">
      <w:bodyDiv w:val="1"/>
      <w:marLeft w:val="0"/>
      <w:marRight w:val="0"/>
      <w:marTop w:val="0"/>
      <w:marBottom w:val="0"/>
      <w:divBdr>
        <w:top w:val="none" w:sz="0" w:space="0" w:color="auto"/>
        <w:left w:val="none" w:sz="0" w:space="0" w:color="auto"/>
        <w:bottom w:val="none" w:sz="0" w:space="0" w:color="auto"/>
        <w:right w:val="none" w:sz="0" w:space="0" w:color="auto"/>
      </w:divBdr>
    </w:div>
    <w:div w:id="981429292">
      <w:bodyDiv w:val="1"/>
      <w:marLeft w:val="0"/>
      <w:marRight w:val="0"/>
      <w:marTop w:val="0"/>
      <w:marBottom w:val="0"/>
      <w:divBdr>
        <w:top w:val="none" w:sz="0" w:space="0" w:color="auto"/>
        <w:left w:val="none" w:sz="0" w:space="0" w:color="auto"/>
        <w:bottom w:val="none" w:sz="0" w:space="0" w:color="auto"/>
        <w:right w:val="none" w:sz="0" w:space="0" w:color="auto"/>
      </w:divBdr>
    </w:div>
    <w:div w:id="996492844">
      <w:bodyDiv w:val="1"/>
      <w:marLeft w:val="0"/>
      <w:marRight w:val="0"/>
      <w:marTop w:val="0"/>
      <w:marBottom w:val="0"/>
      <w:divBdr>
        <w:top w:val="none" w:sz="0" w:space="0" w:color="auto"/>
        <w:left w:val="none" w:sz="0" w:space="0" w:color="auto"/>
        <w:bottom w:val="none" w:sz="0" w:space="0" w:color="auto"/>
        <w:right w:val="none" w:sz="0" w:space="0" w:color="auto"/>
      </w:divBdr>
    </w:div>
    <w:div w:id="1007252333">
      <w:bodyDiv w:val="1"/>
      <w:marLeft w:val="0"/>
      <w:marRight w:val="0"/>
      <w:marTop w:val="0"/>
      <w:marBottom w:val="0"/>
      <w:divBdr>
        <w:top w:val="none" w:sz="0" w:space="0" w:color="auto"/>
        <w:left w:val="none" w:sz="0" w:space="0" w:color="auto"/>
        <w:bottom w:val="none" w:sz="0" w:space="0" w:color="auto"/>
        <w:right w:val="none" w:sz="0" w:space="0" w:color="auto"/>
      </w:divBdr>
    </w:div>
    <w:div w:id="1007295064">
      <w:bodyDiv w:val="1"/>
      <w:marLeft w:val="0"/>
      <w:marRight w:val="0"/>
      <w:marTop w:val="0"/>
      <w:marBottom w:val="0"/>
      <w:divBdr>
        <w:top w:val="none" w:sz="0" w:space="0" w:color="auto"/>
        <w:left w:val="none" w:sz="0" w:space="0" w:color="auto"/>
        <w:bottom w:val="none" w:sz="0" w:space="0" w:color="auto"/>
        <w:right w:val="none" w:sz="0" w:space="0" w:color="auto"/>
      </w:divBdr>
    </w:div>
    <w:div w:id="1022439025">
      <w:bodyDiv w:val="1"/>
      <w:marLeft w:val="0"/>
      <w:marRight w:val="0"/>
      <w:marTop w:val="0"/>
      <w:marBottom w:val="0"/>
      <w:divBdr>
        <w:top w:val="none" w:sz="0" w:space="0" w:color="auto"/>
        <w:left w:val="none" w:sz="0" w:space="0" w:color="auto"/>
        <w:bottom w:val="none" w:sz="0" w:space="0" w:color="auto"/>
        <w:right w:val="none" w:sz="0" w:space="0" w:color="auto"/>
      </w:divBdr>
    </w:div>
    <w:div w:id="1024404717">
      <w:bodyDiv w:val="1"/>
      <w:marLeft w:val="0"/>
      <w:marRight w:val="0"/>
      <w:marTop w:val="0"/>
      <w:marBottom w:val="0"/>
      <w:divBdr>
        <w:top w:val="none" w:sz="0" w:space="0" w:color="auto"/>
        <w:left w:val="none" w:sz="0" w:space="0" w:color="auto"/>
        <w:bottom w:val="none" w:sz="0" w:space="0" w:color="auto"/>
        <w:right w:val="none" w:sz="0" w:space="0" w:color="auto"/>
      </w:divBdr>
    </w:div>
    <w:div w:id="1025059156">
      <w:bodyDiv w:val="1"/>
      <w:marLeft w:val="0"/>
      <w:marRight w:val="0"/>
      <w:marTop w:val="0"/>
      <w:marBottom w:val="0"/>
      <w:divBdr>
        <w:top w:val="none" w:sz="0" w:space="0" w:color="auto"/>
        <w:left w:val="none" w:sz="0" w:space="0" w:color="auto"/>
        <w:bottom w:val="none" w:sz="0" w:space="0" w:color="auto"/>
        <w:right w:val="none" w:sz="0" w:space="0" w:color="auto"/>
      </w:divBdr>
    </w:div>
    <w:div w:id="1029405829">
      <w:bodyDiv w:val="1"/>
      <w:marLeft w:val="0"/>
      <w:marRight w:val="0"/>
      <w:marTop w:val="0"/>
      <w:marBottom w:val="0"/>
      <w:divBdr>
        <w:top w:val="none" w:sz="0" w:space="0" w:color="auto"/>
        <w:left w:val="none" w:sz="0" w:space="0" w:color="auto"/>
        <w:bottom w:val="none" w:sz="0" w:space="0" w:color="auto"/>
        <w:right w:val="none" w:sz="0" w:space="0" w:color="auto"/>
      </w:divBdr>
    </w:div>
    <w:div w:id="1029993351">
      <w:bodyDiv w:val="1"/>
      <w:marLeft w:val="0"/>
      <w:marRight w:val="0"/>
      <w:marTop w:val="0"/>
      <w:marBottom w:val="0"/>
      <w:divBdr>
        <w:top w:val="none" w:sz="0" w:space="0" w:color="auto"/>
        <w:left w:val="none" w:sz="0" w:space="0" w:color="auto"/>
        <w:bottom w:val="none" w:sz="0" w:space="0" w:color="auto"/>
        <w:right w:val="none" w:sz="0" w:space="0" w:color="auto"/>
      </w:divBdr>
    </w:div>
    <w:div w:id="1042286936">
      <w:bodyDiv w:val="1"/>
      <w:marLeft w:val="0"/>
      <w:marRight w:val="0"/>
      <w:marTop w:val="0"/>
      <w:marBottom w:val="0"/>
      <w:divBdr>
        <w:top w:val="none" w:sz="0" w:space="0" w:color="auto"/>
        <w:left w:val="none" w:sz="0" w:space="0" w:color="auto"/>
        <w:bottom w:val="none" w:sz="0" w:space="0" w:color="auto"/>
        <w:right w:val="none" w:sz="0" w:space="0" w:color="auto"/>
      </w:divBdr>
    </w:div>
    <w:div w:id="1060250699">
      <w:bodyDiv w:val="1"/>
      <w:marLeft w:val="0"/>
      <w:marRight w:val="0"/>
      <w:marTop w:val="0"/>
      <w:marBottom w:val="0"/>
      <w:divBdr>
        <w:top w:val="none" w:sz="0" w:space="0" w:color="auto"/>
        <w:left w:val="none" w:sz="0" w:space="0" w:color="auto"/>
        <w:bottom w:val="none" w:sz="0" w:space="0" w:color="auto"/>
        <w:right w:val="none" w:sz="0" w:space="0" w:color="auto"/>
      </w:divBdr>
    </w:div>
    <w:div w:id="1069620759">
      <w:bodyDiv w:val="1"/>
      <w:marLeft w:val="0"/>
      <w:marRight w:val="0"/>
      <w:marTop w:val="0"/>
      <w:marBottom w:val="0"/>
      <w:divBdr>
        <w:top w:val="none" w:sz="0" w:space="0" w:color="auto"/>
        <w:left w:val="none" w:sz="0" w:space="0" w:color="auto"/>
        <w:bottom w:val="none" w:sz="0" w:space="0" w:color="auto"/>
        <w:right w:val="none" w:sz="0" w:space="0" w:color="auto"/>
      </w:divBdr>
    </w:div>
    <w:div w:id="1080637829">
      <w:bodyDiv w:val="1"/>
      <w:marLeft w:val="0"/>
      <w:marRight w:val="0"/>
      <w:marTop w:val="0"/>
      <w:marBottom w:val="0"/>
      <w:divBdr>
        <w:top w:val="none" w:sz="0" w:space="0" w:color="auto"/>
        <w:left w:val="none" w:sz="0" w:space="0" w:color="auto"/>
        <w:bottom w:val="none" w:sz="0" w:space="0" w:color="auto"/>
        <w:right w:val="none" w:sz="0" w:space="0" w:color="auto"/>
      </w:divBdr>
    </w:div>
    <w:div w:id="1082413454">
      <w:bodyDiv w:val="1"/>
      <w:marLeft w:val="0"/>
      <w:marRight w:val="0"/>
      <w:marTop w:val="0"/>
      <w:marBottom w:val="0"/>
      <w:divBdr>
        <w:top w:val="none" w:sz="0" w:space="0" w:color="auto"/>
        <w:left w:val="none" w:sz="0" w:space="0" w:color="auto"/>
        <w:bottom w:val="none" w:sz="0" w:space="0" w:color="auto"/>
        <w:right w:val="none" w:sz="0" w:space="0" w:color="auto"/>
      </w:divBdr>
    </w:div>
    <w:div w:id="1093548833">
      <w:bodyDiv w:val="1"/>
      <w:marLeft w:val="0"/>
      <w:marRight w:val="0"/>
      <w:marTop w:val="0"/>
      <w:marBottom w:val="0"/>
      <w:divBdr>
        <w:top w:val="none" w:sz="0" w:space="0" w:color="auto"/>
        <w:left w:val="none" w:sz="0" w:space="0" w:color="auto"/>
        <w:bottom w:val="none" w:sz="0" w:space="0" w:color="auto"/>
        <w:right w:val="none" w:sz="0" w:space="0" w:color="auto"/>
      </w:divBdr>
    </w:div>
    <w:div w:id="1143540199">
      <w:bodyDiv w:val="1"/>
      <w:marLeft w:val="0"/>
      <w:marRight w:val="0"/>
      <w:marTop w:val="0"/>
      <w:marBottom w:val="0"/>
      <w:divBdr>
        <w:top w:val="none" w:sz="0" w:space="0" w:color="auto"/>
        <w:left w:val="none" w:sz="0" w:space="0" w:color="auto"/>
        <w:bottom w:val="none" w:sz="0" w:space="0" w:color="auto"/>
        <w:right w:val="none" w:sz="0" w:space="0" w:color="auto"/>
      </w:divBdr>
    </w:div>
    <w:div w:id="1180192944">
      <w:bodyDiv w:val="1"/>
      <w:marLeft w:val="0"/>
      <w:marRight w:val="0"/>
      <w:marTop w:val="0"/>
      <w:marBottom w:val="0"/>
      <w:divBdr>
        <w:top w:val="none" w:sz="0" w:space="0" w:color="auto"/>
        <w:left w:val="none" w:sz="0" w:space="0" w:color="auto"/>
        <w:bottom w:val="none" w:sz="0" w:space="0" w:color="auto"/>
        <w:right w:val="none" w:sz="0" w:space="0" w:color="auto"/>
      </w:divBdr>
    </w:div>
    <w:div w:id="1200625286">
      <w:bodyDiv w:val="1"/>
      <w:marLeft w:val="0"/>
      <w:marRight w:val="0"/>
      <w:marTop w:val="0"/>
      <w:marBottom w:val="0"/>
      <w:divBdr>
        <w:top w:val="none" w:sz="0" w:space="0" w:color="auto"/>
        <w:left w:val="none" w:sz="0" w:space="0" w:color="auto"/>
        <w:bottom w:val="none" w:sz="0" w:space="0" w:color="auto"/>
        <w:right w:val="none" w:sz="0" w:space="0" w:color="auto"/>
      </w:divBdr>
    </w:div>
    <w:div w:id="1213231842">
      <w:bodyDiv w:val="1"/>
      <w:marLeft w:val="0"/>
      <w:marRight w:val="0"/>
      <w:marTop w:val="0"/>
      <w:marBottom w:val="0"/>
      <w:divBdr>
        <w:top w:val="none" w:sz="0" w:space="0" w:color="auto"/>
        <w:left w:val="none" w:sz="0" w:space="0" w:color="auto"/>
        <w:bottom w:val="none" w:sz="0" w:space="0" w:color="auto"/>
        <w:right w:val="none" w:sz="0" w:space="0" w:color="auto"/>
      </w:divBdr>
    </w:div>
    <w:div w:id="1225292870">
      <w:bodyDiv w:val="1"/>
      <w:marLeft w:val="0"/>
      <w:marRight w:val="0"/>
      <w:marTop w:val="0"/>
      <w:marBottom w:val="0"/>
      <w:divBdr>
        <w:top w:val="none" w:sz="0" w:space="0" w:color="auto"/>
        <w:left w:val="none" w:sz="0" w:space="0" w:color="auto"/>
        <w:bottom w:val="none" w:sz="0" w:space="0" w:color="auto"/>
        <w:right w:val="none" w:sz="0" w:space="0" w:color="auto"/>
      </w:divBdr>
    </w:div>
    <w:div w:id="1239287505">
      <w:bodyDiv w:val="1"/>
      <w:marLeft w:val="0"/>
      <w:marRight w:val="0"/>
      <w:marTop w:val="0"/>
      <w:marBottom w:val="0"/>
      <w:divBdr>
        <w:top w:val="none" w:sz="0" w:space="0" w:color="auto"/>
        <w:left w:val="none" w:sz="0" w:space="0" w:color="auto"/>
        <w:bottom w:val="none" w:sz="0" w:space="0" w:color="auto"/>
        <w:right w:val="none" w:sz="0" w:space="0" w:color="auto"/>
      </w:divBdr>
    </w:div>
    <w:div w:id="1266813283">
      <w:bodyDiv w:val="1"/>
      <w:marLeft w:val="0"/>
      <w:marRight w:val="0"/>
      <w:marTop w:val="0"/>
      <w:marBottom w:val="0"/>
      <w:divBdr>
        <w:top w:val="none" w:sz="0" w:space="0" w:color="auto"/>
        <w:left w:val="none" w:sz="0" w:space="0" w:color="auto"/>
        <w:bottom w:val="none" w:sz="0" w:space="0" w:color="auto"/>
        <w:right w:val="none" w:sz="0" w:space="0" w:color="auto"/>
      </w:divBdr>
    </w:div>
    <w:div w:id="1272475696">
      <w:bodyDiv w:val="1"/>
      <w:marLeft w:val="0"/>
      <w:marRight w:val="0"/>
      <w:marTop w:val="0"/>
      <w:marBottom w:val="0"/>
      <w:divBdr>
        <w:top w:val="none" w:sz="0" w:space="0" w:color="auto"/>
        <w:left w:val="none" w:sz="0" w:space="0" w:color="auto"/>
        <w:bottom w:val="none" w:sz="0" w:space="0" w:color="auto"/>
        <w:right w:val="none" w:sz="0" w:space="0" w:color="auto"/>
      </w:divBdr>
    </w:div>
    <w:div w:id="1290478104">
      <w:bodyDiv w:val="1"/>
      <w:marLeft w:val="0"/>
      <w:marRight w:val="0"/>
      <w:marTop w:val="0"/>
      <w:marBottom w:val="0"/>
      <w:divBdr>
        <w:top w:val="none" w:sz="0" w:space="0" w:color="auto"/>
        <w:left w:val="none" w:sz="0" w:space="0" w:color="auto"/>
        <w:bottom w:val="none" w:sz="0" w:space="0" w:color="auto"/>
        <w:right w:val="none" w:sz="0" w:space="0" w:color="auto"/>
      </w:divBdr>
    </w:div>
    <w:div w:id="1298990825">
      <w:bodyDiv w:val="1"/>
      <w:marLeft w:val="0"/>
      <w:marRight w:val="0"/>
      <w:marTop w:val="0"/>
      <w:marBottom w:val="0"/>
      <w:divBdr>
        <w:top w:val="none" w:sz="0" w:space="0" w:color="auto"/>
        <w:left w:val="none" w:sz="0" w:space="0" w:color="auto"/>
        <w:bottom w:val="none" w:sz="0" w:space="0" w:color="auto"/>
        <w:right w:val="none" w:sz="0" w:space="0" w:color="auto"/>
      </w:divBdr>
    </w:div>
    <w:div w:id="1308903099">
      <w:bodyDiv w:val="1"/>
      <w:marLeft w:val="0"/>
      <w:marRight w:val="0"/>
      <w:marTop w:val="0"/>
      <w:marBottom w:val="0"/>
      <w:divBdr>
        <w:top w:val="none" w:sz="0" w:space="0" w:color="auto"/>
        <w:left w:val="none" w:sz="0" w:space="0" w:color="auto"/>
        <w:bottom w:val="none" w:sz="0" w:space="0" w:color="auto"/>
        <w:right w:val="none" w:sz="0" w:space="0" w:color="auto"/>
      </w:divBdr>
    </w:div>
    <w:div w:id="1353187790">
      <w:bodyDiv w:val="1"/>
      <w:marLeft w:val="0"/>
      <w:marRight w:val="0"/>
      <w:marTop w:val="0"/>
      <w:marBottom w:val="0"/>
      <w:divBdr>
        <w:top w:val="none" w:sz="0" w:space="0" w:color="auto"/>
        <w:left w:val="none" w:sz="0" w:space="0" w:color="auto"/>
        <w:bottom w:val="none" w:sz="0" w:space="0" w:color="auto"/>
        <w:right w:val="none" w:sz="0" w:space="0" w:color="auto"/>
      </w:divBdr>
    </w:div>
    <w:div w:id="1360548214">
      <w:bodyDiv w:val="1"/>
      <w:marLeft w:val="0"/>
      <w:marRight w:val="0"/>
      <w:marTop w:val="0"/>
      <w:marBottom w:val="0"/>
      <w:divBdr>
        <w:top w:val="none" w:sz="0" w:space="0" w:color="auto"/>
        <w:left w:val="none" w:sz="0" w:space="0" w:color="auto"/>
        <w:bottom w:val="none" w:sz="0" w:space="0" w:color="auto"/>
        <w:right w:val="none" w:sz="0" w:space="0" w:color="auto"/>
      </w:divBdr>
    </w:div>
    <w:div w:id="1371104254">
      <w:bodyDiv w:val="1"/>
      <w:marLeft w:val="0"/>
      <w:marRight w:val="0"/>
      <w:marTop w:val="0"/>
      <w:marBottom w:val="0"/>
      <w:divBdr>
        <w:top w:val="none" w:sz="0" w:space="0" w:color="auto"/>
        <w:left w:val="none" w:sz="0" w:space="0" w:color="auto"/>
        <w:bottom w:val="none" w:sz="0" w:space="0" w:color="auto"/>
        <w:right w:val="none" w:sz="0" w:space="0" w:color="auto"/>
      </w:divBdr>
    </w:div>
    <w:div w:id="1433892756">
      <w:bodyDiv w:val="1"/>
      <w:marLeft w:val="0"/>
      <w:marRight w:val="0"/>
      <w:marTop w:val="0"/>
      <w:marBottom w:val="0"/>
      <w:divBdr>
        <w:top w:val="none" w:sz="0" w:space="0" w:color="auto"/>
        <w:left w:val="none" w:sz="0" w:space="0" w:color="auto"/>
        <w:bottom w:val="none" w:sz="0" w:space="0" w:color="auto"/>
        <w:right w:val="none" w:sz="0" w:space="0" w:color="auto"/>
      </w:divBdr>
    </w:div>
    <w:div w:id="1463188618">
      <w:bodyDiv w:val="1"/>
      <w:marLeft w:val="0"/>
      <w:marRight w:val="0"/>
      <w:marTop w:val="0"/>
      <w:marBottom w:val="0"/>
      <w:divBdr>
        <w:top w:val="none" w:sz="0" w:space="0" w:color="auto"/>
        <w:left w:val="none" w:sz="0" w:space="0" w:color="auto"/>
        <w:bottom w:val="none" w:sz="0" w:space="0" w:color="auto"/>
        <w:right w:val="none" w:sz="0" w:space="0" w:color="auto"/>
      </w:divBdr>
    </w:div>
    <w:div w:id="1527522010">
      <w:bodyDiv w:val="1"/>
      <w:marLeft w:val="0"/>
      <w:marRight w:val="0"/>
      <w:marTop w:val="0"/>
      <w:marBottom w:val="0"/>
      <w:divBdr>
        <w:top w:val="none" w:sz="0" w:space="0" w:color="auto"/>
        <w:left w:val="none" w:sz="0" w:space="0" w:color="auto"/>
        <w:bottom w:val="none" w:sz="0" w:space="0" w:color="auto"/>
        <w:right w:val="none" w:sz="0" w:space="0" w:color="auto"/>
      </w:divBdr>
    </w:div>
    <w:div w:id="1542402905">
      <w:bodyDiv w:val="1"/>
      <w:marLeft w:val="0"/>
      <w:marRight w:val="0"/>
      <w:marTop w:val="0"/>
      <w:marBottom w:val="0"/>
      <w:divBdr>
        <w:top w:val="none" w:sz="0" w:space="0" w:color="auto"/>
        <w:left w:val="none" w:sz="0" w:space="0" w:color="auto"/>
        <w:bottom w:val="none" w:sz="0" w:space="0" w:color="auto"/>
        <w:right w:val="none" w:sz="0" w:space="0" w:color="auto"/>
      </w:divBdr>
    </w:div>
    <w:div w:id="1568029046">
      <w:bodyDiv w:val="1"/>
      <w:marLeft w:val="0"/>
      <w:marRight w:val="0"/>
      <w:marTop w:val="0"/>
      <w:marBottom w:val="0"/>
      <w:divBdr>
        <w:top w:val="none" w:sz="0" w:space="0" w:color="auto"/>
        <w:left w:val="none" w:sz="0" w:space="0" w:color="auto"/>
        <w:bottom w:val="none" w:sz="0" w:space="0" w:color="auto"/>
        <w:right w:val="none" w:sz="0" w:space="0" w:color="auto"/>
      </w:divBdr>
    </w:div>
    <w:div w:id="1570917020">
      <w:bodyDiv w:val="1"/>
      <w:marLeft w:val="0"/>
      <w:marRight w:val="0"/>
      <w:marTop w:val="0"/>
      <w:marBottom w:val="0"/>
      <w:divBdr>
        <w:top w:val="none" w:sz="0" w:space="0" w:color="auto"/>
        <w:left w:val="none" w:sz="0" w:space="0" w:color="auto"/>
        <w:bottom w:val="none" w:sz="0" w:space="0" w:color="auto"/>
        <w:right w:val="none" w:sz="0" w:space="0" w:color="auto"/>
      </w:divBdr>
    </w:div>
    <w:div w:id="1571118227">
      <w:bodyDiv w:val="1"/>
      <w:marLeft w:val="0"/>
      <w:marRight w:val="0"/>
      <w:marTop w:val="0"/>
      <w:marBottom w:val="0"/>
      <w:divBdr>
        <w:top w:val="none" w:sz="0" w:space="0" w:color="auto"/>
        <w:left w:val="none" w:sz="0" w:space="0" w:color="auto"/>
        <w:bottom w:val="none" w:sz="0" w:space="0" w:color="auto"/>
        <w:right w:val="none" w:sz="0" w:space="0" w:color="auto"/>
      </w:divBdr>
    </w:div>
    <w:div w:id="1586963155">
      <w:bodyDiv w:val="1"/>
      <w:marLeft w:val="0"/>
      <w:marRight w:val="0"/>
      <w:marTop w:val="0"/>
      <w:marBottom w:val="0"/>
      <w:divBdr>
        <w:top w:val="none" w:sz="0" w:space="0" w:color="auto"/>
        <w:left w:val="none" w:sz="0" w:space="0" w:color="auto"/>
        <w:bottom w:val="none" w:sz="0" w:space="0" w:color="auto"/>
        <w:right w:val="none" w:sz="0" w:space="0" w:color="auto"/>
      </w:divBdr>
    </w:div>
    <w:div w:id="1613050265">
      <w:bodyDiv w:val="1"/>
      <w:marLeft w:val="0"/>
      <w:marRight w:val="0"/>
      <w:marTop w:val="0"/>
      <w:marBottom w:val="0"/>
      <w:divBdr>
        <w:top w:val="none" w:sz="0" w:space="0" w:color="auto"/>
        <w:left w:val="none" w:sz="0" w:space="0" w:color="auto"/>
        <w:bottom w:val="none" w:sz="0" w:space="0" w:color="auto"/>
        <w:right w:val="none" w:sz="0" w:space="0" w:color="auto"/>
      </w:divBdr>
    </w:div>
    <w:div w:id="1631856954">
      <w:bodyDiv w:val="1"/>
      <w:marLeft w:val="0"/>
      <w:marRight w:val="0"/>
      <w:marTop w:val="0"/>
      <w:marBottom w:val="0"/>
      <w:divBdr>
        <w:top w:val="none" w:sz="0" w:space="0" w:color="auto"/>
        <w:left w:val="none" w:sz="0" w:space="0" w:color="auto"/>
        <w:bottom w:val="none" w:sz="0" w:space="0" w:color="auto"/>
        <w:right w:val="none" w:sz="0" w:space="0" w:color="auto"/>
      </w:divBdr>
    </w:div>
    <w:div w:id="1652294783">
      <w:bodyDiv w:val="1"/>
      <w:marLeft w:val="0"/>
      <w:marRight w:val="0"/>
      <w:marTop w:val="0"/>
      <w:marBottom w:val="0"/>
      <w:divBdr>
        <w:top w:val="none" w:sz="0" w:space="0" w:color="auto"/>
        <w:left w:val="none" w:sz="0" w:space="0" w:color="auto"/>
        <w:bottom w:val="none" w:sz="0" w:space="0" w:color="auto"/>
        <w:right w:val="none" w:sz="0" w:space="0" w:color="auto"/>
      </w:divBdr>
    </w:div>
    <w:div w:id="1669745873">
      <w:bodyDiv w:val="1"/>
      <w:marLeft w:val="0"/>
      <w:marRight w:val="0"/>
      <w:marTop w:val="0"/>
      <w:marBottom w:val="0"/>
      <w:divBdr>
        <w:top w:val="none" w:sz="0" w:space="0" w:color="auto"/>
        <w:left w:val="none" w:sz="0" w:space="0" w:color="auto"/>
        <w:bottom w:val="none" w:sz="0" w:space="0" w:color="auto"/>
        <w:right w:val="none" w:sz="0" w:space="0" w:color="auto"/>
      </w:divBdr>
    </w:div>
    <w:div w:id="1685588444">
      <w:bodyDiv w:val="1"/>
      <w:marLeft w:val="0"/>
      <w:marRight w:val="0"/>
      <w:marTop w:val="0"/>
      <w:marBottom w:val="0"/>
      <w:divBdr>
        <w:top w:val="none" w:sz="0" w:space="0" w:color="auto"/>
        <w:left w:val="none" w:sz="0" w:space="0" w:color="auto"/>
        <w:bottom w:val="none" w:sz="0" w:space="0" w:color="auto"/>
        <w:right w:val="none" w:sz="0" w:space="0" w:color="auto"/>
      </w:divBdr>
    </w:div>
    <w:div w:id="1692492324">
      <w:bodyDiv w:val="1"/>
      <w:marLeft w:val="0"/>
      <w:marRight w:val="0"/>
      <w:marTop w:val="0"/>
      <w:marBottom w:val="0"/>
      <w:divBdr>
        <w:top w:val="none" w:sz="0" w:space="0" w:color="auto"/>
        <w:left w:val="none" w:sz="0" w:space="0" w:color="auto"/>
        <w:bottom w:val="none" w:sz="0" w:space="0" w:color="auto"/>
        <w:right w:val="none" w:sz="0" w:space="0" w:color="auto"/>
      </w:divBdr>
    </w:div>
    <w:div w:id="1699814640">
      <w:bodyDiv w:val="1"/>
      <w:marLeft w:val="0"/>
      <w:marRight w:val="0"/>
      <w:marTop w:val="0"/>
      <w:marBottom w:val="0"/>
      <w:divBdr>
        <w:top w:val="none" w:sz="0" w:space="0" w:color="auto"/>
        <w:left w:val="none" w:sz="0" w:space="0" w:color="auto"/>
        <w:bottom w:val="none" w:sz="0" w:space="0" w:color="auto"/>
        <w:right w:val="none" w:sz="0" w:space="0" w:color="auto"/>
      </w:divBdr>
    </w:div>
    <w:div w:id="1711760264">
      <w:bodyDiv w:val="1"/>
      <w:marLeft w:val="0"/>
      <w:marRight w:val="0"/>
      <w:marTop w:val="0"/>
      <w:marBottom w:val="0"/>
      <w:divBdr>
        <w:top w:val="none" w:sz="0" w:space="0" w:color="auto"/>
        <w:left w:val="none" w:sz="0" w:space="0" w:color="auto"/>
        <w:bottom w:val="none" w:sz="0" w:space="0" w:color="auto"/>
        <w:right w:val="none" w:sz="0" w:space="0" w:color="auto"/>
      </w:divBdr>
    </w:div>
    <w:div w:id="1747678751">
      <w:bodyDiv w:val="1"/>
      <w:marLeft w:val="0"/>
      <w:marRight w:val="0"/>
      <w:marTop w:val="0"/>
      <w:marBottom w:val="0"/>
      <w:divBdr>
        <w:top w:val="none" w:sz="0" w:space="0" w:color="auto"/>
        <w:left w:val="none" w:sz="0" w:space="0" w:color="auto"/>
        <w:bottom w:val="none" w:sz="0" w:space="0" w:color="auto"/>
        <w:right w:val="none" w:sz="0" w:space="0" w:color="auto"/>
      </w:divBdr>
    </w:div>
    <w:div w:id="1751806033">
      <w:bodyDiv w:val="1"/>
      <w:marLeft w:val="0"/>
      <w:marRight w:val="0"/>
      <w:marTop w:val="0"/>
      <w:marBottom w:val="0"/>
      <w:divBdr>
        <w:top w:val="none" w:sz="0" w:space="0" w:color="auto"/>
        <w:left w:val="none" w:sz="0" w:space="0" w:color="auto"/>
        <w:bottom w:val="none" w:sz="0" w:space="0" w:color="auto"/>
        <w:right w:val="none" w:sz="0" w:space="0" w:color="auto"/>
      </w:divBdr>
    </w:div>
    <w:div w:id="1757482568">
      <w:bodyDiv w:val="1"/>
      <w:marLeft w:val="0"/>
      <w:marRight w:val="0"/>
      <w:marTop w:val="0"/>
      <w:marBottom w:val="0"/>
      <w:divBdr>
        <w:top w:val="none" w:sz="0" w:space="0" w:color="auto"/>
        <w:left w:val="none" w:sz="0" w:space="0" w:color="auto"/>
        <w:bottom w:val="none" w:sz="0" w:space="0" w:color="auto"/>
        <w:right w:val="none" w:sz="0" w:space="0" w:color="auto"/>
      </w:divBdr>
    </w:div>
    <w:div w:id="1763380148">
      <w:bodyDiv w:val="1"/>
      <w:marLeft w:val="0"/>
      <w:marRight w:val="0"/>
      <w:marTop w:val="0"/>
      <w:marBottom w:val="0"/>
      <w:divBdr>
        <w:top w:val="none" w:sz="0" w:space="0" w:color="auto"/>
        <w:left w:val="none" w:sz="0" w:space="0" w:color="auto"/>
        <w:bottom w:val="none" w:sz="0" w:space="0" w:color="auto"/>
        <w:right w:val="none" w:sz="0" w:space="0" w:color="auto"/>
      </w:divBdr>
    </w:div>
    <w:div w:id="1780370558">
      <w:bodyDiv w:val="1"/>
      <w:marLeft w:val="0"/>
      <w:marRight w:val="0"/>
      <w:marTop w:val="0"/>
      <w:marBottom w:val="0"/>
      <w:divBdr>
        <w:top w:val="none" w:sz="0" w:space="0" w:color="auto"/>
        <w:left w:val="none" w:sz="0" w:space="0" w:color="auto"/>
        <w:bottom w:val="none" w:sz="0" w:space="0" w:color="auto"/>
        <w:right w:val="none" w:sz="0" w:space="0" w:color="auto"/>
      </w:divBdr>
    </w:div>
    <w:div w:id="1785341478">
      <w:bodyDiv w:val="1"/>
      <w:marLeft w:val="0"/>
      <w:marRight w:val="0"/>
      <w:marTop w:val="0"/>
      <w:marBottom w:val="0"/>
      <w:divBdr>
        <w:top w:val="none" w:sz="0" w:space="0" w:color="auto"/>
        <w:left w:val="none" w:sz="0" w:space="0" w:color="auto"/>
        <w:bottom w:val="none" w:sz="0" w:space="0" w:color="auto"/>
        <w:right w:val="none" w:sz="0" w:space="0" w:color="auto"/>
      </w:divBdr>
    </w:div>
    <w:div w:id="1802965587">
      <w:bodyDiv w:val="1"/>
      <w:marLeft w:val="0"/>
      <w:marRight w:val="0"/>
      <w:marTop w:val="0"/>
      <w:marBottom w:val="0"/>
      <w:divBdr>
        <w:top w:val="none" w:sz="0" w:space="0" w:color="auto"/>
        <w:left w:val="none" w:sz="0" w:space="0" w:color="auto"/>
        <w:bottom w:val="none" w:sz="0" w:space="0" w:color="auto"/>
        <w:right w:val="none" w:sz="0" w:space="0" w:color="auto"/>
      </w:divBdr>
    </w:div>
    <w:div w:id="1838497286">
      <w:bodyDiv w:val="1"/>
      <w:marLeft w:val="0"/>
      <w:marRight w:val="0"/>
      <w:marTop w:val="0"/>
      <w:marBottom w:val="0"/>
      <w:divBdr>
        <w:top w:val="none" w:sz="0" w:space="0" w:color="auto"/>
        <w:left w:val="none" w:sz="0" w:space="0" w:color="auto"/>
        <w:bottom w:val="none" w:sz="0" w:space="0" w:color="auto"/>
        <w:right w:val="none" w:sz="0" w:space="0" w:color="auto"/>
      </w:divBdr>
    </w:div>
    <w:div w:id="1838498430">
      <w:bodyDiv w:val="1"/>
      <w:marLeft w:val="0"/>
      <w:marRight w:val="0"/>
      <w:marTop w:val="0"/>
      <w:marBottom w:val="0"/>
      <w:divBdr>
        <w:top w:val="none" w:sz="0" w:space="0" w:color="auto"/>
        <w:left w:val="none" w:sz="0" w:space="0" w:color="auto"/>
        <w:bottom w:val="none" w:sz="0" w:space="0" w:color="auto"/>
        <w:right w:val="none" w:sz="0" w:space="0" w:color="auto"/>
      </w:divBdr>
    </w:div>
    <w:div w:id="1842886653">
      <w:bodyDiv w:val="1"/>
      <w:marLeft w:val="0"/>
      <w:marRight w:val="0"/>
      <w:marTop w:val="0"/>
      <w:marBottom w:val="0"/>
      <w:divBdr>
        <w:top w:val="none" w:sz="0" w:space="0" w:color="auto"/>
        <w:left w:val="none" w:sz="0" w:space="0" w:color="auto"/>
        <w:bottom w:val="none" w:sz="0" w:space="0" w:color="auto"/>
        <w:right w:val="none" w:sz="0" w:space="0" w:color="auto"/>
      </w:divBdr>
    </w:div>
    <w:div w:id="1844398405">
      <w:bodyDiv w:val="1"/>
      <w:marLeft w:val="0"/>
      <w:marRight w:val="0"/>
      <w:marTop w:val="0"/>
      <w:marBottom w:val="0"/>
      <w:divBdr>
        <w:top w:val="none" w:sz="0" w:space="0" w:color="auto"/>
        <w:left w:val="none" w:sz="0" w:space="0" w:color="auto"/>
        <w:bottom w:val="none" w:sz="0" w:space="0" w:color="auto"/>
        <w:right w:val="none" w:sz="0" w:space="0" w:color="auto"/>
      </w:divBdr>
    </w:div>
    <w:div w:id="1848522610">
      <w:bodyDiv w:val="1"/>
      <w:marLeft w:val="0"/>
      <w:marRight w:val="0"/>
      <w:marTop w:val="0"/>
      <w:marBottom w:val="0"/>
      <w:divBdr>
        <w:top w:val="none" w:sz="0" w:space="0" w:color="auto"/>
        <w:left w:val="none" w:sz="0" w:space="0" w:color="auto"/>
        <w:bottom w:val="none" w:sz="0" w:space="0" w:color="auto"/>
        <w:right w:val="none" w:sz="0" w:space="0" w:color="auto"/>
      </w:divBdr>
    </w:div>
    <w:div w:id="1869877456">
      <w:bodyDiv w:val="1"/>
      <w:marLeft w:val="0"/>
      <w:marRight w:val="0"/>
      <w:marTop w:val="0"/>
      <w:marBottom w:val="0"/>
      <w:divBdr>
        <w:top w:val="none" w:sz="0" w:space="0" w:color="auto"/>
        <w:left w:val="none" w:sz="0" w:space="0" w:color="auto"/>
        <w:bottom w:val="none" w:sz="0" w:space="0" w:color="auto"/>
        <w:right w:val="none" w:sz="0" w:space="0" w:color="auto"/>
      </w:divBdr>
    </w:div>
    <w:div w:id="1900289613">
      <w:bodyDiv w:val="1"/>
      <w:marLeft w:val="0"/>
      <w:marRight w:val="0"/>
      <w:marTop w:val="0"/>
      <w:marBottom w:val="0"/>
      <w:divBdr>
        <w:top w:val="none" w:sz="0" w:space="0" w:color="auto"/>
        <w:left w:val="none" w:sz="0" w:space="0" w:color="auto"/>
        <w:bottom w:val="none" w:sz="0" w:space="0" w:color="auto"/>
        <w:right w:val="none" w:sz="0" w:space="0" w:color="auto"/>
      </w:divBdr>
    </w:div>
    <w:div w:id="1910461566">
      <w:bodyDiv w:val="1"/>
      <w:marLeft w:val="0"/>
      <w:marRight w:val="0"/>
      <w:marTop w:val="0"/>
      <w:marBottom w:val="0"/>
      <w:divBdr>
        <w:top w:val="none" w:sz="0" w:space="0" w:color="auto"/>
        <w:left w:val="none" w:sz="0" w:space="0" w:color="auto"/>
        <w:bottom w:val="none" w:sz="0" w:space="0" w:color="auto"/>
        <w:right w:val="none" w:sz="0" w:space="0" w:color="auto"/>
      </w:divBdr>
    </w:div>
    <w:div w:id="1939755048">
      <w:bodyDiv w:val="1"/>
      <w:marLeft w:val="0"/>
      <w:marRight w:val="0"/>
      <w:marTop w:val="0"/>
      <w:marBottom w:val="0"/>
      <w:divBdr>
        <w:top w:val="none" w:sz="0" w:space="0" w:color="auto"/>
        <w:left w:val="none" w:sz="0" w:space="0" w:color="auto"/>
        <w:bottom w:val="none" w:sz="0" w:space="0" w:color="auto"/>
        <w:right w:val="none" w:sz="0" w:space="0" w:color="auto"/>
      </w:divBdr>
    </w:div>
    <w:div w:id="1982954592">
      <w:bodyDiv w:val="1"/>
      <w:marLeft w:val="0"/>
      <w:marRight w:val="0"/>
      <w:marTop w:val="0"/>
      <w:marBottom w:val="0"/>
      <w:divBdr>
        <w:top w:val="none" w:sz="0" w:space="0" w:color="auto"/>
        <w:left w:val="none" w:sz="0" w:space="0" w:color="auto"/>
        <w:bottom w:val="none" w:sz="0" w:space="0" w:color="auto"/>
        <w:right w:val="none" w:sz="0" w:space="0" w:color="auto"/>
      </w:divBdr>
    </w:div>
    <w:div w:id="2012760603">
      <w:bodyDiv w:val="1"/>
      <w:marLeft w:val="0"/>
      <w:marRight w:val="0"/>
      <w:marTop w:val="0"/>
      <w:marBottom w:val="0"/>
      <w:divBdr>
        <w:top w:val="none" w:sz="0" w:space="0" w:color="auto"/>
        <w:left w:val="none" w:sz="0" w:space="0" w:color="auto"/>
        <w:bottom w:val="none" w:sz="0" w:space="0" w:color="auto"/>
        <w:right w:val="none" w:sz="0" w:space="0" w:color="auto"/>
      </w:divBdr>
    </w:div>
    <w:div w:id="2035645675">
      <w:bodyDiv w:val="1"/>
      <w:marLeft w:val="0"/>
      <w:marRight w:val="0"/>
      <w:marTop w:val="0"/>
      <w:marBottom w:val="0"/>
      <w:divBdr>
        <w:top w:val="none" w:sz="0" w:space="0" w:color="auto"/>
        <w:left w:val="none" w:sz="0" w:space="0" w:color="auto"/>
        <w:bottom w:val="none" w:sz="0" w:space="0" w:color="auto"/>
        <w:right w:val="none" w:sz="0" w:space="0" w:color="auto"/>
      </w:divBdr>
    </w:div>
    <w:div w:id="2066024383">
      <w:bodyDiv w:val="1"/>
      <w:marLeft w:val="0"/>
      <w:marRight w:val="0"/>
      <w:marTop w:val="0"/>
      <w:marBottom w:val="0"/>
      <w:divBdr>
        <w:top w:val="none" w:sz="0" w:space="0" w:color="auto"/>
        <w:left w:val="none" w:sz="0" w:space="0" w:color="auto"/>
        <w:bottom w:val="none" w:sz="0" w:space="0" w:color="auto"/>
        <w:right w:val="none" w:sz="0" w:space="0" w:color="auto"/>
      </w:divBdr>
    </w:div>
    <w:div w:id="2077778826">
      <w:bodyDiv w:val="1"/>
      <w:marLeft w:val="0"/>
      <w:marRight w:val="0"/>
      <w:marTop w:val="0"/>
      <w:marBottom w:val="0"/>
      <w:divBdr>
        <w:top w:val="none" w:sz="0" w:space="0" w:color="auto"/>
        <w:left w:val="none" w:sz="0" w:space="0" w:color="auto"/>
        <w:bottom w:val="none" w:sz="0" w:space="0" w:color="auto"/>
        <w:right w:val="none" w:sz="0" w:space="0" w:color="auto"/>
      </w:divBdr>
    </w:div>
    <w:div w:id="2098822765">
      <w:bodyDiv w:val="1"/>
      <w:marLeft w:val="0"/>
      <w:marRight w:val="0"/>
      <w:marTop w:val="0"/>
      <w:marBottom w:val="0"/>
      <w:divBdr>
        <w:top w:val="none" w:sz="0" w:space="0" w:color="auto"/>
        <w:left w:val="none" w:sz="0" w:space="0" w:color="auto"/>
        <w:bottom w:val="none" w:sz="0" w:space="0" w:color="auto"/>
        <w:right w:val="none" w:sz="0" w:space="0" w:color="auto"/>
      </w:divBdr>
    </w:div>
    <w:div w:id="2102751114">
      <w:bodyDiv w:val="1"/>
      <w:marLeft w:val="0"/>
      <w:marRight w:val="0"/>
      <w:marTop w:val="0"/>
      <w:marBottom w:val="0"/>
      <w:divBdr>
        <w:top w:val="none" w:sz="0" w:space="0" w:color="auto"/>
        <w:left w:val="none" w:sz="0" w:space="0" w:color="auto"/>
        <w:bottom w:val="none" w:sz="0" w:space="0" w:color="auto"/>
        <w:right w:val="none" w:sz="0" w:space="0" w:color="auto"/>
      </w:divBdr>
    </w:div>
    <w:div w:id="2107649134">
      <w:bodyDiv w:val="1"/>
      <w:marLeft w:val="0"/>
      <w:marRight w:val="0"/>
      <w:marTop w:val="0"/>
      <w:marBottom w:val="0"/>
      <w:divBdr>
        <w:top w:val="none" w:sz="0" w:space="0" w:color="auto"/>
        <w:left w:val="none" w:sz="0" w:space="0" w:color="auto"/>
        <w:bottom w:val="none" w:sz="0" w:space="0" w:color="auto"/>
        <w:right w:val="none" w:sz="0" w:space="0" w:color="auto"/>
      </w:divBdr>
    </w:div>
    <w:div w:id="21461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tif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4402-4E6D-4D39-922C-ACF2DD4F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6391</Words>
  <Characters>36050</Characters>
  <Application>Microsoft Office Word</Application>
  <DocSecurity>0</DocSecurity>
  <Lines>2773</Lines>
  <Paragraphs>1515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Hadar Klein</dc:creator>
  <cp:keywords/>
  <dc:description/>
  <cp:lastModifiedBy>הדר קליין</cp:lastModifiedBy>
  <cp:revision>5</cp:revision>
  <dcterms:created xsi:type="dcterms:W3CDTF">2025-01-16T13:54:00Z</dcterms:created>
  <dcterms:modified xsi:type="dcterms:W3CDTF">2025-01-17T07:16:00Z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e8ea66d6-ce4d-495f-af04-9076a62c097f</vt:lpwstr>
  </property>
</Properties>
</file>