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26EF8" w14:textId="77777777" w:rsidR="00153C78" w:rsidRPr="00DF795F" w:rsidRDefault="00153C78" w:rsidP="00033FD3">
      <w:pPr>
        <w:spacing w:before="24" w:after="24" w:line="240" w:lineRule="auto"/>
        <w:rPr>
          <w:rFonts w:ascii="Times New Roman" w:hAnsi="Times New Roman"/>
          <w:b/>
          <w:bCs/>
          <w:sz w:val="30"/>
          <w:szCs w:val="30"/>
        </w:rPr>
      </w:pPr>
      <w:r w:rsidRPr="00DF795F">
        <w:rPr>
          <w:rFonts w:ascii="Times New Roman" w:hAnsi="Times New Roman"/>
          <w:b/>
          <w:bCs/>
          <w:sz w:val="30"/>
          <w:szCs w:val="30"/>
        </w:rPr>
        <w:t>Supplementary Materials</w:t>
      </w:r>
    </w:p>
    <w:p w14:paraId="74929AC3" w14:textId="0E838B7A" w:rsidR="00945DDC" w:rsidRPr="00945DDC" w:rsidRDefault="00945DDC" w:rsidP="00945DDC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/>
          <w:b/>
          <w:bCs/>
        </w:rPr>
      </w:pPr>
      <w:r w:rsidRPr="00033B2B">
        <w:rPr>
          <w:rFonts w:ascii="Times New Roman" w:hAnsi="Times New Roman"/>
          <w:b/>
          <w:bCs/>
        </w:rPr>
        <w:t>Effects of novel P fertilizers on microbial abundance related to N and P cycling in two on-farm systems</w:t>
      </w:r>
    </w:p>
    <w:p w14:paraId="12313192" w14:textId="1F8A9632" w:rsidR="00B62685" w:rsidRPr="00167E3C" w:rsidRDefault="00B62685" w:rsidP="00033FD3">
      <w:pPr>
        <w:spacing w:after="120" w:line="240" w:lineRule="auto"/>
        <w:jc w:val="both"/>
        <w:rPr>
          <w:rFonts w:ascii="Times New Roman" w:eastAsiaTheme="minorEastAsia" w:hAnsi="Times New Roman"/>
          <w:vertAlign w:val="superscript"/>
        </w:rPr>
      </w:pPr>
      <w:r w:rsidRPr="00167E3C">
        <w:rPr>
          <w:rFonts w:ascii="Times New Roman" w:eastAsiaTheme="minorEastAsia" w:hAnsi="Times New Roman"/>
        </w:rPr>
        <w:t xml:space="preserve">Stefanie </w:t>
      </w:r>
      <w:bookmarkStart w:id="0" w:name="_Hlk149822321"/>
      <w:r w:rsidRPr="00167E3C">
        <w:rPr>
          <w:rFonts w:ascii="Times New Roman" w:eastAsiaTheme="minorEastAsia" w:hAnsi="Times New Roman"/>
        </w:rPr>
        <w:t xml:space="preserve">Katharina </w:t>
      </w:r>
      <w:proofErr w:type="spellStart"/>
      <w:proofErr w:type="gramStart"/>
      <w:r w:rsidRPr="00167E3C">
        <w:rPr>
          <w:rFonts w:ascii="Times New Roman" w:eastAsiaTheme="minorEastAsia" w:hAnsi="Times New Roman"/>
        </w:rPr>
        <w:t>Thaqi</w:t>
      </w:r>
      <w:bookmarkEnd w:id="0"/>
      <w:r w:rsidRPr="00167E3C">
        <w:rPr>
          <w:rFonts w:ascii="Times New Roman" w:eastAsiaTheme="minorEastAsia" w:hAnsi="Times New Roman"/>
          <w:vertAlign w:val="superscript"/>
        </w:rPr>
        <w:t>a,b</w:t>
      </w:r>
      <w:proofErr w:type="spellEnd"/>
      <w:proofErr w:type="gramEnd"/>
      <w:r w:rsidRPr="00167E3C">
        <w:rPr>
          <w:rFonts w:ascii="Times New Roman" w:eastAsiaTheme="minorEastAsia" w:hAnsi="Times New Roman"/>
          <w:vertAlign w:val="superscript"/>
        </w:rPr>
        <w:t>,*</w:t>
      </w:r>
      <w:r w:rsidRPr="00167E3C">
        <w:rPr>
          <w:rFonts w:ascii="Times New Roman" w:eastAsiaTheme="minorEastAsia" w:hAnsi="Times New Roman"/>
        </w:rPr>
        <w:t xml:space="preserve">, Roberto </w:t>
      </w:r>
      <w:proofErr w:type="spellStart"/>
      <w:r w:rsidRPr="00167E3C">
        <w:rPr>
          <w:rFonts w:ascii="Times New Roman" w:eastAsiaTheme="minorEastAsia" w:hAnsi="Times New Roman"/>
        </w:rPr>
        <w:t>Siani</w:t>
      </w:r>
      <w:r w:rsidRPr="00167E3C">
        <w:rPr>
          <w:rFonts w:ascii="Times New Roman" w:eastAsiaTheme="minorEastAsia" w:hAnsi="Times New Roman"/>
          <w:vertAlign w:val="superscript"/>
        </w:rPr>
        <w:t>b,c</w:t>
      </w:r>
      <w:proofErr w:type="spellEnd"/>
      <w:r w:rsidRPr="00167E3C">
        <w:rPr>
          <w:rFonts w:ascii="Times New Roman" w:eastAsiaTheme="minorEastAsia" w:hAnsi="Times New Roman"/>
        </w:rPr>
        <w:t xml:space="preserve">, Akane </w:t>
      </w:r>
      <w:proofErr w:type="spellStart"/>
      <w:r w:rsidRPr="00167E3C">
        <w:rPr>
          <w:rFonts w:ascii="Times New Roman" w:eastAsiaTheme="minorEastAsia" w:hAnsi="Times New Roman"/>
        </w:rPr>
        <w:t>Chiba</w:t>
      </w:r>
      <w:r w:rsidRPr="00167E3C">
        <w:rPr>
          <w:rFonts w:ascii="Times New Roman" w:eastAsiaTheme="minorEastAsia" w:hAnsi="Times New Roman"/>
          <w:vertAlign w:val="superscript"/>
        </w:rPr>
        <w:t>b</w:t>
      </w:r>
      <w:proofErr w:type="spellEnd"/>
      <w:r w:rsidRPr="00167E3C">
        <w:rPr>
          <w:rFonts w:ascii="Times New Roman" w:eastAsiaTheme="minorEastAsia" w:hAnsi="Times New Roman"/>
        </w:rPr>
        <w:t xml:space="preserve">, Nora </w:t>
      </w:r>
      <w:proofErr w:type="spellStart"/>
      <w:r w:rsidRPr="00167E3C">
        <w:rPr>
          <w:rFonts w:ascii="Times New Roman" w:eastAsiaTheme="minorEastAsia" w:hAnsi="Times New Roman"/>
        </w:rPr>
        <w:t>Vitow</w:t>
      </w:r>
      <w:r w:rsidRPr="00167E3C">
        <w:rPr>
          <w:rFonts w:ascii="Times New Roman" w:eastAsiaTheme="minorEastAsia" w:hAnsi="Times New Roman"/>
          <w:vertAlign w:val="superscript"/>
        </w:rPr>
        <w:t>d</w:t>
      </w:r>
      <w:proofErr w:type="spellEnd"/>
      <w:r w:rsidRPr="00167E3C">
        <w:rPr>
          <w:rFonts w:ascii="Times New Roman" w:eastAsiaTheme="minorEastAsia" w:hAnsi="Times New Roman"/>
        </w:rPr>
        <w:t xml:space="preserve">, Christel </w:t>
      </w:r>
      <w:proofErr w:type="spellStart"/>
      <w:r w:rsidRPr="00167E3C">
        <w:rPr>
          <w:rFonts w:ascii="Times New Roman" w:eastAsiaTheme="minorEastAsia" w:hAnsi="Times New Roman"/>
        </w:rPr>
        <w:t>Baum</w:t>
      </w:r>
      <w:r w:rsidRPr="00167E3C">
        <w:rPr>
          <w:rFonts w:ascii="Times New Roman" w:eastAsiaTheme="minorEastAsia" w:hAnsi="Times New Roman"/>
          <w:vertAlign w:val="superscript"/>
        </w:rPr>
        <w:t>d</w:t>
      </w:r>
      <w:proofErr w:type="spellEnd"/>
      <w:r w:rsidRPr="00167E3C">
        <w:rPr>
          <w:rFonts w:ascii="Times New Roman" w:eastAsiaTheme="minorEastAsia" w:hAnsi="Times New Roman"/>
        </w:rPr>
        <w:t xml:space="preserve">, Peter </w:t>
      </w:r>
      <w:proofErr w:type="spellStart"/>
      <w:r w:rsidRPr="00167E3C">
        <w:rPr>
          <w:rFonts w:ascii="Times New Roman" w:eastAsiaTheme="minorEastAsia" w:hAnsi="Times New Roman"/>
        </w:rPr>
        <w:t>Leinweber</w:t>
      </w:r>
      <w:r w:rsidRPr="00167E3C">
        <w:rPr>
          <w:rFonts w:ascii="Times New Roman" w:eastAsiaTheme="minorEastAsia" w:hAnsi="Times New Roman"/>
          <w:vertAlign w:val="superscript"/>
        </w:rPr>
        <w:t>d</w:t>
      </w:r>
      <w:proofErr w:type="spellEnd"/>
      <w:r w:rsidRPr="00167E3C">
        <w:rPr>
          <w:rFonts w:ascii="Times New Roman" w:eastAsiaTheme="minorEastAsia" w:hAnsi="Times New Roman"/>
        </w:rPr>
        <w:t>, Kerstin Panten</w:t>
      </w:r>
      <w:r w:rsidRPr="00167E3C">
        <w:rPr>
          <w:rFonts w:ascii="Times New Roman" w:eastAsiaTheme="minorEastAsia" w:hAnsi="Times New Roman"/>
          <w:vertAlign w:val="superscript"/>
        </w:rPr>
        <w:t>e</w:t>
      </w:r>
      <w:r w:rsidRPr="00167E3C">
        <w:rPr>
          <w:rFonts w:ascii="Times New Roman" w:eastAsiaTheme="minorEastAsia" w:hAnsi="Times New Roman"/>
        </w:rPr>
        <w:t xml:space="preserve">, Michael </w:t>
      </w:r>
      <w:proofErr w:type="spellStart"/>
      <w:r w:rsidRPr="00167E3C">
        <w:rPr>
          <w:rFonts w:ascii="Times New Roman" w:eastAsiaTheme="minorEastAsia" w:hAnsi="Times New Roman"/>
        </w:rPr>
        <w:t>Schloter</w:t>
      </w:r>
      <w:r w:rsidRPr="00167E3C">
        <w:rPr>
          <w:rFonts w:ascii="Times New Roman" w:eastAsiaTheme="minorEastAsia" w:hAnsi="Times New Roman"/>
          <w:vertAlign w:val="superscript"/>
        </w:rPr>
        <w:t>b,c</w:t>
      </w:r>
      <w:proofErr w:type="spellEnd"/>
      <w:r w:rsidRPr="00167E3C">
        <w:rPr>
          <w:rFonts w:ascii="Times New Roman" w:eastAsiaTheme="minorEastAsia" w:hAnsi="Times New Roman"/>
        </w:rPr>
        <w:t xml:space="preserve">, Stefanie </w:t>
      </w:r>
      <w:proofErr w:type="spellStart"/>
      <w:r w:rsidRPr="00167E3C">
        <w:rPr>
          <w:rFonts w:ascii="Times New Roman" w:eastAsiaTheme="minorEastAsia" w:hAnsi="Times New Roman"/>
        </w:rPr>
        <w:t>Schulz</w:t>
      </w:r>
      <w:r w:rsidRPr="00167E3C">
        <w:rPr>
          <w:rFonts w:ascii="Times New Roman" w:eastAsiaTheme="minorEastAsia" w:hAnsi="Times New Roman"/>
          <w:vertAlign w:val="superscript"/>
        </w:rPr>
        <w:t>c</w:t>
      </w:r>
      <w:proofErr w:type="spellEnd"/>
    </w:p>
    <w:p w14:paraId="044773BA" w14:textId="77777777" w:rsidR="00B62685" w:rsidRPr="00DF795F" w:rsidRDefault="00B62685" w:rsidP="00033FD3">
      <w:pPr>
        <w:spacing w:after="0" w:line="240" w:lineRule="auto"/>
        <w:jc w:val="both"/>
        <w:rPr>
          <w:rFonts w:ascii="Times New Roman" w:eastAsiaTheme="minorEastAsia" w:hAnsi="Times New Roman"/>
        </w:rPr>
      </w:pPr>
      <w:r w:rsidRPr="00DF795F">
        <w:rPr>
          <w:rFonts w:ascii="Times New Roman" w:eastAsiaTheme="minorEastAsia" w:hAnsi="Times New Roman"/>
          <w:vertAlign w:val="superscript"/>
        </w:rPr>
        <w:t xml:space="preserve">a </w:t>
      </w:r>
      <w:proofErr w:type="spellStart"/>
      <w:r w:rsidRPr="00DF795F">
        <w:rPr>
          <w:rFonts w:ascii="Times New Roman" w:eastAsiaTheme="minorEastAsia" w:hAnsi="Times New Roman"/>
        </w:rPr>
        <w:t>Technische</w:t>
      </w:r>
      <w:proofErr w:type="spellEnd"/>
      <w:r w:rsidRPr="00DF795F">
        <w:rPr>
          <w:rFonts w:ascii="Times New Roman" w:eastAsiaTheme="minorEastAsia" w:hAnsi="Times New Roman"/>
        </w:rPr>
        <w:t xml:space="preserve"> Universität München, TUM School of Life Sciences, Chair of Crop Physiology, Alte Akademie 12, 85354 Freising, Germany</w:t>
      </w:r>
    </w:p>
    <w:p w14:paraId="442F5733" w14:textId="77777777" w:rsidR="00B62685" w:rsidRPr="00DF795F" w:rsidRDefault="00B62685" w:rsidP="00033FD3">
      <w:pPr>
        <w:spacing w:after="0" w:line="240" w:lineRule="auto"/>
        <w:jc w:val="both"/>
        <w:rPr>
          <w:rFonts w:ascii="Times New Roman" w:eastAsiaTheme="minorEastAsia" w:hAnsi="Times New Roman"/>
        </w:rPr>
      </w:pPr>
      <w:r w:rsidRPr="00DF795F">
        <w:rPr>
          <w:rFonts w:ascii="Times New Roman" w:eastAsiaTheme="minorEastAsia" w:hAnsi="Times New Roman"/>
          <w:vertAlign w:val="superscript"/>
        </w:rPr>
        <w:t xml:space="preserve">b </w:t>
      </w:r>
      <w:proofErr w:type="spellStart"/>
      <w:r w:rsidRPr="00DF795F">
        <w:rPr>
          <w:rFonts w:ascii="Times New Roman" w:eastAsiaTheme="minorEastAsia" w:hAnsi="Times New Roman"/>
        </w:rPr>
        <w:t>Technische</w:t>
      </w:r>
      <w:proofErr w:type="spellEnd"/>
      <w:r w:rsidRPr="00DF795F">
        <w:rPr>
          <w:rFonts w:ascii="Times New Roman" w:eastAsiaTheme="minorEastAsia" w:hAnsi="Times New Roman"/>
        </w:rPr>
        <w:t xml:space="preserve"> Universität München, TUM School of Life Sciences, Chair of Environmental Microbiology, Emil-</w:t>
      </w:r>
      <w:proofErr w:type="spellStart"/>
      <w:r w:rsidRPr="00DF795F">
        <w:rPr>
          <w:rFonts w:ascii="Times New Roman" w:eastAsiaTheme="minorEastAsia" w:hAnsi="Times New Roman"/>
        </w:rPr>
        <w:t>Ramann</w:t>
      </w:r>
      <w:proofErr w:type="spellEnd"/>
      <w:r w:rsidRPr="00DF795F">
        <w:rPr>
          <w:rFonts w:ascii="Times New Roman" w:eastAsiaTheme="minorEastAsia" w:hAnsi="Times New Roman"/>
        </w:rPr>
        <w:t>-</w:t>
      </w:r>
      <w:proofErr w:type="spellStart"/>
      <w:r w:rsidRPr="00DF795F">
        <w:rPr>
          <w:rFonts w:ascii="Times New Roman" w:eastAsiaTheme="minorEastAsia" w:hAnsi="Times New Roman"/>
        </w:rPr>
        <w:t>Straße</w:t>
      </w:r>
      <w:proofErr w:type="spellEnd"/>
      <w:r w:rsidRPr="00DF795F">
        <w:rPr>
          <w:rFonts w:ascii="Times New Roman" w:eastAsiaTheme="minorEastAsia" w:hAnsi="Times New Roman"/>
        </w:rPr>
        <w:t xml:space="preserve"> 2, 85354 Freising, Germany</w:t>
      </w:r>
    </w:p>
    <w:p w14:paraId="673114F2" w14:textId="77777777" w:rsidR="00B62685" w:rsidRPr="00DF795F" w:rsidRDefault="00B62685" w:rsidP="00033FD3">
      <w:pPr>
        <w:spacing w:after="0" w:line="240" w:lineRule="auto"/>
        <w:jc w:val="both"/>
        <w:rPr>
          <w:rFonts w:ascii="Times New Roman" w:eastAsiaTheme="minorEastAsia" w:hAnsi="Times New Roman"/>
          <w:lang w:val="de-DE"/>
        </w:rPr>
      </w:pPr>
      <w:r w:rsidRPr="00DF795F">
        <w:rPr>
          <w:rFonts w:ascii="Times New Roman" w:eastAsiaTheme="minorEastAsia" w:hAnsi="Times New Roman"/>
          <w:vertAlign w:val="superscript"/>
          <w:lang w:val="de-DE"/>
        </w:rPr>
        <w:t xml:space="preserve">c </w:t>
      </w:r>
      <w:r w:rsidRPr="00DF795F">
        <w:rPr>
          <w:rFonts w:ascii="Times New Roman" w:eastAsiaTheme="minorEastAsia" w:hAnsi="Times New Roman"/>
          <w:lang w:val="de-DE"/>
        </w:rPr>
        <w:t xml:space="preserve">Helmholtz Zentrum München, Research Unit </w:t>
      </w:r>
      <w:proofErr w:type="spellStart"/>
      <w:r w:rsidRPr="00DF795F">
        <w:rPr>
          <w:rFonts w:ascii="Times New Roman" w:eastAsiaTheme="minorEastAsia" w:hAnsi="Times New Roman"/>
          <w:lang w:val="de-DE"/>
        </w:rPr>
        <w:t>Comparative</w:t>
      </w:r>
      <w:proofErr w:type="spellEnd"/>
      <w:r w:rsidRPr="00DF795F">
        <w:rPr>
          <w:rFonts w:ascii="Times New Roman" w:eastAsiaTheme="minorEastAsia" w:hAnsi="Times New Roman"/>
          <w:lang w:val="de-DE"/>
        </w:rPr>
        <w:t xml:space="preserve"> Microbiome Analysis, Ingolstädter Landstraße 1, 85764 Neuherberg, Germany</w:t>
      </w:r>
    </w:p>
    <w:p w14:paraId="60FD6473" w14:textId="77777777" w:rsidR="00B62685" w:rsidRPr="00DF795F" w:rsidRDefault="00B62685" w:rsidP="00033FD3">
      <w:pPr>
        <w:spacing w:after="0" w:line="240" w:lineRule="auto"/>
        <w:jc w:val="both"/>
        <w:rPr>
          <w:rFonts w:ascii="Times New Roman" w:eastAsiaTheme="minorEastAsia" w:hAnsi="Times New Roman"/>
        </w:rPr>
      </w:pPr>
      <w:r w:rsidRPr="00DF795F">
        <w:rPr>
          <w:rFonts w:ascii="Times New Roman" w:eastAsiaTheme="minorEastAsia" w:hAnsi="Times New Roman"/>
          <w:vertAlign w:val="superscript"/>
        </w:rPr>
        <w:t xml:space="preserve">d </w:t>
      </w:r>
      <w:r w:rsidRPr="00DF795F">
        <w:rPr>
          <w:rFonts w:ascii="Times New Roman" w:eastAsiaTheme="minorEastAsia" w:hAnsi="Times New Roman"/>
        </w:rPr>
        <w:t>University of Rostock, Chair of Soil Science, Justus-von-Liebig-Weg 6, 18059 Rostock, Germany</w:t>
      </w:r>
    </w:p>
    <w:p w14:paraId="74037620" w14:textId="77777777" w:rsidR="00B62685" w:rsidRPr="00DF795F" w:rsidRDefault="00B62685" w:rsidP="00033FD3">
      <w:pPr>
        <w:spacing w:after="0" w:line="240" w:lineRule="auto"/>
        <w:jc w:val="both"/>
        <w:rPr>
          <w:rFonts w:ascii="Times New Roman" w:eastAsiaTheme="minorEastAsia" w:hAnsi="Times New Roman"/>
        </w:rPr>
      </w:pPr>
      <w:r w:rsidRPr="00DF795F">
        <w:rPr>
          <w:rFonts w:ascii="Times New Roman" w:eastAsiaTheme="minorEastAsia" w:hAnsi="Times New Roman"/>
          <w:vertAlign w:val="superscript"/>
        </w:rPr>
        <w:t xml:space="preserve">e </w:t>
      </w:r>
      <w:r w:rsidRPr="00DF795F">
        <w:rPr>
          <w:rFonts w:ascii="Times New Roman" w:eastAsiaTheme="minorEastAsia" w:hAnsi="Times New Roman"/>
        </w:rPr>
        <w:t xml:space="preserve">Julius </w:t>
      </w:r>
      <w:proofErr w:type="spellStart"/>
      <w:r w:rsidRPr="00DF795F">
        <w:rPr>
          <w:rFonts w:ascii="Times New Roman" w:eastAsiaTheme="minorEastAsia" w:hAnsi="Times New Roman"/>
        </w:rPr>
        <w:t>Kühn</w:t>
      </w:r>
      <w:proofErr w:type="spellEnd"/>
      <w:r w:rsidRPr="00DF795F">
        <w:rPr>
          <w:rFonts w:ascii="Times New Roman" w:eastAsiaTheme="minorEastAsia" w:hAnsi="Times New Roman"/>
        </w:rPr>
        <w:t xml:space="preserve"> Institute (JKI), Federal Research Centre for Cultivated Plants, Institute for Crop and Soil Science, </w:t>
      </w:r>
      <w:proofErr w:type="spellStart"/>
      <w:r w:rsidRPr="00DF795F">
        <w:rPr>
          <w:rFonts w:ascii="Times New Roman" w:eastAsiaTheme="minorEastAsia" w:hAnsi="Times New Roman"/>
        </w:rPr>
        <w:t>Bundesallee</w:t>
      </w:r>
      <w:proofErr w:type="spellEnd"/>
      <w:r w:rsidRPr="00DF795F">
        <w:rPr>
          <w:rFonts w:ascii="Times New Roman" w:eastAsiaTheme="minorEastAsia" w:hAnsi="Times New Roman"/>
        </w:rPr>
        <w:t xml:space="preserve"> 58, 38116 Braunschweig, Germany</w:t>
      </w:r>
    </w:p>
    <w:p w14:paraId="43D7AE79" w14:textId="77777777" w:rsidR="00B62685" w:rsidRPr="00DF795F" w:rsidRDefault="00B62685" w:rsidP="00033FD3">
      <w:pPr>
        <w:spacing w:after="0" w:line="240" w:lineRule="auto"/>
        <w:rPr>
          <w:rFonts w:ascii="Times New Roman" w:eastAsia="Arial" w:hAnsi="Times New Roman"/>
          <w:vertAlign w:val="superscript"/>
        </w:rPr>
      </w:pPr>
    </w:p>
    <w:p w14:paraId="444D33BF" w14:textId="77777777" w:rsidR="00B62685" w:rsidRPr="00DF795F" w:rsidRDefault="00B62685" w:rsidP="00033FD3">
      <w:pPr>
        <w:spacing w:after="0" w:line="240" w:lineRule="auto"/>
        <w:rPr>
          <w:rFonts w:ascii="Times New Roman" w:eastAsia="Arial" w:hAnsi="Times New Roman"/>
        </w:rPr>
      </w:pPr>
      <w:r w:rsidRPr="00DF795F">
        <w:rPr>
          <w:rFonts w:ascii="Times New Roman" w:eastAsia="Arial" w:hAnsi="Times New Roman"/>
          <w:vertAlign w:val="superscript"/>
        </w:rPr>
        <w:t>*</w:t>
      </w:r>
      <w:r w:rsidRPr="00DF795F">
        <w:rPr>
          <w:rFonts w:ascii="Times New Roman" w:eastAsia="Arial" w:hAnsi="Times New Roman"/>
        </w:rPr>
        <w:t xml:space="preserve">Corresponding author: </w:t>
      </w:r>
    </w:p>
    <w:p w14:paraId="60C6ED6B" w14:textId="77777777" w:rsidR="00B62685" w:rsidRPr="00DF795F" w:rsidRDefault="00B62685" w:rsidP="00033FD3">
      <w:pPr>
        <w:spacing w:after="0" w:line="240" w:lineRule="auto"/>
        <w:rPr>
          <w:rFonts w:ascii="Times New Roman" w:eastAsia="Arial" w:hAnsi="Times New Roman"/>
        </w:rPr>
      </w:pPr>
      <w:r w:rsidRPr="00DF795F">
        <w:rPr>
          <w:rFonts w:ascii="Times New Roman" w:eastAsia="Arial" w:hAnsi="Times New Roman"/>
        </w:rPr>
        <w:t>Email: stefanie.thaqi@tum.de</w:t>
      </w:r>
    </w:p>
    <w:p w14:paraId="0FF6C9C9" w14:textId="11357E11" w:rsidR="00FE0EE8" w:rsidRPr="00DF795F" w:rsidRDefault="00B62685" w:rsidP="00033FD3">
      <w:pPr>
        <w:spacing w:after="0" w:line="240" w:lineRule="auto"/>
        <w:rPr>
          <w:rFonts w:ascii="Times New Roman" w:hAnsi="Times New Roman"/>
          <w:color w:val="000000"/>
          <w:shd w:val="clear" w:color="auto" w:fill="FFFFFF"/>
          <w:lang w:val="en-GB"/>
        </w:rPr>
      </w:pPr>
      <w:r w:rsidRPr="00DF795F">
        <w:rPr>
          <w:rFonts w:ascii="Times New Roman" w:eastAsia="Arial" w:hAnsi="Times New Roman"/>
        </w:rPr>
        <w:t xml:space="preserve">Phone: </w:t>
      </w:r>
      <w:r w:rsidR="00FF61DE" w:rsidRPr="00DF795F">
        <w:rPr>
          <w:rFonts w:ascii="Times New Roman" w:hAnsi="Times New Roman"/>
          <w:lang w:val="en-GB"/>
        </w:rPr>
        <w:t xml:space="preserve">+49 (0) </w:t>
      </w:r>
      <w:r w:rsidR="00FF61DE" w:rsidRPr="00DF795F">
        <w:rPr>
          <w:rFonts w:ascii="Times New Roman" w:hAnsi="Times New Roman"/>
          <w:color w:val="000000"/>
          <w:shd w:val="clear" w:color="auto" w:fill="FFFFFF"/>
          <w:lang w:val="en-GB"/>
        </w:rPr>
        <w:t>89 3187-43243</w:t>
      </w:r>
    </w:p>
    <w:p w14:paraId="5870609D" w14:textId="56FBA3B8" w:rsidR="00FE0EE8" w:rsidRPr="00962EB5" w:rsidRDefault="00FE0EE8" w:rsidP="00033FD3">
      <w:pPr>
        <w:spacing w:after="0" w:line="240" w:lineRule="auto"/>
        <w:rPr>
          <w:rFonts w:ascii="Times New Roman" w:eastAsia="Arial" w:hAnsi="Times New Roman"/>
        </w:rPr>
      </w:pPr>
      <w:r w:rsidRPr="00962EB5">
        <w:rPr>
          <w:rFonts w:ascii="Times New Roman" w:hAnsi="Times New Roman"/>
          <w:color w:val="000000"/>
          <w:shd w:val="clear" w:color="auto" w:fill="FFFFFF"/>
        </w:rPr>
        <w:t xml:space="preserve">Postal address: </w:t>
      </w:r>
      <w:proofErr w:type="spellStart"/>
      <w:r w:rsidRPr="00962EB5">
        <w:rPr>
          <w:rFonts w:ascii="Times New Roman" w:hAnsi="Times New Roman"/>
          <w:color w:val="202124"/>
          <w:shd w:val="clear" w:color="auto" w:fill="FFFFFF"/>
        </w:rPr>
        <w:t>Ingolstädter</w:t>
      </w:r>
      <w:proofErr w:type="spellEnd"/>
      <w:r w:rsidRPr="00962EB5">
        <w:rPr>
          <w:rFonts w:ascii="Times New Roman" w:hAnsi="Times New Roman"/>
          <w:color w:val="202124"/>
          <w:shd w:val="clear" w:color="auto" w:fill="FFFFFF"/>
        </w:rPr>
        <w:t xml:space="preserve"> </w:t>
      </w:r>
      <w:proofErr w:type="spellStart"/>
      <w:r w:rsidRPr="00962EB5">
        <w:rPr>
          <w:rFonts w:ascii="Times New Roman" w:hAnsi="Times New Roman"/>
          <w:color w:val="202124"/>
          <w:shd w:val="clear" w:color="auto" w:fill="FFFFFF"/>
        </w:rPr>
        <w:t>Landstraße</w:t>
      </w:r>
      <w:proofErr w:type="spellEnd"/>
      <w:r w:rsidRPr="00962EB5">
        <w:rPr>
          <w:rFonts w:ascii="Times New Roman" w:hAnsi="Times New Roman"/>
          <w:color w:val="202124"/>
          <w:shd w:val="clear" w:color="auto" w:fill="FFFFFF"/>
        </w:rPr>
        <w:t xml:space="preserve"> 1, 85764 </w:t>
      </w:r>
      <w:proofErr w:type="spellStart"/>
      <w:r w:rsidRPr="00962EB5">
        <w:rPr>
          <w:rFonts w:ascii="Times New Roman" w:hAnsi="Times New Roman"/>
          <w:color w:val="202124"/>
          <w:shd w:val="clear" w:color="auto" w:fill="FFFFFF"/>
        </w:rPr>
        <w:t>Neuherberg</w:t>
      </w:r>
      <w:proofErr w:type="spellEnd"/>
      <w:r w:rsidRPr="00962EB5">
        <w:rPr>
          <w:rFonts w:ascii="Times New Roman" w:hAnsi="Times New Roman"/>
          <w:color w:val="202124"/>
          <w:shd w:val="clear" w:color="auto" w:fill="FFFFFF"/>
        </w:rPr>
        <w:t>, German</w:t>
      </w:r>
      <w:r w:rsidR="00B56B5F" w:rsidRPr="00962EB5">
        <w:rPr>
          <w:rFonts w:ascii="Times New Roman" w:hAnsi="Times New Roman"/>
          <w:color w:val="202124"/>
          <w:shd w:val="clear" w:color="auto" w:fill="FFFFFF"/>
        </w:rPr>
        <w:t>y</w:t>
      </w:r>
    </w:p>
    <w:p w14:paraId="67E5C79A" w14:textId="7E3FA85E" w:rsidR="00FE0EE8" w:rsidRPr="00962EB5" w:rsidRDefault="00FE0EE8" w:rsidP="00033FD3">
      <w:pPr>
        <w:tabs>
          <w:tab w:val="left" w:pos="1515"/>
        </w:tabs>
        <w:spacing w:line="240" w:lineRule="auto"/>
        <w:rPr>
          <w:rFonts w:ascii="Times New Roman" w:eastAsia="Arial" w:hAnsi="Times New Roman"/>
        </w:rPr>
        <w:sectPr w:rsidR="00FE0EE8" w:rsidRPr="00962EB5" w:rsidSect="00A4140B">
          <w:footerReference w:type="default" r:id="rId8"/>
          <w:pgSz w:w="12240" w:h="15840"/>
          <w:pgMar w:top="1702" w:right="1440" w:bottom="1440" w:left="1440" w:header="708" w:footer="708" w:gutter="0"/>
          <w:cols w:space="708"/>
          <w:docGrid w:linePitch="360"/>
        </w:sectPr>
      </w:pPr>
    </w:p>
    <w:p w14:paraId="5B98F66D" w14:textId="124FB986" w:rsidR="00167E3C" w:rsidRDefault="00BF0146" w:rsidP="00167E3C">
      <w:pPr>
        <w:pStyle w:val="Caption"/>
        <w:keepNext/>
        <w:spacing w:line="240" w:lineRule="auto"/>
      </w:pPr>
      <w:r>
        <w:rPr>
          <w:noProof/>
          <w:lang w:val="de-DE" w:eastAsia="de-DE"/>
          <w14:ligatures w14:val="standardContextual"/>
        </w:rPr>
        <w:lastRenderedPageBreak/>
        <w:drawing>
          <wp:inline distT="0" distB="0" distL="0" distR="0" wp14:anchorId="10F770E3" wp14:editId="1573B0BB">
            <wp:extent cx="5043170" cy="3242310"/>
            <wp:effectExtent l="0" t="0" r="5080" b="0"/>
            <wp:docPr id="1348734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70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83BF5" w14:textId="20F24C2E" w:rsidR="00962EB5" w:rsidRPr="00167E3C" w:rsidRDefault="00167E3C" w:rsidP="00BF0146">
      <w:pPr>
        <w:pStyle w:val="Caption"/>
        <w:spacing w:after="0"/>
        <w:jc w:val="both"/>
        <w:sectPr w:rsidR="00962EB5" w:rsidRPr="00167E3C" w:rsidSect="00A4140B">
          <w:pgSz w:w="12240" w:h="15840"/>
          <w:pgMar w:top="1702" w:right="1440" w:bottom="1440" w:left="1440" w:header="708" w:footer="708" w:gutter="0"/>
          <w:cols w:space="708"/>
          <w:docGrid w:linePitch="360"/>
        </w:sectPr>
      </w:pPr>
      <w:r w:rsidRPr="62FBCF32">
        <w:rPr>
          <w:rFonts w:ascii="Times New Roman" w:hAnsi="Times New Roman"/>
        </w:rPr>
        <w:t>Fig. S</w:t>
      </w:r>
      <w:r w:rsidRPr="62FBCF32">
        <w:rPr>
          <w:rFonts w:ascii="Times New Roman" w:hAnsi="Times New Roman"/>
        </w:rPr>
        <w:fldChar w:fldCharType="begin"/>
      </w:r>
      <w:r w:rsidRPr="62FBCF32">
        <w:rPr>
          <w:rFonts w:ascii="Times New Roman" w:hAnsi="Times New Roman"/>
        </w:rPr>
        <w:instrText xml:space="preserve"> SEQ Fig._S \* ARABIC </w:instrText>
      </w:r>
      <w:r w:rsidRPr="62FBCF32">
        <w:rPr>
          <w:rFonts w:ascii="Times New Roman" w:hAnsi="Times New Roman"/>
        </w:rPr>
        <w:fldChar w:fldCharType="separate"/>
      </w:r>
      <w:r w:rsidR="00F03260" w:rsidRPr="62FBCF32">
        <w:rPr>
          <w:rFonts w:ascii="Times New Roman" w:hAnsi="Times New Roman"/>
          <w:noProof/>
        </w:rPr>
        <w:t>1</w:t>
      </w:r>
      <w:r w:rsidRPr="62FBCF32">
        <w:rPr>
          <w:rFonts w:ascii="Times New Roman" w:hAnsi="Times New Roman"/>
        </w:rPr>
        <w:fldChar w:fldCharType="end"/>
      </w:r>
      <w:r w:rsidRPr="62FBCF32">
        <w:rPr>
          <w:rFonts w:ascii="Times New Roman" w:hAnsi="Times New Roman"/>
        </w:rPr>
        <w:t xml:space="preserve"> </w:t>
      </w:r>
      <w:r w:rsidR="005061D2" w:rsidRPr="62FBCF32">
        <w:rPr>
          <w:rFonts w:ascii="Times New Roman" w:hAnsi="Times New Roman"/>
          <w:b w:val="0"/>
          <w:bCs w:val="0"/>
        </w:rPr>
        <w:t xml:space="preserve">Climate diagram showing monthly precipitation and temperature from sowing to harvest, recorded at the </w:t>
      </w:r>
      <w:proofErr w:type="spellStart"/>
      <w:r w:rsidR="005061D2" w:rsidRPr="62FBCF32">
        <w:rPr>
          <w:rFonts w:ascii="Times New Roman" w:hAnsi="Times New Roman"/>
          <w:b w:val="0"/>
          <w:bCs w:val="0"/>
        </w:rPr>
        <w:t>Wernigerode</w:t>
      </w:r>
      <w:proofErr w:type="spellEnd"/>
      <w:r w:rsidR="005061D2" w:rsidRPr="62FBCF32">
        <w:rPr>
          <w:rFonts w:ascii="Times New Roman" w:hAnsi="Times New Roman"/>
          <w:b w:val="0"/>
          <w:bCs w:val="0"/>
        </w:rPr>
        <w:t xml:space="preserve"> Weather Station. The light blue bars represent the monthly precipitation for the experimental year, while the blue points show the long-term (1991-2020) average precipitation. The solid yellow line represents the monthly temperatures during the experimental period, and the dashed orange line indicates the long-term (1991-2020) average temperatures. </w:t>
      </w:r>
      <w:r w:rsidR="005B733B" w:rsidRPr="005B733B">
        <w:rPr>
          <w:rFonts w:ascii="Times New Roman" w:hAnsi="Times New Roman"/>
          <w:b w:val="0"/>
          <w:bCs w:val="0"/>
        </w:rPr>
        <w:t>The sampling period, which occurred in mid-May, is highlighted in red (</w:t>
      </w:r>
      <w:r w:rsidR="005B733B" w:rsidRPr="005B733B">
        <w:rPr>
          <w:rStyle w:val="Strong"/>
          <w:rFonts w:ascii="Times New Roman" w:hAnsi="Times New Roman"/>
        </w:rPr>
        <w:t>2019-05</w:t>
      </w:r>
      <w:r w:rsidR="005B733B" w:rsidRPr="005B733B">
        <w:rPr>
          <w:rFonts w:ascii="Times New Roman" w:hAnsi="Times New Roman"/>
          <w:b w:val="0"/>
          <w:bCs w:val="0"/>
        </w:rPr>
        <w:t>) on the x-axis.</w:t>
      </w:r>
      <w:r w:rsidR="005B733B">
        <w:t xml:space="preserve"> </w:t>
      </w:r>
      <w:r w:rsidR="005061D2" w:rsidRPr="62FBCF32">
        <w:rPr>
          <w:rFonts w:ascii="Times New Roman" w:hAnsi="Times New Roman"/>
          <w:b w:val="0"/>
          <w:bCs w:val="0"/>
        </w:rPr>
        <w:t>Precipitation is displayed in millimeters on the left y-axis, and temperature is shown in degrees Celsius on the right y-axis.</w:t>
      </w:r>
    </w:p>
    <w:p w14:paraId="5893FB33" w14:textId="36F6F752" w:rsidR="00C01981" w:rsidRDefault="00C01981" w:rsidP="001B593B">
      <w:pPr>
        <w:pStyle w:val="Caption"/>
        <w:keepNext/>
        <w:spacing w:after="0"/>
        <w:jc w:val="both"/>
      </w:pPr>
      <w:r w:rsidRPr="00C01981">
        <w:rPr>
          <w:rFonts w:ascii="Times New Roman" w:hAnsi="Times New Roman"/>
        </w:rPr>
        <w:lastRenderedPageBreak/>
        <w:t>Table S</w:t>
      </w:r>
      <w:r w:rsidRPr="00C01981">
        <w:rPr>
          <w:rFonts w:ascii="Times New Roman" w:hAnsi="Times New Roman"/>
        </w:rPr>
        <w:fldChar w:fldCharType="begin"/>
      </w:r>
      <w:r w:rsidRPr="00C01981">
        <w:rPr>
          <w:rFonts w:ascii="Times New Roman" w:hAnsi="Times New Roman"/>
        </w:rPr>
        <w:instrText xml:space="preserve"> SEQ Table_S \* ARABIC </w:instrText>
      </w:r>
      <w:r w:rsidRPr="00C01981">
        <w:rPr>
          <w:rFonts w:ascii="Times New Roman" w:hAnsi="Times New Roman"/>
        </w:rPr>
        <w:fldChar w:fldCharType="separate"/>
      </w:r>
      <w:r w:rsidR="006B6225">
        <w:rPr>
          <w:rFonts w:ascii="Times New Roman" w:hAnsi="Times New Roman"/>
          <w:noProof/>
        </w:rPr>
        <w:t>1</w:t>
      </w:r>
      <w:r w:rsidRPr="00C01981">
        <w:rPr>
          <w:rFonts w:ascii="Times New Roman" w:hAnsi="Times New Roman"/>
        </w:rPr>
        <w:fldChar w:fldCharType="end"/>
      </w:r>
      <w:r>
        <w:t xml:space="preserve"> </w:t>
      </w:r>
      <w:r w:rsidR="001B593B" w:rsidRPr="001B593B">
        <w:rPr>
          <w:rFonts w:ascii="Times New Roman" w:hAnsi="Times New Roman"/>
          <w:b w:val="0"/>
          <w:bCs w:val="0"/>
        </w:rPr>
        <w:t xml:space="preserve">Overview of dominant soil types, topsoil textures, crop rotation, tillage practices, and P and N application rates (2019) at the </w:t>
      </w:r>
      <w:proofErr w:type="spellStart"/>
      <w:r w:rsidR="001B593B" w:rsidRPr="001B593B">
        <w:rPr>
          <w:rFonts w:ascii="Times New Roman" w:hAnsi="Times New Roman"/>
          <w:b w:val="0"/>
          <w:bCs w:val="0"/>
        </w:rPr>
        <w:t>Kiebitzbreite</w:t>
      </w:r>
      <w:proofErr w:type="spellEnd"/>
      <w:r w:rsidR="001B593B" w:rsidRPr="001B593B">
        <w:rPr>
          <w:rFonts w:ascii="Times New Roman" w:hAnsi="Times New Roman"/>
          <w:b w:val="0"/>
          <w:bCs w:val="0"/>
        </w:rPr>
        <w:t xml:space="preserve"> and </w:t>
      </w:r>
      <w:proofErr w:type="spellStart"/>
      <w:r w:rsidR="001B593B" w:rsidRPr="001B593B">
        <w:rPr>
          <w:rFonts w:ascii="Times New Roman" w:hAnsi="Times New Roman"/>
          <w:b w:val="0"/>
          <w:bCs w:val="0"/>
        </w:rPr>
        <w:t>Schmatzfelder</w:t>
      </w:r>
      <w:proofErr w:type="spellEnd"/>
      <w:r w:rsidR="001B593B" w:rsidRPr="001B593B">
        <w:rPr>
          <w:rFonts w:ascii="Times New Roman" w:hAnsi="Times New Roman"/>
          <w:b w:val="0"/>
          <w:bCs w:val="0"/>
        </w:rPr>
        <w:t xml:space="preserve"> </w:t>
      </w:r>
      <w:proofErr w:type="spellStart"/>
      <w:r w:rsidR="001B593B" w:rsidRPr="001B593B">
        <w:rPr>
          <w:rFonts w:ascii="Times New Roman" w:hAnsi="Times New Roman"/>
          <w:b w:val="0"/>
          <w:bCs w:val="0"/>
        </w:rPr>
        <w:t>Breite</w:t>
      </w:r>
      <w:proofErr w:type="spellEnd"/>
      <w:r w:rsidR="001B593B" w:rsidRPr="001B593B">
        <w:rPr>
          <w:rFonts w:ascii="Times New Roman" w:hAnsi="Times New Roman"/>
          <w:b w:val="0"/>
          <w:bCs w:val="0"/>
        </w:rPr>
        <w:t xml:space="preserve"> sites.</w:t>
      </w:r>
    </w:p>
    <w:tbl>
      <w:tblPr>
        <w:tblW w:w="0" w:type="auto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787"/>
        <w:gridCol w:w="2699"/>
        <w:gridCol w:w="2874"/>
      </w:tblGrid>
      <w:tr w:rsidR="00EB4D46" w:rsidRPr="00EB4D46" w14:paraId="19FB17B7" w14:textId="77777777" w:rsidTr="0023042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94D47F" w14:textId="07005041" w:rsidR="00EB4D46" w:rsidRPr="00B269A1" w:rsidRDefault="00B269A1" w:rsidP="002304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B269A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8EA65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EB4D4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  <w:t>Kiebitzbreite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511DE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EB4D4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  <w:t>Schmatzfelder</w:t>
            </w:r>
            <w:proofErr w:type="spellEnd"/>
            <w:r w:rsidRPr="00EB4D4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EB4D4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  <w:t>Breite</w:t>
            </w:r>
            <w:proofErr w:type="spellEnd"/>
          </w:p>
        </w:tc>
      </w:tr>
      <w:tr w:rsidR="00EB4D46" w:rsidRPr="00EB4D46" w14:paraId="73D6E6C5" w14:textId="77777777" w:rsidTr="0023042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98572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de-DE"/>
              </w:rPr>
            </w:pPr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Predominating soil unit according to </w:t>
            </w:r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fldChar w:fldCharType="begin"/>
            </w:r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instrText xml:space="preserve"> ADDIN EN.CITE &lt;EndNote&gt;&lt;Cite AuthorYear="1"&gt;&lt;Author&gt;IUSS Working Group WRB&lt;/Author&gt;&lt;Year&gt;2022&lt;/Year&gt;&lt;RecNum&gt;434&lt;/RecNum&gt;&lt;DisplayText&gt;IUSS Working Group WRB (2022)&lt;/DisplayText&gt;&lt;record&gt;&lt;rec-number&gt;434&lt;/rec-number&gt;&lt;foreign-keys&gt;&lt;key app="EN" db-id="swr22z9s6vw295epz0sxeazofrdfaepa90v2" timestamp="1726486048" guid="b8119424-2eb9-473d-b8f0-b9828bb214e2"&gt;434&lt;/key&gt;&lt;/foreign-keys&gt;&lt;ref-type name="Book"&gt;6&lt;/ref-type&gt;&lt;contributors&gt;&lt;authors&gt;&lt;author&gt;IUSS Working Group WRB,&lt;/author&gt;&lt;/authors&gt;&lt;/contributors&gt;&lt;titles&gt;&lt;title&gt;World reference base for soil resources. International soil classification system for naming soils and creating legends for soil maps&lt;/title&gt;&lt;/titles&gt;&lt;edition&gt;4th&lt;/edition&gt;&lt;dates&gt;&lt;year&gt;2022&lt;/year&gt;&lt;/dates&gt;&lt;pub-location&gt;Vienna, Austria&lt;/pub-location&gt;&lt;publisher&gt;International Union of Soil Sciences (IUSS)&lt;/publisher&gt;&lt;urls&gt;&lt;/urls&gt;&lt;/record&gt;&lt;/Cite&gt;&lt;/EndNote&gt;</w:instrText>
            </w:r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fldChar w:fldCharType="separate"/>
            </w:r>
            <w:r w:rsidRPr="00EB4D46">
              <w:rPr>
                <w:rFonts w:ascii="Times New Roman" w:hAnsi="Times New Roman"/>
                <w:noProof/>
                <w:sz w:val="18"/>
                <w:szCs w:val="18"/>
                <w:shd w:val="clear" w:color="auto" w:fill="FFFFFF"/>
              </w:rPr>
              <w:t>IUSS Working Group WRB (2022)</w:t>
            </w:r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fldChar w:fldCharType="end"/>
            </w:r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14892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de-DE"/>
              </w:rPr>
            </w:pPr>
            <w:proofErr w:type="spellStart"/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Eutric</w:t>
            </w:r>
            <w:proofErr w:type="spellEnd"/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stagnosol</w:t>
            </w:r>
            <w:proofErr w:type="spellEnd"/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associated with </w:t>
            </w:r>
            <w:proofErr w:type="spellStart"/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stagnic</w:t>
            </w:r>
            <w:proofErr w:type="spellEnd"/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fluvisol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9E0EE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de-DE"/>
              </w:rPr>
            </w:pPr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Cambic </w:t>
            </w:r>
            <w:proofErr w:type="spellStart"/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stagnosol</w:t>
            </w:r>
            <w:proofErr w:type="spellEnd"/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associated with </w:t>
            </w:r>
            <w:proofErr w:type="spellStart"/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stagnic</w:t>
            </w:r>
            <w:proofErr w:type="spellEnd"/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B4D4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cambisol</w:t>
            </w:r>
            <w:proofErr w:type="spellEnd"/>
          </w:p>
        </w:tc>
      </w:tr>
      <w:tr w:rsidR="00EB4D46" w:rsidRPr="00EB4D46" w14:paraId="59C1D9C7" w14:textId="77777777" w:rsidTr="0023042A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00B61" w14:textId="38DA4287" w:rsidR="00EB4D46" w:rsidRPr="00EB4D46" w:rsidRDefault="0098224F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Soil texture (topsoil)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14CCB" w14:textId="282680EE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16% clay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C0FAB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18% clay</w:t>
            </w:r>
          </w:p>
        </w:tc>
      </w:tr>
      <w:tr w:rsidR="00EB4D46" w:rsidRPr="00EB4D46" w14:paraId="76E93EF0" w14:textId="77777777" w:rsidTr="0023042A">
        <w:trPr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C8C25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95403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59% silt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8D893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73% silt</w:t>
            </w:r>
          </w:p>
        </w:tc>
      </w:tr>
      <w:tr w:rsidR="00EB4D46" w:rsidRPr="00EB4D46" w14:paraId="06401B90" w14:textId="77777777" w:rsidTr="0023042A">
        <w:trPr>
          <w:trHeight w:val="20"/>
        </w:trPr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D207E96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A53502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25% sand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EF5295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9% sand</w:t>
            </w:r>
          </w:p>
        </w:tc>
      </w:tr>
      <w:tr w:rsidR="00EB4D46" w:rsidRPr="00EB4D46" w14:paraId="7EC22483" w14:textId="77777777" w:rsidTr="0023042A">
        <w:trPr>
          <w:trHeight w:val="2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46E1955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Crop</w:t>
            </w:r>
            <w:proofErr w:type="spellEnd"/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rotation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CED0A8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2017: Winter oilseed rape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27A3C3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2017: Winter wheat</w:t>
            </w:r>
          </w:p>
        </w:tc>
      </w:tr>
      <w:tr w:rsidR="00EB4D46" w:rsidRPr="00EB4D46" w14:paraId="2A45E463" w14:textId="77777777" w:rsidTr="0023042A">
        <w:trPr>
          <w:trHeight w:val="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8FFAA06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2AB2E0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2018: Winter wheat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1CF73F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2018: Winter barley</w:t>
            </w:r>
          </w:p>
        </w:tc>
      </w:tr>
      <w:tr w:rsidR="00EB4D46" w:rsidRPr="00EB4D46" w14:paraId="42FAA0BF" w14:textId="77777777" w:rsidTr="0023042A">
        <w:trPr>
          <w:trHeight w:val="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65772CB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DBC4DD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2019: Winter wheat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C3A6F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2019: Winter wheat</w:t>
            </w:r>
          </w:p>
        </w:tc>
      </w:tr>
      <w:tr w:rsidR="00EB4D46" w:rsidRPr="00EB4D46" w14:paraId="5425E87F" w14:textId="77777777" w:rsidTr="0023042A">
        <w:trPr>
          <w:trHeight w:val="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3F592DC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0FC2BD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2020: Winter barley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AE84B5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2020: Winter wheat</w:t>
            </w:r>
          </w:p>
        </w:tc>
      </w:tr>
      <w:tr w:rsidR="00EB4D46" w:rsidRPr="00EB4D46" w14:paraId="122A3AB4" w14:textId="77777777" w:rsidTr="0023042A">
        <w:trPr>
          <w:trHeight w:val="20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53AAF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Soil </w:t>
            </w:r>
            <w:proofErr w:type="spellStart"/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tillage</w:t>
            </w:r>
            <w:proofErr w:type="spellEnd"/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930A7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Plowing (depth of 23 cm)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C51C8" w14:textId="51B6A118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Deep chisel tillage (depth of</w:t>
            </w:r>
            <w:r w:rsidR="001B68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25 cm)</w:t>
            </w:r>
          </w:p>
        </w:tc>
      </w:tr>
      <w:tr w:rsidR="002B2F22" w:rsidRPr="00EB4D46" w14:paraId="638B46A2" w14:textId="77777777" w:rsidTr="0023042A">
        <w:trPr>
          <w:trHeight w:val="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1AC515" w14:textId="4764F389" w:rsidR="002B2F22" w:rsidRPr="00EB4D46" w:rsidRDefault="002B2F22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P application rate (</w:t>
            </w:r>
            <w:r w:rsidRPr="00EB4D46">
              <w:rPr>
                <w:rFonts w:ascii="Times New Roman" w:eastAsiaTheme="minorHAnsi" w:hAnsi="Times New Roman"/>
                <w:color w:val="000000"/>
                <w:sz w:val="18"/>
                <w:szCs w:val="18"/>
                <w14:ligatures w14:val="standardContextual"/>
              </w:rPr>
              <w:t xml:space="preserve">kg </w:t>
            </w:r>
            <w:r>
              <w:rPr>
                <w:rFonts w:ascii="Times New Roman" w:eastAsiaTheme="minorHAnsi" w:hAnsi="Times New Roman"/>
                <w:color w:val="000000"/>
                <w:sz w:val="18"/>
                <w:szCs w:val="18"/>
                <w14:ligatures w14:val="standardContextual"/>
              </w:rPr>
              <w:t xml:space="preserve">total </w:t>
            </w:r>
            <w:r w:rsidRPr="00EB4D46">
              <w:rPr>
                <w:rFonts w:ascii="Times New Roman" w:eastAsiaTheme="minorHAnsi" w:hAnsi="Times New Roman"/>
                <w:color w:val="000000"/>
                <w:sz w:val="18"/>
                <w:szCs w:val="18"/>
                <w14:ligatures w14:val="standardContextual"/>
              </w:rPr>
              <w:t>P ha</w:t>
            </w: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-1</w:t>
            </w: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07B197" w14:textId="4E808BDF" w:rsidR="002B2F22" w:rsidRPr="002B2F22" w:rsidRDefault="002B2F22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de-DE"/>
              </w:rPr>
            </w:pPr>
            <w:r w:rsidRPr="002B2F2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October 2018:</w:t>
            </w:r>
            <w:r w:rsidRPr="002B2F2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de-DE"/>
              </w:rPr>
              <w:t xml:space="preserve"> 34.5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34A42E" w14:textId="17DB325D" w:rsidR="002B2F22" w:rsidRPr="002B2F22" w:rsidRDefault="002B2F22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de-DE"/>
              </w:rPr>
            </w:pPr>
            <w:r w:rsidRPr="002B2F2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September 2018:</w:t>
            </w:r>
            <w:r w:rsidRPr="002B2F22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2B2F2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de-DE"/>
              </w:rPr>
              <w:t>41.5</w:t>
            </w:r>
          </w:p>
        </w:tc>
      </w:tr>
      <w:tr w:rsidR="00EB2B2C" w:rsidRPr="00EB4D46" w14:paraId="25896AE2" w14:textId="77777777" w:rsidTr="0023042A">
        <w:trPr>
          <w:trHeight w:val="2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121B174" w14:textId="1B74EECF" w:rsidR="00EB2B2C" w:rsidRPr="00EB4D46" w:rsidRDefault="00EB2B2C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 xml:space="preserve">N application rate (kg </w:t>
            </w:r>
            <w:r w:rsidR="00BE05A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 xml:space="preserve">total </w:t>
            </w: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N ha</w:t>
            </w: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-1</w:t>
            </w: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A1B1F7" w14:textId="6841C481" w:rsidR="00EB2B2C" w:rsidRPr="00EB2B2C" w:rsidRDefault="00EB2B2C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EB2B2C">
              <w:rPr>
                <w:rStyle w:val="Strong"/>
                <w:rFonts w:ascii="Times New Roman" w:hAnsi="Times New Roman"/>
                <w:b w:val="0"/>
                <w:bCs w:val="0"/>
                <w:sz w:val="18"/>
                <w:szCs w:val="18"/>
              </w:rPr>
              <w:t>March 2019:</w:t>
            </w:r>
            <w:r w:rsidRPr="00EB2B2C">
              <w:rPr>
                <w:rFonts w:ascii="Times New Roman" w:hAnsi="Times New Roman"/>
                <w:sz w:val="18"/>
                <w:szCs w:val="18"/>
              </w:rPr>
              <w:t xml:space="preserve"> 66.7 (urea NH₄NO₃)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353044" w14:textId="6B2E3F51" w:rsidR="00EB2B2C" w:rsidRPr="00423A54" w:rsidRDefault="00423A54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23A54">
              <w:rPr>
                <w:rStyle w:val="Strong"/>
                <w:rFonts w:ascii="Times New Roman" w:hAnsi="Times New Roman"/>
                <w:b w:val="0"/>
                <w:bCs w:val="0"/>
                <w:sz w:val="18"/>
                <w:szCs w:val="18"/>
              </w:rPr>
              <w:t>March 2019:</w:t>
            </w:r>
            <w:r w:rsidRPr="00423A54">
              <w:rPr>
                <w:rFonts w:ascii="Times New Roman" w:hAnsi="Times New Roman"/>
                <w:sz w:val="18"/>
                <w:szCs w:val="18"/>
              </w:rPr>
              <w:t xml:space="preserve"> 21 ((NH</w:t>
            </w:r>
            <w:proofErr w:type="gramStart"/>
            <w:r w:rsidRPr="00423A54">
              <w:rPr>
                <w:rFonts w:ascii="Times New Roman" w:hAnsi="Times New Roman"/>
                <w:sz w:val="18"/>
                <w:szCs w:val="18"/>
              </w:rPr>
              <w:t>₄)₂</w:t>
            </w:r>
            <w:proofErr w:type="gramEnd"/>
            <w:r w:rsidRPr="00423A54">
              <w:rPr>
                <w:rFonts w:ascii="Times New Roman" w:hAnsi="Times New Roman"/>
                <w:sz w:val="18"/>
                <w:szCs w:val="18"/>
              </w:rPr>
              <w:t>SO₄)</w:t>
            </w:r>
          </w:p>
        </w:tc>
      </w:tr>
      <w:tr w:rsidR="00EB2B2C" w:rsidRPr="00EB4D46" w14:paraId="4B6F7322" w14:textId="77777777" w:rsidTr="0023042A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23D63333" w14:textId="77777777" w:rsidR="00EB2B2C" w:rsidRPr="00EB4D46" w:rsidRDefault="00EB2B2C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76EFDC" w14:textId="5C9C2404" w:rsidR="00EB2B2C" w:rsidRPr="00EB2B2C" w:rsidRDefault="00EB2B2C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EB2B2C">
              <w:rPr>
                <w:rStyle w:val="Strong"/>
                <w:rFonts w:ascii="Times New Roman" w:hAnsi="Times New Roman"/>
                <w:b w:val="0"/>
                <w:bCs w:val="0"/>
                <w:sz w:val="18"/>
                <w:szCs w:val="18"/>
              </w:rPr>
              <w:t>April 2019:</w:t>
            </w:r>
            <w:r w:rsidRPr="00EB2B2C">
              <w:rPr>
                <w:rFonts w:ascii="Times New Roman" w:hAnsi="Times New Roman"/>
                <w:sz w:val="18"/>
                <w:szCs w:val="18"/>
              </w:rPr>
              <w:t xml:space="preserve"> 50 (NH₄NO₃)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DCBDF0" w14:textId="34CC6FCF" w:rsidR="00EB2B2C" w:rsidRPr="00423A54" w:rsidRDefault="00423A54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23A54">
              <w:rPr>
                <w:rStyle w:val="Strong"/>
                <w:rFonts w:ascii="Times New Roman" w:hAnsi="Times New Roman"/>
                <w:b w:val="0"/>
                <w:bCs w:val="0"/>
                <w:sz w:val="18"/>
                <w:szCs w:val="18"/>
              </w:rPr>
              <w:t>April 2019:</w:t>
            </w:r>
            <w:r w:rsidRPr="00423A54">
              <w:rPr>
                <w:rFonts w:ascii="Times New Roman" w:hAnsi="Times New Roman"/>
                <w:sz w:val="18"/>
                <w:szCs w:val="18"/>
              </w:rPr>
              <w:t xml:space="preserve"> 46 (urea)</w:t>
            </w:r>
          </w:p>
        </w:tc>
      </w:tr>
      <w:tr w:rsidR="00EB2B2C" w:rsidRPr="00EB4D46" w14:paraId="1B025978" w14:textId="77777777" w:rsidTr="0023042A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DA0BC1E" w14:textId="77777777" w:rsidR="00EB2B2C" w:rsidRPr="00EB4D46" w:rsidRDefault="00EB2B2C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5D796D" w14:textId="6D1E9C32" w:rsidR="00EB2B2C" w:rsidRPr="00EB2B2C" w:rsidRDefault="00EB2B2C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EB2B2C">
              <w:rPr>
                <w:rStyle w:val="Strong"/>
                <w:rFonts w:ascii="Times New Roman" w:hAnsi="Times New Roman"/>
                <w:b w:val="0"/>
                <w:bCs w:val="0"/>
                <w:sz w:val="18"/>
                <w:szCs w:val="18"/>
              </w:rPr>
              <w:t>May 2019:</w:t>
            </w:r>
            <w:r w:rsidRPr="00EB2B2C">
              <w:rPr>
                <w:rFonts w:ascii="Times New Roman" w:hAnsi="Times New Roman"/>
                <w:sz w:val="18"/>
                <w:szCs w:val="18"/>
              </w:rPr>
              <w:t xml:space="preserve"> 56 (urea)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084316" w14:textId="641AF535" w:rsidR="00EB2B2C" w:rsidRPr="00423A54" w:rsidRDefault="00423A54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423A54">
              <w:rPr>
                <w:rStyle w:val="Strong"/>
                <w:rFonts w:ascii="Times New Roman" w:hAnsi="Times New Roman"/>
                <w:b w:val="0"/>
                <w:bCs w:val="0"/>
                <w:sz w:val="18"/>
                <w:szCs w:val="18"/>
              </w:rPr>
              <w:t>May 2019:</w:t>
            </w:r>
            <w:r w:rsidRPr="00423A54">
              <w:rPr>
                <w:rFonts w:ascii="Times New Roman" w:hAnsi="Times New Roman"/>
                <w:sz w:val="18"/>
                <w:szCs w:val="18"/>
              </w:rPr>
              <w:t xml:space="preserve"> 40.5 (</w:t>
            </w:r>
            <w:proofErr w:type="gramStart"/>
            <w:r w:rsidRPr="00423A54">
              <w:rPr>
                <w:rFonts w:ascii="Times New Roman" w:hAnsi="Times New Roman"/>
                <w:sz w:val="18"/>
                <w:szCs w:val="18"/>
              </w:rPr>
              <w:t>Ca(</w:t>
            </w:r>
            <w:proofErr w:type="gramEnd"/>
            <w:r w:rsidRPr="00423A54">
              <w:rPr>
                <w:rFonts w:ascii="Times New Roman" w:hAnsi="Times New Roman"/>
                <w:sz w:val="18"/>
                <w:szCs w:val="18"/>
              </w:rPr>
              <w:t>NO₃)₂ • NH₄NO₃)</w:t>
            </w:r>
          </w:p>
        </w:tc>
      </w:tr>
      <w:tr w:rsidR="00EB4D46" w:rsidRPr="009D34DA" w14:paraId="7228D56C" w14:textId="77777777" w:rsidTr="0023042A">
        <w:trPr>
          <w:trHeight w:val="20"/>
        </w:trPr>
        <w:tc>
          <w:tcPr>
            <w:tcW w:w="0" w:type="auto"/>
            <w:vAlign w:val="center"/>
          </w:tcPr>
          <w:p w14:paraId="442F0618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0994B8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9B340F" w14:textId="6E578A1F" w:rsidR="00EB4D46" w:rsidRPr="00423A54" w:rsidRDefault="00423A54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t-BR" w:eastAsia="de-DE"/>
              </w:rPr>
            </w:pPr>
            <w:r w:rsidRPr="00423A54">
              <w:rPr>
                <w:rStyle w:val="Strong"/>
                <w:rFonts w:ascii="Times New Roman" w:hAnsi="Times New Roman"/>
                <w:b w:val="0"/>
                <w:bCs w:val="0"/>
                <w:sz w:val="18"/>
                <w:szCs w:val="18"/>
                <w:lang w:val="pt-BR"/>
              </w:rPr>
              <w:t>June 2019:</w:t>
            </w:r>
            <w:r w:rsidRPr="00423A54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54 (Ca(NO₃)₂ • NH₄NO₃)</w:t>
            </w:r>
          </w:p>
        </w:tc>
      </w:tr>
      <w:tr w:rsidR="00EB4D46" w:rsidRPr="00EB4D46" w14:paraId="264121BD" w14:textId="77777777" w:rsidTr="0023042A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90965C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Sampling time </w:t>
            </w:r>
            <w:proofErr w:type="spellStart"/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point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5004A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BBCH 31; May 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4911E9" w14:textId="77777777" w:rsidR="00EB4D46" w:rsidRPr="00EB4D46" w:rsidRDefault="00EB4D46" w:rsidP="002304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EB4D4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BBCH 31/32; May 2019</w:t>
            </w:r>
          </w:p>
        </w:tc>
      </w:tr>
    </w:tbl>
    <w:p w14:paraId="4AB57B62" w14:textId="2BB82082" w:rsidR="00303702" w:rsidRDefault="00EB4D46" w:rsidP="00CA5FD4">
      <w:pPr>
        <w:pStyle w:val="Caption"/>
        <w:keepNext/>
        <w:spacing w:line="240" w:lineRule="auto"/>
        <w:jc w:val="both"/>
        <w:rPr>
          <w:rFonts w:ascii="Times New Roman" w:hAnsi="Times New Roman"/>
        </w:rPr>
      </w:pPr>
      <w:r w:rsidRPr="00253E05">
        <w:rPr>
          <w:rFonts w:ascii="Times New Roman" w:hAnsi="Times New Roman"/>
          <w:noProof/>
          <w:sz w:val="22"/>
          <w:szCs w:val="22"/>
          <w:lang w:val="de-DE"/>
        </w:rPr>
        <w:tab/>
      </w:r>
      <w:r w:rsidRPr="00253E05">
        <w:rPr>
          <w:rFonts w:ascii="Times New Roman" w:hAnsi="Times New Roman"/>
          <w:noProof/>
          <w:sz w:val="22"/>
          <w:szCs w:val="22"/>
          <w:lang w:val="de-DE"/>
        </w:rPr>
        <w:tab/>
      </w:r>
      <w:r w:rsidRPr="00253E05">
        <w:rPr>
          <w:rFonts w:ascii="Times New Roman" w:hAnsi="Times New Roman"/>
          <w:noProof/>
          <w:sz w:val="22"/>
          <w:szCs w:val="22"/>
          <w:lang w:val="de-DE"/>
        </w:rPr>
        <w:tab/>
      </w:r>
    </w:p>
    <w:p w14:paraId="45CE6CDC" w14:textId="77777777" w:rsidR="00033FD3" w:rsidRDefault="00033FD3" w:rsidP="00033FD3">
      <w:pPr>
        <w:pStyle w:val="Caption"/>
        <w:keepNext/>
        <w:spacing w:line="240" w:lineRule="auto"/>
        <w:rPr>
          <w:rFonts w:ascii="Times New Roman" w:hAnsi="Times New Roman"/>
        </w:rPr>
        <w:sectPr w:rsidR="00033FD3" w:rsidSect="00A4140B">
          <w:pgSz w:w="12240" w:h="15840"/>
          <w:pgMar w:top="1702" w:right="1440" w:bottom="1440" w:left="1440" w:header="708" w:footer="708" w:gutter="0"/>
          <w:cols w:space="708"/>
          <w:docGrid w:linePitch="360"/>
        </w:sectPr>
      </w:pPr>
    </w:p>
    <w:p w14:paraId="0C57B59D" w14:textId="77777777" w:rsidR="00D763B9" w:rsidRDefault="00D16104" w:rsidP="00D763B9">
      <w:pPr>
        <w:keepNext/>
        <w:spacing w:after="0" w:line="240" w:lineRule="auto"/>
      </w:pPr>
      <w:r>
        <w:rPr>
          <w:rFonts w:ascii="Times New Roman" w:hAnsi="Times New Roman"/>
          <w:noProof/>
          <w14:ligatures w14:val="standardContextual"/>
        </w:rPr>
        <w:lastRenderedPageBreak/>
        <w:drawing>
          <wp:inline distT="0" distB="0" distL="0" distR="0" wp14:anchorId="3F1DD7C9" wp14:editId="46E017CF">
            <wp:extent cx="5105410" cy="5041402"/>
            <wp:effectExtent l="0" t="0" r="0" b="6985"/>
            <wp:docPr id="903371529" name="Picture 1" descr="A screen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71529" name="Picture 1" descr="A screenshot of a diagram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10" cy="504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84771" w14:textId="77B80042" w:rsidR="00962EB5" w:rsidRPr="00D763B9" w:rsidRDefault="00D763B9" w:rsidP="00D763B9">
      <w:pPr>
        <w:pStyle w:val="Caption"/>
        <w:jc w:val="both"/>
        <w:rPr>
          <w:rFonts w:ascii="Times New Roman" w:hAnsi="Times New Roman"/>
        </w:rPr>
      </w:pPr>
      <w:r w:rsidRPr="00D763B9">
        <w:rPr>
          <w:rFonts w:ascii="Times New Roman" w:hAnsi="Times New Roman"/>
        </w:rPr>
        <w:t>Fig. S</w:t>
      </w:r>
      <w:r w:rsidRPr="00D763B9">
        <w:rPr>
          <w:rFonts w:ascii="Times New Roman" w:hAnsi="Times New Roman"/>
        </w:rPr>
        <w:fldChar w:fldCharType="begin"/>
      </w:r>
      <w:r w:rsidRPr="00D763B9">
        <w:rPr>
          <w:rFonts w:ascii="Times New Roman" w:hAnsi="Times New Roman"/>
        </w:rPr>
        <w:instrText xml:space="preserve"> SEQ Fig._S \* ARABIC </w:instrText>
      </w:r>
      <w:r w:rsidRPr="00D763B9">
        <w:rPr>
          <w:rFonts w:ascii="Times New Roman" w:hAnsi="Times New Roman"/>
        </w:rPr>
        <w:fldChar w:fldCharType="separate"/>
      </w:r>
      <w:r w:rsidR="00F03260">
        <w:rPr>
          <w:rFonts w:ascii="Times New Roman" w:hAnsi="Times New Roman"/>
          <w:noProof/>
        </w:rPr>
        <w:t>2</w:t>
      </w:r>
      <w:r w:rsidRPr="00D763B9">
        <w:rPr>
          <w:rFonts w:ascii="Times New Roman" w:hAnsi="Times New Roman"/>
        </w:rPr>
        <w:fldChar w:fldCharType="end"/>
      </w:r>
      <w:r w:rsidRPr="00D763B9">
        <w:rPr>
          <w:rFonts w:ascii="Times New Roman" w:hAnsi="Times New Roman"/>
        </w:rPr>
        <w:t xml:space="preserve"> </w:t>
      </w:r>
      <w:r w:rsidR="00C01981" w:rsidRPr="00D763B9">
        <w:rPr>
          <w:rFonts w:ascii="Times New Roman" w:hAnsi="Times New Roman"/>
          <w:b w:val="0"/>
          <w:bCs w:val="0"/>
        </w:rPr>
        <w:t xml:space="preserve">Schematic representation of the experimental setup. Field trials were conducted in two sites in close vicinity with similar P availability but differences in soil texture and management practices. The experimental design followed a </w:t>
      </w:r>
      <w:r w:rsidR="00C01981" w:rsidRPr="00D763B9">
        <w:rPr>
          <w:rStyle w:val="Strong"/>
          <w:rFonts w:ascii="Times New Roman" w:hAnsi="Times New Roman"/>
        </w:rPr>
        <w:t>randomized complete block design.</w:t>
      </w:r>
    </w:p>
    <w:p w14:paraId="76FFD661" w14:textId="2D1C6327" w:rsidR="00962EB5" w:rsidRPr="00F4618D" w:rsidRDefault="00962EB5" w:rsidP="00BB48CE">
      <w:pPr>
        <w:spacing w:before="100" w:beforeAutospacing="1"/>
        <w:jc w:val="both"/>
        <w:rPr>
          <w:sz w:val="20"/>
          <w:szCs w:val="20"/>
        </w:rPr>
        <w:sectPr w:rsidR="00962EB5" w:rsidRPr="00F4618D" w:rsidSect="00A4140B">
          <w:pgSz w:w="12240" w:h="15840"/>
          <w:pgMar w:top="1702" w:right="1440" w:bottom="1440" w:left="1440" w:header="708" w:footer="708" w:gutter="0"/>
          <w:cols w:space="708"/>
          <w:docGrid w:linePitch="360"/>
        </w:sectPr>
      </w:pPr>
    </w:p>
    <w:p w14:paraId="05B05389" w14:textId="74F632B1" w:rsidR="00C01981" w:rsidRDefault="00C01981" w:rsidP="00C00740">
      <w:pPr>
        <w:pStyle w:val="Caption"/>
        <w:keepNext/>
        <w:spacing w:after="0"/>
      </w:pPr>
      <w:r w:rsidRPr="00C01981">
        <w:rPr>
          <w:rFonts w:ascii="Times New Roman" w:hAnsi="Times New Roman"/>
        </w:rPr>
        <w:lastRenderedPageBreak/>
        <w:t>Table S</w:t>
      </w:r>
      <w:r w:rsidRPr="00C01981">
        <w:rPr>
          <w:rFonts w:ascii="Times New Roman" w:hAnsi="Times New Roman"/>
        </w:rPr>
        <w:fldChar w:fldCharType="begin"/>
      </w:r>
      <w:r w:rsidRPr="00C01981">
        <w:rPr>
          <w:rFonts w:ascii="Times New Roman" w:hAnsi="Times New Roman"/>
        </w:rPr>
        <w:instrText xml:space="preserve"> SEQ Table_S \* ARABIC </w:instrText>
      </w:r>
      <w:r w:rsidRPr="00C01981">
        <w:rPr>
          <w:rFonts w:ascii="Times New Roman" w:hAnsi="Times New Roman"/>
        </w:rPr>
        <w:fldChar w:fldCharType="separate"/>
      </w:r>
      <w:r w:rsidR="006B6225">
        <w:rPr>
          <w:rFonts w:ascii="Times New Roman" w:hAnsi="Times New Roman"/>
          <w:noProof/>
        </w:rPr>
        <w:t>2</w:t>
      </w:r>
      <w:r w:rsidRPr="00C01981">
        <w:rPr>
          <w:rFonts w:ascii="Times New Roman" w:hAnsi="Times New Roman"/>
        </w:rPr>
        <w:fldChar w:fldCharType="end"/>
      </w:r>
      <w:r>
        <w:t xml:space="preserve"> </w:t>
      </w:r>
      <w:r w:rsidRPr="007170B3">
        <w:rPr>
          <w:rFonts w:ascii="Times New Roman" w:hAnsi="Times New Roman"/>
          <w:b w:val="0"/>
          <w:bCs w:val="0"/>
        </w:rPr>
        <w:t>Plant and soil</w:t>
      </w:r>
      <w:r w:rsidRPr="007170B3">
        <w:rPr>
          <w:rFonts w:ascii="Times New Roman" w:hAnsi="Times New Roman"/>
          <w:b w:val="0"/>
        </w:rPr>
        <w:t xml:space="preserve"> chemical i</w:t>
      </w:r>
      <w:r w:rsidRPr="007170B3">
        <w:rPr>
          <w:rFonts w:ascii="Times New Roman" w:hAnsi="Times New Roman"/>
          <w:b w:val="0"/>
          <w:bCs w:val="0"/>
        </w:rPr>
        <w:t xml:space="preserve">nformation </w:t>
      </w:r>
      <w:r w:rsidRPr="008527D8">
        <w:rPr>
          <w:rFonts w:ascii="Times New Roman" w:hAnsi="Times New Roman"/>
          <w:b w:val="0"/>
          <w:bCs w:val="0"/>
        </w:rPr>
        <w:t>of the two experimental sites.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850"/>
        <w:gridCol w:w="666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</w:tblGrid>
      <w:tr w:rsidR="006C65DE" w:rsidRPr="00951E47" w14:paraId="4614EF40" w14:textId="77777777" w:rsidTr="0023042A">
        <w:trPr>
          <w:cantSplit/>
          <w:trHeight w:val="113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9948" w14:textId="14E7DC3C" w:rsidR="006C65DE" w:rsidRPr="00951E47" w:rsidRDefault="006C65DE" w:rsidP="0001613E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  <w:t>Sample type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3F4B" w14:textId="234A6FA7" w:rsidR="006C65DE" w:rsidRPr="00951E47" w:rsidRDefault="006C65DE" w:rsidP="0001613E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  <w:t>Unit</w:t>
            </w:r>
          </w:p>
        </w:tc>
        <w:tc>
          <w:tcPr>
            <w:tcW w:w="3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D572" w14:textId="77777777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951E4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  <w:t>Kiebitzbreite</w:t>
            </w:r>
            <w:proofErr w:type="spellEnd"/>
          </w:p>
        </w:tc>
        <w:tc>
          <w:tcPr>
            <w:tcW w:w="32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4EE8" w14:textId="77777777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951E4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  <w:t>Schmatzfelder</w:t>
            </w:r>
            <w:proofErr w:type="spellEnd"/>
            <w:r w:rsidRPr="00951E4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  <w:t xml:space="preserve"> Breite</w:t>
            </w:r>
          </w:p>
        </w:tc>
      </w:tr>
      <w:tr w:rsidR="006C65DE" w:rsidRPr="00951E47" w14:paraId="1DAA1812" w14:textId="77777777" w:rsidTr="0023042A">
        <w:trPr>
          <w:cantSplit/>
          <w:trHeight w:val="113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B4357" w14:textId="77777777" w:rsidR="006C65DE" w:rsidRPr="00951E47" w:rsidRDefault="006C65DE" w:rsidP="0001613E">
            <w:pPr>
              <w:spacing w:after="0" w:line="240" w:lineRule="auto"/>
              <w:rPr>
                <w:rFonts w:eastAsia="Times New Roman" w:cs="Calibri"/>
                <w:color w:val="000000"/>
                <w:lang w:val="de-DE" w:eastAsia="de-DE"/>
              </w:rPr>
            </w:pPr>
            <w:r w:rsidRPr="00951E47">
              <w:rPr>
                <w:rFonts w:eastAsia="Times New Roman" w:cs="Calibri"/>
                <w:color w:val="000000"/>
                <w:lang w:val="de-DE"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33953" w14:textId="77777777" w:rsidR="006C65DE" w:rsidRPr="00951E47" w:rsidRDefault="006C65DE" w:rsidP="0001613E">
            <w:pPr>
              <w:spacing w:after="0" w:line="240" w:lineRule="auto"/>
              <w:rPr>
                <w:rFonts w:eastAsia="Times New Roman" w:cs="Calibri"/>
                <w:color w:val="000000"/>
                <w:lang w:val="de-DE" w:eastAsia="de-DE"/>
              </w:rPr>
            </w:pPr>
            <w:r w:rsidRPr="00951E47">
              <w:rPr>
                <w:rFonts w:eastAsia="Times New Roman" w:cs="Calibri"/>
                <w:color w:val="000000"/>
                <w:lang w:val="de-DE" w:eastAsia="de-DE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ADB06" w14:textId="77777777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TSP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16606" w14:textId="77777777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Str</w:t>
            </w:r>
            <w:proofErr w:type="spellEnd"/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3BCCA" w14:textId="77777777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Ash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E453B" w14:textId="77777777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BC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de-DE" w:eastAsia="de-DE"/>
              </w:rPr>
              <w:t>plus</w:t>
            </w:r>
            <w:proofErr w:type="spellEnd"/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2DCF3" w14:textId="77777777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P0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31B10" w14:textId="77777777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TSP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204E9" w14:textId="77777777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Str</w:t>
            </w:r>
            <w:proofErr w:type="spellEnd"/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33F27" w14:textId="77777777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Ash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A9335" w14:textId="77777777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BC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de-DE" w:eastAsia="de-DE"/>
              </w:rPr>
              <w:t>plus</w:t>
            </w:r>
            <w:proofErr w:type="spellEnd"/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E4281" w14:textId="77777777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P0</w:t>
            </w:r>
          </w:p>
        </w:tc>
      </w:tr>
      <w:tr w:rsidR="006C65DE" w:rsidRPr="00951E47" w14:paraId="5EC86C4F" w14:textId="77777777" w:rsidTr="0023042A">
        <w:trPr>
          <w:cantSplit/>
          <w:trHeight w:val="113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2FC6" w14:textId="2BBD7E11" w:rsidR="006C65DE" w:rsidRPr="00951E47" w:rsidRDefault="001B58F5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P</w:t>
            </w:r>
            <w:r w:rsidR="006C65DE"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 xml:space="preserve">lant </w:t>
            </w:r>
            <w:r w:rsid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b</w:t>
            </w:r>
            <w:r w:rsidR="006C65DE"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 xml:space="preserve">iomass </w:t>
            </w:r>
            <w:r w:rsidRPr="001B58F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 xml:space="preserve">(dry matter) </w:t>
            </w:r>
            <w:r w:rsidR="006C65DE"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 xml:space="preserve">at sampling </w:t>
            </w:r>
            <w:r w:rsid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t</w:t>
            </w:r>
            <w:r w:rsidR="006C65DE"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ime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927B" w14:textId="77777777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[t ha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de-DE" w:eastAsia="de-DE"/>
              </w:rPr>
              <w:t>-1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]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1A19" w14:textId="4966725B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4.8 ± 0.6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31BC" w14:textId="513EFC65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4.9 ± 0.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E56B" w14:textId="6D109A19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4.1 ± 0.4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17D5" w14:textId="05A8ED8C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0.3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17AE" w14:textId="6E51525C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6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0.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24C2" w14:textId="1A68D139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8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0.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094E" w14:textId="69B0D86B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5.0 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± 0.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E5A8" w14:textId="12035A2E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4.4 ± 0.2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1C38" w14:textId="0E501059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0.3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8767" w14:textId="40A30AB5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4.0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0.9</w:t>
            </w:r>
          </w:p>
        </w:tc>
      </w:tr>
      <w:tr w:rsidR="006C65DE" w:rsidRPr="00951E47" w14:paraId="57EE5C9B" w14:textId="77777777" w:rsidTr="0023042A">
        <w:trPr>
          <w:trHeight w:val="11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F022" w14:textId="5D96A6CF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G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rain</w:t>
            </w:r>
            <w:proofErr w:type="spellEnd"/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yield</w:t>
            </w:r>
            <w:proofErr w:type="spellEnd"/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r w:rsidR="00F80FA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(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dry matter</w:t>
            </w:r>
            <w:r w:rsidR="00F80FA4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C359A" w14:textId="78203334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[t ha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de-DE" w:eastAsia="de-DE"/>
              </w:rPr>
              <w:t>-1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]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01FA" w14:textId="1AA3C408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7.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1.0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B407" w14:textId="46A99B6A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6.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7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0.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7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5314" w14:textId="62A74E95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7.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3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0.1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D445" w14:textId="25A89869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6.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9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0.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4923" w14:textId="25B0C386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5.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8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0.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9708" w14:textId="102A9170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7.4 ± 1.3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0D82" w14:textId="5CC76301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8.0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1AE1" w14:textId="137887ED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7.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3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0.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FDBB" w14:textId="6EAD6D30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6.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9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1.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E086" w14:textId="20CA8C53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6.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1.0</w:t>
            </w:r>
          </w:p>
        </w:tc>
      </w:tr>
      <w:tr w:rsidR="006C65DE" w:rsidRPr="00951E47" w14:paraId="57EB4773" w14:textId="77777777" w:rsidTr="0023042A">
        <w:trPr>
          <w:trHeight w:val="113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7DAC" w14:textId="09764E2E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T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otal C of bulk soil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27BE" w14:textId="6AD0338C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[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g kg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de-DE" w:eastAsia="de-DE"/>
              </w:rPr>
              <w:t>-1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]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9265" w14:textId="490C0666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22.9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3.8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F599" w14:textId="74B0F12D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21.9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3.2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BE4F" w14:textId="57339DE7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21.0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1.1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9A5D" w14:textId="6B1B0003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21.6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4.8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CE6E" w14:textId="20F86ADD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21.5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.2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3A7C" w14:textId="6BB61284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13.6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1.0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8FCD" w14:textId="6E5A9CE1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3.8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1.2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5C67" w14:textId="41FD5105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13.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0.6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A659" w14:textId="2FCBFE00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3.9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1.1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7063" w14:textId="63CF86EE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3.1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0.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6</w:t>
            </w:r>
          </w:p>
        </w:tc>
      </w:tr>
      <w:tr w:rsidR="006C65DE" w:rsidRPr="00951E47" w14:paraId="11931F29" w14:textId="77777777" w:rsidTr="0023042A">
        <w:trPr>
          <w:trHeight w:val="113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0FD89" w14:textId="572301E3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T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otal N of bulk soil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AB6D27" w14:textId="6E4DF152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[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g kg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de-DE" w:eastAsia="de-DE"/>
              </w:rPr>
              <w:t>-1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]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738B9" w14:textId="428EC5D2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2.1 ± 0.3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7FCF4" w14:textId="5283E7F8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FFE20" w14:textId="090C717F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0.1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4D12A" w14:textId="412C847B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2.2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9134C" w14:textId="72EE2F2F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2.0</w:t>
            </w: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618B0" w14:textId="4AE1A0D8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1.4 ± 0.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DD5C1" w14:textId="65ED308E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1.4 ± 0.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E2155" w14:textId="7B27F35C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1.4 ± 0.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19A03" w14:textId="6CD66C25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1.4 ± 0.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E40A6" w14:textId="078C776A" w:rsidR="006C65DE" w:rsidRPr="00951E47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951E4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1.4 ± 0.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</w:t>
            </w:r>
          </w:p>
        </w:tc>
      </w:tr>
    </w:tbl>
    <w:p w14:paraId="058FAF16" w14:textId="2CDDDF2A" w:rsidR="002D0979" w:rsidRDefault="002D0979" w:rsidP="002D0979">
      <w:pPr>
        <w:pStyle w:val="Caption"/>
        <w:keepNext/>
        <w:spacing w:line="240" w:lineRule="auto"/>
        <w:rPr>
          <w:rFonts w:ascii="Times New Roman" w:hAnsi="Times New Roman"/>
          <w:b w:val="0"/>
          <w:bCs w:val="0"/>
          <w:lang w:val="en-GB"/>
        </w:rPr>
      </w:pPr>
    </w:p>
    <w:p w14:paraId="07F27E58" w14:textId="77777777" w:rsidR="00BE05A5" w:rsidRDefault="00BE05A5" w:rsidP="00C00740">
      <w:pPr>
        <w:pStyle w:val="Caption"/>
        <w:keepNext/>
        <w:spacing w:after="0"/>
        <w:rPr>
          <w:rFonts w:ascii="Times New Roman" w:hAnsi="Times New Roman"/>
        </w:rPr>
        <w:sectPr w:rsidR="00BE05A5" w:rsidSect="00A4140B">
          <w:pgSz w:w="12240" w:h="15840"/>
          <w:pgMar w:top="1702" w:right="1440" w:bottom="1440" w:left="1440" w:header="708" w:footer="708" w:gutter="0"/>
          <w:cols w:space="708"/>
          <w:docGrid w:linePitch="360"/>
        </w:sectPr>
      </w:pPr>
    </w:p>
    <w:p w14:paraId="076572E4" w14:textId="4A9E57D3" w:rsidR="00C01981" w:rsidRPr="00C01981" w:rsidRDefault="00C01981" w:rsidP="00C00740">
      <w:pPr>
        <w:pStyle w:val="Caption"/>
        <w:keepNext/>
        <w:spacing w:after="0"/>
        <w:rPr>
          <w:rFonts w:ascii="Times New Roman" w:hAnsi="Times New Roman"/>
        </w:rPr>
      </w:pPr>
      <w:r w:rsidRPr="00C01981">
        <w:rPr>
          <w:rFonts w:ascii="Times New Roman" w:hAnsi="Times New Roman"/>
        </w:rPr>
        <w:lastRenderedPageBreak/>
        <w:t>Table S</w:t>
      </w:r>
      <w:r w:rsidRPr="00C01981">
        <w:rPr>
          <w:rFonts w:ascii="Times New Roman" w:hAnsi="Times New Roman"/>
        </w:rPr>
        <w:fldChar w:fldCharType="begin"/>
      </w:r>
      <w:r w:rsidRPr="00C01981">
        <w:rPr>
          <w:rFonts w:ascii="Times New Roman" w:hAnsi="Times New Roman"/>
        </w:rPr>
        <w:instrText xml:space="preserve"> SEQ Table_S \* ARABIC </w:instrText>
      </w:r>
      <w:r w:rsidRPr="00C01981">
        <w:rPr>
          <w:rFonts w:ascii="Times New Roman" w:hAnsi="Times New Roman"/>
        </w:rPr>
        <w:fldChar w:fldCharType="separate"/>
      </w:r>
      <w:r w:rsidR="006B6225">
        <w:rPr>
          <w:rFonts w:ascii="Times New Roman" w:hAnsi="Times New Roman"/>
          <w:noProof/>
        </w:rPr>
        <w:t>3</w:t>
      </w:r>
      <w:r w:rsidRPr="00C01981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Pr="00DF795F">
        <w:rPr>
          <w:rFonts w:ascii="Times New Roman" w:hAnsi="Times New Roman"/>
          <w:b w:val="0"/>
          <w:bCs w:val="0"/>
          <w:lang w:val="en-GB"/>
        </w:rPr>
        <w:t>Overview of the sampling procedure for the various samples used in this study.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985"/>
        <w:gridCol w:w="2112"/>
        <w:gridCol w:w="2568"/>
      </w:tblGrid>
      <w:tr w:rsidR="006C65DE" w:rsidRPr="006C65DE" w14:paraId="58F370C1" w14:textId="77777777" w:rsidTr="0001613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86F92" w14:textId="02F613C0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  <w:t>Sample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D227B" w14:textId="00B1785C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0BED9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  <w:t>Storage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64F78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  <w:t>Sampling</w:t>
            </w:r>
          </w:p>
        </w:tc>
      </w:tr>
      <w:tr w:rsidR="006C65DE" w:rsidRPr="006C65DE" w14:paraId="1B3A3169" w14:textId="77777777" w:rsidTr="0001613E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84DE" w14:textId="51206233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Bulk soil </w:t>
            </w:r>
            <w:r w:rsidR="00DA7BE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S</w:t>
            </w: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ample per plot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E993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P</w:t>
            </w: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de-DE" w:eastAsia="de-DE"/>
              </w:rPr>
              <w:t>CAL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9DB1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Air-</w:t>
            </w:r>
            <w:proofErr w:type="spellStart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dried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181B8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10 composite soil cores</w:t>
            </w:r>
          </w:p>
        </w:tc>
      </w:tr>
      <w:tr w:rsidR="006C65DE" w:rsidRPr="006C65DE" w14:paraId="42F40254" w14:textId="77777777" w:rsidTr="0001613E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22863A26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95B4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P</w:t>
            </w: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de-DE" w:eastAsia="de-DE"/>
              </w:rPr>
              <w:t>water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E253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Air-</w:t>
            </w:r>
            <w:proofErr w:type="spellStart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dried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F4C03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(0-10 cm)</w:t>
            </w:r>
          </w:p>
        </w:tc>
      </w:tr>
      <w:tr w:rsidR="006C65DE" w:rsidRPr="006C65DE" w14:paraId="176ADA7F" w14:textId="77777777" w:rsidTr="0001613E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260A384B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5EAC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ALP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ECFD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A6D2B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6C65DE" w:rsidRPr="006C65DE" w14:paraId="2C2B5BD7" w14:textId="77777777" w:rsidTr="0001613E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794D05BC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0811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ACP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36EF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468F6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6C65DE" w:rsidRPr="006C65DE" w14:paraId="2186494F" w14:textId="77777777" w:rsidTr="0001613E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22F8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Rhizosphere and bulk soil per plant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5218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Nucleic</w:t>
            </w:r>
            <w:proofErr w:type="spellEnd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acid</w:t>
            </w:r>
            <w:proofErr w:type="spellEnd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extraction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3FED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-20 °C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865CC" w14:textId="6C95387C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 samples per plot</w:t>
            </w: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br/>
              <w:t>Rhizosphere: soil adhered to the roots</w:t>
            </w: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br/>
              <w:t>Bulk soil: (0 - 20 cm) soil at 10 cm of horizontal distance from the sampled plants</w:t>
            </w:r>
          </w:p>
        </w:tc>
      </w:tr>
      <w:tr w:rsidR="006C65DE" w:rsidRPr="006C65DE" w14:paraId="370CC5F4" w14:textId="77777777" w:rsidTr="0001613E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37B71B77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6DD0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8647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4 °C</w:t>
            </w:r>
          </w:p>
        </w:tc>
        <w:tc>
          <w:tcPr>
            <w:tcW w:w="0" w:type="auto"/>
            <w:vMerge/>
            <w:vAlign w:val="center"/>
            <w:hideMark/>
          </w:tcPr>
          <w:p w14:paraId="2B9610BC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6C65DE" w:rsidRPr="006C65DE" w14:paraId="1C125BD3" w14:textId="77777777" w:rsidTr="0001613E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012EA53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2CF8" w14:textId="58C86DD0" w:rsidR="006C65DE" w:rsidRPr="00A728CC" w:rsidRDefault="00A728CC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A728CC">
              <w:rPr>
                <w:rFonts w:ascii="Times New Roman" w:hAnsi="Times New Roman"/>
                <w:sz w:val="18"/>
                <w:szCs w:val="18"/>
              </w:rPr>
              <w:t>TDN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167D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4°C</w:t>
            </w:r>
          </w:p>
        </w:tc>
        <w:tc>
          <w:tcPr>
            <w:tcW w:w="0" w:type="auto"/>
            <w:vMerge/>
            <w:vAlign w:val="center"/>
            <w:hideMark/>
          </w:tcPr>
          <w:p w14:paraId="42218C5B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6C65DE" w:rsidRPr="006C65DE" w14:paraId="2D895B49" w14:textId="77777777" w:rsidTr="0001613E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7595C30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4933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E000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 °C</w:t>
            </w:r>
          </w:p>
        </w:tc>
        <w:tc>
          <w:tcPr>
            <w:tcW w:w="0" w:type="auto"/>
            <w:vMerge/>
            <w:vAlign w:val="center"/>
            <w:hideMark/>
          </w:tcPr>
          <w:p w14:paraId="0F543BDE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6C65DE" w:rsidRPr="006C65DE" w14:paraId="75EEA269" w14:textId="77777777" w:rsidTr="0001613E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97FDCBC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CA47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NH</w:t>
            </w: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de-DE" w:eastAsia="de-DE"/>
              </w:rPr>
              <w:t>4</w:t>
            </w: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de-DE" w:eastAsia="de-D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BF31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 °C</w:t>
            </w:r>
          </w:p>
        </w:tc>
        <w:tc>
          <w:tcPr>
            <w:tcW w:w="0" w:type="auto"/>
            <w:vMerge/>
            <w:vAlign w:val="center"/>
            <w:hideMark/>
          </w:tcPr>
          <w:p w14:paraId="72BA7385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6C65DE" w:rsidRPr="006C65DE" w14:paraId="637D5831" w14:textId="77777777" w:rsidTr="0001613E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5ED981F7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C941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NO</w:t>
            </w: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de-DE" w:eastAsia="de-DE"/>
              </w:rPr>
              <w:t>3</w:t>
            </w:r>
            <w:r w:rsidRPr="006C65DE">
              <w:rPr>
                <w:rFonts w:ascii="Times New Roman" w:eastAsia="Times New Roman" w:hAnsi="Times New Roman"/>
                <w:strike/>
                <w:color w:val="000000"/>
                <w:sz w:val="18"/>
                <w:szCs w:val="18"/>
                <w:vertAlign w:val="superscript"/>
                <w:lang w:val="de-DE" w:eastAsia="de-D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AB5D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 °C</w:t>
            </w:r>
          </w:p>
        </w:tc>
        <w:tc>
          <w:tcPr>
            <w:tcW w:w="0" w:type="auto"/>
            <w:vMerge/>
            <w:vAlign w:val="center"/>
            <w:hideMark/>
          </w:tcPr>
          <w:p w14:paraId="326EE614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6C65DE" w:rsidRPr="006C65DE" w14:paraId="38083A9F" w14:textId="77777777" w:rsidTr="0001613E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5AAD4237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1FD5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FEC6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 °C</w:t>
            </w:r>
          </w:p>
        </w:tc>
        <w:tc>
          <w:tcPr>
            <w:tcW w:w="0" w:type="auto"/>
            <w:vMerge/>
            <w:vAlign w:val="center"/>
            <w:hideMark/>
          </w:tcPr>
          <w:p w14:paraId="2009EE50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6C65DE" w:rsidRPr="006C65DE" w14:paraId="400F05C4" w14:textId="77777777" w:rsidTr="0001613E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DAB26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Plant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8BEC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Biomass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C2A2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60 °C </w:t>
            </w:r>
            <w:proofErr w:type="spellStart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until</w:t>
            </w:r>
            <w:proofErr w:type="spellEnd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constant</w:t>
            </w:r>
            <w:proofErr w:type="spellEnd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weight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C241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37BA27A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de-DE" w:eastAsia="de-DE"/>
              </w:rPr>
              <w:t>4 x 0.25 m</w:t>
            </w:r>
            <w:r w:rsidRPr="37BA27A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vertAlign w:val="superscript"/>
                <w:lang w:val="de-DE" w:eastAsia="de-DE"/>
              </w:rPr>
              <w:t>2</w:t>
            </w:r>
          </w:p>
        </w:tc>
      </w:tr>
      <w:tr w:rsidR="006C65DE" w:rsidRPr="006C65DE" w14:paraId="6EA787FD" w14:textId="77777777" w:rsidTr="0001613E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B5CF4FD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5E02" w14:textId="4EFD58E3" w:rsidR="006C65DE" w:rsidRPr="0082505E" w:rsidRDefault="0082505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82505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C, N, P co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ntent</w:t>
            </w:r>
            <w:r w:rsidR="00CB02F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s of plants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533C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60 °C </w:t>
            </w:r>
            <w:proofErr w:type="spellStart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until</w:t>
            </w:r>
            <w:proofErr w:type="spellEnd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constant</w:t>
            </w:r>
            <w:proofErr w:type="spellEnd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weight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3B23FCD7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6C65DE" w:rsidRPr="006C65DE" w14:paraId="5944A2A8" w14:textId="77777777" w:rsidTr="0001613E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C18E47B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207FE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Mycorrhizal</w:t>
            </w:r>
            <w:proofErr w:type="spellEnd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colonization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975CA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4°C in H</w:t>
            </w: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de-DE" w:eastAsia="de-DE"/>
              </w:rPr>
              <w:t>2</w:t>
            </w: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88A0B" w14:textId="77777777" w:rsidR="006C65DE" w:rsidRPr="006C65DE" w:rsidRDefault="006C65DE" w:rsidP="00016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5 roots from the 4 x 0.25 m</w:t>
            </w:r>
            <w:r w:rsidRPr="006C65DE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2</w:t>
            </w:r>
          </w:p>
        </w:tc>
      </w:tr>
    </w:tbl>
    <w:p w14:paraId="3B60A466" w14:textId="77777777" w:rsidR="002D0979" w:rsidRDefault="002D0979" w:rsidP="00033FD3">
      <w:pPr>
        <w:spacing w:line="240" w:lineRule="auto"/>
        <w:rPr>
          <w:rFonts w:ascii="Times New Roman" w:hAnsi="Times New Roman"/>
        </w:rPr>
      </w:pPr>
    </w:p>
    <w:p w14:paraId="7E0EFC5F" w14:textId="77777777" w:rsidR="002D0979" w:rsidRPr="00DF795F" w:rsidRDefault="002D0979" w:rsidP="00033FD3">
      <w:pPr>
        <w:spacing w:line="240" w:lineRule="auto"/>
        <w:rPr>
          <w:rFonts w:ascii="Times New Roman" w:hAnsi="Times New Roman"/>
        </w:rPr>
        <w:sectPr w:rsidR="002D0979" w:rsidRPr="00DF795F" w:rsidSect="00A4140B">
          <w:pgSz w:w="12240" w:h="15840"/>
          <w:pgMar w:top="1702" w:right="1440" w:bottom="1440" w:left="1440" w:header="708" w:footer="708" w:gutter="0"/>
          <w:cols w:space="708"/>
          <w:docGrid w:linePitch="360"/>
        </w:sectPr>
      </w:pPr>
    </w:p>
    <w:p w14:paraId="283A4BD7" w14:textId="747DBEAA" w:rsidR="00B62685" w:rsidRPr="00DF795F" w:rsidRDefault="00B62685" w:rsidP="00033FD3">
      <w:pPr>
        <w:pStyle w:val="Caption"/>
        <w:keepNext/>
        <w:spacing w:line="240" w:lineRule="auto"/>
        <w:rPr>
          <w:rFonts w:ascii="Times New Roman" w:hAnsi="Times New Roman"/>
          <w:b w:val="0"/>
          <w:bCs w:val="0"/>
        </w:rPr>
      </w:pPr>
      <w:r w:rsidRPr="00DF795F">
        <w:rPr>
          <w:rFonts w:ascii="Times New Roman" w:hAnsi="Times New Roman"/>
        </w:rPr>
        <w:lastRenderedPageBreak/>
        <w:t>Table S</w:t>
      </w:r>
      <w:r w:rsidRPr="00DF795F">
        <w:rPr>
          <w:rFonts w:ascii="Times New Roman" w:hAnsi="Times New Roman"/>
        </w:rPr>
        <w:fldChar w:fldCharType="begin"/>
      </w:r>
      <w:r w:rsidRPr="00DF795F">
        <w:rPr>
          <w:rFonts w:ascii="Times New Roman" w:hAnsi="Times New Roman"/>
        </w:rPr>
        <w:instrText xml:space="preserve"> SEQ Table_S \* ARABIC </w:instrText>
      </w:r>
      <w:r w:rsidRPr="00DF795F">
        <w:rPr>
          <w:rFonts w:ascii="Times New Roman" w:hAnsi="Times New Roman"/>
        </w:rPr>
        <w:fldChar w:fldCharType="separate"/>
      </w:r>
      <w:r w:rsidR="006B6225">
        <w:rPr>
          <w:rFonts w:ascii="Times New Roman" w:hAnsi="Times New Roman"/>
          <w:noProof/>
        </w:rPr>
        <w:t>4</w:t>
      </w:r>
      <w:r w:rsidRPr="00DF795F">
        <w:rPr>
          <w:rFonts w:ascii="Times New Roman" w:hAnsi="Times New Roman"/>
        </w:rPr>
        <w:fldChar w:fldCharType="end"/>
      </w:r>
      <w:r w:rsidRPr="00DF795F">
        <w:rPr>
          <w:rFonts w:ascii="Times New Roman" w:hAnsi="Times New Roman"/>
          <w:b w:val="0"/>
          <w:bCs w:val="0"/>
        </w:rPr>
        <w:t xml:space="preserve"> qPCR reaction conditions, standard sources, and primers used for qPCR of target genes.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640"/>
        <w:gridCol w:w="2759"/>
        <w:gridCol w:w="1376"/>
        <w:gridCol w:w="3572"/>
        <w:gridCol w:w="837"/>
        <w:gridCol w:w="1647"/>
        <w:gridCol w:w="1231"/>
      </w:tblGrid>
      <w:tr w:rsidR="00AF221E" w:rsidRPr="00DE54AE" w14:paraId="30EDF65E" w14:textId="77777777" w:rsidTr="00AE2FAD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BC84D4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 xml:space="preserve">Target </w:t>
            </w:r>
            <w:proofErr w:type="spellStart"/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gene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40805A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>primer (</w:t>
            </w:r>
            <w:proofErr w:type="spellStart"/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>pmol</w:t>
            </w:r>
            <w:proofErr w:type="spellEnd"/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 μl</w:t>
            </w:r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de-DE"/>
              </w:rPr>
              <w:t>-1</w:t>
            </w:r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8AD2D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 xml:space="preserve">Thermal </w:t>
            </w:r>
            <w:proofErr w:type="spellStart"/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profile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685ED5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 xml:space="preserve">Primer </w:t>
            </w:r>
            <w:proofErr w:type="spellStart"/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name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ACFCB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Sequence</w:t>
            </w:r>
            <w:proofErr w:type="spellEnd"/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 xml:space="preserve"> 5‘-3‘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D28459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 xml:space="preserve">Fragment </w:t>
            </w:r>
            <w:proofErr w:type="spellStart"/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length</w:t>
            </w:r>
            <w:proofErr w:type="spellEnd"/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 xml:space="preserve"> (bp)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C2FDC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34E97B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Calibration</w:t>
            </w:r>
            <w:proofErr w:type="spellEnd"/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standard</w:t>
            </w:r>
            <w:proofErr w:type="spellEnd"/>
            <w:r w:rsidRPr="00DE54A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 xml:space="preserve"> source</w:t>
            </w:r>
          </w:p>
        </w:tc>
      </w:tr>
      <w:tr w:rsidR="00AF221E" w:rsidRPr="00DE54AE" w14:paraId="34F3B528" w14:textId="77777777" w:rsidTr="00AE2FAD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EC830" w14:textId="1AE0F073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16S rRNA</w:t>
            </w:r>
          </w:p>
          <w:p w14:paraId="3F028725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gene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768A3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0.5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1905" w14:textId="5F9BF3D3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95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°C/45 sec, 58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°C/45 sec, 72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°C/45 sec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AAC8F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FP 16S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AB854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GGTAGTCYAYGCMSTAAACG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E21D7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264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51F35" w14:textId="6825FC46" w:rsidR="008E3102" w:rsidRPr="00DE54AE" w:rsidRDefault="008E3102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begin"/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instrText xml:space="preserve"> ADDIN EN.CITE &lt;EndNote&gt;&lt;Cite&gt;&lt;Author&gt;Bach&lt;/Author&gt;&lt;Year&gt;2001&lt;/Year&gt;&lt;RecNum&gt;224&lt;/RecNum&gt;&lt;DisplayText&gt;(Bach et al., 2001)&lt;/DisplayText&gt;&lt;record&gt;&lt;rec-number&gt;224&lt;/rec-number&gt;&lt;foreign-keys&gt;&lt;key app="EN" db-id="swr22z9s6vw295epz0sxeazofrdfaepa90v2" timestamp="1720610797" guid="0aada24f-7c6d-4a42-88e8-0b1a0e8a1163"&gt;224&lt;/key&gt;&lt;/foreign-keys&gt;&lt;ref-type name="Journal Article"&gt;17&lt;/ref-type&gt;&lt;contributors&gt;&lt;authors&gt;&lt;author&gt;Bach, H-J&lt;/author&gt;&lt;author&gt;Hartmann, A&lt;/author&gt;&lt;author&gt;Schloter, M&lt;/author&gt;&lt;author&gt;Munch, JC&lt;/author&gt;&lt;/authors&gt;&lt;/contributors&gt;&lt;titles&gt;&lt;title&gt;PCR primers and functional probes for amplification and detection of bacterial genes for extracellular peptidases in single strains and in soil&lt;/title&gt;&lt;secondary-title&gt;Journal of Microbiological Methods&lt;/secondary-title&gt;&lt;/titles&gt;&lt;periodical&gt;&lt;full-title&gt;Journal of Microbiological Methods&lt;/full-title&gt;&lt;/periodical&gt;&lt;pages&gt;173-182&lt;/pages&gt;&lt;volume&gt;44&lt;/volume&gt;&lt;number&gt;2&lt;/number&gt;&lt;dates&gt;&lt;year&gt;2001&lt;/year&gt;&lt;/dates&gt;&lt;isbn&gt;0167-7012&lt;/isbn&gt;&lt;urls&gt;&lt;/urls&gt;&lt;electronic-resource-num&gt;10.1016/s0167-7012(00)00239-6&lt;/electronic-resource-num&gt;&lt;/record&gt;&lt;/Cite&gt;&lt;/EndNote&gt;</w:instrTex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separate"/>
            </w:r>
            <w:r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eastAsia="de-DE"/>
              </w:rPr>
              <w:t>(Bach et al., 2001)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AEF86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Pseudomonas putida</w:t>
            </w:r>
          </w:p>
        </w:tc>
      </w:tr>
      <w:tr w:rsidR="00AF221E" w:rsidRPr="00DE54AE" w14:paraId="2B2E8B60" w14:textId="77777777" w:rsidTr="00AE2FAD">
        <w:trPr>
          <w:cantSplit/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EF6F57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8F39BD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6FF66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0A993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RP 16S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624C0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GACARCCATGCASCACCTG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CA402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FC946E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7002D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AF221E" w:rsidRPr="00DE54AE" w14:paraId="45807280" w14:textId="77777777" w:rsidTr="00AE2FAD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CBF41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large subunit of AMF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221DE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0.5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01DC" w14:textId="513D361A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94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°C/30 sec, 60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°C/40 sec, 72 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C/60sec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64850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FLR3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0F469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TTGAAAGGGAAACGATTGAAGT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D47B1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380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4528D" w14:textId="394E125D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begin"/>
            </w:r>
            <w:r w:rsidR="00111FA8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instrText xml:space="preserve"> ADDIN EN.CITE &lt;EndNote&gt;&lt;Cite&gt;&lt;Author&gt;Gollotte&lt;/Author&gt;&lt;Year&gt;2004&lt;/Year&gt;&lt;RecNum&gt;252&lt;/RecNum&gt;&lt;IDText&gt;Diversity of arbuscular mycorrhizal fungi colonising roots of the grass species Agrostis capillaris and Lolium perenne in a field experiment&lt;/IDText&gt;&lt;DisplayText&gt;(Gollotte et al., 2004)&lt;/DisplayText&gt;&lt;record&gt;&lt;rec-number&gt;252&lt;/rec-number&gt;&lt;foreign-keys&gt;&lt;key app="EN" db-id="swr22z9s6vw295epz0sxeazofrdfaepa90v2" timestamp="1720610798" guid="279b67a5-b7b0-4bb7-8600-df3458647cd6"&gt;252&lt;/key&gt;&lt;/foreign-keys&gt;&lt;ref-type name="Journal Article"&gt;17&lt;/ref-type&gt;&lt;contributors&gt;&lt;authors&gt;&lt;author&gt;Gollotte, Armelle&lt;/author&gt;&lt;author&gt;Van Tuinen, Diederik&lt;/author&gt;&lt;author&gt;Atkinson, David&lt;/author&gt;&lt;/authors&gt;&lt;/contributors&gt;&lt;titles&gt;&lt;title&gt;Diversity of arbuscular mycorrhizal fungi colonising roots of the grass species Agrostis capillaris and Lolium perenne in a field experiment&lt;/title&gt;&lt;secondary-title&gt;Mycorrhiza&lt;/secondary-title&gt;&lt;/titles&gt;&lt;periodical&gt;&lt;full-title&gt;Mycorrhiza&lt;/full-title&gt;&lt;/periodical&gt;&lt;pages&gt;111-117&lt;/pages&gt;&lt;volume&gt;14&lt;/volume&gt;&lt;number&gt;2&lt;/number&gt;&lt;dates&gt;&lt;year&gt;2004&lt;/year&gt;&lt;/dates&gt;&lt;isbn&gt;0940-6360&lt;/isbn&gt;&lt;urls&gt;&lt;/urls&gt;&lt;electronic-resource-num&gt;10.1007/s00572-003-0244-7&lt;/electronic-resource-num&gt;&lt;/record&gt;&lt;/Cite&gt;&lt;/EndNote&gt;</w:instrTex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separate"/>
            </w:r>
            <w:r w:rsidR="00072977"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en-GB" w:eastAsia="de-DE"/>
              </w:rPr>
              <w:t>(Gollotte et al., 2004)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FD1CD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  <w:t>Rhizophagus</w:t>
            </w:r>
            <w:proofErr w:type="spellEnd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  <w:t>irregularis</w:t>
            </w:r>
            <w:proofErr w:type="spellEnd"/>
          </w:p>
        </w:tc>
      </w:tr>
      <w:tr w:rsidR="00AF221E" w:rsidRPr="00DE54AE" w14:paraId="05835873" w14:textId="77777777" w:rsidTr="00AE2FAD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DD762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CA5A5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B52A8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EB4D8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FLR4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CBD0E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TACGTCAACATCCTTAACGAA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D7BDC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55C1F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BE9C1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AF221E" w:rsidRPr="00DE54AE" w14:paraId="7864E465" w14:textId="77777777" w:rsidTr="00AE2FAD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57F75" w14:textId="5C5D8A3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nifH</w:t>
            </w:r>
            <w:proofErr w:type="spellEnd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79049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0.5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FFC2" w14:textId="2C8A5074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95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°C/45 sec, 60 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C/45 sec, 72 °C/45 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E9B01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nifH</w:t>
            </w:r>
            <w:proofErr w:type="spellEnd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-f-Rosch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D53EC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AAAGGYGGWATCGGYAARTCCACCAC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96769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458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12FD1" w14:textId="5D814EFF" w:rsidR="00AF221E" w:rsidRPr="00DE54AE" w:rsidRDefault="00476C22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begin"/>
            </w:r>
            <w:r w:rsidR="00111FA8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instrText xml:space="preserve"> ADDIN EN.CITE &lt;EndNote&gt;&lt;Cite&gt;&lt;Author&gt;Rösch&lt;/Author&gt;&lt;Year&gt;2002&lt;/Year&gt;&lt;RecNum&gt;250&lt;/RecNum&gt;&lt;DisplayText&gt;(Rösch et al., 2002)&lt;/DisplayText&gt;&lt;record&gt;&lt;rec-number&gt;250&lt;/rec-number&gt;&lt;foreign-keys&gt;&lt;key app="EN" db-id="swr22z9s6vw295epz0sxeazofrdfaepa90v2" timestamp="1720610798" guid="502ff6f0-90f6-4fd1-abf0-9ceb859e8364"&gt;250&lt;/key&gt;&lt;/foreign-keys&gt;&lt;ref-type name="Journal Article"&gt;17&lt;/ref-type&gt;&lt;contributors&gt;&lt;authors&gt;&lt;author&gt;Christopher Rösch&lt;/author&gt;&lt;author&gt;Alexander Mergel&lt;/author&gt;&lt;author&gt;Hermann Bothe&lt;/author&gt;&lt;/authors&gt;&lt;/contributors&gt;&lt;titles&gt;&lt;title&gt;Biodiversity of Denitrifying and Dinitrogen-Fixing Bacteria in an Acid Forest Soil&lt;/title&gt;&lt;secondary-title&gt;Applied and Environmental Microbiology&lt;/secondary-title&gt;&lt;/titles&gt;&lt;periodical&gt;&lt;full-title&gt;Applied and environmental microbiology&lt;/full-title&gt;&lt;/periodical&gt;&lt;pages&gt;3818-3829&lt;/pages&gt;&lt;volume&gt;68&lt;/volume&gt;&lt;number&gt;8&lt;/number&gt;&lt;dates&gt;&lt;year&gt;2002&lt;/year&gt;&lt;/dates&gt;&lt;urls&gt;&lt;related-urls&gt;&lt;url&gt;https://journals.asm.org/doi/abs/10.1128/aem.68.8.3818-3829.2002&lt;/url&gt;&lt;/related-urls&gt;&lt;/urls&gt;&lt;electronic-resource-num&gt;10.1128/AEM.68.8.3818-3829.2002&lt;/electronic-resource-num&gt;&lt;/record&gt;&lt;/Cite&gt;&lt;/EndNote&gt;</w:instrTex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separate"/>
            </w:r>
            <w:r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t>(Rösch et al., 2002)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2463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Sinorhizobium</w:t>
            </w:r>
            <w:proofErr w:type="spellEnd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meliloti</w:t>
            </w:r>
            <w:proofErr w:type="spellEnd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 30136</w:t>
            </w:r>
          </w:p>
        </w:tc>
      </w:tr>
      <w:tr w:rsidR="00AF221E" w:rsidRPr="00DE54AE" w14:paraId="2EFA4903" w14:textId="77777777" w:rsidTr="00AE2FAD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3FA37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2D9DC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CAA82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6120C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nifH</w:t>
            </w:r>
            <w:proofErr w:type="spellEnd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-r-Rosch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F2183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TTGTTSGCSGCRTACATSGCCATCAT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57F8D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AF959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C9CDA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AF221E" w:rsidRPr="00DE54AE" w14:paraId="3795E33B" w14:textId="77777777" w:rsidTr="00AE2FAD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40EF5" w14:textId="64219CD8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apr</w:t>
            </w:r>
            <w:proofErr w:type="spellEnd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E79AA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E2C1F" w14:textId="1079D26D" w:rsidR="00AF221E" w:rsidRPr="00DE54AE" w:rsidRDefault="00EA52DC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95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°C/45 sec, 60 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C/45 sec, 72 °C/45 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F9866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apr</w:t>
            </w:r>
            <w:proofErr w:type="spellEnd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653B4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TAYGGBTTCAAYTCCAAYAC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5E148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194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0462D" w14:textId="62B3B101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begin"/>
            </w:r>
            <w:r w:rsidR="00111FA8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instrText xml:space="preserve"> ADDIN EN.CITE &lt;EndNote&gt;&lt;Cite&gt;&lt;Author&gt;Bach&lt;/Author&gt;&lt;Year&gt;2001&lt;/Year&gt;&lt;RecNum&gt;224&lt;/RecNum&gt;&lt;IDText&gt;PCR primers and functional probes for amplification and detection of bacterial genes for extracellular peptidases in single strains and in soil&lt;/IDText&gt;&lt;DisplayText&gt;(Bach et al., 2001)&lt;/DisplayText&gt;&lt;record&gt;&lt;rec-number&gt;224&lt;/rec-number&gt;&lt;foreign-keys&gt;&lt;key app="EN" db-id="swr22z9s6vw295epz0sxeazofrdfaepa90v2" timestamp="1720610797" guid="0aada24f-7c6d-4a42-88e8-0b1a0e8a1163"&gt;224&lt;/key&gt;&lt;/foreign-keys&gt;&lt;ref-type name="Journal Article"&gt;17&lt;/ref-type&gt;&lt;contributors&gt;&lt;authors&gt;&lt;author&gt;Bach, H-J&lt;/author&gt;&lt;author&gt;Hartmann, A&lt;/author&gt;&lt;author&gt;Schloter, M&lt;/author&gt;&lt;author&gt;Munch, JC&lt;/author&gt;&lt;/authors&gt;&lt;/contributors&gt;&lt;titles&gt;&lt;title&gt;PCR primers and functional probes for amplification and detection of bacterial genes for extracellular peptidases in single strains and in soil&lt;/title&gt;&lt;secondary-title&gt;Journal of Microbiological Methods&lt;/secondary-title&gt;&lt;/titles&gt;&lt;periodical&gt;&lt;full-title&gt;Journal of Microbiological Methods&lt;/full-title&gt;&lt;/periodical&gt;&lt;pages&gt;173-182&lt;/pages&gt;&lt;volume&gt;44&lt;/volume&gt;&lt;number&gt;2&lt;/number&gt;&lt;dates&gt;&lt;year&gt;2001&lt;/year&gt;&lt;/dates&gt;&lt;isbn&gt;0167-7012&lt;/isbn&gt;&lt;urls&gt;&lt;/urls&gt;&lt;electronic-resource-num&gt;10.1016/s0167-7012(00)00239-6&lt;/electronic-resource-num&gt;&lt;/record&gt;&lt;/Cite&gt;&lt;/EndNote&gt;</w:instrTex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separate"/>
            </w:r>
            <w:r w:rsidR="00072977"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t>(Bach et al., 2001)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0D69B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Pseudomonas aeruginosa 5071</w:t>
            </w:r>
          </w:p>
        </w:tc>
      </w:tr>
      <w:tr w:rsidR="00AF221E" w:rsidRPr="00DE54AE" w14:paraId="39DBD3D3" w14:textId="77777777" w:rsidTr="00AE2FAD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CE9C8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17492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1F9DB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B00DA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apr</w:t>
            </w:r>
            <w:proofErr w:type="spellEnd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C912C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VGCGATSGAMACRTTRCC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A26FE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6A83B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09DA0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AF221E" w:rsidRPr="00DE54AE" w14:paraId="3C4BCA54" w14:textId="77777777" w:rsidTr="00AE2FAD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1EF26" w14:textId="6EFCB24E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chiA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04BAF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47255" w14:textId="67F72CAD" w:rsidR="00AF221E" w:rsidRPr="00DE54AE" w:rsidRDefault="00EA52DC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95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°C/45 sec, 60 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C/45 sec, 72 °C/45 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30716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chiA</w:t>
            </w:r>
            <w:proofErr w:type="spellEnd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3B985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GACGGCATCGACATCGATTGG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11E0D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406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AA093" w14:textId="06948C5C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begin"/>
            </w:r>
            <w:r w:rsidR="00111FA8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instrText xml:space="preserve"> ADDIN EN.CITE &lt;EndNote&gt;&lt;Cite&gt;&lt;Author&gt;Xiao&lt;/Author&gt;&lt;Year&gt;2005&lt;/Year&gt;&lt;RecNum&gt;256&lt;/RecNum&gt;&lt;IDText&gt;Chitinase genes in lake sediments of Ardley Island, Antarctica&lt;/IDText&gt;&lt;DisplayText&gt;(Xiao et al., 2005)&lt;/DisplayText&gt;&lt;record&gt;&lt;rec-number&gt;256&lt;/rec-number&gt;&lt;foreign-keys&gt;&lt;key app="EN" db-id="swr22z9s6vw295epz0sxeazofrdfaepa90v2" timestamp="1720610798" guid="c9af27b4-2ce6-4309-8e62-0dc87e3270b5"&gt;256&lt;/key&gt;&lt;/foreign-keys&gt;&lt;ref-type name="Journal Article"&gt;17&lt;/ref-type&gt;&lt;contributors&gt;&lt;authors&gt;&lt;author&gt;Xiao, Xiang&lt;/author&gt;&lt;author&gt;Yin, Xuebin&lt;/author&gt;&lt;author&gt;Lin, Jian&lt;/author&gt;&lt;author&gt;Sun, Liguang&lt;/author&gt;&lt;author&gt;You, Ziyong&lt;/author&gt;&lt;author&gt;Wang, Peng&lt;/author&gt;&lt;author&gt;Wang, Fengping&lt;/author&gt;&lt;/authors&gt;&lt;/contributors&gt;&lt;titles&gt;&lt;title&gt;Chitinase genes in lake sediments of Ardley Island, Antarctica&lt;/title&gt;&lt;secondary-title&gt;Applied and environmental microbiology&lt;/secondary-title&gt;&lt;/titles&gt;&lt;periodical&gt;&lt;full-title&gt;Applied and environmental microbiology&lt;/full-title&gt;&lt;/periodical&gt;&lt;pages&gt;7904-7909&lt;/pages&gt;&lt;volume&gt;71&lt;/volume&gt;&lt;number&gt;12&lt;/number&gt;&lt;dates&gt;&lt;year&gt;2005&lt;/year&gt;&lt;/dates&gt;&lt;isbn&gt;0099-2240&lt;/isbn&gt;&lt;urls&gt;&lt;/urls&gt;&lt;electronic-resource-num&gt;10.1128/AEM.71.12.7904-7909.2005&lt;/electronic-resource-num&gt;&lt;/record&gt;&lt;/Cite&gt;&lt;/EndNote&gt;</w:instrTex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separate"/>
            </w:r>
            <w:r w:rsidR="00072977"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t>(Xiao et al., 2005)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F2F06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Streptomyces griseus</w:t>
            </w:r>
          </w:p>
        </w:tc>
      </w:tr>
      <w:tr w:rsidR="00AF221E" w:rsidRPr="00DE54AE" w14:paraId="7799DD3F" w14:textId="77777777" w:rsidTr="00AE2FAD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AF17C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EEB2D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101FA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5AB90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chiA</w:t>
            </w:r>
            <w:proofErr w:type="spellEnd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381B1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CSGTCCAGCCGCGSCCRTA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316A0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7E23A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E9D6A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AF221E" w:rsidRPr="00DE54AE" w14:paraId="2185D64D" w14:textId="77777777" w:rsidTr="00AE2FAD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827F3" w14:textId="58E05205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amoA</w:t>
            </w:r>
            <w:proofErr w:type="spellEnd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(AOA)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16EE4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0.5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803F6" w14:textId="671D3E98" w:rsidR="00AF221E" w:rsidRPr="00DE54AE" w:rsidRDefault="00EA52DC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95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°C/45 sec, 60 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C/45 sec, 72 °C/45 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CB3C1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19F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8E694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ATGGTCTGGCTWAGACG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29228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624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F2EF" w14:textId="69E534D8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begin"/>
            </w:r>
            <w:r w:rsidR="00111FA8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instrText xml:space="preserve"> ADDIN EN.CITE &lt;EndNote&gt;&lt;Cite&gt;&lt;Author&gt;Leininger&lt;/Author&gt;&lt;Year&gt;2006&lt;/Year&gt;&lt;RecNum&gt;253&lt;/RecNum&gt;&lt;IDText&gt;Archaea predominate among ammonia-oxidizing prokaryotes in soils&lt;/IDText&gt;&lt;DisplayText&gt;(Leininger et al., 2006)&lt;/DisplayText&gt;&lt;record&gt;&lt;rec-number&gt;253&lt;/rec-number&gt;&lt;foreign-keys&gt;&lt;key app="EN" db-id="swr22z9s6vw295epz0sxeazofrdfaepa90v2" timestamp="1720610798" guid="353b6f04-15ec-42dd-ab82-1d47ef93c5eb"&gt;253&lt;/key&gt;&lt;/foreign-keys&gt;&lt;ref-type name="Journal Article"&gt;17&lt;/ref-type&gt;&lt;contributors&gt;&lt;authors&gt;&lt;author&gt;Leininger, S&lt;/author&gt;&lt;author&gt;Urich, T&lt;/author&gt;&lt;author&gt;Schloter, Michael&lt;/author&gt;&lt;author&gt;Schwark, L&lt;/author&gt;&lt;author&gt;Qi, John&lt;/author&gt;&lt;author&gt;Nicol, Graeme William&lt;/author&gt;&lt;author&gt;Prosser, James Ivor&lt;/author&gt;&lt;author&gt;Schuster, SC&lt;/author&gt;&lt;author&gt;Schleper, C&lt;/author&gt;&lt;/authors&gt;&lt;/contributors&gt;&lt;titles&gt;&lt;title&gt;Archaea predominate among ammonia-oxidizing prokaryotes in soils&lt;/title&gt;&lt;secondary-title&gt;Nature&lt;/secondary-title&gt;&lt;/titles&gt;&lt;periodical&gt;&lt;full-title&gt;Nature&lt;/full-title&gt;&lt;/periodical&gt;&lt;pages&gt;806-809&lt;/pages&gt;&lt;volume&gt;442&lt;/volume&gt;&lt;number&gt;7104&lt;/number&gt;&lt;dates&gt;&lt;year&gt;2006&lt;/year&gt;&lt;/dates&gt;&lt;isbn&gt;0028-0836&lt;/isbn&gt;&lt;urls&gt;&lt;/urls&gt;&lt;electronic-resource-num&gt;10.1038/nature04983.&lt;/electronic-resource-num&gt;&lt;/record&gt;&lt;/Cite&gt;&lt;/EndNote&gt;</w:instrTex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separate"/>
            </w:r>
            <w:r w:rsidR="00072977"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eastAsia="de-DE"/>
              </w:rPr>
              <w:t>(Leininger et al., 2006)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D6B9B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Fosmid</w:t>
            </w:r>
            <w:proofErr w:type="spellEnd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colne</w:t>
            </w:r>
            <w:proofErr w:type="spellEnd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 54d9</w:t>
            </w:r>
          </w:p>
        </w:tc>
      </w:tr>
      <w:tr w:rsidR="00AF221E" w:rsidRPr="00DE54AE" w14:paraId="5D591393" w14:textId="77777777" w:rsidTr="00AE2FAD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843CE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E0D47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035A8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75834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CrenamoA616r48x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FAB91" w14:textId="281AB1E4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GCCATCCABCKRTANGTCCA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5AA00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7910C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46B66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AF221E" w:rsidRPr="00DE54AE" w14:paraId="43BC220E" w14:textId="77777777" w:rsidTr="00AE2FAD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498BD" w14:textId="70AC6E03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amoB</w:t>
            </w:r>
            <w:proofErr w:type="spellEnd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(AOB)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486D0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0.5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4D8F0" w14:textId="59713579" w:rsidR="00AF221E" w:rsidRPr="00DE54AE" w:rsidRDefault="00EA52DC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95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°C/45 sec, 60 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C/45 sec, 72 °C/45 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3674C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amoA</w:t>
            </w:r>
            <w:proofErr w:type="spellEnd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 xml:space="preserve"> 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EAF0B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GGGGTTTCTACTGGTGGT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E0A12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491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51C8B" w14:textId="349B7095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begin"/>
            </w:r>
            <w:r w:rsidR="00111FA8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instrText xml:space="preserve"> ADDIN EN.CITE &lt;EndNote&gt;&lt;Cite&gt;&lt;Author&gt;Rotthauwe&lt;/Author&gt;&lt;Year&gt;1997&lt;/Year&gt;&lt;RecNum&gt;251&lt;/RecNum&gt;&lt;IDText&gt;The ammonia monooxygenase structural gene amoA as a functional marker: molecular fine-scale analysis of natural ammonia-oxidizing populations&lt;/IDText&gt;&lt;DisplayText&gt;(Rotthauwe et al., 1997)&lt;/DisplayText&gt;&lt;record&gt;&lt;rec-number&gt;251&lt;/rec-number&gt;&lt;foreign-keys&gt;&lt;key app="EN" db-id="swr22z9s6vw295epz0sxeazofrdfaepa90v2" timestamp="1720610798" guid="0f30ddc1-8fbb-456f-b985-4b8f15660184"&gt;251&lt;/key&gt;&lt;/foreign-keys&gt;&lt;ref-type name="Journal Article"&gt;17&lt;/ref-type&gt;&lt;contributors&gt;&lt;authors&gt;&lt;author&gt;Rotthauwe, Jan-Henrich&lt;/author&gt;&lt;author&gt;Witzel, Karl-Paul&lt;/author&gt;&lt;author&gt;Liesack, Werner&lt;/author&gt;&lt;/authors&gt;&lt;/contributors&gt;&lt;titles&gt;&lt;title&gt;The ammonia monooxygenase structural gene amoA as a functional marker: molecular fine-scale analysis of natural ammonia-oxidizing populations&lt;/title&gt;&lt;secondary-title&gt;Applied and environmental microbiology&lt;/secondary-title&gt;&lt;/titles&gt;&lt;periodical&gt;&lt;full-title&gt;Applied and environmental microbiology&lt;/full-title&gt;&lt;/periodical&gt;&lt;pages&gt;4704-4712&lt;/pages&gt;&lt;volume&gt;63&lt;/volume&gt;&lt;number&gt;12&lt;/number&gt;&lt;dates&gt;&lt;year&gt;1997&lt;/year&gt;&lt;/dates&gt;&lt;isbn&gt;0099-2240&lt;/isbn&gt;&lt;urls&gt;&lt;/urls&gt;&lt;electronic-resource-num&gt;10.1128/aem.63.12.4704-4712.1997&lt;/electronic-resource-num&gt;&lt;/record&gt;&lt;/Cite&gt;&lt;/EndNote&gt;</w:instrTex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separate"/>
            </w:r>
            <w:r w:rsidR="00072977"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eastAsia="de-DE"/>
              </w:rPr>
              <w:t>(Rotthauwe et al., 1997)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4EFB1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Nitrosomonas sp.</w:t>
            </w:r>
          </w:p>
        </w:tc>
      </w:tr>
      <w:tr w:rsidR="00AF221E" w:rsidRPr="00DE54AE" w14:paraId="79070B12" w14:textId="77777777" w:rsidTr="00AE2FAD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FF912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2ED13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DBAF6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A26AA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amoA</w:t>
            </w:r>
            <w:proofErr w:type="spellEnd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 xml:space="preserve"> 2R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A238B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CCCCTCKGSAAAGCCTTCTTC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278E3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4A429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A90F0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AF221E" w:rsidRPr="00DE54AE" w14:paraId="29EE1151" w14:textId="77777777" w:rsidTr="00AE2FAD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1747B" w14:textId="06EB4D8B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nxrA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E6D33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0.5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0012F" w14:textId="2D52B833" w:rsidR="00AF221E" w:rsidRPr="00DE54AE" w:rsidRDefault="00EA52DC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95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°C/45 sec, 60 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C/45 sec, 72 °C/45 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A691B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F1norA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EDC32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CAGACCGACGTGTGCGAAAG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22428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322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202FF" w14:textId="77B0C932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begin">
                <w:fldData xml:space="preserve">PEVuZE5vdGU+PENpdGU+PEF1dGhvcj5Qb2x5PC9BdXRob3I+PFllYXI+MjAwODwvWWVhcj48UmVj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</w:fldData>
              </w:fldChar>
            </w:r>
            <w:r w:rsidR="0000219A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instrText xml:space="preserve"> ADDIN EN.CITE </w:instrText>
            </w:r>
            <w:r w:rsidR="0000219A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begin">
                <w:fldData xml:space="preserve">PEVuZE5vdGU+PENpdGU+PEF1dGhvcj5Qb2x5PC9BdXRob3I+PFllYXI+MjAwODwvWWVhcj48UmVj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</w:fldData>
              </w:fldChar>
            </w:r>
            <w:r w:rsidR="0000219A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instrText xml:space="preserve"> ADDIN EN.CITE.DATA </w:instrText>
            </w:r>
            <w:r w:rsidR="0000219A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</w:r>
            <w:r w:rsidR="0000219A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end"/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separate"/>
            </w:r>
            <w:r w:rsidR="00463BC6"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eastAsia="de-DE"/>
              </w:rPr>
              <w:t>(Poly et al., 2008; Wertz et al., 2008)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9E335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Nitrobacter </w:t>
            </w: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hamburgensis</w:t>
            </w:r>
            <w:proofErr w:type="spellEnd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 X14 (DSMZ 10229)</w:t>
            </w:r>
          </w:p>
        </w:tc>
      </w:tr>
      <w:tr w:rsidR="00AF221E" w:rsidRPr="00DE54AE" w14:paraId="61A81DF7" w14:textId="77777777" w:rsidTr="00AE2FAD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AE2E6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F5212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C3F13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CA123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R2norA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E6F0A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TCCACAAGGAACGGAAGGTC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6BCBB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33392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E0F27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AF221E" w:rsidRPr="00DE54AE" w14:paraId="3C2D5828" w14:textId="77777777" w:rsidTr="00AE2FAD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86FD5" w14:textId="5B9C9842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nirS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71FDD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0.5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E20D3" w14:textId="3C9EA5FD" w:rsidR="00AF221E" w:rsidRPr="00DE54AE" w:rsidRDefault="00EA52DC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95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°C/45 sec, 60 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C/45 sec, 72 °C/45 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E19B2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nirScd3af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C6960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GTSAACGTSAAGGARACSGG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36C0E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5294E" w14:textId="27627DB0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begin"/>
            </w:r>
            <w:r w:rsidR="00111FA8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instrText xml:space="preserve"> ADDIN EN.CITE &lt;EndNote&gt;&lt;Cite&gt;&lt;Author&gt;Michotey&lt;/Author&gt;&lt;Year&gt;2000&lt;/Year&gt;&lt;RecNum&gt;254&lt;/RecNum&gt;&lt;IDText&gt;Comparison of methods for quantification of cytochrome cd 1-denitrifying bacteria in environmental marine samples&lt;/IDText&gt;&lt;DisplayText&gt;(Michotey et al., 2000)&lt;/DisplayText&gt;&lt;record&gt;&lt;rec-number&gt;254&lt;/rec-number&gt;&lt;foreign-keys&gt;&lt;key app="EN" db-id="swr22z9s6vw295epz0sxeazofrdfaepa90v2" timestamp="1720610798" guid="6032f350-328f-4bd3-9143-284a8e8359b3"&gt;254&lt;/key&gt;&lt;/foreign-keys&gt;&lt;ref-type name="Journal Article"&gt;17&lt;/ref-type&gt;&lt;contributors&gt;&lt;authors&gt;&lt;author&gt;Michotey, Valerie&lt;/author&gt;&lt;author&gt;Mejean, Vincent&lt;/author&gt;&lt;author&gt;Bonin, Patricia&lt;/author&gt;&lt;/authors&gt;&lt;/contributors&gt;&lt;titles&gt;&lt;title&gt;Comparison of methods for quantification of cytochrome cd 1-denitrifying bacteria in environmental marine samples&lt;/title&gt;&lt;secondary-title&gt;Applied and environmental microbiology&lt;/secondary-title&gt;&lt;/titles&gt;&lt;periodical&gt;&lt;full-title&gt;Applied and environmental microbiology&lt;/full-title&gt;&lt;/periodical&gt;&lt;pages&gt;1564-1571&lt;/pages&gt;&lt;volume&gt;66&lt;/volume&gt;&lt;number&gt;4&lt;/number&gt;&lt;dates&gt;&lt;year&gt;2000&lt;/year&gt;&lt;/dates&gt;&lt;isbn&gt;1098-5336&lt;/isbn&gt;&lt;urls&gt;&lt;/urls&gt;&lt;electronic-resource-num&gt;10.1128/AEM.66.4.1564-1571.2000.&lt;/electronic-resource-num&gt;&lt;/record&gt;&lt;/Cite&gt;&lt;/EndNote&gt;</w:instrTex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separate"/>
            </w:r>
            <w:r w:rsidR="00072977"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t>(Michotey et al., 2000)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E7579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Pseudomonas </w:t>
            </w: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stutzeri</w:t>
            </w:r>
            <w:proofErr w:type="spellEnd"/>
          </w:p>
        </w:tc>
      </w:tr>
      <w:tr w:rsidR="00AF221E" w:rsidRPr="00DE54AE" w14:paraId="44CC1A81" w14:textId="77777777" w:rsidTr="00AE2FAD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1E084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ED86F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1E1CF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0809D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nirSR3cd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2ECA3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GASTTCGGRTGSGTCTTGA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D0EBF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B6D95" w14:textId="06A7E8E3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begin"/>
            </w:r>
            <w:r w:rsidR="00111FA8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instrText xml:space="preserve"> ADDIN EN.CITE &lt;EndNote&gt;&lt;Cite&gt;&lt;Author&gt;Throbäck&lt;/Author&gt;&lt;Year&gt;2004&lt;/Year&gt;&lt;RecNum&gt;255&lt;/RecNum&gt;&lt;IDText&gt;Reassessing PCR primers targeting nirS, nirK and nosZ genes for community surveys of denitrifying bacteria with DGGE&lt;/IDText&gt;&lt;DisplayText&gt;(Throbäck et al., 2004)&lt;/DisplayText&gt;&lt;record&gt;&lt;rec-number&gt;255&lt;/rec-number&gt;&lt;foreign-keys&gt;&lt;key app="EN" db-id="swr22z9s6vw295epz0sxeazofrdfaepa90v2" timestamp="1720610798" guid="aeee5947-8d95-443d-b612-6ea08e952a93"&gt;255&lt;/key&gt;&lt;/foreign-keys&gt;&lt;ref-type name="Journal Article"&gt;17&lt;/ref-type&gt;&lt;contributors&gt;&lt;authors&gt;&lt;author&gt;Throbäck, Ingela Noredal&lt;/author&gt;&lt;author&gt;Enwall, Karin&lt;/author&gt;&lt;author&gt;Jarvis, Åsa&lt;/author&gt;&lt;author&gt;Hallin, Sara&lt;/author&gt;&lt;/authors&gt;&lt;/contributors&gt;&lt;titles&gt;&lt;title&gt;Reassessing PCR primers targeting nirS, nirK and nosZ genes for community surveys of denitrifying bacteria with DGGE&lt;/title&gt;&lt;secondary-title&gt;FEMS microbiology ecology&lt;/secondary-title&gt;&lt;/titles&gt;&lt;periodical&gt;&lt;full-title&gt;FEMS microbiology ecology&lt;/full-title&gt;&lt;/periodical&gt;&lt;pages&gt;401-417&lt;/pages&gt;&lt;volume&gt;49&lt;/volume&gt;&lt;number&gt;3&lt;/number&gt;&lt;dates&gt;&lt;year&gt;2004&lt;/year&gt;&lt;/dates&gt;&lt;isbn&gt;0168-6496&lt;/isbn&gt;&lt;urls&gt;&lt;/urls&gt;&lt;electronic-resource-num&gt;10.1016/j.femsec.2004.04.011&lt;/electronic-resource-num&gt;&lt;/record&gt;&lt;/Cite&gt;&lt;/EndNote&gt;</w:instrTex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separate"/>
            </w:r>
            <w:r w:rsidR="00072977"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eastAsia="de-DE"/>
              </w:rPr>
              <w:t>(Throbäck et al., 2004)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7CFCE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AF221E" w:rsidRPr="00DE54AE" w14:paraId="731078A1" w14:textId="77777777" w:rsidTr="00AE2FAD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AD65F" w14:textId="206CC59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nirK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ECCB5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0.5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01F90" w14:textId="07900F11" w:rsidR="00AF221E" w:rsidRPr="00DE54AE" w:rsidRDefault="00EA52DC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95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°C/45 sec, 60 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C/45 sec, 72 °C/45 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788B1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nirK</w:t>
            </w:r>
            <w:proofErr w:type="spellEnd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 xml:space="preserve"> 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3BCAD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ATYGGCGGWCAYGGCGA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A128A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5FBDF" w14:textId="009C1AE5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begin"/>
            </w:r>
            <w:r w:rsidR="00111FA8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instrText xml:space="preserve"> ADDIN EN.CITE &lt;EndNote&gt;&lt;Cite&gt;&lt;Author&gt;Henry&lt;/Author&gt;&lt;Year&gt;2004&lt;/Year&gt;&lt;RecNum&gt;249&lt;/RecNum&gt;&lt;IDText&gt;Quantification of denitrifying bacteria in soils by nirK gene targeted real-time PCR&lt;/IDText&gt;&lt;DisplayText&gt;(Henry et al., 2004)&lt;/DisplayText&gt;&lt;record&gt;&lt;rec-number&gt;249&lt;/rec-number&gt;&lt;foreign-keys&gt;&lt;key app="EN" db-id="swr22z9s6vw295epz0sxeazofrdfaepa90v2" timestamp="1720610798" guid="f08a17cf-0749-4ae1-b426-cb614645fc32"&gt;249&lt;/key&gt;&lt;/foreign-keys&gt;&lt;ref-type name="Journal Article"&gt;17&lt;/ref-type&gt;&lt;contributors&gt;&lt;authors&gt;&lt;author&gt;Henry, Sonia&lt;/author&gt;&lt;author&gt;Baudoin, Ezékiel&lt;/author&gt;&lt;author&gt;López-Gutiérrez, Juan C&lt;/author&gt;&lt;author&gt;Martin-Laurent, Fabrice&lt;/author&gt;&lt;author&gt;Brauman, Alain&lt;/author&gt;&lt;author&gt;Philippot, Laurent&lt;/author&gt;&lt;/authors&gt;&lt;/contributors&gt;&lt;titles&gt;&lt;title&gt;Quantification of denitrifying bacteria in soils by nirK gene targeted real-time PCR&lt;/title&gt;&lt;secondary-title&gt;Journal of microbiological methods&lt;/secondary-title&gt;&lt;/titles&gt;&lt;periodical&gt;&lt;full-title&gt;Journal of Microbiological Methods&lt;/full-title&gt;&lt;/periodical&gt;&lt;pages&gt;327-335&lt;/pages&gt;&lt;volume&gt;59&lt;/volume&gt;&lt;number&gt;3&lt;/number&gt;&lt;dates&gt;&lt;year&gt;2004&lt;/year&gt;&lt;/dates&gt;&lt;isbn&gt;0167-7012&lt;/isbn&gt;&lt;urls&gt;&lt;/urls&gt;&lt;electronic-resource-num&gt;10.1016/j.mimet.2004.07.002&lt;/electronic-resource-num&gt;&lt;/record&gt;&lt;/Cite&gt;&lt;/EndNote&gt;</w:instrTex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separate"/>
            </w:r>
            <w:r w:rsidR="00072977"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eastAsia="de-DE"/>
              </w:rPr>
              <w:t>(Henry et al., 2004)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C5548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  <w:t>Azospirillum</w:t>
            </w:r>
            <w:proofErr w:type="spellEnd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  <w:t>irakense</w:t>
            </w:r>
            <w:proofErr w:type="spellEnd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  <w:t xml:space="preserve"> DMS 11586</w:t>
            </w:r>
          </w:p>
        </w:tc>
      </w:tr>
      <w:tr w:rsidR="00AF221E" w:rsidRPr="009D34DA" w14:paraId="6267A4EC" w14:textId="77777777" w:rsidTr="00AE2FAD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BFC35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73AFE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F15E3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7A0BA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nirK</w:t>
            </w:r>
            <w:proofErr w:type="spellEnd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 xml:space="preserve"> 5R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DAB54" w14:textId="2F81920E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GCCTCGATCAGRTTRTGG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2925A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57990" w14:textId="080BDF49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fldChar w:fldCharType="begin">
                <w:fldData xml:space="preserve">PEVuZE5vdGU+PENpdGU+PEF1dGhvcj5IZW5yeTwvQXV0aG9yPjxZZWFyPjIwMDQ8L1llYXI+PFJl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</w:fldData>
              </w:fldChar>
            </w:r>
            <w:r w:rsidR="00111FA8"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instrText xml:space="preserve"> ADDIN EN.CITE </w:instrText>
            </w:r>
            <w:r w:rsidR="00111FA8"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fldChar w:fldCharType="begin">
                <w:fldData xml:space="preserve">PEVuZE5vdGU+PENpdGU+PEF1dGhvcj5IZW5yeTwvQXV0aG9yPjxZZWFyPjIwMDQ8L1llYXI+PFJl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</w:fldData>
              </w:fldChar>
            </w:r>
            <w:r w:rsidR="00111FA8"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instrText xml:space="preserve"> ADDIN EN.CITE.DATA </w:instrText>
            </w:r>
            <w:r w:rsidR="00111FA8"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</w:r>
            <w:r w:rsidR="00111FA8"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fldChar w:fldCharType="end"/>
            </w:r>
            <w:r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</w:r>
            <w:r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fldChar w:fldCharType="separate"/>
            </w:r>
            <w:r w:rsidR="00072977"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t>(Braker et al., 2000; Henry et al., 2004)</w:t>
            </w:r>
            <w:r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fldChar w:fldCharType="end"/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54E40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AF221E" w:rsidRPr="00DE54AE" w14:paraId="66A42251" w14:textId="77777777" w:rsidTr="00AE2FAD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83ACA" w14:textId="7CBA0C52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nosZ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43A97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0.5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87938" w14:textId="27AC1E4C" w:rsidR="00AF221E" w:rsidRPr="00DE54AE" w:rsidRDefault="00EA52DC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95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°C/45 sec, 60 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C/45 sec, 72 °C/45 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EFBF6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nosZ1-F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4E310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CTIGGICCIYTKCAYAC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7A3FE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267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DB368A" w14:textId="719601D0" w:rsidR="00AF221E" w:rsidRPr="00DE54AE" w:rsidRDefault="00392567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begin"/>
            </w:r>
            <w:r w:rsidR="00111FA8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instrText xml:space="preserve"> ADDIN EN.CITE &lt;EndNote&gt;&lt;Cite&gt;&lt;Author&gt;Henry&lt;/Author&gt;&lt;Year&gt;2006&lt;/Year&gt;&lt;RecNum&gt;248&lt;/RecNum&gt;&lt;DisplayText&gt;(Henry et al., 2006)&lt;/DisplayText&gt;&lt;record&gt;&lt;rec-number&gt;248&lt;/rec-number&gt;&lt;foreign-keys&gt;&lt;key app="EN" db-id="swr22z9s6vw295epz0sxeazofrdfaepa90v2" timestamp="1720610798" guid="a65c6b15-94f7-4fe4-927d-417d22c5e49b"&gt;248&lt;/key&gt;&lt;/foreign-keys&gt;&lt;ref-type name="Journal Article"&gt;17&lt;/ref-type&gt;&lt;contributors&gt;&lt;authors&gt;&lt;author&gt;Henry, Sonia&lt;/author&gt;&lt;author&gt;Bru, David&lt;/author&gt;&lt;author&gt;Stres, B&lt;/author&gt;&lt;author&gt;Hallet, Stéphanie&lt;/author&gt;&lt;author&gt;Philippot, L&lt;/author&gt;&lt;/authors&gt;&lt;/contributors&gt;&lt;titles&gt;&lt;title&gt;Quantitative detection of the nosZ gene, encoding nitrous oxide reductase, and comparison of the abundances of 16S rRNA, narG, nirK, and nosZ genes in soils&lt;/title&gt;&lt;secondary-title&gt;Applied and environmental microbiology&lt;/secondary-title&gt;&lt;/titles&gt;&lt;periodical&gt;&lt;full-title&gt;Applied and environmental microbiology&lt;/full-title&gt;&lt;/periodical&gt;&lt;pages&gt;5181-5189&lt;/pages&gt;&lt;volume&gt;72&lt;/volume&gt;&lt;number&gt;8&lt;/number&gt;&lt;dates&gt;&lt;year&gt;2006&lt;/year&gt;&lt;/dates&gt;&lt;isbn&gt;0099-2240&lt;/isbn&gt;&lt;urls&gt;&lt;/urls&gt;&lt;electronic-resource-num&gt;10.1128/AEM.00231-06&lt;/electronic-resource-num&gt;&lt;/record&gt;&lt;/Cite&gt;&lt;/EndNote&gt;</w:instrTex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separate"/>
            </w:r>
            <w:r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t>(Henry et al., 2006)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8424B" w14:textId="323B47AC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Pseudomonas fluorescens</w:t>
            </w:r>
            <w:r w:rsidR="007C66C3"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 </w:t>
            </w:r>
            <w:r w:rsidR="00D64224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C7R12</w:t>
            </w:r>
          </w:p>
        </w:tc>
      </w:tr>
      <w:tr w:rsidR="00AF221E" w:rsidRPr="00DE54AE" w14:paraId="25E4FA0E" w14:textId="77777777" w:rsidTr="00AE2FAD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05800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CCFAB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79A88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00ADB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nosZ2-R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D36EA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GCIGARCARAAITCBGTRC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0BA86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088E9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13181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AF221E" w:rsidRPr="00DE54AE" w14:paraId="791A3DD6" w14:textId="77777777" w:rsidTr="00AE2FAD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0F79B" w14:textId="1C2B20E0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de-DE"/>
              </w:rPr>
              <w:t>gcd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7E1A8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8B6AF" w14:textId="16C73F88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5x touchdown (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noBreakHyphen/>
              <w:t>1 </w:t>
            </w:r>
            <w:r w:rsidR="00065784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 annealing/ cycle)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52A72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gcd_FW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A2D34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CGGCGTCATCCGGGSITIYRAYRT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52344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330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6DFD0" w14:textId="68CAEBBB" w:rsidR="00AF221E" w:rsidRPr="00DE54AE" w:rsidRDefault="00107AD3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begin"/>
            </w:r>
            <w:r w:rsidR="00111FA8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instrText xml:space="preserve"> ADDIN EN.CITE &lt;EndNote&gt;&lt;Cite&gt;&lt;Author&gt;Bergkemper&lt;/Author&gt;&lt;Year&gt;2016&lt;/Year&gt;&lt;RecNum&gt;231&lt;/RecNum&gt;&lt;DisplayText&gt;(Bergkemper et al., 2016)&lt;/DisplayText&gt;&lt;record&gt;&lt;rec-number&gt;231&lt;/rec-number&gt;&lt;foreign-keys&gt;&lt;key app="EN" db-id="swr22z9s6vw295epz0sxeazofrdfaepa90v2" timestamp="1720610797" guid="8e6c36d4-b380-49f7-8d5f-2bc759d3f4e8"&gt;231&lt;/key&gt;&lt;/foreign-keys&gt;&lt;ref-type name="Journal Article"&gt;17&lt;/ref-type&gt;&lt;contributors&gt;&lt;authors&gt;&lt;author&gt;Bergkemper, Fabian&lt;/author&gt;&lt;author&gt;Kublik, Susanne&lt;/author&gt;&lt;author&gt;Lang, Friederike&lt;/author&gt;&lt;author&gt;Krüger, Jaane&lt;/author&gt;&lt;author&gt;Vestergaard, Gisle&lt;/author&gt;&lt;author&gt;Schloter, Michael&lt;/author&gt;&lt;author&gt;Schulz, Stefanie&lt;/author&gt;&lt;/authors&gt;&lt;/contributors&gt;&lt;titles&gt;&lt;title&gt;Novel oligonucleotide primers reveal a high diversity of microbes which drive phosphorous turnover in soil&lt;/title&gt;&lt;secondary-title&gt;Journal of microbiological methods&lt;/secondary-title&gt;&lt;/titles&gt;&lt;periodical&gt;&lt;full-title&gt;Journal of Microbiological Methods&lt;/full-title&gt;&lt;/periodical&gt;&lt;pages&gt;91-97&lt;/pages&gt;&lt;volume&gt;125&lt;/volume&gt;&lt;dates&gt;&lt;year&gt;2016&lt;/year&gt;&lt;/dates&gt;&lt;isbn&gt;0167-7012&lt;/isbn&gt;&lt;urls&gt;&lt;/urls&gt;&lt;electronic-resource-num&gt;10.1016/j.mimet.2016.04.011&lt;/electronic-resource-num&gt;&lt;/record&gt;&lt;/Cite&gt;&lt;/EndNote&gt;</w:instrTex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separate"/>
            </w:r>
            <w:r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t>(Bergkemper et al., 2016)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50EEB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Salmonella enterica DSM 17058 (DSMZ)</w:t>
            </w:r>
          </w:p>
        </w:tc>
      </w:tr>
      <w:tr w:rsidR="00AF221E" w:rsidRPr="009D34DA" w14:paraId="47484EC3" w14:textId="77777777" w:rsidTr="00AE2FAD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B1F41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ACCF7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5FD17" w14:textId="5DA4A575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95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°C/15 sec, 65 </w:t>
            </w:r>
            <w:r w:rsidR="00065784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C/60 sec, 72 </w:t>
            </w:r>
            <w:r w:rsidR="00065784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C/60sec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B41A1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gcd_RW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1BB5E" w14:textId="77777777" w:rsidR="00AF221E" w:rsidRPr="00167E3C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167E3C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GGG CAT GTC CAT GTC CCA IAD RTC RTG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DE4FC" w14:textId="77777777" w:rsidR="00AF221E" w:rsidRPr="00167E3C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6573C" w14:textId="77777777" w:rsidR="00AF221E" w:rsidRPr="00167E3C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D81C6" w14:textId="77777777" w:rsidR="00AF221E" w:rsidRPr="00167E3C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AF221E" w:rsidRPr="00DE54AE" w14:paraId="647EF7FF" w14:textId="77777777" w:rsidTr="00AE2FAD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019BE" w14:textId="5CF01353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phoD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86B4E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99502" w14:textId="410E47F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95</w:t>
            </w:r>
            <w:r w:rsidR="00065784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°C/20 sec, 60</w:t>
            </w:r>
            <w:r w:rsidR="00065784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C/60 sec, 72</w:t>
            </w:r>
            <w:r w:rsidR="00065784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C/30sec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6495E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phoD_FW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9543E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TGTTCCACCTGGGCGAYWMIATHTAYG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1B819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208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06E4D" w14:textId="021E9089" w:rsidR="00AF221E" w:rsidRPr="00DE54AE" w:rsidRDefault="00107AD3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begin"/>
            </w:r>
            <w:r w:rsidR="00111FA8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instrText xml:space="preserve"> ADDIN EN.CITE &lt;EndNote&gt;&lt;Cite&gt;&lt;Author&gt;Bergkemper&lt;/Author&gt;&lt;Year&gt;2016&lt;/Year&gt;&lt;RecNum&gt;231&lt;/RecNum&gt;&lt;DisplayText&gt;(Bergkemper et al., 2016)&lt;/DisplayText&gt;&lt;record&gt;&lt;rec-number&gt;231&lt;/rec-number&gt;&lt;foreign-keys&gt;&lt;key app="EN" db-id="swr22z9s6vw295epz0sxeazofrdfaepa90v2" timestamp="1720610797" guid="8e6c36d4-b380-49f7-8d5f-2bc759d3f4e8"&gt;231&lt;/key&gt;&lt;/foreign-keys&gt;&lt;ref-type name="Journal Article"&gt;17&lt;/ref-type&gt;&lt;contributors&gt;&lt;authors&gt;&lt;author&gt;Bergkemper, Fabian&lt;/author&gt;&lt;author&gt;Kublik, Susanne&lt;/author&gt;&lt;author&gt;Lang, Friederike&lt;/author&gt;&lt;author&gt;Krüger, Jaane&lt;/author&gt;&lt;author&gt;Vestergaard, Gisle&lt;/author&gt;&lt;author&gt;Schloter, Michael&lt;/author&gt;&lt;author&gt;Schulz, Stefanie&lt;/author&gt;&lt;/authors&gt;&lt;/contributors&gt;&lt;titles&gt;&lt;title&gt;Novel oligonucleotide primers reveal a high diversity of microbes which drive phosphorous turnover in soil&lt;/title&gt;&lt;secondary-title&gt;Journal of microbiological methods&lt;/secondary-title&gt;&lt;/titles&gt;&lt;periodical&gt;&lt;full-title&gt;Journal of Microbiological Methods&lt;/full-title&gt;&lt;/periodical&gt;&lt;pages&gt;91-97&lt;/pages&gt;&lt;volume&gt;125&lt;/volume&gt;&lt;dates&gt;&lt;year&gt;2016&lt;/year&gt;&lt;/dates&gt;&lt;isbn&gt;0167-7012&lt;/isbn&gt;&lt;urls&gt;&lt;/urls&gt;&lt;electronic-resource-num&gt;10.1016/j.mimet.2016.04.011&lt;/electronic-resource-num&gt;&lt;/record&gt;&lt;/Cite&gt;&lt;/EndNote&gt;</w:instrTex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separate"/>
            </w:r>
            <w:r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t>(Bergkemper et al., 2016)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443EF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Bradyrhizobium</w:t>
            </w:r>
            <w:proofErr w:type="spellEnd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 xml:space="preserve"> japonicum</w:t>
            </w:r>
          </w:p>
        </w:tc>
      </w:tr>
      <w:tr w:rsidR="00AF221E" w:rsidRPr="00DE54AE" w14:paraId="205815B3" w14:textId="77777777" w:rsidTr="00AE2FAD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20176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EA9C4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389E3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DAED7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phoD_RW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96517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CGTTCGCGACCTCGTGRTCRTCCCA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80E47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89B6D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F7213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AF221E" w:rsidRPr="00DE54AE" w14:paraId="0B9BA5A4" w14:textId="77777777" w:rsidTr="00AE2FAD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28254" w14:textId="248078A2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pitA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EC854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80313" w14:textId="74DD0644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5x touchdown (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noBreakHyphen/>
              <w:t>1 </w:t>
            </w:r>
            <w:r w:rsidR="00065784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C annealing/ cycle)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D176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pitA</w:t>
            </w:r>
            <w:proofErr w:type="spellEnd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-FW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26261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CCAGGTGACCAGGTTCCAIRNDAT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4D3CA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DE132" w14:textId="32BB6681" w:rsidR="00AF221E" w:rsidRPr="00DE54AE" w:rsidRDefault="00543D76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begin"/>
            </w:r>
            <w:r w:rsidR="00111FA8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instrText xml:space="preserve"> ADDIN EN.CITE &lt;EndNote&gt;&lt;Cite&gt;&lt;Author&gt;Bergkemper&lt;/Author&gt;&lt;Year&gt;2016&lt;/Year&gt;&lt;RecNum&gt;231&lt;/RecNum&gt;&lt;DisplayText&gt;(Bergkemper et al., 2016)&lt;/DisplayText&gt;&lt;record&gt;&lt;rec-number&gt;231&lt;/rec-number&gt;&lt;foreign-keys&gt;&lt;key app="EN" db-id="swr22z9s6vw295epz0sxeazofrdfaepa90v2" timestamp="1720610797" guid="8e6c36d4-b380-49f7-8d5f-2bc759d3f4e8"&gt;231&lt;/key&gt;&lt;/foreign-keys&gt;&lt;ref-type name="Journal Article"&gt;17&lt;/ref-type&gt;&lt;contributors&gt;&lt;authors&gt;&lt;author&gt;Bergkemper, Fabian&lt;/author&gt;&lt;author&gt;Kublik, Susanne&lt;/author&gt;&lt;author&gt;Lang, Friederike&lt;/author&gt;&lt;author&gt;Krüger, Jaane&lt;/author&gt;&lt;author&gt;Vestergaard, Gisle&lt;/author&gt;&lt;author&gt;Schloter, Michael&lt;/author&gt;&lt;author&gt;Schulz, Stefanie&lt;/author&gt;&lt;/authors&gt;&lt;/contributors&gt;&lt;titles&gt;&lt;title&gt;Novel oligonucleotide primers reveal a high diversity of microbes which drive phosphorous turnover in soil&lt;/title&gt;&lt;secondary-title&gt;Journal of microbiological methods&lt;/secondary-title&gt;&lt;/titles&gt;&lt;periodical&gt;&lt;full-title&gt;Journal of Microbiological Methods&lt;/full-title&gt;&lt;/periodical&gt;&lt;pages&gt;91-97&lt;/pages&gt;&lt;volume&gt;125&lt;/volume&gt;&lt;dates&gt;&lt;year&gt;2016&lt;/year&gt;&lt;/dates&gt;&lt;isbn&gt;0167-7012&lt;/isbn&gt;&lt;urls&gt;&lt;/urls&gt;&lt;electronic-resource-num&gt;10.1016/j.mimet.2016.04.011&lt;/electronic-resource-num&gt;&lt;/record&gt;&lt;/Cite&gt;&lt;/EndNote&gt;</w:instrTex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separate"/>
            </w:r>
            <w:r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t>(Bergkemper et al., 2016)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532D2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  <w:t xml:space="preserve">Pseudomonas </w:t>
            </w: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  <w:t>fluorescens</w:t>
            </w:r>
            <w:proofErr w:type="spellEnd"/>
          </w:p>
        </w:tc>
      </w:tr>
      <w:tr w:rsidR="00AF221E" w:rsidRPr="00DE54AE" w14:paraId="0A9B7711" w14:textId="77777777" w:rsidTr="00AE2FAD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3906716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5CF6A77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344F44" w14:textId="5AC8AE40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95</w:t>
            </w:r>
            <w:r w:rsidR="00065784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°C/15 sec, 65 °C/60 sec, 72 °C/60sec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1BD3E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pitA</w:t>
            </w:r>
            <w:proofErr w:type="spellEnd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-RW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5CFB0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CCAGGTGACCAGGTTCCAIRIDAT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A0D5672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BA4682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modified in this work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2F9CB4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</w:tr>
      <w:tr w:rsidR="00AF221E" w:rsidRPr="00DE54AE" w14:paraId="15CB91CE" w14:textId="77777777" w:rsidTr="00AE2FAD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E3EB1E" w14:textId="399B793C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pstS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BFA9A7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DC37A6" w14:textId="106C595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95</w:t>
            </w:r>
            <w:r w:rsidR="00A466E0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°C/20 sec, 60 °C/60 sec, 72 °C/30sec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4F95D4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pstS</w:t>
            </w:r>
            <w:proofErr w:type="spellEnd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-FW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33942C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GB" w:eastAsia="de-DE"/>
              </w:rPr>
              <w:t>TCTACCTGGGGAAGATCACAAARTGGRAYGA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C831A1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t>221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4CF92" w14:textId="5A6D2960" w:rsidR="00AF221E" w:rsidRPr="00DE54AE" w:rsidRDefault="00543D76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begin"/>
            </w:r>
            <w:r w:rsidR="00111FA8"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instrText xml:space="preserve"> ADDIN EN.CITE &lt;EndNote&gt;&lt;Cite&gt;&lt;Author&gt;Bergkemper&lt;/Author&gt;&lt;Year&gt;2016&lt;/Year&gt;&lt;RecNum&gt;231&lt;/RecNum&gt;&lt;DisplayText&gt;(Bergkemper et al., 2016)&lt;/DisplayText&gt;&lt;record&gt;&lt;rec-number&gt;231&lt;/rec-number&gt;&lt;foreign-keys&gt;&lt;key app="EN" db-id="swr22z9s6vw295epz0sxeazofrdfaepa90v2" timestamp="1720610797" guid="8e6c36d4-b380-49f7-8d5f-2bc759d3f4e8"&gt;231&lt;/key&gt;&lt;/foreign-keys&gt;&lt;ref-type name="Journal Article"&gt;17&lt;/ref-type&gt;&lt;contributors&gt;&lt;authors&gt;&lt;author&gt;Bergkemper, Fabian&lt;/author&gt;&lt;author&gt;Kublik, Susanne&lt;/author&gt;&lt;author&gt;Lang, Friederike&lt;/author&gt;&lt;author&gt;Krüger, Jaane&lt;/author&gt;&lt;author&gt;Vestergaard, Gisle&lt;/author&gt;&lt;author&gt;Schloter, Michael&lt;/author&gt;&lt;author&gt;Schulz, Stefanie&lt;/author&gt;&lt;/authors&gt;&lt;/contributors&gt;&lt;titles&gt;&lt;title&gt;Novel oligonucleotide primers reveal a high diversity of microbes which drive phosphorous turnover in soil&lt;/title&gt;&lt;secondary-title&gt;Journal of microbiological methods&lt;/secondary-title&gt;&lt;/titles&gt;&lt;periodical&gt;&lt;full-title&gt;Journal of Microbiological Methods&lt;/full-title&gt;&lt;/periodical&gt;&lt;pages&gt;91-97&lt;/pages&gt;&lt;volume&gt;125&lt;/volume&gt;&lt;dates&gt;&lt;year&gt;2016&lt;/year&gt;&lt;/dates&gt;&lt;isbn&gt;0167-7012&lt;/isbn&gt;&lt;urls&gt;&lt;/urls&gt;&lt;electronic-resource-num&gt;10.1016/j.mimet.2016.04.011&lt;/electronic-resource-num&gt;&lt;/record&gt;&lt;/Cite&gt;&lt;/EndNote&gt;</w:instrTex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separate"/>
            </w:r>
            <w:r w:rsidRPr="00DE54AE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val="de-DE" w:eastAsia="de-DE"/>
              </w:rPr>
              <w:t>(Bergkemper et al., 2016)</w:t>
            </w: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  <w:fldChar w:fldCharType="end"/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BE4F5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  <w:t>Bradyrhizobium</w:t>
            </w:r>
            <w:proofErr w:type="spellEnd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  <w:t xml:space="preserve"> </w:t>
            </w:r>
            <w:proofErr w:type="spellStart"/>
            <w:r w:rsidRPr="00DE54AE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  <w:t>japonicum</w:t>
            </w:r>
            <w:proofErr w:type="spellEnd"/>
          </w:p>
        </w:tc>
      </w:tr>
      <w:tr w:rsidR="00AF221E" w:rsidRPr="00DE54AE" w14:paraId="68AE1406" w14:textId="77777777" w:rsidTr="00AE2FAD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2D40BD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19575F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39A0A5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D49836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pstS</w:t>
            </w:r>
            <w:proofErr w:type="spellEnd"/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-RW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E000EB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de-DE"/>
              </w:rPr>
              <w:t>TGCCGACGGGCCAITYNW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902524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EDCAE4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8D6D7C" w14:textId="77777777" w:rsidR="00AF221E" w:rsidRPr="00DE54AE" w:rsidRDefault="00AF221E" w:rsidP="00AE2F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de-DE" w:eastAsia="de-DE"/>
              </w:rPr>
            </w:pPr>
          </w:p>
        </w:tc>
      </w:tr>
    </w:tbl>
    <w:p w14:paraId="418EAD20" w14:textId="77777777" w:rsidR="00EA52DC" w:rsidRDefault="00EA52DC" w:rsidP="00033FD3">
      <w:pPr>
        <w:pStyle w:val="Caption"/>
        <w:keepNext/>
        <w:spacing w:line="240" w:lineRule="auto"/>
        <w:rPr>
          <w:rFonts w:ascii="Times New Roman" w:hAnsi="Times New Roman"/>
        </w:rPr>
        <w:sectPr w:rsidR="00EA52DC" w:rsidSect="00A4140B">
          <w:pgSz w:w="15840" w:h="12240" w:orient="landscape"/>
          <w:pgMar w:top="1440" w:right="1702" w:bottom="1440" w:left="1440" w:header="708" w:footer="708" w:gutter="0"/>
          <w:cols w:space="708"/>
          <w:docGrid w:linePitch="360"/>
        </w:sectPr>
      </w:pPr>
    </w:p>
    <w:p w14:paraId="2E0B2E9F" w14:textId="610D19D1" w:rsidR="00C01981" w:rsidRDefault="00C01981" w:rsidP="00C01981">
      <w:pPr>
        <w:pStyle w:val="Caption"/>
        <w:keepNext/>
        <w:jc w:val="both"/>
        <w:rPr>
          <w:rFonts w:ascii="Times New Roman" w:hAnsi="Times New Roman"/>
          <w:b w:val="0"/>
          <w:bCs w:val="0"/>
        </w:rPr>
      </w:pPr>
      <w:r w:rsidRPr="00C01981">
        <w:rPr>
          <w:rFonts w:ascii="Times New Roman" w:hAnsi="Times New Roman"/>
        </w:rPr>
        <w:lastRenderedPageBreak/>
        <w:t>Table S</w:t>
      </w:r>
      <w:r w:rsidRPr="00C01981">
        <w:rPr>
          <w:rFonts w:ascii="Times New Roman" w:hAnsi="Times New Roman"/>
        </w:rPr>
        <w:fldChar w:fldCharType="begin"/>
      </w:r>
      <w:r w:rsidRPr="00C01981">
        <w:rPr>
          <w:rFonts w:ascii="Times New Roman" w:hAnsi="Times New Roman"/>
        </w:rPr>
        <w:instrText xml:space="preserve"> SEQ Table_S \* ARABIC </w:instrText>
      </w:r>
      <w:r w:rsidRPr="00C01981">
        <w:rPr>
          <w:rFonts w:ascii="Times New Roman" w:hAnsi="Times New Roman"/>
        </w:rPr>
        <w:fldChar w:fldCharType="separate"/>
      </w:r>
      <w:r w:rsidR="006B6225">
        <w:rPr>
          <w:rFonts w:ascii="Times New Roman" w:hAnsi="Times New Roman"/>
          <w:noProof/>
        </w:rPr>
        <w:t>5</w:t>
      </w:r>
      <w:r w:rsidRPr="00C01981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Pr="00C01981">
        <w:rPr>
          <w:rFonts w:ascii="Times New Roman" w:hAnsi="Times New Roman"/>
          <w:b w:val="0"/>
          <w:bCs w:val="0"/>
        </w:rPr>
        <w:t xml:space="preserve">Mean values and standard deviations are presented for soil and plant chemical parameters, including dissolved carbon (DC) [mg kg⁻¹ dwt], dissolved organic nitrogen (DON) [mg kg⁻¹ dwt], ammonium (NH₄⁺) [mg kg⁻¹ dwt], total </w:t>
      </w:r>
      <w:r w:rsidR="00A728CC">
        <w:rPr>
          <w:rFonts w:ascii="Times New Roman" w:hAnsi="Times New Roman"/>
          <w:b w:val="0"/>
          <w:bCs w:val="0"/>
        </w:rPr>
        <w:t>dissolved nitrogen</w:t>
      </w:r>
      <w:r w:rsidRPr="00C01981">
        <w:rPr>
          <w:rFonts w:ascii="Times New Roman" w:hAnsi="Times New Roman"/>
          <w:b w:val="0"/>
          <w:bCs w:val="0"/>
        </w:rPr>
        <w:t xml:space="preserve"> (</w:t>
      </w:r>
      <w:r w:rsidR="00A728CC" w:rsidRPr="00A728CC">
        <w:rPr>
          <w:rFonts w:ascii="Times New Roman" w:hAnsi="Times New Roman"/>
          <w:b w:val="0"/>
          <w:bCs w:val="0"/>
          <w:sz w:val="18"/>
          <w:szCs w:val="18"/>
        </w:rPr>
        <w:t>TDN</w:t>
      </w:r>
      <w:r w:rsidRPr="00C01981">
        <w:rPr>
          <w:rFonts w:ascii="Times New Roman" w:hAnsi="Times New Roman"/>
          <w:b w:val="0"/>
          <w:bCs w:val="0"/>
        </w:rPr>
        <w:t>) [mg kg⁻¹ dwt], nitrate (NO₃⁻) [mg kg⁻¹ dwt], pH, Ca-acetate-lactate-extractable P (P</w:t>
      </w:r>
      <w:r w:rsidRPr="00C01981">
        <w:rPr>
          <w:rFonts w:ascii="Times New Roman" w:hAnsi="Times New Roman"/>
          <w:b w:val="0"/>
          <w:bCs w:val="0"/>
          <w:vertAlign w:val="subscript"/>
        </w:rPr>
        <w:t>CAL</w:t>
      </w:r>
      <w:r w:rsidRPr="00C01981">
        <w:rPr>
          <w:rFonts w:ascii="Times New Roman" w:hAnsi="Times New Roman"/>
          <w:b w:val="0"/>
          <w:bCs w:val="0"/>
        </w:rPr>
        <w:t>) [mg kg⁻¹ dwt], and water-extractable P (</w:t>
      </w:r>
      <w:proofErr w:type="spellStart"/>
      <w:r w:rsidRPr="00C01981">
        <w:rPr>
          <w:rFonts w:ascii="Times New Roman" w:hAnsi="Times New Roman"/>
          <w:b w:val="0"/>
          <w:bCs w:val="0"/>
        </w:rPr>
        <w:t>P</w:t>
      </w:r>
      <w:r w:rsidRPr="00C01981">
        <w:rPr>
          <w:rFonts w:ascii="Times New Roman" w:hAnsi="Times New Roman"/>
          <w:b w:val="0"/>
          <w:bCs w:val="0"/>
          <w:vertAlign w:val="subscript"/>
        </w:rPr>
        <w:t>water</w:t>
      </w:r>
      <w:proofErr w:type="spellEnd"/>
      <w:r w:rsidRPr="00C01981">
        <w:rPr>
          <w:rFonts w:ascii="Times New Roman" w:hAnsi="Times New Roman"/>
          <w:b w:val="0"/>
          <w:bCs w:val="0"/>
        </w:rPr>
        <w:t>) [mg kg⁻¹ dwt]. Significant treatment differences (</w:t>
      </w:r>
      <w:r w:rsidRPr="00DC2869">
        <w:rPr>
          <w:rFonts w:ascii="Times New Roman" w:hAnsi="Times New Roman"/>
          <w:b w:val="0"/>
          <w:bCs w:val="0"/>
          <w:i/>
          <w:iCs/>
        </w:rPr>
        <w:t>p</w:t>
      </w:r>
      <w:r w:rsidRPr="00C01981">
        <w:rPr>
          <w:rFonts w:ascii="Times New Roman" w:hAnsi="Times New Roman"/>
          <w:b w:val="0"/>
          <w:bCs w:val="0"/>
        </w:rPr>
        <w:t xml:space="preserve"> &lt; 0.05) within sites and soil compartments are indicated by capital letters; treatments without differences are unmarked.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992"/>
        <w:gridCol w:w="850"/>
        <w:gridCol w:w="973"/>
        <w:gridCol w:w="973"/>
        <w:gridCol w:w="973"/>
        <w:gridCol w:w="973"/>
        <w:gridCol w:w="973"/>
        <w:gridCol w:w="973"/>
        <w:gridCol w:w="973"/>
        <w:gridCol w:w="973"/>
        <w:gridCol w:w="973"/>
        <w:gridCol w:w="965"/>
      </w:tblGrid>
      <w:tr w:rsidR="00A14F0D" w:rsidRPr="003E3327" w14:paraId="1D0BAFB9" w14:textId="77777777" w:rsidTr="003E3327">
        <w:trPr>
          <w:trHeight w:val="20"/>
        </w:trPr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7EBA97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  <w:t>Soil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C90EDF" w14:textId="353B45D4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  <w:t>Parameter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4C3697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  <w:t>Unit</w:t>
            </w:r>
          </w:p>
        </w:tc>
        <w:tc>
          <w:tcPr>
            <w:tcW w:w="1914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D6ED7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8078D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  <w:t>Kiebitzbreite</w:t>
            </w:r>
            <w:proofErr w:type="spellEnd"/>
          </w:p>
        </w:tc>
        <w:tc>
          <w:tcPr>
            <w:tcW w:w="1914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360A0F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 </w:t>
            </w:r>
            <w:proofErr w:type="spellStart"/>
            <w:r w:rsidRPr="008078D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  <w:t>Schmatzfelder</w:t>
            </w:r>
            <w:proofErr w:type="spellEnd"/>
            <w:r w:rsidRPr="008078D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de-DE" w:eastAsia="de-DE"/>
              </w:rPr>
              <w:t xml:space="preserve"> Breite</w:t>
            </w:r>
          </w:p>
        </w:tc>
      </w:tr>
      <w:tr w:rsidR="003E3327" w:rsidRPr="003E3327" w14:paraId="2463199E" w14:textId="77777777" w:rsidTr="003E3327">
        <w:trPr>
          <w:trHeight w:val="20"/>
        </w:trPr>
        <w:tc>
          <w:tcPr>
            <w:tcW w:w="447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6461021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7899AA1B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3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A1FBCC7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6E99F89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TSP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23E24140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Str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9EDF4EA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Ash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78D9857A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BC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plus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4BE29CAB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P0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4FA135FE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TSP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76A1445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Str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23C87DA0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Ash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D8834DF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BC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plus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4D612F5E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P0</w:t>
            </w:r>
          </w:p>
        </w:tc>
      </w:tr>
      <w:tr w:rsidR="003E3327" w:rsidRPr="003E3327" w14:paraId="72F70A3C" w14:textId="77777777" w:rsidTr="003E3327">
        <w:trPr>
          <w:trHeight w:val="20"/>
        </w:trPr>
        <w:tc>
          <w:tcPr>
            <w:tcW w:w="447" w:type="pct"/>
            <w:vMerge w:val="restart"/>
            <w:shd w:val="clear" w:color="auto" w:fill="auto"/>
            <w:noWrap/>
            <w:hideMark/>
          </w:tcPr>
          <w:p w14:paraId="08DA8E87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Bulk</w:t>
            </w:r>
            <w:proofErr w:type="spellEnd"/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soil</w:t>
            </w:r>
            <w:proofErr w:type="spellEnd"/>
          </w:p>
        </w:tc>
        <w:tc>
          <w:tcPr>
            <w:tcW w:w="391" w:type="pct"/>
            <w:shd w:val="clear" w:color="auto" w:fill="auto"/>
            <w:hideMark/>
          </w:tcPr>
          <w:p w14:paraId="439A9980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DC</w:t>
            </w:r>
          </w:p>
        </w:tc>
        <w:tc>
          <w:tcPr>
            <w:tcW w:w="335" w:type="pct"/>
            <w:shd w:val="clear" w:color="auto" w:fill="auto"/>
            <w:hideMark/>
          </w:tcPr>
          <w:p w14:paraId="1CFF8FC8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[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lang w:eastAsia="de-DE"/>
              </w:rPr>
              <w:t>mg kg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vertAlign w:val="superscript"/>
                <w:lang w:eastAsia="de-DE"/>
              </w:rPr>
              <w:t xml:space="preserve">-1 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dwt]</w:t>
            </w:r>
          </w:p>
        </w:tc>
        <w:tc>
          <w:tcPr>
            <w:tcW w:w="383" w:type="pct"/>
            <w:shd w:val="clear" w:color="auto" w:fill="auto"/>
            <w:hideMark/>
          </w:tcPr>
          <w:p w14:paraId="133B9BB0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78.9 ± 17.3</w:t>
            </w:r>
          </w:p>
        </w:tc>
        <w:tc>
          <w:tcPr>
            <w:tcW w:w="383" w:type="pct"/>
            <w:shd w:val="clear" w:color="auto" w:fill="auto"/>
            <w:hideMark/>
          </w:tcPr>
          <w:p w14:paraId="70D072F8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72.3 ± 19.4</w:t>
            </w:r>
          </w:p>
        </w:tc>
        <w:tc>
          <w:tcPr>
            <w:tcW w:w="383" w:type="pct"/>
            <w:shd w:val="clear" w:color="auto" w:fill="auto"/>
            <w:hideMark/>
          </w:tcPr>
          <w:p w14:paraId="07D7919A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90.6 ± 39. 6</w:t>
            </w:r>
          </w:p>
        </w:tc>
        <w:tc>
          <w:tcPr>
            <w:tcW w:w="383" w:type="pct"/>
            <w:shd w:val="clear" w:color="auto" w:fill="auto"/>
            <w:hideMark/>
          </w:tcPr>
          <w:p w14:paraId="73F97E02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72.9 ± 9.0</w:t>
            </w:r>
          </w:p>
        </w:tc>
        <w:tc>
          <w:tcPr>
            <w:tcW w:w="383" w:type="pct"/>
            <w:shd w:val="clear" w:color="auto" w:fill="auto"/>
            <w:hideMark/>
          </w:tcPr>
          <w:p w14:paraId="4564145A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75.8 ± 13.7</w:t>
            </w:r>
          </w:p>
        </w:tc>
        <w:tc>
          <w:tcPr>
            <w:tcW w:w="383" w:type="pct"/>
            <w:shd w:val="clear" w:color="auto" w:fill="auto"/>
            <w:hideMark/>
          </w:tcPr>
          <w:p w14:paraId="2B6DA3D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71.6 ± 26.0</w:t>
            </w:r>
          </w:p>
        </w:tc>
        <w:tc>
          <w:tcPr>
            <w:tcW w:w="383" w:type="pct"/>
            <w:shd w:val="clear" w:color="auto" w:fill="auto"/>
            <w:hideMark/>
          </w:tcPr>
          <w:p w14:paraId="2832BB68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61.1 ± 14.7</w:t>
            </w:r>
          </w:p>
        </w:tc>
        <w:tc>
          <w:tcPr>
            <w:tcW w:w="383" w:type="pct"/>
            <w:shd w:val="clear" w:color="auto" w:fill="auto"/>
            <w:hideMark/>
          </w:tcPr>
          <w:p w14:paraId="3D4C51E2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69.1 ± 25.2</w:t>
            </w:r>
          </w:p>
        </w:tc>
        <w:tc>
          <w:tcPr>
            <w:tcW w:w="383" w:type="pct"/>
            <w:shd w:val="clear" w:color="auto" w:fill="auto"/>
            <w:hideMark/>
          </w:tcPr>
          <w:p w14:paraId="33EE216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67.8 ± 21.3</w:t>
            </w:r>
          </w:p>
        </w:tc>
        <w:tc>
          <w:tcPr>
            <w:tcW w:w="383" w:type="pct"/>
            <w:shd w:val="clear" w:color="auto" w:fill="auto"/>
            <w:hideMark/>
          </w:tcPr>
          <w:p w14:paraId="5184E94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64.9 ± 19.1</w:t>
            </w:r>
          </w:p>
        </w:tc>
      </w:tr>
      <w:tr w:rsidR="003E3327" w:rsidRPr="003E3327" w14:paraId="33DF06A4" w14:textId="77777777" w:rsidTr="003E3327">
        <w:trPr>
          <w:trHeight w:val="20"/>
        </w:trPr>
        <w:tc>
          <w:tcPr>
            <w:tcW w:w="447" w:type="pct"/>
            <w:vMerge/>
            <w:hideMark/>
          </w:tcPr>
          <w:p w14:paraId="0A5082C8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91" w:type="pct"/>
            <w:shd w:val="clear" w:color="auto" w:fill="auto"/>
            <w:hideMark/>
          </w:tcPr>
          <w:p w14:paraId="4DB5E42F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DON</w:t>
            </w:r>
          </w:p>
        </w:tc>
        <w:tc>
          <w:tcPr>
            <w:tcW w:w="335" w:type="pct"/>
            <w:shd w:val="clear" w:color="auto" w:fill="auto"/>
            <w:hideMark/>
          </w:tcPr>
          <w:p w14:paraId="55FFBB63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[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lang w:eastAsia="de-DE"/>
              </w:rPr>
              <w:t>mg kg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vertAlign w:val="superscript"/>
                <w:lang w:eastAsia="de-DE"/>
              </w:rPr>
              <w:t xml:space="preserve">-1 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dwt]</w:t>
            </w:r>
          </w:p>
        </w:tc>
        <w:tc>
          <w:tcPr>
            <w:tcW w:w="383" w:type="pct"/>
            <w:shd w:val="clear" w:color="auto" w:fill="auto"/>
            <w:hideMark/>
          </w:tcPr>
          <w:p w14:paraId="4EC4966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7.3 ± 4.9</w:t>
            </w:r>
          </w:p>
        </w:tc>
        <w:tc>
          <w:tcPr>
            <w:tcW w:w="383" w:type="pct"/>
            <w:shd w:val="clear" w:color="auto" w:fill="auto"/>
            <w:hideMark/>
          </w:tcPr>
          <w:p w14:paraId="66CB24F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5.9 ± 3.3</w:t>
            </w:r>
          </w:p>
        </w:tc>
        <w:tc>
          <w:tcPr>
            <w:tcW w:w="383" w:type="pct"/>
            <w:shd w:val="clear" w:color="auto" w:fill="auto"/>
            <w:hideMark/>
          </w:tcPr>
          <w:p w14:paraId="1A56FED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7.7 ± 5.2</w:t>
            </w:r>
          </w:p>
        </w:tc>
        <w:tc>
          <w:tcPr>
            <w:tcW w:w="383" w:type="pct"/>
            <w:shd w:val="clear" w:color="auto" w:fill="auto"/>
            <w:hideMark/>
          </w:tcPr>
          <w:p w14:paraId="167C2EEB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6.5 ± 4.0</w:t>
            </w:r>
          </w:p>
        </w:tc>
        <w:tc>
          <w:tcPr>
            <w:tcW w:w="383" w:type="pct"/>
            <w:shd w:val="clear" w:color="auto" w:fill="auto"/>
            <w:hideMark/>
          </w:tcPr>
          <w:p w14:paraId="35209D8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6.7 ± 4.2</w:t>
            </w:r>
          </w:p>
        </w:tc>
        <w:tc>
          <w:tcPr>
            <w:tcW w:w="383" w:type="pct"/>
            <w:shd w:val="clear" w:color="auto" w:fill="auto"/>
            <w:hideMark/>
          </w:tcPr>
          <w:p w14:paraId="3F48FC32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6.7 ± 2.3</w:t>
            </w:r>
          </w:p>
        </w:tc>
        <w:tc>
          <w:tcPr>
            <w:tcW w:w="383" w:type="pct"/>
            <w:shd w:val="clear" w:color="auto" w:fill="auto"/>
            <w:hideMark/>
          </w:tcPr>
          <w:p w14:paraId="6DFFD910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6.2 ± 2.3</w:t>
            </w:r>
          </w:p>
        </w:tc>
        <w:tc>
          <w:tcPr>
            <w:tcW w:w="383" w:type="pct"/>
            <w:shd w:val="clear" w:color="auto" w:fill="auto"/>
            <w:hideMark/>
          </w:tcPr>
          <w:p w14:paraId="0B371EE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7.6 ± 3.1</w:t>
            </w:r>
          </w:p>
        </w:tc>
        <w:tc>
          <w:tcPr>
            <w:tcW w:w="383" w:type="pct"/>
            <w:shd w:val="clear" w:color="auto" w:fill="auto"/>
            <w:hideMark/>
          </w:tcPr>
          <w:p w14:paraId="5CA9EA9F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7.0 ± 2.0</w:t>
            </w:r>
          </w:p>
        </w:tc>
        <w:tc>
          <w:tcPr>
            <w:tcW w:w="383" w:type="pct"/>
            <w:shd w:val="clear" w:color="auto" w:fill="auto"/>
            <w:hideMark/>
          </w:tcPr>
          <w:p w14:paraId="7D9ABA03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8.4 ± 5.10</w:t>
            </w:r>
          </w:p>
        </w:tc>
      </w:tr>
      <w:tr w:rsidR="003E3327" w:rsidRPr="003E3327" w14:paraId="12F59449" w14:textId="77777777" w:rsidTr="003E3327">
        <w:trPr>
          <w:trHeight w:val="20"/>
        </w:trPr>
        <w:tc>
          <w:tcPr>
            <w:tcW w:w="447" w:type="pct"/>
            <w:vMerge/>
            <w:hideMark/>
          </w:tcPr>
          <w:p w14:paraId="0E0E9DAB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91" w:type="pct"/>
            <w:shd w:val="clear" w:color="auto" w:fill="auto"/>
            <w:hideMark/>
          </w:tcPr>
          <w:p w14:paraId="61C365A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TDN</w:t>
            </w:r>
          </w:p>
        </w:tc>
        <w:tc>
          <w:tcPr>
            <w:tcW w:w="335" w:type="pct"/>
            <w:shd w:val="clear" w:color="auto" w:fill="auto"/>
            <w:hideMark/>
          </w:tcPr>
          <w:p w14:paraId="201FFB9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[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lang w:eastAsia="de-DE"/>
              </w:rPr>
              <w:t>mg kg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vertAlign w:val="superscript"/>
                <w:lang w:eastAsia="de-DE"/>
              </w:rPr>
              <w:t xml:space="preserve">-1 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dwt]</w:t>
            </w:r>
          </w:p>
        </w:tc>
        <w:tc>
          <w:tcPr>
            <w:tcW w:w="383" w:type="pct"/>
            <w:shd w:val="clear" w:color="auto" w:fill="auto"/>
            <w:hideMark/>
          </w:tcPr>
          <w:p w14:paraId="060442C7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15.0 ± 3.8</w:t>
            </w:r>
          </w:p>
        </w:tc>
        <w:tc>
          <w:tcPr>
            <w:tcW w:w="383" w:type="pct"/>
            <w:shd w:val="clear" w:color="auto" w:fill="auto"/>
            <w:hideMark/>
          </w:tcPr>
          <w:p w14:paraId="6C827B1F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15.4 ± 3.9</w:t>
            </w:r>
          </w:p>
        </w:tc>
        <w:tc>
          <w:tcPr>
            <w:tcW w:w="383" w:type="pct"/>
            <w:shd w:val="clear" w:color="auto" w:fill="auto"/>
            <w:hideMark/>
          </w:tcPr>
          <w:p w14:paraId="64BA424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12.1 ± 3.6</w:t>
            </w:r>
          </w:p>
        </w:tc>
        <w:tc>
          <w:tcPr>
            <w:tcW w:w="383" w:type="pct"/>
            <w:shd w:val="clear" w:color="auto" w:fill="auto"/>
            <w:hideMark/>
          </w:tcPr>
          <w:p w14:paraId="588CAA5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22.3 ± 9.4</w:t>
            </w:r>
          </w:p>
        </w:tc>
        <w:tc>
          <w:tcPr>
            <w:tcW w:w="383" w:type="pct"/>
            <w:shd w:val="clear" w:color="auto" w:fill="auto"/>
            <w:hideMark/>
          </w:tcPr>
          <w:p w14:paraId="276F35E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19.6 ± 9.3</w:t>
            </w:r>
          </w:p>
        </w:tc>
        <w:tc>
          <w:tcPr>
            <w:tcW w:w="383" w:type="pct"/>
            <w:shd w:val="clear" w:color="auto" w:fill="auto"/>
            <w:hideMark/>
          </w:tcPr>
          <w:p w14:paraId="7072B8A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14.0 ± 6.0</w:t>
            </w:r>
          </w:p>
        </w:tc>
        <w:tc>
          <w:tcPr>
            <w:tcW w:w="383" w:type="pct"/>
            <w:shd w:val="clear" w:color="auto" w:fill="auto"/>
            <w:hideMark/>
          </w:tcPr>
          <w:p w14:paraId="7C22B62E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14.7 ± 5.5</w:t>
            </w:r>
          </w:p>
        </w:tc>
        <w:tc>
          <w:tcPr>
            <w:tcW w:w="383" w:type="pct"/>
            <w:shd w:val="clear" w:color="auto" w:fill="auto"/>
            <w:hideMark/>
          </w:tcPr>
          <w:p w14:paraId="5AB408E8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17.7 ± 7.8</w:t>
            </w:r>
          </w:p>
        </w:tc>
        <w:tc>
          <w:tcPr>
            <w:tcW w:w="383" w:type="pct"/>
            <w:shd w:val="clear" w:color="auto" w:fill="auto"/>
            <w:hideMark/>
          </w:tcPr>
          <w:p w14:paraId="47C6926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15.4 ± 5.3</w:t>
            </w:r>
          </w:p>
        </w:tc>
        <w:tc>
          <w:tcPr>
            <w:tcW w:w="383" w:type="pct"/>
            <w:shd w:val="clear" w:color="auto" w:fill="auto"/>
            <w:hideMark/>
          </w:tcPr>
          <w:p w14:paraId="27EB8FBA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25.0 ± 12.3</w:t>
            </w:r>
          </w:p>
        </w:tc>
      </w:tr>
      <w:tr w:rsidR="003E3327" w:rsidRPr="003E3327" w14:paraId="4710159B" w14:textId="77777777" w:rsidTr="003E3327">
        <w:trPr>
          <w:trHeight w:val="20"/>
        </w:trPr>
        <w:tc>
          <w:tcPr>
            <w:tcW w:w="447" w:type="pct"/>
            <w:vMerge/>
            <w:hideMark/>
          </w:tcPr>
          <w:p w14:paraId="7246737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91" w:type="pct"/>
            <w:shd w:val="clear" w:color="auto" w:fill="auto"/>
            <w:hideMark/>
          </w:tcPr>
          <w:p w14:paraId="13C83F8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NH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de-DE"/>
              </w:rPr>
              <w:t>4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+</w:t>
            </w:r>
          </w:p>
        </w:tc>
        <w:tc>
          <w:tcPr>
            <w:tcW w:w="335" w:type="pct"/>
            <w:shd w:val="clear" w:color="auto" w:fill="auto"/>
            <w:hideMark/>
          </w:tcPr>
          <w:p w14:paraId="0439C070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[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lang w:eastAsia="de-DE"/>
              </w:rPr>
              <w:t>mg kg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vertAlign w:val="superscript"/>
                <w:lang w:eastAsia="de-DE"/>
              </w:rPr>
              <w:t xml:space="preserve">-1 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dwt]</w:t>
            </w:r>
          </w:p>
        </w:tc>
        <w:tc>
          <w:tcPr>
            <w:tcW w:w="383" w:type="pct"/>
            <w:shd w:val="clear" w:color="auto" w:fill="auto"/>
            <w:hideMark/>
          </w:tcPr>
          <w:p w14:paraId="36984A7A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0.6 ± 0.1</w:t>
            </w:r>
          </w:p>
        </w:tc>
        <w:tc>
          <w:tcPr>
            <w:tcW w:w="383" w:type="pct"/>
            <w:shd w:val="clear" w:color="auto" w:fill="auto"/>
            <w:hideMark/>
          </w:tcPr>
          <w:p w14:paraId="0B6DF03B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0.6 ± 0.1</w:t>
            </w:r>
          </w:p>
        </w:tc>
        <w:tc>
          <w:tcPr>
            <w:tcW w:w="383" w:type="pct"/>
            <w:shd w:val="clear" w:color="auto" w:fill="auto"/>
            <w:hideMark/>
          </w:tcPr>
          <w:p w14:paraId="13A5CCF8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0.9 ± 0.5</w:t>
            </w:r>
          </w:p>
        </w:tc>
        <w:tc>
          <w:tcPr>
            <w:tcW w:w="383" w:type="pct"/>
            <w:shd w:val="clear" w:color="auto" w:fill="auto"/>
            <w:hideMark/>
          </w:tcPr>
          <w:p w14:paraId="5AB50F2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0.6 ± 0.1</w:t>
            </w:r>
          </w:p>
        </w:tc>
        <w:tc>
          <w:tcPr>
            <w:tcW w:w="383" w:type="pct"/>
            <w:shd w:val="clear" w:color="auto" w:fill="auto"/>
            <w:hideMark/>
          </w:tcPr>
          <w:p w14:paraId="6F13027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0.6 ± 0.2</w:t>
            </w:r>
          </w:p>
        </w:tc>
        <w:tc>
          <w:tcPr>
            <w:tcW w:w="383" w:type="pct"/>
            <w:shd w:val="clear" w:color="auto" w:fill="auto"/>
            <w:hideMark/>
          </w:tcPr>
          <w:p w14:paraId="47526B0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0.9 ± 0.6</w:t>
            </w:r>
          </w:p>
        </w:tc>
        <w:tc>
          <w:tcPr>
            <w:tcW w:w="383" w:type="pct"/>
            <w:shd w:val="clear" w:color="auto" w:fill="auto"/>
            <w:hideMark/>
          </w:tcPr>
          <w:p w14:paraId="3FE065E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0.6 ± 0.2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383" w:type="pct"/>
            <w:shd w:val="clear" w:color="auto" w:fill="auto"/>
            <w:hideMark/>
          </w:tcPr>
          <w:p w14:paraId="1EB2F70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0.9 ± 0.5</w:t>
            </w:r>
          </w:p>
        </w:tc>
        <w:tc>
          <w:tcPr>
            <w:tcW w:w="383" w:type="pct"/>
            <w:shd w:val="clear" w:color="auto" w:fill="auto"/>
            <w:hideMark/>
          </w:tcPr>
          <w:p w14:paraId="52BBE81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1.0 ± 0.4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  <w:tc>
          <w:tcPr>
            <w:tcW w:w="383" w:type="pct"/>
            <w:shd w:val="clear" w:color="auto" w:fill="auto"/>
            <w:hideMark/>
          </w:tcPr>
          <w:p w14:paraId="0DC4843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0.9 ± 0.4</w:t>
            </w:r>
          </w:p>
        </w:tc>
      </w:tr>
      <w:tr w:rsidR="003E3327" w:rsidRPr="003E3327" w14:paraId="125FD587" w14:textId="77777777" w:rsidTr="003E3327">
        <w:trPr>
          <w:trHeight w:val="20"/>
        </w:trPr>
        <w:tc>
          <w:tcPr>
            <w:tcW w:w="447" w:type="pct"/>
            <w:vMerge/>
            <w:hideMark/>
          </w:tcPr>
          <w:p w14:paraId="4F19B1E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91" w:type="pct"/>
            <w:shd w:val="clear" w:color="auto" w:fill="auto"/>
            <w:hideMark/>
          </w:tcPr>
          <w:p w14:paraId="27CBAA0A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NO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de-DE"/>
              </w:rPr>
              <w:t>3</w:t>
            </w:r>
            <w:r w:rsidRPr="008078D0">
              <w:rPr>
                <w:rFonts w:ascii="Times New Roman" w:eastAsia="Times New Roman" w:hAnsi="Times New Roman"/>
                <w:strike/>
                <w:color w:val="000000"/>
                <w:sz w:val="18"/>
                <w:szCs w:val="18"/>
                <w:vertAlign w:val="superscript"/>
                <w:lang w:eastAsia="de-DE"/>
              </w:rPr>
              <w:t>-</w:t>
            </w:r>
          </w:p>
        </w:tc>
        <w:tc>
          <w:tcPr>
            <w:tcW w:w="335" w:type="pct"/>
            <w:shd w:val="clear" w:color="auto" w:fill="auto"/>
            <w:hideMark/>
          </w:tcPr>
          <w:p w14:paraId="4B470C6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lang w:eastAsia="de-DE"/>
              </w:rPr>
              <w:t>[mg kg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vertAlign w:val="superscript"/>
                <w:lang w:eastAsia="de-DE"/>
              </w:rPr>
              <w:t xml:space="preserve">-1 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dwt]</w:t>
            </w:r>
          </w:p>
        </w:tc>
        <w:tc>
          <w:tcPr>
            <w:tcW w:w="383" w:type="pct"/>
            <w:shd w:val="clear" w:color="auto" w:fill="auto"/>
            <w:hideMark/>
          </w:tcPr>
          <w:p w14:paraId="7FB3FC9F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8.6 ± 10.9</w:t>
            </w:r>
          </w:p>
        </w:tc>
        <w:tc>
          <w:tcPr>
            <w:tcW w:w="383" w:type="pct"/>
            <w:shd w:val="clear" w:color="auto" w:fill="auto"/>
            <w:hideMark/>
          </w:tcPr>
          <w:p w14:paraId="36EF4FDB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8.9 ± 11.1</w:t>
            </w:r>
          </w:p>
        </w:tc>
        <w:tc>
          <w:tcPr>
            <w:tcW w:w="383" w:type="pct"/>
            <w:shd w:val="clear" w:color="auto" w:fill="auto"/>
            <w:hideMark/>
          </w:tcPr>
          <w:p w14:paraId="15D7543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9.07 ± 7.9</w:t>
            </w:r>
          </w:p>
        </w:tc>
        <w:tc>
          <w:tcPr>
            <w:tcW w:w="383" w:type="pct"/>
            <w:shd w:val="clear" w:color="auto" w:fill="auto"/>
            <w:hideMark/>
          </w:tcPr>
          <w:p w14:paraId="00C65252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8.89 ± 5.0</w:t>
            </w:r>
          </w:p>
        </w:tc>
        <w:tc>
          <w:tcPr>
            <w:tcW w:w="383" w:type="pct"/>
            <w:shd w:val="clear" w:color="auto" w:fill="auto"/>
            <w:hideMark/>
          </w:tcPr>
          <w:p w14:paraId="5350B7D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15.8 ± 13.4</w:t>
            </w:r>
          </w:p>
        </w:tc>
        <w:tc>
          <w:tcPr>
            <w:tcW w:w="383" w:type="pct"/>
            <w:shd w:val="clear" w:color="auto" w:fill="auto"/>
            <w:hideMark/>
          </w:tcPr>
          <w:p w14:paraId="5AA9280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8.4 ± 11.0</w:t>
            </w:r>
          </w:p>
        </w:tc>
        <w:tc>
          <w:tcPr>
            <w:tcW w:w="383" w:type="pct"/>
            <w:shd w:val="clear" w:color="auto" w:fill="auto"/>
            <w:hideMark/>
          </w:tcPr>
          <w:p w14:paraId="26710B4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8.2 ± 8.3</w:t>
            </w:r>
          </w:p>
        </w:tc>
        <w:tc>
          <w:tcPr>
            <w:tcW w:w="383" w:type="pct"/>
            <w:shd w:val="clear" w:color="auto" w:fill="auto"/>
            <w:hideMark/>
          </w:tcPr>
          <w:p w14:paraId="59C9825F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10.0 ± 10.5</w:t>
            </w:r>
          </w:p>
        </w:tc>
        <w:tc>
          <w:tcPr>
            <w:tcW w:w="383" w:type="pct"/>
            <w:shd w:val="clear" w:color="auto" w:fill="auto"/>
            <w:hideMark/>
          </w:tcPr>
          <w:p w14:paraId="229B547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9.0 ± 5.0</w:t>
            </w:r>
          </w:p>
        </w:tc>
        <w:tc>
          <w:tcPr>
            <w:tcW w:w="383" w:type="pct"/>
            <w:shd w:val="clear" w:color="auto" w:fill="auto"/>
            <w:hideMark/>
          </w:tcPr>
          <w:p w14:paraId="3C04774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15.7 ± 13.6</w:t>
            </w:r>
          </w:p>
        </w:tc>
      </w:tr>
      <w:tr w:rsidR="003E3327" w:rsidRPr="003E3327" w14:paraId="1DDC960E" w14:textId="77777777" w:rsidTr="003E3327">
        <w:trPr>
          <w:trHeight w:val="20"/>
        </w:trPr>
        <w:tc>
          <w:tcPr>
            <w:tcW w:w="447" w:type="pct"/>
            <w:vMerge/>
            <w:hideMark/>
          </w:tcPr>
          <w:p w14:paraId="018F588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91" w:type="pct"/>
            <w:shd w:val="clear" w:color="auto" w:fill="auto"/>
            <w:hideMark/>
          </w:tcPr>
          <w:p w14:paraId="73436377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pH</w:t>
            </w:r>
          </w:p>
        </w:tc>
        <w:tc>
          <w:tcPr>
            <w:tcW w:w="335" w:type="pct"/>
            <w:shd w:val="clear" w:color="auto" w:fill="auto"/>
            <w:hideMark/>
          </w:tcPr>
          <w:p w14:paraId="7B4BD02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83" w:type="pct"/>
            <w:shd w:val="clear" w:color="auto" w:fill="auto"/>
            <w:noWrap/>
            <w:hideMark/>
          </w:tcPr>
          <w:p w14:paraId="267E552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7.1 ± 0.1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57953D9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7.1 ± 0.1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136898D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7.1 ± 0.1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2EBBE817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7.1 ± 0.0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79C3837B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7.1 ± 0.2</w:t>
            </w:r>
          </w:p>
        </w:tc>
        <w:tc>
          <w:tcPr>
            <w:tcW w:w="383" w:type="pct"/>
            <w:shd w:val="clear" w:color="auto" w:fill="auto"/>
            <w:hideMark/>
          </w:tcPr>
          <w:p w14:paraId="5C9810A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6.6 ± 0.1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de-DE" w:eastAsia="de-DE"/>
              </w:rPr>
              <w:t>AB</w:t>
            </w:r>
          </w:p>
        </w:tc>
        <w:tc>
          <w:tcPr>
            <w:tcW w:w="383" w:type="pct"/>
            <w:shd w:val="clear" w:color="auto" w:fill="auto"/>
            <w:hideMark/>
          </w:tcPr>
          <w:p w14:paraId="50C49497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6.5 ± 0.3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383" w:type="pct"/>
            <w:shd w:val="clear" w:color="auto" w:fill="auto"/>
            <w:hideMark/>
          </w:tcPr>
          <w:p w14:paraId="2085333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6.6 ± 0.2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AB</w:t>
            </w:r>
          </w:p>
        </w:tc>
        <w:tc>
          <w:tcPr>
            <w:tcW w:w="383" w:type="pct"/>
            <w:shd w:val="clear" w:color="auto" w:fill="auto"/>
            <w:hideMark/>
          </w:tcPr>
          <w:p w14:paraId="310B3820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6.7 ± 0.2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  <w:tc>
          <w:tcPr>
            <w:tcW w:w="383" w:type="pct"/>
            <w:shd w:val="clear" w:color="auto" w:fill="auto"/>
            <w:hideMark/>
          </w:tcPr>
          <w:p w14:paraId="1674E75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6.4 ± 0.1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C</w:t>
            </w:r>
          </w:p>
        </w:tc>
      </w:tr>
      <w:tr w:rsidR="003E3327" w:rsidRPr="003E3327" w14:paraId="45A47E9F" w14:textId="77777777" w:rsidTr="003E3327">
        <w:trPr>
          <w:trHeight w:val="20"/>
        </w:trPr>
        <w:tc>
          <w:tcPr>
            <w:tcW w:w="447" w:type="pct"/>
            <w:vMerge/>
            <w:hideMark/>
          </w:tcPr>
          <w:p w14:paraId="32756490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91" w:type="pct"/>
            <w:shd w:val="clear" w:color="auto" w:fill="auto"/>
            <w:hideMark/>
          </w:tcPr>
          <w:p w14:paraId="5C9FBB1B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P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de-DE"/>
              </w:rPr>
              <w:t>CAL</w:t>
            </w:r>
          </w:p>
        </w:tc>
        <w:tc>
          <w:tcPr>
            <w:tcW w:w="335" w:type="pct"/>
            <w:shd w:val="clear" w:color="auto" w:fill="auto"/>
            <w:hideMark/>
          </w:tcPr>
          <w:p w14:paraId="76D9EFFE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lang w:eastAsia="de-DE"/>
              </w:rPr>
              <w:t>[mg kg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vertAlign w:val="superscript"/>
                <w:lang w:eastAsia="de-DE"/>
              </w:rPr>
              <w:t xml:space="preserve">-1 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dwt]</w:t>
            </w:r>
          </w:p>
        </w:tc>
        <w:tc>
          <w:tcPr>
            <w:tcW w:w="383" w:type="pct"/>
            <w:shd w:val="clear" w:color="auto" w:fill="auto"/>
            <w:hideMark/>
          </w:tcPr>
          <w:p w14:paraId="21D8E6C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68.4 ± 14.6</w:t>
            </w:r>
          </w:p>
        </w:tc>
        <w:tc>
          <w:tcPr>
            <w:tcW w:w="383" w:type="pct"/>
            <w:shd w:val="clear" w:color="auto" w:fill="auto"/>
            <w:hideMark/>
          </w:tcPr>
          <w:p w14:paraId="191A0B6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71.8 ± 7.0</w:t>
            </w:r>
          </w:p>
        </w:tc>
        <w:tc>
          <w:tcPr>
            <w:tcW w:w="383" w:type="pct"/>
            <w:shd w:val="clear" w:color="auto" w:fill="auto"/>
            <w:hideMark/>
          </w:tcPr>
          <w:p w14:paraId="17334CBA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60.8 ± 11.1</w:t>
            </w:r>
          </w:p>
        </w:tc>
        <w:tc>
          <w:tcPr>
            <w:tcW w:w="383" w:type="pct"/>
            <w:shd w:val="clear" w:color="auto" w:fill="auto"/>
            <w:hideMark/>
          </w:tcPr>
          <w:p w14:paraId="26132FC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40.4 ± 10.1</w:t>
            </w:r>
          </w:p>
        </w:tc>
        <w:tc>
          <w:tcPr>
            <w:tcW w:w="383" w:type="pct"/>
            <w:shd w:val="clear" w:color="auto" w:fill="auto"/>
            <w:hideMark/>
          </w:tcPr>
          <w:p w14:paraId="491D6FB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45.5 ± 4.7</w:t>
            </w:r>
          </w:p>
        </w:tc>
        <w:tc>
          <w:tcPr>
            <w:tcW w:w="383" w:type="pct"/>
            <w:shd w:val="clear" w:color="auto" w:fill="auto"/>
            <w:hideMark/>
          </w:tcPr>
          <w:p w14:paraId="09547C3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62.0 ± 7.8</w:t>
            </w:r>
          </w:p>
        </w:tc>
        <w:tc>
          <w:tcPr>
            <w:tcW w:w="383" w:type="pct"/>
            <w:shd w:val="clear" w:color="auto" w:fill="auto"/>
            <w:hideMark/>
          </w:tcPr>
          <w:p w14:paraId="092DA8DE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74.6 ± 22.1</w:t>
            </w:r>
          </w:p>
        </w:tc>
        <w:tc>
          <w:tcPr>
            <w:tcW w:w="383" w:type="pct"/>
            <w:shd w:val="clear" w:color="auto" w:fill="auto"/>
            <w:hideMark/>
          </w:tcPr>
          <w:p w14:paraId="37B3F52F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62.9 ± 8.4</w:t>
            </w:r>
          </w:p>
        </w:tc>
        <w:tc>
          <w:tcPr>
            <w:tcW w:w="383" w:type="pct"/>
            <w:shd w:val="clear" w:color="auto" w:fill="auto"/>
            <w:hideMark/>
          </w:tcPr>
          <w:p w14:paraId="0DD1F02F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36.5 ± 8.0</w:t>
            </w:r>
          </w:p>
        </w:tc>
        <w:tc>
          <w:tcPr>
            <w:tcW w:w="383" w:type="pct"/>
            <w:shd w:val="clear" w:color="auto" w:fill="auto"/>
            <w:hideMark/>
          </w:tcPr>
          <w:p w14:paraId="49F7E1F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43.6 ± 4.7</w:t>
            </w:r>
          </w:p>
        </w:tc>
      </w:tr>
      <w:tr w:rsidR="003E3327" w:rsidRPr="003E3327" w14:paraId="169877FA" w14:textId="77777777" w:rsidTr="003E3327">
        <w:trPr>
          <w:trHeight w:val="20"/>
        </w:trPr>
        <w:tc>
          <w:tcPr>
            <w:tcW w:w="447" w:type="pct"/>
            <w:vMerge/>
            <w:hideMark/>
          </w:tcPr>
          <w:p w14:paraId="529A74F3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91" w:type="pct"/>
            <w:shd w:val="clear" w:color="auto" w:fill="auto"/>
            <w:hideMark/>
          </w:tcPr>
          <w:p w14:paraId="0A856A4B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P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de-DE"/>
              </w:rPr>
              <w:t>water</w:t>
            </w:r>
            <w:proofErr w:type="spellEnd"/>
          </w:p>
        </w:tc>
        <w:tc>
          <w:tcPr>
            <w:tcW w:w="335" w:type="pct"/>
            <w:shd w:val="clear" w:color="auto" w:fill="auto"/>
            <w:hideMark/>
          </w:tcPr>
          <w:p w14:paraId="3B4B74D2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lang w:eastAsia="de-DE"/>
              </w:rPr>
              <w:t>[mg kg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vertAlign w:val="superscript"/>
                <w:lang w:eastAsia="de-DE"/>
              </w:rPr>
              <w:t xml:space="preserve">-1 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dwt]</w:t>
            </w:r>
          </w:p>
        </w:tc>
        <w:tc>
          <w:tcPr>
            <w:tcW w:w="383" w:type="pct"/>
            <w:shd w:val="clear" w:color="auto" w:fill="auto"/>
            <w:hideMark/>
          </w:tcPr>
          <w:p w14:paraId="58CD7142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8.6 ± 1.8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AC</w:t>
            </w:r>
          </w:p>
        </w:tc>
        <w:tc>
          <w:tcPr>
            <w:tcW w:w="383" w:type="pct"/>
            <w:shd w:val="clear" w:color="auto" w:fill="auto"/>
            <w:hideMark/>
          </w:tcPr>
          <w:p w14:paraId="5C7ECA1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8.4 ± 1.2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383" w:type="pct"/>
            <w:shd w:val="clear" w:color="auto" w:fill="auto"/>
            <w:hideMark/>
          </w:tcPr>
          <w:p w14:paraId="071AC6E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5.5 ± 0.7</w:t>
            </w:r>
          </w:p>
        </w:tc>
        <w:tc>
          <w:tcPr>
            <w:tcW w:w="383" w:type="pct"/>
            <w:shd w:val="clear" w:color="auto" w:fill="auto"/>
            <w:hideMark/>
          </w:tcPr>
          <w:p w14:paraId="294CF51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2.9 ± 0.6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BC</w:t>
            </w:r>
          </w:p>
        </w:tc>
        <w:tc>
          <w:tcPr>
            <w:tcW w:w="383" w:type="pct"/>
            <w:shd w:val="clear" w:color="auto" w:fill="auto"/>
            <w:hideMark/>
          </w:tcPr>
          <w:p w14:paraId="086257A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2.4 ± 0.4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C</w:t>
            </w:r>
          </w:p>
        </w:tc>
        <w:tc>
          <w:tcPr>
            <w:tcW w:w="383" w:type="pct"/>
            <w:shd w:val="clear" w:color="auto" w:fill="auto"/>
            <w:hideMark/>
          </w:tcPr>
          <w:p w14:paraId="3FC990A3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16.1 ± 2.8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de-DE" w:eastAsia="de-DE"/>
              </w:rPr>
              <w:t>A</w:t>
            </w:r>
          </w:p>
        </w:tc>
        <w:tc>
          <w:tcPr>
            <w:tcW w:w="383" w:type="pct"/>
            <w:shd w:val="clear" w:color="auto" w:fill="auto"/>
            <w:hideMark/>
          </w:tcPr>
          <w:p w14:paraId="32BE976E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24.7 ± 9.3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383" w:type="pct"/>
            <w:shd w:val="clear" w:color="auto" w:fill="auto"/>
            <w:hideMark/>
          </w:tcPr>
          <w:p w14:paraId="54C4251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16.1 ± 1.2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383" w:type="pct"/>
            <w:shd w:val="clear" w:color="auto" w:fill="auto"/>
            <w:hideMark/>
          </w:tcPr>
          <w:p w14:paraId="03D08E53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7.6 ±1.7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  <w:tc>
          <w:tcPr>
            <w:tcW w:w="383" w:type="pct"/>
            <w:shd w:val="clear" w:color="auto" w:fill="auto"/>
            <w:hideMark/>
          </w:tcPr>
          <w:p w14:paraId="72F0AFE2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7.6 ± 1.4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</w:tr>
      <w:tr w:rsidR="003E3327" w:rsidRPr="003E3327" w14:paraId="198E9D54" w14:textId="77777777" w:rsidTr="003E3327">
        <w:trPr>
          <w:trHeight w:val="20"/>
        </w:trPr>
        <w:tc>
          <w:tcPr>
            <w:tcW w:w="447" w:type="pct"/>
            <w:vMerge w:val="restart"/>
            <w:shd w:val="clear" w:color="auto" w:fill="auto"/>
            <w:noWrap/>
            <w:hideMark/>
          </w:tcPr>
          <w:p w14:paraId="723F637F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Rhizosphere</w:t>
            </w:r>
            <w:proofErr w:type="spellEnd"/>
          </w:p>
        </w:tc>
        <w:tc>
          <w:tcPr>
            <w:tcW w:w="391" w:type="pct"/>
            <w:shd w:val="clear" w:color="auto" w:fill="auto"/>
            <w:hideMark/>
          </w:tcPr>
          <w:p w14:paraId="04D8E96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DC</w:t>
            </w:r>
          </w:p>
        </w:tc>
        <w:tc>
          <w:tcPr>
            <w:tcW w:w="335" w:type="pct"/>
            <w:shd w:val="clear" w:color="auto" w:fill="auto"/>
            <w:hideMark/>
          </w:tcPr>
          <w:p w14:paraId="107E4453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[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lang w:eastAsia="de-DE"/>
              </w:rPr>
              <w:t>mg kg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vertAlign w:val="superscript"/>
                <w:lang w:eastAsia="de-DE"/>
              </w:rPr>
              <w:t xml:space="preserve">-1 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dwt]</w:t>
            </w:r>
          </w:p>
        </w:tc>
        <w:tc>
          <w:tcPr>
            <w:tcW w:w="383" w:type="pct"/>
            <w:shd w:val="clear" w:color="auto" w:fill="auto"/>
            <w:hideMark/>
          </w:tcPr>
          <w:p w14:paraId="570FD0F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86.7 ± 24.8</w:t>
            </w:r>
          </w:p>
        </w:tc>
        <w:tc>
          <w:tcPr>
            <w:tcW w:w="383" w:type="pct"/>
            <w:shd w:val="clear" w:color="auto" w:fill="auto"/>
            <w:hideMark/>
          </w:tcPr>
          <w:p w14:paraId="14D038A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84.6 ± 14.2</w:t>
            </w:r>
          </w:p>
        </w:tc>
        <w:tc>
          <w:tcPr>
            <w:tcW w:w="383" w:type="pct"/>
            <w:shd w:val="clear" w:color="auto" w:fill="auto"/>
            <w:hideMark/>
          </w:tcPr>
          <w:p w14:paraId="131AE70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92.4 ± 24.8</w:t>
            </w:r>
          </w:p>
        </w:tc>
        <w:tc>
          <w:tcPr>
            <w:tcW w:w="383" w:type="pct"/>
            <w:shd w:val="clear" w:color="auto" w:fill="auto"/>
            <w:hideMark/>
          </w:tcPr>
          <w:p w14:paraId="0A1D57B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95.0 ± 16.8</w:t>
            </w:r>
          </w:p>
        </w:tc>
        <w:tc>
          <w:tcPr>
            <w:tcW w:w="383" w:type="pct"/>
            <w:shd w:val="clear" w:color="auto" w:fill="auto"/>
            <w:hideMark/>
          </w:tcPr>
          <w:p w14:paraId="22BA404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80.6 ± 11.9</w:t>
            </w:r>
          </w:p>
        </w:tc>
        <w:tc>
          <w:tcPr>
            <w:tcW w:w="383" w:type="pct"/>
            <w:shd w:val="clear" w:color="auto" w:fill="auto"/>
            <w:hideMark/>
          </w:tcPr>
          <w:p w14:paraId="5E418E6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82.1 ± 22.9</w:t>
            </w:r>
          </w:p>
        </w:tc>
        <w:tc>
          <w:tcPr>
            <w:tcW w:w="383" w:type="pct"/>
            <w:shd w:val="clear" w:color="auto" w:fill="auto"/>
            <w:hideMark/>
          </w:tcPr>
          <w:p w14:paraId="1400193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75.5 ± 20.3</w:t>
            </w:r>
          </w:p>
        </w:tc>
        <w:tc>
          <w:tcPr>
            <w:tcW w:w="383" w:type="pct"/>
            <w:shd w:val="clear" w:color="auto" w:fill="auto"/>
            <w:hideMark/>
          </w:tcPr>
          <w:p w14:paraId="62D46E7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99.0 ± 37.7</w:t>
            </w:r>
          </w:p>
        </w:tc>
        <w:tc>
          <w:tcPr>
            <w:tcW w:w="383" w:type="pct"/>
            <w:shd w:val="clear" w:color="auto" w:fill="auto"/>
            <w:hideMark/>
          </w:tcPr>
          <w:p w14:paraId="0A9E54A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88.9 ± 23.3</w:t>
            </w:r>
          </w:p>
        </w:tc>
        <w:tc>
          <w:tcPr>
            <w:tcW w:w="383" w:type="pct"/>
            <w:shd w:val="clear" w:color="auto" w:fill="auto"/>
            <w:hideMark/>
          </w:tcPr>
          <w:p w14:paraId="77231FF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94.3 ± 26.0</w:t>
            </w:r>
          </w:p>
        </w:tc>
      </w:tr>
      <w:tr w:rsidR="003E3327" w:rsidRPr="003E3327" w14:paraId="1961D5BF" w14:textId="77777777" w:rsidTr="003E3327">
        <w:trPr>
          <w:trHeight w:val="20"/>
        </w:trPr>
        <w:tc>
          <w:tcPr>
            <w:tcW w:w="447" w:type="pct"/>
            <w:vMerge/>
            <w:hideMark/>
          </w:tcPr>
          <w:p w14:paraId="0F365B63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91" w:type="pct"/>
            <w:shd w:val="clear" w:color="auto" w:fill="auto"/>
            <w:hideMark/>
          </w:tcPr>
          <w:p w14:paraId="335C9D7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DON</w:t>
            </w:r>
          </w:p>
        </w:tc>
        <w:tc>
          <w:tcPr>
            <w:tcW w:w="335" w:type="pct"/>
            <w:shd w:val="clear" w:color="auto" w:fill="auto"/>
            <w:hideMark/>
          </w:tcPr>
          <w:p w14:paraId="03119010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[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lang w:eastAsia="de-DE"/>
              </w:rPr>
              <w:t>mg kg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vertAlign w:val="superscript"/>
                <w:lang w:eastAsia="de-DE"/>
              </w:rPr>
              <w:t xml:space="preserve">-1 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dwt]</w:t>
            </w:r>
          </w:p>
        </w:tc>
        <w:tc>
          <w:tcPr>
            <w:tcW w:w="383" w:type="pct"/>
            <w:shd w:val="clear" w:color="auto" w:fill="auto"/>
            <w:hideMark/>
          </w:tcPr>
          <w:p w14:paraId="53D0614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7.6 ± 2.3</w:t>
            </w:r>
          </w:p>
        </w:tc>
        <w:tc>
          <w:tcPr>
            <w:tcW w:w="383" w:type="pct"/>
            <w:shd w:val="clear" w:color="auto" w:fill="auto"/>
            <w:hideMark/>
          </w:tcPr>
          <w:p w14:paraId="7C307B6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8.0 ± 2.0</w:t>
            </w:r>
          </w:p>
        </w:tc>
        <w:tc>
          <w:tcPr>
            <w:tcW w:w="383" w:type="pct"/>
            <w:shd w:val="clear" w:color="auto" w:fill="auto"/>
            <w:hideMark/>
          </w:tcPr>
          <w:p w14:paraId="6AFAAEA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8.3 ± 3.0</w:t>
            </w:r>
          </w:p>
        </w:tc>
        <w:tc>
          <w:tcPr>
            <w:tcW w:w="383" w:type="pct"/>
            <w:shd w:val="clear" w:color="auto" w:fill="auto"/>
            <w:hideMark/>
          </w:tcPr>
          <w:p w14:paraId="2E0C0CB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5.6 ± 2.1</w:t>
            </w:r>
          </w:p>
        </w:tc>
        <w:tc>
          <w:tcPr>
            <w:tcW w:w="383" w:type="pct"/>
            <w:shd w:val="clear" w:color="auto" w:fill="auto"/>
            <w:hideMark/>
          </w:tcPr>
          <w:p w14:paraId="1F50E203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6.5 ± 4.3</w:t>
            </w:r>
          </w:p>
        </w:tc>
        <w:tc>
          <w:tcPr>
            <w:tcW w:w="383" w:type="pct"/>
            <w:shd w:val="clear" w:color="auto" w:fill="auto"/>
            <w:hideMark/>
          </w:tcPr>
          <w:p w14:paraId="7CFB4788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8.4 ± 3.3</w:t>
            </w:r>
          </w:p>
        </w:tc>
        <w:tc>
          <w:tcPr>
            <w:tcW w:w="383" w:type="pct"/>
            <w:shd w:val="clear" w:color="auto" w:fill="auto"/>
            <w:hideMark/>
          </w:tcPr>
          <w:p w14:paraId="4EF42052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7.0 ± 0.9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383" w:type="pct"/>
            <w:shd w:val="clear" w:color="auto" w:fill="auto"/>
            <w:hideMark/>
          </w:tcPr>
          <w:p w14:paraId="0688C3A2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7.9 ± 1.8</w:t>
            </w:r>
          </w:p>
        </w:tc>
        <w:tc>
          <w:tcPr>
            <w:tcW w:w="383" w:type="pct"/>
            <w:shd w:val="clear" w:color="auto" w:fill="auto"/>
            <w:hideMark/>
          </w:tcPr>
          <w:p w14:paraId="47C5C92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8.1 ± 1.7</w:t>
            </w:r>
          </w:p>
        </w:tc>
        <w:tc>
          <w:tcPr>
            <w:tcW w:w="383" w:type="pct"/>
            <w:shd w:val="clear" w:color="auto" w:fill="auto"/>
            <w:hideMark/>
          </w:tcPr>
          <w:p w14:paraId="09C3034A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12.3 ± 9.9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</w:tr>
      <w:tr w:rsidR="003E3327" w:rsidRPr="003E3327" w14:paraId="62242903" w14:textId="77777777" w:rsidTr="003E3327">
        <w:trPr>
          <w:trHeight w:val="20"/>
        </w:trPr>
        <w:tc>
          <w:tcPr>
            <w:tcW w:w="447" w:type="pct"/>
            <w:vMerge/>
            <w:hideMark/>
          </w:tcPr>
          <w:p w14:paraId="5951CC23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91" w:type="pct"/>
            <w:shd w:val="clear" w:color="auto" w:fill="auto"/>
            <w:hideMark/>
          </w:tcPr>
          <w:p w14:paraId="32114D0E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TDN</w:t>
            </w:r>
          </w:p>
        </w:tc>
        <w:tc>
          <w:tcPr>
            <w:tcW w:w="335" w:type="pct"/>
            <w:shd w:val="clear" w:color="auto" w:fill="auto"/>
            <w:hideMark/>
          </w:tcPr>
          <w:p w14:paraId="5CC5F2F7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[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lang w:eastAsia="de-DE"/>
              </w:rPr>
              <w:t>mg kg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vertAlign w:val="superscript"/>
                <w:lang w:eastAsia="de-DE"/>
              </w:rPr>
              <w:t xml:space="preserve">-1 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dwt]</w:t>
            </w:r>
          </w:p>
        </w:tc>
        <w:tc>
          <w:tcPr>
            <w:tcW w:w="383" w:type="pct"/>
            <w:shd w:val="clear" w:color="auto" w:fill="auto"/>
            <w:hideMark/>
          </w:tcPr>
          <w:p w14:paraId="3106E89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14.0 ± 6.0</w:t>
            </w:r>
          </w:p>
        </w:tc>
        <w:tc>
          <w:tcPr>
            <w:tcW w:w="383" w:type="pct"/>
            <w:shd w:val="clear" w:color="auto" w:fill="auto"/>
            <w:hideMark/>
          </w:tcPr>
          <w:p w14:paraId="7116A4A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24.7 ± 5.5</w:t>
            </w:r>
          </w:p>
        </w:tc>
        <w:tc>
          <w:tcPr>
            <w:tcW w:w="383" w:type="pct"/>
            <w:shd w:val="clear" w:color="auto" w:fill="auto"/>
            <w:hideMark/>
          </w:tcPr>
          <w:p w14:paraId="0CB8724B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27.7 ± 7.8</w:t>
            </w:r>
          </w:p>
        </w:tc>
        <w:tc>
          <w:tcPr>
            <w:tcW w:w="383" w:type="pct"/>
            <w:shd w:val="clear" w:color="auto" w:fill="auto"/>
            <w:hideMark/>
          </w:tcPr>
          <w:p w14:paraId="1B055B0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25.4 ± 5.3</w:t>
            </w:r>
          </w:p>
        </w:tc>
        <w:tc>
          <w:tcPr>
            <w:tcW w:w="383" w:type="pct"/>
            <w:shd w:val="clear" w:color="auto" w:fill="auto"/>
            <w:hideMark/>
          </w:tcPr>
          <w:p w14:paraId="3781BC5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25.0 ± 12.3</w:t>
            </w:r>
          </w:p>
        </w:tc>
        <w:tc>
          <w:tcPr>
            <w:tcW w:w="383" w:type="pct"/>
            <w:shd w:val="clear" w:color="auto" w:fill="auto"/>
            <w:hideMark/>
          </w:tcPr>
          <w:p w14:paraId="072404B2" w14:textId="5CDF1144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4.8 ± 7.0</w:t>
            </w:r>
          </w:p>
        </w:tc>
        <w:tc>
          <w:tcPr>
            <w:tcW w:w="383" w:type="pct"/>
            <w:shd w:val="clear" w:color="auto" w:fill="auto"/>
            <w:hideMark/>
          </w:tcPr>
          <w:p w14:paraId="0BD4CA07" w14:textId="358F7DEF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15.1 ± 4.2</w:t>
            </w:r>
          </w:p>
        </w:tc>
        <w:tc>
          <w:tcPr>
            <w:tcW w:w="383" w:type="pct"/>
            <w:shd w:val="clear" w:color="auto" w:fill="auto"/>
            <w:hideMark/>
          </w:tcPr>
          <w:p w14:paraId="7D572C35" w14:textId="74A63691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15.8 ± 5.9</w:t>
            </w:r>
          </w:p>
        </w:tc>
        <w:tc>
          <w:tcPr>
            <w:tcW w:w="383" w:type="pct"/>
            <w:shd w:val="clear" w:color="auto" w:fill="auto"/>
            <w:hideMark/>
          </w:tcPr>
          <w:p w14:paraId="1447D9E7" w14:textId="751158FB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 xml:space="preserve">15.2 ± 4.1 </w:t>
            </w:r>
          </w:p>
        </w:tc>
        <w:tc>
          <w:tcPr>
            <w:tcW w:w="383" w:type="pct"/>
            <w:shd w:val="clear" w:color="auto" w:fill="auto"/>
            <w:hideMark/>
          </w:tcPr>
          <w:p w14:paraId="237F3515" w14:textId="278842DA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22.4 ± 10.4</w:t>
            </w:r>
          </w:p>
        </w:tc>
      </w:tr>
      <w:tr w:rsidR="003E3327" w:rsidRPr="003E3327" w14:paraId="0EC1E2E1" w14:textId="77777777" w:rsidTr="003E3327">
        <w:trPr>
          <w:trHeight w:val="20"/>
        </w:trPr>
        <w:tc>
          <w:tcPr>
            <w:tcW w:w="447" w:type="pct"/>
            <w:vMerge/>
            <w:hideMark/>
          </w:tcPr>
          <w:p w14:paraId="204655BF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91" w:type="pct"/>
            <w:shd w:val="clear" w:color="auto" w:fill="auto"/>
            <w:hideMark/>
          </w:tcPr>
          <w:p w14:paraId="45544B5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NH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de-DE"/>
              </w:rPr>
              <w:t>4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+</w:t>
            </w:r>
          </w:p>
        </w:tc>
        <w:tc>
          <w:tcPr>
            <w:tcW w:w="335" w:type="pct"/>
            <w:shd w:val="clear" w:color="auto" w:fill="auto"/>
            <w:hideMark/>
          </w:tcPr>
          <w:p w14:paraId="4DDA2E7A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[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lang w:eastAsia="de-DE"/>
              </w:rPr>
              <w:t>mg kg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vertAlign w:val="superscript"/>
                <w:lang w:eastAsia="de-DE"/>
              </w:rPr>
              <w:t xml:space="preserve">-1 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dwt]</w:t>
            </w:r>
          </w:p>
        </w:tc>
        <w:tc>
          <w:tcPr>
            <w:tcW w:w="383" w:type="pct"/>
            <w:shd w:val="clear" w:color="auto" w:fill="auto"/>
            <w:hideMark/>
          </w:tcPr>
          <w:p w14:paraId="4635E62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0.8 ± 0.3</w:t>
            </w:r>
          </w:p>
        </w:tc>
        <w:tc>
          <w:tcPr>
            <w:tcW w:w="383" w:type="pct"/>
            <w:shd w:val="clear" w:color="auto" w:fill="auto"/>
            <w:hideMark/>
          </w:tcPr>
          <w:p w14:paraId="1CCBF663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0.8 ± 0.3</w:t>
            </w:r>
          </w:p>
        </w:tc>
        <w:tc>
          <w:tcPr>
            <w:tcW w:w="383" w:type="pct"/>
            <w:shd w:val="clear" w:color="auto" w:fill="auto"/>
            <w:hideMark/>
          </w:tcPr>
          <w:p w14:paraId="57B7E39E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0.9 ± 0.4</w:t>
            </w:r>
          </w:p>
        </w:tc>
        <w:tc>
          <w:tcPr>
            <w:tcW w:w="383" w:type="pct"/>
            <w:shd w:val="clear" w:color="auto" w:fill="auto"/>
            <w:hideMark/>
          </w:tcPr>
          <w:p w14:paraId="44A4125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1.0 ± 0.4</w:t>
            </w:r>
          </w:p>
        </w:tc>
        <w:tc>
          <w:tcPr>
            <w:tcW w:w="383" w:type="pct"/>
            <w:shd w:val="clear" w:color="auto" w:fill="auto"/>
            <w:hideMark/>
          </w:tcPr>
          <w:p w14:paraId="655F992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0.7 ± 0.3</w:t>
            </w:r>
          </w:p>
        </w:tc>
        <w:tc>
          <w:tcPr>
            <w:tcW w:w="383" w:type="pct"/>
            <w:shd w:val="clear" w:color="auto" w:fill="auto"/>
            <w:hideMark/>
          </w:tcPr>
          <w:p w14:paraId="1F840E78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1.0 ± 0.4</w:t>
            </w:r>
          </w:p>
        </w:tc>
        <w:tc>
          <w:tcPr>
            <w:tcW w:w="383" w:type="pct"/>
            <w:shd w:val="clear" w:color="auto" w:fill="auto"/>
            <w:hideMark/>
          </w:tcPr>
          <w:p w14:paraId="282BD122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0.8 ± 0.5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383" w:type="pct"/>
            <w:shd w:val="clear" w:color="auto" w:fill="auto"/>
            <w:hideMark/>
          </w:tcPr>
          <w:p w14:paraId="3402E06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1.6 ± 1.0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 xml:space="preserve"> B</w:t>
            </w:r>
          </w:p>
        </w:tc>
        <w:tc>
          <w:tcPr>
            <w:tcW w:w="383" w:type="pct"/>
            <w:shd w:val="clear" w:color="auto" w:fill="auto"/>
            <w:hideMark/>
          </w:tcPr>
          <w:p w14:paraId="6D672A67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1.1 ± 0.4</w:t>
            </w:r>
          </w:p>
        </w:tc>
        <w:tc>
          <w:tcPr>
            <w:tcW w:w="383" w:type="pct"/>
            <w:shd w:val="clear" w:color="auto" w:fill="auto"/>
            <w:hideMark/>
          </w:tcPr>
          <w:p w14:paraId="29D2959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1.3 ± 0.7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 xml:space="preserve"> B</w:t>
            </w:r>
          </w:p>
        </w:tc>
      </w:tr>
      <w:tr w:rsidR="003E3327" w:rsidRPr="003E3327" w14:paraId="7FB191A4" w14:textId="77777777" w:rsidTr="003E3327">
        <w:trPr>
          <w:trHeight w:val="20"/>
        </w:trPr>
        <w:tc>
          <w:tcPr>
            <w:tcW w:w="447" w:type="pct"/>
            <w:vMerge/>
            <w:hideMark/>
          </w:tcPr>
          <w:p w14:paraId="3F29927A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91" w:type="pct"/>
            <w:shd w:val="clear" w:color="auto" w:fill="auto"/>
            <w:hideMark/>
          </w:tcPr>
          <w:p w14:paraId="38E529C3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NO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de-DE"/>
              </w:rPr>
              <w:t>3</w:t>
            </w:r>
            <w:r w:rsidRPr="008078D0">
              <w:rPr>
                <w:rFonts w:ascii="Times New Roman" w:eastAsia="Times New Roman" w:hAnsi="Times New Roman"/>
                <w:strike/>
                <w:color w:val="000000"/>
                <w:sz w:val="18"/>
                <w:szCs w:val="18"/>
                <w:vertAlign w:val="superscript"/>
                <w:lang w:eastAsia="de-DE"/>
              </w:rPr>
              <w:t>-</w:t>
            </w:r>
          </w:p>
        </w:tc>
        <w:tc>
          <w:tcPr>
            <w:tcW w:w="335" w:type="pct"/>
            <w:shd w:val="clear" w:color="auto" w:fill="auto"/>
            <w:hideMark/>
          </w:tcPr>
          <w:p w14:paraId="4A7FF6B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[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lang w:eastAsia="de-DE"/>
              </w:rPr>
              <w:t>mg kg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vertAlign w:val="superscript"/>
                <w:lang w:eastAsia="de-DE"/>
              </w:rPr>
              <w:t xml:space="preserve">-1 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dwt]</w:t>
            </w:r>
          </w:p>
        </w:tc>
        <w:tc>
          <w:tcPr>
            <w:tcW w:w="383" w:type="pct"/>
            <w:shd w:val="clear" w:color="auto" w:fill="auto"/>
            <w:hideMark/>
          </w:tcPr>
          <w:p w14:paraId="2A28419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6.6 ± 5.5</w:t>
            </w:r>
          </w:p>
        </w:tc>
        <w:tc>
          <w:tcPr>
            <w:tcW w:w="383" w:type="pct"/>
            <w:shd w:val="clear" w:color="auto" w:fill="auto"/>
            <w:hideMark/>
          </w:tcPr>
          <w:p w14:paraId="656819E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5.3 ± 2.8</w:t>
            </w:r>
          </w:p>
        </w:tc>
        <w:tc>
          <w:tcPr>
            <w:tcW w:w="383" w:type="pct"/>
            <w:shd w:val="clear" w:color="auto" w:fill="auto"/>
            <w:hideMark/>
          </w:tcPr>
          <w:p w14:paraId="65B6EF5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6.0 ± 4.1</w:t>
            </w:r>
          </w:p>
        </w:tc>
        <w:tc>
          <w:tcPr>
            <w:tcW w:w="383" w:type="pct"/>
            <w:shd w:val="clear" w:color="auto" w:fill="auto"/>
            <w:hideMark/>
          </w:tcPr>
          <w:p w14:paraId="360995F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6.1 ± 4.0</w:t>
            </w:r>
          </w:p>
        </w:tc>
        <w:tc>
          <w:tcPr>
            <w:tcW w:w="383" w:type="pct"/>
            <w:shd w:val="clear" w:color="auto" w:fill="auto"/>
            <w:hideMark/>
          </w:tcPr>
          <w:p w14:paraId="28CAA34F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7.6 ± 5.3</w:t>
            </w:r>
          </w:p>
        </w:tc>
        <w:tc>
          <w:tcPr>
            <w:tcW w:w="383" w:type="pct"/>
            <w:shd w:val="clear" w:color="auto" w:fill="auto"/>
            <w:hideMark/>
          </w:tcPr>
          <w:p w14:paraId="00E7D63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5.3 ± 5.5</w:t>
            </w:r>
          </w:p>
        </w:tc>
        <w:tc>
          <w:tcPr>
            <w:tcW w:w="383" w:type="pct"/>
            <w:shd w:val="clear" w:color="auto" w:fill="auto"/>
            <w:hideMark/>
          </w:tcPr>
          <w:p w14:paraId="591268A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6.7 ± 3.1</w:t>
            </w:r>
          </w:p>
        </w:tc>
        <w:tc>
          <w:tcPr>
            <w:tcW w:w="383" w:type="pct"/>
            <w:shd w:val="clear" w:color="auto" w:fill="auto"/>
            <w:hideMark/>
          </w:tcPr>
          <w:p w14:paraId="3246AD7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5.0 ± 4.0</w:t>
            </w:r>
          </w:p>
        </w:tc>
        <w:tc>
          <w:tcPr>
            <w:tcW w:w="383" w:type="pct"/>
            <w:shd w:val="clear" w:color="auto" w:fill="auto"/>
            <w:hideMark/>
          </w:tcPr>
          <w:p w14:paraId="5C7A3DEB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6.0 ± 4.0</w:t>
            </w:r>
          </w:p>
        </w:tc>
        <w:tc>
          <w:tcPr>
            <w:tcW w:w="383" w:type="pct"/>
            <w:shd w:val="clear" w:color="auto" w:fill="auto"/>
            <w:hideMark/>
          </w:tcPr>
          <w:p w14:paraId="58A6525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8.40 ± 4.7</w:t>
            </w:r>
          </w:p>
        </w:tc>
      </w:tr>
      <w:tr w:rsidR="003E3327" w:rsidRPr="003E3327" w14:paraId="13C7517D" w14:textId="77777777" w:rsidTr="003E3327">
        <w:trPr>
          <w:trHeight w:val="20"/>
        </w:trPr>
        <w:tc>
          <w:tcPr>
            <w:tcW w:w="447" w:type="pct"/>
            <w:vMerge/>
            <w:hideMark/>
          </w:tcPr>
          <w:p w14:paraId="5A2D501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91" w:type="pct"/>
            <w:shd w:val="clear" w:color="auto" w:fill="auto"/>
            <w:hideMark/>
          </w:tcPr>
          <w:p w14:paraId="1765700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pH</w:t>
            </w:r>
          </w:p>
        </w:tc>
        <w:tc>
          <w:tcPr>
            <w:tcW w:w="335" w:type="pct"/>
            <w:shd w:val="clear" w:color="auto" w:fill="auto"/>
            <w:hideMark/>
          </w:tcPr>
          <w:p w14:paraId="2987537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83" w:type="pct"/>
            <w:shd w:val="clear" w:color="auto" w:fill="auto"/>
            <w:hideMark/>
          </w:tcPr>
          <w:p w14:paraId="479A12C3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7.1 ± 0.1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383" w:type="pct"/>
            <w:shd w:val="clear" w:color="auto" w:fill="auto"/>
            <w:hideMark/>
          </w:tcPr>
          <w:p w14:paraId="7CCE997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7.1 ± 0.1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383" w:type="pct"/>
            <w:shd w:val="clear" w:color="auto" w:fill="auto"/>
            <w:hideMark/>
          </w:tcPr>
          <w:p w14:paraId="1CE1F672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6.9 ± 0.4</w:t>
            </w:r>
          </w:p>
        </w:tc>
        <w:tc>
          <w:tcPr>
            <w:tcW w:w="383" w:type="pct"/>
            <w:shd w:val="clear" w:color="auto" w:fill="auto"/>
            <w:hideMark/>
          </w:tcPr>
          <w:p w14:paraId="23B83E4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7.1 ± 0.0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383" w:type="pct"/>
            <w:shd w:val="clear" w:color="auto" w:fill="auto"/>
            <w:hideMark/>
          </w:tcPr>
          <w:p w14:paraId="6E39A22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6.9 ± 0.3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  <w:tc>
          <w:tcPr>
            <w:tcW w:w="383" w:type="pct"/>
            <w:shd w:val="clear" w:color="auto" w:fill="auto"/>
            <w:hideMark/>
          </w:tcPr>
          <w:p w14:paraId="340E77C7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6.5 ± 0.3</w:t>
            </w:r>
          </w:p>
        </w:tc>
        <w:tc>
          <w:tcPr>
            <w:tcW w:w="383" w:type="pct"/>
            <w:shd w:val="clear" w:color="auto" w:fill="auto"/>
            <w:hideMark/>
          </w:tcPr>
          <w:p w14:paraId="2A15DD6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6.5 ± 0.2</w:t>
            </w:r>
          </w:p>
        </w:tc>
        <w:tc>
          <w:tcPr>
            <w:tcW w:w="383" w:type="pct"/>
            <w:shd w:val="clear" w:color="auto" w:fill="auto"/>
            <w:hideMark/>
          </w:tcPr>
          <w:p w14:paraId="23DB25D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6.6 ± 0.2</w:t>
            </w:r>
          </w:p>
        </w:tc>
        <w:tc>
          <w:tcPr>
            <w:tcW w:w="383" w:type="pct"/>
            <w:shd w:val="clear" w:color="auto" w:fill="auto"/>
            <w:hideMark/>
          </w:tcPr>
          <w:p w14:paraId="29475AC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6.6 ± 0.2</w:t>
            </w:r>
          </w:p>
        </w:tc>
        <w:tc>
          <w:tcPr>
            <w:tcW w:w="383" w:type="pct"/>
            <w:shd w:val="clear" w:color="auto" w:fill="auto"/>
            <w:hideMark/>
          </w:tcPr>
          <w:p w14:paraId="317294E8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6.6 ± 0.2</w:t>
            </w:r>
          </w:p>
        </w:tc>
      </w:tr>
      <w:tr w:rsidR="003E3327" w:rsidRPr="003E3327" w14:paraId="0C055ECD" w14:textId="77777777" w:rsidTr="003E3327">
        <w:trPr>
          <w:trHeight w:val="20"/>
        </w:trPr>
        <w:tc>
          <w:tcPr>
            <w:tcW w:w="447" w:type="pct"/>
            <w:vMerge w:val="restart"/>
            <w:shd w:val="clear" w:color="auto" w:fill="auto"/>
            <w:noWrap/>
            <w:hideMark/>
          </w:tcPr>
          <w:p w14:paraId="608DEDA4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Plant</w:t>
            </w:r>
          </w:p>
        </w:tc>
        <w:tc>
          <w:tcPr>
            <w:tcW w:w="391" w:type="pct"/>
            <w:shd w:val="clear" w:color="auto" w:fill="auto"/>
            <w:hideMark/>
          </w:tcPr>
          <w:p w14:paraId="3FE2A67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C</w:t>
            </w:r>
          </w:p>
        </w:tc>
        <w:tc>
          <w:tcPr>
            <w:tcW w:w="335" w:type="pct"/>
            <w:shd w:val="clear" w:color="auto" w:fill="auto"/>
            <w:hideMark/>
          </w:tcPr>
          <w:p w14:paraId="7519D130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lang w:eastAsia="de-DE"/>
              </w:rPr>
              <w:t>[mg kg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vertAlign w:val="superscript"/>
                <w:lang w:eastAsia="de-DE"/>
              </w:rPr>
              <w:t xml:space="preserve">-1 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dwt]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7A7B1F1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435625.3 ± 5536.9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60648A8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435371.8 ± 4126.3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0C240AEF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436330.5 ± 6978.3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5DC41FC8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434811.7 ± 5490.5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480414E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423706.4 ± 17434.2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5FA27BD7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459362.4 ± 51944.9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7775E17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420674.9 ± 22488.8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00575D7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472116.8 ± 78566.5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32A9396E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426116.8 ± 111442.7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210D085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407155.7 ± 38729.4</w:t>
            </w:r>
          </w:p>
        </w:tc>
      </w:tr>
      <w:tr w:rsidR="003E3327" w:rsidRPr="003E3327" w14:paraId="68C7BF42" w14:textId="77777777" w:rsidTr="003E3327">
        <w:trPr>
          <w:trHeight w:val="20"/>
        </w:trPr>
        <w:tc>
          <w:tcPr>
            <w:tcW w:w="447" w:type="pct"/>
            <w:vMerge/>
            <w:hideMark/>
          </w:tcPr>
          <w:p w14:paraId="4512A19C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91" w:type="pct"/>
            <w:shd w:val="clear" w:color="auto" w:fill="auto"/>
            <w:hideMark/>
          </w:tcPr>
          <w:p w14:paraId="76CEADEB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335" w:type="pct"/>
            <w:shd w:val="clear" w:color="auto" w:fill="auto"/>
            <w:hideMark/>
          </w:tcPr>
          <w:p w14:paraId="71F2FED0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lang w:eastAsia="de-DE"/>
              </w:rPr>
              <w:t>[mg kg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vertAlign w:val="superscript"/>
                <w:lang w:eastAsia="de-DE"/>
              </w:rPr>
              <w:t xml:space="preserve">-1 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dwt]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122667E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24626.8 ± 1282.2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666BCF0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25881.7 ± 3859.3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50F1DA1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23922.5 ± 2146.2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6947A38D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29289.5 ± 5350.00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7C5A4F35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28614.1 ± 5350.0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2F9D8F2E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32600.5 ± 5331.4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4A8A92FB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28967.0 ± 1082.3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413574A9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35951.5 ± 9124.7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3AC94A3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29273.0 ± 6689.3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573008A0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29785.8 ± 2828.8</w:t>
            </w:r>
          </w:p>
        </w:tc>
      </w:tr>
      <w:tr w:rsidR="003E3327" w:rsidRPr="003E3327" w14:paraId="515573BD" w14:textId="77777777" w:rsidTr="003E3327">
        <w:trPr>
          <w:trHeight w:val="20"/>
        </w:trPr>
        <w:tc>
          <w:tcPr>
            <w:tcW w:w="447" w:type="pct"/>
            <w:vMerge/>
            <w:tcBorders>
              <w:bottom w:val="single" w:sz="4" w:space="0" w:color="auto"/>
            </w:tcBorders>
            <w:hideMark/>
          </w:tcPr>
          <w:p w14:paraId="52013EB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14CFB000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P</w:t>
            </w:r>
          </w:p>
        </w:tc>
        <w:tc>
          <w:tcPr>
            <w:tcW w:w="33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7E9FA858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lang w:eastAsia="de-DE"/>
              </w:rPr>
              <w:t>[mg kg</w:t>
            </w:r>
            <w:r w:rsidRPr="008078D0">
              <w:rPr>
                <w:rFonts w:ascii="Times New Roman" w:eastAsia="Times New Roman" w:hAnsi="Times New Roman"/>
                <w:color w:val="1F1F1F"/>
                <w:sz w:val="18"/>
                <w:szCs w:val="18"/>
                <w:vertAlign w:val="superscript"/>
                <w:lang w:eastAsia="de-DE"/>
              </w:rPr>
              <w:t xml:space="preserve">-1 </w:t>
            </w: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dwt]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0A2896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1981.6 ± 54.1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6C3DCA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2170.8 ± 150.0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2F3FA08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2015.2 ± 68.9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CBF452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1978.0 ± 284.0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68F1D0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2097.1 ± 107.8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8119481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2652.0 ± 250.8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57AC778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2083.4 ± 122.2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2431FAE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2549.0 ± 144.0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423554B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2110.6 ± 310.2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8BD41F" w14:textId="77777777" w:rsidR="008078D0" w:rsidRPr="008078D0" w:rsidRDefault="008078D0" w:rsidP="008078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8078D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1964.7 ± 180.0</w:t>
            </w:r>
          </w:p>
        </w:tc>
      </w:tr>
    </w:tbl>
    <w:p w14:paraId="2F09A1EF" w14:textId="77777777" w:rsidR="008078D0" w:rsidRPr="008078D0" w:rsidRDefault="008078D0" w:rsidP="008078D0"/>
    <w:p w14:paraId="3CDE2F3C" w14:textId="77777777" w:rsidR="00A00C44" w:rsidRDefault="00A00C44" w:rsidP="00C01981">
      <w:pPr>
        <w:pStyle w:val="Caption"/>
        <w:keepNext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208D0E1" w14:textId="2094F3B0" w:rsidR="00C01981" w:rsidRPr="00C01981" w:rsidRDefault="00C01981" w:rsidP="00C01981">
      <w:pPr>
        <w:pStyle w:val="Caption"/>
        <w:keepNext/>
        <w:jc w:val="both"/>
        <w:rPr>
          <w:rFonts w:ascii="Times New Roman" w:hAnsi="Times New Roman"/>
          <w:b w:val="0"/>
          <w:bCs w:val="0"/>
        </w:rPr>
      </w:pPr>
      <w:r w:rsidRPr="00C01981">
        <w:rPr>
          <w:rFonts w:ascii="Times New Roman" w:hAnsi="Times New Roman"/>
        </w:rPr>
        <w:lastRenderedPageBreak/>
        <w:t>Table S</w:t>
      </w:r>
      <w:r w:rsidRPr="00C01981">
        <w:rPr>
          <w:rFonts w:ascii="Times New Roman" w:hAnsi="Times New Roman"/>
        </w:rPr>
        <w:fldChar w:fldCharType="begin"/>
      </w:r>
      <w:r w:rsidRPr="00C01981">
        <w:rPr>
          <w:rFonts w:ascii="Times New Roman" w:hAnsi="Times New Roman"/>
        </w:rPr>
        <w:instrText xml:space="preserve"> SEQ Table_S \* ARABIC </w:instrText>
      </w:r>
      <w:r w:rsidRPr="00C01981">
        <w:rPr>
          <w:rFonts w:ascii="Times New Roman" w:hAnsi="Times New Roman"/>
        </w:rPr>
        <w:fldChar w:fldCharType="separate"/>
      </w:r>
      <w:r w:rsidR="006B6225">
        <w:rPr>
          <w:rFonts w:ascii="Times New Roman" w:hAnsi="Times New Roman"/>
          <w:noProof/>
        </w:rPr>
        <w:t>6</w:t>
      </w:r>
      <w:r w:rsidRPr="00C01981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Pr="00DF795F">
        <w:rPr>
          <w:rFonts w:ascii="Times New Roman" w:hAnsi="Times New Roman"/>
          <w:b w:val="0"/>
          <w:bCs w:val="0"/>
        </w:rPr>
        <w:t>Main effects on microorganisms’ abundance of sites (KB, SB), soil compartments (bulk soil, rhizosphere), and fertilization treatments (TSP, Str, Ash, BC</w:t>
      </w:r>
      <w:r w:rsidRPr="00DF795F">
        <w:rPr>
          <w:rFonts w:ascii="Times New Roman" w:eastAsia="Times New Roman" w:hAnsi="Times New Roman"/>
          <w:color w:val="000000"/>
          <w:vertAlign w:val="superscript"/>
          <w:lang w:val="en-GB" w:eastAsia="de-DE"/>
        </w:rPr>
        <w:t>plus</w:t>
      </w:r>
      <w:r w:rsidRPr="00DF795F">
        <w:rPr>
          <w:rFonts w:ascii="Times New Roman" w:hAnsi="Times New Roman"/>
          <w:b w:val="0"/>
          <w:bCs w:val="0"/>
        </w:rPr>
        <w:t>, P0) assessed by permutational multivariate analysis of variance (PERMANOVA).</w:t>
      </w:r>
      <w:r>
        <w:rPr>
          <w:rFonts w:ascii="Times New Roman" w:hAnsi="Times New Roman"/>
          <w:b w:val="0"/>
          <w:bCs w:val="0"/>
        </w:rPr>
        <w:t xml:space="preserve"> </w:t>
      </w:r>
      <w:r w:rsidRPr="00120B0F">
        <w:rPr>
          <w:rFonts w:ascii="Times New Roman" w:hAnsi="Times New Roman"/>
          <w:b w:val="0"/>
          <w:bCs w:val="0"/>
        </w:rPr>
        <w:t xml:space="preserve">The table presents results that consider both soil compartments but </w:t>
      </w:r>
      <w:r>
        <w:rPr>
          <w:rFonts w:ascii="Times New Roman" w:hAnsi="Times New Roman"/>
          <w:b w:val="0"/>
          <w:bCs w:val="0"/>
        </w:rPr>
        <w:t>exclude</w:t>
      </w:r>
      <w:r w:rsidRPr="00120B0F">
        <w:rPr>
          <w:rFonts w:ascii="Times New Roman" w:hAnsi="Times New Roman"/>
          <w:b w:val="0"/>
          <w:bCs w:val="0"/>
        </w:rPr>
        <w:t xml:space="preserve"> parameters already shown in Fig. 2. Separate PERMANOVA results for bulk soil and rhizosphere were additionally performed.</w:t>
      </w:r>
    </w:p>
    <w:tbl>
      <w:tblPr>
        <w:tblW w:w="0" w:type="auto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555"/>
        <w:gridCol w:w="2170"/>
        <w:gridCol w:w="410"/>
        <w:gridCol w:w="921"/>
        <w:gridCol w:w="545"/>
        <w:gridCol w:w="635"/>
        <w:gridCol w:w="622"/>
        <w:gridCol w:w="410"/>
      </w:tblGrid>
      <w:tr w:rsidR="0011265C" w:rsidRPr="00DE54AE" w14:paraId="7F5E0DFA" w14:textId="77777777" w:rsidTr="003F7D8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57CAC0" w14:textId="77777777" w:rsidR="0011265C" w:rsidRPr="00DE54AE" w:rsidRDefault="0011265C" w:rsidP="00033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207BF6" w14:textId="0E660844" w:rsidR="0011265C" w:rsidRPr="00DE54AE" w:rsidRDefault="0011265C" w:rsidP="00033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03DAD" w14:textId="77777777" w:rsidR="0011265C" w:rsidRPr="00DE54AE" w:rsidRDefault="0011265C" w:rsidP="00033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8AB6E4" w14:textId="77777777" w:rsidR="0011265C" w:rsidRPr="00DE54AE" w:rsidRDefault="0011265C" w:rsidP="00033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SumOfSqs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726A4" w14:textId="77777777" w:rsidR="0011265C" w:rsidRPr="00DE54AE" w:rsidRDefault="0011265C" w:rsidP="00033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R</w:t>
            </w: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de-DE" w:eastAsia="de-D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B23BF0" w14:textId="77777777" w:rsidR="0011265C" w:rsidRPr="00DE54AE" w:rsidRDefault="0011265C" w:rsidP="00033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268A4" w14:textId="60C1F455" w:rsidR="0011265C" w:rsidRPr="00DE54AE" w:rsidRDefault="0011265C" w:rsidP="00033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Pr(</w:t>
            </w:r>
            <w:r w:rsidR="00F13F2E"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&lt;</w:t>
            </w: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51832" w14:textId="77777777" w:rsidR="0011265C" w:rsidRPr="00DE54AE" w:rsidRDefault="0011265C" w:rsidP="00033F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3F70DA" w:rsidRPr="00DE54AE" w14:paraId="7E5530AA" w14:textId="77777777" w:rsidTr="00B369F8">
        <w:trPr>
          <w:trHeight w:val="283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341D002" w14:textId="0B03C61B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Both </w:t>
            </w: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compartments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B2B87" w14:textId="365A0F6E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proofErr w:type="gramStart"/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Fertilizer:Site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1AFB0" w14:textId="380ECD72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4DBE04" w14:textId="2AEC6A21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F7971" w14:textId="4AB0340D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2C3A8" w14:textId="64C9BC2C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8FB8B" w14:textId="2A44E1F1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0.406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6D278" w14:textId="1F17D2E3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3F70DA" w:rsidRPr="00DE54AE" w14:paraId="7629869A" w14:textId="77777777" w:rsidTr="003F70DA">
        <w:trPr>
          <w:trHeight w:val="283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1A8F6A8E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8D941" w14:textId="2F9C9AFE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proofErr w:type="gramStart"/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Fertilizer:Compartment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350E2" w14:textId="25F2BDD8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29F67" w14:textId="6C69CA74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A2031" w14:textId="3188ACD1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1AF3F" w14:textId="635A9E52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CED9D" w14:textId="2678AC2C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45EE6" w14:textId="7001FF9E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3F70DA" w:rsidRPr="00DE54AE" w14:paraId="44BAEBEE" w14:textId="77777777" w:rsidTr="003F70DA">
        <w:trPr>
          <w:cantSplit/>
          <w:trHeight w:val="283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1BA179F3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DB51C" w14:textId="57E2035C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proofErr w:type="gramStart"/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Fertilizer:Site</w:t>
            </w:r>
            <w:proofErr w:type="gramEnd"/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:Compartment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9D40E" w14:textId="14A7CB93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8F19B" w14:textId="04397024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99CF4" w14:textId="2A8FCF39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707B7" w14:textId="6A0D95BF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FF7D6" w14:textId="2636AAA3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38611" w14:textId="17B8473D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3F70DA" w:rsidRPr="00DE54AE" w14:paraId="0E765479" w14:textId="77777777" w:rsidTr="003F70DA">
        <w:trPr>
          <w:trHeight w:val="283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7C9001D9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9D450" w14:textId="1A3CF86C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2EC82" w14:textId="30130C78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82333" w14:textId="65D22B23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B2BA1" w14:textId="4ACDCBDC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579A2" w14:textId="581EC22C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813E5" w14:textId="563F5EA5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FFC15" w14:textId="2117288A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3F70DA" w:rsidRPr="00DE54AE" w14:paraId="19B873A6" w14:textId="77777777" w:rsidTr="00BD40AB">
        <w:trPr>
          <w:trHeight w:val="283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497E312C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137DC" w14:textId="54129136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8A25A" w14:textId="675999BC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92FB6" w14:textId="736BA852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82ADC" w14:textId="042548A1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140A5" w14:textId="7BC1C993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9C433" w14:textId="3CEA18AF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88C3B" w14:textId="05EC00B5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3F70DA" w:rsidRPr="00DE54AE" w14:paraId="64406A5B" w14:textId="77777777" w:rsidTr="00BD40AB">
        <w:trPr>
          <w:trHeight w:val="283"/>
        </w:trPr>
        <w:tc>
          <w:tcPr>
            <w:tcW w:w="0" w:type="auto"/>
            <w:vMerge w:val="restart"/>
          </w:tcPr>
          <w:p w14:paraId="08F8A179" w14:textId="4618B8D1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Bulk</w:t>
            </w:r>
            <w:proofErr w:type="spellEnd"/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 xml:space="preserve"> Soil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E41E2B" w14:textId="47BF1796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Fertilizer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3366464B" w14:textId="709D3BB5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75A369A9" w14:textId="483CB3BC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195E00" w14:textId="1FFC249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0.031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37E529" w14:textId="5CC4C686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1.254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5F5AD1" w14:textId="044A7838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  <w:t>0.233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2BE6C2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</w:p>
        </w:tc>
      </w:tr>
      <w:tr w:rsidR="003F70DA" w:rsidRPr="00DE54AE" w14:paraId="780CE184" w14:textId="77777777" w:rsidTr="00BD40AB">
        <w:trPr>
          <w:trHeight w:val="283"/>
        </w:trPr>
        <w:tc>
          <w:tcPr>
            <w:tcW w:w="0" w:type="auto"/>
            <w:vMerge/>
          </w:tcPr>
          <w:p w14:paraId="44CB02D4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FC8FB3" w14:textId="0E0C15F3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Site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21AAE2" w14:textId="480F6E91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5A56676" w14:textId="17D370E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0.013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5885DA" w14:textId="38E8798A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0.287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13AC86" w14:textId="223B516C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46.931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CE7096" w14:textId="2E8290B1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  <w:t>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C21783" w14:textId="67487CFF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***</w:t>
            </w:r>
          </w:p>
        </w:tc>
      </w:tr>
      <w:tr w:rsidR="003F70DA" w:rsidRPr="00DE54AE" w14:paraId="594BA8A9" w14:textId="77777777" w:rsidTr="00BD40AB">
        <w:trPr>
          <w:trHeight w:val="283"/>
        </w:trPr>
        <w:tc>
          <w:tcPr>
            <w:tcW w:w="0" w:type="auto"/>
            <w:vMerge/>
          </w:tcPr>
          <w:p w14:paraId="0ACBB05D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924ADD" w14:textId="6407C6E3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proofErr w:type="gramStart"/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Fertilizer:Site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494EDB9F" w14:textId="13117DEE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714C4CB5" w14:textId="78F2EAAC" w:rsidR="003F70DA" w:rsidRPr="00DE54AE" w:rsidRDefault="003F70DA" w:rsidP="003F70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bdr w:val="none" w:sz="0" w:space="0" w:color="auto" w:frame="1"/>
                <w:lang w:val="de-DE" w:eastAsia="de-DE"/>
              </w:rPr>
              <w:t>&lt;0.001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27B5D1" w14:textId="26585AF4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0.011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76C25A" w14:textId="79093F74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0.435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0AF614" w14:textId="6A57DCCD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  <w:t>0.968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8F08A7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</w:p>
        </w:tc>
      </w:tr>
      <w:tr w:rsidR="003F70DA" w:rsidRPr="00DE54AE" w14:paraId="41589567" w14:textId="77777777" w:rsidTr="00BD40AB">
        <w:trPr>
          <w:trHeight w:val="283"/>
        </w:trPr>
        <w:tc>
          <w:tcPr>
            <w:tcW w:w="0" w:type="auto"/>
            <w:vMerge/>
          </w:tcPr>
          <w:p w14:paraId="363B3D96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C23902" w14:textId="63C27624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Residual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11EAB3" w14:textId="1A736E1E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110</w:t>
            </w:r>
          </w:p>
        </w:tc>
        <w:tc>
          <w:tcPr>
            <w:tcW w:w="0" w:type="auto"/>
            <w:shd w:val="clear" w:color="auto" w:fill="auto"/>
          </w:tcPr>
          <w:p w14:paraId="2065C14D" w14:textId="7E8A5917" w:rsidR="003F70DA" w:rsidRPr="00DE54AE" w:rsidRDefault="003F70DA" w:rsidP="003F70DA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54AE">
              <w:rPr>
                <w:rStyle w:val="gnvwddmdl3b"/>
                <w:rFonts w:ascii="Times New Roman" w:eastAsiaTheme="maj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0.03</w:t>
            </w:r>
            <w:r w:rsidRPr="00DE54AE">
              <w:rPr>
                <w:rStyle w:val="gnvwddmdl3b"/>
                <w:rFonts w:ascii="Times New Roman" w:eastAsiaTheme="majorEastAsia" w:hAnsi="Times New Roman" w:cs="Times New Roman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B56C81" w14:textId="5409E1F0" w:rsidR="003F70DA" w:rsidRPr="00DE54AE" w:rsidRDefault="003F70DA" w:rsidP="003F70DA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54AE">
              <w:rPr>
                <w:rStyle w:val="gnvwddmdl3b"/>
                <w:rFonts w:ascii="Times New Roman" w:eastAsiaTheme="maj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Pr="00DE54AE">
              <w:rPr>
                <w:rStyle w:val="gnvwddmdl3b"/>
                <w:rFonts w:ascii="Times New Roman" w:eastAsiaTheme="majorEastAsia" w:hAnsi="Times New Roman" w:cs="Times New Roman"/>
                <w:sz w:val="18"/>
                <w:szCs w:val="18"/>
                <w:bdr w:val="none" w:sz="0" w:space="0" w:color="auto" w:frame="1"/>
              </w:rPr>
              <w:t>.672</w:t>
            </w:r>
            <w:r w:rsidRPr="00DE54AE">
              <w:rPr>
                <w:rStyle w:val="gnvwddmdl3b"/>
                <w:rFonts w:ascii="Times New Roman" w:eastAsiaTheme="maj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108049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1627E5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053895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</w:p>
        </w:tc>
      </w:tr>
      <w:tr w:rsidR="003F70DA" w:rsidRPr="00DE54AE" w14:paraId="145795F9" w14:textId="77777777" w:rsidTr="003F7D82">
        <w:trPr>
          <w:trHeight w:val="283"/>
        </w:trPr>
        <w:tc>
          <w:tcPr>
            <w:tcW w:w="0" w:type="auto"/>
            <w:vMerge/>
          </w:tcPr>
          <w:p w14:paraId="14084470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D8CCD2" w14:textId="0B95FC9A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Total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364D62" w14:textId="5FDF736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119</w:t>
            </w:r>
          </w:p>
        </w:tc>
        <w:tc>
          <w:tcPr>
            <w:tcW w:w="0" w:type="auto"/>
            <w:shd w:val="clear" w:color="auto" w:fill="auto"/>
          </w:tcPr>
          <w:p w14:paraId="6343922C" w14:textId="3601D1EE" w:rsidR="003F70DA" w:rsidRPr="00DE54AE" w:rsidRDefault="003F70DA" w:rsidP="003F70DA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54AE">
              <w:rPr>
                <w:rStyle w:val="gnvwddmdl3b"/>
                <w:rFonts w:ascii="Times New Roman" w:eastAsiaTheme="maj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0.04</w:t>
            </w:r>
            <w:r w:rsidRPr="00DE54AE">
              <w:rPr>
                <w:rStyle w:val="gnvwddmdl3b"/>
                <w:rFonts w:ascii="Times New Roman" w:eastAsiaTheme="majorEastAsia" w:hAnsi="Times New Roman" w:cs="Times New Roman"/>
                <w:sz w:val="18"/>
                <w:szCs w:val="18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4B9F91" w14:textId="4D5112B2" w:rsidR="003F70DA" w:rsidRPr="00DE54AE" w:rsidRDefault="003F70DA" w:rsidP="003F70DA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54AE">
              <w:rPr>
                <w:rStyle w:val="gnvwddmdl3b"/>
                <w:rFonts w:ascii="Times New Roman" w:eastAsiaTheme="maj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1.000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3541A3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23DA64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7DEF70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</w:p>
        </w:tc>
      </w:tr>
      <w:tr w:rsidR="003F70DA" w:rsidRPr="00DE54AE" w14:paraId="2B44CB90" w14:textId="77777777" w:rsidTr="00BD40AB">
        <w:trPr>
          <w:trHeight w:val="283"/>
        </w:trPr>
        <w:tc>
          <w:tcPr>
            <w:tcW w:w="0" w:type="auto"/>
            <w:vMerge w:val="restart"/>
          </w:tcPr>
          <w:p w14:paraId="6A889C11" w14:textId="16159988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Rhizosphere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2629E109" w14:textId="79E8942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Fertilizer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2FAAD91B" w14:textId="419335AE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857BB8C" w14:textId="13B8E7D7" w:rsidR="003F70DA" w:rsidRPr="00DE54AE" w:rsidRDefault="003F70DA" w:rsidP="003F70DA">
            <w:pPr>
              <w:pStyle w:val="HTMLPreformatted"/>
              <w:shd w:val="clear" w:color="auto" w:fill="FFFFFF"/>
              <w:wordWrap w:val="0"/>
              <w:jc w:val="center"/>
              <w:rPr>
                <w:rStyle w:val="gnvwddmdl3b"/>
                <w:rFonts w:ascii="Times New Roman" w:eastAsiaTheme="maj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DE54AE">
              <w:rPr>
                <w:rStyle w:val="gnvwddmdl3b"/>
                <w:rFonts w:ascii="Times New Roman" w:eastAsiaTheme="maj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Pr="00DE54AE">
              <w:rPr>
                <w:rStyle w:val="gnvwddmdl3b"/>
                <w:rFonts w:ascii="Times New Roman" w:eastAsiaTheme="majorEastAsia" w:hAnsi="Times New Roman" w:cs="Times New Roman"/>
                <w:sz w:val="18"/>
                <w:szCs w:val="18"/>
                <w:bdr w:val="none" w:sz="0" w:space="0" w:color="auto" w:frame="1"/>
              </w:rPr>
              <w:t>.002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C2C26C" w14:textId="7E962B1E" w:rsidR="003F70DA" w:rsidRPr="00DE54AE" w:rsidRDefault="003F70DA" w:rsidP="003F70DA">
            <w:pPr>
              <w:pStyle w:val="HTMLPreformatted"/>
              <w:shd w:val="clear" w:color="auto" w:fill="FFFFFF"/>
              <w:wordWrap w:val="0"/>
              <w:rPr>
                <w:rStyle w:val="gnvwddmdl3b"/>
                <w:rFonts w:ascii="Times New Roman" w:eastAsiaTheme="maj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DE54AE">
              <w:rPr>
                <w:rStyle w:val="gnvwddmdl3b"/>
                <w:rFonts w:ascii="Times New Roman" w:eastAsiaTheme="maj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Pr="00DE54AE">
              <w:rPr>
                <w:rStyle w:val="gnvwddmdl3b"/>
                <w:rFonts w:ascii="Times New Roman" w:eastAsiaTheme="majorEastAsia" w:hAnsi="Times New Roman" w:cs="Times New Roman"/>
                <w:sz w:val="18"/>
                <w:szCs w:val="18"/>
              </w:rPr>
              <w:t>.047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A99DE7" w14:textId="3D35F15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2.377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1B5347" w14:textId="3F2E7830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  <w:t>0.005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5692A7" w14:textId="5D6BE895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**</w:t>
            </w:r>
          </w:p>
        </w:tc>
      </w:tr>
      <w:tr w:rsidR="003F70DA" w:rsidRPr="00DE54AE" w14:paraId="5D44FE8F" w14:textId="77777777" w:rsidTr="00BD40AB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CEF23FC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991721" w14:textId="50EF1EAE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Site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191CF0" w14:textId="3C6C9271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077F5C3" w14:textId="062CCE98" w:rsidR="003F70DA" w:rsidRPr="00DE54AE" w:rsidRDefault="003F70DA" w:rsidP="003F70DA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1BF3C3" w14:textId="4DB232A7" w:rsidR="003F70DA" w:rsidRPr="00DE54AE" w:rsidRDefault="003F70DA" w:rsidP="003F70DA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6342FB" w14:textId="37BEB05F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78.176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0D4111" w14:textId="08466286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  <w:t>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86179F" w14:textId="2EFE454E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***</w:t>
            </w:r>
          </w:p>
        </w:tc>
      </w:tr>
      <w:tr w:rsidR="003F70DA" w:rsidRPr="00DE54AE" w14:paraId="2650BF98" w14:textId="77777777" w:rsidTr="00BD40AB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98859E6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2638EB" w14:textId="2C406239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proofErr w:type="gramStart"/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Fertilizer:Site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416288AE" w14:textId="7449C560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7C2257F8" w14:textId="3AFC59C0" w:rsidR="003F70DA" w:rsidRPr="00DE54AE" w:rsidRDefault="003F70DA" w:rsidP="003F70DA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95C05A" w14:textId="6DE99FB6" w:rsidR="003F70DA" w:rsidRPr="00DE54AE" w:rsidRDefault="003F70DA" w:rsidP="003F70DA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010EE5" w14:textId="2EB79928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1.602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A524A2" w14:textId="212FBD36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  <w:t>0.057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7B3298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3F70DA" w:rsidRPr="00DE54AE" w14:paraId="3EB7A896" w14:textId="77777777" w:rsidTr="00BD40AB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3D1904A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593666" w14:textId="46DC7DC4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Residual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88BDF8" w14:textId="61490A11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110</w:t>
            </w:r>
          </w:p>
        </w:tc>
        <w:tc>
          <w:tcPr>
            <w:tcW w:w="0" w:type="auto"/>
            <w:shd w:val="clear" w:color="auto" w:fill="auto"/>
          </w:tcPr>
          <w:p w14:paraId="26ECC7E9" w14:textId="153FF502" w:rsidR="003F70DA" w:rsidRPr="00DE54AE" w:rsidRDefault="003F70DA" w:rsidP="003F70DA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DE54AE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0.018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BDEFF0" w14:textId="0D2C4515" w:rsidR="003F70DA" w:rsidRPr="00DE54AE" w:rsidRDefault="003F70DA" w:rsidP="003F70DA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AAB02A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351D43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B083A8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  <w:tr w:rsidR="003F70DA" w:rsidRPr="00DE54AE" w14:paraId="23D946FE" w14:textId="77777777" w:rsidTr="003F7D82">
        <w:trPr>
          <w:trHeight w:val="283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2A4A43A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448D7" w14:textId="0548BDC3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B44BB" w14:textId="519DF8B5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  <w:r w:rsidRPr="00DE54A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  <w:t>119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C88B7F6" w14:textId="71F71AF7" w:rsidR="003F70DA" w:rsidRPr="00DE54AE" w:rsidRDefault="003F70DA" w:rsidP="003F70DA">
            <w:pPr>
              <w:pStyle w:val="HTMLPreformatted"/>
              <w:shd w:val="clear" w:color="auto" w:fill="FFFFFF"/>
              <w:wordWrap w:val="0"/>
              <w:jc w:val="center"/>
              <w:rPr>
                <w:rStyle w:val="gnvwddmdl3b"/>
                <w:rFonts w:ascii="Times New Roman" w:eastAsiaTheme="maj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DE54AE">
              <w:rPr>
                <w:rStyle w:val="gnvwddmdl3b"/>
                <w:rFonts w:ascii="Times New Roman" w:eastAsiaTheme="maj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</w:t>
            </w:r>
            <w:r w:rsidRPr="00DE54AE">
              <w:rPr>
                <w:rStyle w:val="gnvwddmdl3b"/>
                <w:rFonts w:ascii="Times New Roman" w:eastAsiaTheme="majorEastAsia" w:hAnsi="Times New Roman" w:cs="Times New Roman"/>
                <w:sz w:val="18"/>
                <w:szCs w:val="18"/>
              </w:rPr>
              <w:t>.034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64624" w14:textId="47EEB0FA" w:rsidR="003F70DA" w:rsidRPr="00DE54AE" w:rsidRDefault="003F70DA" w:rsidP="003F70DA">
            <w:pPr>
              <w:pStyle w:val="HTMLPreformatted"/>
              <w:shd w:val="clear" w:color="auto" w:fill="FFFFFF"/>
              <w:wordWrap w:val="0"/>
              <w:rPr>
                <w:rStyle w:val="gnvwddmdl3b"/>
                <w:rFonts w:ascii="Times New Roman" w:eastAsiaTheme="maj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DE54AE">
              <w:rPr>
                <w:rStyle w:val="gnvwddmdl3b"/>
                <w:rFonts w:ascii="Times New Roman" w:eastAsiaTheme="majorEastAsia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1.000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BD8A86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782068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de-DE" w:eastAsia="de-D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7FF4A6" w14:textId="77777777" w:rsidR="003F70DA" w:rsidRPr="00DE54AE" w:rsidRDefault="003F70DA" w:rsidP="003F7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de-DE" w:eastAsia="de-DE"/>
              </w:rPr>
            </w:pPr>
          </w:p>
        </w:tc>
      </w:tr>
    </w:tbl>
    <w:p w14:paraId="266CB671" w14:textId="77777777" w:rsidR="00B62685" w:rsidRDefault="00B62685" w:rsidP="00033FD3">
      <w:pPr>
        <w:pStyle w:val="Caption"/>
        <w:keepNext/>
        <w:spacing w:line="240" w:lineRule="auto"/>
        <w:rPr>
          <w:rFonts w:ascii="Times New Roman" w:hAnsi="Times New Roman"/>
          <w:b w:val="0"/>
          <w:bCs w:val="0"/>
          <w:sz w:val="22"/>
          <w:szCs w:val="22"/>
        </w:rPr>
      </w:pPr>
      <w:r w:rsidRPr="00DF795F">
        <w:rPr>
          <w:rFonts w:ascii="Times New Roman" w:hAnsi="Times New Roman"/>
          <w:b w:val="0"/>
          <w:bCs w:val="0"/>
          <w:sz w:val="22"/>
          <w:szCs w:val="22"/>
        </w:rPr>
        <w:br w:type="page"/>
      </w:r>
    </w:p>
    <w:p w14:paraId="1642D608" w14:textId="77777777" w:rsidR="00B62685" w:rsidRPr="00DF795F" w:rsidRDefault="00B62685" w:rsidP="00033FD3">
      <w:pPr>
        <w:pStyle w:val="Caption"/>
        <w:keepNext/>
        <w:spacing w:line="240" w:lineRule="auto"/>
        <w:rPr>
          <w:rFonts w:ascii="Times New Roman" w:hAnsi="Times New Roman"/>
          <w:b w:val="0"/>
          <w:bCs w:val="0"/>
          <w:sz w:val="22"/>
          <w:szCs w:val="22"/>
        </w:rPr>
        <w:sectPr w:rsidR="00B62685" w:rsidRPr="00DF795F" w:rsidSect="00A4140B">
          <w:pgSz w:w="15840" w:h="12240" w:orient="landscape"/>
          <w:pgMar w:top="1440" w:right="1702" w:bottom="1440" w:left="1440" w:header="708" w:footer="708" w:gutter="0"/>
          <w:cols w:space="708"/>
          <w:docGrid w:linePitch="360"/>
        </w:sectPr>
      </w:pPr>
    </w:p>
    <w:p w14:paraId="1196D547" w14:textId="77777777" w:rsidR="00F03260" w:rsidRDefault="00850D85" w:rsidP="00F03260">
      <w:pPr>
        <w:keepNext/>
        <w:spacing w:after="0" w:line="240" w:lineRule="auto"/>
        <w:ind w:right="4"/>
      </w:pPr>
      <w:r>
        <w:rPr>
          <w:noProof/>
          <w:lang w:val="de-DE" w:eastAsia="de-DE"/>
          <w14:ligatures w14:val="standardContextual"/>
        </w:rPr>
        <w:lastRenderedPageBreak/>
        <w:drawing>
          <wp:inline distT="0" distB="0" distL="0" distR="0" wp14:anchorId="3BF44026" wp14:editId="5B61A8D1">
            <wp:extent cx="2972150" cy="7394713"/>
            <wp:effectExtent l="0" t="0" r="0" b="0"/>
            <wp:docPr id="40365637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56378" name="Picture 1" descr="A screenshot of a computer&#10;&#10;Description automatically generated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035" cy="741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2727D" w14:textId="673E058F" w:rsidR="00B62685" w:rsidRPr="00F03260" w:rsidRDefault="00F03260" w:rsidP="00F03260">
      <w:pPr>
        <w:pStyle w:val="Caption"/>
        <w:jc w:val="both"/>
        <w:rPr>
          <w:rFonts w:ascii="Times New Roman" w:hAnsi="Times New Roman"/>
        </w:rPr>
      </w:pPr>
      <w:r w:rsidRPr="00F03260">
        <w:rPr>
          <w:rFonts w:ascii="Times New Roman" w:hAnsi="Times New Roman"/>
        </w:rPr>
        <w:t>Fig. S</w:t>
      </w:r>
      <w:r w:rsidRPr="00F03260">
        <w:rPr>
          <w:rFonts w:ascii="Times New Roman" w:hAnsi="Times New Roman"/>
        </w:rPr>
        <w:fldChar w:fldCharType="begin"/>
      </w:r>
      <w:r w:rsidRPr="00F03260">
        <w:rPr>
          <w:rFonts w:ascii="Times New Roman" w:hAnsi="Times New Roman"/>
        </w:rPr>
        <w:instrText xml:space="preserve"> SEQ Fig._S \* ARABIC </w:instrText>
      </w:r>
      <w:r w:rsidRPr="00F03260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3</w:t>
      </w:r>
      <w:r w:rsidRPr="00F03260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B517E1" w:rsidRPr="00B517E1">
        <w:rPr>
          <w:rFonts w:ascii="Times New Roman" w:hAnsi="Times New Roman"/>
          <w:b w:val="0"/>
          <w:bCs w:val="0"/>
        </w:rPr>
        <w:t xml:space="preserve">Gene copy numbers calculated per gram dry weight </w:t>
      </w:r>
      <w:r w:rsidR="00172D5F">
        <w:rPr>
          <w:rFonts w:ascii="Times New Roman" w:hAnsi="Times New Roman"/>
          <w:b w:val="0"/>
          <w:bCs w:val="0"/>
        </w:rPr>
        <w:t xml:space="preserve">(dwt) </w:t>
      </w:r>
      <w:r w:rsidR="00B517E1" w:rsidRPr="00B517E1">
        <w:rPr>
          <w:rFonts w:ascii="Times New Roman" w:hAnsi="Times New Roman"/>
          <w:b w:val="0"/>
          <w:bCs w:val="0"/>
        </w:rPr>
        <w:t>of all tested marker genes in this study plotted on a linear scale as box plots (n = 4). Samples were taken from two sites with five fertilization treatments (TSP, Str, Ash, BC</w:t>
      </w:r>
      <w:r w:rsidR="00B517E1" w:rsidRPr="00B517E1">
        <w:rPr>
          <w:rFonts w:ascii="Times New Roman" w:eastAsia="Times New Roman" w:hAnsi="Times New Roman"/>
          <w:b w:val="0"/>
          <w:bCs w:val="0"/>
          <w:color w:val="000000"/>
          <w:vertAlign w:val="superscript"/>
          <w:lang w:val="en-GB" w:eastAsia="de-DE"/>
        </w:rPr>
        <w:t>plus</w:t>
      </w:r>
      <w:r w:rsidR="00B517E1" w:rsidRPr="00B517E1">
        <w:rPr>
          <w:rFonts w:ascii="Times New Roman" w:hAnsi="Times New Roman"/>
          <w:b w:val="0"/>
          <w:bCs w:val="0"/>
        </w:rPr>
        <w:t>, and P0).</w:t>
      </w:r>
      <w:r w:rsidR="00853589">
        <w:rPr>
          <w:rFonts w:ascii="Times New Roman" w:hAnsi="Times New Roman"/>
          <w:b w:val="0"/>
          <w:bCs w:val="0"/>
        </w:rPr>
        <w:t xml:space="preserve"> The significant differences </w:t>
      </w:r>
      <w:r w:rsidR="00381AFB" w:rsidRPr="00381AFB">
        <w:rPr>
          <w:rFonts w:ascii="Times New Roman" w:hAnsi="Times New Roman"/>
          <w:b w:val="0"/>
          <w:bCs w:val="0"/>
        </w:rPr>
        <w:t xml:space="preserve">(p &lt; 0.05) </w:t>
      </w:r>
      <w:r w:rsidR="00853589">
        <w:rPr>
          <w:rFonts w:ascii="Times New Roman" w:hAnsi="Times New Roman"/>
          <w:b w:val="0"/>
          <w:bCs w:val="0"/>
        </w:rPr>
        <w:t>between treatments within one site are indicated with capital letters.</w:t>
      </w:r>
      <w:r w:rsidR="00D9188E">
        <w:rPr>
          <w:rFonts w:ascii="Times New Roman" w:hAnsi="Times New Roman"/>
          <w:b w:val="0"/>
          <w:bCs w:val="0"/>
        </w:rPr>
        <w:t xml:space="preserve"> </w:t>
      </w:r>
      <w:r w:rsidR="00D9188E" w:rsidRPr="00D9188E">
        <w:rPr>
          <w:rFonts w:ascii="Times New Roman" w:hAnsi="Times New Roman"/>
          <w:b w:val="0"/>
          <w:bCs w:val="0"/>
        </w:rPr>
        <w:t>Treatments without significant differences are not marked with letters.</w:t>
      </w:r>
    </w:p>
    <w:p w14:paraId="63462A8B" w14:textId="77777777" w:rsidR="00F03260" w:rsidRDefault="00CD2FE3" w:rsidP="00F03260">
      <w:pPr>
        <w:keepNext/>
        <w:spacing w:after="0" w:line="240" w:lineRule="auto"/>
        <w:ind w:right="-325"/>
      </w:pPr>
      <w:r>
        <w:rPr>
          <w:rFonts w:ascii="Times New Roman" w:hAnsi="Times New Roman"/>
          <w:noProof/>
          <w:lang w:val="de-DE" w:eastAsia="de-DE"/>
          <w14:ligatures w14:val="standardContextual"/>
        </w:rPr>
        <w:lastRenderedPageBreak/>
        <w:drawing>
          <wp:inline distT="0" distB="0" distL="0" distR="0" wp14:anchorId="19A655AE" wp14:editId="3F9FECFD">
            <wp:extent cx="5267739" cy="4653915"/>
            <wp:effectExtent l="0" t="0" r="9525" b="0"/>
            <wp:docPr id="142744944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449445" name="Picture 1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348" cy="469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72B96" w14:textId="612A69A4" w:rsidR="00B62685" w:rsidRPr="00F03260" w:rsidRDefault="00F03260" w:rsidP="00F03260">
      <w:pPr>
        <w:pStyle w:val="Caption"/>
        <w:jc w:val="both"/>
        <w:rPr>
          <w:rFonts w:ascii="Times New Roman" w:hAnsi="Times New Roman"/>
        </w:rPr>
      </w:pPr>
      <w:r w:rsidRPr="00F03260">
        <w:rPr>
          <w:rFonts w:ascii="Times New Roman" w:hAnsi="Times New Roman"/>
        </w:rPr>
        <w:t>Fig. S</w:t>
      </w:r>
      <w:r w:rsidRPr="00F03260">
        <w:rPr>
          <w:rFonts w:ascii="Times New Roman" w:hAnsi="Times New Roman"/>
        </w:rPr>
        <w:fldChar w:fldCharType="begin"/>
      </w:r>
      <w:r w:rsidRPr="00F03260">
        <w:rPr>
          <w:rFonts w:ascii="Times New Roman" w:hAnsi="Times New Roman"/>
        </w:rPr>
        <w:instrText xml:space="preserve"> SEQ Fig._S \* ARABIC </w:instrText>
      </w:r>
      <w:r w:rsidRPr="00F03260">
        <w:rPr>
          <w:rFonts w:ascii="Times New Roman" w:hAnsi="Times New Roman"/>
        </w:rPr>
        <w:fldChar w:fldCharType="separate"/>
      </w:r>
      <w:r w:rsidRPr="00F03260">
        <w:rPr>
          <w:rFonts w:ascii="Times New Roman" w:hAnsi="Times New Roman"/>
          <w:noProof/>
        </w:rPr>
        <w:t>4</w:t>
      </w:r>
      <w:r w:rsidRPr="00F03260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="007B4572">
        <w:rPr>
          <w:rFonts w:ascii="Times New Roman" w:hAnsi="Times New Roman"/>
          <w:b w:val="0"/>
          <w:bCs w:val="0"/>
          <w:color w:val="1F1F1F"/>
        </w:rPr>
        <w:t>The ratio</w:t>
      </w:r>
      <w:r w:rsidR="00B62685" w:rsidRPr="00DF795F">
        <w:rPr>
          <w:rFonts w:ascii="Times New Roman" w:hAnsi="Times New Roman"/>
          <w:b w:val="0"/>
          <w:bCs w:val="0"/>
          <w:color w:val="1F1F1F"/>
        </w:rPr>
        <w:t xml:space="preserve"> between gene copy numbers in the rhizosphere and the bulk soil in the form of a heatmap. Average gene abundances were calculated for each treatment (TSP, Str, Ash, BC</w:t>
      </w:r>
      <w:r w:rsidR="007D4BCC" w:rsidRPr="00DF795F">
        <w:rPr>
          <w:rFonts w:ascii="Times New Roman" w:eastAsia="Times New Roman" w:hAnsi="Times New Roman"/>
          <w:color w:val="000000"/>
          <w:vertAlign w:val="superscript"/>
          <w:lang w:val="en-GB" w:eastAsia="de-DE"/>
        </w:rPr>
        <w:t>plus</w:t>
      </w:r>
      <w:r w:rsidR="000E39DE">
        <w:rPr>
          <w:rFonts w:ascii="Times New Roman" w:eastAsia="Times New Roman" w:hAnsi="Times New Roman"/>
          <w:color w:val="000000"/>
          <w:vertAlign w:val="superscript"/>
          <w:lang w:val="en-GB" w:eastAsia="de-DE"/>
        </w:rPr>
        <w:t>,</w:t>
      </w:r>
      <w:r w:rsidR="00B62685" w:rsidRPr="00DF795F">
        <w:rPr>
          <w:rFonts w:ascii="Times New Roman" w:hAnsi="Times New Roman"/>
          <w:b w:val="0"/>
          <w:bCs w:val="0"/>
          <w:color w:val="1F1F1F"/>
        </w:rPr>
        <w:t xml:space="preserve"> and P0) in the rhizosphere and normalized to the rhizosphere's respective abundance (r = rhizosphere/bulk soil). If the values in the rhizosphere were lower than in the bulk soil, r = - bulk soil / rhizosphere was calculated. r </w:t>
      </w:r>
      <w:r w:rsidR="00D02135">
        <w:rPr>
          <w:rFonts w:ascii="Times New Roman" w:hAnsi="Times New Roman"/>
          <w:b w:val="0"/>
          <w:bCs w:val="0"/>
          <w:color w:val="1F1F1F"/>
        </w:rPr>
        <w:t>&gt;</w:t>
      </w:r>
      <w:r w:rsidR="00B62685" w:rsidRPr="00DF795F">
        <w:rPr>
          <w:rFonts w:ascii="Times New Roman" w:hAnsi="Times New Roman"/>
          <w:b w:val="0"/>
          <w:bCs w:val="0"/>
          <w:color w:val="1F1F1F"/>
        </w:rPr>
        <w:t xml:space="preserve"> 1 indicate higher abundances in the rhizosphere and are displayed in </w:t>
      </w:r>
      <w:r w:rsidR="001C6CC6" w:rsidRPr="00DF795F">
        <w:rPr>
          <w:rFonts w:ascii="Times New Roman" w:hAnsi="Times New Roman"/>
          <w:b w:val="0"/>
          <w:bCs w:val="0"/>
          <w:color w:val="1F1F1F"/>
        </w:rPr>
        <w:t>red</w:t>
      </w:r>
      <w:r w:rsidR="00B62685" w:rsidRPr="00DF795F">
        <w:rPr>
          <w:rFonts w:ascii="Times New Roman" w:hAnsi="Times New Roman"/>
          <w:b w:val="0"/>
          <w:bCs w:val="0"/>
          <w:color w:val="1F1F1F"/>
        </w:rPr>
        <w:t>. r &lt; −1 indicates higher values in the bulk soil and are shown in blue. Only values above 4 or below −4 are additionally depicted as numbers.</w:t>
      </w:r>
    </w:p>
    <w:p w14:paraId="7A410541" w14:textId="77777777" w:rsidR="00B62685" w:rsidRPr="00DF795F" w:rsidRDefault="00B62685" w:rsidP="00033FD3">
      <w:pPr>
        <w:pStyle w:val="EndNoteBibliography"/>
        <w:spacing w:after="0"/>
        <w:rPr>
          <w:rFonts w:ascii="Times New Roman" w:hAnsi="Times New Roman" w:cs="Times New Roman"/>
          <w:bCs/>
          <w:sz w:val="22"/>
        </w:rPr>
        <w:sectPr w:rsidR="00B62685" w:rsidRPr="00DF795F" w:rsidSect="00A4140B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B7379D6" w14:textId="77777777" w:rsidR="00B62685" w:rsidRPr="00F45AC2" w:rsidRDefault="00B62685" w:rsidP="0000219A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b/>
          <w:sz w:val="22"/>
        </w:rPr>
      </w:pPr>
      <w:r w:rsidRPr="00F45AC2">
        <w:rPr>
          <w:rFonts w:ascii="Times New Roman" w:hAnsi="Times New Roman" w:cs="Times New Roman"/>
          <w:b/>
          <w:sz w:val="22"/>
        </w:rPr>
        <w:lastRenderedPageBreak/>
        <w:t>References:</w:t>
      </w:r>
    </w:p>
    <w:p w14:paraId="41532A39" w14:textId="77777777" w:rsidR="00E0441C" w:rsidRPr="00365C74" w:rsidRDefault="00E0441C" w:rsidP="0028375D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B369F8">
        <w:rPr>
          <w:sz w:val="22"/>
          <w:szCs w:val="22"/>
          <w:lang w:val="en-US"/>
        </w:rPr>
        <w:t xml:space="preserve">Bach, H.-J., Hartmann, A., Schloter, M., Munch, J., 2001. </w:t>
      </w:r>
      <w:r w:rsidRPr="00365C74">
        <w:rPr>
          <w:sz w:val="22"/>
          <w:szCs w:val="22"/>
          <w:lang w:val="en-US"/>
        </w:rPr>
        <w:t xml:space="preserve">PCR primers and functional probes for amplification and detection of bacterial genes for extracellular peptidases in single strains and in soil. </w:t>
      </w:r>
      <w:r w:rsidRPr="00365C74">
        <w:rPr>
          <w:sz w:val="22"/>
          <w:szCs w:val="22"/>
        </w:rPr>
        <w:t xml:space="preserve">J. </w:t>
      </w:r>
      <w:proofErr w:type="spellStart"/>
      <w:r w:rsidRPr="00365C74">
        <w:rPr>
          <w:sz w:val="22"/>
          <w:szCs w:val="22"/>
        </w:rPr>
        <w:t>Microbiol</w:t>
      </w:r>
      <w:proofErr w:type="spellEnd"/>
      <w:r w:rsidRPr="00365C74">
        <w:rPr>
          <w:sz w:val="22"/>
          <w:szCs w:val="22"/>
        </w:rPr>
        <w:t xml:space="preserve">. Methods 44, 173–182. </w:t>
      </w:r>
      <w:hyperlink r:id="rId13" w:tgtFrame="_new" w:history="1">
        <w:r w:rsidRPr="00365C74">
          <w:rPr>
            <w:rStyle w:val="Hyperlink"/>
            <w:rFonts w:eastAsiaTheme="majorEastAsia"/>
            <w:sz w:val="22"/>
            <w:szCs w:val="22"/>
          </w:rPr>
          <w:t>https://doi.org/10.1016/s0167-7012(00)00239-6</w:t>
        </w:r>
      </w:hyperlink>
      <w:r w:rsidRPr="00365C74">
        <w:rPr>
          <w:sz w:val="22"/>
          <w:szCs w:val="22"/>
        </w:rPr>
        <w:t>.</w:t>
      </w:r>
    </w:p>
    <w:p w14:paraId="2E87935E" w14:textId="77777777" w:rsidR="00E0441C" w:rsidRPr="00365C74" w:rsidRDefault="00E0441C" w:rsidP="0028375D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US"/>
        </w:rPr>
      </w:pPr>
      <w:proofErr w:type="spellStart"/>
      <w:r w:rsidRPr="00365C74">
        <w:rPr>
          <w:sz w:val="22"/>
          <w:szCs w:val="22"/>
        </w:rPr>
        <w:t>Bergkemper</w:t>
      </w:r>
      <w:proofErr w:type="spellEnd"/>
      <w:r w:rsidRPr="00365C74">
        <w:rPr>
          <w:sz w:val="22"/>
          <w:szCs w:val="22"/>
        </w:rPr>
        <w:t xml:space="preserve">, F., Kublik, S., Lang, F., Krüger, J., Vestergaard, G., Schloter, M., Schulz, S., 2016. </w:t>
      </w:r>
      <w:r w:rsidRPr="00365C74">
        <w:rPr>
          <w:sz w:val="22"/>
          <w:szCs w:val="22"/>
          <w:lang w:val="en-US"/>
        </w:rPr>
        <w:t xml:space="preserve">Novel oligonucleotide primers reveal a high diversity of microbes which drive phosphorous turnover in soil. J. </w:t>
      </w:r>
      <w:proofErr w:type="spellStart"/>
      <w:r w:rsidRPr="00365C74">
        <w:rPr>
          <w:sz w:val="22"/>
          <w:szCs w:val="22"/>
          <w:lang w:val="en-US"/>
        </w:rPr>
        <w:t>Microbiol</w:t>
      </w:r>
      <w:proofErr w:type="spellEnd"/>
      <w:r w:rsidRPr="00365C74">
        <w:rPr>
          <w:sz w:val="22"/>
          <w:szCs w:val="22"/>
          <w:lang w:val="en-US"/>
        </w:rPr>
        <w:t xml:space="preserve">. Methods 125, 91–97. </w:t>
      </w:r>
      <w:hyperlink r:id="rId14" w:tgtFrame="_new" w:history="1">
        <w:r w:rsidRPr="00365C74">
          <w:rPr>
            <w:rStyle w:val="Hyperlink"/>
            <w:rFonts w:eastAsiaTheme="majorEastAsia"/>
            <w:sz w:val="22"/>
            <w:szCs w:val="22"/>
            <w:lang w:val="en-US"/>
          </w:rPr>
          <w:t>https://doi.org/10.1016/j.mimet.2016.04.011</w:t>
        </w:r>
      </w:hyperlink>
      <w:r w:rsidRPr="00365C74">
        <w:rPr>
          <w:sz w:val="22"/>
          <w:szCs w:val="22"/>
          <w:lang w:val="en-US"/>
        </w:rPr>
        <w:t>.</w:t>
      </w:r>
    </w:p>
    <w:p w14:paraId="222D3BA4" w14:textId="77777777" w:rsidR="00E0441C" w:rsidRPr="00365C74" w:rsidRDefault="00E0441C" w:rsidP="0028375D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365C74">
        <w:rPr>
          <w:sz w:val="22"/>
          <w:szCs w:val="22"/>
          <w:lang w:val="en-US"/>
        </w:rPr>
        <w:t xml:space="preserve">Braker, G., Zhou, J., Wu, L., </w:t>
      </w:r>
      <w:proofErr w:type="spellStart"/>
      <w:r w:rsidRPr="00365C74">
        <w:rPr>
          <w:sz w:val="22"/>
          <w:szCs w:val="22"/>
          <w:lang w:val="en-US"/>
        </w:rPr>
        <w:t>Devol</w:t>
      </w:r>
      <w:proofErr w:type="spellEnd"/>
      <w:r w:rsidRPr="00365C74">
        <w:rPr>
          <w:sz w:val="22"/>
          <w:szCs w:val="22"/>
          <w:lang w:val="en-US"/>
        </w:rPr>
        <w:t xml:space="preserve">, A.H., </w:t>
      </w:r>
      <w:proofErr w:type="spellStart"/>
      <w:r w:rsidRPr="00365C74">
        <w:rPr>
          <w:sz w:val="22"/>
          <w:szCs w:val="22"/>
          <w:lang w:val="en-US"/>
        </w:rPr>
        <w:t>Tiedje</w:t>
      </w:r>
      <w:proofErr w:type="spellEnd"/>
      <w:r w:rsidRPr="00365C74">
        <w:rPr>
          <w:sz w:val="22"/>
          <w:szCs w:val="22"/>
          <w:lang w:val="en-US"/>
        </w:rPr>
        <w:t xml:space="preserve">, J.M., 2000. </w:t>
      </w:r>
      <w:proofErr w:type="spellStart"/>
      <w:r w:rsidRPr="00365C74">
        <w:rPr>
          <w:rStyle w:val="Emphasis"/>
          <w:rFonts w:eastAsiaTheme="majorEastAsia"/>
          <w:sz w:val="22"/>
          <w:szCs w:val="22"/>
          <w:lang w:val="en-US"/>
        </w:rPr>
        <w:t>nirK</w:t>
      </w:r>
      <w:proofErr w:type="spellEnd"/>
      <w:r w:rsidRPr="00365C74">
        <w:rPr>
          <w:sz w:val="22"/>
          <w:szCs w:val="22"/>
          <w:lang w:val="en-US"/>
        </w:rPr>
        <w:t xml:space="preserve"> and </w:t>
      </w:r>
      <w:proofErr w:type="spellStart"/>
      <w:r w:rsidRPr="00365C74">
        <w:rPr>
          <w:rStyle w:val="Emphasis"/>
          <w:rFonts w:eastAsiaTheme="majorEastAsia"/>
          <w:sz w:val="22"/>
          <w:szCs w:val="22"/>
          <w:lang w:val="en-US"/>
        </w:rPr>
        <w:t>nirS</w:t>
      </w:r>
      <w:proofErr w:type="spellEnd"/>
      <w:r w:rsidRPr="00365C74">
        <w:rPr>
          <w:sz w:val="22"/>
          <w:szCs w:val="22"/>
          <w:lang w:val="en-US"/>
        </w:rPr>
        <w:t xml:space="preserve"> genes as functional markers to investigate diversity of denitrifying bacteria in Pacific Northwest marine sediment communities. Appl. Environ. </w:t>
      </w:r>
      <w:proofErr w:type="spellStart"/>
      <w:r w:rsidRPr="00365C74">
        <w:rPr>
          <w:sz w:val="22"/>
          <w:szCs w:val="22"/>
          <w:lang w:val="en-US"/>
        </w:rPr>
        <w:t>Microbiol</w:t>
      </w:r>
      <w:proofErr w:type="spellEnd"/>
      <w:r w:rsidRPr="00365C74">
        <w:rPr>
          <w:sz w:val="22"/>
          <w:szCs w:val="22"/>
          <w:lang w:val="en-US"/>
        </w:rPr>
        <w:t xml:space="preserve">. 66, 2096–2104. </w:t>
      </w:r>
      <w:hyperlink r:id="rId15" w:tgtFrame="_new" w:history="1">
        <w:r w:rsidRPr="00365C74">
          <w:rPr>
            <w:rStyle w:val="Hyperlink"/>
            <w:rFonts w:eastAsiaTheme="majorEastAsia"/>
            <w:sz w:val="22"/>
            <w:szCs w:val="22"/>
            <w:lang w:val="en-US"/>
          </w:rPr>
          <w:t>https://doi.org/10.1128/AEM.66.5.2096-2104.2000</w:t>
        </w:r>
      </w:hyperlink>
      <w:r w:rsidRPr="00365C74">
        <w:rPr>
          <w:sz w:val="22"/>
          <w:szCs w:val="22"/>
          <w:lang w:val="en-US"/>
        </w:rPr>
        <w:t>.</w:t>
      </w:r>
    </w:p>
    <w:p w14:paraId="3C55C8C9" w14:textId="77777777" w:rsidR="00E0441C" w:rsidRPr="00B369F8" w:rsidRDefault="00E0441C" w:rsidP="0028375D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US"/>
        </w:rPr>
      </w:pPr>
      <w:proofErr w:type="spellStart"/>
      <w:r w:rsidRPr="00365C74">
        <w:rPr>
          <w:sz w:val="22"/>
          <w:szCs w:val="22"/>
          <w:lang w:val="en-US"/>
        </w:rPr>
        <w:t>Gollotte</w:t>
      </w:r>
      <w:proofErr w:type="spellEnd"/>
      <w:r w:rsidRPr="00365C74">
        <w:rPr>
          <w:sz w:val="22"/>
          <w:szCs w:val="22"/>
          <w:lang w:val="en-US"/>
        </w:rPr>
        <w:t xml:space="preserve">, A., Van Tuinen, D., Atkinson, D., 2004. Diversity of arbuscular mycorrhizal fungi </w:t>
      </w:r>
      <w:proofErr w:type="spellStart"/>
      <w:r w:rsidRPr="00365C74">
        <w:rPr>
          <w:sz w:val="22"/>
          <w:szCs w:val="22"/>
          <w:lang w:val="en-US"/>
        </w:rPr>
        <w:t>colonising</w:t>
      </w:r>
      <w:proofErr w:type="spellEnd"/>
      <w:r w:rsidRPr="00365C74">
        <w:rPr>
          <w:sz w:val="22"/>
          <w:szCs w:val="22"/>
          <w:lang w:val="en-US"/>
        </w:rPr>
        <w:t xml:space="preserve"> roots of the grass species </w:t>
      </w:r>
      <w:r w:rsidRPr="00365C74">
        <w:rPr>
          <w:rStyle w:val="Emphasis"/>
          <w:rFonts w:eastAsiaTheme="majorEastAsia"/>
          <w:sz w:val="22"/>
          <w:szCs w:val="22"/>
          <w:lang w:val="en-US"/>
        </w:rPr>
        <w:t xml:space="preserve">Agrostis </w:t>
      </w:r>
      <w:proofErr w:type="spellStart"/>
      <w:r w:rsidRPr="00365C74">
        <w:rPr>
          <w:rStyle w:val="Emphasis"/>
          <w:rFonts w:eastAsiaTheme="majorEastAsia"/>
          <w:sz w:val="22"/>
          <w:szCs w:val="22"/>
          <w:lang w:val="en-US"/>
        </w:rPr>
        <w:t>capillaris</w:t>
      </w:r>
      <w:proofErr w:type="spellEnd"/>
      <w:r w:rsidRPr="00365C74">
        <w:rPr>
          <w:sz w:val="22"/>
          <w:szCs w:val="22"/>
          <w:lang w:val="en-US"/>
        </w:rPr>
        <w:t xml:space="preserve"> and </w:t>
      </w:r>
      <w:r w:rsidRPr="00365C74">
        <w:rPr>
          <w:rStyle w:val="Emphasis"/>
          <w:rFonts w:eastAsiaTheme="majorEastAsia"/>
          <w:sz w:val="22"/>
          <w:szCs w:val="22"/>
          <w:lang w:val="en-US"/>
        </w:rPr>
        <w:t xml:space="preserve">Lolium </w:t>
      </w:r>
      <w:proofErr w:type="spellStart"/>
      <w:r w:rsidRPr="00365C74">
        <w:rPr>
          <w:rStyle w:val="Emphasis"/>
          <w:rFonts w:eastAsiaTheme="majorEastAsia"/>
          <w:sz w:val="22"/>
          <w:szCs w:val="22"/>
          <w:lang w:val="en-US"/>
        </w:rPr>
        <w:t>perenne</w:t>
      </w:r>
      <w:proofErr w:type="spellEnd"/>
      <w:r w:rsidRPr="00365C74">
        <w:rPr>
          <w:sz w:val="22"/>
          <w:szCs w:val="22"/>
          <w:lang w:val="en-US"/>
        </w:rPr>
        <w:t xml:space="preserve"> in a field experiment. </w:t>
      </w:r>
      <w:r w:rsidRPr="00B369F8">
        <w:rPr>
          <w:sz w:val="22"/>
          <w:szCs w:val="22"/>
          <w:lang w:val="en-US"/>
        </w:rPr>
        <w:t xml:space="preserve">Mycorrhiza 14, 111–117. </w:t>
      </w:r>
      <w:hyperlink r:id="rId16" w:tgtFrame="_new" w:history="1">
        <w:r w:rsidRPr="00B369F8">
          <w:rPr>
            <w:rStyle w:val="Hyperlink"/>
            <w:rFonts w:eastAsiaTheme="majorEastAsia"/>
            <w:sz w:val="22"/>
            <w:szCs w:val="22"/>
            <w:lang w:val="en-US"/>
          </w:rPr>
          <w:t>https://doi.org/10.1007/s00572-003-0244-7</w:t>
        </w:r>
      </w:hyperlink>
      <w:r w:rsidRPr="00B369F8">
        <w:rPr>
          <w:sz w:val="22"/>
          <w:szCs w:val="22"/>
          <w:lang w:val="en-US"/>
        </w:rPr>
        <w:t>.</w:t>
      </w:r>
    </w:p>
    <w:p w14:paraId="4204A86D" w14:textId="77777777" w:rsidR="00E0441C" w:rsidRPr="00365C74" w:rsidRDefault="00E0441C" w:rsidP="0028375D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365C74">
        <w:rPr>
          <w:sz w:val="22"/>
          <w:szCs w:val="22"/>
          <w:lang w:val="en-US"/>
        </w:rPr>
        <w:t xml:space="preserve">Henry, S., </w:t>
      </w:r>
      <w:proofErr w:type="spellStart"/>
      <w:r w:rsidRPr="00365C74">
        <w:rPr>
          <w:sz w:val="22"/>
          <w:szCs w:val="22"/>
          <w:lang w:val="en-US"/>
        </w:rPr>
        <w:t>Baudoin</w:t>
      </w:r>
      <w:proofErr w:type="spellEnd"/>
      <w:r w:rsidRPr="00365C74">
        <w:rPr>
          <w:sz w:val="22"/>
          <w:szCs w:val="22"/>
          <w:lang w:val="en-US"/>
        </w:rPr>
        <w:t xml:space="preserve">, E., López-Gutiérrez, J.C., Martin-Laurent, F., </w:t>
      </w:r>
      <w:proofErr w:type="spellStart"/>
      <w:r w:rsidRPr="00365C74">
        <w:rPr>
          <w:sz w:val="22"/>
          <w:szCs w:val="22"/>
          <w:lang w:val="en-US"/>
        </w:rPr>
        <w:t>Brauman</w:t>
      </w:r>
      <w:proofErr w:type="spellEnd"/>
      <w:r w:rsidRPr="00365C74">
        <w:rPr>
          <w:sz w:val="22"/>
          <w:szCs w:val="22"/>
          <w:lang w:val="en-US"/>
        </w:rPr>
        <w:t xml:space="preserve">, A., </w:t>
      </w:r>
      <w:proofErr w:type="spellStart"/>
      <w:r w:rsidRPr="00365C74">
        <w:rPr>
          <w:sz w:val="22"/>
          <w:szCs w:val="22"/>
          <w:lang w:val="en-US"/>
        </w:rPr>
        <w:t>Philippot</w:t>
      </w:r>
      <w:proofErr w:type="spellEnd"/>
      <w:r w:rsidRPr="00365C74">
        <w:rPr>
          <w:sz w:val="22"/>
          <w:szCs w:val="22"/>
          <w:lang w:val="en-US"/>
        </w:rPr>
        <w:t xml:space="preserve">, L., 2004. Quantification of denitrifying bacteria in soils by </w:t>
      </w:r>
      <w:proofErr w:type="spellStart"/>
      <w:r w:rsidRPr="00365C74">
        <w:rPr>
          <w:rStyle w:val="Emphasis"/>
          <w:rFonts w:eastAsiaTheme="majorEastAsia"/>
          <w:sz w:val="22"/>
          <w:szCs w:val="22"/>
          <w:lang w:val="en-US"/>
        </w:rPr>
        <w:t>nirK</w:t>
      </w:r>
      <w:proofErr w:type="spellEnd"/>
      <w:r w:rsidRPr="00365C74">
        <w:rPr>
          <w:sz w:val="22"/>
          <w:szCs w:val="22"/>
          <w:lang w:val="en-US"/>
        </w:rPr>
        <w:t xml:space="preserve"> gene-targeted real-time PCR. J. </w:t>
      </w:r>
      <w:proofErr w:type="spellStart"/>
      <w:r w:rsidRPr="00365C74">
        <w:rPr>
          <w:sz w:val="22"/>
          <w:szCs w:val="22"/>
          <w:lang w:val="en-US"/>
        </w:rPr>
        <w:t>Microbiol</w:t>
      </w:r>
      <w:proofErr w:type="spellEnd"/>
      <w:r w:rsidRPr="00365C74">
        <w:rPr>
          <w:sz w:val="22"/>
          <w:szCs w:val="22"/>
          <w:lang w:val="en-US"/>
        </w:rPr>
        <w:t xml:space="preserve">. Methods 59, 327–335. </w:t>
      </w:r>
      <w:hyperlink r:id="rId17" w:tgtFrame="_new" w:history="1">
        <w:r w:rsidRPr="00365C74">
          <w:rPr>
            <w:rStyle w:val="Hyperlink"/>
            <w:rFonts w:eastAsiaTheme="majorEastAsia"/>
            <w:sz w:val="22"/>
            <w:szCs w:val="22"/>
            <w:lang w:val="en-US"/>
          </w:rPr>
          <w:t>https://doi.org/10.1016/j.mimet.2004.07.002</w:t>
        </w:r>
      </w:hyperlink>
      <w:r w:rsidRPr="00365C74">
        <w:rPr>
          <w:sz w:val="22"/>
          <w:szCs w:val="22"/>
          <w:lang w:val="en-US"/>
        </w:rPr>
        <w:t>.</w:t>
      </w:r>
    </w:p>
    <w:p w14:paraId="47BE3C88" w14:textId="77777777" w:rsidR="00E0441C" w:rsidRPr="00365C74" w:rsidRDefault="00E0441C" w:rsidP="0028375D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365C74">
        <w:rPr>
          <w:sz w:val="22"/>
          <w:szCs w:val="22"/>
          <w:lang w:val="en-US"/>
        </w:rPr>
        <w:t xml:space="preserve">Henry, S., Bru, D., </w:t>
      </w:r>
      <w:proofErr w:type="spellStart"/>
      <w:r w:rsidRPr="00365C74">
        <w:rPr>
          <w:sz w:val="22"/>
          <w:szCs w:val="22"/>
          <w:lang w:val="en-US"/>
        </w:rPr>
        <w:t>Stres</w:t>
      </w:r>
      <w:proofErr w:type="spellEnd"/>
      <w:r w:rsidRPr="00365C74">
        <w:rPr>
          <w:sz w:val="22"/>
          <w:szCs w:val="22"/>
          <w:lang w:val="en-US"/>
        </w:rPr>
        <w:t xml:space="preserve">, B., </w:t>
      </w:r>
      <w:proofErr w:type="spellStart"/>
      <w:r w:rsidRPr="00365C74">
        <w:rPr>
          <w:sz w:val="22"/>
          <w:szCs w:val="22"/>
          <w:lang w:val="en-US"/>
        </w:rPr>
        <w:t>Hallet</w:t>
      </w:r>
      <w:proofErr w:type="spellEnd"/>
      <w:r w:rsidRPr="00365C74">
        <w:rPr>
          <w:sz w:val="22"/>
          <w:szCs w:val="22"/>
          <w:lang w:val="en-US"/>
        </w:rPr>
        <w:t xml:space="preserve">, S., </w:t>
      </w:r>
      <w:proofErr w:type="spellStart"/>
      <w:r w:rsidRPr="00365C74">
        <w:rPr>
          <w:sz w:val="22"/>
          <w:szCs w:val="22"/>
          <w:lang w:val="en-US"/>
        </w:rPr>
        <w:t>Philippot</w:t>
      </w:r>
      <w:proofErr w:type="spellEnd"/>
      <w:r w:rsidRPr="00365C74">
        <w:rPr>
          <w:sz w:val="22"/>
          <w:szCs w:val="22"/>
          <w:lang w:val="en-US"/>
        </w:rPr>
        <w:t xml:space="preserve">, L., 2006. Quantitative detection of the </w:t>
      </w:r>
      <w:proofErr w:type="spellStart"/>
      <w:r w:rsidRPr="00365C74">
        <w:rPr>
          <w:rStyle w:val="Emphasis"/>
          <w:rFonts w:eastAsiaTheme="majorEastAsia"/>
          <w:sz w:val="22"/>
          <w:szCs w:val="22"/>
          <w:lang w:val="en-US"/>
        </w:rPr>
        <w:t>nosZ</w:t>
      </w:r>
      <w:proofErr w:type="spellEnd"/>
      <w:r w:rsidRPr="00365C74">
        <w:rPr>
          <w:sz w:val="22"/>
          <w:szCs w:val="22"/>
          <w:lang w:val="en-US"/>
        </w:rPr>
        <w:t xml:space="preserve"> gene, encoding nitrous oxide reductase, and comparison of the abundances of 16S rRNA, </w:t>
      </w:r>
      <w:proofErr w:type="spellStart"/>
      <w:r w:rsidRPr="00365C74">
        <w:rPr>
          <w:rStyle w:val="Emphasis"/>
          <w:rFonts w:eastAsiaTheme="majorEastAsia"/>
          <w:sz w:val="22"/>
          <w:szCs w:val="22"/>
          <w:lang w:val="en-US"/>
        </w:rPr>
        <w:t>narG</w:t>
      </w:r>
      <w:proofErr w:type="spellEnd"/>
      <w:r w:rsidRPr="00365C74">
        <w:rPr>
          <w:sz w:val="22"/>
          <w:szCs w:val="22"/>
          <w:lang w:val="en-US"/>
        </w:rPr>
        <w:t xml:space="preserve">, </w:t>
      </w:r>
      <w:proofErr w:type="spellStart"/>
      <w:r w:rsidRPr="00365C74">
        <w:rPr>
          <w:rStyle w:val="Emphasis"/>
          <w:rFonts w:eastAsiaTheme="majorEastAsia"/>
          <w:sz w:val="22"/>
          <w:szCs w:val="22"/>
          <w:lang w:val="en-US"/>
        </w:rPr>
        <w:t>nirK</w:t>
      </w:r>
      <w:proofErr w:type="spellEnd"/>
      <w:r w:rsidRPr="00365C74">
        <w:rPr>
          <w:sz w:val="22"/>
          <w:szCs w:val="22"/>
          <w:lang w:val="en-US"/>
        </w:rPr>
        <w:t xml:space="preserve">, and </w:t>
      </w:r>
      <w:proofErr w:type="spellStart"/>
      <w:r w:rsidRPr="00365C74">
        <w:rPr>
          <w:rStyle w:val="Emphasis"/>
          <w:rFonts w:eastAsiaTheme="majorEastAsia"/>
          <w:sz w:val="22"/>
          <w:szCs w:val="22"/>
          <w:lang w:val="en-US"/>
        </w:rPr>
        <w:t>nosZ</w:t>
      </w:r>
      <w:proofErr w:type="spellEnd"/>
      <w:r w:rsidRPr="00365C74">
        <w:rPr>
          <w:sz w:val="22"/>
          <w:szCs w:val="22"/>
          <w:lang w:val="en-US"/>
        </w:rPr>
        <w:t xml:space="preserve"> genes in soils. </w:t>
      </w:r>
      <w:proofErr w:type="spellStart"/>
      <w:r w:rsidRPr="00365C74">
        <w:rPr>
          <w:sz w:val="22"/>
          <w:szCs w:val="22"/>
        </w:rPr>
        <w:t>Appl</w:t>
      </w:r>
      <w:proofErr w:type="spellEnd"/>
      <w:r w:rsidRPr="00365C74">
        <w:rPr>
          <w:sz w:val="22"/>
          <w:szCs w:val="22"/>
        </w:rPr>
        <w:t xml:space="preserve">. Environ. </w:t>
      </w:r>
      <w:proofErr w:type="spellStart"/>
      <w:r w:rsidRPr="00365C74">
        <w:rPr>
          <w:sz w:val="22"/>
          <w:szCs w:val="22"/>
        </w:rPr>
        <w:t>Microbiol</w:t>
      </w:r>
      <w:proofErr w:type="spellEnd"/>
      <w:r w:rsidRPr="00365C74">
        <w:rPr>
          <w:sz w:val="22"/>
          <w:szCs w:val="22"/>
        </w:rPr>
        <w:t xml:space="preserve">. 72, 5181–5189. </w:t>
      </w:r>
      <w:hyperlink r:id="rId18" w:tgtFrame="_new" w:history="1">
        <w:r w:rsidRPr="00365C74">
          <w:rPr>
            <w:rStyle w:val="Hyperlink"/>
            <w:rFonts w:eastAsiaTheme="majorEastAsia"/>
            <w:sz w:val="22"/>
            <w:szCs w:val="22"/>
          </w:rPr>
          <w:t>https://doi.org/10.1128/AEM.00231-06</w:t>
        </w:r>
      </w:hyperlink>
      <w:r w:rsidRPr="00365C74">
        <w:rPr>
          <w:sz w:val="22"/>
          <w:szCs w:val="22"/>
        </w:rPr>
        <w:t>.</w:t>
      </w:r>
    </w:p>
    <w:p w14:paraId="68250C90" w14:textId="77777777" w:rsidR="00E0441C" w:rsidRPr="00365C74" w:rsidRDefault="00E0441C" w:rsidP="0028375D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365C74">
        <w:rPr>
          <w:sz w:val="22"/>
          <w:szCs w:val="22"/>
        </w:rPr>
        <w:t xml:space="preserve">Leininger, S., Urich, T., Schloter, M., Schwark, L., Qi, J., Nicol, G.W., </w:t>
      </w:r>
      <w:proofErr w:type="spellStart"/>
      <w:r w:rsidRPr="00365C74">
        <w:rPr>
          <w:sz w:val="22"/>
          <w:szCs w:val="22"/>
        </w:rPr>
        <w:t>Prosser</w:t>
      </w:r>
      <w:proofErr w:type="spellEnd"/>
      <w:r w:rsidRPr="00365C74">
        <w:rPr>
          <w:sz w:val="22"/>
          <w:szCs w:val="22"/>
        </w:rPr>
        <w:t xml:space="preserve">, J.I., Schuster, S., </w:t>
      </w:r>
      <w:proofErr w:type="spellStart"/>
      <w:r w:rsidRPr="00365C74">
        <w:rPr>
          <w:sz w:val="22"/>
          <w:szCs w:val="22"/>
        </w:rPr>
        <w:t>Schleper</w:t>
      </w:r>
      <w:proofErr w:type="spellEnd"/>
      <w:r w:rsidRPr="00365C74">
        <w:rPr>
          <w:sz w:val="22"/>
          <w:szCs w:val="22"/>
        </w:rPr>
        <w:t xml:space="preserve">, C., 2006. </w:t>
      </w:r>
      <w:r w:rsidRPr="00365C74">
        <w:rPr>
          <w:sz w:val="22"/>
          <w:szCs w:val="22"/>
          <w:lang w:val="en-US"/>
        </w:rPr>
        <w:t xml:space="preserve">Archaea predominate among ammonia-oxidizing prokaryotes in soils. Nature 442, 806–809. </w:t>
      </w:r>
      <w:hyperlink r:id="rId19" w:tgtFrame="_new" w:history="1">
        <w:r w:rsidRPr="00365C74">
          <w:rPr>
            <w:rStyle w:val="Hyperlink"/>
            <w:rFonts w:eastAsiaTheme="majorEastAsia"/>
            <w:sz w:val="22"/>
            <w:szCs w:val="22"/>
            <w:lang w:val="en-US"/>
          </w:rPr>
          <w:t>https://doi.org/10.1038/nature04983</w:t>
        </w:r>
      </w:hyperlink>
      <w:r w:rsidRPr="00365C74">
        <w:rPr>
          <w:sz w:val="22"/>
          <w:szCs w:val="22"/>
          <w:lang w:val="en-US"/>
        </w:rPr>
        <w:t>.</w:t>
      </w:r>
    </w:p>
    <w:p w14:paraId="705FE460" w14:textId="77777777" w:rsidR="00E0441C" w:rsidRPr="00365C74" w:rsidRDefault="00E0441C" w:rsidP="0028375D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US"/>
        </w:rPr>
      </w:pPr>
      <w:proofErr w:type="spellStart"/>
      <w:r w:rsidRPr="00365C74">
        <w:rPr>
          <w:sz w:val="22"/>
          <w:szCs w:val="22"/>
          <w:lang w:val="en-US"/>
        </w:rPr>
        <w:t>Michotey</w:t>
      </w:r>
      <w:proofErr w:type="spellEnd"/>
      <w:r w:rsidRPr="00365C74">
        <w:rPr>
          <w:sz w:val="22"/>
          <w:szCs w:val="22"/>
          <w:lang w:val="en-US"/>
        </w:rPr>
        <w:t xml:space="preserve">, V., </w:t>
      </w:r>
      <w:proofErr w:type="spellStart"/>
      <w:r w:rsidRPr="00365C74">
        <w:rPr>
          <w:sz w:val="22"/>
          <w:szCs w:val="22"/>
          <w:lang w:val="en-US"/>
        </w:rPr>
        <w:t>Mejean</w:t>
      </w:r>
      <w:proofErr w:type="spellEnd"/>
      <w:r w:rsidRPr="00365C74">
        <w:rPr>
          <w:sz w:val="22"/>
          <w:szCs w:val="22"/>
          <w:lang w:val="en-US"/>
        </w:rPr>
        <w:t xml:space="preserve">, V., Bonin, P., 2000. Comparison of methods for quantification of cytochrome </w:t>
      </w:r>
      <w:r w:rsidRPr="00365C74">
        <w:rPr>
          <w:rStyle w:val="Emphasis"/>
          <w:rFonts w:eastAsiaTheme="majorEastAsia"/>
          <w:sz w:val="22"/>
          <w:szCs w:val="22"/>
          <w:lang w:val="en-US"/>
        </w:rPr>
        <w:t>cd1</w:t>
      </w:r>
      <w:r w:rsidRPr="00365C74">
        <w:rPr>
          <w:sz w:val="22"/>
          <w:szCs w:val="22"/>
          <w:lang w:val="en-US"/>
        </w:rPr>
        <w:t xml:space="preserve">-denitrifying bacteria in environmental marine samples. Appl. Environ. </w:t>
      </w:r>
      <w:proofErr w:type="spellStart"/>
      <w:r w:rsidRPr="00365C74">
        <w:rPr>
          <w:sz w:val="22"/>
          <w:szCs w:val="22"/>
          <w:lang w:val="en-US"/>
        </w:rPr>
        <w:t>Microbiol</w:t>
      </w:r>
      <w:proofErr w:type="spellEnd"/>
      <w:r w:rsidRPr="00365C74">
        <w:rPr>
          <w:sz w:val="22"/>
          <w:szCs w:val="22"/>
          <w:lang w:val="en-US"/>
        </w:rPr>
        <w:t xml:space="preserve">. 66, 1564–1571. </w:t>
      </w:r>
      <w:hyperlink r:id="rId20" w:tgtFrame="_new" w:history="1">
        <w:r w:rsidRPr="00365C74">
          <w:rPr>
            <w:rStyle w:val="Hyperlink"/>
            <w:rFonts w:eastAsiaTheme="majorEastAsia"/>
            <w:sz w:val="22"/>
            <w:szCs w:val="22"/>
            <w:lang w:val="en-US"/>
          </w:rPr>
          <w:t>https://doi.org/10.1128/AEM.66.4.1564-1571.2000</w:t>
        </w:r>
      </w:hyperlink>
      <w:r w:rsidRPr="00365C74">
        <w:rPr>
          <w:sz w:val="22"/>
          <w:szCs w:val="22"/>
          <w:lang w:val="en-US"/>
        </w:rPr>
        <w:t>.</w:t>
      </w:r>
    </w:p>
    <w:p w14:paraId="29C91E94" w14:textId="77777777" w:rsidR="00E0441C" w:rsidRPr="00365C74" w:rsidRDefault="00E0441C" w:rsidP="0028375D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365C74">
        <w:rPr>
          <w:sz w:val="22"/>
          <w:szCs w:val="22"/>
          <w:lang w:val="en-US"/>
        </w:rPr>
        <w:t xml:space="preserve">Poly, F., Wertz, S., Brothier, E., </w:t>
      </w:r>
      <w:proofErr w:type="spellStart"/>
      <w:r w:rsidRPr="00365C74">
        <w:rPr>
          <w:sz w:val="22"/>
          <w:szCs w:val="22"/>
          <w:lang w:val="en-US"/>
        </w:rPr>
        <w:t>Degrange</w:t>
      </w:r>
      <w:proofErr w:type="spellEnd"/>
      <w:r w:rsidRPr="00365C74">
        <w:rPr>
          <w:sz w:val="22"/>
          <w:szCs w:val="22"/>
          <w:lang w:val="en-US"/>
        </w:rPr>
        <w:t xml:space="preserve">, V., 2008. First exploration of </w:t>
      </w:r>
      <w:r w:rsidRPr="00365C74">
        <w:rPr>
          <w:rStyle w:val="Emphasis"/>
          <w:rFonts w:eastAsiaTheme="majorEastAsia"/>
          <w:sz w:val="22"/>
          <w:szCs w:val="22"/>
          <w:lang w:val="en-US"/>
        </w:rPr>
        <w:t>Nitrobacter</w:t>
      </w:r>
      <w:r w:rsidRPr="00365C74">
        <w:rPr>
          <w:sz w:val="22"/>
          <w:szCs w:val="22"/>
          <w:lang w:val="en-US"/>
        </w:rPr>
        <w:t xml:space="preserve"> diversity in soils by a PCR cloning-sequencing approach targeting functional gene </w:t>
      </w:r>
      <w:proofErr w:type="spellStart"/>
      <w:r w:rsidRPr="00365C74">
        <w:rPr>
          <w:rStyle w:val="Emphasis"/>
          <w:rFonts w:eastAsiaTheme="majorEastAsia"/>
          <w:sz w:val="22"/>
          <w:szCs w:val="22"/>
          <w:lang w:val="en-US"/>
        </w:rPr>
        <w:t>nxrA</w:t>
      </w:r>
      <w:proofErr w:type="spellEnd"/>
      <w:r w:rsidRPr="00365C74">
        <w:rPr>
          <w:sz w:val="22"/>
          <w:szCs w:val="22"/>
          <w:lang w:val="en-US"/>
        </w:rPr>
        <w:t xml:space="preserve">. FEMS </w:t>
      </w:r>
      <w:proofErr w:type="spellStart"/>
      <w:r w:rsidRPr="00365C74">
        <w:rPr>
          <w:sz w:val="22"/>
          <w:szCs w:val="22"/>
          <w:lang w:val="en-US"/>
        </w:rPr>
        <w:t>Microbiol</w:t>
      </w:r>
      <w:proofErr w:type="spellEnd"/>
      <w:r w:rsidRPr="00365C74">
        <w:rPr>
          <w:sz w:val="22"/>
          <w:szCs w:val="22"/>
          <w:lang w:val="en-US"/>
        </w:rPr>
        <w:t xml:space="preserve">. Ecol. 63, 132–140. </w:t>
      </w:r>
      <w:hyperlink r:id="rId21" w:tgtFrame="_new" w:history="1">
        <w:r w:rsidRPr="00365C74">
          <w:rPr>
            <w:rStyle w:val="Hyperlink"/>
            <w:rFonts w:eastAsiaTheme="majorEastAsia"/>
            <w:sz w:val="22"/>
            <w:szCs w:val="22"/>
            <w:lang w:val="en-US"/>
          </w:rPr>
          <w:t>https://doi.org/10.1111/j.1574-6941.2007.00404.x</w:t>
        </w:r>
      </w:hyperlink>
      <w:r w:rsidRPr="00365C74">
        <w:rPr>
          <w:sz w:val="22"/>
          <w:szCs w:val="22"/>
          <w:lang w:val="en-US"/>
        </w:rPr>
        <w:t>.</w:t>
      </w:r>
    </w:p>
    <w:p w14:paraId="23A6D63B" w14:textId="77777777" w:rsidR="00E0441C" w:rsidRPr="00365C74" w:rsidRDefault="00E0441C" w:rsidP="0028375D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US"/>
        </w:rPr>
      </w:pPr>
      <w:proofErr w:type="spellStart"/>
      <w:r w:rsidRPr="00365C74">
        <w:rPr>
          <w:sz w:val="22"/>
          <w:szCs w:val="22"/>
          <w:lang w:val="en-US"/>
        </w:rPr>
        <w:t>Rösch</w:t>
      </w:r>
      <w:proofErr w:type="spellEnd"/>
      <w:r w:rsidRPr="00365C74">
        <w:rPr>
          <w:sz w:val="22"/>
          <w:szCs w:val="22"/>
          <w:lang w:val="en-US"/>
        </w:rPr>
        <w:t xml:space="preserve">, C., </w:t>
      </w:r>
      <w:proofErr w:type="spellStart"/>
      <w:r w:rsidRPr="00365C74">
        <w:rPr>
          <w:sz w:val="22"/>
          <w:szCs w:val="22"/>
          <w:lang w:val="en-US"/>
        </w:rPr>
        <w:t>Mergel</w:t>
      </w:r>
      <w:proofErr w:type="spellEnd"/>
      <w:r w:rsidRPr="00365C74">
        <w:rPr>
          <w:sz w:val="22"/>
          <w:szCs w:val="22"/>
          <w:lang w:val="en-US"/>
        </w:rPr>
        <w:t xml:space="preserve">, A., Bothe, H., 2002. Biodiversity of denitrifying and dinitrogen-fixing bacteria in an acid forest soil. Appl. Environ. </w:t>
      </w:r>
      <w:proofErr w:type="spellStart"/>
      <w:r w:rsidRPr="00365C74">
        <w:rPr>
          <w:sz w:val="22"/>
          <w:szCs w:val="22"/>
          <w:lang w:val="en-US"/>
        </w:rPr>
        <w:t>Microbiol</w:t>
      </w:r>
      <w:proofErr w:type="spellEnd"/>
      <w:r w:rsidRPr="00365C74">
        <w:rPr>
          <w:sz w:val="22"/>
          <w:szCs w:val="22"/>
          <w:lang w:val="en-US"/>
        </w:rPr>
        <w:t xml:space="preserve">. 68, 3818–3829. </w:t>
      </w:r>
      <w:hyperlink r:id="rId22" w:tgtFrame="_new" w:history="1">
        <w:r w:rsidRPr="00365C74">
          <w:rPr>
            <w:rStyle w:val="Hyperlink"/>
            <w:rFonts w:eastAsiaTheme="majorEastAsia"/>
            <w:sz w:val="22"/>
            <w:szCs w:val="22"/>
            <w:lang w:val="en-US"/>
          </w:rPr>
          <w:t>https://doi.org/10.1128/AEM.68.8.3818-3829.2002</w:t>
        </w:r>
      </w:hyperlink>
      <w:r w:rsidRPr="00365C74">
        <w:rPr>
          <w:sz w:val="22"/>
          <w:szCs w:val="22"/>
          <w:lang w:val="en-US"/>
        </w:rPr>
        <w:t>.</w:t>
      </w:r>
    </w:p>
    <w:p w14:paraId="52754D54" w14:textId="77777777" w:rsidR="00E0441C" w:rsidRPr="00365C74" w:rsidRDefault="00E0441C" w:rsidP="0028375D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US"/>
        </w:rPr>
      </w:pPr>
      <w:proofErr w:type="spellStart"/>
      <w:r w:rsidRPr="00365C74">
        <w:rPr>
          <w:sz w:val="22"/>
          <w:szCs w:val="22"/>
          <w:lang w:val="en-US"/>
        </w:rPr>
        <w:t>Rotthauwe</w:t>
      </w:r>
      <w:proofErr w:type="spellEnd"/>
      <w:r w:rsidRPr="00365C74">
        <w:rPr>
          <w:sz w:val="22"/>
          <w:szCs w:val="22"/>
          <w:lang w:val="en-US"/>
        </w:rPr>
        <w:t xml:space="preserve">, J.-H., </w:t>
      </w:r>
      <w:proofErr w:type="spellStart"/>
      <w:r w:rsidRPr="00365C74">
        <w:rPr>
          <w:sz w:val="22"/>
          <w:szCs w:val="22"/>
          <w:lang w:val="en-US"/>
        </w:rPr>
        <w:t>Witzel</w:t>
      </w:r>
      <w:proofErr w:type="spellEnd"/>
      <w:r w:rsidRPr="00365C74">
        <w:rPr>
          <w:sz w:val="22"/>
          <w:szCs w:val="22"/>
          <w:lang w:val="en-US"/>
        </w:rPr>
        <w:t xml:space="preserve">, K.-P., </w:t>
      </w:r>
      <w:proofErr w:type="spellStart"/>
      <w:r w:rsidRPr="00365C74">
        <w:rPr>
          <w:sz w:val="22"/>
          <w:szCs w:val="22"/>
          <w:lang w:val="en-US"/>
        </w:rPr>
        <w:t>Liesack</w:t>
      </w:r>
      <w:proofErr w:type="spellEnd"/>
      <w:r w:rsidRPr="00365C74">
        <w:rPr>
          <w:sz w:val="22"/>
          <w:szCs w:val="22"/>
          <w:lang w:val="en-US"/>
        </w:rPr>
        <w:t xml:space="preserve">, W., 1997. The ammonia monooxygenase structural gene </w:t>
      </w:r>
      <w:proofErr w:type="spellStart"/>
      <w:r w:rsidRPr="00365C74">
        <w:rPr>
          <w:rStyle w:val="Emphasis"/>
          <w:rFonts w:eastAsiaTheme="majorEastAsia"/>
          <w:sz w:val="22"/>
          <w:szCs w:val="22"/>
          <w:lang w:val="en-US"/>
        </w:rPr>
        <w:t>amoA</w:t>
      </w:r>
      <w:proofErr w:type="spellEnd"/>
      <w:r w:rsidRPr="00365C74">
        <w:rPr>
          <w:sz w:val="22"/>
          <w:szCs w:val="22"/>
          <w:lang w:val="en-US"/>
        </w:rPr>
        <w:t xml:space="preserve"> as a functional marker: molecular fine-scale analysis of natural ammonia-oxidizing populations. Appl. Environ. </w:t>
      </w:r>
      <w:proofErr w:type="spellStart"/>
      <w:r w:rsidRPr="00365C74">
        <w:rPr>
          <w:sz w:val="22"/>
          <w:szCs w:val="22"/>
          <w:lang w:val="en-US"/>
        </w:rPr>
        <w:t>Microbiol</w:t>
      </w:r>
      <w:proofErr w:type="spellEnd"/>
      <w:r w:rsidRPr="00365C74">
        <w:rPr>
          <w:sz w:val="22"/>
          <w:szCs w:val="22"/>
          <w:lang w:val="en-US"/>
        </w:rPr>
        <w:t xml:space="preserve">. 63, 4704–4712. </w:t>
      </w:r>
      <w:hyperlink r:id="rId23" w:tgtFrame="_new" w:history="1">
        <w:r w:rsidRPr="00365C74">
          <w:rPr>
            <w:rStyle w:val="Hyperlink"/>
            <w:rFonts w:eastAsiaTheme="majorEastAsia"/>
            <w:sz w:val="22"/>
            <w:szCs w:val="22"/>
            <w:lang w:val="en-US"/>
          </w:rPr>
          <w:t>https://doi.org/10.1128/aem.63.12.4704-4712.1997</w:t>
        </w:r>
      </w:hyperlink>
      <w:r w:rsidRPr="00365C74">
        <w:rPr>
          <w:sz w:val="22"/>
          <w:szCs w:val="22"/>
          <w:lang w:val="en-US"/>
        </w:rPr>
        <w:t>.</w:t>
      </w:r>
    </w:p>
    <w:p w14:paraId="79247CAF" w14:textId="77777777" w:rsidR="00E0441C" w:rsidRPr="00365C74" w:rsidRDefault="00E0441C" w:rsidP="0028375D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US"/>
        </w:rPr>
      </w:pPr>
      <w:proofErr w:type="spellStart"/>
      <w:r w:rsidRPr="00365C74">
        <w:rPr>
          <w:sz w:val="22"/>
          <w:szCs w:val="22"/>
          <w:lang w:val="en-US"/>
        </w:rPr>
        <w:t>Throbäck</w:t>
      </w:r>
      <w:proofErr w:type="spellEnd"/>
      <w:r w:rsidRPr="00365C74">
        <w:rPr>
          <w:sz w:val="22"/>
          <w:szCs w:val="22"/>
          <w:lang w:val="en-US"/>
        </w:rPr>
        <w:t xml:space="preserve">, I.N., Enwall, K., Jarvis, Å., </w:t>
      </w:r>
      <w:proofErr w:type="spellStart"/>
      <w:r w:rsidRPr="00365C74">
        <w:rPr>
          <w:sz w:val="22"/>
          <w:szCs w:val="22"/>
          <w:lang w:val="en-US"/>
        </w:rPr>
        <w:t>Hallin</w:t>
      </w:r>
      <w:proofErr w:type="spellEnd"/>
      <w:r w:rsidRPr="00365C74">
        <w:rPr>
          <w:sz w:val="22"/>
          <w:szCs w:val="22"/>
          <w:lang w:val="en-US"/>
        </w:rPr>
        <w:t xml:space="preserve">, S., 2004. Reassessing PCR primers targeting </w:t>
      </w:r>
      <w:proofErr w:type="spellStart"/>
      <w:r w:rsidRPr="00365C74">
        <w:rPr>
          <w:rStyle w:val="Emphasis"/>
          <w:rFonts w:eastAsiaTheme="majorEastAsia"/>
          <w:sz w:val="22"/>
          <w:szCs w:val="22"/>
          <w:lang w:val="en-US"/>
        </w:rPr>
        <w:t>nirS</w:t>
      </w:r>
      <w:proofErr w:type="spellEnd"/>
      <w:r w:rsidRPr="00365C74">
        <w:rPr>
          <w:sz w:val="22"/>
          <w:szCs w:val="22"/>
          <w:lang w:val="en-US"/>
        </w:rPr>
        <w:t xml:space="preserve">, </w:t>
      </w:r>
      <w:proofErr w:type="spellStart"/>
      <w:r w:rsidRPr="00365C74">
        <w:rPr>
          <w:rStyle w:val="Emphasis"/>
          <w:rFonts w:eastAsiaTheme="majorEastAsia"/>
          <w:sz w:val="22"/>
          <w:szCs w:val="22"/>
          <w:lang w:val="en-US"/>
        </w:rPr>
        <w:t>nirK</w:t>
      </w:r>
      <w:proofErr w:type="spellEnd"/>
      <w:r w:rsidRPr="00365C74">
        <w:rPr>
          <w:sz w:val="22"/>
          <w:szCs w:val="22"/>
          <w:lang w:val="en-US"/>
        </w:rPr>
        <w:t xml:space="preserve"> and </w:t>
      </w:r>
      <w:proofErr w:type="spellStart"/>
      <w:r w:rsidRPr="00365C74">
        <w:rPr>
          <w:rStyle w:val="Emphasis"/>
          <w:rFonts w:eastAsiaTheme="majorEastAsia"/>
          <w:sz w:val="22"/>
          <w:szCs w:val="22"/>
          <w:lang w:val="en-US"/>
        </w:rPr>
        <w:t>nosZ</w:t>
      </w:r>
      <w:proofErr w:type="spellEnd"/>
      <w:r w:rsidRPr="00365C74">
        <w:rPr>
          <w:sz w:val="22"/>
          <w:szCs w:val="22"/>
          <w:lang w:val="en-US"/>
        </w:rPr>
        <w:t xml:space="preserve"> genes for community surveys of denitrifying bacteria with DGGE. FEMS </w:t>
      </w:r>
      <w:proofErr w:type="spellStart"/>
      <w:r w:rsidRPr="00365C74">
        <w:rPr>
          <w:sz w:val="22"/>
          <w:szCs w:val="22"/>
          <w:lang w:val="en-US"/>
        </w:rPr>
        <w:t>Microbiol</w:t>
      </w:r>
      <w:proofErr w:type="spellEnd"/>
      <w:r w:rsidRPr="00365C74">
        <w:rPr>
          <w:sz w:val="22"/>
          <w:szCs w:val="22"/>
          <w:lang w:val="en-US"/>
        </w:rPr>
        <w:t xml:space="preserve">. Ecol. 49, 401–417. </w:t>
      </w:r>
      <w:hyperlink r:id="rId24" w:tgtFrame="_new" w:history="1">
        <w:r w:rsidRPr="00365C74">
          <w:rPr>
            <w:rStyle w:val="Hyperlink"/>
            <w:rFonts w:eastAsiaTheme="majorEastAsia"/>
            <w:sz w:val="22"/>
            <w:szCs w:val="22"/>
            <w:lang w:val="en-US"/>
          </w:rPr>
          <w:t>https://doi.org/10.1016/j.femsec.2004.04.011</w:t>
        </w:r>
      </w:hyperlink>
      <w:r w:rsidRPr="00365C74">
        <w:rPr>
          <w:sz w:val="22"/>
          <w:szCs w:val="22"/>
          <w:lang w:val="en-US"/>
        </w:rPr>
        <w:t>.</w:t>
      </w:r>
    </w:p>
    <w:p w14:paraId="07D0385E" w14:textId="77777777" w:rsidR="00E0441C" w:rsidRPr="00B369F8" w:rsidRDefault="00E0441C" w:rsidP="0028375D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365C74">
        <w:rPr>
          <w:sz w:val="22"/>
          <w:szCs w:val="22"/>
          <w:lang w:val="en-US"/>
        </w:rPr>
        <w:t xml:space="preserve">Wertz, S., Poly, F., Le Roux, X., </w:t>
      </w:r>
      <w:proofErr w:type="spellStart"/>
      <w:r w:rsidRPr="00365C74">
        <w:rPr>
          <w:sz w:val="22"/>
          <w:szCs w:val="22"/>
          <w:lang w:val="en-US"/>
        </w:rPr>
        <w:t>Degrange</w:t>
      </w:r>
      <w:proofErr w:type="spellEnd"/>
      <w:r w:rsidRPr="00365C74">
        <w:rPr>
          <w:sz w:val="22"/>
          <w:szCs w:val="22"/>
          <w:lang w:val="en-US"/>
        </w:rPr>
        <w:t xml:space="preserve">, V., 2008. Development and application of a PCR-denaturing gradient gel electrophoresis tool to study the diversity of </w:t>
      </w:r>
      <w:r w:rsidRPr="00365C74">
        <w:rPr>
          <w:rStyle w:val="Emphasis"/>
          <w:rFonts w:eastAsiaTheme="majorEastAsia"/>
          <w:sz w:val="22"/>
          <w:szCs w:val="22"/>
          <w:lang w:val="en-US"/>
        </w:rPr>
        <w:t>Nitrobacter</w:t>
      </w:r>
      <w:r w:rsidRPr="00365C74">
        <w:rPr>
          <w:sz w:val="22"/>
          <w:szCs w:val="22"/>
          <w:lang w:val="en-US"/>
        </w:rPr>
        <w:t xml:space="preserve">-like </w:t>
      </w:r>
      <w:proofErr w:type="spellStart"/>
      <w:r w:rsidRPr="00365C74">
        <w:rPr>
          <w:rStyle w:val="Emphasis"/>
          <w:rFonts w:eastAsiaTheme="majorEastAsia"/>
          <w:sz w:val="22"/>
          <w:szCs w:val="22"/>
          <w:lang w:val="en-US"/>
        </w:rPr>
        <w:t>nxrA</w:t>
      </w:r>
      <w:proofErr w:type="spellEnd"/>
      <w:r w:rsidRPr="00365C74">
        <w:rPr>
          <w:sz w:val="22"/>
          <w:szCs w:val="22"/>
          <w:lang w:val="en-US"/>
        </w:rPr>
        <w:t xml:space="preserve"> sequences in soil. </w:t>
      </w:r>
      <w:r w:rsidRPr="00B369F8">
        <w:rPr>
          <w:sz w:val="22"/>
          <w:szCs w:val="22"/>
          <w:lang w:val="en-US"/>
        </w:rPr>
        <w:t xml:space="preserve">FEMS </w:t>
      </w:r>
      <w:proofErr w:type="spellStart"/>
      <w:r w:rsidRPr="00B369F8">
        <w:rPr>
          <w:sz w:val="22"/>
          <w:szCs w:val="22"/>
          <w:lang w:val="en-US"/>
        </w:rPr>
        <w:t>Microbiol</w:t>
      </w:r>
      <w:proofErr w:type="spellEnd"/>
      <w:r w:rsidRPr="00B369F8">
        <w:rPr>
          <w:sz w:val="22"/>
          <w:szCs w:val="22"/>
          <w:lang w:val="en-US"/>
        </w:rPr>
        <w:t xml:space="preserve">. Ecol. 63, 261–271. </w:t>
      </w:r>
      <w:hyperlink r:id="rId25" w:tgtFrame="_new" w:history="1">
        <w:r w:rsidRPr="00B369F8">
          <w:rPr>
            <w:rStyle w:val="Hyperlink"/>
            <w:rFonts w:eastAsiaTheme="majorEastAsia"/>
            <w:sz w:val="22"/>
            <w:szCs w:val="22"/>
            <w:lang w:val="en-US"/>
          </w:rPr>
          <w:t>https://doi.org/10.1111/j.1574-6941.2007.00416.x</w:t>
        </w:r>
      </w:hyperlink>
      <w:r w:rsidRPr="00B369F8">
        <w:rPr>
          <w:sz w:val="22"/>
          <w:szCs w:val="22"/>
          <w:lang w:val="en-US"/>
        </w:rPr>
        <w:t>.</w:t>
      </w:r>
    </w:p>
    <w:p w14:paraId="5A0F2C1D" w14:textId="77777777" w:rsidR="00E0441C" w:rsidRPr="00365C74" w:rsidRDefault="00E0441C" w:rsidP="0028375D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365C74">
        <w:rPr>
          <w:sz w:val="22"/>
          <w:szCs w:val="22"/>
          <w:lang w:val="en-US"/>
        </w:rPr>
        <w:t xml:space="preserve">Xiao, X., Yin, X., Lin, J., Sun, L., You, Z., Wang, P., Wang, F., 2005. </w:t>
      </w:r>
      <w:r w:rsidRPr="00365C74">
        <w:rPr>
          <w:rStyle w:val="Emphasis"/>
          <w:rFonts w:eastAsiaTheme="majorEastAsia"/>
          <w:i w:val="0"/>
          <w:iCs w:val="0"/>
          <w:sz w:val="22"/>
          <w:szCs w:val="22"/>
          <w:lang w:val="en-US"/>
        </w:rPr>
        <w:t>Chitinase</w:t>
      </w:r>
      <w:r w:rsidRPr="00365C74">
        <w:rPr>
          <w:i/>
          <w:iCs/>
          <w:sz w:val="22"/>
          <w:szCs w:val="22"/>
          <w:lang w:val="en-US"/>
        </w:rPr>
        <w:t xml:space="preserve"> </w:t>
      </w:r>
      <w:r w:rsidRPr="00365C74">
        <w:rPr>
          <w:sz w:val="22"/>
          <w:szCs w:val="22"/>
          <w:lang w:val="en-US"/>
        </w:rPr>
        <w:t xml:space="preserve">genes in lake sediments of Ardley Island, Antarctica. </w:t>
      </w:r>
      <w:r w:rsidRPr="00B369F8">
        <w:rPr>
          <w:sz w:val="22"/>
          <w:szCs w:val="22"/>
          <w:lang w:val="en-US"/>
        </w:rPr>
        <w:t xml:space="preserve">Appl. </w:t>
      </w:r>
      <w:r w:rsidRPr="00365C74">
        <w:rPr>
          <w:sz w:val="22"/>
          <w:szCs w:val="22"/>
        </w:rPr>
        <w:t xml:space="preserve">Environ. </w:t>
      </w:r>
      <w:proofErr w:type="spellStart"/>
      <w:r w:rsidRPr="00365C74">
        <w:rPr>
          <w:sz w:val="22"/>
          <w:szCs w:val="22"/>
        </w:rPr>
        <w:t>Microbiol</w:t>
      </w:r>
      <w:proofErr w:type="spellEnd"/>
      <w:r w:rsidRPr="00365C74">
        <w:rPr>
          <w:sz w:val="22"/>
          <w:szCs w:val="22"/>
        </w:rPr>
        <w:t xml:space="preserve">. 71, 7904–7909. </w:t>
      </w:r>
      <w:hyperlink r:id="rId26" w:tgtFrame="_new" w:history="1">
        <w:r w:rsidRPr="00365C74">
          <w:rPr>
            <w:rStyle w:val="Hyperlink"/>
            <w:rFonts w:eastAsiaTheme="majorEastAsia"/>
            <w:sz w:val="22"/>
            <w:szCs w:val="22"/>
          </w:rPr>
          <w:t>https://doi.org/10.1128/AEM.71.12.7904-7909.2005</w:t>
        </w:r>
      </w:hyperlink>
      <w:r w:rsidRPr="00365C74">
        <w:rPr>
          <w:sz w:val="22"/>
          <w:szCs w:val="22"/>
        </w:rPr>
        <w:t>.</w:t>
      </w:r>
    </w:p>
    <w:p w14:paraId="399F41B6" w14:textId="6C923DA1" w:rsidR="00CD1446" w:rsidRPr="00DF795F" w:rsidRDefault="00CD1446" w:rsidP="0000219A">
      <w:pPr>
        <w:spacing w:line="240" w:lineRule="auto"/>
        <w:jc w:val="both"/>
        <w:rPr>
          <w:rFonts w:ascii="Times New Roman" w:hAnsi="Times New Roman"/>
        </w:rPr>
      </w:pPr>
    </w:p>
    <w:sectPr w:rsidR="00CD1446" w:rsidRPr="00DF795F" w:rsidSect="00A414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A1A07" w14:textId="77777777" w:rsidR="00ED75A5" w:rsidRDefault="00ED75A5">
      <w:pPr>
        <w:spacing w:after="0" w:line="240" w:lineRule="auto"/>
      </w:pPr>
      <w:r>
        <w:separator/>
      </w:r>
    </w:p>
  </w:endnote>
  <w:endnote w:type="continuationSeparator" w:id="0">
    <w:p w14:paraId="63CD4CAC" w14:textId="77777777" w:rsidR="00ED75A5" w:rsidRDefault="00ED75A5">
      <w:pPr>
        <w:spacing w:after="0" w:line="240" w:lineRule="auto"/>
      </w:pPr>
      <w:r>
        <w:continuationSeparator/>
      </w:r>
    </w:p>
  </w:endnote>
  <w:endnote w:type="continuationNotice" w:id="1">
    <w:p w14:paraId="55C38719" w14:textId="77777777" w:rsidR="00ED75A5" w:rsidRDefault="00ED75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05209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A3476FC" w14:textId="55B13D84" w:rsidR="002411F0" w:rsidRPr="002D509E" w:rsidRDefault="002411F0">
        <w:pPr>
          <w:pStyle w:val="Footer"/>
          <w:jc w:val="right"/>
          <w:rPr>
            <w:rFonts w:ascii="Times New Roman" w:hAnsi="Times New Roman"/>
          </w:rPr>
        </w:pPr>
        <w:r w:rsidRPr="002D509E">
          <w:rPr>
            <w:rFonts w:ascii="Times New Roman" w:hAnsi="Times New Roman"/>
          </w:rPr>
          <w:fldChar w:fldCharType="begin"/>
        </w:r>
        <w:r w:rsidRPr="002D509E">
          <w:rPr>
            <w:rFonts w:ascii="Times New Roman" w:hAnsi="Times New Roman"/>
          </w:rPr>
          <w:instrText xml:space="preserve"> PAGE   \* MERGEFORMAT </w:instrText>
        </w:r>
        <w:r w:rsidRPr="002D509E">
          <w:rPr>
            <w:rFonts w:ascii="Times New Roman" w:hAnsi="Times New Roman"/>
          </w:rPr>
          <w:fldChar w:fldCharType="separate"/>
        </w:r>
        <w:r w:rsidR="001B68BD">
          <w:rPr>
            <w:rFonts w:ascii="Times New Roman" w:hAnsi="Times New Roman"/>
            <w:noProof/>
          </w:rPr>
          <w:t>4</w:t>
        </w:r>
        <w:r w:rsidRPr="002D509E">
          <w:rPr>
            <w:rFonts w:ascii="Times New Roman" w:hAnsi="Times New Roman"/>
          </w:rPr>
          <w:fldChar w:fldCharType="end"/>
        </w:r>
      </w:p>
    </w:sdtContent>
  </w:sdt>
  <w:p w14:paraId="49C5AAAA" w14:textId="77777777" w:rsidR="002411F0" w:rsidRPr="0065181C" w:rsidRDefault="002411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33568" w14:textId="77777777" w:rsidR="00ED75A5" w:rsidRDefault="00ED75A5">
      <w:pPr>
        <w:spacing w:after="0" w:line="240" w:lineRule="auto"/>
      </w:pPr>
      <w:r>
        <w:separator/>
      </w:r>
    </w:p>
  </w:footnote>
  <w:footnote w:type="continuationSeparator" w:id="0">
    <w:p w14:paraId="203F3921" w14:textId="77777777" w:rsidR="00ED75A5" w:rsidRDefault="00ED75A5">
      <w:pPr>
        <w:spacing w:after="0" w:line="240" w:lineRule="auto"/>
      </w:pPr>
      <w:r>
        <w:continuationSeparator/>
      </w:r>
    </w:p>
  </w:footnote>
  <w:footnote w:type="continuationNotice" w:id="1">
    <w:p w14:paraId="18676EBF" w14:textId="77777777" w:rsidR="00ED75A5" w:rsidRDefault="00ED75A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483"/>
    <w:multiLevelType w:val="hybridMultilevel"/>
    <w:tmpl w:val="C8201A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23F19"/>
    <w:multiLevelType w:val="multilevel"/>
    <w:tmpl w:val="31C83BB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5D52F10"/>
    <w:multiLevelType w:val="multilevel"/>
    <w:tmpl w:val="D696B9D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084931"/>
    <w:multiLevelType w:val="hybridMultilevel"/>
    <w:tmpl w:val="58006F8E"/>
    <w:lvl w:ilvl="0" w:tplc="2EE43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D458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EA8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F4A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E0DC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54E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A6A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749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525C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DA74825"/>
    <w:multiLevelType w:val="hybridMultilevel"/>
    <w:tmpl w:val="EE8AE892"/>
    <w:lvl w:ilvl="0" w:tplc="C84C95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0428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082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8AB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AAC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268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CF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82E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6D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44E7EAB"/>
    <w:multiLevelType w:val="hybridMultilevel"/>
    <w:tmpl w:val="71B817B8"/>
    <w:lvl w:ilvl="0" w:tplc="BFB64F6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741FF"/>
    <w:multiLevelType w:val="hybridMultilevel"/>
    <w:tmpl w:val="4B8C8CBC"/>
    <w:lvl w:ilvl="0" w:tplc="7FF44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BCDB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18F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387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183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CE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2E7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10A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2EE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9FF582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5256D3"/>
    <w:multiLevelType w:val="multilevel"/>
    <w:tmpl w:val="2C40E1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A7F7420"/>
    <w:multiLevelType w:val="hybridMultilevel"/>
    <w:tmpl w:val="243A1A4E"/>
    <w:lvl w:ilvl="0" w:tplc="06E6EFD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6718A"/>
    <w:multiLevelType w:val="hybridMultilevel"/>
    <w:tmpl w:val="7F3697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963029"/>
    <w:multiLevelType w:val="multilevel"/>
    <w:tmpl w:val="A7C8362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8C863ED"/>
    <w:multiLevelType w:val="hybridMultilevel"/>
    <w:tmpl w:val="803CFBA4"/>
    <w:lvl w:ilvl="0" w:tplc="F38E4AF8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E841FF"/>
    <w:multiLevelType w:val="hybridMultilevel"/>
    <w:tmpl w:val="3F18CAEE"/>
    <w:lvl w:ilvl="0" w:tplc="9C96BB9E">
      <w:start w:val="1"/>
      <w:numFmt w:val="bullet"/>
      <w:lvlText w:val="+"/>
      <w:lvlJc w:val="left"/>
      <w:pPr>
        <w:tabs>
          <w:tab w:val="num" w:pos="720"/>
        </w:tabs>
        <w:ind w:left="720" w:hanging="360"/>
      </w:pPr>
      <w:rPr>
        <w:rFonts w:ascii="Avenir Next LT Pro" w:hAnsi="Avenir Next LT Pro" w:hint="default"/>
      </w:rPr>
    </w:lvl>
    <w:lvl w:ilvl="1" w:tplc="4236735A" w:tentative="1">
      <w:start w:val="1"/>
      <w:numFmt w:val="bullet"/>
      <w:lvlText w:val="+"/>
      <w:lvlJc w:val="left"/>
      <w:pPr>
        <w:tabs>
          <w:tab w:val="num" w:pos="1440"/>
        </w:tabs>
        <w:ind w:left="1440" w:hanging="360"/>
      </w:pPr>
      <w:rPr>
        <w:rFonts w:ascii="Avenir Next LT Pro" w:hAnsi="Avenir Next LT Pro" w:hint="default"/>
      </w:rPr>
    </w:lvl>
    <w:lvl w:ilvl="2" w:tplc="C672BC4A" w:tentative="1">
      <w:start w:val="1"/>
      <w:numFmt w:val="bullet"/>
      <w:lvlText w:val="+"/>
      <w:lvlJc w:val="left"/>
      <w:pPr>
        <w:tabs>
          <w:tab w:val="num" w:pos="2160"/>
        </w:tabs>
        <w:ind w:left="2160" w:hanging="360"/>
      </w:pPr>
      <w:rPr>
        <w:rFonts w:ascii="Avenir Next LT Pro" w:hAnsi="Avenir Next LT Pro" w:hint="default"/>
      </w:rPr>
    </w:lvl>
    <w:lvl w:ilvl="3" w:tplc="E9FC19C8" w:tentative="1">
      <w:start w:val="1"/>
      <w:numFmt w:val="bullet"/>
      <w:lvlText w:val="+"/>
      <w:lvlJc w:val="left"/>
      <w:pPr>
        <w:tabs>
          <w:tab w:val="num" w:pos="2880"/>
        </w:tabs>
        <w:ind w:left="2880" w:hanging="360"/>
      </w:pPr>
      <w:rPr>
        <w:rFonts w:ascii="Avenir Next LT Pro" w:hAnsi="Avenir Next LT Pro" w:hint="default"/>
      </w:rPr>
    </w:lvl>
    <w:lvl w:ilvl="4" w:tplc="71AA167C" w:tentative="1">
      <w:start w:val="1"/>
      <w:numFmt w:val="bullet"/>
      <w:lvlText w:val="+"/>
      <w:lvlJc w:val="left"/>
      <w:pPr>
        <w:tabs>
          <w:tab w:val="num" w:pos="3600"/>
        </w:tabs>
        <w:ind w:left="3600" w:hanging="360"/>
      </w:pPr>
      <w:rPr>
        <w:rFonts w:ascii="Avenir Next LT Pro" w:hAnsi="Avenir Next LT Pro" w:hint="default"/>
      </w:rPr>
    </w:lvl>
    <w:lvl w:ilvl="5" w:tplc="D4844452" w:tentative="1">
      <w:start w:val="1"/>
      <w:numFmt w:val="bullet"/>
      <w:lvlText w:val="+"/>
      <w:lvlJc w:val="left"/>
      <w:pPr>
        <w:tabs>
          <w:tab w:val="num" w:pos="4320"/>
        </w:tabs>
        <w:ind w:left="4320" w:hanging="360"/>
      </w:pPr>
      <w:rPr>
        <w:rFonts w:ascii="Avenir Next LT Pro" w:hAnsi="Avenir Next LT Pro" w:hint="default"/>
      </w:rPr>
    </w:lvl>
    <w:lvl w:ilvl="6" w:tplc="845C2FC6" w:tentative="1">
      <w:start w:val="1"/>
      <w:numFmt w:val="bullet"/>
      <w:lvlText w:val="+"/>
      <w:lvlJc w:val="left"/>
      <w:pPr>
        <w:tabs>
          <w:tab w:val="num" w:pos="5040"/>
        </w:tabs>
        <w:ind w:left="5040" w:hanging="360"/>
      </w:pPr>
      <w:rPr>
        <w:rFonts w:ascii="Avenir Next LT Pro" w:hAnsi="Avenir Next LT Pro" w:hint="default"/>
      </w:rPr>
    </w:lvl>
    <w:lvl w:ilvl="7" w:tplc="1BD4EFA4" w:tentative="1">
      <w:start w:val="1"/>
      <w:numFmt w:val="bullet"/>
      <w:lvlText w:val="+"/>
      <w:lvlJc w:val="left"/>
      <w:pPr>
        <w:tabs>
          <w:tab w:val="num" w:pos="5760"/>
        </w:tabs>
        <w:ind w:left="5760" w:hanging="360"/>
      </w:pPr>
      <w:rPr>
        <w:rFonts w:ascii="Avenir Next LT Pro" w:hAnsi="Avenir Next LT Pro" w:hint="default"/>
      </w:rPr>
    </w:lvl>
    <w:lvl w:ilvl="8" w:tplc="FAB82DFE" w:tentative="1">
      <w:start w:val="1"/>
      <w:numFmt w:val="bullet"/>
      <w:lvlText w:val="+"/>
      <w:lvlJc w:val="left"/>
      <w:pPr>
        <w:tabs>
          <w:tab w:val="num" w:pos="6480"/>
        </w:tabs>
        <w:ind w:left="6480" w:hanging="360"/>
      </w:pPr>
      <w:rPr>
        <w:rFonts w:ascii="Avenir Next LT Pro" w:hAnsi="Avenir Next LT Pro" w:hint="default"/>
      </w:rPr>
    </w:lvl>
  </w:abstractNum>
  <w:abstractNum w:abstractNumId="14" w15:restartNumberingAfterBreak="0">
    <w:nsid w:val="4CBB57AF"/>
    <w:multiLevelType w:val="hybridMultilevel"/>
    <w:tmpl w:val="24D66C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F2CA1"/>
    <w:multiLevelType w:val="hybridMultilevel"/>
    <w:tmpl w:val="8F8698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C717C3"/>
    <w:multiLevelType w:val="hybridMultilevel"/>
    <w:tmpl w:val="8D08D2CA"/>
    <w:lvl w:ilvl="0" w:tplc="3DFC5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F042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D80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CCE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768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F44F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CC8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C635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9A0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5503538"/>
    <w:multiLevelType w:val="hybridMultilevel"/>
    <w:tmpl w:val="AEC64FDE"/>
    <w:lvl w:ilvl="0" w:tplc="6BDC48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9E7C74">
      <w:start w:val="1"/>
      <w:numFmt w:val="lowerLetter"/>
      <w:lvlText w:val="%2."/>
      <w:lvlJc w:val="left"/>
      <w:pPr>
        <w:ind w:left="1440" w:hanging="360"/>
      </w:pPr>
    </w:lvl>
    <w:lvl w:ilvl="2" w:tplc="F5F42CC4">
      <w:start w:val="1"/>
      <w:numFmt w:val="lowerRoman"/>
      <w:lvlText w:val="%3."/>
      <w:lvlJc w:val="right"/>
      <w:pPr>
        <w:ind w:left="2160" w:hanging="180"/>
      </w:pPr>
    </w:lvl>
    <w:lvl w:ilvl="3" w:tplc="ADB208C4">
      <w:start w:val="1"/>
      <w:numFmt w:val="decimal"/>
      <w:lvlText w:val="%4."/>
      <w:lvlJc w:val="left"/>
      <w:pPr>
        <w:ind w:left="2880" w:hanging="360"/>
      </w:pPr>
    </w:lvl>
    <w:lvl w:ilvl="4" w:tplc="AC629CB0">
      <w:start w:val="1"/>
      <w:numFmt w:val="lowerLetter"/>
      <w:lvlText w:val="%5."/>
      <w:lvlJc w:val="left"/>
      <w:pPr>
        <w:ind w:left="3600" w:hanging="360"/>
      </w:pPr>
    </w:lvl>
    <w:lvl w:ilvl="5" w:tplc="9D30A426">
      <w:start w:val="1"/>
      <w:numFmt w:val="lowerRoman"/>
      <w:lvlText w:val="%6."/>
      <w:lvlJc w:val="right"/>
      <w:pPr>
        <w:ind w:left="4320" w:hanging="180"/>
      </w:pPr>
    </w:lvl>
    <w:lvl w:ilvl="6" w:tplc="B68CC18A">
      <w:start w:val="1"/>
      <w:numFmt w:val="decimal"/>
      <w:lvlText w:val="%7."/>
      <w:lvlJc w:val="left"/>
      <w:pPr>
        <w:ind w:left="5040" w:hanging="360"/>
      </w:pPr>
    </w:lvl>
    <w:lvl w:ilvl="7" w:tplc="4B3A4304">
      <w:start w:val="1"/>
      <w:numFmt w:val="lowerLetter"/>
      <w:lvlText w:val="%8."/>
      <w:lvlJc w:val="left"/>
      <w:pPr>
        <w:ind w:left="5760" w:hanging="360"/>
      </w:pPr>
    </w:lvl>
    <w:lvl w:ilvl="8" w:tplc="780CE97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432CE"/>
    <w:multiLevelType w:val="hybridMultilevel"/>
    <w:tmpl w:val="7D7215D8"/>
    <w:lvl w:ilvl="0" w:tplc="6EA4E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48E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9EF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1A5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D21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4EF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814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746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40A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016CB"/>
    <w:multiLevelType w:val="hybridMultilevel"/>
    <w:tmpl w:val="395A7D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C42D31"/>
    <w:multiLevelType w:val="hybridMultilevel"/>
    <w:tmpl w:val="C1EC1A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F3E54"/>
    <w:multiLevelType w:val="hybridMultilevel"/>
    <w:tmpl w:val="BAEC85CE"/>
    <w:lvl w:ilvl="0" w:tplc="9B827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8EA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66A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B26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241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585D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044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B62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8E17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F8D6005"/>
    <w:multiLevelType w:val="hybridMultilevel"/>
    <w:tmpl w:val="FAFC1F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77340"/>
    <w:multiLevelType w:val="hybridMultilevel"/>
    <w:tmpl w:val="3EDE1D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1748C"/>
    <w:multiLevelType w:val="multilevel"/>
    <w:tmpl w:val="32F0926E"/>
    <w:lvl w:ilvl="0">
      <w:start w:val="1"/>
      <w:numFmt w:val="decimal"/>
      <w:pStyle w:val="berschrift11"/>
      <w:lvlText w:val="%1"/>
      <w:lvlJc w:val="left"/>
      <w:pPr>
        <w:ind w:left="432" w:hanging="432"/>
      </w:pPr>
      <w:rPr>
        <w:rFonts w:asciiTheme="majorHAnsi" w:hAnsiTheme="majorHAnsi" w:cstheme="majorHAnsi" w:hint="default"/>
      </w:rPr>
    </w:lvl>
    <w:lvl w:ilvl="1">
      <w:start w:val="1"/>
      <w:numFmt w:val="decimal"/>
      <w:pStyle w:val="berschrift21"/>
      <w:lvlText w:val="%1.%2"/>
      <w:lvlJc w:val="left"/>
      <w:pPr>
        <w:ind w:left="576" w:hanging="576"/>
      </w:pPr>
      <w:rPr>
        <w:rFonts w:asciiTheme="majorHAnsi" w:hAnsiTheme="majorHAnsi" w:cstheme="majorHAnsi" w:hint="default"/>
        <w:sz w:val="22"/>
        <w:szCs w:val="22"/>
        <w:lang w:val="en-GB"/>
      </w:rPr>
    </w:lvl>
    <w:lvl w:ilvl="2">
      <w:start w:val="1"/>
      <w:numFmt w:val="decimal"/>
      <w:pStyle w:val="berschrift31"/>
      <w:lvlText w:val="%1.%2.%3"/>
      <w:lvlJc w:val="left"/>
      <w:pPr>
        <w:ind w:left="720" w:hanging="720"/>
      </w:pPr>
    </w:lvl>
    <w:lvl w:ilvl="3">
      <w:start w:val="1"/>
      <w:numFmt w:val="decimal"/>
      <w:pStyle w:val="berschrift41"/>
      <w:lvlText w:val="%1.%2.%3.%4"/>
      <w:lvlJc w:val="left"/>
      <w:pPr>
        <w:ind w:left="864" w:hanging="864"/>
      </w:pPr>
    </w:lvl>
    <w:lvl w:ilvl="4">
      <w:start w:val="1"/>
      <w:numFmt w:val="decimal"/>
      <w:pStyle w:val="berschrift51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1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1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71279B5"/>
    <w:multiLevelType w:val="hybridMultilevel"/>
    <w:tmpl w:val="FC56296C"/>
    <w:lvl w:ilvl="0" w:tplc="89A86820">
      <w:start w:val="5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5E1089"/>
    <w:multiLevelType w:val="hybridMultilevel"/>
    <w:tmpl w:val="FE06BED6"/>
    <w:lvl w:ilvl="0" w:tplc="9C863E00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0C7116"/>
    <w:multiLevelType w:val="hybridMultilevel"/>
    <w:tmpl w:val="4A340D08"/>
    <w:lvl w:ilvl="0" w:tplc="1C14777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82C1F"/>
    <w:multiLevelType w:val="multilevel"/>
    <w:tmpl w:val="C3AAEE2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E1F4005"/>
    <w:multiLevelType w:val="hybridMultilevel"/>
    <w:tmpl w:val="73B8E08A"/>
    <w:lvl w:ilvl="0" w:tplc="FCB081D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4A1C38"/>
    <w:multiLevelType w:val="multilevel"/>
    <w:tmpl w:val="5322BF4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144810512">
    <w:abstractNumId w:val="18"/>
  </w:num>
  <w:num w:numId="2" w16cid:durableId="1092244526">
    <w:abstractNumId w:val="17"/>
  </w:num>
  <w:num w:numId="3" w16cid:durableId="655229257">
    <w:abstractNumId w:val="13"/>
  </w:num>
  <w:num w:numId="4" w16cid:durableId="2091154929">
    <w:abstractNumId w:val="14"/>
  </w:num>
  <w:num w:numId="5" w16cid:durableId="169030991">
    <w:abstractNumId w:val="9"/>
  </w:num>
  <w:num w:numId="6" w16cid:durableId="1220289747">
    <w:abstractNumId w:val="12"/>
  </w:num>
  <w:num w:numId="7" w16cid:durableId="1298796012">
    <w:abstractNumId w:val="0"/>
  </w:num>
  <w:num w:numId="8" w16cid:durableId="1169563246">
    <w:abstractNumId w:val="26"/>
  </w:num>
  <w:num w:numId="9" w16cid:durableId="292365367">
    <w:abstractNumId w:val="8"/>
  </w:num>
  <w:num w:numId="10" w16cid:durableId="1120950226">
    <w:abstractNumId w:val="2"/>
  </w:num>
  <w:num w:numId="11" w16cid:durableId="1208835676">
    <w:abstractNumId w:val="1"/>
  </w:num>
  <w:num w:numId="12" w16cid:durableId="2009091091">
    <w:abstractNumId w:val="11"/>
  </w:num>
  <w:num w:numId="13" w16cid:durableId="1576471603">
    <w:abstractNumId w:val="30"/>
  </w:num>
  <w:num w:numId="14" w16cid:durableId="1231116225">
    <w:abstractNumId w:val="24"/>
  </w:num>
  <w:num w:numId="15" w16cid:durableId="221521739">
    <w:abstractNumId w:val="7"/>
  </w:num>
  <w:num w:numId="16" w16cid:durableId="778112080">
    <w:abstractNumId w:val="28"/>
  </w:num>
  <w:num w:numId="17" w16cid:durableId="51776239">
    <w:abstractNumId w:val="6"/>
  </w:num>
  <w:num w:numId="18" w16cid:durableId="2095859245">
    <w:abstractNumId w:val="5"/>
  </w:num>
  <w:num w:numId="19" w16cid:durableId="322975996">
    <w:abstractNumId w:val="23"/>
  </w:num>
  <w:num w:numId="20" w16cid:durableId="1713460217">
    <w:abstractNumId w:val="29"/>
  </w:num>
  <w:num w:numId="21" w16cid:durableId="1639995710">
    <w:abstractNumId w:val="19"/>
  </w:num>
  <w:num w:numId="22" w16cid:durableId="1919099644">
    <w:abstractNumId w:val="22"/>
  </w:num>
  <w:num w:numId="23" w16cid:durableId="1990936454">
    <w:abstractNumId w:val="15"/>
  </w:num>
  <w:num w:numId="24" w16cid:durableId="1262647404">
    <w:abstractNumId w:val="10"/>
  </w:num>
  <w:num w:numId="25" w16cid:durableId="1274484208">
    <w:abstractNumId w:val="27"/>
  </w:num>
  <w:num w:numId="26" w16cid:durableId="1292520243">
    <w:abstractNumId w:val="25"/>
  </w:num>
  <w:num w:numId="27" w16cid:durableId="797339726">
    <w:abstractNumId w:val="3"/>
  </w:num>
  <w:num w:numId="28" w16cid:durableId="1324428936">
    <w:abstractNumId w:val="4"/>
  </w:num>
  <w:num w:numId="29" w16cid:durableId="1780027169">
    <w:abstractNumId w:val="16"/>
  </w:num>
  <w:num w:numId="30" w16cid:durableId="486170498">
    <w:abstractNumId w:val="21"/>
  </w:num>
  <w:num w:numId="31" w16cid:durableId="10478754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r22z9s6vw295epz0sxeazofrdfaepa90v2&quot;&gt;New_EndNote Library&lt;record-ids&gt;&lt;item&gt;224&lt;/item&gt;&lt;item&gt;231&lt;/item&gt;&lt;item&gt;234&lt;/item&gt;&lt;item&gt;244&lt;/item&gt;&lt;item&gt;247&lt;/item&gt;&lt;item&gt;248&lt;/item&gt;&lt;item&gt;249&lt;/item&gt;&lt;item&gt;250&lt;/item&gt;&lt;item&gt;251&lt;/item&gt;&lt;item&gt;252&lt;/item&gt;&lt;item&gt;253&lt;/item&gt;&lt;item&gt;254&lt;/item&gt;&lt;item&gt;255&lt;/item&gt;&lt;item&gt;256&lt;/item&gt;&lt;/record-ids&gt;&lt;/item&gt;&lt;/Libraries&gt;"/>
  </w:docVars>
  <w:rsids>
    <w:rsidRoot w:val="00B62685"/>
    <w:rsid w:val="000002B0"/>
    <w:rsid w:val="0000219A"/>
    <w:rsid w:val="0000689A"/>
    <w:rsid w:val="0001000E"/>
    <w:rsid w:val="0001613E"/>
    <w:rsid w:val="0001783B"/>
    <w:rsid w:val="0001787E"/>
    <w:rsid w:val="00022227"/>
    <w:rsid w:val="0002555D"/>
    <w:rsid w:val="00025671"/>
    <w:rsid w:val="00026E84"/>
    <w:rsid w:val="00033F10"/>
    <w:rsid w:val="00033F49"/>
    <w:rsid w:val="00033FD3"/>
    <w:rsid w:val="00034966"/>
    <w:rsid w:val="00044449"/>
    <w:rsid w:val="00047DE6"/>
    <w:rsid w:val="00063FFC"/>
    <w:rsid w:val="00065784"/>
    <w:rsid w:val="00065CFF"/>
    <w:rsid w:val="00070DCE"/>
    <w:rsid w:val="00072977"/>
    <w:rsid w:val="00083852"/>
    <w:rsid w:val="000874E2"/>
    <w:rsid w:val="00087BAD"/>
    <w:rsid w:val="00092F69"/>
    <w:rsid w:val="00094341"/>
    <w:rsid w:val="000A1061"/>
    <w:rsid w:val="000A2A03"/>
    <w:rsid w:val="000B0032"/>
    <w:rsid w:val="000B0AA8"/>
    <w:rsid w:val="000B0E05"/>
    <w:rsid w:val="000B1653"/>
    <w:rsid w:val="000B3233"/>
    <w:rsid w:val="000C751C"/>
    <w:rsid w:val="000D1597"/>
    <w:rsid w:val="000D4271"/>
    <w:rsid w:val="000D5C76"/>
    <w:rsid w:val="000E1197"/>
    <w:rsid w:val="000E39DE"/>
    <w:rsid w:val="000F6AE5"/>
    <w:rsid w:val="001061F1"/>
    <w:rsid w:val="00107AD3"/>
    <w:rsid w:val="001111B0"/>
    <w:rsid w:val="00111FA8"/>
    <w:rsid w:val="0011265C"/>
    <w:rsid w:val="00120B0F"/>
    <w:rsid w:val="00121582"/>
    <w:rsid w:val="0012271F"/>
    <w:rsid w:val="00131495"/>
    <w:rsid w:val="0013317B"/>
    <w:rsid w:val="001333AA"/>
    <w:rsid w:val="00133B7C"/>
    <w:rsid w:val="001358E1"/>
    <w:rsid w:val="001514E8"/>
    <w:rsid w:val="001516C7"/>
    <w:rsid w:val="0015251D"/>
    <w:rsid w:val="001531AD"/>
    <w:rsid w:val="00153C78"/>
    <w:rsid w:val="00154221"/>
    <w:rsid w:val="001575A5"/>
    <w:rsid w:val="00163A1C"/>
    <w:rsid w:val="00164AB0"/>
    <w:rsid w:val="00164BA2"/>
    <w:rsid w:val="001659E9"/>
    <w:rsid w:val="00166752"/>
    <w:rsid w:val="00167E3C"/>
    <w:rsid w:val="00171FCC"/>
    <w:rsid w:val="00172D5F"/>
    <w:rsid w:val="0018185E"/>
    <w:rsid w:val="00183467"/>
    <w:rsid w:val="001835E2"/>
    <w:rsid w:val="00184086"/>
    <w:rsid w:val="0019101E"/>
    <w:rsid w:val="001959DC"/>
    <w:rsid w:val="001A34D1"/>
    <w:rsid w:val="001B58F5"/>
    <w:rsid w:val="001B593B"/>
    <w:rsid w:val="001B68BD"/>
    <w:rsid w:val="001B7E05"/>
    <w:rsid w:val="001C2A58"/>
    <w:rsid w:val="001C2EEA"/>
    <w:rsid w:val="001C37D8"/>
    <w:rsid w:val="001C3C51"/>
    <w:rsid w:val="001C40E4"/>
    <w:rsid w:val="001C6CC6"/>
    <w:rsid w:val="001C7A1E"/>
    <w:rsid w:val="001D0E65"/>
    <w:rsid w:val="001D3BB9"/>
    <w:rsid w:val="001E2858"/>
    <w:rsid w:val="001E30E1"/>
    <w:rsid w:val="001F3370"/>
    <w:rsid w:val="002073C3"/>
    <w:rsid w:val="00211FEE"/>
    <w:rsid w:val="002148D6"/>
    <w:rsid w:val="00216432"/>
    <w:rsid w:val="00220327"/>
    <w:rsid w:val="00222E95"/>
    <w:rsid w:val="0023042A"/>
    <w:rsid w:val="00235D8A"/>
    <w:rsid w:val="002411F0"/>
    <w:rsid w:val="00241261"/>
    <w:rsid w:val="00242C28"/>
    <w:rsid w:val="002455E8"/>
    <w:rsid w:val="002472C9"/>
    <w:rsid w:val="0025128A"/>
    <w:rsid w:val="0025155B"/>
    <w:rsid w:val="002660E6"/>
    <w:rsid w:val="00266AD3"/>
    <w:rsid w:val="0027089B"/>
    <w:rsid w:val="00272250"/>
    <w:rsid w:val="00272C72"/>
    <w:rsid w:val="00277A8F"/>
    <w:rsid w:val="0028375D"/>
    <w:rsid w:val="00290B74"/>
    <w:rsid w:val="0029258E"/>
    <w:rsid w:val="002940FF"/>
    <w:rsid w:val="00294842"/>
    <w:rsid w:val="00297E3E"/>
    <w:rsid w:val="002B2F22"/>
    <w:rsid w:val="002C66D8"/>
    <w:rsid w:val="002D011E"/>
    <w:rsid w:val="002D0979"/>
    <w:rsid w:val="002D2C2D"/>
    <w:rsid w:val="002D2E81"/>
    <w:rsid w:val="002E109A"/>
    <w:rsid w:val="002F41CD"/>
    <w:rsid w:val="002F484C"/>
    <w:rsid w:val="002F5EFB"/>
    <w:rsid w:val="002F5FBE"/>
    <w:rsid w:val="002F77BF"/>
    <w:rsid w:val="002F7992"/>
    <w:rsid w:val="0030310D"/>
    <w:rsid w:val="00303120"/>
    <w:rsid w:val="00303702"/>
    <w:rsid w:val="00310A19"/>
    <w:rsid w:val="00323BDA"/>
    <w:rsid w:val="0032712F"/>
    <w:rsid w:val="003271F3"/>
    <w:rsid w:val="00327623"/>
    <w:rsid w:val="00327B09"/>
    <w:rsid w:val="00332996"/>
    <w:rsid w:val="00337559"/>
    <w:rsid w:val="00337666"/>
    <w:rsid w:val="003447BB"/>
    <w:rsid w:val="0034494F"/>
    <w:rsid w:val="003472EE"/>
    <w:rsid w:val="00352FD7"/>
    <w:rsid w:val="003535BD"/>
    <w:rsid w:val="00353A40"/>
    <w:rsid w:val="00365C74"/>
    <w:rsid w:val="00371BF3"/>
    <w:rsid w:val="003747FD"/>
    <w:rsid w:val="00376E52"/>
    <w:rsid w:val="00381AFB"/>
    <w:rsid w:val="00386A25"/>
    <w:rsid w:val="00386DBC"/>
    <w:rsid w:val="00387300"/>
    <w:rsid w:val="003914D2"/>
    <w:rsid w:val="00392567"/>
    <w:rsid w:val="00393BE4"/>
    <w:rsid w:val="003A0365"/>
    <w:rsid w:val="003A3227"/>
    <w:rsid w:val="003B439D"/>
    <w:rsid w:val="003B562E"/>
    <w:rsid w:val="003B64B3"/>
    <w:rsid w:val="003D2BE7"/>
    <w:rsid w:val="003D71AF"/>
    <w:rsid w:val="003E0EF6"/>
    <w:rsid w:val="003E3327"/>
    <w:rsid w:val="003E6DA2"/>
    <w:rsid w:val="003E77FC"/>
    <w:rsid w:val="003F15F6"/>
    <w:rsid w:val="003F19B6"/>
    <w:rsid w:val="003F2947"/>
    <w:rsid w:val="003F70DA"/>
    <w:rsid w:val="003F7D82"/>
    <w:rsid w:val="00402716"/>
    <w:rsid w:val="00414655"/>
    <w:rsid w:val="004146A3"/>
    <w:rsid w:val="004149CC"/>
    <w:rsid w:val="00414FFC"/>
    <w:rsid w:val="00416553"/>
    <w:rsid w:val="00421248"/>
    <w:rsid w:val="00422649"/>
    <w:rsid w:val="00423A54"/>
    <w:rsid w:val="00432001"/>
    <w:rsid w:val="00432DA9"/>
    <w:rsid w:val="00433CE7"/>
    <w:rsid w:val="004429B8"/>
    <w:rsid w:val="00446935"/>
    <w:rsid w:val="00450CBD"/>
    <w:rsid w:val="004531E0"/>
    <w:rsid w:val="00454598"/>
    <w:rsid w:val="00463428"/>
    <w:rsid w:val="00463BC6"/>
    <w:rsid w:val="00472D26"/>
    <w:rsid w:val="004738CF"/>
    <w:rsid w:val="00473FE3"/>
    <w:rsid w:val="00476C22"/>
    <w:rsid w:val="0048012E"/>
    <w:rsid w:val="004818E3"/>
    <w:rsid w:val="00484CFA"/>
    <w:rsid w:val="004876C1"/>
    <w:rsid w:val="00494FEB"/>
    <w:rsid w:val="00497A36"/>
    <w:rsid w:val="004A33D1"/>
    <w:rsid w:val="004C0802"/>
    <w:rsid w:val="004D14F5"/>
    <w:rsid w:val="004D2C1C"/>
    <w:rsid w:val="004D304A"/>
    <w:rsid w:val="004D4FD5"/>
    <w:rsid w:val="004E172B"/>
    <w:rsid w:val="004E43CC"/>
    <w:rsid w:val="004E461B"/>
    <w:rsid w:val="004E4CF5"/>
    <w:rsid w:val="004F3932"/>
    <w:rsid w:val="004F540A"/>
    <w:rsid w:val="004F551C"/>
    <w:rsid w:val="00501A9D"/>
    <w:rsid w:val="005061D2"/>
    <w:rsid w:val="0050647D"/>
    <w:rsid w:val="005117B0"/>
    <w:rsid w:val="0051251B"/>
    <w:rsid w:val="00523049"/>
    <w:rsid w:val="00543D76"/>
    <w:rsid w:val="00543DAC"/>
    <w:rsid w:val="00551265"/>
    <w:rsid w:val="0055249F"/>
    <w:rsid w:val="00553127"/>
    <w:rsid w:val="00566DBC"/>
    <w:rsid w:val="0057141C"/>
    <w:rsid w:val="005729FF"/>
    <w:rsid w:val="00572C47"/>
    <w:rsid w:val="00587454"/>
    <w:rsid w:val="00591CAD"/>
    <w:rsid w:val="005963BF"/>
    <w:rsid w:val="005B13EF"/>
    <w:rsid w:val="005B5366"/>
    <w:rsid w:val="005B690C"/>
    <w:rsid w:val="005B733B"/>
    <w:rsid w:val="005C35AD"/>
    <w:rsid w:val="005D0801"/>
    <w:rsid w:val="005D0C6A"/>
    <w:rsid w:val="005E3C96"/>
    <w:rsid w:val="005F0EF2"/>
    <w:rsid w:val="005F10B5"/>
    <w:rsid w:val="005F6EBA"/>
    <w:rsid w:val="00613B48"/>
    <w:rsid w:val="0061748A"/>
    <w:rsid w:val="00621E05"/>
    <w:rsid w:val="00623299"/>
    <w:rsid w:val="00625969"/>
    <w:rsid w:val="006264D8"/>
    <w:rsid w:val="006310B8"/>
    <w:rsid w:val="0064144F"/>
    <w:rsid w:val="00641684"/>
    <w:rsid w:val="006467CF"/>
    <w:rsid w:val="006476FA"/>
    <w:rsid w:val="006560AD"/>
    <w:rsid w:val="006633A5"/>
    <w:rsid w:val="0066508F"/>
    <w:rsid w:val="006652F4"/>
    <w:rsid w:val="00666922"/>
    <w:rsid w:val="006712BC"/>
    <w:rsid w:val="006761E0"/>
    <w:rsid w:val="0068027D"/>
    <w:rsid w:val="00680E2D"/>
    <w:rsid w:val="00682E62"/>
    <w:rsid w:val="006835DD"/>
    <w:rsid w:val="006837FF"/>
    <w:rsid w:val="00683F55"/>
    <w:rsid w:val="00683FD0"/>
    <w:rsid w:val="00692240"/>
    <w:rsid w:val="006933FB"/>
    <w:rsid w:val="006A29B6"/>
    <w:rsid w:val="006A4A15"/>
    <w:rsid w:val="006B3671"/>
    <w:rsid w:val="006B3C2C"/>
    <w:rsid w:val="006B6225"/>
    <w:rsid w:val="006B6DD8"/>
    <w:rsid w:val="006C2781"/>
    <w:rsid w:val="006C3938"/>
    <w:rsid w:val="006C3D3A"/>
    <w:rsid w:val="006C598E"/>
    <w:rsid w:val="006C5A66"/>
    <w:rsid w:val="006C65DE"/>
    <w:rsid w:val="006D1BED"/>
    <w:rsid w:val="006D2065"/>
    <w:rsid w:val="006D4388"/>
    <w:rsid w:val="006D76DF"/>
    <w:rsid w:val="006E03D2"/>
    <w:rsid w:val="006E4CED"/>
    <w:rsid w:val="006F3832"/>
    <w:rsid w:val="006F6891"/>
    <w:rsid w:val="006F7B69"/>
    <w:rsid w:val="007034DE"/>
    <w:rsid w:val="007073D0"/>
    <w:rsid w:val="00707586"/>
    <w:rsid w:val="00712F6B"/>
    <w:rsid w:val="00716636"/>
    <w:rsid w:val="007170B3"/>
    <w:rsid w:val="00726761"/>
    <w:rsid w:val="00734711"/>
    <w:rsid w:val="0074781F"/>
    <w:rsid w:val="00747A2D"/>
    <w:rsid w:val="0075380D"/>
    <w:rsid w:val="007571F1"/>
    <w:rsid w:val="007574D4"/>
    <w:rsid w:val="007618D8"/>
    <w:rsid w:val="00764CD3"/>
    <w:rsid w:val="00766A55"/>
    <w:rsid w:val="00777A54"/>
    <w:rsid w:val="00780859"/>
    <w:rsid w:val="00782D2D"/>
    <w:rsid w:val="00785DC0"/>
    <w:rsid w:val="007860D0"/>
    <w:rsid w:val="00787F6E"/>
    <w:rsid w:val="00793F28"/>
    <w:rsid w:val="007A0A8D"/>
    <w:rsid w:val="007B1A93"/>
    <w:rsid w:val="007B4572"/>
    <w:rsid w:val="007B69AA"/>
    <w:rsid w:val="007C1994"/>
    <w:rsid w:val="007C4432"/>
    <w:rsid w:val="007C50A5"/>
    <w:rsid w:val="007C586E"/>
    <w:rsid w:val="007C66C3"/>
    <w:rsid w:val="007D1CC0"/>
    <w:rsid w:val="007D4BCC"/>
    <w:rsid w:val="007E15EF"/>
    <w:rsid w:val="007E71D5"/>
    <w:rsid w:val="007E7D19"/>
    <w:rsid w:val="007F1CA8"/>
    <w:rsid w:val="007F2293"/>
    <w:rsid w:val="008061FE"/>
    <w:rsid w:val="008078D0"/>
    <w:rsid w:val="00811822"/>
    <w:rsid w:val="00814041"/>
    <w:rsid w:val="0081453A"/>
    <w:rsid w:val="00814604"/>
    <w:rsid w:val="00815804"/>
    <w:rsid w:val="008221F7"/>
    <w:rsid w:val="0082505E"/>
    <w:rsid w:val="00837AD6"/>
    <w:rsid w:val="00840CF0"/>
    <w:rsid w:val="00842F3E"/>
    <w:rsid w:val="0084675E"/>
    <w:rsid w:val="0084786A"/>
    <w:rsid w:val="00850D85"/>
    <w:rsid w:val="008527D8"/>
    <w:rsid w:val="00853589"/>
    <w:rsid w:val="00862A9B"/>
    <w:rsid w:val="00865A3C"/>
    <w:rsid w:val="008675A1"/>
    <w:rsid w:val="0087070C"/>
    <w:rsid w:val="00874BB9"/>
    <w:rsid w:val="00874F88"/>
    <w:rsid w:val="00875651"/>
    <w:rsid w:val="00881AD6"/>
    <w:rsid w:val="00881E79"/>
    <w:rsid w:val="00881F86"/>
    <w:rsid w:val="008820E4"/>
    <w:rsid w:val="0088249D"/>
    <w:rsid w:val="00886048"/>
    <w:rsid w:val="0089110F"/>
    <w:rsid w:val="008946A1"/>
    <w:rsid w:val="008A3F8C"/>
    <w:rsid w:val="008B5AF0"/>
    <w:rsid w:val="008B7023"/>
    <w:rsid w:val="008C3E60"/>
    <w:rsid w:val="008C45A3"/>
    <w:rsid w:val="008C59D0"/>
    <w:rsid w:val="008E020B"/>
    <w:rsid w:val="008E3102"/>
    <w:rsid w:val="008E4B79"/>
    <w:rsid w:val="008E606E"/>
    <w:rsid w:val="008F47D1"/>
    <w:rsid w:val="008F5565"/>
    <w:rsid w:val="00910968"/>
    <w:rsid w:val="0091621C"/>
    <w:rsid w:val="00927105"/>
    <w:rsid w:val="009271CA"/>
    <w:rsid w:val="009273BD"/>
    <w:rsid w:val="009312BB"/>
    <w:rsid w:val="009344C4"/>
    <w:rsid w:val="009373AA"/>
    <w:rsid w:val="009431B4"/>
    <w:rsid w:val="00943973"/>
    <w:rsid w:val="009450C0"/>
    <w:rsid w:val="00945DDC"/>
    <w:rsid w:val="0094646F"/>
    <w:rsid w:val="00946E54"/>
    <w:rsid w:val="00951826"/>
    <w:rsid w:val="00951E47"/>
    <w:rsid w:val="00960940"/>
    <w:rsid w:val="0096125D"/>
    <w:rsid w:val="009613B7"/>
    <w:rsid w:val="0096205F"/>
    <w:rsid w:val="00962AEA"/>
    <w:rsid w:val="00962EB5"/>
    <w:rsid w:val="00965739"/>
    <w:rsid w:val="0096744B"/>
    <w:rsid w:val="009719F9"/>
    <w:rsid w:val="0097373F"/>
    <w:rsid w:val="00977EC6"/>
    <w:rsid w:val="0098224F"/>
    <w:rsid w:val="0099105E"/>
    <w:rsid w:val="00992A3E"/>
    <w:rsid w:val="009A024E"/>
    <w:rsid w:val="009A09DF"/>
    <w:rsid w:val="009A4433"/>
    <w:rsid w:val="009B1B40"/>
    <w:rsid w:val="009B74F5"/>
    <w:rsid w:val="009B7906"/>
    <w:rsid w:val="009C032F"/>
    <w:rsid w:val="009C16E7"/>
    <w:rsid w:val="009D088E"/>
    <w:rsid w:val="009D34DA"/>
    <w:rsid w:val="009D3CE1"/>
    <w:rsid w:val="009E096B"/>
    <w:rsid w:val="009E4905"/>
    <w:rsid w:val="009F09F3"/>
    <w:rsid w:val="009F6654"/>
    <w:rsid w:val="009F6749"/>
    <w:rsid w:val="00A00604"/>
    <w:rsid w:val="00A00C44"/>
    <w:rsid w:val="00A01FAB"/>
    <w:rsid w:val="00A119B1"/>
    <w:rsid w:val="00A14F0D"/>
    <w:rsid w:val="00A210A9"/>
    <w:rsid w:val="00A22DD9"/>
    <w:rsid w:val="00A23107"/>
    <w:rsid w:val="00A258EB"/>
    <w:rsid w:val="00A261F4"/>
    <w:rsid w:val="00A300A6"/>
    <w:rsid w:val="00A34493"/>
    <w:rsid w:val="00A4140B"/>
    <w:rsid w:val="00A42672"/>
    <w:rsid w:val="00A43D4F"/>
    <w:rsid w:val="00A44567"/>
    <w:rsid w:val="00A44955"/>
    <w:rsid w:val="00A44B6C"/>
    <w:rsid w:val="00A466E0"/>
    <w:rsid w:val="00A47B00"/>
    <w:rsid w:val="00A5194A"/>
    <w:rsid w:val="00A51A80"/>
    <w:rsid w:val="00A52D8F"/>
    <w:rsid w:val="00A572BE"/>
    <w:rsid w:val="00A728CC"/>
    <w:rsid w:val="00A7290A"/>
    <w:rsid w:val="00A72B35"/>
    <w:rsid w:val="00A77830"/>
    <w:rsid w:val="00A81638"/>
    <w:rsid w:val="00A84616"/>
    <w:rsid w:val="00A8706A"/>
    <w:rsid w:val="00A94516"/>
    <w:rsid w:val="00A97FDE"/>
    <w:rsid w:val="00AA2804"/>
    <w:rsid w:val="00AA6EFB"/>
    <w:rsid w:val="00AB2782"/>
    <w:rsid w:val="00AB2DAB"/>
    <w:rsid w:val="00AB484A"/>
    <w:rsid w:val="00AC27F1"/>
    <w:rsid w:val="00AD0925"/>
    <w:rsid w:val="00AD68AF"/>
    <w:rsid w:val="00AD6C97"/>
    <w:rsid w:val="00AE0431"/>
    <w:rsid w:val="00AE2FAD"/>
    <w:rsid w:val="00AF221E"/>
    <w:rsid w:val="00AF24DE"/>
    <w:rsid w:val="00B06501"/>
    <w:rsid w:val="00B06846"/>
    <w:rsid w:val="00B1108E"/>
    <w:rsid w:val="00B21439"/>
    <w:rsid w:val="00B269A1"/>
    <w:rsid w:val="00B33FD2"/>
    <w:rsid w:val="00B3431B"/>
    <w:rsid w:val="00B369F8"/>
    <w:rsid w:val="00B45E5B"/>
    <w:rsid w:val="00B50CD2"/>
    <w:rsid w:val="00B517E1"/>
    <w:rsid w:val="00B52245"/>
    <w:rsid w:val="00B53F74"/>
    <w:rsid w:val="00B546CA"/>
    <w:rsid w:val="00B56B5F"/>
    <w:rsid w:val="00B62685"/>
    <w:rsid w:val="00B62AC6"/>
    <w:rsid w:val="00B64D6E"/>
    <w:rsid w:val="00B721C4"/>
    <w:rsid w:val="00B80073"/>
    <w:rsid w:val="00B8181A"/>
    <w:rsid w:val="00B87B96"/>
    <w:rsid w:val="00B957C6"/>
    <w:rsid w:val="00B9779A"/>
    <w:rsid w:val="00BA0E8E"/>
    <w:rsid w:val="00BB1A87"/>
    <w:rsid w:val="00BB48CE"/>
    <w:rsid w:val="00BC3BCC"/>
    <w:rsid w:val="00BD40AB"/>
    <w:rsid w:val="00BE05A5"/>
    <w:rsid w:val="00BE0AC2"/>
    <w:rsid w:val="00BE140F"/>
    <w:rsid w:val="00BE3D2E"/>
    <w:rsid w:val="00BE7441"/>
    <w:rsid w:val="00BF0146"/>
    <w:rsid w:val="00BF0C3E"/>
    <w:rsid w:val="00BF25E4"/>
    <w:rsid w:val="00BF7381"/>
    <w:rsid w:val="00C00740"/>
    <w:rsid w:val="00C01981"/>
    <w:rsid w:val="00C20E6A"/>
    <w:rsid w:val="00C22CEE"/>
    <w:rsid w:val="00C23D18"/>
    <w:rsid w:val="00C2539B"/>
    <w:rsid w:val="00C34048"/>
    <w:rsid w:val="00C37CE0"/>
    <w:rsid w:val="00C40F5A"/>
    <w:rsid w:val="00C52493"/>
    <w:rsid w:val="00C531EE"/>
    <w:rsid w:val="00C63D98"/>
    <w:rsid w:val="00C67F55"/>
    <w:rsid w:val="00C7419B"/>
    <w:rsid w:val="00C761CC"/>
    <w:rsid w:val="00C76356"/>
    <w:rsid w:val="00C767AB"/>
    <w:rsid w:val="00C76B3C"/>
    <w:rsid w:val="00C775B0"/>
    <w:rsid w:val="00C8602F"/>
    <w:rsid w:val="00CA1C9F"/>
    <w:rsid w:val="00CA1D11"/>
    <w:rsid w:val="00CA2A98"/>
    <w:rsid w:val="00CA4C84"/>
    <w:rsid w:val="00CA5C34"/>
    <w:rsid w:val="00CA5FD4"/>
    <w:rsid w:val="00CA6CF7"/>
    <w:rsid w:val="00CB02F8"/>
    <w:rsid w:val="00CC1F5A"/>
    <w:rsid w:val="00CC6350"/>
    <w:rsid w:val="00CD1446"/>
    <w:rsid w:val="00CD2FE3"/>
    <w:rsid w:val="00CE096D"/>
    <w:rsid w:val="00CE3ADB"/>
    <w:rsid w:val="00CE50CB"/>
    <w:rsid w:val="00CE6F14"/>
    <w:rsid w:val="00CF0365"/>
    <w:rsid w:val="00CF0FB5"/>
    <w:rsid w:val="00D02135"/>
    <w:rsid w:val="00D02E87"/>
    <w:rsid w:val="00D039E5"/>
    <w:rsid w:val="00D06E94"/>
    <w:rsid w:val="00D07715"/>
    <w:rsid w:val="00D147D3"/>
    <w:rsid w:val="00D14AA3"/>
    <w:rsid w:val="00D14F25"/>
    <w:rsid w:val="00D15EC3"/>
    <w:rsid w:val="00D16104"/>
    <w:rsid w:val="00D17845"/>
    <w:rsid w:val="00D218D3"/>
    <w:rsid w:val="00D2263A"/>
    <w:rsid w:val="00D24C8B"/>
    <w:rsid w:val="00D25A5A"/>
    <w:rsid w:val="00D303EA"/>
    <w:rsid w:val="00D3720D"/>
    <w:rsid w:val="00D44622"/>
    <w:rsid w:val="00D44AF6"/>
    <w:rsid w:val="00D53624"/>
    <w:rsid w:val="00D63D3F"/>
    <w:rsid w:val="00D64224"/>
    <w:rsid w:val="00D67B47"/>
    <w:rsid w:val="00D71E48"/>
    <w:rsid w:val="00D73A90"/>
    <w:rsid w:val="00D746A4"/>
    <w:rsid w:val="00D761F4"/>
    <w:rsid w:val="00D763B9"/>
    <w:rsid w:val="00D821A8"/>
    <w:rsid w:val="00D82AA9"/>
    <w:rsid w:val="00D82B42"/>
    <w:rsid w:val="00D841CA"/>
    <w:rsid w:val="00D86154"/>
    <w:rsid w:val="00D9188E"/>
    <w:rsid w:val="00D94058"/>
    <w:rsid w:val="00D96CDA"/>
    <w:rsid w:val="00DA07ED"/>
    <w:rsid w:val="00DA32AA"/>
    <w:rsid w:val="00DA7BEE"/>
    <w:rsid w:val="00DC2869"/>
    <w:rsid w:val="00DC6A9E"/>
    <w:rsid w:val="00DC7786"/>
    <w:rsid w:val="00DD4ADC"/>
    <w:rsid w:val="00DD7F26"/>
    <w:rsid w:val="00DE350D"/>
    <w:rsid w:val="00DE54AE"/>
    <w:rsid w:val="00DF01FE"/>
    <w:rsid w:val="00DF270E"/>
    <w:rsid w:val="00DF5CBD"/>
    <w:rsid w:val="00DF6452"/>
    <w:rsid w:val="00DF795F"/>
    <w:rsid w:val="00E00631"/>
    <w:rsid w:val="00E012F9"/>
    <w:rsid w:val="00E0441C"/>
    <w:rsid w:val="00E06EF3"/>
    <w:rsid w:val="00E12009"/>
    <w:rsid w:val="00E20A04"/>
    <w:rsid w:val="00E37958"/>
    <w:rsid w:val="00E37D96"/>
    <w:rsid w:val="00E40934"/>
    <w:rsid w:val="00E42CEC"/>
    <w:rsid w:val="00E52479"/>
    <w:rsid w:val="00E563C3"/>
    <w:rsid w:val="00E56636"/>
    <w:rsid w:val="00E64400"/>
    <w:rsid w:val="00E74AC2"/>
    <w:rsid w:val="00E771B1"/>
    <w:rsid w:val="00E810E0"/>
    <w:rsid w:val="00E93C87"/>
    <w:rsid w:val="00E946B8"/>
    <w:rsid w:val="00E95651"/>
    <w:rsid w:val="00EA52DC"/>
    <w:rsid w:val="00EA6863"/>
    <w:rsid w:val="00EA705F"/>
    <w:rsid w:val="00EB1265"/>
    <w:rsid w:val="00EB2B2C"/>
    <w:rsid w:val="00EB3522"/>
    <w:rsid w:val="00EB4D46"/>
    <w:rsid w:val="00EB59ED"/>
    <w:rsid w:val="00ED2173"/>
    <w:rsid w:val="00ED75A5"/>
    <w:rsid w:val="00EE3767"/>
    <w:rsid w:val="00EE3AFE"/>
    <w:rsid w:val="00EE5105"/>
    <w:rsid w:val="00EE6CC1"/>
    <w:rsid w:val="00EF2210"/>
    <w:rsid w:val="00EF54B2"/>
    <w:rsid w:val="00EF5509"/>
    <w:rsid w:val="00EF6C19"/>
    <w:rsid w:val="00F01BDB"/>
    <w:rsid w:val="00F02C97"/>
    <w:rsid w:val="00F03260"/>
    <w:rsid w:val="00F13F2E"/>
    <w:rsid w:val="00F14242"/>
    <w:rsid w:val="00F15587"/>
    <w:rsid w:val="00F20E7B"/>
    <w:rsid w:val="00F21255"/>
    <w:rsid w:val="00F22998"/>
    <w:rsid w:val="00F260B8"/>
    <w:rsid w:val="00F32F5E"/>
    <w:rsid w:val="00F35BF8"/>
    <w:rsid w:val="00F35FAD"/>
    <w:rsid w:val="00F43A75"/>
    <w:rsid w:val="00F43FFA"/>
    <w:rsid w:val="00F4480A"/>
    <w:rsid w:val="00F45AC2"/>
    <w:rsid w:val="00F4618D"/>
    <w:rsid w:val="00F5020B"/>
    <w:rsid w:val="00F50A95"/>
    <w:rsid w:val="00F578FF"/>
    <w:rsid w:val="00F60039"/>
    <w:rsid w:val="00F67433"/>
    <w:rsid w:val="00F756C2"/>
    <w:rsid w:val="00F80FA4"/>
    <w:rsid w:val="00F83392"/>
    <w:rsid w:val="00F904B9"/>
    <w:rsid w:val="00F96913"/>
    <w:rsid w:val="00FA07F3"/>
    <w:rsid w:val="00FA1980"/>
    <w:rsid w:val="00FA1DDE"/>
    <w:rsid w:val="00FA7C13"/>
    <w:rsid w:val="00FB2567"/>
    <w:rsid w:val="00FB3535"/>
    <w:rsid w:val="00FB77E6"/>
    <w:rsid w:val="00FC5AA6"/>
    <w:rsid w:val="00FC7FAB"/>
    <w:rsid w:val="00FD432F"/>
    <w:rsid w:val="00FE0EE8"/>
    <w:rsid w:val="00FE426F"/>
    <w:rsid w:val="00FF27AD"/>
    <w:rsid w:val="00FF61DE"/>
    <w:rsid w:val="021F6580"/>
    <w:rsid w:val="210A54FE"/>
    <w:rsid w:val="30480634"/>
    <w:rsid w:val="37BA27AE"/>
    <w:rsid w:val="5C895AD4"/>
    <w:rsid w:val="5D2E4FA9"/>
    <w:rsid w:val="62FBCF32"/>
    <w:rsid w:val="6E5519FB"/>
    <w:rsid w:val="7572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7FDCEA"/>
  <w14:defaultImageDpi w14:val="330"/>
  <w15:chartTrackingRefBased/>
  <w15:docId w15:val="{65F3CBBB-9E01-4B37-8F71-78691B38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685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2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2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6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6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6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6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6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6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6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6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6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68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uiPriority w:val="99"/>
    <w:unhideWhenUsed/>
    <w:rsid w:val="00B62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26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2685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685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B626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685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  <w:style w:type="character" w:customStyle="1" w:styleId="spellingerror">
    <w:name w:val="spellingerror"/>
    <w:basedOn w:val="DefaultParagraphFont"/>
    <w:rsid w:val="00B62685"/>
  </w:style>
  <w:style w:type="character" w:customStyle="1" w:styleId="normaltextrun">
    <w:name w:val="normaltextrun"/>
    <w:basedOn w:val="DefaultParagraphFont"/>
    <w:rsid w:val="00B62685"/>
  </w:style>
  <w:style w:type="character" w:customStyle="1" w:styleId="named-content">
    <w:name w:val="named-content"/>
    <w:basedOn w:val="DefaultParagraphFont"/>
    <w:rsid w:val="00B62685"/>
  </w:style>
  <w:style w:type="table" w:styleId="TableGrid">
    <w:name w:val="Table Grid"/>
    <w:basedOn w:val="TableNormal"/>
    <w:uiPriority w:val="59"/>
    <w:rsid w:val="00B6268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de-DE" w:eastAsia="de-DE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B62685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B62685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B62685"/>
    <w:pPr>
      <w:spacing w:after="0"/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62685"/>
    <w:rPr>
      <w:rFonts w:ascii="Calibri" w:eastAsia="Calibri" w:hAnsi="Calibri" w:cs="Calibri"/>
      <w:noProof/>
      <w:kern w:val="0"/>
      <w:sz w:val="2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62685"/>
    <w:pPr>
      <w:spacing w:line="240" w:lineRule="auto"/>
    </w:pPr>
    <w:rPr>
      <w:rFonts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B62685"/>
    <w:rPr>
      <w:rFonts w:ascii="Calibri" w:eastAsia="Calibri" w:hAnsi="Calibri" w:cs="Calibri"/>
      <w:noProof/>
      <w:kern w:val="0"/>
      <w:sz w:val="20"/>
      <w:lang w:val="en-US"/>
      <w14:ligatures w14:val="none"/>
    </w:rPr>
  </w:style>
  <w:style w:type="character" w:customStyle="1" w:styleId="eop">
    <w:name w:val="eop"/>
    <w:basedOn w:val="DefaultParagraphFont"/>
    <w:rsid w:val="00B6268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2685"/>
    <w:rPr>
      <w:color w:val="605E5C"/>
      <w:shd w:val="clear" w:color="auto" w:fill="E1DFDD"/>
    </w:rPr>
  </w:style>
  <w:style w:type="paragraph" w:customStyle="1" w:styleId="berschrift11">
    <w:name w:val="Überschrift 11"/>
    <w:basedOn w:val="Normal"/>
    <w:rsid w:val="00B62685"/>
    <w:pPr>
      <w:numPr>
        <w:numId w:val="14"/>
      </w:numPr>
    </w:pPr>
  </w:style>
  <w:style w:type="paragraph" w:customStyle="1" w:styleId="berschrift21">
    <w:name w:val="Überschrift 21"/>
    <w:basedOn w:val="Normal"/>
    <w:rsid w:val="00B62685"/>
    <w:pPr>
      <w:numPr>
        <w:ilvl w:val="1"/>
        <w:numId w:val="14"/>
      </w:numPr>
    </w:pPr>
  </w:style>
  <w:style w:type="paragraph" w:customStyle="1" w:styleId="berschrift31">
    <w:name w:val="Überschrift 31"/>
    <w:basedOn w:val="Normal"/>
    <w:rsid w:val="00B62685"/>
    <w:pPr>
      <w:numPr>
        <w:ilvl w:val="2"/>
        <w:numId w:val="14"/>
      </w:numPr>
    </w:pPr>
  </w:style>
  <w:style w:type="paragraph" w:customStyle="1" w:styleId="berschrift41">
    <w:name w:val="Überschrift 41"/>
    <w:basedOn w:val="Normal"/>
    <w:rsid w:val="00B62685"/>
    <w:pPr>
      <w:numPr>
        <w:ilvl w:val="3"/>
        <w:numId w:val="14"/>
      </w:numPr>
    </w:pPr>
  </w:style>
  <w:style w:type="paragraph" w:customStyle="1" w:styleId="berschrift51">
    <w:name w:val="Überschrift 51"/>
    <w:basedOn w:val="Normal"/>
    <w:rsid w:val="00B62685"/>
    <w:pPr>
      <w:numPr>
        <w:ilvl w:val="4"/>
        <w:numId w:val="14"/>
      </w:numPr>
    </w:pPr>
  </w:style>
  <w:style w:type="paragraph" w:customStyle="1" w:styleId="berschrift61">
    <w:name w:val="Überschrift 61"/>
    <w:basedOn w:val="Normal"/>
    <w:rsid w:val="00B62685"/>
    <w:pPr>
      <w:numPr>
        <w:ilvl w:val="5"/>
        <w:numId w:val="14"/>
      </w:numPr>
    </w:pPr>
  </w:style>
  <w:style w:type="paragraph" w:customStyle="1" w:styleId="berschrift71">
    <w:name w:val="Überschrift 71"/>
    <w:basedOn w:val="Normal"/>
    <w:rsid w:val="00B62685"/>
    <w:pPr>
      <w:numPr>
        <w:ilvl w:val="6"/>
        <w:numId w:val="14"/>
      </w:numPr>
    </w:pPr>
  </w:style>
  <w:style w:type="paragraph" w:customStyle="1" w:styleId="berschrift81">
    <w:name w:val="Überschrift 81"/>
    <w:basedOn w:val="Normal"/>
    <w:rsid w:val="00B62685"/>
    <w:pPr>
      <w:numPr>
        <w:ilvl w:val="7"/>
        <w:numId w:val="14"/>
      </w:numPr>
    </w:pPr>
  </w:style>
  <w:style w:type="paragraph" w:customStyle="1" w:styleId="berschrift91">
    <w:name w:val="Überschrift 91"/>
    <w:basedOn w:val="Normal"/>
    <w:rsid w:val="00B62685"/>
    <w:pPr>
      <w:numPr>
        <w:ilvl w:val="8"/>
        <w:numId w:val="14"/>
      </w:numPr>
    </w:pPr>
  </w:style>
  <w:style w:type="character" w:customStyle="1" w:styleId="anchor-text">
    <w:name w:val="anchor-text"/>
    <w:basedOn w:val="DefaultParagraphFont"/>
    <w:rsid w:val="00B62685"/>
  </w:style>
  <w:style w:type="paragraph" w:styleId="NormalWeb">
    <w:name w:val="Normal (Web)"/>
    <w:basedOn w:val="Normal"/>
    <w:link w:val="NormalWebChar"/>
    <w:uiPriority w:val="99"/>
    <w:unhideWhenUsed/>
    <w:rsid w:val="00B626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styleId="Emphasis">
    <w:name w:val="Emphasis"/>
    <w:basedOn w:val="DefaultParagraphFont"/>
    <w:uiPriority w:val="20"/>
    <w:qFormat/>
    <w:rsid w:val="00B6268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62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685"/>
    <w:rPr>
      <w:rFonts w:ascii="Calibri" w:eastAsia="Calibri" w:hAnsi="Calibri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62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685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cf01">
    <w:name w:val="cf01"/>
    <w:basedOn w:val="DefaultParagraphFont"/>
    <w:rsid w:val="00B62685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B626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paragraph" w:customStyle="1" w:styleId="berschrift12">
    <w:name w:val="Überschrift 12"/>
    <w:basedOn w:val="Normal"/>
    <w:rsid w:val="00B62685"/>
    <w:pPr>
      <w:ind w:left="432" w:hanging="432"/>
    </w:pPr>
  </w:style>
  <w:style w:type="paragraph" w:customStyle="1" w:styleId="berschrift22">
    <w:name w:val="Überschrift 22"/>
    <w:basedOn w:val="Normal"/>
    <w:rsid w:val="00B62685"/>
    <w:pPr>
      <w:ind w:left="576" w:hanging="576"/>
    </w:pPr>
  </w:style>
  <w:style w:type="paragraph" w:customStyle="1" w:styleId="berschrift32">
    <w:name w:val="Überschrift 32"/>
    <w:basedOn w:val="Normal"/>
    <w:rsid w:val="00B62685"/>
    <w:pPr>
      <w:ind w:left="720" w:hanging="720"/>
    </w:pPr>
  </w:style>
  <w:style w:type="paragraph" w:customStyle="1" w:styleId="berschrift42">
    <w:name w:val="Überschrift 42"/>
    <w:basedOn w:val="Normal"/>
    <w:rsid w:val="00B62685"/>
    <w:pPr>
      <w:ind w:left="864" w:hanging="864"/>
    </w:pPr>
  </w:style>
  <w:style w:type="paragraph" w:customStyle="1" w:styleId="berschrift52">
    <w:name w:val="Überschrift 52"/>
    <w:basedOn w:val="Normal"/>
    <w:rsid w:val="00B62685"/>
    <w:pPr>
      <w:ind w:left="1008" w:hanging="1008"/>
    </w:pPr>
  </w:style>
  <w:style w:type="paragraph" w:customStyle="1" w:styleId="berschrift62">
    <w:name w:val="Überschrift 62"/>
    <w:basedOn w:val="Normal"/>
    <w:rsid w:val="00B62685"/>
    <w:pPr>
      <w:ind w:left="1152" w:hanging="1152"/>
    </w:pPr>
  </w:style>
  <w:style w:type="paragraph" w:customStyle="1" w:styleId="berschrift72">
    <w:name w:val="Überschrift 72"/>
    <w:basedOn w:val="Normal"/>
    <w:rsid w:val="00B62685"/>
    <w:pPr>
      <w:ind w:left="1296" w:hanging="1296"/>
    </w:pPr>
  </w:style>
  <w:style w:type="paragraph" w:customStyle="1" w:styleId="berschrift82">
    <w:name w:val="Überschrift 82"/>
    <w:basedOn w:val="Normal"/>
    <w:rsid w:val="00B62685"/>
    <w:pPr>
      <w:ind w:left="1440" w:hanging="1440"/>
    </w:pPr>
  </w:style>
  <w:style w:type="paragraph" w:customStyle="1" w:styleId="berschrift92">
    <w:name w:val="Überschrift 92"/>
    <w:basedOn w:val="Normal"/>
    <w:rsid w:val="00B62685"/>
    <w:pPr>
      <w:ind w:left="1584" w:hanging="1584"/>
    </w:pPr>
  </w:style>
  <w:style w:type="character" w:styleId="LineNumber">
    <w:name w:val="line number"/>
    <w:basedOn w:val="DefaultParagraphFont"/>
    <w:uiPriority w:val="99"/>
    <w:semiHidden/>
    <w:unhideWhenUsed/>
    <w:rsid w:val="00B62685"/>
  </w:style>
  <w:style w:type="paragraph" w:styleId="HTMLPreformatted">
    <w:name w:val="HTML Preformatted"/>
    <w:basedOn w:val="Normal"/>
    <w:link w:val="HTMLPreformattedChar"/>
    <w:uiPriority w:val="99"/>
    <w:unhideWhenUsed/>
    <w:rsid w:val="009D3C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D3CE1"/>
    <w:rPr>
      <w:rFonts w:ascii="Courier New" w:eastAsia="Times New Roman" w:hAnsi="Courier New" w:cs="Courier New"/>
      <w:kern w:val="0"/>
      <w:sz w:val="20"/>
      <w:szCs w:val="20"/>
      <w:lang w:val="de-DE" w:eastAsia="de-DE"/>
      <w14:ligatures w14:val="none"/>
    </w:rPr>
  </w:style>
  <w:style w:type="character" w:customStyle="1" w:styleId="gnvwddmdl3b">
    <w:name w:val="gnvwddmdl3b"/>
    <w:basedOn w:val="DefaultParagraphFont"/>
    <w:rsid w:val="009D3CE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7297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5194A"/>
    <w:rPr>
      <w:b/>
      <w:bCs/>
    </w:rPr>
  </w:style>
  <w:style w:type="character" w:customStyle="1" w:styleId="NormalWebChar">
    <w:name w:val="Normal (Web) Char"/>
    <w:basedOn w:val="DefaultParagraphFont"/>
    <w:link w:val="NormalWeb"/>
    <w:uiPriority w:val="99"/>
    <w:rsid w:val="009344C4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oi.org/10.1016/s0167-7012(00)00239-6" TargetMode="External"/><Relationship Id="rId18" Type="http://schemas.openxmlformats.org/officeDocument/2006/relationships/hyperlink" Target="https://doi.org/10.1128/AEM.00231-06" TargetMode="External"/><Relationship Id="rId26" Type="http://schemas.openxmlformats.org/officeDocument/2006/relationships/hyperlink" Target="https://doi.org/10.1128/AEM.71.12.7904-7909.2005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111/j.1574-6941.2007.00404.x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hyperlink" Target="https://doi.org/10.1016/j.mimet.2004.07.002" TargetMode="External"/><Relationship Id="rId25" Type="http://schemas.openxmlformats.org/officeDocument/2006/relationships/hyperlink" Target="https://doi.org/10.1111/j.1574-6941.2007.00416.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07/s00572-003-0244-7" TargetMode="External"/><Relationship Id="rId20" Type="http://schemas.openxmlformats.org/officeDocument/2006/relationships/hyperlink" Target="https://doi.org/10.1128/AEM.66.4.1564-1571.20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24" Type="http://schemas.openxmlformats.org/officeDocument/2006/relationships/hyperlink" Target="https://doi.org/10.1016/j.femsec.2004.04.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28/AEM.66.5.2096-2104.2000" TargetMode="External"/><Relationship Id="rId23" Type="http://schemas.openxmlformats.org/officeDocument/2006/relationships/hyperlink" Target="https://doi.org/10.1128/aem.63.12.4704-4712.1997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tiff"/><Relationship Id="rId19" Type="http://schemas.openxmlformats.org/officeDocument/2006/relationships/hyperlink" Target="https://doi.org/10.1038/nature0498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hyperlink" Target="https://doi.org/10.1016/j.mimet.2016.04.011" TargetMode="External"/><Relationship Id="rId22" Type="http://schemas.openxmlformats.org/officeDocument/2006/relationships/hyperlink" Target="https://doi.org/10.1128/AEM.68.8.3818-3829.200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38D6D-1A63-4557-BEFB-684B2A9D0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5027</Words>
  <Characters>31677</Characters>
  <Application>Microsoft Office Word</Application>
  <DocSecurity>0</DocSecurity>
  <Lines>263</Lines>
  <Paragraphs>73</Paragraphs>
  <ScaleCrop>false</ScaleCrop>
  <Company>Microsoft</Company>
  <LinksUpToDate>false</LinksUpToDate>
  <CharactersWithSpaces>36631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 Thaqi</dc:creator>
  <cp:keywords/>
  <dc:description/>
  <cp:lastModifiedBy>Stefanie  Thaqi</cp:lastModifiedBy>
  <cp:revision>97</cp:revision>
  <cp:lastPrinted>2024-04-11T21:49:00Z</cp:lastPrinted>
  <dcterms:created xsi:type="dcterms:W3CDTF">2024-11-16T08:49:00Z</dcterms:created>
  <dcterms:modified xsi:type="dcterms:W3CDTF">2025-02-25T09:15:00Z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60a992c1d6154ec09d3ee7d84bcbb66aeab52bea2f1bd87da4bb494d0d86b7cc</vt:lpwstr>
  </property>
</Properties>
</file>