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349" w:rsidRPr="00A173D8" w:rsidRDefault="00663349" w:rsidP="00663349">
      <w:pPr>
        <w:ind w:left="284" w:hanging="284"/>
        <w:rPr>
          <w:lang w:val="en-US"/>
        </w:rPr>
      </w:pPr>
      <w:bookmarkStart w:id="0" w:name="_GoBack"/>
      <w:bookmarkEnd w:id="0"/>
    </w:p>
    <w:p w:rsidR="00663349" w:rsidRPr="00A173D8" w:rsidRDefault="00663349" w:rsidP="00663349">
      <w:pPr>
        <w:pStyle w:val="Caption"/>
        <w:keepNext/>
        <w:rPr>
          <w:b/>
          <w:bCs/>
          <w:i w:val="0"/>
          <w:iCs w:val="0"/>
          <w:color w:val="auto"/>
          <w:sz w:val="22"/>
          <w:szCs w:val="22"/>
          <w:lang w:val="en-US"/>
        </w:rPr>
      </w:pPr>
      <w:r w:rsidRPr="00A173D8">
        <w:rPr>
          <w:b/>
          <w:bCs/>
          <w:i w:val="0"/>
          <w:iCs w:val="0"/>
          <w:color w:val="auto"/>
          <w:sz w:val="22"/>
          <w:szCs w:val="22"/>
          <w:lang w:val="en-US"/>
        </w:rPr>
        <w:t>Supplementary Information</w:t>
      </w:r>
    </w:p>
    <w:p w:rsidR="00663349" w:rsidRPr="00A173D8" w:rsidRDefault="00663349" w:rsidP="00663349">
      <w:pPr>
        <w:pStyle w:val="Caption"/>
        <w:keepNext/>
        <w:rPr>
          <w:color w:val="auto"/>
          <w:lang w:val="en-US"/>
        </w:rPr>
      </w:pPr>
      <w:bookmarkStart w:id="1" w:name="_Ref181275192"/>
      <w:r w:rsidRPr="00A173D8">
        <w:rPr>
          <w:color w:val="auto"/>
          <w:lang w:val="en-US"/>
        </w:rPr>
        <w:t>Table S</w:t>
      </w:r>
      <w:r w:rsidRPr="00A173D8">
        <w:rPr>
          <w:color w:val="auto"/>
          <w:lang w:val="en-US"/>
        </w:rPr>
        <w:fldChar w:fldCharType="begin"/>
      </w:r>
      <w:r w:rsidRPr="00A173D8">
        <w:rPr>
          <w:color w:val="auto"/>
          <w:lang w:val="en-US"/>
        </w:rPr>
        <w:instrText xml:space="preserve"> SEQ Table_S \* ARABIC </w:instrText>
      </w:r>
      <w:r w:rsidRPr="00A173D8">
        <w:rPr>
          <w:color w:val="auto"/>
          <w:lang w:val="en-US"/>
        </w:rPr>
        <w:fldChar w:fldCharType="separate"/>
      </w:r>
      <w:r w:rsidRPr="00A173D8">
        <w:rPr>
          <w:noProof/>
          <w:color w:val="auto"/>
          <w:lang w:val="en-US"/>
        </w:rPr>
        <w:t>1</w:t>
      </w:r>
      <w:r w:rsidRPr="00A173D8">
        <w:rPr>
          <w:color w:val="auto"/>
          <w:lang w:val="en-US"/>
        </w:rPr>
        <w:fldChar w:fldCharType="end"/>
      </w:r>
      <w:bookmarkEnd w:id="1"/>
      <w:r w:rsidRPr="00A173D8">
        <w:rPr>
          <w:color w:val="auto"/>
          <w:lang w:val="en-US"/>
        </w:rPr>
        <w:t>: Search strategy. The figure shows the adapted search strings for each database.</w:t>
      </w:r>
    </w:p>
    <w:tbl>
      <w:tblPr>
        <w:tblStyle w:val="TableGrid"/>
        <w:tblW w:w="9072" w:type="dxa"/>
        <w:tblLayout w:type="fixed"/>
        <w:tblCellMar>
          <w:left w:w="0" w:type="dxa"/>
          <w:right w:w="0" w:type="dxa"/>
        </w:tblCellMar>
        <w:tblLook w:val="04A0" w:firstRow="1" w:lastRow="0" w:firstColumn="1" w:lastColumn="0" w:noHBand="0" w:noVBand="1"/>
      </w:tblPr>
      <w:tblGrid>
        <w:gridCol w:w="1035"/>
        <w:gridCol w:w="8037"/>
      </w:tblGrid>
      <w:tr w:rsidR="00A173D8" w:rsidRPr="00A173D8" w:rsidTr="00B359C9">
        <w:trPr>
          <w:trHeight w:val="20"/>
        </w:trPr>
        <w:tc>
          <w:tcPr>
            <w:tcW w:w="1020" w:type="dxa"/>
            <w:vAlign w:val="center"/>
          </w:tcPr>
          <w:p w:rsidR="00663349" w:rsidRPr="00A173D8" w:rsidRDefault="00663349" w:rsidP="00B359C9">
            <w:pPr>
              <w:pStyle w:val="NormalWeb"/>
              <w:spacing w:before="0" w:beforeAutospacing="0" w:after="240" w:afterAutospacing="0"/>
              <w:jc w:val="center"/>
              <w:rPr>
                <w:rFonts w:asciiTheme="minorHAnsi" w:hAnsiTheme="minorHAnsi" w:cstheme="minorHAnsi"/>
                <w:sz w:val="22"/>
                <w:szCs w:val="22"/>
                <w:lang w:val="en-US"/>
              </w:rPr>
            </w:pPr>
            <w:r w:rsidRPr="00A173D8">
              <w:rPr>
                <w:rFonts w:asciiTheme="minorHAnsi" w:hAnsiTheme="minorHAnsi" w:cstheme="minorHAnsi"/>
                <w:sz w:val="22"/>
                <w:szCs w:val="22"/>
                <w:lang w:val="en-US"/>
              </w:rPr>
              <w:t xml:space="preserve"> PubMed </w:t>
            </w:r>
          </w:p>
        </w:tc>
        <w:tc>
          <w:tcPr>
            <w:tcW w:w="7921" w:type="dxa"/>
            <w:vAlign w:val="center"/>
          </w:tcPr>
          <w:tbl>
            <w:tblPr>
              <w:tblStyle w:val="TableGridLight"/>
              <w:tblW w:w="8275" w:type="dxa"/>
              <w:tblLayout w:type="fixed"/>
              <w:tblLook w:val="04A0" w:firstRow="1" w:lastRow="0" w:firstColumn="1" w:lastColumn="0" w:noHBand="0" w:noVBand="1"/>
            </w:tblPr>
            <w:tblGrid>
              <w:gridCol w:w="451"/>
              <w:gridCol w:w="7824"/>
            </w:tblGrid>
            <w:tr w:rsidR="00A173D8" w:rsidRPr="00A173D8" w:rsidTr="00B359C9">
              <w:trPr>
                <w:trHeight w:val="312"/>
              </w:trPr>
              <w:tc>
                <w:tcPr>
                  <w:tcW w:w="451"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w:t>
                  </w:r>
                </w:p>
              </w:tc>
              <w:tc>
                <w:tcPr>
                  <w:tcW w:w="7824"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Search Query</w:t>
                  </w:r>
                </w:p>
              </w:tc>
            </w:tr>
            <w:tr w:rsidR="00A173D8" w:rsidRPr="00A173D8" w:rsidTr="00B359C9">
              <w:trPr>
                <w:trHeight w:val="312"/>
              </w:trPr>
              <w:tc>
                <w:tcPr>
                  <w:tcW w:w="451"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1</w:t>
                  </w:r>
                </w:p>
              </w:tc>
              <w:tc>
                <w:tcPr>
                  <w:tcW w:w="7824"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("heredi*"[Title/Abstract] AND "spastic parap*"[Title/Abstract]) OR ("heredi*"[Title/Abstract] AND "spastic pare*"[Title/Abstract])</w:t>
                  </w:r>
                </w:p>
              </w:tc>
            </w:tr>
            <w:tr w:rsidR="00A173D8" w:rsidRPr="00A173D8" w:rsidTr="00B359C9">
              <w:trPr>
                <w:trHeight w:val="312"/>
              </w:trPr>
              <w:tc>
                <w:tcPr>
                  <w:tcW w:w="451"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2</w:t>
                  </w:r>
                </w:p>
              </w:tc>
              <w:tc>
                <w:tcPr>
                  <w:tcW w:w="7824"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"gait analysis"[MeSH Terms] </w:t>
                  </w:r>
                </w:p>
              </w:tc>
            </w:tr>
            <w:tr w:rsidR="00A173D8" w:rsidRPr="00A173D8" w:rsidTr="00B359C9">
              <w:trPr>
                <w:trHeight w:val="227"/>
              </w:trPr>
              <w:tc>
                <w:tcPr>
                  <w:tcW w:w="451"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3</w:t>
                  </w:r>
                </w:p>
              </w:tc>
              <w:tc>
                <w:tcPr>
                  <w:tcW w:w="7824" w:type="dxa"/>
                  <w:noWrap/>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("gait"[Title/Abstract] OR "walk*"[Title/Abstract] OR "motion"[Title/Abstract])</w:t>
                  </w:r>
                </w:p>
              </w:tc>
            </w:tr>
            <w:tr w:rsidR="00A173D8" w:rsidRPr="00A173D8" w:rsidTr="00B359C9">
              <w:trPr>
                <w:trHeight w:val="20"/>
              </w:trPr>
              <w:tc>
                <w:tcPr>
                  <w:tcW w:w="451"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4</w:t>
                  </w:r>
                </w:p>
              </w:tc>
              <w:tc>
                <w:tcPr>
                  <w:tcW w:w="7824"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("analys*"[Title/Abstract] OR "asses*"[Title/Abstract] OR "parameter*" [Title/Abstract] OR "measure*" [Title/Abstract] OR "sensor*"[Title/Abstract] OR "feature*" [Title/Abstract] OR "kinematic*" [Title/Abstract] OR "capture" [Title/Abstract] OR "observ*" [Title/Abstract]) </w:t>
                  </w:r>
                </w:p>
              </w:tc>
            </w:tr>
            <w:tr w:rsidR="00A173D8" w:rsidRPr="00A173D8" w:rsidTr="00B359C9">
              <w:trPr>
                <w:trHeight w:val="60"/>
              </w:trPr>
              <w:tc>
                <w:tcPr>
                  <w:tcW w:w="451" w:type="dxa"/>
                  <w:noWrap/>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5</w:t>
                  </w:r>
                </w:p>
              </w:tc>
              <w:tc>
                <w:tcPr>
                  <w:tcW w:w="7824" w:type="dxa"/>
                  <w:noWrap/>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#1 AND (#2 OR (#3 AND #4))</w:t>
                  </w:r>
                </w:p>
              </w:tc>
            </w:tr>
          </w:tbl>
          <w:p w:rsidR="00663349" w:rsidRPr="00A173D8" w:rsidRDefault="00663349" w:rsidP="00B359C9">
            <w:pPr>
              <w:pStyle w:val="NormalWeb"/>
              <w:spacing w:before="0" w:beforeAutospacing="0" w:after="240" w:afterAutospacing="0"/>
              <w:rPr>
                <w:rFonts w:asciiTheme="minorHAnsi" w:hAnsiTheme="minorHAnsi" w:cstheme="minorHAnsi"/>
                <w:sz w:val="22"/>
                <w:szCs w:val="22"/>
                <w:lang w:val="en-US"/>
                <w14:ligatures w14:val="none"/>
              </w:rPr>
            </w:pPr>
          </w:p>
        </w:tc>
      </w:tr>
      <w:tr w:rsidR="00A173D8" w:rsidRPr="00A173D8" w:rsidTr="00B359C9">
        <w:trPr>
          <w:trHeight w:val="20"/>
        </w:trPr>
        <w:tc>
          <w:tcPr>
            <w:tcW w:w="1020" w:type="dxa"/>
            <w:vAlign w:val="center"/>
          </w:tcPr>
          <w:p w:rsidR="00663349" w:rsidRPr="00A173D8" w:rsidRDefault="00663349" w:rsidP="00B359C9">
            <w:pPr>
              <w:pStyle w:val="NormalWeb"/>
              <w:spacing w:before="0" w:beforeAutospacing="0" w:after="240" w:afterAutospacing="0"/>
              <w:jc w:val="center"/>
              <w:rPr>
                <w:rFonts w:asciiTheme="minorHAnsi" w:hAnsiTheme="minorHAnsi" w:cstheme="minorHAnsi"/>
                <w:sz w:val="22"/>
                <w:szCs w:val="22"/>
                <w:lang w:val="en-US"/>
              </w:rPr>
            </w:pPr>
            <w:r w:rsidRPr="00A173D8">
              <w:rPr>
                <w:rFonts w:asciiTheme="minorHAnsi" w:hAnsiTheme="minorHAnsi" w:cstheme="minorHAnsi"/>
                <w:sz w:val="22"/>
                <w:szCs w:val="22"/>
                <w:lang w:val="en-US"/>
              </w:rPr>
              <w:t>Scopus</w:t>
            </w:r>
          </w:p>
        </w:tc>
        <w:tc>
          <w:tcPr>
            <w:tcW w:w="7921" w:type="dxa"/>
            <w:vAlign w:val="center"/>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(TITLE-ABS-KEY (heredi* AND spastic AND parap*) OR</w:t>
            </w:r>
          </w:p>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TITLE-ABS-KEY (heredi* AND spastic AND pare*)) </w:t>
            </w:r>
          </w:p>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AND </w:t>
            </w:r>
          </w:p>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(TITLE-ABS-KEY (gait) OR TITLE-ABS-KEY (walk*) OR TITLE-ABS-KEY (motion))</w:t>
            </w:r>
          </w:p>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AND</w:t>
            </w:r>
          </w:p>
          <w:p w:rsidR="00663349" w:rsidRPr="00A173D8" w:rsidRDefault="00663349" w:rsidP="00B359C9">
            <w:pPr>
              <w:rPr>
                <w:rFonts w:cstheme="minorHAnsi"/>
                <w:lang w:val="en-US"/>
                <w14:ligatures w14:val="none"/>
              </w:rPr>
            </w:pPr>
            <w:r w:rsidRPr="00A173D8">
              <w:rPr>
                <w:rFonts w:eastAsia="Times New Roman" w:cstheme="minorHAnsi"/>
                <w:kern w:val="0"/>
                <w:lang w:val="en-US" w:eastAsia="de-DE"/>
                <w14:ligatures w14:val="none"/>
              </w:rPr>
              <w:t xml:space="preserve">(TITLE-ABS-KEY (analys*) OR TITLE-ABS-KEY (asses*) OR TITLE-ABS-KEY (parameter*) </w:t>
            </w:r>
            <w:r w:rsidRPr="00A173D8">
              <w:rPr>
                <w:rFonts w:eastAsia="Times New Roman" w:cstheme="minorHAnsi"/>
                <w:kern w:val="0"/>
                <w:lang w:val="en-US" w:eastAsia="de-DE"/>
                <w14:ligatures w14:val="none"/>
              </w:rPr>
              <w:br/>
              <w:t xml:space="preserve">OR TITLE-ABS-KEY (measure*) OR TITLE-ABS-KEY (sensor*) OR TITLE-ABS-KEY  feature*) </w:t>
            </w:r>
            <w:r w:rsidRPr="00A173D8">
              <w:rPr>
                <w:rFonts w:eastAsia="Times New Roman" w:cstheme="minorHAnsi"/>
                <w:kern w:val="0"/>
                <w:lang w:val="en-US" w:eastAsia="de-DE"/>
                <w14:ligatures w14:val="none"/>
              </w:rPr>
              <w:br/>
              <w:t>OR TITLE-ABS-KEY ( kinematic*) OR TITLE-ABS-KEY (capture) OR TITLE-ABS-KEY (observ*))</w:t>
            </w:r>
          </w:p>
        </w:tc>
      </w:tr>
      <w:tr w:rsidR="00663349" w:rsidRPr="00A173D8" w:rsidTr="00B359C9">
        <w:trPr>
          <w:trHeight w:val="20"/>
        </w:trPr>
        <w:tc>
          <w:tcPr>
            <w:tcW w:w="1020" w:type="dxa"/>
            <w:vAlign w:val="center"/>
          </w:tcPr>
          <w:p w:rsidR="00663349" w:rsidRPr="00A173D8" w:rsidRDefault="00663349" w:rsidP="00B359C9">
            <w:pPr>
              <w:pStyle w:val="NormalWeb"/>
              <w:spacing w:before="0" w:beforeAutospacing="0" w:after="240" w:afterAutospacing="0"/>
              <w:jc w:val="center"/>
              <w:rPr>
                <w:rFonts w:asciiTheme="minorHAnsi" w:hAnsiTheme="minorHAnsi" w:cstheme="minorHAnsi"/>
                <w:sz w:val="22"/>
                <w:szCs w:val="22"/>
                <w:lang w:val="en-US"/>
              </w:rPr>
            </w:pPr>
            <w:r w:rsidRPr="00A173D8">
              <w:rPr>
                <w:rFonts w:asciiTheme="minorHAnsi" w:hAnsiTheme="minorHAnsi" w:cstheme="minorHAnsi"/>
                <w:sz w:val="22"/>
                <w:szCs w:val="22"/>
                <w:lang w:val="en-US"/>
              </w:rPr>
              <w:t>Web of Science</w:t>
            </w:r>
          </w:p>
        </w:tc>
        <w:tc>
          <w:tcPr>
            <w:tcW w:w="7921" w:type="dxa"/>
            <w:vAlign w:val="center"/>
          </w:tcPr>
          <w:tbl>
            <w:tblPr>
              <w:tblStyle w:val="TableGridLight"/>
              <w:tblW w:w="8016" w:type="dxa"/>
              <w:tblLayout w:type="fixed"/>
              <w:tblLook w:val="04A0" w:firstRow="1" w:lastRow="0" w:firstColumn="1" w:lastColumn="0" w:noHBand="0" w:noVBand="1"/>
            </w:tblPr>
            <w:tblGrid>
              <w:gridCol w:w="314"/>
              <w:gridCol w:w="7702"/>
            </w:tblGrid>
            <w:tr w:rsidR="00A173D8" w:rsidRPr="00A173D8" w:rsidTr="00B359C9">
              <w:trPr>
                <w:trHeight w:val="330"/>
              </w:trPr>
              <w:tc>
                <w:tcPr>
                  <w:tcW w:w="314"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w:t>
                  </w:r>
                </w:p>
              </w:tc>
              <w:tc>
                <w:tcPr>
                  <w:tcW w:w="7702"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Search Query</w:t>
                  </w:r>
                </w:p>
              </w:tc>
            </w:tr>
            <w:tr w:rsidR="00A173D8" w:rsidRPr="00A173D8" w:rsidTr="00B359C9">
              <w:trPr>
                <w:trHeight w:val="330"/>
              </w:trPr>
              <w:tc>
                <w:tcPr>
                  <w:tcW w:w="314" w:type="dxa"/>
                  <w:noWrap/>
                  <w:hideMark/>
                </w:tcPr>
                <w:p w:rsidR="00663349" w:rsidRPr="00A173D8" w:rsidRDefault="00663349" w:rsidP="00B359C9">
                  <w:pPr>
                    <w:jc w:val="right"/>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1</w:t>
                  </w:r>
                </w:p>
              </w:tc>
              <w:tc>
                <w:tcPr>
                  <w:tcW w:w="7702"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((TS=(heredi* AND spastic AND parap*)) OR TS=(heredi* AND spastic AND pare*))</w:t>
                  </w:r>
                </w:p>
              </w:tc>
            </w:tr>
            <w:tr w:rsidR="00A173D8" w:rsidRPr="00A173D8" w:rsidTr="00B359C9">
              <w:trPr>
                <w:trHeight w:val="20"/>
              </w:trPr>
              <w:tc>
                <w:tcPr>
                  <w:tcW w:w="314" w:type="dxa"/>
                  <w:noWrap/>
                  <w:hideMark/>
                </w:tcPr>
                <w:p w:rsidR="00663349" w:rsidRPr="00A173D8" w:rsidRDefault="00663349" w:rsidP="00B359C9">
                  <w:pPr>
                    <w:jc w:val="right"/>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2</w:t>
                  </w:r>
                </w:p>
              </w:tc>
              <w:tc>
                <w:tcPr>
                  <w:tcW w:w="7702"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(((TS=(gait)) OR TS=(walk*)) OR TS=(motion)) </w:t>
                  </w:r>
                </w:p>
              </w:tc>
            </w:tr>
            <w:tr w:rsidR="00A173D8" w:rsidRPr="00A173D8" w:rsidTr="00B359C9">
              <w:trPr>
                <w:trHeight w:val="20"/>
              </w:trPr>
              <w:tc>
                <w:tcPr>
                  <w:tcW w:w="314" w:type="dxa"/>
                  <w:noWrap/>
                  <w:hideMark/>
                </w:tcPr>
                <w:p w:rsidR="00663349" w:rsidRPr="00A173D8" w:rsidRDefault="00663349" w:rsidP="00B359C9">
                  <w:pPr>
                    <w:jc w:val="right"/>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3</w:t>
                  </w:r>
                </w:p>
              </w:tc>
              <w:tc>
                <w:tcPr>
                  <w:tcW w:w="7702"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(TS=(analys*) OR TS=(asses) OR TS=(parameter*) OR TS=(measure*) OR TS=(sensor*)) OR TS=(feature*) OR TS=(kinematic*) OR TS=(capture*) OR TS=(observ*)</w:t>
                  </w:r>
                </w:p>
              </w:tc>
            </w:tr>
            <w:tr w:rsidR="00A173D8" w:rsidRPr="00A173D8" w:rsidTr="00B359C9">
              <w:trPr>
                <w:trHeight w:val="62"/>
              </w:trPr>
              <w:tc>
                <w:tcPr>
                  <w:tcW w:w="314" w:type="dxa"/>
                  <w:noWrap/>
                  <w:hideMark/>
                </w:tcPr>
                <w:p w:rsidR="00663349" w:rsidRPr="00A173D8" w:rsidRDefault="00663349" w:rsidP="00B359C9">
                  <w:pPr>
                    <w:jc w:val="right"/>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4</w:t>
                  </w:r>
                </w:p>
              </w:tc>
              <w:tc>
                <w:tcPr>
                  <w:tcW w:w="7702" w:type="dxa"/>
                  <w:noWrap/>
                  <w:hideMark/>
                </w:tcPr>
                <w:p w:rsidR="00663349" w:rsidRPr="00A173D8" w:rsidRDefault="00663349" w:rsidP="00B359C9">
                  <w:pPr>
                    <w:rPr>
                      <w:rFonts w:eastAsia="Times New Roman" w:cstheme="minorHAnsi"/>
                      <w:kern w:val="0"/>
                      <w:lang w:val="en-US" w:eastAsia="de-DE"/>
                      <w14:ligatures w14:val="none"/>
                    </w:rPr>
                  </w:pPr>
                  <w:r w:rsidRPr="00A173D8">
                    <w:rPr>
                      <w:rFonts w:eastAsia="Times New Roman" w:cstheme="minorHAnsi"/>
                      <w:kern w:val="0"/>
                      <w:lang w:val="en-US" w:eastAsia="de-DE"/>
                      <w14:ligatures w14:val="none"/>
                    </w:rPr>
                    <w:t xml:space="preserve">(#1 and #2 and #3) </w:t>
                  </w:r>
                </w:p>
              </w:tc>
            </w:tr>
          </w:tbl>
          <w:p w:rsidR="00663349" w:rsidRPr="00A173D8" w:rsidRDefault="00663349" w:rsidP="00B359C9">
            <w:pPr>
              <w:pStyle w:val="NormalWeb"/>
              <w:spacing w:before="0" w:beforeAutospacing="0" w:after="240" w:afterAutospacing="0"/>
              <w:rPr>
                <w:rFonts w:asciiTheme="minorHAnsi" w:hAnsiTheme="minorHAnsi" w:cstheme="minorHAnsi"/>
                <w:sz w:val="22"/>
                <w:szCs w:val="22"/>
                <w:lang w:val="en-US"/>
              </w:rPr>
            </w:pPr>
          </w:p>
        </w:tc>
      </w:tr>
    </w:tbl>
    <w:p w:rsidR="00663349" w:rsidRPr="00A173D8" w:rsidRDefault="00663349" w:rsidP="00663349">
      <w:pPr>
        <w:pStyle w:val="Caption"/>
        <w:keepNext/>
        <w:rPr>
          <w:color w:val="auto"/>
          <w:lang w:val="en-US"/>
        </w:rPr>
      </w:pPr>
    </w:p>
    <w:p w:rsidR="00663349" w:rsidRPr="00A173D8" w:rsidRDefault="00663349" w:rsidP="00663349">
      <w:pPr>
        <w:pStyle w:val="Caption"/>
        <w:keepNext/>
        <w:rPr>
          <w:color w:val="auto"/>
          <w:lang w:val="en-US"/>
        </w:rPr>
      </w:pPr>
      <w:bookmarkStart w:id="2" w:name="_Ref193383152"/>
      <w:r w:rsidRPr="00A173D8">
        <w:rPr>
          <w:color w:val="auto"/>
          <w:lang w:val="en-US"/>
        </w:rPr>
        <w:t>Table S</w:t>
      </w:r>
      <w:r w:rsidRPr="00A173D8">
        <w:rPr>
          <w:color w:val="auto"/>
        </w:rPr>
        <w:fldChar w:fldCharType="begin"/>
      </w:r>
      <w:r w:rsidRPr="00A173D8">
        <w:rPr>
          <w:color w:val="auto"/>
          <w:lang w:val="en-US"/>
        </w:rPr>
        <w:instrText xml:space="preserve"> SEQ Table_S \* ARABIC </w:instrText>
      </w:r>
      <w:r w:rsidRPr="00A173D8">
        <w:rPr>
          <w:color w:val="auto"/>
        </w:rPr>
        <w:fldChar w:fldCharType="separate"/>
      </w:r>
      <w:r w:rsidRPr="00A173D8">
        <w:rPr>
          <w:noProof/>
          <w:color w:val="auto"/>
          <w:lang w:val="en-US"/>
        </w:rPr>
        <w:t>2</w:t>
      </w:r>
      <w:r w:rsidRPr="00A173D8">
        <w:rPr>
          <w:color w:val="auto"/>
        </w:rPr>
        <w:fldChar w:fldCharType="end"/>
      </w:r>
      <w:bookmarkEnd w:id="2"/>
      <w:r w:rsidRPr="00A173D8">
        <w:rPr>
          <w:color w:val="auto"/>
          <w:lang w:val="en-US"/>
        </w:rPr>
        <w:t>: Details of the risk of bias assessment by study, collected by the QUADAS-2 questionnaire.</w:t>
      </w:r>
    </w:p>
    <w:tbl>
      <w:tblPr>
        <w:tblW w:w="9093" w:type="dxa"/>
        <w:tblCellMar>
          <w:left w:w="57" w:type="dxa"/>
          <w:right w:w="57" w:type="dxa"/>
        </w:tblCellMar>
        <w:tblLook w:val="04A0" w:firstRow="1" w:lastRow="0" w:firstColumn="1" w:lastColumn="0" w:noHBand="0" w:noVBand="1"/>
      </w:tblPr>
      <w:tblGrid>
        <w:gridCol w:w="2778"/>
        <w:gridCol w:w="962"/>
        <w:gridCol w:w="647"/>
        <w:gridCol w:w="1065"/>
        <w:gridCol w:w="807"/>
        <w:gridCol w:w="962"/>
        <w:gridCol w:w="807"/>
        <w:gridCol w:w="1065"/>
      </w:tblGrid>
      <w:tr w:rsidR="00A173D8" w:rsidRPr="00A173D8" w:rsidTr="00B359C9">
        <w:trPr>
          <w:trHeight w:val="20"/>
        </w:trPr>
        <w:tc>
          <w:tcPr>
            <w:tcW w:w="2778" w:type="dxa"/>
            <w:vMerge w:val="restart"/>
            <w:shd w:val="clear" w:color="auto" w:fill="auto"/>
            <w:noWrap/>
            <w:vAlign w:val="center"/>
          </w:tcPr>
          <w:p w:rsidR="00663349" w:rsidRPr="00A173D8" w:rsidRDefault="00663349" w:rsidP="00B359C9">
            <w:pPr>
              <w:spacing w:after="0" w:line="240" w:lineRule="auto"/>
              <w:rPr>
                <w:rFonts w:eastAsia="Times New Roman" w:cstheme="minorHAnsi"/>
                <w:b/>
                <w:bCs/>
                <w:lang w:val="en-US" w:eastAsia="de-DE"/>
              </w:rPr>
            </w:pPr>
            <w:r w:rsidRPr="00A173D8">
              <w:rPr>
                <w:rFonts w:eastAsia="Times New Roman" w:cstheme="minorHAnsi"/>
                <w:b/>
                <w:bCs/>
                <w:lang w:val="en-US" w:eastAsia="de-DE"/>
              </w:rPr>
              <w:t>Author/year</w:t>
            </w:r>
          </w:p>
        </w:tc>
        <w:tc>
          <w:tcPr>
            <w:tcW w:w="3481" w:type="dxa"/>
            <w:gridSpan w:val="4"/>
            <w:tcBorders>
              <w:left w:val="double" w:sz="6" w:space="0" w:color="auto"/>
              <w:bottom w:val="single" w:sz="4" w:space="0" w:color="auto"/>
              <w:right w:val="single" w:sz="4" w:space="0" w:color="auto"/>
            </w:tcBorders>
            <w:shd w:val="clear" w:color="auto" w:fill="auto"/>
            <w:noWrap/>
            <w:vAlign w:val="center"/>
          </w:tcPr>
          <w:p w:rsidR="00663349" w:rsidRPr="00A173D8" w:rsidRDefault="00663349" w:rsidP="00B359C9">
            <w:pPr>
              <w:spacing w:after="0" w:line="240" w:lineRule="auto"/>
              <w:jc w:val="center"/>
              <w:rPr>
                <w:rFonts w:eastAsia="Times New Roman" w:cstheme="minorHAnsi"/>
                <w:b/>
                <w:bCs/>
                <w:lang w:val="en-US" w:eastAsia="de-DE"/>
              </w:rPr>
            </w:pPr>
            <w:r w:rsidRPr="00A173D8">
              <w:rPr>
                <w:rFonts w:eastAsia="Times New Roman" w:cstheme="minorHAnsi"/>
                <w:b/>
                <w:bCs/>
                <w:lang w:val="en-US" w:eastAsia="de-DE"/>
              </w:rPr>
              <w:t>Risk of bias</w:t>
            </w:r>
          </w:p>
        </w:tc>
        <w:tc>
          <w:tcPr>
            <w:tcW w:w="2834" w:type="dxa"/>
            <w:gridSpan w:val="3"/>
            <w:tcBorders>
              <w:left w:val="single" w:sz="4" w:space="0" w:color="auto"/>
              <w:bottom w:val="single" w:sz="4" w:space="0" w:color="auto"/>
            </w:tcBorders>
            <w:shd w:val="clear" w:color="auto" w:fill="auto"/>
            <w:noWrap/>
            <w:vAlign w:val="center"/>
          </w:tcPr>
          <w:p w:rsidR="00663349" w:rsidRPr="00A173D8" w:rsidRDefault="00663349" w:rsidP="00B359C9">
            <w:pPr>
              <w:spacing w:after="0" w:line="240" w:lineRule="auto"/>
              <w:jc w:val="center"/>
              <w:rPr>
                <w:rFonts w:eastAsia="Times New Roman" w:cstheme="minorHAnsi"/>
                <w:b/>
                <w:bCs/>
                <w:lang w:val="en-US" w:eastAsia="de-DE"/>
              </w:rPr>
            </w:pPr>
            <w:r w:rsidRPr="00A173D8">
              <w:rPr>
                <w:rFonts w:eastAsia="Times New Roman" w:cstheme="minorHAnsi"/>
                <w:b/>
                <w:bCs/>
                <w:lang w:val="en-US" w:eastAsia="de-DE"/>
              </w:rPr>
              <w:t>Applicability</w:t>
            </w:r>
          </w:p>
        </w:tc>
      </w:tr>
      <w:tr w:rsidR="00A173D8" w:rsidRPr="00A173D8" w:rsidTr="00B359C9">
        <w:trPr>
          <w:trHeight w:val="20"/>
        </w:trPr>
        <w:tc>
          <w:tcPr>
            <w:tcW w:w="2778" w:type="dxa"/>
            <w:vMerge/>
            <w:tcBorders>
              <w:bottom w:val="double" w:sz="6" w:space="0" w:color="auto"/>
            </w:tcBorders>
            <w:shd w:val="clear" w:color="auto" w:fill="auto"/>
            <w:noWrap/>
            <w:vAlign w:val="center"/>
            <w:hideMark/>
          </w:tcPr>
          <w:p w:rsidR="00663349" w:rsidRPr="00A173D8" w:rsidRDefault="00663349" w:rsidP="00B359C9">
            <w:pPr>
              <w:spacing w:after="0" w:line="240" w:lineRule="auto"/>
              <w:rPr>
                <w:rFonts w:eastAsia="Times New Roman" w:cstheme="minorHAnsi"/>
                <w:b/>
                <w:bCs/>
                <w:lang w:val="en-US" w:eastAsia="de-DE"/>
              </w:rPr>
            </w:pPr>
          </w:p>
        </w:tc>
        <w:tc>
          <w:tcPr>
            <w:tcW w:w="962" w:type="dxa"/>
            <w:tcBorders>
              <w:top w:val="single" w:sz="4" w:space="0" w:color="auto"/>
              <w:left w:val="double" w:sz="6"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b/>
                <w:bCs/>
                <w:lang w:val="en-US" w:eastAsia="de-DE"/>
              </w:rPr>
            </w:pPr>
            <w:r w:rsidRPr="00A173D8">
              <w:rPr>
                <w:rFonts w:eastAsia="Times New Roman" w:cstheme="minorHAnsi"/>
                <w:b/>
                <w:bCs/>
                <w:lang w:val="en-US" w:eastAsia="de-DE"/>
              </w:rPr>
              <w:t>Patient selection</w:t>
            </w:r>
          </w:p>
        </w:tc>
        <w:tc>
          <w:tcPr>
            <w:tcW w:w="647" w:type="dxa"/>
            <w:tcBorders>
              <w:top w:val="single" w:sz="4"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Index test</w:t>
            </w:r>
          </w:p>
        </w:tc>
        <w:tc>
          <w:tcPr>
            <w:tcW w:w="1065" w:type="dxa"/>
            <w:tcBorders>
              <w:top w:val="single" w:sz="4"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Reference standard</w:t>
            </w:r>
          </w:p>
        </w:tc>
        <w:tc>
          <w:tcPr>
            <w:tcW w:w="807" w:type="dxa"/>
            <w:tcBorders>
              <w:top w:val="single" w:sz="4" w:space="0" w:color="auto"/>
              <w:bottom w:val="double" w:sz="6" w:space="0" w:color="auto"/>
              <w:right w:val="single" w:sz="4"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Flow and timing</w:t>
            </w:r>
          </w:p>
        </w:tc>
        <w:tc>
          <w:tcPr>
            <w:tcW w:w="962" w:type="dxa"/>
            <w:tcBorders>
              <w:top w:val="single" w:sz="4" w:space="0" w:color="auto"/>
              <w:left w:val="single" w:sz="4"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Patient selection</w:t>
            </w:r>
          </w:p>
        </w:tc>
        <w:tc>
          <w:tcPr>
            <w:tcW w:w="807" w:type="dxa"/>
            <w:tcBorders>
              <w:top w:val="single" w:sz="4"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Index test</w:t>
            </w:r>
          </w:p>
        </w:tc>
        <w:tc>
          <w:tcPr>
            <w:tcW w:w="1065" w:type="dxa"/>
            <w:tcBorders>
              <w:top w:val="single" w:sz="4"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eastAsia="Times New Roman" w:cstheme="minorHAnsi"/>
                <w:sz w:val="20"/>
                <w:szCs w:val="20"/>
                <w:lang w:val="en-US" w:eastAsia="de-DE"/>
              </w:rPr>
            </w:pPr>
            <w:r w:rsidRPr="00A173D8">
              <w:rPr>
                <w:rFonts w:eastAsia="Times New Roman" w:cstheme="minorHAnsi"/>
                <w:b/>
                <w:bCs/>
                <w:lang w:val="en-US" w:eastAsia="de-DE"/>
              </w:rPr>
              <w:t>Reference standard</w:t>
            </w:r>
          </w:p>
        </w:tc>
      </w:tr>
      <w:tr w:rsidR="00A173D8" w:rsidRPr="00A173D8" w:rsidTr="00B359C9">
        <w:trPr>
          <w:trHeight w:val="20"/>
        </w:trPr>
        <w:tc>
          <w:tcPr>
            <w:tcW w:w="2778" w:type="dxa"/>
            <w:tcBorders>
              <w:top w:val="double" w:sz="6" w:space="0" w:color="auto"/>
            </w:tcBorders>
            <w:shd w:val="clear" w:color="auto" w:fill="auto"/>
            <w:noWrap/>
            <w:vAlign w:val="center"/>
          </w:tcPr>
          <w:p w:rsidR="00663349" w:rsidRPr="00A173D8" w:rsidRDefault="00663349" w:rsidP="00B359C9">
            <w:pPr>
              <w:spacing w:after="0" w:line="240" w:lineRule="auto"/>
              <w:rPr>
                <w:rFonts w:eastAsia="Times New Roman" w:cstheme="minorHAnsi"/>
                <w:lang w:eastAsia="de-DE"/>
              </w:rPr>
            </w:pPr>
            <w:r w:rsidRPr="00A173D8">
              <w:rPr>
                <w:rFonts w:ascii="Calibri" w:hAnsi="Calibri" w:cs="Calibri"/>
              </w:rPr>
              <w:t>van de Venis et al. 2024</w:t>
            </w:r>
          </w:p>
        </w:tc>
        <w:tc>
          <w:tcPr>
            <w:tcW w:w="962" w:type="dxa"/>
            <w:tcBorders>
              <w:top w:val="double" w:sz="6" w:space="0" w:color="auto"/>
              <w:left w:val="double" w:sz="6" w:space="0" w:color="auto"/>
            </w:tcBorders>
            <w:shd w:val="clear" w:color="auto" w:fill="F58220"/>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high</w:t>
            </w:r>
          </w:p>
        </w:tc>
        <w:tc>
          <w:tcPr>
            <w:tcW w:w="647" w:type="dxa"/>
            <w:tcBorders>
              <w:top w:val="double" w:sz="6" w:space="0" w:color="auto"/>
            </w:tcBorders>
            <w:shd w:val="clear" w:color="auto" w:fill="F58220"/>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h</w:t>
            </w:r>
            <w:r w:rsidRPr="00A173D8">
              <w:rPr>
                <w:rFonts w:ascii="Calibri" w:hAnsi="Calibri" w:cs="Calibri"/>
                <w:shd w:val="clear" w:color="auto" w:fill="F58220"/>
                <w:lang w:val="en-US"/>
              </w:rPr>
              <w:t>igh</w:t>
            </w:r>
          </w:p>
        </w:tc>
        <w:tc>
          <w:tcPr>
            <w:tcW w:w="1065" w:type="dxa"/>
            <w:tcBorders>
              <w:top w:val="double" w:sz="6" w:space="0" w:color="auto"/>
            </w:tcBorders>
            <w:shd w:val="clear" w:color="auto" w:fill="179C7D"/>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low</w:t>
            </w:r>
          </w:p>
        </w:tc>
        <w:tc>
          <w:tcPr>
            <w:tcW w:w="807" w:type="dxa"/>
            <w:tcBorders>
              <w:top w:val="double" w:sz="6" w:space="0" w:color="auto"/>
              <w:right w:val="single" w:sz="4" w:space="0" w:color="auto"/>
            </w:tcBorders>
            <w:shd w:val="clear" w:color="auto" w:fill="179C7D"/>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low</w:t>
            </w:r>
          </w:p>
        </w:tc>
        <w:tc>
          <w:tcPr>
            <w:tcW w:w="962" w:type="dxa"/>
            <w:tcBorders>
              <w:top w:val="double" w:sz="6" w:space="0" w:color="auto"/>
              <w:left w:val="single" w:sz="4" w:space="0" w:color="auto"/>
            </w:tcBorders>
            <w:shd w:val="clear" w:color="auto" w:fill="179C7D"/>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low</w:t>
            </w:r>
          </w:p>
        </w:tc>
        <w:tc>
          <w:tcPr>
            <w:tcW w:w="807" w:type="dxa"/>
            <w:tcBorders>
              <w:top w:val="double" w:sz="6" w:space="0" w:color="auto"/>
            </w:tcBorders>
            <w:shd w:val="clear" w:color="auto" w:fill="179C7D"/>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low</w:t>
            </w:r>
          </w:p>
        </w:tc>
        <w:tc>
          <w:tcPr>
            <w:tcW w:w="1065" w:type="dxa"/>
            <w:tcBorders>
              <w:top w:val="double" w:sz="6" w:space="0" w:color="auto"/>
            </w:tcBorders>
            <w:shd w:val="clear" w:color="auto" w:fill="179C7D"/>
            <w:noWrap/>
            <w:vAlign w:val="bottom"/>
          </w:tcPr>
          <w:p w:rsidR="00663349" w:rsidRPr="00A173D8" w:rsidRDefault="00663349" w:rsidP="00B359C9">
            <w:pPr>
              <w:spacing w:after="0" w:line="240" w:lineRule="auto"/>
              <w:jc w:val="center"/>
              <w:rPr>
                <w:rFonts w:eastAsia="Times New Roman" w:cstheme="minorHAnsi"/>
                <w:lang w:val="en-US" w:eastAsia="de-DE"/>
              </w:rPr>
            </w:pPr>
            <w:r w:rsidRPr="00A173D8">
              <w:rPr>
                <w:rFonts w:ascii="Calibri" w:hAnsi="Calibri" w:cs="Calibri"/>
                <w:lang w:val="en-US"/>
              </w:rPr>
              <w:t>low</w:t>
            </w:r>
          </w:p>
        </w:tc>
      </w:tr>
      <w:tr w:rsidR="00A173D8" w:rsidRPr="00A173D8" w:rsidTr="00B359C9">
        <w:trPr>
          <w:trHeight w:val="20"/>
        </w:trPr>
        <w:tc>
          <w:tcPr>
            <w:tcW w:w="2778" w:type="dxa"/>
            <w:shd w:val="clear" w:color="auto" w:fill="auto"/>
            <w:noWrap/>
            <w:vAlign w:val="center"/>
          </w:tcPr>
          <w:p w:rsidR="00663349" w:rsidRPr="00A173D8" w:rsidRDefault="00663349" w:rsidP="00B359C9">
            <w:pPr>
              <w:spacing w:after="0" w:line="240" w:lineRule="auto"/>
              <w:rPr>
                <w:rFonts w:eastAsia="Times New Roman" w:cstheme="minorHAnsi"/>
                <w:lang w:val="en-US" w:eastAsia="de-DE"/>
              </w:rPr>
            </w:pPr>
            <w:r w:rsidRPr="00A173D8">
              <w:rPr>
                <w:rFonts w:ascii="Calibri" w:hAnsi="Calibri" w:cs="Calibri"/>
                <w:lang w:val="en-US"/>
              </w:rPr>
              <w:t>Ibrahim et al. 2024</w:t>
            </w:r>
          </w:p>
        </w:tc>
        <w:tc>
          <w:tcPr>
            <w:tcW w:w="962" w:type="dxa"/>
            <w:tcBorders>
              <w:left w:val="double" w:sz="6"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647"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tcBorders>
              <w:right w:val="single" w:sz="4"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962" w:type="dxa"/>
            <w:tcBorders>
              <w:left w:val="single" w:sz="4"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r>
      <w:tr w:rsidR="00A173D8" w:rsidRPr="00A173D8" w:rsidTr="00B359C9">
        <w:trPr>
          <w:trHeight w:val="20"/>
        </w:trPr>
        <w:tc>
          <w:tcPr>
            <w:tcW w:w="2778" w:type="dxa"/>
            <w:shd w:val="clear" w:color="auto" w:fill="auto"/>
            <w:noWrap/>
            <w:vAlign w:val="center"/>
          </w:tcPr>
          <w:p w:rsidR="00663349" w:rsidRPr="00A173D8" w:rsidRDefault="00663349" w:rsidP="00B359C9">
            <w:pPr>
              <w:spacing w:after="0" w:line="240" w:lineRule="auto"/>
              <w:rPr>
                <w:rFonts w:eastAsia="Times New Roman" w:cstheme="minorHAnsi"/>
                <w:lang w:val="en-US" w:eastAsia="de-DE"/>
              </w:rPr>
            </w:pPr>
            <w:r w:rsidRPr="00A173D8">
              <w:rPr>
                <w:rFonts w:ascii="Calibri" w:hAnsi="Calibri" w:cs="Calibri"/>
                <w:lang w:val="en-US"/>
              </w:rPr>
              <w:t>Beichert et al. 2024</w:t>
            </w:r>
          </w:p>
        </w:tc>
        <w:tc>
          <w:tcPr>
            <w:tcW w:w="962" w:type="dxa"/>
            <w:tcBorders>
              <w:left w:val="double" w:sz="6"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647"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tcBorders>
              <w:right w:val="single" w:sz="4"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962" w:type="dxa"/>
            <w:tcBorders>
              <w:left w:val="single" w:sz="4" w:space="0" w:color="auto"/>
            </w:tcBorders>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bottom"/>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Loris et al. 2023</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eastAsia="de-DE"/>
              </w:rPr>
            </w:pPr>
            <w:r w:rsidRPr="00A173D8">
              <w:rPr>
                <w:rFonts w:eastAsia="Times New Roman" w:cstheme="minorHAnsi"/>
                <w:lang w:eastAsia="de-DE"/>
              </w:rPr>
              <w:t>van de Venis et al. 2023</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ascii="Calibri" w:hAnsi="Calibri" w:cs="Calibri"/>
                <w:lang w:val="en-US"/>
              </w:rPr>
            </w:pPr>
            <w:r w:rsidRPr="00A173D8">
              <w:rPr>
                <w:rFonts w:ascii="Calibri" w:hAnsi="Calibri" w:cs="Calibri"/>
                <w:lang w:val="en-US"/>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w:t>
            </w:r>
            <w:r w:rsidRPr="00A173D8">
              <w:rPr>
                <w:rFonts w:eastAsia="Times New Roman" w:cstheme="minorHAnsi"/>
                <w:shd w:val="clear" w:color="auto" w:fill="D9D9D9" w:themeFill="background1" w:themeFillShade="D9"/>
                <w:lang w:val="en-US" w:eastAsia="de-DE"/>
              </w:rPr>
              <w:t>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Ollenschläger et al. 2023</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van Gelder et al. 2023</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MacWilliams et al. 2022</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w:t>
            </w:r>
            <w:r w:rsidRPr="00A173D8">
              <w:rPr>
                <w:rFonts w:eastAsia="Times New Roman" w:cstheme="minorHAnsi"/>
                <w:shd w:val="clear" w:color="auto" w:fill="D9D9D9" w:themeFill="background1" w:themeFillShade="D9"/>
                <w:lang w:val="en-US" w:eastAsia="de-DE"/>
              </w:rPr>
              <w:t>nclear</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w:t>
            </w:r>
            <w:r w:rsidRPr="00A173D8">
              <w:rPr>
                <w:rFonts w:eastAsia="Times New Roman" w:cstheme="minorHAnsi"/>
                <w:shd w:val="clear" w:color="auto" w:fill="D9D9D9" w:themeFill="background1" w:themeFillShade="D9"/>
                <w:lang w:val="en-US" w:eastAsia="de-DE"/>
              </w:rPr>
              <w:t>ncle</w:t>
            </w:r>
            <w:r w:rsidRPr="00A173D8">
              <w:rPr>
                <w:rFonts w:eastAsia="Times New Roman" w:cstheme="minorHAnsi"/>
                <w:lang w:val="en-US" w:eastAsia="de-DE"/>
              </w:rPr>
              <w:t>ar</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Regensburger et al. 2022</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Joseph et al. 2022</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shd w:val="clear" w:color="auto" w:fill="F58220"/>
                <w:lang w:val="en-US" w:eastAsia="de-DE"/>
              </w:rPr>
              <w:t>hig</w:t>
            </w:r>
            <w:r w:rsidRPr="00A173D8">
              <w:rPr>
                <w:rFonts w:eastAsia="Times New Roman" w:cstheme="minorHAnsi"/>
                <w:lang w:val="en-US" w:eastAsia="de-DE"/>
              </w:rPr>
              <w:t>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Lassmann et al. 2022</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eastAsia="de-DE"/>
              </w:rPr>
            </w:pPr>
            <w:r w:rsidRPr="00A173D8">
              <w:rPr>
                <w:rFonts w:eastAsia="Times New Roman" w:cstheme="minorHAnsi"/>
                <w:lang w:eastAsia="de-DE"/>
              </w:rPr>
              <w:t>van de Venis et al. 2022</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Coccia et al. 2021</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Martindale et al. 2020</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Martiano et al. 2019</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van Vugt et al. 2019</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van Lith et al. 2019</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Pulido-Valdeolivas et al. 2018</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Serrao et al. 2018</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Martiano et al. 2018</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Martindale et al. 2018</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van Lith et al. 2018</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Rinaldi et al. 2017</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Martindale et al. 2017</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Adiar et al. 2016</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Serrao et al. 2016</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Riccardo et al. 2016</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de Niet et al. 2015</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Zhang et al. 2014</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Bonnefoy-Mazure et al. 2013</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Marsden et al. 2013</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Mardsen et al. 2012</w:t>
            </w:r>
          </w:p>
        </w:tc>
        <w:tc>
          <w:tcPr>
            <w:tcW w:w="962" w:type="dxa"/>
            <w:tcBorders>
              <w:left w:val="double" w:sz="6"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Piccinini et al. 2011</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Wolf et al. 2011</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807" w:type="dxa"/>
            <w:tcBorders>
              <w:right w:val="single" w:sz="4" w:space="0" w:color="auto"/>
            </w:tcBorders>
            <w:shd w:val="clear" w:color="auto" w:fill="D9D9D9" w:themeFill="background1" w:themeFillShade="D9"/>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unclear</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de Niet et al. 2011</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Cimolin et al. 2007</w:t>
            </w:r>
          </w:p>
        </w:tc>
        <w:tc>
          <w:tcPr>
            <w:tcW w:w="962" w:type="dxa"/>
            <w:tcBorders>
              <w:left w:val="double" w:sz="6"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64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noWrap/>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Klebe et al. 2006</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r w:rsidR="00A173D8" w:rsidRPr="00A173D8" w:rsidTr="00B359C9">
        <w:trPr>
          <w:trHeight w:val="20"/>
        </w:trPr>
        <w:tc>
          <w:tcPr>
            <w:tcW w:w="2778" w:type="dxa"/>
            <w:shd w:val="clear" w:color="auto" w:fill="auto"/>
            <w:vAlign w:val="center"/>
            <w:hideMark/>
          </w:tcPr>
          <w:p w:rsidR="00663349" w:rsidRPr="00A173D8" w:rsidRDefault="00663349" w:rsidP="00B359C9">
            <w:pPr>
              <w:spacing w:after="0" w:line="240" w:lineRule="auto"/>
              <w:rPr>
                <w:rFonts w:eastAsia="Times New Roman" w:cstheme="minorHAnsi"/>
                <w:lang w:val="en-US" w:eastAsia="de-DE"/>
              </w:rPr>
            </w:pPr>
            <w:r w:rsidRPr="00A173D8">
              <w:rPr>
                <w:rFonts w:eastAsia="Times New Roman" w:cstheme="minorHAnsi"/>
                <w:lang w:val="en-US" w:eastAsia="de-DE"/>
              </w:rPr>
              <w:t>Klebe et al. 2004</w:t>
            </w:r>
          </w:p>
        </w:tc>
        <w:tc>
          <w:tcPr>
            <w:tcW w:w="962" w:type="dxa"/>
            <w:tcBorders>
              <w:left w:val="double" w:sz="6" w:space="0" w:color="auto"/>
            </w:tcBorders>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647" w:type="dxa"/>
            <w:shd w:val="clear" w:color="auto" w:fill="F58220"/>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high</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tcBorders>
              <w:righ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962" w:type="dxa"/>
            <w:tcBorders>
              <w:left w:val="single" w:sz="4" w:space="0" w:color="auto"/>
            </w:tcBorders>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807"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c>
          <w:tcPr>
            <w:tcW w:w="1065" w:type="dxa"/>
            <w:shd w:val="clear" w:color="auto" w:fill="179C7D"/>
            <w:noWrap/>
            <w:vAlign w:val="center"/>
            <w:hideMark/>
          </w:tcPr>
          <w:p w:rsidR="00663349" w:rsidRPr="00A173D8" w:rsidRDefault="00663349" w:rsidP="00B359C9">
            <w:pPr>
              <w:spacing w:after="0" w:line="240" w:lineRule="auto"/>
              <w:jc w:val="center"/>
              <w:rPr>
                <w:rFonts w:eastAsia="Times New Roman" w:cstheme="minorHAnsi"/>
                <w:lang w:val="en-US" w:eastAsia="de-DE"/>
              </w:rPr>
            </w:pPr>
            <w:r w:rsidRPr="00A173D8">
              <w:rPr>
                <w:rFonts w:eastAsia="Times New Roman" w:cstheme="minorHAnsi"/>
                <w:lang w:val="en-US" w:eastAsia="de-DE"/>
              </w:rPr>
              <w:t>low</w:t>
            </w:r>
          </w:p>
        </w:tc>
      </w:tr>
    </w:tbl>
    <w:p w:rsidR="00663349" w:rsidRPr="00A173D8" w:rsidRDefault="00663349" w:rsidP="00663349">
      <w:pPr>
        <w:rPr>
          <w:lang w:val="en-US"/>
        </w:rPr>
      </w:pPr>
    </w:p>
    <w:p w:rsidR="00663349" w:rsidRPr="00A173D8" w:rsidRDefault="00663349" w:rsidP="00663349">
      <w:pPr>
        <w:pStyle w:val="Caption"/>
        <w:keepNext/>
        <w:rPr>
          <w:color w:val="auto"/>
          <w:lang w:val="en-US"/>
        </w:rPr>
      </w:pPr>
      <w:bookmarkStart w:id="3" w:name="_Ref181275947"/>
      <w:r w:rsidRPr="00A173D8">
        <w:rPr>
          <w:color w:val="auto"/>
          <w:lang w:val="en-US"/>
        </w:rPr>
        <w:t xml:space="preserve">Table S </w:t>
      </w:r>
      <w:r w:rsidRPr="00A173D8">
        <w:rPr>
          <w:color w:val="auto"/>
          <w:lang w:val="en-US"/>
        </w:rPr>
        <w:fldChar w:fldCharType="begin"/>
      </w:r>
      <w:r w:rsidRPr="00A173D8">
        <w:rPr>
          <w:color w:val="auto"/>
          <w:lang w:val="en-US"/>
        </w:rPr>
        <w:instrText xml:space="preserve"> SEQ Table_S \* ARABIC </w:instrText>
      </w:r>
      <w:r w:rsidRPr="00A173D8">
        <w:rPr>
          <w:color w:val="auto"/>
          <w:lang w:val="en-US"/>
        </w:rPr>
        <w:fldChar w:fldCharType="separate"/>
      </w:r>
      <w:r w:rsidRPr="00A173D8">
        <w:rPr>
          <w:noProof/>
          <w:color w:val="auto"/>
          <w:lang w:val="en-US"/>
        </w:rPr>
        <w:t>3</w:t>
      </w:r>
      <w:r w:rsidRPr="00A173D8">
        <w:rPr>
          <w:color w:val="auto"/>
          <w:lang w:val="en-US"/>
        </w:rPr>
        <w:fldChar w:fldCharType="end"/>
      </w:r>
      <w:bookmarkEnd w:id="3"/>
      <w:r w:rsidRPr="00A173D8">
        <w:rPr>
          <w:color w:val="auto"/>
          <w:lang w:val="en-US"/>
        </w:rPr>
        <w:t>: Number of parameters in observational studies. Parameters with significant group differences between HSP patients and healthy controls. One study was excluded from the child/adult analysis because it included a mixed cohort of adults and children. In the ‘sig’ columns, the number of parameters is presented that reached significance level.</w:t>
      </w:r>
      <w:r w:rsidRPr="00A173D8">
        <w:rPr>
          <w:color w:val="auto"/>
          <w:lang w:val="en-US"/>
        </w:rPr>
        <w:br/>
        <w:t>sig: significant, diffs: differences</w:t>
      </w:r>
    </w:p>
    <w:tbl>
      <w:tblPr>
        <w:tblW w:w="4912" w:type="pct"/>
        <w:tblLayout w:type="fixed"/>
        <w:tblCellMar>
          <w:left w:w="70" w:type="dxa"/>
          <w:right w:w="70" w:type="dxa"/>
        </w:tblCellMar>
        <w:tblLook w:val="04A0" w:firstRow="1" w:lastRow="0" w:firstColumn="1" w:lastColumn="0" w:noHBand="0" w:noVBand="1"/>
      </w:tblPr>
      <w:tblGrid>
        <w:gridCol w:w="1136"/>
        <w:gridCol w:w="1138"/>
        <w:gridCol w:w="1257"/>
        <w:gridCol w:w="752"/>
        <w:gridCol w:w="763"/>
        <w:gridCol w:w="741"/>
        <w:gridCol w:w="750"/>
        <w:gridCol w:w="431"/>
        <w:gridCol w:w="741"/>
        <w:gridCol w:w="750"/>
        <w:gridCol w:w="453"/>
      </w:tblGrid>
      <w:tr w:rsidR="00A173D8" w:rsidRPr="00A173D8" w:rsidTr="00B359C9">
        <w:trPr>
          <w:trHeight w:val="288"/>
        </w:trPr>
        <w:tc>
          <w:tcPr>
            <w:tcW w:w="637" w:type="pct"/>
            <w:vMerge w:val="restart"/>
            <w:tcBorders>
              <w:right w:val="double" w:sz="6" w:space="0" w:color="auto"/>
            </w:tcBorders>
            <w:shd w:val="clear" w:color="auto" w:fill="auto"/>
            <w:noWrap/>
            <w:vAlign w:val="center"/>
          </w:tcPr>
          <w:p w:rsidR="00663349" w:rsidRPr="00A173D8" w:rsidRDefault="00663349" w:rsidP="00B359C9">
            <w:pPr>
              <w:spacing w:after="0" w:line="240" w:lineRule="auto"/>
              <w:rPr>
                <w:rFonts w:ascii="Times New Roman" w:eastAsia="Times New Roman" w:hAnsi="Times New Roman" w:cs="Times New Roman"/>
                <w:sz w:val="24"/>
                <w:szCs w:val="24"/>
                <w:lang w:val="en-US" w:eastAsia="de-DE"/>
              </w:rPr>
            </w:pPr>
          </w:p>
        </w:tc>
        <w:tc>
          <w:tcPr>
            <w:tcW w:w="638" w:type="pct"/>
            <w:vMerge w:val="restart"/>
            <w:tcBorders>
              <w:left w:val="double" w:sz="6" w:space="0" w:color="auto"/>
            </w:tcBorders>
            <w:shd w:val="clear" w:color="auto" w:fill="auto"/>
            <w:noWrap/>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total measured</w:t>
            </w:r>
          </w:p>
        </w:tc>
        <w:tc>
          <w:tcPr>
            <w:tcW w:w="705" w:type="pct"/>
            <w:vMerge w:val="restart"/>
            <w:shd w:val="clear" w:color="auto" w:fill="auto"/>
            <w:noWrap/>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not reported / no controls</w:t>
            </w:r>
          </w:p>
        </w:tc>
        <w:tc>
          <w:tcPr>
            <w:tcW w:w="422" w:type="pct"/>
            <w:vMerge w:val="restart"/>
            <w:shd w:val="clear" w:color="auto" w:fill="auto"/>
            <w:noWrap/>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tested for sig diffs</w:t>
            </w:r>
          </w:p>
        </w:tc>
        <w:tc>
          <w:tcPr>
            <w:tcW w:w="428" w:type="pct"/>
            <w:vMerge w:val="restart"/>
            <w:tcBorders>
              <w:right w:val="double" w:sz="6" w:space="0" w:color="auto"/>
            </w:tcBorders>
            <w:shd w:val="clear" w:color="auto" w:fill="auto"/>
            <w:noWrap/>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sig</w:t>
            </w:r>
          </w:p>
        </w:tc>
        <w:tc>
          <w:tcPr>
            <w:tcW w:w="1079" w:type="pct"/>
            <w:gridSpan w:val="3"/>
            <w:tcBorders>
              <w:left w:val="double" w:sz="6" w:space="0" w:color="auto"/>
              <w:bottom w:val="single" w:sz="4" w:space="0" w:color="auto"/>
              <w:right w:val="single" w:sz="4" w:space="0" w:color="auto"/>
            </w:tcBorders>
            <w:vAlign w:val="center"/>
          </w:tcPr>
          <w:p w:rsidR="00663349" w:rsidRPr="00A173D8" w:rsidRDefault="00663349" w:rsidP="00B359C9">
            <w:pPr>
              <w:spacing w:after="0" w:line="240" w:lineRule="auto"/>
              <w:jc w:val="center"/>
              <w:rPr>
                <w:rFonts w:ascii="Calibri" w:hAnsi="Calibri" w:cs="Calibri"/>
                <w:b/>
                <w:bCs/>
                <w:lang w:val="en-US"/>
              </w:rPr>
            </w:pPr>
            <w:r w:rsidRPr="00A173D8">
              <w:rPr>
                <w:rFonts w:ascii="Calibri" w:hAnsi="Calibri" w:cs="Calibri"/>
                <w:b/>
                <w:bCs/>
                <w:lang w:val="en-US"/>
              </w:rPr>
              <w:t>child</w:t>
            </w:r>
          </w:p>
        </w:tc>
        <w:tc>
          <w:tcPr>
            <w:tcW w:w="1091" w:type="pct"/>
            <w:gridSpan w:val="3"/>
            <w:tcBorders>
              <w:left w:val="single" w:sz="4" w:space="0" w:color="auto"/>
              <w:bottom w:val="single" w:sz="4" w:space="0" w:color="auto"/>
            </w:tcBorders>
            <w:vAlign w:val="center"/>
          </w:tcPr>
          <w:p w:rsidR="00663349" w:rsidRPr="00A173D8" w:rsidRDefault="00663349" w:rsidP="00B359C9">
            <w:pPr>
              <w:spacing w:after="0" w:line="240" w:lineRule="auto"/>
              <w:jc w:val="center"/>
              <w:rPr>
                <w:rFonts w:ascii="Calibri" w:hAnsi="Calibri" w:cs="Calibri"/>
                <w:b/>
                <w:bCs/>
                <w:lang w:val="en-US"/>
              </w:rPr>
            </w:pPr>
            <w:r w:rsidRPr="00A173D8">
              <w:rPr>
                <w:rFonts w:ascii="Calibri" w:hAnsi="Calibri" w:cs="Calibri"/>
                <w:b/>
                <w:bCs/>
                <w:lang w:val="en-US"/>
              </w:rPr>
              <w:t>adult</w:t>
            </w:r>
          </w:p>
        </w:tc>
      </w:tr>
      <w:tr w:rsidR="00A173D8" w:rsidRPr="00A173D8" w:rsidTr="00B359C9">
        <w:trPr>
          <w:trHeight w:val="626"/>
        </w:trPr>
        <w:tc>
          <w:tcPr>
            <w:tcW w:w="637" w:type="pct"/>
            <w:vMerge/>
            <w:tcBorders>
              <w:bottom w:val="double" w:sz="6" w:space="0" w:color="auto"/>
              <w:right w:val="double" w:sz="6" w:space="0" w:color="auto"/>
            </w:tcBorders>
            <w:shd w:val="clear" w:color="auto" w:fill="auto"/>
            <w:noWrap/>
            <w:vAlign w:val="center"/>
            <w:hideMark/>
          </w:tcPr>
          <w:p w:rsidR="00663349" w:rsidRPr="00A173D8" w:rsidRDefault="00663349" w:rsidP="00B359C9">
            <w:pPr>
              <w:spacing w:after="0" w:line="240" w:lineRule="auto"/>
              <w:rPr>
                <w:rFonts w:ascii="Times New Roman" w:eastAsia="Times New Roman" w:hAnsi="Times New Roman" w:cs="Times New Roman"/>
                <w:sz w:val="24"/>
                <w:szCs w:val="24"/>
                <w:lang w:val="en-US" w:eastAsia="de-DE"/>
              </w:rPr>
            </w:pPr>
          </w:p>
        </w:tc>
        <w:tc>
          <w:tcPr>
            <w:tcW w:w="638" w:type="pct"/>
            <w:vMerge/>
            <w:tcBorders>
              <w:left w:val="double" w:sz="6" w:space="0" w:color="auto"/>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ascii="Calibri" w:eastAsia="Times New Roman" w:hAnsi="Calibri" w:cs="Calibri"/>
                <w:b/>
                <w:bCs/>
                <w:lang w:val="en-US" w:eastAsia="de-DE"/>
              </w:rPr>
            </w:pPr>
          </w:p>
        </w:tc>
        <w:tc>
          <w:tcPr>
            <w:tcW w:w="705" w:type="pct"/>
            <w:vMerge/>
            <w:tcBorders>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ascii="Calibri" w:eastAsia="Times New Roman" w:hAnsi="Calibri" w:cs="Calibri"/>
                <w:b/>
                <w:bCs/>
                <w:lang w:val="en-US" w:eastAsia="de-DE"/>
              </w:rPr>
            </w:pPr>
          </w:p>
        </w:tc>
        <w:tc>
          <w:tcPr>
            <w:tcW w:w="422" w:type="pct"/>
            <w:vMerge/>
            <w:tcBorders>
              <w:bottom w:val="double" w:sz="6" w:space="0" w:color="auto"/>
            </w:tcBorders>
            <w:shd w:val="clear" w:color="auto" w:fill="auto"/>
            <w:noWrap/>
            <w:vAlign w:val="center"/>
            <w:hideMark/>
          </w:tcPr>
          <w:p w:rsidR="00663349" w:rsidRPr="00A173D8" w:rsidRDefault="00663349" w:rsidP="00B359C9">
            <w:pPr>
              <w:spacing w:after="0" w:line="240" w:lineRule="auto"/>
              <w:jc w:val="center"/>
              <w:rPr>
                <w:rFonts w:ascii="Calibri" w:eastAsia="Times New Roman" w:hAnsi="Calibri" w:cs="Calibri"/>
                <w:b/>
                <w:bCs/>
                <w:lang w:val="en-US" w:eastAsia="de-DE"/>
              </w:rPr>
            </w:pPr>
          </w:p>
        </w:tc>
        <w:tc>
          <w:tcPr>
            <w:tcW w:w="428" w:type="pct"/>
            <w:vMerge/>
            <w:tcBorders>
              <w:bottom w:val="double" w:sz="6" w:space="0" w:color="auto"/>
              <w:right w:val="double" w:sz="6" w:space="0" w:color="auto"/>
            </w:tcBorders>
            <w:shd w:val="clear" w:color="auto" w:fill="auto"/>
            <w:noWrap/>
            <w:vAlign w:val="center"/>
            <w:hideMark/>
          </w:tcPr>
          <w:p w:rsidR="00663349" w:rsidRPr="00A173D8" w:rsidRDefault="00663349" w:rsidP="00B359C9">
            <w:pPr>
              <w:spacing w:after="0" w:line="240" w:lineRule="auto"/>
              <w:jc w:val="center"/>
              <w:rPr>
                <w:rFonts w:ascii="Calibri" w:eastAsia="Times New Roman" w:hAnsi="Calibri" w:cs="Calibri"/>
                <w:b/>
                <w:bCs/>
                <w:lang w:val="en-US" w:eastAsia="de-DE"/>
              </w:rPr>
            </w:pPr>
          </w:p>
        </w:tc>
        <w:tc>
          <w:tcPr>
            <w:tcW w:w="416" w:type="pct"/>
            <w:tcBorders>
              <w:top w:val="single" w:sz="4" w:space="0" w:color="auto"/>
              <w:left w:val="double" w:sz="6" w:space="0" w:color="auto"/>
              <w:bottom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hAnsi="Calibri" w:cs="Calibri"/>
                <w:b/>
                <w:bCs/>
                <w:lang w:val="en-US"/>
              </w:rPr>
              <w:t>total measured</w:t>
            </w:r>
          </w:p>
        </w:tc>
        <w:tc>
          <w:tcPr>
            <w:tcW w:w="421" w:type="pct"/>
            <w:tcBorders>
              <w:top w:val="single" w:sz="4" w:space="0" w:color="auto"/>
              <w:bottom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tested for sig diffs</w:t>
            </w:r>
          </w:p>
        </w:tc>
        <w:tc>
          <w:tcPr>
            <w:tcW w:w="241" w:type="pct"/>
            <w:tcBorders>
              <w:top w:val="single" w:sz="4" w:space="0" w:color="auto"/>
              <w:bottom w:val="double" w:sz="6" w:space="0" w:color="auto"/>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hAnsi="Calibri" w:cs="Calibri"/>
                <w:b/>
                <w:bCs/>
                <w:lang w:val="en-US"/>
              </w:rPr>
              <w:t>sig</w:t>
            </w:r>
          </w:p>
        </w:tc>
        <w:tc>
          <w:tcPr>
            <w:tcW w:w="416" w:type="pct"/>
            <w:tcBorders>
              <w:top w:val="single" w:sz="4" w:space="0" w:color="auto"/>
              <w:left w:val="single" w:sz="4" w:space="0" w:color="auto"/>
              <w:bottom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hAnsi="Calibri" w:cs="Calibri"/>
                <w:b/>
                <w:bCs/>
                <w:lang w:val="en-US"/>
              </w:rPr>
              <w:t>total measured</w:t>
            </w:r>
          </w:p>
        </w:tc>
        <w:tc>
          <w:tcPr>
            <w:tcW w:w="421" w:type="pct"/>
            <w:tcBorders>
              <w:top w:val="single" w:sz="4" w:space="0" w:color="auto"/>
              <w:bottom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eastAsia="Times New Roman" w:hAnsi="Calibri" w:cs="Calibri"/>
                <w:b/>
                <w:bCs/>
                <w:lang w:val="en-US" w:eastAsia="de-DE"/>
              </w:rPr>
              <w:t>tested for sig diffs</w:t>
            </w:r>
          </w:p>
        </w:tc>
        <w:tc>
          <w:tcPr>
            <w:tcW w:w="254" w:type="pct"/>
            <w:tcBorders>
              <w:top w:val="single" w:sz="4" w:space="0" w:color="auto"/>
              <w:bottom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b/>
                <w:bCs/>
                <w:lang w:val="en-US" w:eastAsia="de-DE"/>
              </w:rPr>
            </w:pPr>
            <w:r w:rsidRPr="00A173D8">
              <w:rPr>
                <w:rFonts w:ascii="Calibri" w:hAnsi="Calibri" w:cs="Calibri"/>
                <w:b/>
                <w:bCs/>
                <w:lang w:val="en-US"/>
              </w:rPr>
              <w:t>sig</w:t>
            </w:r>
          </w:p>
        </w:tc>
      </w:tr>
      <w:tr w:rsidR="00A173D8" w:rsidRPr="00A173D8" w:rsidTr="00B359C9">
        <w:trPr>
          <w:trHeight w:val="288"/>
        </w:trPr>
        <w:tc>
          <w:tcPr>
            <w:tcW w:w="637" w:type="pct"/>
            <w:tcBorders>
              <w:top w:val="double" w:sz="6" w:space="0" w:color="auto"/>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temporal</w:t>
            </w:r>
          </w:p>
        </w:tc>
        <w:tc>
          <w:tcPr>
            <w:tcW w:w="638" w:type="pct"/>
            <w:tcBorders>
              <w:top w:val="double" w:sz="6" w:space="0" w:color="auto"/>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w:t>
            </w:r>
          </w:p>
        </w:tc>
        <w:tc>
          <w:tcPr>
            <w:tcW w:w="705" w:type="pct"/>
            <w:tcBorders>
              <w:top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7</w:t>
            </w:r>
          </w:p>
        </w:tc>
        <w:tc>
          <w:tcPr>
            <w:tcW w:w="422" w:type="pct"/>
            <w:tcBorders>
              <w:top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18</w:t>
            </w:r>
          </w:p>
        </w:tc>
        <w:tc>
          <w:tcPr>
            <w:tcW w:w="428" w:type="pct"/>
            <w:tcBorders>
              <w:top w:val="double" w:sz="6" w:space="0" w:color="auto"/>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12</w:t>
            </w:r>
          </w:p>
        </w:tc>
        <w:tc>
          <w:tcPr>
            <w:tcW w:w="416" w:type="pct"/>
            <w:tcBorders>
              <w:top w:val="double" w:sz="6" w:space="0" w:color="auto"/>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12</w:t>
            </w:r>
          </w:p>
        </w:tc>
        <w:tc>
          <w:tcPr>
            <w:tcW w:w="421" w:type="pct"/>
            <w:tcBorders>
              <w:top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1</w:t>
            </w:r>
          </w:p>
        </w:tc>
        <w:tc>
          <w:tcPr>
            <w:tcW w:w="241" w:type="pct"/>
            <w:tcBorders>
              <w:top w:val="double" w:sz="6" w:space="0" w:color="auto"/>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0</w:t>
            </w:r>
          </w:p>
        </w:tc>
        <w:tc>
          <w:tcPr>
            <w:tcW w:w="416" w:type="pct"/>
            <w:tcBorders>
              <w:top w:val="double" w:sz="6" w:space="0" w:color="auto"/>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20</w:t>
            </w:r>
          </w:p>
        </w:tc>
        <w:tc>
          <w:tcPr>
            <w:tcW w:w="421" w:type="pct"/>
            <w:tcBorders>
              <w:top w:val="double" w:sz="6"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18</w:t>
            </w:r>
          </w:p>
        </w:tc>
        <w:tc>
          <w:tcPr>
            <w:tcW w:w="254" w:type="pct"/>
            <w:tcBorders>
              <w:top w:val="double" w:sz="6"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12</w:t>
            </w:r>
          </w:p>
        </w:tc>
      </w:tr>
      <w:tr w:rsidR="00A173D8" w:rsidRPr="00A173D8" w:rsidTr="00B359C9">
        <w:trPr>
          <w:trHeight w:val="288"/>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spatial</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20</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4</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16</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14</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4</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3</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3</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20</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16</w:t>
            </w:r>
          </w:p>
        </w:tc>
        <w:tc>
          <w:tcPr>
            <w:tcW w:w="254"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14</w:t>
            </w:r>
          </w:p>
        </w:tc>
      </w:tr>
      <w:tr w:rsidR="00A173D8" w:rsidRPr="00A173D8" w:rsidTr="00B359C9">
        <w:trPr>
          <w:trHeight w:val="288"/>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kinematic</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251</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137</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114</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57</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214</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79</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31</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44</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40</w:t>
            </w:r>
          </w:p>
        </w:tc>
        <w:tc>
          <w:tcPr>
            <w:tcW w:w="254"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26</w:t>
            </w:r>
          </w:p>
        </w:tc>
      </w:tr>
      <w:tr w:rsidR="00A173D8" w:rsidRPr="00A173D8" w:rsidTr="00B359C9">
        <w:trPr>
          <w:trHeight w:val="288"/>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kinetic</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0</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13</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10</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10</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8</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15</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15</w:t>
            </w:r>
          </w:p>
        </w:tc>
        <w:tc>
          <w:tcPr>
            <w:tcW w:w="254"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5</w:t>
            </w:r>
          </w:p>
        </w:tc>
      </w:tr>
      <w:tr w:rsidR="00A173D8" w:rsidRPr="00A173D8" w:rsidTr="00B359C9">
        <w:trPr>
          <w:trHeight w:val="288"/>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EMG</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11</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9</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7</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0</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0</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0</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11</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9</w:t>
            </w:r>
          </w:p>
        </w:tc>
        <w:tc>
          <w:tcPr>
            <w:tcW w:w="254"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7</w:t>
            </w:r>
          </w:p>
        </w:tc>
      </w:tr>
      <w:tr w:rsidR="00A173D8" w:rsidRPr="00A173D8" w:rsidTr="00B359C9">
        <w:trPr>
          <w:trHeight w:val="288"/>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other</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33</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32</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20</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8</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7</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5</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25</w:t>
            </w:r>
          </w:p>
        </w:tc>
        <w:tc>
          <w:tcPr>
            <w:tcW w:w="254"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15</w:t>
            </w:r>
          </w:p>
        </w:tc>
      </w:tr>
      <w:tr w:rsidR="00A173D8" w:rsidRPr="00A173D8" w:rsidTr="00B359C9">
        <w:trPr>
          <w:trHeight w:val="60"/>
        </w:trPr>
        <w:tc>
          <w:tcPr>
            <w:tcW w:w="637" w:type="pct"/>
            <w:tcBorders>
              <w:right w:val="double" w:sz="6" w:space="0" w:color="auto"/>
            </w:tcBorders>
            <w:shd w:val="clear" w:color="auto" w:fill="auto"/>
            <w:noWrap/>
            <w:vAlign w:val="center"/>
            <w:hideMark/>
          </w:tcPr>
          <w:p w:rsidR="00663349" w:rsidRPr="00A173D8" w:rsidRDefault="00663349" w:rsidP="00B359C9">
            <w:pPr>
              <w:spacing w:after="0" w:line="240" w:lineRule="auto"/>
              <w:rPr>
                <w:rFonts w:ascii="Calibri" w:eastAsia="Times New Roman" w:hAnsi="Calibri" w:cs="Calibri"/>
                <w:b/>
                <w:bCs/>
                <w:lang w:val="en-US" w:eastAsia="de-DE"/>
              </w:rPr>
            </w:pPr>
            <w:r w:rsidRPr="00A173D8">
              <w:rPr>
                <w:rFonts w:ascii="Calibri" w:eastAsia="Times New Roman" w:hAnsi="Calibri" w:cs="Calibri"/>
                <w:b/>
                <w:bCs/>
                <w:lang w:val="en-US" w:eastAsia="de-DE"/>
              </w:rPr>
              <w:t>total</w:t>
            </w:r>
          </w:p>
        </w:tc>
        <w:tc>
          <w:tcPr>
            <w:tcW w:w="638" w:type="pct"/>
            <w:tcBorders>
              <w:lef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365</w:t>
            </w:r>
          </w:p>
        </w:tc>
        <w:tc>
          <w:tcPr>
            <w:tcW w:w="705"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151</w:t>
            </w:r>
          </w:p>
        </w:tc>
        <w:tc>
          <w:tcPr>
            <w:tcW w:w="422" w:type="pct"/>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214</w:t>
            </w:r>
          </w:p>
        </w:tc>
        <w:tc>
          <w:tcPr>
            <w:tcW w:w="428" w:type="pct"/>
            <w:tcBorders>
              <w:right w:val="double" w:sz="6" w:space="0" w:color="auto"/>
            </w:tcBorders>
            <w:shd w:val="clear" w:color="auto" w:fill="auto"/>
            <w:noWrap/>
            <w:vAlign w:val="bottom"/>
            <w:hideMark/>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123</w:t>
            </w:r>
          </w:p>
        </w:tc>
        <w:tc>
          <w:tcPr>
            <w:tcW w:w="416" w:type="pct"/>
            <w:tcBorders>
              <w:left w:val="double" w:sz="6"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248</w:t>
            </w:r>
          </w:p>
        </w:tc>
        <w:tc>
          <w:tcPr>
            <w:tcW w:w="421" w:type="pct"/>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100</w:t>
            </w:r>
          </w:p>
        </w:tc>
        <w:tc>
          <w:tcPr>
            <w:tcW w:w="241" w:type="pct"/>
            <w:tcBorders>
              <w:right w:val="single" w:sz="4" w:space="0" w:color="auto"/>
            </w:tcBorders>
            <w:vAlign w:val="center"/>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lang w:val="en-US"/>
              </w:rPr>
              <w:t>47</w:t>
            </w:r>
          </w:p>
        </w:tc>
        <w:tc>
          <w:tcPr>
            <w:tcW w:w="416" w:type="pct"/>
            <w:tcBorders>
              <w:left w:val="single" w:sz="4" w:space="0" w:color="auto"/>
            </w:tcBorders>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135</w:t>
            </w:r>
          </w:p>
        </w:tc>
        <w:tc>
          <w:tcPr>
            <w:tcW w:w="421" w:type="pct"/>
            <w:vAlign w:val="bottom"/>
          </w:tcPr>
          <w:p w:rsidR="00663349" w:rsidRPr="00A173D8" w:rsidRDefault="00663349" w:rsidP="00B359C9">
            <w:pPr>
              <w:spacing w:after="0" w:line="240" w:lineRule="auto"/>
              <w:jc w:val="center"/>
              <w:rPr>
                <w:rFonts w:ascii="Calibri" w:eastAsia="Times New Roman" w:hAnsi="Calibri" w:cs="Calibri"/>
                <w:lang w:val="en-US" w:eastAsia="de-DE"/>
              </w:rPr>
            </w:pPr>
            <w:r w:rsidRPr="00A173D8">
              <w:rPr>
                <w:rFonts w:ascii="Calibri" w:hAnsi="Calibri" w:cs="Calibri"/>
              </w:rPr>
              <w:t>123</w:t>
            </w:r>
          </w:p>
        </w:tc>
        <w:tc>
          <w:tcPr>
            <w:tcW w:w="254" w:type="pct"/>
            <w:vAlign w:val="bottom"/>
          </w:tcPr>
          <w:p w:rsidR="00663349" w:rsidRPr="00A173D8" w:rsidRDefault="00663349" w:rsidP="00B359C9">
            <w:pPr>
              <w:keepNext/>
              <w:spacing w:after="0" w:line="240" w:lineRule="auto"/>
              <w:jc w:val="center"/>
              <w:rPr>
                <w:rFonts w:ascii="Calibri" w:eastAsia="Times New Roman" w:hAnsi="Calibri" w:cs="Calibri"/>
                <w:lang w:val="en-US" w:eastAsia="de-DE"/>
              </w:rPr>
            </w:pPr>
            <w:r w:rsidRPr="00A173D8">
              <w:rPr>
                <w:rFonts w:ascii="Calibri" w:hAnsi="Calibri" w:cs="Calibri"/>
                <w:lang w:val="en-US"/>
              </w:rPr>
              <w:t>79</w:t>
            </w:r>
          </w:p>
        </w:tc>
      </w:tr>
    </w:tbl>
    <w:p w:rsidR="00663349" w:rsidRPr="00A173D8" w:rsidRDefault="00663349" w:rsidP="00663349">
      <w:pPr>
        <w:pStyle w:val="Caption"/>
        <w:rPr>
          <w:color w:val="auto"/>
          <w:lang w:val="en-US"/>
        </w:rPr>
      </w:pPr>
      <w:r w:rsidRPr="00A173D8">
        <w:rPr>
          <w:color w:val="auto"/>
          <w:lang w:val="en-US"/>
        </w:rPr>
        <w:t>EMG: Electromyography, diffs: differences, sig: significant</w:t>
      </w:r>
    </w:p>
    <w:p w:rsidR="00663349" w:rsidRPr="00A173D8" w:rsidRDefault="00663349" w:rsidP="00663349">
      <w:pPr>
        <w:rPr>
          <w:lang w:val="en-US"/>
        </w:rPr>
      </w:pPr>
    </w:p>
    <w:p w:rsidR="00663349" w:rsidRPr="00A173D8" w:rsidRDefault="00663349" w:rsidP="00663349">
      <w:pPr>
        <w:pStyle w:val="Caption"/>
        <w:keepNext/>
        <w:rPr>
          <w:color w:val="auto"/>
          <w:lang w:val="en-US"/>
        </w:rPr>
      </w:pPr>
      <w:bookmarkStart w:id="4" w:name="_Ref181288714"/>
      <w:r w:rsidRPr="00A173D8">
        <w:rPr>
          <w:color w:val="auto"/>
          <w:lang w:val="en-US"/>
        </w:rPr>
        <w:t>Table S</w:t>
      </w:r>
      <w:r w:rsidRPr="00A173D8">
        <w:rPr>
          <w:color w:val="auto"/>
          <w:lang w:val="en-US"/>
        </w:rPr>
        <w:fldChar w:fldCharType="begin"/>
      </w:r>
      <w:r w:rsidRPr="00A173D8">
        <w:rPr>
          <w:color w:val="auto"/>
          <w:lang w:val="en-US"/>
        </w:rPr>
        <w:instrText xml:space="preserve"> SEQ Table_S \* ARABIC </w:instrText>
      </w:r>
      <w:r w:rsidRPr="00A173D8">
        <w:rPr>
          <w:color w:val="auto"/>
          <w:lang w:val="en-US"/>
        </w:rPr>
        <w:fldChar w:fldCharType="separate"/>
      </w:r>
      <w:r w:rsidRPr="00A173D8">
        <w:rPr>
          <w:noProof/>
          <w:color w:val="auto"/>
          <w:lang w:val="en-US"/>
        </w:rPr>
        <w:t>4</w:t>
      </w:r>
      <w:r w:rsidRPr="00A173D8">
        <w:rPr>
          <w:color w:val="auto"/>
          <w:lang w:val="en-US"/>
        </w:rPr>
        <w:fldChar w:fldCharType="end"/>
      </w:r>
      <w:bookmarkEnd w:id="4"/>
      <w:r w:rsidRPr="00A173D8">
        <w:rPr>
          <w:color w:val="auto"/>
          <w:lang w:val="en-US"/>
        </w:rPr>
        <w:t>: Number of parameters in interventional studies. Significant differences are parameters that significantly differentiate between the treated/untreated group or before/after treatment in interventional studies. For interventional studies, all were tested for significance.</w:t>
      </w:r>
    </w:p>
    <w:tbl>
      <w:tblPr>
        <w:tblW w:w="0" w:type="auto"/>
        <w:tblLayout w:type="fixed"/>
        <w:tblCellMar>
          <w:left w:w="0" w:type="dxa"/>
          <w:right w:w="0" w:type="dxa"/>
        </w:tblCellMar>
        <w:tblLook w:val="04A0" w:firstRow="1" w:lastRow="0" w:firstColumn="1" w:lastColumn="0" w:noHBand="0" w:noVBand="1"/>
      </w:tblPr>
      <w:tblGrid>
        <w:gridCol w:w="1813"/>
        <w:gridCol w:w="1813"/>
        <w:gridCol w:w="1814"/>
      </w:tblGrid>
      <w:tr w:rsidR="00A173D8" w:rsidRPr="00A173D8" w:rsidTr="00B359C9">
        <w:trPr>
          <w:trHeight w:val="260"/>
        </w:trPr>
        <w:tc>
          <w:tcPr>
            <w:tcW w:w="1813" w:type="dxa"/>
            <w:tcBorders>
              <w:bottom w:val="double" w:sz="6" w:space="0" w:color="auto"/>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line="240" w:lineRule="auto"/>
              <w:rPr>
                <w:lang w:val="en-US"/>
              </w:rPr>
            </w:pPr>
          </w:p>
        </w:tc>
        <w:tc>
          <w:tcPr>
            <w:tcW w:w="1813" w:type="dxa"/>
            <w:tcBorders>
              <w:left w:val="double" w:sz="6" w:space="0" w:color="auto"/>
              <w:bottom w:val="double" w:sz="6" w:space="0" w:color="auto"/>
            </w:tcBorders>
            <w:shd w:val="clear" w:color="auto" w:fill="auto"/>
            <w:noWrap/>
            <w:tcMar>
              <w:top w:w="15" w:type="dxa"/>
              <w:left w:w="15" w:type="dxa"/>
              <w:bottom w:w="0" w:type="dxa"/>
              <w:right w:w="15" w:type="dxa"/>
            </w:tcMar>
            <w:vAlign w:val="cente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Outcome measures</w:t>
            </w:r>
          </w:p>
        </w:tc>
        <w:tc>
          <w:tcPr>
            <w:tcW w:w="1814" w:type="dxa"/>
            <w:tcBorders>
              <w:bottom w:val="double" w:sz="6" w:space="0" w:color="auto"/>
            </w:tcBorders>
            <w:shd w:val="clear" w:color="auto" w:fill="auto"/>
            <w:noWrap/>
            <w:tcMar>
              <w:top w:w="15" w:type="dxa"/>
              <w:left w:w="15" w:type="dxa"/>
              <w:bottom w:w="0" w:type="dxa"/>
              <w:right w:w="15" w:type="dxa"/>
            </w:tcMar>
            <w:vAlign w:val="cente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Significant differences</w:t>
            </w:r>
          </w:p>
        </w:tc>
      </w:tr>
      <w:tr w:rsidR="00A173D8" w:rsidRPr="00A173D8" w:rsidTr="00B359C9">
        <w:trPr>
          <w:trHeight w:val="289"/>
        </w:trPr>
        <w:tc>
          <w:tcPr>
            <w:tcW w:w="1813" w:type="dxa"/>
            <w:tcBorders>
              <w:top w:val="double" w:sz="6" w:space="0" w:color="auto"/>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Temporal</w:t>
            </w:r>
          </w:p>
        </w:tc>
        <w:tc>
          <w:tcPr>
            <w:tcW w:w="1813" w:type="dxa"/>
            <w:tcBorders>
              <w:top w:val="double" w:sz="6" w:space="0" w:color="auto"/>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10</w:t>
            </w:r>
          </w:p>
        </w:tc>
        <w:tc>
          <w:tcPr>
            <w:tcW w:w="1814" w:type="dxa"/>
            <w:tcBorders>
              <w:top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1</w:t>
            </w:r>
          </w:p>
        </w:tc>
      </w:tr>
      <w:tr w:rsidR="00A173D8" w:rsidRPr="00A173D8" w:rsidTr="00B359C9">
        <w:trPr>
          <w:trHeight w:val="57"/>
        </w:trPr>
        <w:tc>
          <w:tcPr>
            <w:tcW w:w="1813" w:type="dxa"/>
            <w:tcBorders>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Spatial</w:t>
            </w:r>
          </w:p>
        </w:tc>
        <w:tc>
          <w:tcPr>
            <w:tcW w:w="1813" w:type="dxa"/>
            <w:tcBorders>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8</w:t>
            </w:r>
          </w:p>
        </w:tc>
        <w:tc>
          <w:tcPr>
            <w:tcW w:w="1814" w:type="dxa"/>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5</w:t>
            </w:r>
          </w:p>
        </w:tc>
      </w:tr>
      <w:tr w:rsidR="00A173D8" w:rsidRPr="00A173D8" w:rsidTr="00B359C9">
        <w:trPr>
          <w:trHeight w:val="57"/>
        </w:trPr>
        <w:tc>
          <w:tcPr>
            <w:tcW w:w="1813" w:type="dxa"/>
            <w:tcBorders>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kinematic</w:t>
            </w:r>
          </w:p>
        </w:tc>
        <w:tc>
          <w:tcPr>
            <w:tcW w:w="1813" w:type="dxa"/>
            <w:tcBorders>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12</w:t>
            </w:r>
          </w:p>
        </w:tc>
        <w:tc>
          <w:tcPr>
            <w:tcW w:w="1814" w:type="dxa"/>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3</w:t>
            </w:r>
          </w:p>
        </w:tc>
      </w:tr>
      <w:tr w:rsidR="00A173D8" w:rsidRPr="00A173D8" w:rsidTr="00B359C9">
        <w:trPr>
          <w:trHeight w:val="57"/>
        </w:trPr>
        <w:tc>
          <w:tcPr>
            <w:tcW w:w="1813" w:type="dxa"/>
            <w:tcBorders>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kinetic</w:t>
            </w:r>
          </w:p>
        </w:tc>
        <w:tc>
          <w:tcPr>
            <w:tcW w:w="1813" w:type="dxa"/>
            <w:tcBorders>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10</w:t>
            </w:r>
          </w:p>
        </w:tc>
        <w:tc>
          <w:tcPr>
            <w:tcW w:w="1814" w:type="dxa"/>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1</w:t>
            </w:r>
          </w:p>
        </w:tc>
      </w:tr>
      <w:tr w:rsidR="00A173D8" w:rsidRPr="00A173D8" w:rsidTr="00B359C9">
        <w:trPr>
          <w:trHeight w:val="170"/>
        </w:trPr>
        <w:tc>
          <w:tcPr>
            <w:tcW w:w="1813" w:type="dxa"/>
            <w:tcBorders>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EMG</w:t>
            </w:r>
          </w:p>
        </w:tc>
        <w:tc>
          <w:tcPr>
            <w:tcW w:w="1813" w:type="dxa"/>
            <w:tcBorders>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4</w:t>
            </w:r>
          </w:p>
        </w:tc>
        <w:tc>
          <w:tcPr>
            <w:tcW w:w="1814" w:type="dxa"/>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2</w:t>
            </w:r>
          </w:p>
        </w:tc>
      </w:tr>
      <w:tr w:rsidR="00A173D8" w:rsidRPr="00A173D8" w:rsidTr="00B359C9">
        <w:trPr>
          <w:trHeight w:val="55"/>
        </w:trPr>
        <w:tc>
          <w:tcPr>
            <w:tcW w:w="1813" w:type="dxa"/>
            <w:tcBorders>
              <w:right w:val="double" w:sz="6" w:space="0" w:color="auto"/>
            </w:tcBorders>
            <w:shd w:val="clear" w:color="auto" w:fill="auto"/>
            <w:noWrap/>
            <w:tcMar>
              <w:top w:w="15" w:type="dxa"/>
              <w:left w:w="15" w:type="dxa"/>
              <w:bottom w:w="0" w:type="dxa"/>
              <w:right w:w="15" w:type="dxa"/>
            </w:tcMar>
            <w:hideMark/>
          </w:tcPr>
          <w:p w:rsidR="00663349" w:rsidRPr="00A173D8" w:rsidRDefault="00663349" w:rsidP="00B359C9">
            <w:pPr>
              <w:spacing w:after="0"/>
              <w:jc w:val="center"/>
              <w:rPr>
                <w:rFonts w:ascii="Calibri" w:hAnsi="Calibri" w:cs="Calibri"/>
                <w:b/>
                <w:bCs/>
                <w:lang w:val="en-US"/>
              </w:rPr>
            </w:pPr>
            <w:r w:rsidRPr="00A173D8">
              <w:rPr>
                <w:rFonts w:ascii="Calibri" w:hAnsi="Calibri" w:cs="Calibri"/>
                <w:b/>
                <w:bCs/>
                <w:lang w:val="en-US"/>
              </w:rPr>
              <w:t>total</w:t>
            </w:r>
          </w:p>
        </w:tc>
        <w:tc>
          <w:tcPr>
            <w:tcW w:w="1813" w:type="dxa"/>
            <w:tcBorders>
              <w:left w:val="double" w:sz="6" w:space="0" w:color="auto"/>
            </w:tcBorders>
            <w:shd w:val="clear" w:color="auto" w:fill="auto"/>
            <w:noWrap/>
            <w:tcMar>
              <w:top w:w="15" w:type="dxa"/>
              <w:left w:w="15" w:type="dxa"/>
              <w:bottom w:w="0" w:type="dxa"/>
              <w:right w:w="15" w:type="dxa"/>
            </w:tcMar>
            <w:vAlign w:val="bottom"/>
            <w:hideMark/>
          </w:tcPr>
          <w:p w:rsidR="00663349" w:rsidRPr="00A173D8" w:rsidRDefault="00663349" w:rsidP="00B359C9">
            <w:pPr>
              <w:spacing w:after="0"/>
              <w:jc w:val="center"/>
              <w:rPr>
                <w:rFonts w:ascii="Calibri" w:hAnsi="Calibri" w:cs="Calibri"/>
                <w:lang w:val="en-US"/>
              </w:rPr>
            </w:pPr>
            <w:r w:rsidRPr="00A173D8">
              <w:rPr>
                <w:rFonts w:ascii="Calibri" w:hAnsi="Calibri" w:cs="Calibri"/>
              </w:rPr>
              <w:t>44</w:t>
            </w:r>
          </w:p>
        </w:tc>
        <w:tc>
          <w:tcPr>
            <w:tcW w:w="1814" w:type="dxa"/>
            <w:shd w:val="clear" w:color="auto" w:fill="auto"/>
            <w:noWrap/>
            <w:tcMar>
              <w:top w:w="15" w:type="dxa"/>
              <w:left w:w="15" w:type="dxa"/>
              <w:bottom w:w="0" w:type="dxa"/>
              <w:right w:w="15" w:type="dxa"/>
            </w:tcMar>
            <w:vAlign w:val="bottom"/>
            <w:hideMark/>
          </w:tcPr>
          <w:p w:rsidR="00663349" w:rsidRPr="00A173D8" w:rsidRDefault="00663349" w:rsidP="00B359C9">
            <w:pPr>
              <w:keepNext/>
              <w:spacing w:after="0"/>
              <w:jc w:val="center"/>
              <w:rPr>
                <w:rFonts w:ascii="Calibri" w:hAnsi="Calibri" w:cs="Calibri"/>
                <w:lang w:val="en-US"/>
              </w:rPr>
            </w:pPr>
            <w:r w:rsidRPr="00A173D8">
              <w:rPr>
                <w:rFonts w:ascii="Calibri" w:hAnsi="Calibri" w:cs="Calibri"/>
              </w:rPr>
              <w:t>12</w:t>
            </w:r>
          </w:p>
        </w:tc>
      </w:tr>
    </w:tbl>
    <w:p w:rsidR="00663349" w:rsidRPr="00A173D8" w:rsidRDefault="00663349" w:rsidP="00663349">
      <w:pPr>
        <w:pStyle w:val="Caption"/>
        <w:rPr>
          <w:color w:val="auto"/>
          <w:lang w:val="en-US"/>
        </w:rPr>
      </w:pPr>
      <w:r w:rsidRPr="00A173D8">
        <w:rPr>
          <w:color w:val="auto"/>
          <w:lang w:val="en-US"/>
        </w:rPr>
        <w:t>EMG: Electromyography</w:t>
      </w:r>
    </w:p>
    <w:p w:rsidR="00663349" w:rsidRPr="00A173D8" w:rsidRDefault="00663349" w:rsidP="00663349">
      <w:pPr>
        <w:pStyle w:val="Caption"/>
        <w:keepNext/>
        <w:rPr>
          <w:color w:val="auto"/>
          <w:lang w:val="en-US"/>
        </w:rPr>
      </w:pPr>
      <w:bookmarkStart w:id="5" w:name="_Ref181275771"/>
      <w:r w:rsidRPr="00A173D8">
        <w:rPr>
          <w:color w:val="auto"/>
          <w:lang w:val="en-US"/>
        </w:rPr>
        <w:t>Table S</w:t>
      </w:r>
      <w:r w:rsidRPr="00A173D8">
        <w:rPr>
          <w:color w:val="auto"/>
          <w:lang w:val="en-US"/>
        </w:rPr>
        <w:fldChar w:fldCharType="begin"/>
      </w:r>
      <w:r w:rsidRPr="00A173D8">
        <w:rPr>
          <w:color w:val="auto"/>
          <w:lang w:val="en-US"/>
        </w:rPr>
        <w:instrText xml:space="preserve"> SEQ Table_S \* ARABIC </w:instrText>
      </w:r>
      <w:r w:rsidRPr="00A173D8">
        <w:rPr>
          <w:color w:val="auto"/>
          <w:lang w:val="en-US"/>
        </w:rPr>
        <w:fldChar w:fldCharType="separate"/>
      </w:r>
      <w:r w:rsidRPr="00A173D8">
        <w:rPr>
          <w:noProof/>
          <w:color w:val="auto"/>
          <w:lang w:val="en-US"/>
        </w:rPr>
        <w:t>5</w:t>
      </w:r>
      <w:r w:rsidRPr="00A173D8">
        <w:rPr>
          <w:color w:val="auto"/>
          <w:lang w:val="en-US"/>
        </w:rPr>
        <w:fldChar w:fldCharType="end"/>
      </w:r>
      <w:bookmarkEnd w:id="5"/>
      <w:r w:rsidRPr="00A173D8">
        <w:rPr>
          <w:color w:val="auto"/>
          <w:lang w:val="en-US"/>
        </w:rPr>
        <w:t xml:space="preserve">: Spatio-temporal and kinematic parameters significantly correlating with the SPRS </w:t>
      </w:r>
      <w:r w:rsidRPr="00A173D8">
        <w:rPr>
          <w:color w:val="auto"/>
          <w:lang w:val="en-US"/>
        </w:rPr>
        <w:fldChar w:fldCharType="begin">
          <w:fldData xml:space="preserve">PEVuZE5vdGU+PENpdGU+PEF1dGhvcj5SZWdlbnNidXJnZXI8L0F1dGhvcj48WWVhcj4yMDIyPC9Z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</w:fldData>
        </w:fldChar>
      </w:r>
      <w:r w:rsidRPr="00A173D8">
        <w:rPr>
          <w:color w:val="auto"/>
          <w:lang w:val="en-US"/>
        </w:rPr>
        <w:instrText xml:space="preserve"> ADDIN EN.CITE </w:instrText>
      </w:r>
      <w:r w:rsidRPr="00A173D8">
        <w:rPr>
          <w:color w:val="auto"/>
          <w:lang w:val="en-US"/>
        </w:rPr>
        <w:fldChar w:fldCharType="begin">
          <w:fldData xml:space="preserve">PEVuZE5vdGU+PENpdGU+PEF1dGhvcj5SZWdlbnNidXJnZXI8L0F1dGhvcj48WWVhcj4yMDIyPC9Z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</w:fldData>
        </w:fldChar>
      </w:r>
      <w:r w:rsidRPr="00A173D8">
        <w:rPr>
          <w:color w:val="auto"/>
          <w:lang w:val="en-US"/>
        </w:rPr>
        <w:instrText xml:space="preserve"> ADDIN EN.CITE.DATA </w:instrText>
      </w:r>
      <w:r w:rsidRPr="00A173D8">
        <w:rPr>
          <w:color w:val="auto"/>
          <w:lang w:val="en-US"/>
        </w:rPr>
      </w:r>
      <w:r w:rsidRPr="00A173D8">
        <w:rPr>
          <w:color w:val="auto"/>
          <w:lang w:val="en-US"/>
        </w:rPr>
        <w:fldChar w:fldCharType="end"/>
      </w:r>
      <w:r w:rsidRPr="00A173D8">
        <w:rPr>
          <w:color w:val="auto"/>
          <w:lang w:val="en-US"/>
        </w:rPr>
      </w:r>
      <w:r w:rsidRPr="00A173D8">
        <w:rPr>
          <w:color w:val="auto"/>
          <w:lang w:val="en-US"/>
        </w:rPr>
        <w:fldChar w:fldCharType="separate"/>
      </w:r>
      <w:r w:rsidRPr="00A173D8">
        <w:rPr>
          <w:noProof/>
          <w:color w:val="auto"/>
          <w:lang w:val="en-US"/>
        </w:rPr>
        <w:t>(14, 26, 42, 45, 48, 51)</w:t>
      </w:r>
      <w:r w:rsidRPr="00A173D8">
        <w:rPr>
          <w:color w:val="auto"/>
          <w:lang w:val="en-US"/>
        </w:rPr>
        <w:fldChar w:fldCharType="end"/>
      </w:r>
      <w:r w:rsidRPr="00A173D8">
        <w:rPr>
          <w:color w:val="auto"/>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86"/>
      </w:tblGrid>
      <w:tr w:rsidR="00A173D8" w:rsidRPr="00A173D8" w:rsidTr="00B359C9">
        <w:tc>
          <w:tcPr>
            <w:tcW w:w="1276" w:type="dxa"/>
            <w:tcBorders>
              <w:bottom w:val="double" w:sz="6" w:space="0" w:color="auto"/>
              <w:right w:val="double" w:sz="6" w:space="0" w:color="auto"/>
            </w:tcBorders>
          </w:tcPr>
          <w:p w:rsidR="00663349" w:rsidRPr="00A173D8" w:rsidRDefault="00663349" w:rsidP="00B359C9">
            <w:pPr>
              <w:rPr>
                <w:b/>
                <w:bCs/>
                <w:lang w:val="en-US"/>
              </w:rPr>
            </w:pPr>
          </w:p>
        </w:tc>
        <w:tc>
          <w:tcPr>
            <w:tcW w:w="7786" w:type="dxa"/>
            <w:tcBorders>
              <w:left w:val="double" w:sz="6" w:space="0" w:color="auto"/>
              <w:bottom w:val="double" w:sz="6" w:space="0" w:color="auto"/>
            </w:tcBorders>
          </w:tcPr>
          <w:p w:rsidR="00663349" w:rsidRPr="00A173D8" w:rsidRDefault="00663349" w:rsidP="00B359C9">
            <w:pPr>
              <w:rPr>
                <w:b/>
                <w:bCs/>
                <w:lang w:val="en-US"/>
              </w:rPr>
            </w:pPr>
            <w:r w:rsidRPr="00A173D8">
              <w:rPr>
                <w:b/>
                <w:bCs/>
                <w:lang w:val="en-US"/>
              </w:rPr>
              <w:t>Parameter correlated to SPRS</w:t>
            </w:r>
          </w:p>
        </w:tc>
      </w:tr>
      <w:tr w:rsidR="00A173D8" w:rsidRPr="00A173D8" w:rsidTr="00B359C9">
        <w:tc>
          <w:tcPr>
            <w:tcW w:w="1276" w:type="dxa"/>
            <w:tcBorders>
              <w:top w:val="double" w:sz="6" w:space="0" w:color="auto"/>
              <w:bottom w:val="single" w:sz="4" w:space="0" w:color="auto"/>
              <w:right w:val="double" w:sz="6" w:space="0" w:color="auto"/>
            </w:tcBorders>
          </w:tcPr>
          <w:p w:rsidR="00663349" w:rsidRPr="00A173D8" w:rsidRDefault="00663349" w:rsidP="00B359C9">
            <w:pPr>
              <w:rPr>
                <w:b/>
                <w:bCs/>
                <w:lang w:val="en-US"/>
              </w:rPr>
            </w:pPr>
            <w:r w:rsidRPr="00A173D8">
              <w:rPr>
                <w:b/>
                <w:bCs/>
                <w:lang w:val="en-US"/>
              </w:rPr>
              <w:t>temporal</w:t>
            </w:r>
          </w:p>
        </w:tc>
        <w:tc>
          <w:tcPr>
            <w:tcW w:w="7786" w:type="dxa"/>
            <w:tcBorders>
              <w:top w:val="double" w:sz="6" w:space="0" w:color="auto"/>
              <w:left w:val="double" w:sz="6" w:space="0" w:color="auto"/>
              <w:bottom w:val="single" w:sz="4" w:space="0" w:color="auto"/>
            </w:tcBorders>
          </w:tcPr>
          <w:p w:rsidR="00663349" w:rsidRPr="00A173D8" w:rsidRDefault="00663349" w:rsidP="00B359C9">
            <w:pPr>
              <w:rPr>
                <w:lang w:val="en-US"/>
              </w:rPr>
            </w:pPr>
            <w:r w:rsidRPr="00A173D8">
              <w:rPr>
                <w:lang w:val="en-US"/>
              </w:rPr>
              <w:t>stride time, stance time and swing time, swing duration %, cadence, double support duration %, MADN double support, CV stride time, CV stance time, CV swing time, CV swing duration</w:t>
            </w:r>
          </w:p>
        </w:tc>
      </w:tr>
      <w:tr w:rsidR="00A173D8" w:rsidRPr="00A173D8" w:rsidTr="00B359C9">
        <w:tc>
          <w:tcPr>
            <w:tcW w:w="1276" w:type="dxa"/>
            <w:tcBorders>
              <w:top w:val="single" w:sz="4" w:space="0" w:color="auto"/>
              <w:bottom w:val="single" w:sz="4" w:space="0" w:color="auto"/>
              <w:right w:val="double" w:sz="6" w:space="0" w:color="auto"/>
            </w:tcBorders>
          </w:tcPr>
          <w:p w:rsidR="00663349" w:rsidRPr="00A173D8" w:rsidRDefault="00663349" w:rsidP="00B359C9">
            <w:pPr>
              <w:rPr>
                <w:b/>
                <w:bCs/>
                <w:lang w:val="en-US"/>
              </w:rPr>
            </w:pPr>
            <w:r w:rsidRPr="00A173D8">
              <w:rPr>
                <w:b/>
                <w:bCs/>
                <w:lang w:val="en-US"/>
              </w:rPr>
              <w:t>spatial</w:t>
            </w:r>
          </w:p>
        </w:tc>
        <w:tc>
          <w:tcPr>
            <w:tcW w:w="7786" w:type="dxa"/>
            <w:tcBorders>
              <w:top w:val="single" w:sz="4" w:space="0" w:color="auto"/>
              <w:left w:val="double" w:sz="6" w:space="0" w:color="auto"/>
              <w:bottom w:val="single" w:sz="4" w:space="0" w:color="auto"/>
            </w:tcBorders>
          </w:tcPr>
          <w:p w:rsidR="00663349" w:rsidRPr="00A173D8" w:rsidRDefault="00663349" w:rsidP="00B359C9">
            <w:pPr>
              <w:rPr>
                <w:lang w:val="en-US"/>
              </w:rPr>
            </w:pPr>
            <w:r w:rsidRPr="00A173D8">
              <w:rPr>
                <w:lang w:val="en-US"/>
              </w:rPr>
              <w:t>walking speed, stride length, SPcmp, cv stride length, lateral step deviation %, circumduction</w:t>
            </w:r>
          </w:p>
        </w:tc>
      </w:tr>
      <w:tr w:rsidR="00A173D8" w:rsidRPr="00A173D8" w:rsidTr="00B359C9">
        <w:tc>
          <w:tcPr>
            <w:tcW w:w="1276" w:type="dxa"/>
            <w:tcBorders>
              <w:top w:val="single" w:sz="4" w:space="0" w:color="auto"/>
              <w:right w:val="double" w:sz="6" w:space="0" w:color="auto"/>
            </w:tcBorders>
          </w:tcPr>
          <w:p w:rsidR="00663349" w:rsidRPr="00A173D8" w:rsidRDefault="00663349" w:rsidP="00B359C9">
            <w:pPr>
              <w:rPr>
                <w:b/>
                <w:bCs/>
                <w:lang w:val="en-US"/>
              </w:rPr>
            </w:pPr>
            <w:r w:rsidRPr="00A173D8">
              <w:rPr>
                <w:b/>
                <w:bCs/>
                <w:lang w:val="en-US"/>
              </w:rPr>
              <w:t>kinematic</w:t>
            </w:r>
          </w:p>
        </w:tc>
        <w:tc>
          <w:tcPr>
            <w:tcW w:w="7786" w:type="dxa"/>
            <w:tcBorders>
              <w:top w:val="single" w:sz="4" w:space="0" w:color="auto"/>
              <w:left w:val="double" w:sz="6" w:space="0" w:color="auto"/>
            </w:tcBorders>
          </w:tcPr>
          <w:p w:rsidR="00663349" w:rsidRPr="00A173D8" w:rsidRDefault="00663349" w:rsidP="00B359C9">
            <w:pPr>
              <w:keepNext/>
              <w:rPr>
                <w:lang w:val="en-US"/>
              </w:rPr>
            </w:pPr>
            <w:r w:rsidRPr="00A173D8">
              <w:rPr>
                <w:lang w:val="en-US"/>
              </w:rPr>
              <w:t>ROM ankle, ROM knee, ROM shank, ROM foot, ROM thigh, toe ground clearance IC, max heel ground clearance, foot angle at max ground clearance, lower leg angle IC, thigh angle at toe-off, foot angle at toe-off, foot angle at IC, MADN foot angle at IC</w:t>
            </w:r>
          </w:p>
        </w:tc>
      </w:tr>
    </w:tbl>
    <w:p w:rsidR="00663349" w:rsidRPr="00A173D8" w:rsidRDefault="00663349" w:rsidP="00663349">
      <w:pPr>
        <w:pStyle w:val="Caption"/>
        <w:rPr>
          <w:color w:val="auto"/>
          <w:lang w:val="en-US"/>
        </w:rPr>
        <w:sectPr w:rsidR="00663349" w:rsidRPr="00A173D8" w:rsidSect="0081069C">
          <w:pgSz w:w="11906" w:h="16838"/>
          <w:pgMar w:top="1417" w:right="1417" w:bottom="1134" w:left="1417" w:header="708" w:footer="708" w:gutter="0"/>
          <w:cols w:space="708"/>
          <w:docGrid w:linePitch="360"/>
        </w:sectPr>
      </w:pPr>
      <w:r w:rsidRPr="00A173D8">
        <w:rPr>
          <w:color w:val="auto"/>
          <w:lang w:val="en-US"/>
        </w:rPr>
        <w:t>SPRS: Spastic Paraplegia rating scale, CV: coefficient of variation, ROM: range of motion, IC: initial contact, SPcmp: composite measure of spatial step variability, MADN: normalized median absolute deviation</w:t>
      </w:r>
    </w:p>
    <w:p w:rsidR="00663349" w:rsidRPr="00A173D8" w:rsidRDefault="00663349" w:rsidP="00663349">
      <w:pPr>
        <w:keepNext/>
        <w:rPr>
          <w:lang w:val="en-US"/>
        </w:rPr>
      </w:pPr>
      <w:r w:rsidRPr="00A173D8">
        <w:rPr>
          <w:noProof/>
          <w:lang w:eastAsia="en-IN"/>
        </w:rPr>
        <w:drawing>
          <wp:inline distT="0" distB="0" distL="0" distR="0" wp14:anchorId="1309A38D" wp14:editId="73D4124A">
            <wp:extent cx="6124575" cy="7200900"/>
            <wp:effectExtent l="0" t="0" r="9525" b="0"/>
            <wp:docPr id="9943389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38935" name=""/>
                    <pic:cNvPicPr/>
                  </pic:nvPicPr>
                  <pic:blipFill>
                    <a:blip r:embed="rId4">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1"/>
                        </a:ext>
                      </a:extLst>
                    </a:blip>
                    <a:stretch>
                      <a:fillRect/>
                    </a:stretch>
                  </pic:blipFill>
                  <pic:spPr>
                    <a:xfrm>
                      <a:off x="0" y="0"/>
                      <a:ext cx="6124575" cy="7200900"/>
                    </a:xfrm>
                    <a:prstGeom prst="rect">
                      <a:avLst/>
                    </a:prstGeom>
                  </pic:spPr>
                </pic:pic>
              </a:graphicData>
            </a:graphic>
          </wp:inline>
        </w:drawing>
      </w:r>
    </w:p>
    <w:p w:rsidR="00663349" w:rsidRPr="00A173D8" w:rsidRDefault="00663349" w:rsidP="00663349">
      <w:pPr>
        <w:keepNext/>
        <w:rPr>
          <w:lang w:val="en-US"/>
        </w:rPr>
      </w:pPr>
      <w:r w:rsidRPr="00A173D8">
        <w:rPr>
          <w:noProof/>
          <w:lang w:eastAsia="en-IN"/>
        </w:rPr>
        <mc:AlternateContent>
          <mc:Choice Requires="wps">
            <w:drawing>
              <wp:anchor distT="0" distB="0" distL="114300" distR="114300" simplePos="0" relativeHeight="251659264" behindDoc="0" locked="0" layoutInCell="1" allowOverlap="1" wp14:anchorId="29CE9852" wp14:editId="75B649F1">
                <wp:simplePos x="0" y="0"/>
                <wp:positionH relativeFrom="margin">
                  <wp:align>center</wp:align>
                </wp:positionH>
                <wp:positionV relativeFrom="paragraph">
                  <wp:posOffset>5853</wp:posOffset>
                </wp:positionV>
                <wp:extent cx="5760000" cy="635"/>
                <wp:effectExtent l="0" t="0" r="0" b="1905"/>
                <wp:wrapNone/>
                <wp:docPr id="420505235" name="Textfeld 1"/>
                <wp:cNvGraphicFramePr/>
                <a:graphic xmlns:a="http://schemas.openxmlformats.org/drawingml/2006/main">
                  <a:graphicData uri="http://schemas.microsoft.com/office/word/2010/wordprocessingShape">
                    <wps:wsp>
                      <wps:cNvSpPr txBox="1"/>
                      <wps:spPr>
                        <a:xfrm>
                          <a:off x="0" y="0"/>
                          <a:ext cx="5760000" cy="635"/>
                        </a:xfrm>
                        <a:prstGeom prst="rect">
                          <a:avLst/>
                        </a:prstGeom>
                        <a:solidFill>
                          <a:prstClr val="white"/>
                        </a:solidFill>
                        <a:ln>
                          <a:noFill/>
                        </a:ln>
                      </wps:spPr>
                      <wps:txbx>
                        <w:txbxContent>
                          <w:p w:rsidR="00663349" w:rsidRPr="00682EE3" w:rsidRDefault="00663349" w:rsidP="00663349">
                            <w:pPr>
                              <w:pStyle w:val="Caption"/>
                              <w:rPr>
                                <w:lang w:val="en-US"/>
                              </w:rPr>
                            </w:pPr>
                            <w:bookmarkStart w:id="6" w:name="_Ref181276017"/>
                            <w:r w:rsidRPr="00F24C2B">
                              <w:rPr>
                                <w:lang w:val="en-US"/>
                              </w:rPr>
                              <w:t>Figure S</w:t>
                            </w:r>
                            <w:r>
                              <w:fldChar w:fldCharType="begin"/>
                            </w:r>
                            <w:r w:rsidRPr="00F24C2B">
                              <w:rPr>
                                <w:lang w:val="en-US"/>
                              </w:rPr>
                              <w:instrText xml:space="preserve"> SEQ Figure_S \* ARABIC </w:instrText>
                            </w:r>
                            <w:r>
                              <w:fldChar w:fldCharType="separate"/>
                            </w:r>
                            <w:r>
                              <w:rPr>
                                <w:noProof/>
                                <w:lang w:val="en-US"/>
                              </w:rPr>
                              <w:t>1</w:t>
                            </w:r>
                            <w:r>
                              <w:fldChar w:fldCharType="end"/>
                            </w:r>
                            <w:bookmarkEnd w:id="6"/>
                            <w:r w:rsidRPr="00F24C2B">
                              <w:rPr>
                                <w:lang w:val="en-US"/>
                              </w:rPr>
                              <w:t>: Supplements figure 1: Differences between HSP patients and healthy controls.</w:t>
                            </w:r>
                            <w:r>
                              <w:rPr>
                                <w:lang w:val="en-US"/>
                              </w:rPr>
                              <w:t xml:space="preserve"> </w:t>
                            </w:r>
                            <w:r w:rsidRPr="00F24C2B">
                              <w:rPr>
                                <w:lang w:val="en-US"/>
                              </w:rPr>
                              <w:t>Adults on the left side and children on the right side All parameters which differentiate between both groups at least in one study were considered.</w:t>
                            </w:r>
                            <w:r>
                              <w:rPr>
                                <w:lang w:val="en-US"/>
                              </w:rPr>
                              <w:t xml:space="preserve"> One study was excluded of this analysis, because it included a mixed cohort of adults and children.</w:t>
                            </w:r>
                            <w:r>
                              <w:rPr>
                                <w:lang w:val="en-US"/>
                              </w:rPr>
                              <w:br/>
                            </w:r>
                            <w:r w:rsidRPr="00342FD7">
                              <w:rPr>
                                <w:lang w:val="en-US"/>
                              </w:rPr>
                              <w:t>nr: Number, diff: difference, HSP: hereditary spastic paraplegia, HC: healthy controls, CV: coefficient of variation, max: maximum, ext: extensor, A:area under the curve, wa: weight acceptance curve, st: stance, mst: mid stance, psw: preswing, AI: angular impulse, DS: double support, CI coactivation index, ta: tibialis-anterior, sol: soleus, TMCf: time-varying multi-muscle co-activation function, sw: swing, vl: vastus lateralis, bf: biceps femoris, ECMA: Early Calf Muscle Activity, R: fraction of mechanical energy, MOS: Margin of Stability, ML: medio-lateral, GVS: Gait Variable Scores, vel: velocity, TEC: total energy consumption, tGPS: Gait profile Score including trunk kinematics, HS: heel strike, FlexEx: flexion/extension, AP: Anteroposterior, ROM: range of motion, IC: initial contact, min: minimum, msw: midswing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9CE9852" id="_x0000_t202" coordsize="21600,21600" o:spt="202" path="m,l,21600r21600,l21600,xe">
                <v:stroke joinstyle="miter"/>
                <v:path gradientshapeok="t" o:connecttype="rect"/>
              </v:shapetype>
              <v:shape id="Textfeld 1" o:spid="_x0000_s1026" type="#_x0000_t202" style="position:absolute;margin-left:0;margin-top:.45pt;width:453.55pt;height:.0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" stroked="f">
                <v:textbox style="mso-fit-shape-to-text:t" inset="0,0,0,0">
                  <w:txbxContent>
                    <w:p w:rsidR="00663349" w:rsidRPr="00682EE3" w:rsidRDefault="00663349" w:rsidP="00663349">
                      <w:pPr>
                        <w:pStyle w:val="Caption"/>
                        <w:rPr>
                          <w:lang w:val="en-US"/>
                        </w:rPr>
                      </w:pPr>
                      <w:bookmarkStart w:id="6" w:name="_Ref181276017"/>
                      <w:r w:rsidRPr="00F24C2B">
                        <w:rPr>
                          <w:lang w:val="en-US"/>
                        </w:rPr>
                        <w:t>Figure S</w:t>
                      </w:r>
                      <w:r>
                        <w:fldChar w:fldCharType="begin"/>
                      </w:r>
                      <w:r w:rsidRPr="00F24C2B">
                        <w:rPr>
                          <w:lang w:val="en-US"/>
                        </w:rPr>
                        <w:instrText xml:space="preserve"> SEQ Figure_S \* ARABIC </w:instrText>
                      </w:r>
                      <w:r>
                        <w:fldChar w:fldCharType="separate"/>
                      </w:r>
                      <w:r>
                        <w:rPr>
                          <w:noProof/>
                          <w:lang w:val="en-US"/>
                        </w:rPr>
                        <w:t>1</w:t>
                      </w:r>
                      <w:r>
                        <w:fldChar w:fldCharType="end"/>
                      </w:r>
                      <w:bookmarkEnd w:id="6"/>
                      <w:r w:rsidRPr="00F24C2B">
                        <w:rPr>
                          <w:lang w:val="en-US"/>
                        </w:rPr>
                        <w:t>: Supplements figure 1: Differences between HSP patients and healthy controls.</w:t>
                      </w:r>
                      <w:r>
                        <w:rPr>
                          <w:lang w:val="en-US"/>
                        </w:rPr>
                        <w:t xml:space="preserve"> </w:t>
                      </w:r>
                      <w:r w:rsidRPr="00F24C2B">
                        <w:rPr>
                          <w:lang w:val="en-US"/>
                        </w:rPr>
                        <w:t>Adults on the left side and children on the right side All parameters which differentiate between both groups at least in one study were considered.</w:t>
                      </w:r>
                      <w:r>
                        <w:rPr>
                          <w:lang w:val="en-US"/>
                        </w:rPr>
                        <w:t xml:space="preserve"> One study was excluded of this analysis, because it included a mixed cohort of adults and children.</w:t>
                      </w:r>
                      <w:r>
                        <w:rPr>
                          <w:lang w:val="en-US"/>
                        </w:rPr>
                        <w:br/>
                      </w:r>
                      <w:r w:rsidRPr="00342FD7">
                        <w:rPr>
                          <w:lang w:val="en-US"/>
                        </w:rPr>
                        <w:t>nr: Number, diff: difference, HSP: hereditary spastic paraplegia, HC: healthy controls, CV: coefficient of variation, max: maximum, ext: extensor, A:area under the curve, wa: weight acceptance curve, st: stance, mst: mid stance, psw: preswing, AI: angular impulse, DS: double support, CI coactivation index, ta: tibialis-anterior, sol: soleus, TMCf: time-varying multi-muscle co-activation function, sw: swing, vl: vastus lateralis, bf: biceps femoris, ECMA: Early Calf Muscle Activity, R: fraction of mechanical energy, MOS: Margin of Stability, ML: medio-lateral, GVS: Gait Variable Scores, vel: velocity, TEC: total energy consumption, tGPS: Gait profile Score including trunk kinematics, HS: heel strike, FlexEx: flexion/extension, AP: Anteroposterior, ROM: range of motion, IC: initial contact, min: minimum, msw: midswing</w:t>
                      </w:r>
                    </w:p>
                  </w:txbxContent>
                </v:textbox>
                <w10:wrap anchorx="margin"/>
              </v:shape>
            </w:pict>
          </mc:Fallback>
        </mc:AlternateContent>
      </w:r>
    </w:p>
    <w:p w:rsidR="00663349" w:rsidRPr="00A173D8" w:rsidRDefault="00663349" w:rsidP="00663349">
      <w:pPr>
        <w:keepNext/>
        <w:rPr>
          <w:lang w:val="en-US"/>
        </w:rPr>
      </w:pPr>
    </w:p>
    <w:p w:rsidR="00663349" w:rsidRPr="00A173D8" w:rsidRDefault="00663349" w:rsidP="00663349">
      <w:pPr>
        <w:keepNext/>
        <w:rPr>
          <w:lang w:val="en-US"/>
        </w:rPr>
      </w:pPr>
    </w:p>
    <w:p w:rsidR="00663349" w:rsidRPr="00A173D8" w:rsidRDefault="00663349" w:rsidP="00663349">
      <w:pPr>
        <w:keepNext/>
        <w:rPr>
          <w:lang w:val="en-US"/>
        </w:rPr>
      </w:pPr>
    </w:p>
    <w:p w:rsidR="00663349" w:rsidRPr="00A173D8" w:rsidRDefault="00663349" w:rsidP="00663349">
      <w:pPr>
        <w:keepNext/>
        <w:rPr>
          <w:noProof/>
          <w:lang w:val="en-US"/>
        </w:rPr>
      </w:pPr>
    </w:p>
    <w:p w:rsidR="00663349" w:rsidRPr="00A173D8" w:rsidRDefault="00663349" w:rsidP="00663349">
      <w:pPr>
        <w:keepNext/>
        <w:rPr>
          <w:noProof/>
          <w:lang w:val="en-US"/>
        </w:rPr>
      </w:pPr>
    </w:p>
    <w:p w:rsidR="00663349" w:rsidRPr="00A173D8" w:rsidRDefault="00663349" w:rsidP="00663349">
      <w:pPr>
        <w:keepNext/>
        <w:rPr>
          <w:noProof/>
          <w:lang w:val="en-US"/>
        </w:rPr>
      </w:pPr>
    </w:p>
    <w:p w:rsidR="00663349" w:rsidRPr="00A173D8" w:rsidRDefault="00663349" w:rsidP="00663349">
      <w:pPr>
        <w:keepNext/>
        <w:rPr>
          <w:noProof/>
          <w:lang w:val="en-US"/>
        </w:rPr>
      </w:pPr>
      <w:r w:rsidRPr="00A173D8">
        <w:rPr>
          <w:noProof/>
          <w:lang w:eastAsia="en-IN"/>
        </w:rPr>
        <mc:AlternateContent>
          <mc:Choice Requires="wps">
            <w:drawing>
              <wp:anchor distT="0" distB="0" distL="114300" distR="114300" simplePos="0" relativeHeight="251660288" behindDoc="0" locked="0" layoutInCell="1" allowOverlap="1" wp14:anchorId="6D3F9FAE" wp14:editId="3CDDBD3D">
                <wp:simplePos x="0" y="0"/>
                <wp:positionH relativeFrom="margin">
                  <wp:posOffset>459132</wp:posOffset>
                </wp:positionH>
                <wp:positionV relativeFrom="paragraph">
                  <wp:posOffset>7301423</wp:posOffset>
                </wp:positionV>
                <wp:extent cx="5760000" cy="560717"/>
                <wp:effectExtent l="0" t="0" r="0" b="0"/>
                <wp:wrapNone/>
                <wp:docPr id="535978037" name="Textfeld 1"/>
                <wp:cNvGraphicFramePr/>
                <a:graphic xmlns:a="http://schemas.openxmlformats.org/drawingml/2006/main">
                  <a:graphicData uri="http://schemas.microsoft.com/office/word/2010/wordprocessingShape">
                    <wps:wsp>
                      <wps:cNvSpPr txBox="1"/>
                      <wps:spPr>
                        <a:xfrm>
                          <a:off x="0" y="0"/>
                          <a:ext cx="5760000" cy="560717"/>
                        </a:xfrm>
                        <a:prstGeom prst="rect">
                          <a:avLst/>
                        </a:prstGeom>
                        <a:solidFill>
                          <a:prstClr val="white"/>
                        </a:solidFill>
                        <a:ln>
                          <a:noFill/>
                        </a:ln>
                      </wps:spPr>
                      <wps:txbx>
                        <w:txbxContent>
                          <w:p w:rsidR="00663349" w:rsidRPr="00F72E00" w:rsidRDefault="00663349" w:rsidP="00663349">
                            <w:pPr>
                              <w:pStyle w:val="Caption"/>
                              <w:rPr>
                                <w:b/>
                                <w:bCs/>
                                <w:sz w:val="22"/>
                                <w:szCs w:val="22"/>
                                <w:lang w:val="en-US"/>
                              </w:rPr>
                            </w:pPr>
                            <w:bookmarkStart w:id="7" w:name="_Ref187311467"/>
                            <w:r w:rsidRPr="00F24C2B">
                              <w:rPr>
                                <w:lang w:val="en-US"/>
                              </w:rPr>
                              <w:t>Figure S</w:t>
                            </w:r>
                            <w:r>
                              <w:fldChar w:fldCharType="begin"/>
                            </w:r>
                            <w:r w:rsidRPr="00F24C2B">
                              <w:rPr>
                                <w:lang w:val="en-US"/>
                              </w:rPr>
                              <w:instrText xml:space="preserve"> SEQ Figure_S \* ARABIC </w:instrText>
                            </w:r>
                            <w:r>
                              <w:fldChar w:fldCharType="separate"/>
                            </w:r>
                            <w:r w:rsidRPr="00F24C2B">
                              <w:rPr>
                                <w:noProof/>
                                <w:lang w:val="en-US"/>
                              </w:rPr>
                              <w:t>2</w:t>
                            </w:r>
                            <w:r>
                              <w:fldChar w:fldCharType="end"/>
                            </w:r>
                            <w:bookmarkEnd w:id="7"/>
                            <w:r w:rsidRPr="00F24C2B">
                              <w:rPr>
                                <w:lang w:val="en-US"/>
                              </w:rPr>
                              <w:t xml:space="preserve">: </w:t>
                            </w:r>
                            <w:r w:rsidRPr="00F57EE3">
                              <w:rPr>
                                <w:lang w:val="en-US"/>
                              </w:rPr>
                              <w:t xml:space="preserve">Supplements figure </w:t>
                            </w:r>
                            <w:r>
                              <w:fldChar w:fldCharType="begin"/>
                            </w:r>
                            <w:r w:rsidRPr="00F57EE3">
                              <w:rPr>
                                <w:lang w:val="en-US"/>
                              </w:rPr>
                              <w:instrText xml:space="preserve"> SEQ Supplements_figure \* ARABIC </w:instrText>
                            </w:r>
                            <w:r>
                              <w:fldChar w:fldCharType="separate"/>
                            </w:r>
                            <w:r w:rsidRPr="00F57EE3">
                              <w:rPr>
                                <w:noProof/>
                                <w:lang w:val="en-US"/>
                              </w:rPr>
                              <w:t>2</w:t>
                            </w:r>
                            <w:r>
                              <w:fldChar w:fldCharType="end"/>
                            </w:r>
                            <w:r w:rsidRPr="00F57EE3">
                              <w:rPr>
                                <w:lang w:val="en-US"/>
                              </w:rPr>
                              <w:t xml:space="preserve">: </w:t>
                            </w:r>
                            <w:r w:rsidRPr="00781049">
                              <w:rPr>
                                <w:lang w:val="en-US"/>
                              </w:rPr>
                              <w:t>Differences between HSP patients and healthy controls</w:t>
                            </w:r>
                            <w:r>
                              <w:rPr>
                                <w:lang w:val="en-US"/>
                              </w:rPr>
                              <w:t>. Adults on the left side and children on the right side.</w:t>
                            </w:r>
                            <w:r w:rsidRPr="00781049">
                              <w:rPr>
                                <w:lang w:val="en-US"/>
                              </w:rPr>
                              <w:t xml:space="preserve"> </w:t>
                            </w:r>
                            <w:r>
                              <w:rPr>
                                <w:lang w:val="en-US"/>
                              </w:rPr>
                              <w:t xml:space="preserve">All </w:t>
                            </w:r>
                            <w:r w:rsidRPr="00781049">
                              <w:rPr>
                                <w:lang w:val="en-US"/>
                              </w:rPr>
                              <w:t xml:space="preserve">parameters </w:t>
                            </w:r>
                            <w:r>
                              <w:rPr>
                                <w:lang w:val="en-US"/>
                              </w:rPr>
                              <w:t xml:space="preserve">which differentiate between both groups at least in one study </w:t>
                            </w:r>
                            <w:r w:rsidRPr="00781049">
                              <w:rPr>
                                <w:lang w:val="en-US"/>
                              </w:rPr>
                              <w:t>were considered</w:t>
                            </w:r>
                            <w:r>
                              <w:rPr>
                                <w:lang w:val="en-US"/>
                              </w:rPr>
                              <w:t>.</w:t>
                            </w:r>
                            <w:r>
                              <w:rPr>
                                <w:lang w:val="en-US"/>
                              </w:rPr>
                              <w:br/>
                              <w:t xml:space="preserve">.nr: Number, diff: difference, HSP: hereditary spastic paraplegia, HC: healthy controls, ROM: range of motion, CV: coefficient of variation, max: maximum, vel: velocity, HS: heel strike, FlexEx: flexion/extension, AP: </w:t>
                            </w:r>
                            <w:r w:rsidRPr="003C5F39">
                              <w:rPr>
                                <w:lang w:val="en-US"/>
                              </w:rPr>
                              <w:t>Anteroposterior</w:t>
                            </w:r>
                            <w:r>
                              <w:rPr>
                                <w:lang w:val="en-US"/>
                              </w:rPr>
                              <w:t>, ROM: range of motion, IC: initial contact, min: minimum, st: stance, msw: midswing</w:t>
                            </w:r>
                          </w:p>
                          <w:p w:rsidR="00663349" w:rsidRPr="007C38E2" w:rsidRDefault="00663349" w:rsidP="00663349">
                            <w:pPr>
                              <w:pStyle w:val="Caption"/>
                              <w:rPr>
                                <w:b/>
                                <w:bCs/>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F9FAE" id="_x0000_s1027" type="#_x0000_t202" style="position:absolute;margin-left:36.15pt;margin-top:574.9pt;width:453.55pt;height:4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" stroked="f">
                <v:textbox inset="0,0,0,0">
                  <w:txbxContent>
                    <w:p w:rsidR="00663349" w:rsidRPr="00F72E00" w:rsidRDefault="00663349" w:rsidP="00663349">
                      <w:pPr>
                        <w:pStyle w:val="Caption"/>
                        <w:rPr>
                          <w:b/>
                          <w:bCs/>
                          <w:sz w:val="22"/>
                          <w:szCs w:val="22"/>
                          <w:lang w:val="en-US"/>
                        </w:rPr>
                      </w:pPr>
                      <w:bookmarkStart w:id="8" w:name="_Ref187311467"/>
                      <w:r w:rsidRPr="00F24C2B">
                        <w:rPr>
                          <w:lang w:val="en-US"/>
                        </w:rPr>
                        <w:t>Figure S</w:t>
                      </w:r>
                      <w:r>
                        <w:fldChar w:fldCharType="begin"/>
                      </w:r>
                      <w:r w:rsidRPr="00F24C2B">
                        <w:rPr>
                          <w:lang w:val="en-US"/>
                        </w:rPr>
                        <w:instrText xml:space="preserve"> SEQ Figure_S \* ARABIC </w:instrText>
                      </w:r>
                      <w:r>
                        <w:fldChar w:fldCharType="separate"/>
                      </w:r>
                      <w:r w:rsidRPr="00F24C2B">
                        <w:rPr>
                          <w:noProof/>
                          <w:lang w:val="en-US"/>
                        </w:rPr>
                        <w:t>2</w:t>
                      </w:r>
                      <w:r>
                        <w:fldChar w:fldCharType="end"/>
                      </w:r>
                      <w:bookmarkEnd w:id="8"/>
                      <w:r w:rsidRPr="00F24C2B">
                        <w:rPr>
                          <w:lang w:val="en-US"/>
                        </w:rPr>
                        <w:t xml:space="preserve">: </w:t>
                      </w:r>
                      <w:r w:rsidRPr="00F57EE3">
                        <w:rPr>
                          <w:lang w:val="en-US"/>
                        </w:rPr>
                        <w:t xml:space="preserve">Supplements figure </w:t>
                      </w:r>
                      <w:r>
                        <w:fldChar w:fldCharType="begin"/>
                      </w:r>
                      <w:r w:rsidRPr="00F57EE3">
                        <w:rPr>
                          <w:lang w:val="en-US"/>
                        </w:rPr>
                        <w:instrText xml:space="preserve"> SEQ Supplements_figure \* ARABIC </w:instrText>
                      </w:r>
                      <w:r>
                        <w:fldChar w:fldCharType="separate"/>
                      </w:r>
                      <w:r w:rsidRPr="00F57EE3">
                        <w:rPr>
                          <w:noProof/>
                          <w:lang w:val="en-US"/>
                        </w:rPr>
                        <w:t>2</w:t>
                      </w:r>
                      <w:r>
                        <w:fldChar w:fldCharType="end"/>
                      </w:r>
                      <w:r w:rsidRPr="00F57EE3">
                        <w:rPr>
                          <w:lang w:val="en-US"/>
                        </w:rPr>
                        <w:t xml:space="preserve">: </w:t>
                      </w:r>
                      <w:r w:rsidRPr="00781049">
                        <w:rPr>
                          <w:lang w:val="en-US"/>
                        </w:rPr>
                        <w:t>Differences between HSP patients and healthy controls</w:t>
                      </w:r>
                      <w:r>
                        <w:rPr>
                          <w:lang w:val="en-US"/>
                        </w:rPr>
                        <w:t>. Adults on the left side and children on the right side.</w:t>
                      </w:r>
                      <w:r w:rsidRPr="00781049">
                        <w:rPr>
                          <w:lang w:val="en-US"/>
                        </w:rPr>
                        <w:t xml:space="preserve"> </w:t>
                      </w:r>
                      <w:r>
                        <w:rPr>
                          <w:lang w:val="en-US"/>
                        </w:rPr>
                        <w:t xml:space="preserve">All </w:t>
                      </w:r>
                      <w:r w:rsidRPr="00781049">
                        <w:rPr>
                          <w:lang w:val="en-US"/>
                        </w:rPr>
                        <w:t xml:space="preserve">parameters </w:t>
                      </w:r>
                      <w:r>
                        <w:rPr>
                          <w:lang w:val="en-US"/>
                        </w:rPr>
                        <w:t xml:space="preserve">which differentiate between both groups at least in one study </w:t>
                      </w:r>
                      <w:r w:rsidRPr="00781049">
                        <w:rPr>
                          <w:lang w:val="en-US"/>
                        </w:rPr>
                        <w:t>were considered</w:t>
                      </w:r>
                      <w:r>
                        <w:rPr>
                          <w:lang w:val="en-US"/>
                        </w:rPr>
                        <w:t>.</w:t>
                      </w:r>
                      <w:r>
                        <w:rPr>
                          <w:lang w:val="en-US"/>
                        </w:rPr>
                        <w:br/>
                        <w:t xml:space="preserve">.nr: Number, diff: difference, HSP: hereditary spastic paraplegia, HC: healthy controls, ROM: range of motion, CV: coefficient of variation, max: maximum, vel: velocity, HS: heel strike, FlexEx: flexion/extension, AP: </w:t>
                      </w:r>
                      <w:r w:rsidRPr="003C5F39">
                        <w:rPr>
                          <w:lang w:val="en-US"/>
                        </w:rPr>
                        <w:t>Anteroposterior</w:t>
                      </w:r>
                      <w:r>
                        <w:rPr>
                          <w:lang w:val="en-US"/>
                        </w:rPr>
                        <w:t>, ROM: range of motion, IC: initial contact, min: minimum, st: stance, msw: midswing</w:t>
                      </w:r>
                    </w:p>
                    <w:p w:rsidR="00663349" w:rsidRPr="007C38E2" w:rsidRDefault="00663349" w:rsidP="00663349">
                      <w:pPr>
                        <w:pStyle w:val="Caption"/>
                        <w:rPr>
                          <w:b/>
                          <w:bCs/>
                          <w:sz w:val="22"/>
                          <w:szCs w:val="22"/>
                          <w:lang w:val="en-US"/>
                        </w:rPr>
                      </w:pPr>
                    </w:p>
                  </w:txbxContent>
                </v:textbox>
                <w10:wrap anchorx="margin"/>
              </v:shape>
            </w:pict>
          </mc:Fallback>
        </mc:AlternateContent>
      </w:r>
      <w:r w:rsidRPr="00A173D8">
        <w:rPr>
          <w:noProof/>
          <w:lang w:eastAsia="en-IN"/>
        </w:rPr>
        <w:drawing>
          <wp:anchor distT="0" distB="0" distL="114300" distR="114300" simplePos="0" relativeHeight="251661312" behindDoc="0" locked="0" layoutInCell="1" allowOverlap="1" wp14:anchorId="21B19DB6" wp14:editId="35FC0CB6">
            <wp:simplePos x="461176" y="461176"/>
            <wp:positionH relativeFrom="margin">
              <wp:align>center</wp:align>
            </wp:positionH>
            <wp:positionV relativeFrom="margin">
              <wp:align>top</wp:align>
            </wp:positionV>
            <wp:extent cx="6124575" cy="7200900"/>
            <wp:effectExtent l="0" t="0" r="9525" b="0"/>
            <wp:wrapSquare wrapText="bothSides"/>
            <wp:docPr id="13139920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92076" name=""/>
                    <pic:cNvPicPr/>
                  </pic:nvPicPr>
                  <pic:blipFill>
                    <a:blip r:embed="rId3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3"/>
                        </a:ext>
                      </a:extLst>
                    </a:blip>
                    <a:stretch>
                      <a:fillRect/>
                    </a:stretch>
                  </pic:blipFill>
                  <pic:spPr>
                    <a:xfrm>
                      <a:off x="0" y="0"/>
                      <a:ext cx="6124575" cy="7200900"/>
                    </a:xfrm>
                    <a:prstGeom prst="rect">
                      <a:avLst/>
                    </a:prstGeom>
                  </pic:spPr>
                </pic:pic>
              </a:graphicData>
            </a:graphic>
          </wp:anchor>
        </w:drawing>
      </w:r>
    </w:p>
    <w:p w:rsidR="00663349" w:rsidRPr="00A173D8" w:rsidRDefault="00663349" w:rsidP="00663349">
      <w:pPr>
        <w:keepNext/>
        <w:rPr>
          <w:noProof/>
          <w:lang w:val="en-US"/>
        </w:rPr>
      </w:pPr>
    </w:p>
    <w:p w:rsidR="00663349" w:rsidRPr="00A173D8" w:rsidRDefault="00663349" w:rsidP="00663349">
      <w:pPr>
        <w:keepNext/>
        <w:rPr>
          <w:noProof/>
          <w:lang w:val="en-US"/>
        </w:rPr>
      </w:pPr>
    </w:p>
    <w:p w:rsidR="00663349" w:rsidRPr="00A173D8" w:rsidRDefault="00663349" w:rsidP="00663349">
      <w:pPr>
        <w:keepNext/>
        <w:rPr>
          <w:noProof/>
          <w:lang w:val="en-US"/>
        </w:rPr>
      </w:pPr>
    </w:p>
    <w:p w:rsidR="00C20AC8" w:rsidRPr="00A173D8" w:rsidRDefault="00C20AC8"/>
    <w:sectPr w:rsidR="00C20AC8" w:rsidRPr="00A173D8" w:rsidSect="008106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349"/>
    <w:rsid w:val="0000039E"/>
    <w:rsid w:val="000107EA"/>
    <w:rsid w:val="00031CD6"/>
    <w:rsid w:val="000326E3"/>
    <w:rsid w:val="00032789"/>
    <w:rsid w:val="0004006D"/>
    <w:rsid w:val="000428A5"/>
    <w:rsid w:val="00043ED9"/>
    <w:rsid w:val="00050687"/>
    <w:rsid w:val="0005302C"/>
    <w:rsid w:val="00074524"/>
    <w:rsid w:val="000868B5"/>
    <w:rsid w:val="0009414D"/>
    <w:rsid w:val="000A239E"/>
    <w:rsid w:val="000B78AA"/>
    <w:rsid w:val="000C3D60"/>
    <w:rsid w:val="000C7635"/>
    <w:rsid w:val="000D3190"/>
    <w:rsid w:val="000E4CCB"/>
    <w:rsid w:val="001001F6"/>
    <w:rsid w:val="0012640C"/>
    <w:rsid w:val="00134DED"/>
    <w:rsid w:val="00140634"/>
    <w:rsid w:val="00163360"/>
    <w:rsid w:val="00183E14"/>
    <w:rsid w:val="0018408A"/>
    <w:rsid w:val="0019465A"/>
    <w:rsid w:val="001B36C3"/>
    <w:rsid w:val="001B44FA"/>
    <w:rsid w:val="001D339C"/>
    <w:rsid w:val="001D7A6A"/>
    <w:rsid w:val="001E25CF"/>
    <w:rsid w:val="002027D4"/>
    <w:rsid w:val="002116ED"/>
    <w:rsid w:val="002146AB"/>
    <w:rsid w:val="00214BAA"/>
    <w:rsid w:val="0021559C"/>
    <w:rsid w:val="00223695"/>
    <w:rsid w:val="00226F7B"/>
    <w:rsid w:val="002330B5"/>
    <w:rsid w:val="00244268"/>
    <w:rsid w:val="00251AA9"/>
    <w:rsid w:val="0025703F"/>
    <w:rsid w:val="002622DF"/>
    <w:rsid w:val="00262917"/>
    <w:rsid w:val="002809E3"/>
    <w:rsid w:val="00282165"/>
    <w:rsid w:val="0028763A"/>
    <w:rsid w:val="002A247C"/>
    <w:rsid w:val="002C39D9"/>
    <w:rsid w:val="002D61A0"/>
    <w:rsid w:val="00320495"/>
    <w:rsid w:val="00321700"/>
    <w:rsid w:val="003253C8"/>
    <w:rsid w:val="00325557"/>
    <w:rsid w:val="00326F51"/>
    <w:rsid w:val="0033298F"/>
    <w:rsid w:val="003477E1"/>
    <w:rsid w:val="00353F8D"/>
    <w:rsid w:val="00356738"/>
    <w:rsid w:val="003579F5"/>
    <w:rsid w:val="00375661"/>
    <w:rsid w:val="00375E7E"/>
    <w:rsid w:val="003801C9"/>
    <w:rsid w:val="003965AB"/>
    <w:rsid w:val="003C136D"/>
    <w:rsid w:val="003C463F"/>
    <w:rsid w:val="003D61EB"/>
    <w:rsid w:val="003E41FD"/>
    <w:rsid w:val="003E59CC"/>
    <w:rsid w:val="00402D1B"/>
    <w:rsid w:val="00416DDA"/>
    <w:rsid w:val="00454574"/>
    <w:rsid w:val="004664A1"/>
    <w:rsid w:val="004867CB"/>
    <w:rsid w:val="004910B9"/>
    <w:rsid w:val="004B2CDE"/>
    <w:rsid w:val="004B3635"/>
    <w:rsid w:val="004C3389"/>
    <w:rsid w:val="004C3D4E"/>
    <w:rsid w:val="004D196A"/>
    <w:rsid w:val="004E7218"/>
    <w:rsid w:val="004F18E9"/>
    <w:rsid w:val="004F64C4"/>
    <w:rsid w:val="004F7976"/>
    <w:rsid w:val="00511B65"/>
    <w:rsid w:val="00511E1A"/>
    <w:rsid w:val="0051294B"/>
    <w:rsid w:val="00514289"/>
    <w:rsid w:val="00551ACF"/>
    <w:rsid w:val="00551C6B"/>
    <w:rsid w:val="00556013"/>
    <w:rsid w:val="00575872"/>
    <w:rsid w:val="005838FE"/>
    <w:rsid w:val="00586E2C"/>
    <w:rsid w:val="005B1313"/>
    <w:rsid w:val="005D03BE"/>
    <w:rsid w:val="005F284D"/>
    <w:rsid w:val="005F5DC0"/>
    <w:rsid w:val="006000D8"/>
    <w:rsid w:val="00636E79"/>
    <w:rsid w:val="006457F1"/>
    <w:rsid w:val="00652EE9"/>
    <w:rsid w:val="00663349"/>
    <w:rsid w:val="00664C97"/>
    <w:rsid w:val="00670704"/>
    <w:rsid w:val="0067082C"/>
    <w:rsid w:val="006728C3"/>
    <w:rsid w:val="00680484"/>
    <w:rsid w:val="00682C2D"/>
    <w:rsid w:val="0068400C"/>
    <w:rsid w:val="00694ABE"/>
    <w:rsid w:val="006967DA"/>
    <w:rsid w:val="006C40C5"/>
    <w:rsid w:val="006C75F8"/>
    <w:rsid w:val="006D4F5B"/>
    <w:rsid w:val="006F1D05"/>
    <w:rsid w:val="006F3A4F"/>
    <w:rsid w:val="00710D29"/>
    <w:rsid w:val="00716C7E"/>
    <w:rsid w:val="00725AB9"/>
    <w:rsid w:val="00731922"/>
    <w:rsid w:val="007368C9"/>
    <w:rsid w:val="00736D90"/>
    <w:rsid w:val="007415D0"/>
    <w:rsid w:val="00747453"/>
    <w:rsid w:val="007517CD"/>
    <w:rsid w:val="00760B49"/>
    <w:rsid w:val="00791351"/>
    <w:rsid w:val="007A697F"/>
    <w:rsid w:val="007B6329"/>
    <w:rsid w:val="007C4A58"/>
    <w:rsid w:val="007D6660"/>
    <w:rsid w:val="007E2B12"/>
    <w:rsid w:val="00801A95"/>
    <w:rsid w:val="0081069C"/>
    <w:rsid w:val="00812865"/>
    <w:rsid w:val="00816892"/>
    <w:rsid w:val="00816C4F"/>
    <w:rsid w:val="008410DA"/>
    <w:rsid w:val="008414DD"/>
    <w:rsid w:val="00842B8B"/>
    <w:rsid w:val="00855F39"/>
    <w:rsid w:val="008610AF"/>
    <w:rsid w:val="00864380"/>
    <w:rsid w:val="00867566"/>
    <w:rsid w:val="00867A19"/>
    <w:rsid w:val="008A5803"/>
    <w:rsid w:val="008B0042"/>
    <w:rsid w:val="008B381E"/>
    <w:rsid w:val="008C5879"/>
    <w:rsid w:val="008D0C35"/>
    <w:rsid w:val="008E54A4"/>
    <w:rsid w:val="009041FE"/>
    <w:rsid w:val="009051FD"/>
    <w:rsid w:val="00912744"/>
    <w:rsid w:val="0092742C"/>
    <w:rsid w:val="009733CC"/>
    <w:rsid w:val="00975B90"/>
    <w:rsid w:val="0098113A"/>
    <w:rsid w:val="009925C8"/>
    <w:rsid w:val="009949C9"/>
    <w:rsid w:val="009972C4"/>
    <w:rsid w:val="009C59BA"/>
    <w:rsid w:val="009E6A82"/>
    <w:rsid w:val="009F1477"/>
    <w:rsid w:val="009F52DB"/>
    <w:rsid w:val="00A07C76"/>
    <w:rsid w:val="00A173D8"/>
    <w:rsid w:val="00A26A29"/>
    <w:rsid w:val="00A45BF7"/>
    <w:rsid w:val="00A51452"/>
    <w:rsid w:val="00A51636"/>
    <w:rsid w:val="00A528E7"/>
    <w:rsid w:val="00A55FE4"/>
    <w:rsid w:val="00A814C0"/>
    <w:rsid w:val="00A84D1D"/>
    <w:rsid w:val="00A9068B"/>
    <w:rsid w:val="00A91A5F"/>
    <w:rsid w:val="00AA0495"/>
    <w:rsid w:val="00AA0BF1"/>
    <w:rsid w:val="00AB5A95"/>
    <w:rsid w:val="00AC20CC"/>
    <w:rsid w:val="00AD4E8D"/>
    <w:rsid w:val="00AE6D7F"/>
    <w:rsid w:val="00AE7A9D"/>
    <w:rsid w:val="00AF1ABE"/>
    <w:rsid w:val="00AF7879"/>
    <w:rsid w:val="00B1138A"/>
    <w:rsid w:val="00B16F1B"/>
    <w:rsid w:val="00B24480"/>
    <w:rsid w:val="00B24B1A"/>
    <w:rsid w:val="00B32F6A"/>
    <w:rsid w:val="00B44563"/>
    <w:rsid w:val="00B54E21"/>
    <w:rsid w:val="00B560DB"/>
    <w:rsid w:val="00B71FEE"/>
    <w:rsid w:val="00B755A7"/>
    <w:rsid w:val="00BA275D"/>
    <w:rsid w:val="00BB045A"/>
    <w:rsid w:val="00BB7635"/>
    <w:rsid w:val="00BC14CB"/>
    <w:rsid w:val="00BD30C0"/>
    <w:rsid w:val="00BE4160"/>
    <w:rsid w:val="00C023E5"/>
    <w:rsid w:val="00C20AC8"/>
    <w:rsid w:val="00C34CE3"/>
    <w:rsid w:val="00C73E0B"/>
    <w:rsid w:val="00C74E7E"/>
    <w:rsid w:val="00C94F58"/>
    <w:rsid w:val="00CA00FF"/>
    <w:rsid w:val="00CA2ED5"/>
    <w:rsid w:val="00CA785C"/>
    <w:rsid w:val="00CC682A"/>
    <w:rsid w:val="00CF15C7"/>
    <w:rsid w:val="00CF409A"/>
    <w:rsid w:val="00D12326"/>
    <w:rsid w:val="00D20136"/>
    <w:rsid w:val="00D40DF9"/>
    <w:rsid w:val="00D734DC"/>
    <w:rsid w:val="00D75951"/>
    <w:rsid w:val="00D85ACB"/>
    <w:rsid w:val="00D870CD"/>
    <w:rsid w:val="00DA48C7"/>
    <w:rsid w:val="00DB5D25"/>
    <w:rsid w:val="00DB79BF"/>
    <w:rsid w:val="00DD7135"/>
    <w:rsid w:val="00DF0855"/>
    <w:rsid w:val="00DF2AB6"/>
    <w:rsid w:val="00DF2DEB"/>
    <w:rsid w:val="00DF3574"/>
    <w:rsid w:val="00E134FC"/>
    <w:rsid w:val="00E21FE3"/>
    <w:rsid w:val="00E34359"/>
    <w:rsid w:val="00E40C86"/>
    <w:rsid w:val="00E713FB"/>
    <w:rsid w:val="00E75E13"/>
    <w:rsid w:val="00E97464"/>
    <w:rsid w:val="00EB135F"/>
    <w:rsid w:val="00EB654A"/>
    <w:rsid w:val="00EC3133"/>
    <w:rsid w:val="00ED15E7"/>
    <w:rsid w:val="00ED4F3E"/>
    <w:rsid w:val="00EE0114"/>
    <w:rsid w:val="00EE4E67"/>
    <w:rsid w:val="00EF3D07"/>
    <w:rsid w:val="00F05CCC"/>
    <w:rsid w:val="00F06A95"/>
    <w:rsid w:val="00F11785"/>
    <w:rsid w:val="00F117ED"/>
    <w:rsid w:val="00F21AA9"/>
    <w:rsid w:val="00F3642D"/>
    <w:rsid w:val="00F36CFD"/>
    <w:rsid w:val="00F55410"/>
    <w:rsid w:val="00F7613B"/>
    <w:rsid w:val="00F85336"/>
    <w:rsid w:val="00F97233"/>
    <w:rsid w:val="00FA260E"/>
    <w:rsid w:val="00FA56ED"/>
    <w:rsid w:val="00FB3083"/>
    <w:rsid w:val="00FC3AE7"/>
    <w:rsid w:val="00FC4D41"/>
    <w:rsid w:val="00FE4FF6"/>
    <w:rsid w:val="00FE6E31"/>
    <w:rsid w:val="00FF49FE"/>
    <w:rsid w:val="00FF4D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08247-1326-4C20-8136-1E098D167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3349"/>
    <w:pPr>
      <w:spacing w:before="100" w:beforeAutospacing="1" w:after="100" w:afterAutospacing="1" w:line="240" w:lineRule="auto"/>
    </w:pPr>
    <w:rPr>
      <w:rFonts w:ascii="Times New Roman" w:eastAsia="Times New Roman" w:hAnsi="Times New Roman" w:cs="Times New Roman"/>
      <w:sz w:val="24"/>
      <w:szCs w:val="24"/>
      <w:lang w:val="de-DE" w:eastAsia="de-DE"/>
      <w14:ligatures w14:val="standardContextual"/>
    </w:rPr>
  </w:style>
  <w:style w:type="paragraph" w:styleId="Caption">
    <w:name w:val="caption"/>
    <w:basedOn w:val="Normal"/>
    <w:next w:val="Normal"/>
    <w:uiPriority w:val="35"/>
    <w:unhideWhenUsed/>
    <w:qFormat/>
    <w:rsid w:val="00663349"/>
    <w:pPr>
      <w:spacing w:after="200" w:line="240" w:lineRule="auto"/>
    </w:pPr>
    <w:rPr>
      <w:i/>
      <w:iCs/>
      <w:color w:val="44546A" w:themeColor="text2"/>
      <w:kern w:val="2"/>
      <w:sz w:val="18"/>
      <w:szCs w:val="18"/>
      <w:lang w:val="de-DE"/>
      <w14:ligatures w14:val="standardContextual"/>
    </w:rPr>
  </w:style>
  <w:style w:type="table" w:styleId="TableGrid">
    <w:name w:val="Table Grid"/>
    <w:basedOn w:val="TableNormal"/>
    <w:uiPriority w:val="39"/>
    <w:rsid w:val="00663349"/>
    <w:pPr>
      <w:spacing w:after="0" w:line="240" w:lineRule="auto"/>
    </w:pPr>
    <w:rPr>
      <w:kern w:val="2"/>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63349"/>
    <w:pPr>
      <w:spacing w:after="0" w:line="240" w:lineRule="auto"/>
    </w:pPr>
    <w:rPr>
      <w:kern w:val="2"/>
      <w:lang w:val="de-DE"/>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663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34" Type="http://schemas.openxmlformats.org/officeDocument/2006/relationships/fontTable" Target="fontTable.xml"/><Relationship Id="rId33" Type="http://schemas.openxmlformats.org/officeDocument/2006/relationships/image" Target="media/image20.svg"/><Relationship Id="rId2" Type="http://schemas.openxmlformats.org/officeDocument/2006/relationships/settings" Target="settings.xml"/><Relationship Id="rId1" Type="http://schemas.openxmlformats.org/officeDocument/2006/relationships/styles" Target="styles.xml"/><Relationship Id="rId32" Type="http://schemas.openxmlformats.org/officeDocument/2006/relationships/image" Target="media/image2.png"/><Relationship Id="rId31" Type="http://schemas.openxmlformats.org/officeDocument/2006/relationships/image" Target="media/image18.svg"/><Relationship Id="rId4" Type="http://schemas.openxmlformats.org/officeDocument/2006/relationships/image" Target="media/image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926</Words>
  <Characters>5280</Characters>
  <Application>Microsoft Office Word</Application>
  <DocSecurity>0</DocSecurity>
  <Lines>44</Lines>
  <Paragraphs>12</Paragraphs>
  <ScaleCrop>false</ScaleCrop>
  <Company/>
  <LinksUpToDate>false</LinksUpToDate>
  <CharactersWithSpaces>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Revathi   Thangaraj</dc:creator>
  <cp:keywords/>
  <dc:description/>
  <cp:lastModifiedBy>Revathi   Thangaraj</cp:lastModifiedBy>
  <cp:revision>3</cp:revision>
  <dcterms:created xsi:type="dcterms:W3CDTF">2025-05-27T01:18:00Z</dcterms:created>
  <dcterms:modified xsi:type="dcterms:W3CDTF">2025-05-27T03:18:00Z</dcterms:modified>
</cp:coreProperties>
</file>