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7E8C4" w14:textId="77777777" w:rsidR="000666AD" w:rsidRDefault="000666AD" w:rsidP="000666AD">
      <w:pPr>
        <w:pStyle w:val="berschrift1"/>
        <w:spacing w:before="0" w:line="480" w:lineRule="auto"/>
        <w:jc w:val="both"/>
        <w:rPr>
          <w:rFonts w:ascii="Times New Roman" w:eastAsiaTheme="minorEastAsia" w:hAnsi="Times New Roman" w:cs="Times New Roman"/>
          <w:b/>
          <w:bCs/>
          <w:color w:val="44546A" w:themeColor="text2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44546A" w:themeColor="text2"/>
          <w:sz w:val="28"/>
          <w:szCs w:val="28"/>
        </w:rPr>
        <w:t>S</w:t>
      </w:r>
      <w:r w:rsidRPr="00FC07FB">
        <w:rPr>
          <w:rFonts w:ascii="Times New Roman" w:eastAsiaTheme="minorEastAsia" w:hAnsi="Times New Roman" w:cs="Times New Roman"/>
          <w:b/>
          <w:bCs/>
          <w:color w:val="44546A" w:themeColor="text2"/>
          <w:sz w:val="28"/>
          <w:szCs w:val="28"/>
        </w:rPr>
        <w:t>upplemental information</w:t>
      </w:r>
    </w:p>
    <w:p w14:paraId="3F097EB8" w14:textId="77777777" w:rsidR="000666AD" w:rsidRPr="00FC07FB" w:rsidRDefault="000666AD" w:rsidP="000666AD"/>
    <w:p w14:paraId="6A4F38AD" w14:textId="77777777" w:rsidR="000666AD" w:rsidRPr="00585D6D" w:rsidRDefault="000666AD" w:rsidP="000666AD">
      <w:pPr>
        <w:pStyle w:val="berschrift1"/>
        <w:spacing w:before="0" w:line="480" w:lineRule="auto"/>
        <w:jc w:val="both"/>
        <w:rPr>
          <w:rFonts w:ascii="Times New Roman" w:hAnsi="Times New Roman" w:cs="Times New Roman"/>
          <w:b/>
          <w:bCs/>
          <w:color w:val="44546A" w:themeColor="text2"/>
          <w:sz w:val="28"/>
          <w:szCs w:val="22"/>
          <w:lang w:eastAsia="en-US"/>
        </w:rPr>
      </w:pPr>
      <w:r w:rsidRPr="00585D6D">
        <w:rPr>
          <w:rFonts w:ascii="Times New Roman" w:hAnsi="Times New Roman" w:cs="Times New Roman"/>
          <w:b/>
          <w:bCs/>
          <w:color w:val="44546A" w:themeColor="text2"/>
          <w:sz w:val="28"/>
          <w:szCs w:val="22"/>
          <w:lang w:eastAsia="en-US"/>
        </w:rPr>
        <w:t>The influence of peripheral glucose on sleep brain oscillations</w:t>
      </w:r>
    </w:p>
    <w:p w14:paraId="7C3E2AE6" w14:textId="77777777" w:rsidR="000666AD" w:rsidRPr="00585D6D" w:rsidRDefault="000666AD" w:rsidP="000666AD">
      <w:pPr>
        <w:pStyle w:val="berschrift1"/>
        <w:spacing w:before="0" w:line="480" w:lineRule="auto"/>
        <w:jc w:val="both"/>
        <w:rPr>
          <w:rFonts w:ascii="Times New Roman" w:hAnsi="Times New Roman" w:cs="Times New Roman"/>
          <w:bCs/>
          <w:color w:val="44546A" w:themeColor="text2"/>
          <w:sz w:val="22"/>
          <w:szCs w:val="22"/>
          <w:lang w:eastAsia="en-US"/>
        </w:rPr>
      </w:pP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lang w:eastAsia="en-US"/>
        </w:rPr>
        <w:t>Yu Lun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vertAlign w:val="superscript"/>
          <w:lang w:eastAsia="en-US"/>
        </w:rPr>
        <w:t>1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lang w:eastAsia="en-US"/>
        </w:rPr>
        <w:t>, Manfred Hallschmid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vertAlign w:val="superscript"/>
          <w:lang w:eastAsia="en-US"/>
        </w:rPr>
        <w:t>1-4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lang w:eastAsia="en-US"/>
        </w:rPr>
        <w:t>, Jan Born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vertAlign w:val="superscript"/>
          <w:lang w:eastAsia="en-US"/>
        </w:rPr>
        <w:t>1-5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lang w:eastAsia="en-US"/>
        </w:rPr>
        <w:t>, Niels Niethard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vertAlign w:val="superscript"/>
          <w:lang w:eastAsia="en-US"/>
        </w:rPr>
        <w:t>1,</w:t>
      </w:r>
      <w:r>
        <w:rPr>
          <w:rFonts w:ascii="Times New Roman" w:hAnsi="Times New Roman" w:cs="Times New Roman"/>
          <w:bCs/>
          <w:color w:val="44546A" w:themeColor="text2"/>
          <w:sz w:val="22"/>
          <w:szCs w:val="22"/>
          <w:vertAlign w:val="superscript"/>
          <w:lang w:eastAsia="en-US"/>
        </w:rPr>
        <w:t xml:space="preserve"> 3,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vertAlign w:val="superscript"/>
          <w:lang w:eastAsia="en-US"/>
        </w:rPr>
        <w:t xml:space="preserve"> 6</w:t>
      </w:r>
      <w:r w:rsidRPr="00585D6D">
        <w:rPr>
          <w:rFonts w:ascii="Times New Roman" w:hAnsi="Times New Roman" w:cs="Times New Roman"/>
          <w:bCs/>
          <w:color w:val="44546A" w:themeColor="text2"/>
          <w:sz w:val="22"/>
          <w:szCs w:val="22"/>
          <w:lang w:eastAsia="en-US"/>
        </w:rPr>
        <w:t>*</w:t>
      </w:r>
    </w:p>
    <w:p w14:paraId="7800A287" w14:textId="77777777" w:rsidR="000666AD" w:rsidRPr="00585D6D" w:rsidRDefault="000666AD" w:rsidP="000666AD">
      <w:pPr>
        <w:pStyle w:val="KeinLeerraum"/>
        <w:spacing w:after="80" w:line="360" w:lineRule="auto"/>
        <w:jc w:val="both"/>
        <w:rPr>
          <w:rFonts w:ascii="Times New Roman" w:hAnsi="Times New Roman" w:cs="Times New Roman"/>
          <w:color w:val="44546A" w:themeColor="text2"/>
        </w:rPr>
      </w:pPr>
      <w:proofErr w:type="gramStart"/>
      <w:r w:rsidRPr="00585D6D">
        <w:rPr>
          <w:rFonts w:ascii="Times New Roman" w:hAnsi="Times New Roman" w:cs="Times New Roman"/>
          <w:color w:val="44546A" w:themeColor="text2"/>
          <w:vertAlign w:val="superscript"/>
        </w:rPr>
        <w:t>1</w:t>
      </w:r>
      <w:proofErr w:type="gramEnd"/>
      <w:r w:rsidRPr="00585D6D">
        <w:rPr>
          <w:rFonts w:ascii="Times New Roman" w:hAnsi="Times New Roman" w:cs="Times New Roman"/>
          <w:color w:val="44546A" w:themeColor="text2"/>
        </w:rPr>
        <w:t xml:space="preserve"> Institute of Medical Psychology and Behavioral Neurobiology, University of </w:t>
      </w:r>
      <w:proofErr w:type="spellStart"/>
      <w:r w:rsidRPr="00585D6D">
        <w:rPr>
          <w:rFonts w:ascii="Times New Roman" w:hAnsi="Times New Roman" w:cs="Times New Roman"/>
          <w:color w:val="44546A" w:themeColor="text2"/>
        </w:rPr>
        <w:t>Tübingen</w:t>
      </w:r>
      <w:proofErr w:type="spellEnd"/>
      <w:r w:rsidRPr="00585D6D">
        <w:rPr>
          <w:rFonts w:ascii="Times New Roman" w:hAnsi="Times New Roman" w:cs="Times New Roman"/>
          <w:color w:val="44546A" w:themeColor="text2"/>
        </w:rPr>
        <w:t xml:space="preserve">, </w:t>
      </w:r>
      <w:proofErr w:type="spellStart"/>
      <w:r w:rsidRPr="00585D6D">
        <w:rPr>
          <w:rFonts w:ascii="Times New Roman" w:hAnsi="Times New Roman" w:cs="Times New Roman"/>
          <w:color w:val="44546A" w:themeColor="text2"/>
        </w:rPr>
        <w:t>Tübingen</w:t>
      </w:r>
      <w:proofErr w:type="spellEnd"/>
      <w:r w:rsidRPr="00585D6D">
        <w:rPr>
          <w:rFonts w:ascii="Times New Roman" w:hAnsi="Times New Roman" w:cs="Times New Roman"/>
          <w:color w:val="44546A" w:themeColor="text2"/>
        </w:rPr>
        <w:t>, Germany</w:t>
      </w:r>
    </w:p>
    <w:p w14:paraId="4B680150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sz w:val="22"/>
          <w:szCs w:val="22"/>
        </w:rPr>
      </w:pPr>
      <w:proofErr w:type="gramStart"/>
      <w:r w:rsidRPr="00585D6D">
        <w:rPr>
          <w:rFonts w:cs="Times New Roman"/>
          <w:color w:val="44546A" w:themeColor="text2"/>
          <w:sz w:val="22"/>
          <w:szCs w:val="22"/>
          <w:vertAlign w:val="superscript"/>
        </w:rPr>
        <w:t>2</w:t>
      </w:r>
      <w:proofErr w:type="gramEnd"/>
      <w:r w:rsidRPr="00585D6D">
        <w:rPr>
          <w:rFonts w:cs="Times New Roman"/>
          <w:color w:val="44546A" w:themeColor="text2"/>
          <w:sz w:val="22"/>
          <w:szCs w:val="22"/>
        </w:rPr>
        <w:t xml:space="preserve"> German Center for Diabetes Research (DZD), </w:t>
      </w:r>
      <w:proofErr w:type="spellStart"/>
      <w:r w:rsidRPr="00585D6D">
        <w:rPr>
          <w:rFonts w:cs="Times New Roman"/>
          <w:color w:val="44546A" w:themeColor="text2"/>
          <w:sz w:val="22"/>
          <w:szCs w:val="22"/>
        </w:rPr>
        <w:t>Tübingen</w:t>
      </w:r>
      <w:proofErr w:type="spellEnd"/>
      <w:r w:rsidRPr="00585D6D">
        <w:rPr>
          <w:rFonts w:cs="Times New Roman"/>
          <w:color w:val="44546A" w:themeColor="text2"/>
          <w:sz w:val="22"/>
          <w:szCs w:val="22"/>
        </w:rPr>
        <w:t>, Germany</w:t>
      </w:r>
    </w:p>
    <w:p w14:paraId="70074608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sz w:val="22"/>
          <w:szCs w:val="22"/>
        </w:rPr>
      </w:pPr>
      <w:proofErr w:type="gramStart"/>
      <w:r w:rsidRPr="00585D6D">
        <w:rPr>
          <w:rFonts w:cs="Times New Roman"/>
          <w:color w:val="44546A" w:themeColor="text2"/>
          <w:sz w:val="22"/>
          <w:szCs w:val="22"/>
          <w:vertAlign w:val="superscript"/>
        </w:rPr>
        <w:t>3</w:t>
      </w:r>
      <w:proofErr w:type="gramEnd"/>
      <w:r w:rsidRPr="00585D6D">
        <w:rPr>
          <w:rFonts w:cs="Times New Roman"/>
          <w:color w:val="44546A" w:themeColor="text2"/>
          <w:sz w:val="22"/>
          <w:szCs w:val="22"/>
        </w:rPr>
        <w:t xml:space="preserve"> Institute for Diabetes Research and Metabolic Diseases of the Helmholtz Center Munich at the University </w:t>
      </w:r>
      <w:proofErr w:type="spellStart"/>
      <w:r w:rsidRPr="00585D6D">
        <w:rPr>
          <w:rFonts w:cs="Times New Roman"/>
          <w:color w:val="44546A" w:themeColor="text2"/>
          <w:sz w:val="22"/>
          <w:szCs w:val="22"/>
        </w:rPr>
        <w:t>Tübingen</w:t>
      </w:r>
      <w:proofErr w:type="spellEnd"/>
      <w:r w:rsidRPr="00585D6D">
        <w:rPr>
          <w:rFonts w:cs="Times New Roman"/>
          <w:color w:val="44546A" w:themeColor="text2"/>
          <w:sz w:val="22"/>
          <w:szCs w:val="22"/>
        </w:rPr>
        <w:t xml:space="preserve"> (IDM), </w:t>
      </w:r>
      <w:proofErr w:type="spellStart"/>
      <w:r w:rsidRPr="00585D6D">
        <w:rPr>
          <w:rFonts w:cs="Times New Roman"/>
          <w:color w:val="44546A" w:themeColor="text2"/>
          <w:sz w:val="22"/>
          <w:szCs w:val="22"/>
        </w:rPr>
        <w:t>Tübingen</w:t>
      </w:r>
      <w:proofErr w:type="spellEnd"/>
      <w:r w:rsidRPr="00585D6D">
        <w:rPr>
          <w:rFonts w:cs="Times New Roman"/>
          <w:color w:val="44546A" w:themeColor="text2"/>
          <w:sz w:val="22"/>
          <w:szCs w:val="22"/>
        </w:rPr>
        <w:t>, Germany</w:t>
      </w:r>
    </w:p>
    <w:p w14:paraId="6216974B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sz w:val="22"/>
          <w:szCs w:val="22"/>
        </w:rPr>
      </w:pPr>
      <w:proofErr w:type="gramStart"/>
      <w:r w:rsidRPr="00585D6D">
        <w:rPr>
          <w:rFonts w:cs="Times New Roman"/>
          <w:color w:val="44546A" w:themeColor="text2"/>
          <w:sz w:val="22"/>
          <w:szCs w:val="22"/>
          <w:vertAlign w:val="superscript"/>
        </w:rPr>
        <w:t>4</w:t>
      </w:r>
      <w:proofErr w:type="gramEnd"/>
      <w:r w:rsidRPr="00585D6D">
        <w:rPr>
          <w:rFonts w:cs="Times New Roman"/>
          <w:color w:val="44546A" w:themeColor="text2"/>
          <w:sz w:val="22"/>
          <w:szCs w:val="22"/>
        </w:rPr>
        <w:t xml:space="preserve"> German Center for Mental Health (DZPG), </w:t>
      </w:r>
      <w:proofErr w:type="spellStart"/>
      <w:r w:rsidRPr="00585D6D">
        <w:rPr>
          <w:rFonts w:cs="Times New Roman"/>
          <w:color w:val="44546A" w:themeColor="text2"/>
          <w:sz w:val="22"/>
          <w:szCs w:val="22"/>
        </w:rPr>
        <w:t>Tübingen</w:t>
      </w:r>
      <w:proofErr w:type="spellEnd"/>
      <w:r w:rsidRPr="00585D6D">
        <w:rPr>
          <w:rFonts w:cs="Times New Roman"/>
          <w:color w:val="44546A" w:themeColor="text2"/>
          <w:sz w:val="22"/>
          <w:szCs w:val="22"/>
        </w:rPr>
        <w:t xml:space="preserve">, Germany  </w:t>
      </w:r>
    </w:p>
    <w:p w14:paraId="17B6F1CA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sz w:val="22"/>
          <w:szCs w:val="22"/>
        </w:rPr>
      </w:pPr>
      <w:proofErr w:type="gramStart"/>
      <w:r w:rsidRPr="00585D6D">
        <w:rPr>
          <w:rFonts w:cs="Times New Roman"/>
          <w:color w:val="44546A" w:themeColor="text2"/>
          <w:sz w:val="22"/>
          <w:szCs w:val="22"/>
          <w:vertAlign w:val="superscript"/>
        </w:rPr>
        <w:t>5</w:t>
      </w:r>
      <w:proofErr w:type="gramEnd"/>
      <w:r w:rsidRPr="00585D6D">
        <w:rPr>
          <w:rFonts w:cs="Times New Roman"/>
          <w:color w:val="44546A" w:themeColor="text2"/>
          <w:sz w:val="22"/>
          <w:szCs w:val="22"/>
        </w:rPr>
        <w:t xml:space="preserve"> Center for Integrative Neuroscience, University of </w:t>
      </w:r>
      <w:proofErr w:type="spellStart"/>
      <w:r w:rsidRPr="00585D6D">
        <w:rPr>
          <w:rFonts w:cs="Times New Roman"/>
          <w:color w:val="44546A" w:themeColor="text2"/>
          <w:sz w:val="22"/>
          <w:szCs w:val="22"/>
        </w:rPr>
        <w:t>Tübingen</w:t>
      </w:r>
      <w:proofErr w:type="spellEnd"/>
      <w:r w:rsidRPr="00585D6D">
        <w:rPr>
          <w:rFonts w:cs="Times New Roman"/>
          <w:color w:val="44546A" w:themeColor="text2"/>
          <w:sz w:val="22"/>
          <w:szCs w:val="22"/>
        </w:rPr>
        <w:t xml:space="preserve">, </w:t>
      </w:r>
      <w:proofErr w:type="spellStart"/>
      <w:r w:rsidRPr="00585D6D">
        <w:rPr>
          <w:rFonts w:cs="Times New Roman"/>
          <w:color w:val="44546A" w:themeColor="text2"/>
          <w:sz w:val="22"/>
          <w:szCs w:val="22"/>
        </w:rPr>
        <w:t>Tübingen</w:t>
      </w:r>
      <w:proofErr w:type="spellEnd"/>
      <w:r w:rsidRPr="00585D6D">
        <w:rPr>
          <w:rFonts w:cs="Times New Roman"/>
          <w:color w:val="44546A" w:themeColor="text2"/>
          <w:sz w:val="22"/>
          <w:szCs w:val="22"/>
        </w:rPr>
        <w:t>, Germany</w:t>
      </w:r>
    </w:p>
    <w:p w14:paraId="6066882E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sz w:val="22"/>
          <w:szCs w:val="22"/>
        </w:rPr>
      </w:pPr>
      <w:proofErr w:type="gramStart"/>
      <w:r w:rsidRPr="00585D6D">
        <w:rPr>
          <w:rFonts w:cs="Times New Roman"/>
          <w:color w:val="44546A" w:themeColor="text2"/>
          <w:sz w:val="22"/>
          <w:szCs w:val="22"/>
          <w:vertAlign w:val="superscript"/>
        </w:rPr>
        <w:t>6</w:t>
      </w:r>
      <w:proofErr w:type="gramEnd"/>
      <w:r w:rsidRPr="00585D6D">
        <w:rPr>
          <w:rFonts w:cs="Times New Roman"/>
          <w:color w:val="44546A" w:themeColor="text2"/>
          <w:sz w:val="22"/>
          <w:szCs w:val="22"/>
        </w:rPr>
        <w:t xml:space="preserve"> Department of Cognitive Sciences, University of California, Irvine, Irvine, CA, USA</w:t>
      </w:r>
    </w:p>
    <w:p w14:paraId="58833695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sz w:val="22"/>
          <w:szCs w:val="22"/>
        </w:rPr>
      </w:pPr>
    </w:p>
    <w:p w14:paraId="3CD1E538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</w:rPr>
      </w:pPr>
      <w:r w:rsidRPr="00585D6D">
        <w:rPr>
          <w:rFonts w:cs="Times New Roman"/>
          <w:color w:val="44546A" w:themeColor="text2"/>
        </w:rPr>
        <w:t xml:space="preserve">* Correspondence: Niels Niethard, Institute of Medical Psychology and Behavioral Neurobiology, University of </w:t>
      </w:r>
      <w:proofErr w:type="spellStart"/>
      <w:r w:rsidRPr="00585D6D">
        <w:rPr>
          <w:rFonts w:cs="Times New Roman"/>
          <w:color w:val="44546A" w:themeColor="text2"/>
        </w:rPr>
        <w:t>Tübingen</w:t>
      </w:r>
      <w:proofErr w:type="spellEnd"/>
      <w:r w:rsidRPr="00585D6D">
        <w:rPr>
          <w:rFonts w:cs="Times New Roman"/>
          <w:color w:val="44546A" w:themeColor="text2"/>
        </w:rPr>
        <w:t xml:space="preserve">, </w:t>
      </w:r>
      <w:proofErr w:type="spellStart"/>
      <w:r w:rsidRPr="00585D6D">
        <w:rPr>
          <w:rFonts w:cs="Times New Roman"/>
          <w:color w:val="44546A" w:themeColor="text2"/>
        </w:rPr>
        <w:t>Tübingen</w:t>
      </w:r>
      <w:proofErr w:type="spellEnd"/>
      <w:r w:rsidRPr="00585D6D">
        <w:rPr>
          <w:rFonts w:cs="Times New Roman"/>
          <w:color w:val="44546A" w:themeColor="text2"/>
        </w:rPr>
        <w:t>, Germany.</w:t>
      </w:r>
    </w:p>
    <w:p w14:paraId="5B536F2E" w14:textId="77777777" w:rsidR="000666AD" w:rsidRPr="00585D6D" w:rsidRDefault="000666AD" w:rsidP="000666AD">
      <w:pPr>
        <w:pStyle w:val="BodyText1"/>
        <w:spacing w:after="80" w:line="360" w:lineRule="auto"/>
        <w:rPr>
          <w:rFonts w:cs="Times New Roman"/>
          <w:color w:val="44546A" w:themeColor="text2"/>
          <w:lang w:val="fr-FR"/>
        </w:rPr>
      </w:pPr>
      <w:r w:rsidRPr="00585D6D">
        <w:rPr>
          <w:rFonts w:cs="Times New Roman"/>
          <w:color w:val="44546A" w:themeColor="text2"/>
          <w:lang w:val="fr-FR"/>
        </w:rPr>
        <w:t xml:space="preserve">Email: </w:t>
      </w:r>
      <w:hyperlink r:id="rId7" w:history="1">
        <w:r w:rsidRPr="00585D6D">
          <w:rPr>
            <w:rStyle w:val="Hyperlink"/>
            <w:rFonts w:cs="Times New Roman"/>
            <w:color w:val="44546A" w:themeColor="text2"/>
            <w:lang w:val="fr-FR"/>
          </w:rPr>
          <w:t>niels.niethard@uni-tuebingen.de</w:t>
        </w:r>
      </w:hyperlink>
      <w:r w:rsidRPr="00585D6D">
        <w:rPr>
          <w:rFonts w:cs="Times New Roman"/>
          <w:b/>
          <w:color w:val="44546A" w:themeColor="text2"/>
          <w:lang w:val="fr-FR"/>
        </w:rPr>
        <w:br w:type="page"/>
      </w:r>
    </w:p>
    <w:p w14:paraId="2ADD2FBF" w14:textId="77777777" w:rsidR="000666AD" w:rsidRPr="00585D6D" w:rsidRDefault="000666AD" w:rsidP="000666AD">
      <w:pPr>
        <w:spacing w:after="80"/>
        <w:jc w:val="both"/>
        <w:rPr>
          <w:rFonts w:ascii="Times New Roman" w:hAnsi="Times New Roman" w:cs="Times New Roman"/>
          <w:color w:val="44546A" w:themeColor="text2"/>
          <w:sz w:val="22"/>
          <w:szCs w:val="22"/>
        </w:rPr>
      </w:pPr>
      <w:r w:rsidRPr="00585D6D">
        <w:rPr>
          <w:rFonts w:ascii="Times New Roman" w:hAnsi="Times New Roman" w:cs="Times New Roman"/>
          <w:noProof/>
          <w:color w:val="44546A" w:themeColor="text2"/>
          <w:sz w:val="22"/>
          <w:szCs w:val="22"/>
          <w:lang w:val="de-DE" w:eastAsia="de-DE"/>
        </w:rPr>
        <w:lastRenderedPageBreak/>
        <w:drawing>
          <wp:inline distT="0" distB="0" distL="0" distR="0" wp14:anchorId="75E7CCD1" wp14:editId="58A964B0">
            <wp:extent cx="2545000" cy="2209800"/>
            <wp:effectExtent l="0" t="0" r="8255" b="0"/>
            <wp:docPr id="6887423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00656" name="Picture 586200656"/>
                    <pic:cNvPicPr/>
                  </pic:nvPicPr>
                  <pic:blipFill rotWithShape="1">
                    <a:blip r:embed="rId8"/>
                    <a:srcRect l="31620" t="24349" r="43195" b="25763"/>
                    <a:stretch/>
                  </pic:blipFill>
                  <pic:spPr bwMode="auto">
                    <a:xfrm>
                      <a:off x="0" y="0"/>
                      <a:ext cx="2632171" cy="22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D8BC8" w14:textId="77777777" w:rsidR="000666AD" w:rsidRDefault="000666AD" w:rsidP="000666AD">
      <w:pPr>
        <w:spacing w:after="80"/>
        <w:jc w:val="both"/>
        <w:rPr>
          <w:rFonts w:ascii="Times New Roman" w:hAnsi="Times New Roman" w:cs="Times New Roman"/>
          <w:color w:val="44546A" w:themeColor="text2"/>
          <w:sz w:val="22"/>
          <w:szCs w:val="22"/>
        </w:rPr>
      </w:pPr>
      <w:r w:rsidRPr="00585D6D">
        <w:rPr>
          <w:rFonts w:ascii="Times New Roman" w:hAnsi="Times New Roman" w:cs="Times New Roman"/>
          <w:b/>
          <w:bCs/>
          <w:color w:val="44546A" w:themeColor="text2"/>
          <w:sz w:val="22"/>
          <w:szCs w:val="22"/>
        </w:rPr>
        <w:t xml:space="preserve">Figure S1. </w:t>
      </w:r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 xml:space="preserve">Verification of LFP electrode location in one rat. The tip of the LFP electrode (red arrow) </w:t>
      </w:r>
      <w:proofErr w:type="gramStart"/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>is shown</w:t>
      </w:r>
      <w:proofErr w:type="gramEnd"/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 xml:space="preserve"> in the coronal brain section in the hippocampus.</w:t>
      </w:r>
    </w:p>
    <w:p w14:paraId="25681F85" w14:textId="77777777" w:rsidR="000666AD" w:rsidRPr="00585D6D" w:rsidRDefault="000666AD" w:rsidP="000666AD">
      <w:pPr>
        <w:spacing w:after="80"/>
        <w:jc w:val="both"/>
        <w:rPr>
          <w:rFonts w:ascii="Times New Roman" w:hAnsi="Times New Roman" w:cs="Times New Roman"/>
          <w:color w:val="44546A" w:themeColor="text2"/>
          <w:sz w:val="22"/>
          <w:szCs w:val="22"/>
        </w:rPr>
      </w:pPr>
    </w:p>
    <w:p w14:paraId="268DFD13" w14:textId="77777777" w:rsidR="000666AD" w:rsidRPr="00585D6D" w:rsidRDefault="000666AD" w:rsidP="000666AD">
      <w:pPr>
        <w:spacing w:after="80"/>
        <w:jc w:val="both"/>
        <w:rPr>
          <w:rFonts w:ascii="Times New Roman" w:hAnsi="Times New Roman" w:cs="Times New Roman"/>
          <w:color w:val="44546A" w:themeColor="text2"/>
          <w:sz w:val="22"/>
          <w:szCs w:val="22"/>
        </w:rPr>
      </w:pPr>
      <w:r w:rsidRPr="00585D6D">
        <w:rPr>
          <w:rFonts w:ascii="Times New Roman" w:hAnsi="Times New Roman" w:cs="Times New Roman"/>
          <w:noProof/>
          <w:color w:val="44546A" w:themeColor="text2"/>
          <w:lang w:val="de-DE" w:eastAsia="de-DE"/>
        </w:rPr>
        <w:lastRenderedPageBreak/>
        <w:drawing>
          <wp:inline distT="0" distB="0" distL="0" distR="0" wp14:anchorId="75888A07" wp14:editId="1224236F">
            <wp:extent cx="3213100" cy="5422900"/>
            <wp:effectExtent l="0" t="0" r="0" b="0"/>
            <wp:docPr id="2099717116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17116" name="Picture 1" descr="A close-up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327E85" w14:textId="77777777" w:rsidR="000666AD" w:rsidRPr="00585D6D" w:rsidRDefault="000666AD" w:rsidP="000666AD">
      <w:pPr>
        <w:spacing w:after="80"/>
        <w:jc w:val="both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585D6D">
        <w:rPr>
          <w:rFonts w:ascii="Times New Roman" w:hAnsi="Times New Roman" w:cs="Times New Roman"/>
          <w:b/>
          <w:color w:val="44546A" w:themeColor="text2"/>
          <w:sz w:val="22"/>
          <w:szCs w:val="22"/>
        </w:rPr>
        <w:t>Figure S2.</w:t>
      </w:r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 xml:space="preserve"> Example data on interstitial glucose concentration, high-pass filtered interstitial glucose concentration, EEG slope (25-40 Hz), ripples per minute, spindle per minute and, underneath, corresponding classification of sleep stages (Wake, SWS, REM sleep) across 24 h with ad libitum access to food during the entire 24 hour recording period.</w:t>
      </w:r>
    </w:p>
    <w:p w14:paraId="1C2C8C23" w14:textId="77777777" w:rsidR="000666AD" w:rsidRPr="00585D6D" w:rsidRDefault="000666AD" w:rsidP="000666AD">
      <w:pPr>
        <w:spacing w:after="80"/>
        <w:jc w:val="both"/>
        <w:rPr>
          <w:rFonts w:ascii="Times New Roman" w:hAnsi="Times New Roman" w:cs="Times New Roman"/>
          <w:b/>
          <w:bCs/>
          <w:color w:val="44546A" w:themeColor="text2"/>
          <w:sz w:val="22"/>
          <w:szCs w:val="22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0F701A97" wp14:editId="5AB8CE59">
            <wp:extent cx="3441700" cy="5372100"/>
            <wp:effectExtent l="0" t="0" r="6350" b="0"/>
            <wp:docPr id="131846598" name="Picture 4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6598" name="Picture 4" descr="A graph of different colored lin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C9B1" w14:textId="77777777" w:rsidR="000666AD" w:rsidRPr="00585D6D" w:rsidRDefault="000666AD" w:rsidP="000666AD">
      <w:pPr>
        <w:spacing w:after="80"/>
        <w:jc w:val="both"/>
        <w:rPr>
          <w:rFonts w:ascii="Times New Roman" w:hAnsi="Times New Roman" w:cs="Times New Roman"/>
          <w:color w:val="44546A" w:themeColor="text2"/>
          <w:sz w:val="22"/>
          <w:szCs w:val="22"/>
        </w:rPr>
      </w:pPr>
      <w:r w:rsidRPr="00585D6D">
        <w:rPr>
          <w:rFonts w:ascii="Times New Roman" w:hAnsi="Times New Roman" w:cs="Times New Roman"/>
          <w:b/>
          <w:bCs/>
          <w:color w:val="44546A" w:themeColor="text2"/>
          <w:sz w:val="22"/>
          <w:szCs w:val="22"/>
        </w:rPr>
        <w:t>Figure S3.</w:t>
      </w:r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 xml:space="preserve"> Time course of sleep–wake states during the 6-hour post-injection interval. Relative time spent in wakefulness (top), Non-REM sleep (middle), and REM sleep (bottom) shown for each 20-minute time bin across the 6-hour period after glucose or water injection. Colored lines represent the four experimental conditions (mean ± SEM): Ad libitum–Glucose (Ad-</w:t>
      </w:r>
      <w:proofErr w:type="spellStart"/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>Glu</w:t>
      </w:r>
      <w:proofErr w:type="spellEnd"/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>, n = 19 sessions), Ad libitum–Control (Ad-Con, n = 20 sessions), Fasted–Glucose (Fa-</w:t>
      </w:r>
      <w:proofErr w:type="spellStart"/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>Glu</w:t>
      </w:r>
      <w:proofErr w:type="spellEnd"/>
      <w:r w:rsidRPr="00585D6D">
        <w:rPr>
          <w:rFonts w:ascii="Times New Roman" w:hAnsi="Times New Roman" w:cs="Times New Roman"/>
          <w:color w:val="44546A" w:themeColor="text2"/>
          <w:sz w:val="22"/>
          <w:szCs w:val="22"/>
        </w:rPr>
        <w:t>, n = 20 sessions), and Fasted–Control (Fa-Con, n = 20 sessions).</w:t>
      </w:r>
    </w:p>
    <w:p w14:paraId="102E873C" w14:textId="77777777" w:rsidR="00B50211" w:rsidRDefault="001439E0"/>
    <w:sectPr w:rsidR="00B50211" w:rsidSect="001439E0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25716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ED10EB6" w14:textId="0D8DB20E" w:rsidR="00B703DC" w:rsidRPr="00F72E1B" w:rsidRDefault="001439E0">
        <w:pPr>
          <w:pStyle w:val="Fuzeile"/>
          <w:jc w:val="center"/>
          <w:rPr>
            <w:rFonts w:ascii="Times New Roman" w:hAnsi="Times New Roman" w:cs="Times New Roman"/>
          </w:rPr>
        </w:pPr>
        <w:r w:rsidRPr="00F72E1B">
          <w:rPr>
            <w:rFonts w:ascii="Times New Roman" w:hAnsi="Times New Roman" w:cs="Times New Roman"/>
          </w:rPr>
          <w:fldChar w:fldCharType="begin"/>
        </w:r>
        <w:r w:rsidRPr="00F72E1B">
          <w:rPr>
            <w:rFonts w:ascii="Times New Roman" w:hAnsi="Times New Roman" w:cs="Times New Roman"/>
          </w:rPr>
          <w:instrText>PAGE   \* MERGEFORMAT</w:instrText>
        </w:r>
        <w:r w:rsidRPr="00F72E1B">
          <w:rPr>
            <w:rFonts w:ascii="Times New Roman" w:hAnsi="Times New Roman" w:cs="Times New Roman"/>
          </w:rPr>
          <w:fldChar w:fldCharType="separate"/>
        </w:r>
        <w:r w:rsidRPr="001439E0">
          <w:rPr>
            <w:rFonts w:ascii="Times New Roman" w:hAnsi="Times New Roman" w:cs="Times New Roman"/>
            <w:noProof/>
            <w:lang w:val="de-DE"/>
          </w:rPr>
          <w:t>4</w:t>
        </w:r>
        <w:r w:rsidRPr="00F72E1B">
          <w:rPr>
            <w:rFonts w:ascii="Times New Roman" w:hAnsi="Times New Roman" w:cs="Times New Roman"/>
          </w:rPr>
          <w:fldChar w:fldCharType="end"/>
        </w:r>
      </w:p>
    </w:sdtContent>
  </w:sdt>
  <w:p w14:paraId="352E48EA" w14:textId="77777777" w:rsidR="00B703DC" w:rsidRDefault="001439E0">
    <w:pPr>
      <w:pStyle w:val="Fuzeile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AD"/>
    <w:rsid w:val="0004031E"/>
    <w:rsid w:val="000666AD"/>
    <w:rsid w:val="001439E0"/>
    <w:rsid w:val="0050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D8C712"/>
  <w15:chartTrackingRefBased/>
  <w15:docId w15:val="{B11D3303-1B15-4C9F-87E1-C4DCBBD3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666AD"/>
    <w:pPr>
      <w:spacing w:line="278" w:lineRule="auto"/>
    </w:pPr>
    <w:rPr>
      <w:rFonts w:eastAsiaTheme="minorEastAsia"/>
      <w:kern w:val="2"/>
      <w:sz w:val="24"/>
      <w:szCs w:val="24"/>
      <w:lang w:val="en-US" w:eastAsia="zh-CN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66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666AD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n-US" w:eastAsia="zh-CN"/>
      <w14:ligatures w14:val="standardContextual"/>
    </w:rPr>
  </w:style>
  <w:style w:type="paragraph" w:styleId="Fuzeile">
    <w:name w:val="footer"/>
    <w:basedOn w:val="Standard"/>
    <w:link w:val="FuzeileZchn"/>
    <w:uiPriority w:val="99"/>
    <w:unhideWhenUsed/>
    <w:rsid w:val="00066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6AD"/>
    <w:rPr>
      <w:rFonts w:eastAsiaTheme="minorEastAsia"/>
      <w:kern w:val="2"/>
      <w:sz w:val="24"/>
      <w:szCs w:val="24"/>
      <w:lang w:val="en-US" w:eastAsia="zh-CN"/>
      <w14:ligatures w14:val="standardContextual"/>
    </w:rPr>
  </w:style>
  <w:style w:type="paragraph" w:styleId="KeinLeerraum">
    <w:name w:val="No Spacing"/>
    <w:uiPriority w:val="1"/>
    <w:qFormat/>
    <w:rsid w:val="000666AD"/>
    <w:pPr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BodyText1">
    <w:name w:val="Body Text1"/>
    <w:link w:val="BodyText1Char"/>
    <w:qFormat/>
    <w:rsid w:val="000666AD"/>
    <w:pPr>
      <w:numPr>
        <w:ilvl w:val="1"/>
      </w:numPr>
      <w:kinsoku w:val="0"/>
      <w:topLinePunct/>
      <w:spacing w:after="0" w:line="560" w:lineRule="exact"/>
      <w:jc w:val="both"/>
    </w:pPr>
    <w:rPr>
      <w:rFonts w:ascii="Times New Roman" w:eastAsia="SimSun" w:hAnsi="Times New Roman" w:cs="Helvetica"/>
      <w:color w:val="000000"/>
      <w:sz w:val="24"/>
      <w:szCs w:val="24"/>
      <w:lang w:val="en-US"/>
    </w:rPr>
  </w:style>
  <w:style w:type="character" w:customStyle="1" w:styleId="BodyText1Char">
    <w:name w:val="Body Text1 Char"/>
    <w:basedOn w:val="Absatz-Standardschriftart"/>
    <w:link w:val="BodyText1"/>
    <w:rsid w:val="000666AD"/>
    <w:rPr>
      <w:rFonts w:ascii="Times New Roman" w:eastAsia="SimSun" w:hAnsi="Times New Roman" w:cs="Helvetica"/>
      <w:color w:val="000000"/>
      <w:sz w:val="24"/>
      <w:szCs w:val="24"/>
      <w:lang w:val="en-US"/>
    </w:rPr>
  </w:style>
  <w:style w:type="character" w:styleId="Hyperlink">
    <w:name w:val="Hyperlink"/>
    <w:basedOn w:val="Absatz-Standardschriftart"/>
    <w:uiPriority w:val="99"/>
    <w:unhideWhenUsed/>
    <w:rsid w:val="000666AD"/>
    <w:rPr>
      <w:color w:val="0000FF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066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niels.niethard@uni-tuebingen.de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tiff"/><Relationship Id="rId4" Type="http://schemas.openxmlformats.org/officeDocument/2006/relationships/styles" Target="styl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1EAA22CC9A743BB0C90EB6521FC32" ma:contentTypeVersion="14" ma:contentTypeDescription="Create a new document." ma:contentTypeScope="" ma:versionID="ef207f6e56cef407d7630e181c1b9187">
  <xsd:schema xmlns:xsd="http://www.w3.org/2001/XMLSchema" xmlns:xs="http://www.w3.org/2001/XMLSchema" xmlns:p="http://schemas.microsoft.com/office/2006/metadata/properties" xmlns:ns3="04f1b0db-91cb-409e-aacc-5e4c6e21ddf1" targetNamespace="http://schemas.microsoft.com/office/2006/metadata/properties" ma:root="true" ma:fieldsID="6c180f3ec4347e7d7b993f4512109251" ns3:_="">
    <xsd:import namespace="04f1b0db-91cb-409e-aacc-5e4c6e21dd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1b0db-91cb-409e-aacc-5e4c6e21d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f1b0db-91cb-409e-aacc-5e4c6e21ddf1" xsi:nil="true"/>
  </documentManagement>
</p:properties>
</file>

<file path=customXml/itemProps1.xml><?xml version="1.0" encoding="utf-8"?>
<ds:datastoreItem xmlns:ds="http://schemas.openxmlformats.org/officeDocument/2006/customXml" ds:itemID="{E39BFD48-85E9-469E-AAC2-5F677EBFB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1b0db-91cb-409e-aacc-5e4c6e21d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01C92-2B1C-46C1-9319-53A3051045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4040F-25FF-445B-8400-50734AC34498}">
  <ds:schemaRefs>
    <ds:schemaRef ds:uri="http://purl.org/dc/elements/1.1/"/>
    <ds:schemaRef ds:uri="http://schemas.microsoft.com/office/2006/metadata/properties"/>
    <ds:schemaRef ds:uri="04f1b0db-91cb-409e-aacc-5e4c6e21ddf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Niethard</dc:creator>
  <cp:keywords/>
  <dc:description/>
  <cp:lastModifiedBy>Niels Niethard</cp:lastModifiedBy>
  <cp:revision>2</cp:revision>
  <dcterms:created xsi:type="dcterms:W3CDTF">2025-05-27T15:42:00Z</dcterms:created>
  <dcterms:modified xsi:type="dcterms:W3CDTF">2025-05-27T15:52:00Z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0x010100F6C1EAA22CC9A743BB0C90EB6521FC32</vt:lpwstr>
  </property>
</Properties>
</file>