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8E624" w14:textId="77777777" w:rsidR="00AC6E9D" w:rsidRPr="00A0766D" w:rsidRDefault="00AC6E9D" w:rsidP="007251D5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92859805"/>
      <w:bookmarkEnd w:id="0"/>
      <w:r w:rsidRPr="00A0766D">
        <w:rPr>
          <w:rFonts w:ascii="Times New Roman" w:hAnsi="Times New Roman" w:cs="Times New Roman"/>
          <w:b/>
          <w:bCs/>
          <w:sz w:val="20"/>
          <w:szCs w:val="20"/>
        </w:rPr>
        <w:t>Supplementary</w:t>
      </w:r>
      <w:r w:rsidRPr="00A0766D">
        <w:rPr>
          <w:sz w:val="20"/>
          <w:szCs w:val="20"/>
        </w:rPr>
        <w:t xml:space="preserve"> </w:t>
      </w:r>
      <w:r w:rsidRPr="00A0766D">
        <w:rPr>
          <w:rFonts w:ascii="Times New Roman" w:hAnsi="Times New Roman" w:cs="Times New Roman"/>
          <w:b/>
          <w:bCs/>
          <w:sz w:val="20"/>
          <w:szCs w:val="20"/>
        </w:rPr>
        <w:t>Material</w:t>
      </w:r>
    </w:p>
    <w:p w14:paraId="0DE1D5E9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BD81586" w14:textId="62A20A7B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0766D">
        <w:rPr>
          <w:rFonts w:ascii="Times New Roman" w:hAnsi="Times New Roman" w:cs="Times New Roman"/>
          <w:b/>
          <w:bCs/>
          <w:sz w:val="20"/>
          <w:szCs w:val="20"/>
        </w:rPr>
        <w:t>Title: Relationships of healthy lifestyle, genetic susceptibility, and risk of osteoarthritis: A prospective study</w:t>
      </w:r>
    </w:p>
    <w:p w14:paraId="1BBE9345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9246C85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0766D">
        <w:rPr>
          <w:rFonts w:ascii="Times New Roman" w:hAnsi="Times New Roman" w:cs="Times New Roman"/>
          <w:b/>
          <w:bCs/>
          <w:sz w:val="20"/>
          <w:szCs w:val="20"/>
        </w:rPr>
        <w:t>Catalogue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5961"/>
      </w:tblGrid>
      <w:tr w:rsidR="00E17879" w:rsidRPr="00E17879" w14:paraId="23EE2775" w14:textId="77777777" w:rsidTr="00E17879">
        <w:tc>
          <w:tcPr>
            <w:tcW w:w="2335" w:type="dxa"/>
          </w:tcPr>
          <w:p w14:paraId="01307F0F" w14:textId="62F465E6" w:rsidR="00E17879" w:rsidRPr="00E17879" w:rsidRDefault="00C10B7D" w:rsidP="00B86992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>
              <w:rPr>
                <w:rFonts w:eastAsia="DengXian" w:hint="eastAsia"/>
                <w:b/>
                <w:bCs/>
                <w:sz w:val="20"/>
              </w:rPr>
              <w:t>Supplementary Note</w:t>
            </w:r>
          </w:p>
        </w:tc>
        <w:tc>
          <w:tcPr>
            <w:tcW w:w="5961" w:type="dxa"/>
          </w:tcPr>
          <w:p w14:paraId="3C870C42" w14:textId="30FDBB01" w:rsidR="00E17879" w:rsidRPr="00E17879" w:rsidRDefault="00C10B7D" w:rsidP="00B86992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 w:rsidRPr="000E5CD6">
              <w:rPr>
                <w:rFonts w:eastAsia="DengXian" w:hint="eastAsia"/>
                <w:sz w:val="20"/>
              </w:rPr>
              <w:t>Author list for GO consortium</w:t>
            </w:r>
          </w:p>
        </w:tc>
      </w:tr>
      <w:tr w:rsidR="00C10B7D" w:rsidRPr="00E17879" w14:paraId="253D58DA" w14:textId="77777777" w:rsidTr="00E17879">
        <w:tc>
          <w:tcPr>
            <w:tcW w:w="2335" w:type="dxa"/>
          </w:tcPr>
          <w:p w14:paraId="0DCC0FB9" w14:textId="6016DABA" w:rsidR="00C10B7D" w:rsidRPr="00E17879" w:rsidRDefault="00C10B7D" w:rsidP="00C10B7D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 w:rsidRPr="00E17879">
              <w:rPr>
                <w:rFonts w:eastAsia="DengXian"/>
                <w:b/>
                <w:bCs/>
                <w:sz w:val="20"/>
              </w:rPr>
              <w:t xml:space="preserve">Supplementary Table </w:t>
            </w:r>
            <w:r w:rsidR="000B5BF3">
              <w:rPr>
                <w:rFonts w:eastAsia="DengXian"/>
                <w:b/>
                <w:bCs/>
                <w:sz w:val="20"/>
              </w:rPr>
              <w:t>S</w:t>
            </w:r>
            <w:r w:rsidRPr="00E17879">
              <w:rPr>
                <w:rFonts w:eastAsia="DengXian"/>
                <w:b/>
                <w:bCs/>
                <w:sz w:val="20"/>
              </w:rPr>
              <w:t>1</w:t>
            </w:r>
          </w:p>
        </w:tc>
        <w:tc>
          <w:tcPr>
            <w:tcW w:w="5961" w:type="dxa"/>
          </w:tcPr>
          <w:p w14:paraId="6883D989" w14:textId="146F3FD4" w:rsidR="00C10B7D" w:rsidRPr="00E17879" w:rsidRDefault="00C10B7D" w:rsidP="00C10B7D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 w:rsidRPr="00E17879">
              <w:rPr>
                <w:rFonts w:eastAsia="DengXian"/>
                <w:bCs/>
                <w:sz w:val="20"/>
              </w:rPr>
              <w:t>The definition of lifestyle factors and covariates</w:t>
            </w:r>
            <w:r w:rsidRPr="00E17879">
              <w:rPr>
                <w:sz w:val="20"/>
              </w:rPr>
              <w:t xml:space="preserve"> </w:t>
            </w:r>
          </w:p>
        </w:tc>
      </w:tr>
      <w:tr w:rsidR="00C10B7D" w:rsidRPr="00E17879" w14:paraId="4199C826" w14:textId="77777777" w:rsidTr="00E17879">
        <w:tc>
          <w:tcPr>
            <w:tcW w:w="2335" w:type="dxa"/>
          </w:tcPr>
          <w:p w14:paraId="764172FD" w14:textId="67D1FEAA" w:rsidR="00C10B7D" w:rsidRPr="00E17879" w:rsidRDefault="00C10B7D" w:rsidP="00C10B7D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 w:rsidRPr="00E17879">
              <w:rPr>
                <w:b/>
                <w:bCs/>
                <w:sz w:val="20"/>
              </w:rPr>
              <w:t xml:space="preserve">Supplementary Table </w:t>
            </w:r>
            <w:r w:rsidR="000B5BF3">
              <w:rPr>
                <w:b/>
                <w:bCs/>
                <w:sz w:val="20"/>
              </w:rPr>
              <w:t>S</w:t>
            </w: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5961" w:type="dxa"/>
          </w:tcPr>
          <w:p w14:paraId="47E54520" w14:textId="0C71C4D9" w:rsidR="00C10B7D" w:rsidRPr="00E17879" w:rsidRDefault="00C10B7D" w:rsidP="00C10B7D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>
              <w:rPr>
                <w:sz w:val="20"/>
              </w:rPr>
              <w:t>The effect of additive healthy lifestyle scale and three groups healthy lifestyle categories on risk of OA</w:t>
            </w:r>
          </w:p>
        </w:tc>
      </w:tr>
      <w:tr w:rsidR="00C10B7D" w:rsidRPr="00E17879" w14:paraId="619852DC" w14:textId="77777777" w:rsidTr="00E17879">
        <w:tc>
          <w:tcPr>
            <w:tcW w:w="2335" w:type="dxa"/>
          </w:tcPr>
          <w:p w14:paraId="026C6C87" w14:textId="7E23AB93" w:rsidR="00C10B7D" w:rsidRPr="00E17879" w:rsidRDefault="00C10B7D" w:rsidP="00C10B7D">
            <w:pPr>
              <w:spacing w:line="360" w:lineRule="auto"/>
              <w:rPr>
                <w:b/>
                <w:bCs/>
                <w:sz w:val="20"/>
              </w:rPr>
            </w:pPr>
            <w:r w:rsidRPr="00E17879">
              <w:rPr>
                <w:b/>
                <w:bCs/>
                <w:sz w:val="20"/>
              </w:rPr>
              <w:t xml:space="preserve">Supplementary Table </w:t>
            </w:r>
            <w:r w:rsidR="000B5BF3">
              <w:rPr>
                <w:b/>
                <w:bCs/>
                <w:sz w:val="20"/>
              </w:rPr>
              <w:t>S</w:t>
            </w:r>
            <w:r>
              <w:rPr>
                <w:b/>
                <w:bCs/>
                <w:sz w:val="20"/>
              </w:rPr>
              <w:t>3</w:t>
            </w:r>
          </w:p>
        </w:tc>
        <w:tc>
          <w:tcPr>
            <w:tcW w:w="5961" w:type="dxa"/>
          </w:tcPr>
          <w:p w14:paraId="148C334A" w14:textId="6964E935" w:rsidR="00C10B7D" w:rsidRPr="00E17879" w:rsidRDefault="00C10B7D" w:rsidP="00C10B7D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 w:rsidRPr="00E17879">
              <w:rPr>
                <w:sz w:val="20"/>
              </w:rPr>
              <w:t>The definition of osteoarthritis</w:t>
            </w:r>
          </w:p>
        </w:tc>
      </w:tr>
      <w:tr w:rsidR="00C10B7D" w:rsidRPr="00E17879" w14:paraId="1CF1F2E3" w14:textId="77777777" w:rsidTr="00E17879">
        <w:tc>
          <w:tcPr>
            <w:tcW w:w="2335" w:type="dxa"/>
          </w:tcPr>
          <w:p w14:paraId="2BAF9C83" w14:textId="22207277" w:rsidR="00C10B7D" w:rsidRPr="00E17879" w:rsidRDefault="00C10B7D" w:rsidP="00C10B7D">
            <w:pPr>
              <w:spacing w:line="360" w:lineRule="auto"/>
              <w:rPr>
                <w:rFonts w:eastAsia="DengXian"/>
                <w:b/>
                <w:bCs/>
                <w:sz w:val="20"/>
              </w:rPr>
            </w:pPr>
            <w:r w:rsidRPr="00E17879">
              <w:rPr>
                <w:rFonts w:eastAsia="DengXian"/>
                <w:b/>
                <w:bCs/>
                <w:sz w:val="20"/>
              </w:rPr>
              <w:t xml:space="preserve">Supplementary Table </w:t>
            </w:r>
            <w:r w:rsidR="000B5BF3">
              <w:rPr>
                <w:rFonts w:eastAsia="DengXian"/>
                <w:b/>
                <w:bCs/>
                <w:sz w:val="20"/>
              </w:rPr>
              <w:t>S</w:t>
            </w:r>
            <w:r>
              <w:rPr>
                <w:rFonts w:eastAsia="DengXian"/>
                <w:b/>
                <w:bCs/>
                <w:sz w:val="20"/>
              </w:rPr>
              <w:t>4</w:t>
            </w:r>
          </w:p>
        </w:tc>
        <w:tc>
          <w:tcPr>
            <w:tcW w:w="5961" w:type="dxa"/>
          </w:tcPr>
          <w:p w14:paraId="0B141839" w14:textId="2376B706" w:rsidR="00C10B7D" w:rsidRPr="00E17879" w:rsidRDefault="00C10B7D" w:rsidP="00C10B7D">
            <w:pPr>
              <w:spacing w:line="360" w:lineRule="auto"/>
              <w:rPr>
                <w:rFonts w:eastAsia="DengXian"/>
                <w:sz w:val="20"/>
              </w:rPr>
            </w:pPr>
            <w:r w:rsidRPr="00E17879">
              <w:rPr>
                <w:rFonts w:eastAsia="DengXian"/>
                <w:sz w:val="20"/>
              </w:rPr>
              <w:t>Association of each lifestyle factor and incident OA</w:t>
            </w:r>
          </w:p>
        </w:tc>
      </w:tr>
      <w:tr w:rsidR="00C10B7D" w:rsidRPr="00E17879" w14:paraId="7ADAF998" w14:textId="77777777" w:rsidTr="00E17879">
        <w:tc>
          <w:tcPr>
            <w:tcW w:w="2335" w:type="dxa"/>
          </w:tcPr>
          <w:p w14:paraId="08FFC071" w14:textId="51D40031" w:rsidR="00C10B7D" w:rsidRPr="00E17879" w:rsidRDefault="00C10B7D" w:rsidP="00C10B7D">
            <w:pPr>
              <w:spacing w:line="360" w:lineRule="auto"/>
              <w:rPr>
                <w:b/>
                <w:bCs/>
                <w:sz w:val="20"/>
              </w:rPr>
            </w:pPr>
            <w:r w:rsidRPr="00E17879">
              <w:rPr>
                <w:b/>
                <w:bCs/>
                <w:sz w:val="20"/>
              </w:rPr>
              <w:t xml:space="preserve">Supplementary Table </w:t>
            </w:r>
            <w:r w:rsidR="000B5BF3">
              <w:rPr>
                <w:b/>
                <w:bCs/>
                <w:sz w:val="20"/>
              </w:rPr>
              <w:t>S</w:t>
            </w:r>
            <w:r>
              <w:rPr>
                <w:b/>
                <w:bCs/>
                <w:sz w:val="20"/>
              </w:rPr>
              <w:t>5</w:t>
            </w:r>
          </w:p>
        </w:tc>
        <w:tc>
          <w:tcPr>
            <w:tcW w:w="5961" w:type="dxa"/>
          </w:tcPr>
          <w:p w14:paraId="56865796" w14:textId="7C4AE99C" w:rsidR="00C10B7D" w:rsidRPr="00E17879" w:rsidRDefault="00C10B7D" w:rsidP="00C10B7D">
            <w:pPr>
              <w:spacing w:line="360" w:lineRule="auto"/>
              <w:rPr>
                <w:b/>
                <w:bCs/>
                <w:sz w:val="20"/>
              </w:rPr>
            </w:pPr>
            <w:r w:rsidRPr="00E17879">
              <w:rPr>
                <w:sz w:val="20"/>
              </w:rPr>
              <w:t>Association between healthy lifestyle score and incident OA</w:t>
            </w:r>
          </w:p>
        </w:tc>
      </w:tr>
      <w:tr w:rsidR="00C10B7D" w:rsidRPr="00E17879" w14:paraId="4A571BE9" w14:textId="77777777" w:rsidTr="00E17879">
        <w:tc>
          <w:tcPr>
            <w:tcW w:w="2335" w:type="dxa"/>
          </w:tcPr>
          <w:p w14:paraId="3DA62FD5" w14:textId="4D184426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5961" w:type="dxa"/>
          </w:tcPr>
          <w:p w14:paraId="2B85E2B6" w14:textId="1A55AA4C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>The association between healthy lifestyle score without weight management and risk of total OA, knee OA and Hip OA</w:t>
            </w:r>
          </w:p>
        </w:tc>
      </w:tr>
      <w:tr w:rsidR="00C10B7D" w:rsidRPr="00E17879" w14:paraId="058E2414" w14:textId="77777777" w:rsidTr="00E17879">
        <w:tc>
          <w:tcPr>
            <w:tcW w:w="2335" w:type="dxa"/>
          </w:tcPr>
          <w:p w14:paraId="0AD6918A" w14:textId="36FB324F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5961" w:type="dxa"/>
          </w:tcPr>
          <w:p w14:paraId="649A1114" w14:textId="48079247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>The association between healthy lifestyle score and risk of total OA, knee OA and Hip OA after excluding participants with OA diagnosis within 2 years of follow-up</w:t>
            </w:r>
          </w:p>
        </w:tc>
      </w:tr>
      <w:tr w:rsidR="00C10B7D" w:rsidRPr="00E17879" w14:paraId="5A36C33C" w14:textId="77777777" w:rsidTr="00E17879">
        <w:tc>
          <w:tcPr>
            <w:tcW w:w="2335" w:type="dxa"/>
          </w:tcPr>
          <w:p w14:paraId="390AD7C0" w14:textId="5DC5C5A2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5961" w:type="dxa"/>
          </w:tcPr>
          <w:p w14:paraId="7003BB56" w14:textId="000B99A4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>The association between healthy lifestyle score and risk of total OA, knee OA and Hip OA by using competing risk model</w:t>
            </w:r>
          </w:p>
        </w:tc>
      </w:tr>
      <w:tr w:rsidR="00C10B7D" w:rsidRPr="00E17879" w14:paraId="1C1ACEAC" w14:textId="77777777" w:rsidTr="00E17879">
        <w:tc>
          <w:tcPr>
            <w:tcW w:w="2335" w:type="dxa"/>
          </w:tcPr>
          <w:p w14:paraId="01ECAB58" w14:textId="073BB5E4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5961" w:type="dxa"/>
          </w:tcPr>
          <w:p w14:paraId="6F75FA93" w14:textId="4241DF18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>The association between weighted healthy lifestyle score and risk of total OA, knee OA and Hip OA</w:t>
            </w:r>
          </w:p>
        </w:tc>
      </w:tr>
      <w:tr w:rsidR="00C10B7D" w:rsidRPr="00E17879" w14:paraId="02FBF5A1" w14:textId="77777777" w:rsidTr="00E17879">
        <w:tc>
          <w:tcPr>
            <w:tcW w:w="2335" w:type="dxa"/>
          </w:tcPr>
          <w:p w14:paraId="7E069CC5" w14:textId="18BD9DBC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5961" w:type="dxa"/>
          </w:tcPr>
          <w:p w14:paraId="5EB93A3C" w14:textId="69CAE0A4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0329D">
              <w:rPr>
                <w:sz w:val="20"/>
              </w:rPr>
              <w:t>Association between polygenic risk score and incident OA</w:t>
            </w:r>
            <w:r>
              <w:rPr>
                <w:sz w:val="20"/>
              </w:rPr>
              <w:t xml:space="preserve"> in individuals under 55 years of age</w:t>
            </w:r>
          </w:p>
        </w:tc>
      </w:tr>
      <w:tr w:rsidR="00C10B7D" w:rsidRPr="00E17879" w14:paraId="3EAEB7B9" w14:textId="77777777" w:rsidTr="00E17879">
        <w:tc>
          <w:tcPr>
            <w:tcW w:w="2335" w:type="dxa"/>
          </w:tcPr>
          <w:p w14:paraId="07B63724" w14:textId="4805B460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>Supplementary Table</w:t>
            </w:r>
            <w:r>
              <w:rPr>
                <w:b/>
                <w:sz w:val="20"/>
              </w:rPr>
              <w:t xml:space="preserve">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5961" w:type="dxa"/>
          </w:tcPr>
          <w:p w14:paraId="746E187F" w14:textId="3F4F3B00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A0766D">
              <w:rPr>
                <w:sz w:val="20"/>
              </w:rPr>
              <w:t>Association between healthy lifestyle score and incident OA</w:t>
            </w:r>
            <w:r>
              <w:rPr>
                <w:sz w:val="20"/>
              </w:rPr>
              <w:t xml:space="preserve"> in individuals under 55 years of age</w:t>
            </w:r>
          </w:p>
        </w:tc>
      </w:tr>
      <w:tr w:rsidR="00C10B7D" w:rsidRPr="00E17879" w14:paraId="0F200BC6" w14:textId="77777777" w:rsidTr="00E17879">
        <w:tc>
          <w:tcPr>
            <w:tcW w:w="2335" w:type="dxa"/>
          </w:tcPr>
          <w:p w14:paraId="0F081472" w14:textId="4C7787EC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5961" w:type="dxa"/>
          </w:tcPr>
          <w:p w14:paraId="440501BA" w14:textId="52260FB9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A0766D">
              <w:rPr>
                <w:sz w:val="20"/>
              </w:rPr>
              <w:t xml:space="preserve">Association between healthy lifestyle </w:t>
            </w:r>
            <w:proofErr w:type="gramStart"/>
            <w:r w:rsidRPr="00A0766D">
              <w:rPr>
                <w:sz w:val="20"/>
              </w:rPr>
              <w:t>score</w:t>
            </w:r>
            <w:proofErr w:type="gramEnd"/>
            <w:r w:rsidRPr="00A0766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constructed by dementia-related lifestyle factors </w:t>
            </w:r>
            <w:r w:rsidRPr="00A0766D">
              <w:rPr>
                <w:sz w:val="20"/>
              </w:rPr>
              <w:t xml:space="preserve">and incident </w:t>
            </w:r>
            <w:r>
              <w:rPr>
                <w:sz w:val="20"/>
              </w:rPr>
              <w:t>OA</w:t>
            </w:r>
          </w:p>
        </w:tc>
      </w:tr>
      <w:tr w:rsidR="00C10B7D" w:rsidRPr="00E17879" w14:paraId="1018C67B" w14:textId="77777777" w:rsidTr="00E17879">
        <w:tc>
          <w:tcPr>
            <w:tcW w:w="2335" w:type="dxa"/>
          </w:tcPr>
          <w:p w14:paraId="788BC4CE" w14:textId="31A8407B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Table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5961" w:type="dxa"/>
          </w:tcPr>
          <w:p w14:paraId="250A1D75" w14:textId="74A83CD7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A0766D">
              <w:rPr>
                <w:sz w:val="20"/>
              </w:rPr>
              <w:t>The association between healthy lifestyle score and risk of total OA, knee OA and Hip OA</w:t>
            </w:r>
            <w:r>
              <w:rPr>
                <w:sz w:val="20"/>
              </w:rPr>
              <w:t xml:space="preserve"> in imputed populations</w:t>
            </w:r>
            <w:r w:rsidRPr="00E17879">
              <w:rPr>
                <w:sz w:val="20"/>
              </w:rPr>
              <w:t xml:space="preserve"> </w:t>
            </w:r>
          </w:p>
        </w:tc>
      </w:tr>
      <w:tr w:rsidR="00C10B7D" w:rsidRPr="00E17879" w14:paraId="5860D275" w14:textId="77777777" w:rsidTr="00E17879">
        <w:tc>
          <w:tcPr>
            <w:tcW w:w="2335" w:type="dxa"/>
          </w:tcPr>
          <w:p w14:paraId="4B774ADD" w14:textId="27706F9C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 w:rsidRPr="00E17879">
              <w:rPr>
                <w:b/>
                <w:sz w:val="20"/>
              </w:rPr>
              <w:t>1</w:t>
            </w:r>
          </w:p>
        </w:tc>
        <w:tc>
          <w:tcPr>
            <w:tcW w:w="5961" w:type="dxa"/>
          </w:tcPr>
          <w:p w14:paraId="3A7FEAD5" w14:textId="7418697E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>Multivariable adjusted hazard ratios for risk of total, knee, and hip OA according to amount of total physical activity on a continuous scale</w:t>
            </w:r>
            <w:r w:rsidRPr="00E17879" w:rsidDel="00287366">
              <w:rPr>
                <w:sz w:val="20"/>
              </w:rPr>
              <w:t xml:space="preserve"> </w:t>
            </w:r>
          </w:p>
        </w:tc>
      </w:tr>
      <w:tr w:rsidR="00C10B7D" w:rsidRPr="00E17879" w14:paraId="6D93DE1B" w14:textId="77777777" w:rsidTr="00E17879">
        <w:tc>
          <w:tcPr>
            <w:tcW w:w="2335" w:type="dxa"/>
          </w:tcPr>
          <w:p w14:paraId="1576AD9F" w14:textId="1BF8A5D1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 w:rsidRPr="00E17879">
              <w:rPr>
                <w:b/>
                <w:sz w:val="20"/>
              </w:rPr>
              <w:t>2</w:t>
            </w:r>
          </w:p>
        </w:tc>
        <w:tc>
          <w:tcPr>
            <w:tcW w:w="5961" w:type="dxa"/>
          </w:tcPr>
          <w:p w14:paraId="04EF5B72" w14:textId="6793F571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>Multivariable adjusted hazard ratios for risk of total, knee, and hip OA according to sedentary time</w:t>
            </w:r>
            <w:r w:rsidRPr="00E17879" w:rsidDel="00287366">
              <w:rPr>
                <w:sz w:val="20"/>
              </w:rPr>
              <w:t xml:space="preserve"> </w:t>
            </w:r>
          </w:p>
        </w:tc>
      </w:tr>
      <w:tr w:rsidR="00C10B7D" w:rsidRPr="00E17879" w14:paraId="5C753980" w14:textId="77777777" w:rsidTr="00E17879">
        <w:tc>
          <w:tcPr>
            <w:tcW w:w="2335" w:type="dxa"/>
          </w:tcPr>
          <w:p w14:paraId="517E69D9" w14:textId="272A5059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 w:rsidRPr="00E17879">
              <w:rPr>
                <w:b/>
                <w:sz w:val="20"/>
              </w:rPr>
              <w:t>3</w:t>
            </w:r>
          </w:p>
        </w:tc>
        <w:tc>
          <w:tcPr>
            <w:tcW w:w="5961" w:type="dxa"/>
          </w:tcPr>
          <w:p w14:paraId="79AF7DAC" w14:textId="7AFFC59A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A0766D">
              <w:rPr>
                <w:sz w:val="20"/>
              </w:rPr>
              <w:t xml:space="preserve">The </w:t>
            </w:r>
            <w:r>
              <w:rPr>
                <w:sz w:val="20"/>
              </w:rPr>
              <w:t>cumulative hazard with risk table</w:t>
            </w:r>
            <w:r w:rsidRPr="00A0766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of time to event for </w:t>
            </w:r>
            <w:r w:rsidRPr="00A0766D">
              <w:rPr>
                <w:sz w:val="20"/>
              </w:rPr>
              <w:t>total OA</w:t>
            </w:r>
          </w:p>
        </w:tc>
      </w:tr>
      <w:tr w:rsidR="00C10B7D" w:rsidRPr="00E17879" w14:paraId="121ADA68" w14:textId="77777777" w:rsidTr="00E17879">
        <w:tc>
          <w:tcPr>
            <w:tcW w:w="2335" w:type="dxa"/>
          </w:tcPr>
          <w:p w14:paraId="1AD98CCD" w14:textId="25CDD1DB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5961" w:type="dxa"/>
          </w:tcPr>
          <w:p w14:paraId="26FB4F38" w14:textId="40BF41AC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A0766D">
              <w:rPr>
                <w:sz w:val="20"/>
              </w:rPr>
              <w:t xml:space="preserve">The </w:t>
            </w:r>
            <w:r>
              <w:rPr>
                <w:sz w:val="20"/>
              </w:rPr>
              <w:t>cumulative hazard with risk table</w:t>
            </w:r>
            <w:r w:rsidRPr="00A0766D">
              <w:rPr>
                <w:sz w:val="20"/>
              </w:rPr>
              <w:t xml:space="preserve"> </w:t>
            </w:r>
            <w:r>
              <w:rPr>
                <w:sz w:val="20"/>
              </w:rPr>
              <w:t>of time to event for knee</w:t>
            </w:r>
            <w:r w:rsidRPr="00A0766D">
              <w:rPr>
                <w:sz w:val="20"/>
              </w:rPr>
              <w:t xml:space="preserve"> OA</w:t>
            </w:r>
          </w:p>
        </w:tc>
      </w:tr>
      <w:tr w:rsidR="00C10B7D" w:rsidRPr="00E17879" w14:paraId="444B77D5" w14:textId="77777777" w:rsidTr="00E17879">
        <w:tc>
          <w:tcPr>
            <w:tcW w:w="2335" w:type="dxa"/>
          </w:tcPr>
          <w:p w14:paraId="15309E87" w14:textId="0CBCA664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lastRenderedPageBreak/>
              <w:t>S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5961" w:type="dxa"/>
          </w:tcPr>
          <w:p w14:paraId="053E5B91" w14:textId="10A6D1A6" w:rsidR="00C10B7D" w:rsidRPr="00E17879" w:rsidRDefault="00C10B7D" w:rsidP="00C10B7D">
            <w:pPr>
              <w:spacing w:line="360" w:lineRule="auto"/>
              <w:rPr>
                <w:sz w:val="20"/>
              </w:rPr>
            </w:pPr>
            <w:r w:rsidRPr="00A0766D">
              <w:rPr>
                <w:sz w:val="20"/>
              </w:rPr>
              <w:lastRenderedPageBreak/>
              <w:t xml:space="preserve">The </w:t>
            </w:r>
            <w:r>
              <w:rPr>
                <w:sz w:val="20"/>
              </w:rPr>
              <w:t>cumulative hazard with risk table</w:t>
            </w:r>
            <w:r w:rsidRPr="00A0766D">
              <w:rPr>
                <w:sz w:val="20"/>
              </w:rPr>
              <w:t xml:space="preserve"> </w:t>
            </w:r>
            <w:r>
              <w:rPr>
                <w:sz w:val="20"/>
              </w:rPr>
              <w:t>of time to event for hip</w:t>
            </w:r>
            <w:r w:rsidRPr="00A0766D">
              <w:rPr>
                <w:sz w:val="20"/>
              </w:rPr>
              <w:t xml:space="preserve"> OA</w:t>
            </w:r>
          </w:p>
        </w:tc>
      </w:tr>
      <w:tr w:rsidR="00C10B7D" w:rsidRPr="00E17879" w14:paraId="2D6773C1" w14:textId="77777777" w:rsidTr="00E17879">
        <w:tc>
          <w:tcPr>
            <w:tcW w:w="2335" w:type="dxa"/>
          </w:tcPr>
          <w:p w14:paraId="5CBCACC4" w14:textId="61AE5B5B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5961" w:type="dxa"/>
          </w:tcPr>
          <w:p w14:paraId="4D3CB7E4" w14:textId="3C60AE9E" w:rsidR="00C10B7D" w:rsidRPr="00E17879" w:rsidRDefault="00C10B7D" w:rsidP="00C10B7D">
            <w:pPr>
              <w:spacing w:line="360" w:lineRule="auto"/>
              <w:rPr>
                <w:b/>
                <w:bCs/>
                <w:sz w:val="20"/>
              </w:rPr>
            </w:pPr>
            <w:r w:rsidRPr="00E17879">
              <w:rPr>
                <w:sz w:val="20"/>
              </w:rPr>
              <w:t>The joint association of healthy lifestyle score and polygenic risk score with risk of total OA</w:t>
            </w:r>
          </w:p>
        </w:tc>
      </w:tr>
      <w:tr w:rsidR="00C10B7D" w:rsidRPr="00E17879" w14:paraId="467B81DA" w14:textId="77777777" w:rsidTr="00E17879">
        <w:tc>
          <w:tcPr>
            <w:tcW w:w="2335" w:type="dxa"/>
          </w:tcPr>
          <w:p w14:paraId="74D0895A" w14:textId="346CEFA8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5961" w:type="dxa"/>
          </w:tcPr>
          <w:p w14:paraId="7F324484" w14:textId="77777777" w:rsidR="00C10B7D" w:rsidRPr="00E17879" w:rsidRDefault="00C10B7D" w:rsidP="00C10B7D">
            <w:pPr>
              <w:spacing w:line="360" w:lineRule="auto"/>
              <w:rPr>
                <w:b/>
                <w:bCs/>
                <w:sz w:val="20"/>
              </w:rPr>
            </w:pPr>
            <w:r w:rsidRPr="00E17879">
              <w:rPr>
                <w:b/>
                <w:sz w:val="20"/>
              </w:rPr>
              <w:t xml:space="preserve"> </w:t>
            </w:r>
            <w:r w:rsidRPr="00E17879">
              <w:rPr>
                <w:sz w:val="20"/>
              </w:rPr>
              <w:t>The joint association of healthy lifestyle score and polygenic risk score with risk of knee OA</w:t>
            </w:r>
          </w:p>
        </w:tc>
      </w:tr>
      <w:tr w:rsidR="00C10B7D" w:rsidRPr="00A0766D" w14:paraId="4D7C21AF" w14:textId="77777777" w:rsidTr="00E17879">
        <w:tc>
          <w:tcPr>
            <w:tcW w:w="2335" w:type="dxa"/>
          </w:tcPr>
          <w:p w14:paraId="0B315274" w14:textId="01702D9F" w:rsidR="00C10B7D" w:rsidRPr="00E17879" w:rsidRDefault="00C10B7D" w:rsidP="00C10B7D">
            <w:pPr>
              <w:spacing w:line="360" w:lineRule="auto"/>
              <w:rPr>
                <w:b/>
                <w:sz w:val="20"/>
              </w:rPr>
            </w:pPr>
            <w:r w:rsidRPr="00E17879">
              <w:rPr>
                <w:b/>
                <w:sz w:val="20"/>
              </w:rPr>
              <w:t xml:space="preserve">Supplementary Figure </w:t>
            </w:r>
            <w:r w:rsidR="000B5BF3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5961" w:type="dxa"/>
          </w:tcPr>
          <w:p w14:paraId="7E34DFD6" w14:textId="77777777" w:rsidR="00C10B7D" w:rsidRPr="00A0766D" w:rsidRDefault="00C10B7D" w:rsidP="00C10B7D">
            <w:pPr>
              <w:spacing w:line="360" w:lineRule="auto"/>
              <w:rPr>
                <w:sz w:val="20"/>
              </w:rPr>
            </w:pPr>
            <w:r w:rsidRPr="00E17879">
              <w:rPr>
                <w:sz w:val="20"/>
              </w:rPr>
              <w:t xml:space="preserve"> The joint association of healthy lifestyle score and polygenic risk score with risk of hip OA</w:t>
            </w:r>
          </w:p>
        </w:tc>
      </w:tr>
    </w:tbl>
    <w:p w14:paraId="774D6166" w14:textId="50CDC5F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E9E7ED6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174D073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96DBD99" w14:textId="77777777" w:rsidR="00AC6E9D" w:rsidRPr="00A0766D" w:rsidRDefault="00AC6E9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520F46AF" w14:textId="77777777" w:rsidR="00AC6E9D" w:rsidRPr="00A0766D" w:rsidRDefault="00AC6E9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  <w:sectPr w:rsidR="00AC6E9D" w:rsidRPr="00A0766D" w:rsidSect="00A51D05">
          <w:footerReference w:type="default" r:id="rId7"/>
          <w:pgSz w:w="11906" w:h="16838"/>
          <w:pgMar w:top="1440" w:right="1800" w:bottom="1440" w:left="1800" w:header="720" w:footer="720" w:gutter="0"/>
          <w:lnNumType w:countBy="1" w:restart="continuous"/>
          <w:cols w:space="720"/>
          <w:docGrid w:linePitch="360"/>
        </w:sectPr>
      </w:pPr>
    </w:p>
    <w:p w14:paraId="4A6EB9F1" w14:textId="0DB6F858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  <w:r>
        <w:rPr>
          <w:rFonts w:ascii="Times New Roman" w:eastAsia="DengXian" w:hAnsi="Times New Roman" w:cs="Times New Roman" w:hint="eastAsia"/>
          <w:b/>
          <w:bCs/>
          <w:sz w:val="20"/>
          <w:szCs w:val="20"/>
        </w:rPr>
        <w:lastRenderedPageBreak/>
        <w:t>Supplementary Note</w:t>
      </w:r>
    </w:p>
    <w:p w14:paraId="31F04DE7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12727819" w14:textId="0565ACA9" w:rsidR="00C10B7D" w:rsidRPr="00C10B7D" w:rsidRDefault="000B5BF3" w:rsidP="00B86992">
      <w:pPr>
        <w:spacing w:line="360" w:lineRule="auto"/>
        <w:rPr>
          <w:rFonts w:ascii="Times New Roman" w:eastAsia="DengXian" w:hAnsi="Times New Roman" w:cs="Times New Roman"/>
          <w:sz w:val="20"/>
          <w:szCs w:val="20"/>
        </w:rPr>
      </w:pPr>
      <w:r>
        <w:rPr>
          <w:rFonts w:ascii="Times New Roman" w:eastAsia="DengXian" w:hAnsi="Times New Roman" w:cs="Times New Roman"/>
          <w:sz w:val="20"/>
          <w:szCs w:val="20"/>
        </w:rPr>
        <w:t>l</w:t>
      </w:r>
      <w:r w:rsidR="00C10B7D" w:rsidRPr="00C10B7D">
        <w:rPr>
          <w:rFonts w:ascii="Times New Roman" w:eastAsia="DengXian" w:hAnsi="Times New Roman" w:cs="Times New Roman" w:hint="eastAsia"/>
          <w:sz w:val="20"/>
          <w:szCs w:val="20"/>
        </w:rPr>
        <w:t>ist for GO consortium</w:t>
      </w:r>
    </w:p>
    <w:p w14:paraId="0FC48A55" w14:textId="77777777" w:rsidR="00C10B7D" w:rsidRPr="00C10B7D" w:rsidRDefault="00C10B7D" w:rsidP="00C10B7D">
      <w:pPr>
        <w:spacing w:line="360" w:lineRule="auto"/>
        <w:rPr>
          <w:rFonts w:ascii="Times New Roman" w:eastAsia="DengXian" w:hAnsi="Times New Roman" w:cs="Times New Roman"/>
          <w:sz w:val="20"/>
          <w:szCs w:val="20"/>
        </w:rPr>
      </w:pPr>
      <w:r w:rsidRPr="00C10B7D">
        <w:rPr>
          <w:rFonts w:ascii="Times New Roman" w:eastAsia="DengXian" w:hAnsi="Times New Roman" w:cs="Times New Roman"/>
          <w:sz w:val="20"/>
          <w:szCs w:val="20"/>
        </w:rPr>
        <w:t>Cindy G. Boer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Konstantinos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Hatzikotoulas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Lorraine Southam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Lilja Stefánsdóttir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Yanfei Zhang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Rodrigo Coutinho de Almeida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Tian T. Wu6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Jie Zheng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April Hartley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Maris Teder-Laving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Anne Heidi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Skogholt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Chikashi Terao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Eleni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Zengini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George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Alexiadis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Andrei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Barysenka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Gyda Bjornsdottir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Maiken E. Gabrielsen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Arthur Gilly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Thorvaldur</w:t>
      </w:r>
      <w:proofErr w:type="spellEnd"/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Ingvarsson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Marianne B. Johnsen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Helgi Jonsson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Margreet Kloppenburg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Almut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Luetge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Sigrun H. Lund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Reedik</w:t>
      </w:r>
      <w:proofErr w:type="spellEnd"/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Mägi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Massimo Mangino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Rob R.G.H.H. Nelissen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Manu Shivakumar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Julia Steinberg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Hiroshi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Takuwa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Laurent F. Thomas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Margo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Tuerlings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arcOGEN</w:t>
      </w:r>
      <w:proofErr w:type="spellEnd"/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Consortium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HUNT All-In Pain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ARGO Consortium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Regeneron Genetics Center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George C. Babis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Jason Pui Yin Cheung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Jae Hee Kang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Peter Kraft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Steven A.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Lietman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Dino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Samartzis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P. Eline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Slagboom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Kari Stefansson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Unnur Thorsteinsdottir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Jonathan H. Tobias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André G.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Uitterlinden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Bendik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Winsvold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John-Anker Zwart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George Davey Smith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Pak Chung Sham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Gudmar Thorleifsson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Tom R. Gaunt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Andrew P. Morris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Ana M. Valdes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Aspasia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Tsezou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Kathryn S.E. Cheah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Shiro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Ikegawa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Kristian Hveem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Tõnu</w:t>
      </w:r>
      <w:proofErr w:type="spellEnd"/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Esko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J. Mark Wilkinson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>,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 Ingrid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Meulenbelt</w:t>
      </w:r>
      <w:proofErr w:type="spellEnd"/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Ming Ta Michael Lee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Joyce B.J. van Meurs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>Unnur Styrkársdóttir</w:t>
      </w:r>
      <w:r w:rsidRPr="00C10B7D">
        <w:rPr>
          <w:rFonts w:ascii="Times New Roman" w:eastAsia="DengXian" w:hAnsi="Times New Roman" w:cs="Times New Roman" w:hint="eastAsia"/>
          <w:sz w:val="20"/>
          <w:szCs w:val="20"/>
        </w:rPr>
        <w:t xml:space="preserve">, </w:t>
      </w:r>
      <w:r w:rsidRPr="00C10B7D">
        <w:rPr>
          <w:rFonts w:ascii="Times New Roman" w:eastAsia="DengXian" w:hAnsi="Times New Roman" w:cs="Times New Roman"/>
          <w:sz w:val="20"/>
          <w:szCs w:val="20"/>
        </w:rPr>
        <w:t xml:space="preserve">Eleftheria </w:t>
      </w:r>
      <w:proofErr w:type="spellStart"/>
      <w:r w:rsidRPr="00C10B7D">
        <w:rPr>
          <w:rFonts w:ascii="Times New Roman" w:eastAsia="DengXian" w:hAnsi="Times New Roman" w:cs="Times New Roman"/>
          <w:sz w:val="20"/>
          <w:szCs w:val="20"/>
        </w:rPr>
        <w:t>Zeggini</w:t>
      </w:r>
      <w:proofErr w:type="spellEnd"/>
    </w:p>
    <w:p w14:paraId="7CB97444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35C08E14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473218BE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560730F3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0C39EFFD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591BFEA8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6FEE7D16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6CDF8B5C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4C9F7060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5F8C76B0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0E0B95F9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2AC5E72A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43B74B9C" w14:textId="77777777" w:rsidR="00C10B7D" w:rsidRDefault="00C10B7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</w:pPr>
    </w:p>
    <w:p w14:paraId="2F1798F1" w14:textId="7524DB06" w:rsidR="00AC6E9D" w:rsidRPr="00A0766D" w:rsidRDefault="00AC6E9D" w:rsidP="00B86992">
      <w:pPr>
        <w:spacing w:line="360" w:lineRule="auto"/>
        <w:rPr>
          <w:rFonts w:ascii="Times New Roman" w:eastAsia="DengXian" w:hAnsi="Times New Roman" w:cs="Times New Roman"/>
          <w:bCs/>
          <w:sz w:val="20"/>
          <w:szCs w:val="20"/>
        </w:rPr>
      </w:pPr>
      <w:r w:rsidRPr="00A0766D">
        <w:rPr>
          <w:rFonts w:ascii="Times New Roman" w:eastAsia="DengXi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eastAsia="DengXian" w:hAnsi="Times New Roman" w:cs="Times New Roman"/>
          <w:b/>
          <w:bCs/>
          <w:sz w:val="20"/>
          <w:szCs w:val="20"/>
        </w:rPr>
        <w:t>S</w:t>
      </w:r>
      <w:r w:rsidRPr="00A0766D">
        <w:rPr>
          <w:rFonts w:ascii="Times New Roman" w:eastAsia="DengXian" w:hAnsi="Times New Roman" w:cs="Times New Roman"/>
          <w:b/>
          <w:bCs/>
          <w:sz w:val="20"/>
          <w:szCs w:val="20"/>
        </w:rPr>
        <w:t xml:space="preserve">1 </w:t>
      </w:r>
      <w:r w:rsidRPr="00A0766D">
        <w:rPr>
          <w:rFonts w:ascii="Times New Roman" w:eastAsia="DengXian" w:hAnsi="Times New Roman" w:cs="Times New Roman"/>
          <w:bCs/>
          <w:sz w:val="20"/>
          <w:szCs w:val="20"/>
        </w:rPr>
        <w:t>The definition of lifestyle factors and covariates</w:t>
      </w:r>
    </w:p>
    <w:tbl>
      <w:tblPr>
        <w:tblW w:w="13872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8266"/>
        <w:gridCol w:w="2636"/>
      </w:tblGrid>
      <w:tr w:rsidR="00AC6E9D" w:rsidRPr="00A9706F" w14:paraId="7B1EC619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532892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1" w:name="_Hlk141021183"/>
            <w:r w:rsidRPr="00A9706F">
              <w:rPr>
                <w:rFonts w:ascii="Times New Roman" w:hAnsi="Times New Roman" w:cs="Times New Roman"/>
                <w:b/>
                <w:sz w:val="16"/>
                <w:szCs w:val="16"/>
              </w:rPr>
              <w:t>Lifestyle factors/covariates</w:t>
            </w:r>
          </w:p>
        </w:tc>
        <w:tc>
          <w:tcPr>
            <w:tcW w:w="82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484CC6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Definition</w:t>
            </w:r>
          </w:p>
        </w:tc>
        <w:tc>
          <w:tcPr>
            <w:tcW w:w="26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B5F25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Fields/ICD9/ICD10</w:t>
            </w:r>
          </w:p>
        </w:tc>
      </w:tr>
      <w:tr w:rsidR="00AC6E9D" w:rsidRPr="00A9706F" w14:paraId="16D0749C" w14:textId="77777777" w:rsidTr="00271E2A">
        <w:trPr>
          <w:trHeight w:val="341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A2ACC2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Weight management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CA7C1A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Weight management was defined as healthy and </w:t>
            </w:r>
            <w:proofErr w:type="gramStart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unhealthy status</w:t>
            </w:r>
            <w:proofErr w:type="gramEnd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 according to the BMI.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079AF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21001</w:t>
            </w:r>
          </w:p>
        </w:tc>
      </w:tr>
      <w:tr w:rsidR="00AC6E9D" w:rsidRPr="00A9706F" w14:paraId="140A93BA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1642B6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Healthy diet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0A293E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UK Biobank Food Frequency Questionnaire at </w:t>
            </w:r>
            <w:proofErr w:type="gramStart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baseline;</w:t>
            </w:r>
            <w:proofErr w:type="gramEnd"/>
          </w:p>
          <w:p w14:paraId="33DD034B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At least 5 of the following 10 food groups:</w:t>
            </w:r>
          </w:p>
          <w:p w14:paraId="40D430EF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1. Fruits: </w:t>
            </w:r>
            <w:r w:rsidRPr="00A9706F">
              <w:rPr>
                <w:rFonts w:ascii="Times New Roman" w:hAnsi="Times New Roman" w:cs="Times New Roman" w:hint="eastAsia"/>
                <w:sz w:val="16"/>
                <w:szCs w:val="16"/>
              </w:rPr>
              <w:t>≥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3 servings/day</w:t>
            </w:r>
          </w:p>
          <w:p w14:paraId="27660EC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2. Vegetables: </w:t>
            </w:r>
            <w:r w:rsidRPr="00A9706F">
              <w:rPr>
                <w:rFonts w:asciiTheme="minorEastAsia" w:hAnsiTheme="minorEastAsia" w:cs="Times New Roman" w:hint="eastAsia"/>
                <w:sz w:val="16"/>
                <w:szCs w:val="16"/>
              </w:rPr>
              <w:t>≥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3 servings/day</w:t>
            </w:r>
          </w:p>
          <w:p w14:paraId="1150B1FF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3. Fish: </w:t>
            </w:r>
            <w:r w:rsidRPr="00A9706F">
              <w:rPr>
                <w:rFonts w:ascii="DengXian" w:eastAsia="DengXian" w:hAnsi="DengXian" w:cs="Times New Roman" w:hint="eastAsia"/>
                <w:sz w:val="16"/>
                <w:szCs w:val="16"/>
              </w:rPr>
              <w:t>≥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 servings/week</w:t>
            </w:r>
          </w:p>
          <w:p w14:paraId="5FC939BC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4. dairy </w:t>
            </w:r>
            <w:r w:rsidRPr="00A9706F">
              <w:rPr>
                <w:rFonts w:ascii="Times New Roman" w:hAnsi="Times New Roman" w:cs="Times New Roman" w:hint="eastAsia"/>
                <w:sz w:val="16"/>
                <w:szCs w:val="16"/>
              </w:rPr>
              <w:t>≥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 servings/</w:t>
            </w:r>
            <w:r w:rsidRPr="00A9706F">
              <w:rPr>
                <w:rFonts w:ascii="Times New Roman" w:hAnsi="Times New Roman" w:cs="Times New Roman" w:hint="eastAsia"/>
                <w:sz w:val="16"/>
                <w:szCs w:val="16"/>
              </w:rPr>
              <w:t>day</w:t>
            </w:r>
          </w:p>
          <w:p w14:paraId="45B8C0AE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5. vegetable oils </w:t>
            </w:r>
            <w:r w:rsidRPr="00A9706F">
              <w:rPr>
                <w:rFonts w:ascii="Times New Roman" w:hAnsi="Times New Roman" w:cs="Times New Roman" w:hint="eastAsia"/>
                <w:sz w:val="16"/>
                <w:szCs w:val="16"/>
              </w:rPr>
              <w:t>≥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 servings/</w:t>
            </w:r>
            <w:r w:rsidRPr="00A9706F">
              <w:rPr>
                <w:rFonts w:ascii="Times New Roman" w:hAnsi="Times New Roman" w:cs="Times New Roman" w:hint="eastAsia"/>
                <w:sz w:val="16"/>
                <w:szCs w:val="16"/>
              </w:rPr>
              <w:t>day</w:t>
            </w:r>
          </w:p>
          <w:p w14:paraId="5BC4B5D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6. Whole grains: </w:t>
            </w:r>
            <w:r w:rsidRPr="00A9706F">
              <w:rPr>
                <w:rFonts w:ascii="DengXian" w:eastAsia="DengXian" w:hAnsi="DengXian" w:cs="Times New Roman" w:hint="eastAsia"/>
                <w:sz w:val="16"/>
                <w:szCs w:val="16"/>
              </w:rPr>
              <w:t>≥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3servings/day</w:t>
            </w:r>
          </w:p>
          <w:p w14:paraId="247FEE4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7. Processed meats: </w:t>
            </w:r>
            <w:r w:rsidRPr="00A9706F">
              <w:rPr>
                <w:rFonts w:ascii="DengXian" w:eastAsia="DengXian" w:hAnsi="DengXian" w:cs="Times New Roman" w:hint="eastAsia"/>
                <w:sz w:val="16"/>
                <w:szCs w:val="16"/>
              </w:rPr>
              <w:t>≤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 serving/week</w:t>
            </w:r>
          </w:p>
          <w:p w14:paraId="5AE46A4A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8.Unprocessed red meats: </w:t>
            </w:r>
            <w:r w:rsidRPr="00A9706F">
              <w:rPr>
                <w:rFonts w:ascii="DengXian" w:eastAsia="DengXian" w:hAnsi="DengXian" w:cs="Times New Roman" w:hint="eastAsia"/>
                <w:sz w:val="16"/>
                <w:szCs w:val="16"/>
              </w:rPr>
              <w:t>≤</w:t>
            </w:r>
            <w:r w:rsidRPr="00A9706F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 servings/week</w:t>
            </w:r>
          </w:p>
          <w:p w14:paraId="07CE6C9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9. Refined grains: </w:t>
            </w:r>
            <w:r w:rsidRPr="00A9706F">
              <w:rPr>
                <w:rFonts w:ascii="DengXian" w:eastAsia="DengXian" w:hAnsi="DengXian" w:cs="Times New Roman" w:hint="eastAsia"/>
                <w:sz w:val="16"/>
                <w:szCs w:val="16"/>
              </w:rPr>
              <w:t>≤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 servings/day</w:t>
            </w:r>
          </w:p>
          <w:p w14:paraId="15283F7D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10. Sugar-sweetened beverages: don’t drink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184A1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1309,1319,1289,1299</w:t>
            </w:r>
            <w:proofErr w:type="gramStart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, 1329,1339</w:t>
            </w:r>
            <w:proofErr w:type="gramEnd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proofErr w:type="gramStart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1408,1418</w:t>
            </w:r>
            <w:proofErr w:type="gramEnd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14:paraId="72DF509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1349,1369,1428,2654,</w:t>
            </w:r>
          </w:p>
          <w:p w14:paraId="7C236A79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1379,1389,1438,1448,</w:t>
            </w:r>
          </w:p>
          <w:p w14:paraId="75B8980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1458,1468,3680,1359,</w:t>
            </w:r>
          </w:p>
          <w:p w14:paraId="45ACDF9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6144</w:t>
            </w:r>
          </w:p>
        </w:tc>
      </w:tr>
      <w:tr w:rsidR="00AC6E9D" w:rsidRPr="00A9706F" w14:paraId="54144B2D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D2015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Appropriate physical</w:t>
            </w:r>
          </w:p>
          <w:p w14:paraId="3789437D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activity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EEDBC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Calculated based on the total physical activity including walking, moderate activity, and vigorous activity: total duration of walking, moderate activity and vigorous activity &lt; 2000 minutes/week and &gt; 1300 </w:t>
            </w:r>
            <w:proofErr w:type="gramStart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minutes</w:t>
            </w:r>
            <w:proofErr w:type="gramEnd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/week was defined as appropriate physical activity.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71C16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884, 894, 904, 914, 971, 981</w:t>
            </w:r>
          </w:p>
        </w:tc>
      </w:tr>
      <w:tr w:rsidR="00AC6E9D" w:rsidRPr="00A9706F" w14:paraId="07DED6CE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94EC3E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Sleep behavior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37D9C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At least 4 of the following 5 criteria:</w:t>
            </w:r>
          </w:p>
          <w:p w14:paraId="66AA2CD6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1. Sleep 7–8 hours/day</w:t>
            </w:r>
          </w:p>
          <w:p w14:paraId="2986F88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2. Early chronotype</w:t>
            </w:r>
          </w:p>
          <w:p w14:paraId="39F8B393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3. Never or rarely insomnia symptoms</w:t>
            </w:r>
          </w:p>
          <w:p w14:paraId="150DDD2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4. No snoring</w:t>
            </w:r>
          </w:p>
          <w:p w14:paraId="4FE9F756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5. No excessive daytime sleepiness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C273BC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1160,1180,1200,1210, 1220</w:t>
            </w:r>
          </w:p>
        </w:tc>
      </w:tr>
      <w:tr w:rsidR="00AC6E9D" w:rsidRPr="00A9706F" w14:paraId="06AF63E0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E358B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Sedentary behavior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CED040" w14:textId="53B89471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Calculated based on duration of watching TV, </w:t>
            </w:r>
            <w:r w:rsidR="005B7E87" w:rsidRPr="00A9706F">
              <w:rPr>
                <w:rFonts w:ascii="Times New Roman" w:hAnsi="Times New Roman" w:cs="Times New Roman"/>
                <w:sz w:val="16"/>
                <w:szCs w:val="16"/>
              </w:rPr>
              <w:t>driving,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 and using computer.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17FF7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1070, 1080, 1090</w:t>
            </w:r>
          </w:p>
        </w:tc>
      </w:tr>
      <w:tr w:rsidR="00AC6E9D" w:rsidRPr="00A9706F" w14:paraId="333A1B6F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97495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E55496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EAF15C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21022</w:t>
            </w:r>
          </w:p>
        </w:tc>
      </w:tr>
      <w:tr w:rsidR="00AC6E9D" w:rsidRPr="00A9706F" w14:paraId="1B76C9D2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3B2FF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Sex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ABEAE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5E6C8B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AC6E9D" w:rsidRPr="00A9706F" w14:paraId="2DC51AC4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92F0B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Townsend deprivation index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FE83DA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15074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22189</w:t>
            </w:r>
          </w:p>
        </w:tc>
      </w:tr>
      <w:tr w:rsidR="00AC6E9D" w:rsidRPr="00293774" w14:paraId="5E28C04D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A0A139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Comorbidities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56079D" w14:textId="0EC7142B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Comorbidities include CAD, COPD, RA, gout, </w:t>
            </w:r>
            <w:r w:rsidR="005B7E87" w:rsidRPr="00A9706F">
              <w:rPr>
                <w:rFonts w:ascii="Times New Roman" w:hAnsi="Times New Roman" w:cs="Times New Roman"/>
                <w:sz w:val="16"/>
                <w:szCs w:val="16"/>
              </w:rPr>
              <w:t>depression,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 and type II diabetes which are from either non-caner illnesses code or ICD-9 and ICD-10 code.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6EC7E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Non-cancer illnesses code: 1074, 1075, 1112, 1464, 1466, 1286, 1223</w:t>
            </w:r>
          </w:p>
          <w:p w14:paraId="1DF8002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ICD-9: 4109,4119,4129,4139,</w:t>
            </w:r>
          </w:p>
          <w:p w14:paraId="4E29946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4140,4141,4148,4149,</w:t>
            </w:r>
          </w:p>
          <w:p w14:paraId="2C2E356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4969,4929,71400,71401,</w:t>
            </w:r>
          </w:p>
          <w:p w14:paraId="03C3033D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71403,71404,71405,71406,</w:t>
            </w:r>
          </w:p>
          <w:p w14:paraId="6B6000B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71409,</w:t>
            </w:r>
            <w:r w:rsidRPr="00A9706F">
              <w:rPr>
                <w:sz w:val="16"/>
                <w:szCs w:val="16"/>
              </w:rPr>
              <w:t xml:space="preserve"> 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2749,</w:t>
            </w:r>
            <w:r w:rsidRPr="00A9706F">
              <w:rPr>
                <w:sz w:val="16"/>
                <w:szCs w:val="16"/>
              </w:rPr>
              <w:t xml:space="preserve"> 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3119, 25000, 25009, 25010, 25019, 25029, 2503, 2504, 2505, 25099</w:t>
            </w:r>
          </w:p>
          <w:p w14:paraId="5D0775B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ICD-10: </w:t>
            </w:r>
          </w:p>
          <w:p w14:paraId="023BF19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I200, I201, I208, I209, </w:t>
            </w:r>
          </w:p>
          <w:p w14:paraId="50AF9D8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I210, I211, I212, I213, </w:t>
            </w:r>
          </w:p>
          <w:p w14:paraId="7C3AE09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I214, I219, I220, I221, </w:t>
            </w:r>
          </w:p>
          <w:p w14:paraId="79C6F99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I228, I229, I230, I231, </w:t>
            </w:r>
          </w:p>
          <w:p w14:paraId="6160FB2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I232, I233, I235, I236, </w:t>
            </w:r>
          </w:p>
          <w:p w14:paraId="608EF78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I238, I240, I241, I248, </w:t>
            </w:r>
          </w:p>
          <w:p w14:paraId="67BAEE6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I249, I250, I251, I252, </w:t>
            </w:r>
          </w:p>
          <w:p w14:paraId="0957CE2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I253, I254, I255, I256, </w:t>
            </w:r>
          </w:p>
          <w:p w14:paraId="088BF8D3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I258, I259, J440, J441, </w:t>
            </w:r>
          </w:p>
          <w:p w14:paraId="7CD55D89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J448, J449,</w:t>
            </w:r>
            <w:r w:rsidRPr="00A9706F">
              <w:rPr>
                <w:sz w:val="16"/>
                <w:szCs w:val="16"/>
              </w:rPr>
              <w:t xml:space="preserve"> </w:t>
            </w: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M050, M051, M052, M053, M058, M059, M060, M061, M062, M063, M064, M658, M069, </w:t>
            </w:r>
          </w:p>
          <w:p w14:paraId="20725B6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>M100, M102, M103, M104, M109, F320, F321, F322, F323, F328, F329, F330, F331, F332, F333, F334, F338, F339, E110, E111, E112, E113, E114, E115, E116, E117, E118, E119</w:t>
            </w:r>
          </w:p>
        </w:tc>
      </w:tr>
      <w:tr w:rsidR="00AC6E9D" w:rsidRPr="00A9706F" w14:paraId="1B351BD9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6633EB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Education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E2B86E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Education levels were classified as higher (college/university degree) and </w:t>
            </w:r>
          </w:p>
          <w:p w14:paraId="2FCA29AE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lower secondary (A levels/O levels/CSEs/NVQ/others).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ADCA4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6138</w:t>
            </w:r>
          </w:p>
        </w:tc>
      </w:tr>
      <w:tr w:rsidR="00AC6E9D" w:rsidRPr="00A9706F" w14:paraId="586C692D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7A0D9A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History of joint injury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68A88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History of joint injury </w:t>
            </w:r>
            <w:proofErr w:type="gramStart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were</w:t>
            </w:r>
            <w:proofErr w:type="gramEnd"/>
            <w:r w:rsidRPr="00A9706F">
              <w:rPr>
                <w:rFonts w:ascii="Times New Roman" w:hAnsi="Times New Roman" w:cs="Times New Roman"/>
                <w:sz w:val="16"/>
                <w:szCs w:val="16"/>
              </w:rPr>
              <w:t xml:space="preserve"> identified as having a diagnosis in hospital admission electronic health records (ICD-10 code: S700, S710, S73, S760, S800, S810, S820, S83, S870)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155BB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41270</w:t>
            </w:r>
          </w:p>
        </w:tc>
      </w:tr>
      <w:tr w:rsidR="00AC6E9D" w:rsidRPr="00A9706F" w14:paraId="46D8E56D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0BBA30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Glucosamine use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F2B149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Glucosamine use was defined as yes or not.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87FBEF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6179</w:t>
            </w:r>
          </w:p>
        </w:tc>
      </w:tr>
      <w:tr w:rsidR="00AC6E9D" w:rsidRPr="00A9706F" w14:paraId="41D57D6B" w14:textId="77777777" w:rsidTr="00271E2A">
        <w:trPr>
          <w:trHeight w:val="347"/>
          <w:jc w:val="center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9E66C21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Analgesics use</w:t>
            </w:r>
          </w:p>
        </w:tc>
        <w:tc>
          <w:tcPr>
            <w:tcW w:w="82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7CEE62F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Analgesics use was defined as yes or not.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7617BC2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6154</w:t>
            </w:r>
          </w:p>
        </w:tc>
      </w:tr>
    </w:tbl>
    <w:bookmarkEnd w:id="1"/>
    <w:p w14:paraId="363957B3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Abbreviations: ICD, International Classification of Diseases; CAD, coronary artery disease; COPD, chronic obstructive pulmonary disease; RA, rheumatic disease; T2DM, type-2 diabetes</w:t>
      </w:r>
    </w:p>
    <w:p w14:paraId="50E64219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C828B48" w14:textId="77777777" w:rsidR="00AC6E9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88F5F7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E21BF9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ECE4D5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28023A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61DB92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A160A1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6EF5F2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573A3AB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035E444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3CD6EF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A53747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290D9C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B793D81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4E08530" w14:textId="77777777" w:rsidR="00667CB4" w:rsidRPr="00A0766D" w:rsidRDefault="00667CB4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7260699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1E833D3" w14:textId="5D76AE98" w:rsidR="008B724B" w:rsidRPr="00A0766D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2" w:name="_Hlk193651573"/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bookmarkStart w:id="3" w:name="_Hlk192972412"/>
      <w:r>
        <w:rPr>
          <w:rFonts w:ascii="Times New Roman" w:hAnsi="Times New Roman" w:cs="Times New Roman"/>
          <w:sz w:val="20"/>
          <w:szCs w:val="20"/>
        </w:rPr>
        <w:t>The effect of additive healthy lifestyle scale and three groups healthy lifestyle categories on risk of OA</w:t>
      </w:r>
      <w:bookmarkEnd w:id="3"/>
    </w:p>
    <w:tbl>
      <w:tblPr>
        <w:tblW w:w="13440" w:type="dxa"/>
        <w:tblLook w:val="04A0" w:firstRow="1" w:lastRow="0" w:firstColumn="1" w:lastColumn="0" w:noHBand="0" w:noVBand="1"/>
      </w:tblPr>
      <w:tblGrid>
        <w:gridCol w:w="1800"/>
        <w:gridCol w:w="1800"/>
        <w:gridCol w:w="2070"/>
        <w:gridCol w:w="1800"/>
        <w:gridCol w:w="2610"/>
        <w:gridCol w:w="1899"/>
        <w:gridCol w:w="1461"/>
      </w:tblGrid>
      <w:tr w:rsidR="008B724B" w:rsidRPr="00A7700D" w14:paraId="3E1CF74A" w14:textId="77777777" w:rsidTr="00E0329D">
        <w:trPr>
          <w:trHeight w:val="403"/>
        </w:trPr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F036" w14:textId="77777777" w:rsidR="008B724B" w:rsidRPr="00E0329D" w:rsidRDefault="008B724B" w:rsidP="00E0329D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Lifestyle type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3F0D4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Total OA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ACB1C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Knee OA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EBFB2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Hip OA</w:t>
            </w:r>
          </w:p>
        </w:tc>
      </w:tr>
      <w:tr w:rsidR="008B724B" w:rsidRPr="00A7700D" w14:paraId="6839C884" w14:textId="77777777" w:rsidTr="00E0329D">
        <w:trPr>
          <w:trHeight w:val="403"/>
        </w:trPr>
        <w:tc>
          <w:tcPr>
            <w:tcW w:w="18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7B3BC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3C0A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HR (95%CI)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73882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-</w:t>
            </w: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value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F83DB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HR (95%CI)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23DFB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-</w:t>
            </w: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value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07C5B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HR (95%CI)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F9569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-</w:t>
            </w:r>
            <w:r w:rsidRPr="00E0329D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value</w:t>
            </w:r>
          </w:p>
        </w:tc>
      </w:tr>
      <w:tr w:rsidR="008B724B" w:rsidRPr="00A7700D" w14:paraId="1B691C65" w14:textId="77777777" w:rsidTr="00E0329D">
        <w:trPr>
          <w:trHeight w:val="403"/>
        </w:trPr>
        <w:tc>
          <w:tcPr>
            <w:tcW w:w="18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EB34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Category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E9F6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0.79 (0.78, 0.8)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3219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1.5×10</w:t>
            </w:r>
            <w:proofErr w:type="gramEnd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-199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B79B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0.69 (0.67, 0.71)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9CEE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1.2×10</w:t>
            </w:r>
            <w:proofErr w:type="gramEnd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-168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5EAF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0.86 (0.84, 0.89)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1BBE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3.9×10</w:t>
            </w:r>
            <w:proofErr w:type="gramEnd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-20</w:t>
            </w:r>
          </w:p>
        </w:tc>
      </w:tr>
      <w:tr w:rsidR="008B724B" w:rsidRPr="00A7700D" w14:paraId="7613012B" w14:textId="77777777" w:rsidTr="00E0329D">
        <w:trPr>
          <w:trHeight w:val="403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31666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Scale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F1A61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0.86 (0.85, 0.86)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3AE1D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3.2×10</w:t>
            </w:r>
            <w:proofErr w:type="gramEnd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-267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B7530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0.79 (0.77, 0.8)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B866E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1.2×10</w:t>
            </w:r>
            <w:proofErr w:type="gramEnd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-230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11B8D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0.9 (0.89, 0.92)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AD825" w14:textId="77777777" w:rsidR="008B724B" w:rsidRPr="00E0329D" w:rsidRDefault="008B724B" w:rsidP="00E0329D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</w:rPr>
              <w:t>6.2×10</w:t>
            </w:r>
            <w:proofErr w:type="gramEnd"/>
            <w:r w:rsidRPr="00E0329D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-30</w:t>
            </w:r>
          </w:p>
        </w:tc>
      </w:tr>
    </w:tbl>
    <w:p w14:paraId="5220C708" w14:textId="77777777" w:rsidR="008B724B" w:rsidRPr="00A0766D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 w:hint="eastAsia"/>
          <w:sz w:val="20"/>
          <w:szCs w:val="20"/>
        </w:rPr>
        <w:t xml:space="preserve">Cox proportional 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regression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model </w:t>
      </w:r>
      <w:r w:rsidRPr="00A0766D">
        <w:rPr>
          <w:rFonts w:ascii="Times New Roman" w:hAnsi="Times New Roman" w:cs="Times New Roman"/>
          <w:sz w:val="20"/>
          <w:szCs w:val="20"/>
        </w:rPr>
        <w:t>adjusted for age, sex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, education, town-send deprivation index, CAD, COPD, RA, gout, depression, </w:t>
      </w:r>
      <w:r w:rsidRPr="00A0766D">
        <w:rPr>
          <w:rFonts w:ascii="Times New Roman" w:hAnsi="Times New Roman" w:cs="Times New Roman"/>
          <w:sz w:val="20"/>
          <w:szCs w:val="20"/>
        </w:rPr>
        <w:t xml:space="preserve">T2DM </w:t>
      </w:r>
      <w:r w:rsidRPr="00A0766D">
        <w:rPr>
          <w:rFonts w:ascii="Times New Roman" w:hAnsi="Times New Roman" w:cs="Times New Roman" w:hint="eastAsia"/>
          <w:sz w:val="20"/>
          <w:szCs w:val="20"/>
        </w:rPr>
        <w:t>glucosamine use,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 w:rsidRPr="00A0766D">
        <w:rPr>
          <w:rFonts w:ascii="Times New Roman" w:hAnsi="Times New Roman" w:cs="Times New Roman" w:hint="eastAsia"/>
          <w:sz w:val="20"/>
          <w:szCs w:val="20"/>
        </w:rPr>
        <w:t>analgesic use, and joint injury history</w:t>
      </w:r>
      <w:r w:rsidRPr="00A0766D">
        <w:rPr>
          <w:rFonts w:ascii="Times New Roman" w:hAnsi="Times New Roman" w:cs="Times New Roman"/>
          <w:sz w:val="20"/>
          <w:szCs w:val="20"/>
        </w:rPr>
        <w:t>.</w:t>
      </w:r>
    </w:p>
    <w:p w14:paraId="4E8053D9" w14:textId="77777777" w:rsidR="008B724B" w:rsidRPr="00A0766D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 w:hint="eastAsia"/>
          <w:sz w:val="20"/>
          <w:szCs w:val="20"/>
        </w:rPr>
        <w:t>H</w:t>
      </w:r>
      <w:r w:rsidRPr="00A0766D">
        <w:rPr>
          <w:rFonts w:ascii="Times New Roman" w:hAnsi="Times New Roman" w:cs="Times New Roman"/>
          <w:sz w:val="20"/>
          <w:szCs w:val="20"/>
        </w:rPr>
        <w:t xml:space="preserve">R,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ratio; </w:t>
      </w:r>
      <w:r w:rsidRPr="00A0766D">
        <w:rPr>
          <w:rFonts w:ascii="Times New Roman" w:hAnsi="Times New Roman" w:cs="Times New Roman" w:hint="eastAsia"/>
          <w:sz w:val="20"/>
          <w:szCs w:val="20"/>
        </w:rPr>
        <w:t>HLS</w:t>
      </w:r>
      <w:r w:rsidRPr="00A0766D">
        <w:rPr>
          <w:rFonts w:ascii="Times New Roman" w:hAnsi="Times New Roman" w:cs="Times New Roman"/>
          <w:sz w:val="20"/>
          <w:szCs w:val="20"/>
        </w:rPr>
        <w:t xml:space="preserve">, </w:t>
      </w:r>
      <w:r w:rsidRPr="00A0766D">
        <w:rPr>
          <w:rFonts w:ascii="Times New Roman" w:hAnsi="Times New Roman" w:cs="Times New Roman" w:hint="eastAsia"/>
          <w:sz w:val="20"/>
          <w:szCs w:val="20"/>
        </w:rPr>
        <w:t>healthy lifestyle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score; OA, osteoarthritis; CAD, coronary artery disease; COPD, chronic obstructive pulmonary disease; RA, rheumatic disease; T2DM, type-2 diabetes.</w:t>
      </w:r>
    </w:p>
    <w:p w14:paraId="2C1D92C9" w14:textId="77777777" w:rsidR="008B724B" w:rsidRPr="00A0766D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bookmarkEnd w:id="2"/>
    <w:p w14:paraId="0594F287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E28DFCA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11E0B72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8A9DDB2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7AAC1DD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CDC3113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6536E0F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9B20C38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E8B80DC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8DB3A76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D5E7FBC" w14:textId="77777777" w:rsidR="008B724B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D5711FC" w14:textId="77777777" w:rsidR="008B724B" w:rsidRPr="00A0766D" w:rsidRDefault="008B724B" w:rsidP="008B724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059BD5A" w14:textId="77777777" w:rsidR="008B724B" w:rsidRPr="00A0766D" w:rsidRDefault="008B724B" w:rsidP="008B724B">
      <w:pPr>
        <w:spacing w:line="360" w:lineRule="auto"/>
        <w:rPr>
          <w:rFonts w:ascii="Times New Roman" w:eastAsia="DengXian" w:hAnsi="Times New Roman" w:cs="Times New Roman"/>
          <w:sz w:val="20"/>
          <w:szCs w:val="20"/>
        </w:rPr>
      </w:pPr>
    </w:p>
    <w:p w14:paraId="78D7F352" w14:textId="59EC6253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8B724B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definition of OA</w:t>
      </w:r>
    </w:p>
    <w:tbl>
      <w:tblPr>
        <w:tblW w:w="8280" w:type="dxa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912"/>
        <w:gridCol w:w="4950"/>
      </w:tblGrid>
      <w:tr w:rsidR="00AC6E9D" w:rsidRPr="00A9706F" w14:paraId="52D76551" w14:textId="77777777" w:rsidTr="00271E2A"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F9E8588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Disease</w:t>
            </w: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7565E2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ICD 9 </w:t>
            </w:r>
          </w:p>
        </w:tc>
        <w:tc>
          <w:tcPr>
            <w:tcW w:w="49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D260C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ICD 10</w:t>
            </w:r>
          </w:p>
        </w:tc>
      </w:tr>
      <w:tr w:rsidR="00AC6E9D" w:rsidRPr="00293774" w14:paraId="577B9B51" w14:textId="77777777" w:rsidTr="00271E2A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56C90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Total OA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6A6A35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715, 721</w:t>
            </w:r>
          </w:p>
        </w:tc>
        <w:tc>
          <w:tcPr>
            <w:tcW w:w="4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793F3B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>MI5, M16, M17, M18, M19, M471, M472, M478, M479, M480</w:t>
            </w:r>
          </w:p>
        </w:tc>
      </w:tr>
      <w:tr w:rsidR="00AC6E9D" w:rsidRPr="00A9706F" w14:paraId="6FAF9A87" w14:textId="77777777" w:rsidTr="00271E2A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0246F2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Knee OA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68878F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71536, 71516</w:t>
            </w:r>
          </w:p>
        </w:tc>
        <w:tc>
          <w:tcPr>
            <w:tcW w:w="4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254407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M170, M171, M179</w:t>
            </w:r>
          </w:p>
        </w:tc>
      </w:tr>
      <w:tr w:rsidR="00AC6E9D" w:rsidRPr="00A9706F" w14:paraId="30507572" w14:textId="77777777" w:rsidTr="00271E2A"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EC83304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Hip OA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159F19A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71535, 71515</w:t>
            </w:r>
          </w:p>
        </w:tc>
        <w:tc>
          <w:tcPr>
            <w:tcW w:w="49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12966FEC" w14:textId="77777777" w:rsidR="00AC6E9D" w:rsidRPr="00A9706F" w:rsidRDefault="00AC6E9D" w:rsidP="00B8699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706F">
              <w:rPr>
                <w:rFonts w:ascii="Times New Roman" w:hAnsi="Times New Roman" w:cs="Times New Roman"/>
                <w:sz w:val="16"/>
                <w:szCs w:val="16"/>
              </w:rPr>
              <w:t>M160, M161, M169</w:t>
            </w:r>
          </w:p>
        </w:tc>
      </w:tr>
    </w:tbl>
    <w:p w14:paraId="19B65F8C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Abbreviations: ICD, International Classification of Diseases; OA, osteoarthritis.</w:t>
      </w:r>
    </w:p>
    <w:p w14:paraId="047C3C21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D1B6F4B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08957A8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966AFC1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  <w:sectPr w:rsidR="00AC6E9D" w:rsidRPr="00A0766D" w:rsidSect="00A51D05">
          <w:pgSz w:w="16838" w:h="11906" w:orient="landscape"/>
          <w:pgMar w:top="1800" w:right="1440" w:bottom="1800" w:left="1440" w:header="720" w:footer="720" w:gutter="0"/>
          <w:lnNumType w:countBy="1" w:restart="continuous"/>
          <w:cols w:space="720"/>
          <w:docGrid w:linePitch="360"/>
        </w:sectPr>
      </w:pPr>
    </w:p>
    <w:p w14:paraId="23717248" w14:textId="77777777" w:rsidR="00AC6E9D" w:rsidRPr="00A0766D" w:rsidRDefault="00AC6E9D" w:rsidP="00B86992">
      <w:pPr>
        <w:spacing w:line="360" w:lineRule="auto"/>
        <w:rPr>
          <w:rFonts w:ascii="Times New Roman" w:eastAsia="DengXian" w:hAnsi="Times New Roman" w:cs="Times New Roman"/>
          <w:b/>
          <w:bCs/>
          <w:sz w:val="20"/>
          <w:szCs w:val="20"/>
        </w:rPr>
        <w:sectPr w:rsidR="00AC6E9D" w:rsidRPr="00A0766D" w:rsidSect="00A51D05">
          <w:pgSz w:w="11906" w:h="16838"/>
          <w:pgMar w:top="1440" w:right="1800" w:bottom="1440" w:left="1800" w:header="720" w:footer="720" w:gutter="0"/>
          <w:lnNumType w:countBy="1" w:restart="continuous"/>
          <w:cols w:space="720"/>
          <w:docGrid w:linePitch="360"/>
        </w:sectPr>
      </w:pPr>
    </w:p>
    <w:p w14:paraId="5239EE99" w14:textId="2A6F92DF" w:rsidR="00AC6E9D" w:rsidRPr="00A0766D" w:rsidRDefault="00AC6E9D" w:rsidP="00B86992">
      <w:pPr>
        <w:spacing w:line="360" w:lineRule="auto"/>
        <w:rPr>
          <w:rFonts w:ascii="Times New Roman" w:eastAsia="DengXian" w:hAnsi="Times New Roman" w:cs="Times New Roman"/>
          <w:sz w:val="20"/>
          <w:szCs w:val="20"/>
        </w:rPr>
      </w:pPr>
      <w:r w:rsidRPr="00A0766D">
        <w:rPr>
          <w:rFonts w:ascii="Times New Roman" w:eastAsia="DengXi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eastAsia="DengXian" w:hAnsi="Times New Roman" w:cs="Times New Roman"/>
          <w:b/>
          <w:bCs/>
          <w:sz w:val="20"/>
          <w:szCs w:val="20"/>
        </w:rPr>
        <w:t>S</w:t>
      </w:r>
      <w:r w:rsidR="008B724B">
        <w:rPr>
          <w:rFonts w:ascii="Times New Roman" w:eastAsia="DengXian" w:hAnsi="Times New Roman" w:cs="Times New Roman"/>
          <w:b/>
          <w:bCs/>
          <w:sz w:val="20"/>
          <w:szCs w:val="20"/>
        </w:rPr>
        <w:t>4</w:t>
      </w:r>
      <w:r w:rsidRPr="00A0766D">
        <w:rPr>
          <w:rFonts w:ascii="Times New Roman" w:eastAsia="DengXian" w:hAnsi="Times New Roman" w:cs="Times New Roman"/>
          <w:sz w:val="20"/>
          <w:szCs w:val="20"/>
        </w:rPr>
        <w:t xml:space="preserve"> Association of each lifestyle factor and incident OA</w:t>
      </w:r>
    </w:p>
    <w:tbl>
      <w:tblPr>
        <w:tblStyle w:val="TableGrid"/>
        <w:tblW w:w="14481" w:type="dxa"/>
        <w:tblLook w:val="04A0" w:firstRow="1" w:lastRow="0" w:firstColumn="1" w:lastColumn="0" w:noHBand="0" w:noVBand="1"/>
      </w:tblPr>
      <w:tblGrid>
        <w:gridCol w:w="2430"/>
        <w:gridCol w:w="1530"/>
        <w:gridCol w:w="1440"/>
        <w:gridCol w:w="1170"/>
        <w:gridCol w:w="1350"/>
        <w:gridCol w:w="1440"/>
        <w:gridCol w:w="1170"/>
        <w:gridCol w:w="1350"/>
        <w:gridCol w:w="1440"/>
        <w:gridCol w:w="1161"/>
      </w:tblGrid>
      <w:tr w:rsidR="00AC6E9D" w:rsidRPr="007A59CA" w14:paraId="6254AC47" w14:textId="77777777" w:rsidTr="007A59CA">
        <w:trPr>
          <w:trHeight w:val="300"/>
        </w:trPr>
        <w:tc>
          <w:tcPr>
            <w:tcW w:w="2430" w:type="dxa"/>
            <w:vMerge w:val="restart"/>
            <w:tcBorders>
              <w:left w:val="nil"/>
              <w:right w:val="nil"/>
            </w:tcBorders>
            <w:noWrap/>
            <w:vAlign w:val="center"/>
          </w:tcPr>
          <w:p w14:paraId="13835780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Lifestyle factors</w:t>
            </w:r>
          </w:p>
        </w:tc>
        <w:tc>
          <w:tcPr>
            <w:tcW w:w="4140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C07CE7" w14:textId="77777777" w:rsidR="00AC6E9D" w:rsidRPr="007A59CA" w:rsidRDefault="00AC6E9D" w:rsidP="00B86992">
            <w:pPr>
              <w:spacing w:line="360" w:lineRule="auto"/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Total OA</w:t>
            </w:r>
          </w:p>
        </w:tc>
        <w:tc>
          <w:tcPr>
            <w:tcW w:w="3960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84749F" w14:textId="77777777" w:rsidR="00AC6E9D" w:rsidRPr="007A59CA" w:rsidRDefault="00AC6E9D" w:rsidP="00B86992">
            <w:pPr>
              <w:spacing w:line="360" w:lineRule="auto"/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Knee OA</w:t>
            </w:r>
          </w:p>
        </w:tc>
        <w:tc>
          <w:tcPr>
            <w:tcW w:w="3951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7AD545" w14:textId="77777777" w:rsidR="00AC6E9D" w:rsidRPr="007A59CA" w:rsidRDefault="00AC6E9D" w:rsidP="00B86992">
            <w:pPr>
              <w:spacing w:line="360" w:lineRule="auto"/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Hip OA</w:t>
            </w:r>
          </w:p>
        </w:tc>
      </w:tr>
      <w:tr w:rsidR="00AC6E9D" w:rsidRPr="007A59CA" w14:paraId="2C39F224" w14:textId="77777777" w:rsidTr="007A59CA">
        <w:trPr>
          <w:trHeight w:val="300"/>
        </w:trPr>
        <w:tc>
          <w:tcPr>
            <w:tcW w:w="2430" w:type="dxa"/>
            <w:vMerge/>
            <w:tcBorders>
              <w:left w:val="nil"/>
              <w:bottom w:val="single" w:sz="4" w:space="0" w:color="auto"/>
              <w:right w:val="nil"/>
            </w:tcBorders>
            <w:noWrap/>
          </w:tcPr>
          <w:p w14:paraId="65621581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030B00" w14:textId="77777777" w:rsid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No. case/</w:t>
            </w:r>
          </w:p>
          <w:p w14:paraId="6D3E0665" w14:textId="7E677BBD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person years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F883744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7BD1F2B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P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9BB258" w14:textId="77777777" w:rsid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No. case/</w:t>
            </w:r>
          </w:p>
          <w:p w14:paraId="421EDC7D" w14:textId="047C8F8C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person years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FD7E8E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ECCA93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P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AB98AD" w14:textId="77777777" w:rsid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No. case/</w:t>
            </w:r>
          </w:p>
          <w:p w14:paraId="7D1F7A9F" w14:textId="7ACFB04E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person years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B02A89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1161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5C9E83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P</w:t>
            </w:r>
          </w:p>
        </w:tc>
      </w:tr>
      <w:tr w:rsidR="00AC6E9D" w:rsidRPr="007A59CA" w14:paraId="5760FA03" w14:textId="77777777" w:rsidTr="007A59CA">
        <w:trPr>
          <w:trHeight w:val="30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noWrap/>
          </w:tcPr>
          <w:p w14:paraId="460B0DF1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unhealthy weight management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noWrap/>
          </w:tcPr>
          <w:p w14:paraId="3122BF9A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16118/664737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noWrap/>
          </w:tcPr>
          <w:p w14:paraId="1D1D43C0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noWrap/>
          </w:tcPr>
          <w:p w14:paraId="06BCD733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noWrap/>
          </w:tcPr>
          <w:p w14:paraId="159866B8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16118/664737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noWrap/>
          </w:tcPr>
          <w:p w14:paraId="12A9543F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noWrap/>
          </w:tcPr>
          <w:p w14:paraId="0511BF98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noWrap/>
          </w:tcPr>
          <w:p w14:paraId="14EFE15E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16118/664737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noWrap/>
          </w:tcPr>
          <w:p w14:paraId="51A5A100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noWrap/>
          </w:tcPr>
          <w:p w14:paraId="5A1E4C46" w14:textId="77777777" w:rsidR="00AC6E9D" w:rsidRPr="007A59CA" w:rsidRDefault="00AC6E9D" w:rsidP="00B86992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</w:tr>
      <w:tr w:rsidR="007A59CA" w:rsidRPr="007A59CA" w14:paraId="10A95A2D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642419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healthy weight management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C9B936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32203/2366915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D31633" w14:textId="5190F476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0.64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(0.63,0.65)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07643D" w14:textId="6DFA47EF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&lt;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2.2×10</w:t>
            </w:r>
            <w:proofErr w:type="gramEnd"/>
            <w:r w:rsidRPr="007A59CA">
              <w:rPr>
                <w:b/>
                <w:color w:val="000000"/>
                <w:sz w:val="18"/>
                <w:szCs w:val="18"/>
                <w:vertAlign w:val="superscript"/>
              </w:rPr>
              <w:t>-308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9D5D77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32203/2366915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1767E3" w14:textId="2C419042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0.45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(0.44,0.47)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F93826" w14:textId="4F99AC8B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&lt;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2.2×10</w:t>
            </w:r>
            <w:proofErr w:type="gramEnd"/>
            <w:r w:rsidRPr="007A59CA">
              <w:rPr>
                <w:b/>
                <w:color w:val="000000"/>
                <w:sz w:val="18"/>
                <w:szCs w:val="18"/>
                <w:vertAlign w:val="superscript"/>
              </w:rPr>
              <w:t>-308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EBC4A0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32203/2366915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E2F828" w14:textId="76B8F23C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0.73</w:t>
            </w:r>
            <w:r>
              <w:rPr>
                <w:sz w:val="18"/>
                <w:szCs w:val="18"/>
              </w:rPr>
              <w:t xml:space="preserve"> 0</w:t>
            </w:r>
            <w:r w:rsidRPr="007A59CA">
              <w:rPr>
                <w:sz w:val="18"/>
                <w:szCs w:val="18"/>
              </w:rPr>
              <w:t>(0.7,0.76)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56F2B1" w14:textId="557D2C0F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8.4×10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-54</w:t>
            </w:r>
          </w:p>
        </w:tc>
      </w:tr>
      <w:tr w:rsidR="007A59CA" w:rsidRPr="007A59CA" w14:paraId="56B7EAB2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F53D13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Unhealthy diet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34DBBE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36837/2367943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DED9B1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525B0E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7BF663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36837/2367943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A806AF" w14:textId="48A92181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1555CA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892E14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36837/2367943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B98D4F" w14:textId="5A86E47C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6ED396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A59CA" w:rsidRPr="007A59CA" w14:paraId="35408B18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B39A42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Healthy diet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31CFE2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11484/663709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00FF40" w14:textId="34ADD613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0.99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(0.97,1.02)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4CEE2D" w14:textId="6A1A4A32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.</w:t>
            </w:r>
            <w:r w:rsidR="00C96122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×10</w:t>
            </w:r>
            <w:proofErr w:type="gramEnd"/>
            <w:r w:rsidRPr="007A59CA">
              <w:rPr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5A0977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11484/663709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2A0142" w14:textId="22A5227E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.00 </w:t>
            </w:r>
            <w:r w:rsidRPr="007A59CA">
              <w:rPr>
                <w:sz w:val="18"/>
                <w:szCs w:val="18"/>
              </w:rPr>
              <w:t>(0.96,1.04)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7F1172" w14:textId="0A7F457E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</w:t>
            </w:r>
            <w:r w:rsidRPr="007A59CA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×10</w:t>
            </w:r>
            <w:proofErr w:type="gramEnd"/>
            <w:r w:rsidRPr="007A59CA">
              <w:rPr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CD45C4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11484/663709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FA33B6" w14:textId="421126C5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1.01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(0.97,1.05)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9EC036" w14:textId="036F73F3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sz w:val="18"/>
                <w:szCs w:val="18"/>
              </w:rPr>
              <w:t>6.</w:t>
            </w:r>
            <w:r w:rsidR="00C96122">
              <w:rPr>
                <w:sz w:val="18"/>
                <w:szCs w:val="18"/>
              </w:rPr>
              <w:t>8</w:t>
            </w:r>
            <w:r w:rsidRPr="007A59CA">
              <w:rPr>
                <w:sz w:val="18"/>
                <w:szCs w:val="18"/>
              </w:rPr>
              <w:t>×10</w:t>
            </w:r>
            <w:proofErr w:type="gramEnd"/>
            <w:r w:rsidRPr="007A59CA">
              <w:rPr>
                <w:sz w:val="18"/>
                <w:szCs w:val="18"/>
                <w:vertAlign w:val="superscript"/>
              </w:rPr>
              <w:t>-01</w:t>
            </w:r>
          </w:p>
        </w:tc>
      </w:tr>
      <w:tr w:rsidR="007A59CA" w:rsidRPr="007A59CA" w14:paraId="3A2035D2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24E965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Inappropriate exercise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1A7AB9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41117/2550623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E2B312" w14:textId="2CA50CF3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FC854B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925A39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41117/2550623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9C1D97" w14:textId="7D99F81D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27FE61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567E85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41117/2550623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407F66" w14:textId="1091149C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641FAE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A59CA" w:rsidRPr="007A59CA" w14:paraId="26CDCC76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BD8A71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Appropriate exercise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74B9AA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7204/481029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037378" w14:textId="22D48158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0.92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(0.9</w:t>
            </w:r>
            <w:r>
              <w:rPr>
                <w:sz w:val="18"/>
                <w:szCs w:val="18"/>
              </w:rPr>
              <w:t>0</w:t>
            </w:r>
            <w:r w:rsidRPr="007A59CA">
              <w:rPr>
                <w:sz w:val="18"/>
                <w:szCs w:val="18"/>
              </w:rPr>
              <w:t>,0.94)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719739" w14:textId="268E0C7B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3.</w:t>
            </w:r>
            <w:r w:rsidR="00C96122">
              <w:rPr>
                <w:b/>
                <w:bCs/>
                <w:sz w:val="18"/>
                <w:szCs w:val="18"/>
              </w:rPr>
              <w:t>2</w:t>
            </w:r>
            <w:r w:rsidRPr="007A59CA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C34206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7204/481029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C88B43" w14:textId="342904AE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0.91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(0.88,0.94)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93742F" w14:textId="60F3F808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2.3×10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DD302E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7204/481029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8E06FC" w14:textId="7F0E2B3D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0.94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(0.9,0.98)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AEED2D" w14:textId="4CFD4E32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4.</w:t>
            </w:r>
            <w:r w:rsidR="00C96122">
              <w:rPr>
                <w:b/>
                <w:bCs/>
                <w:sz w:val="18"/>
                <w:szCs w:val="18"/>
              </w:rPr>
              <w:t>1</w:t>
            </w:r>
            <w:r w:rsidRPr="007A59CA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-03</w:t>
            </w:r>
          </w:p>
        </w:tc>
      </w:tr>
      <w:tr w:rsidR="007A59CA" w:rsidRPr="007A59CA" w14:paraId="62B95E97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29A109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Unhealthy sleep behavior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13ABC4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32748/1872859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B13B58" w14:textId="50686DE9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3E8133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EF6062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17714/926308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518E27" w14:textId="532ADFDC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C7665B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AE7205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17714/926308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591629" w14:textId="6C4EF1E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B415E9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A59CA" w:rsidRPr="007A59CA" w14:paraId="69D1E1C9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6EA39D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Healthy sleep behavior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87B94B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15573/1158793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DC4471" w14:textId="55A3E93F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0.85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(0.83,0.87)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3A86DA" w14:textId="0B4C3730" w:rsidR="007A59CA" w:rsidRPr="007A59CA" w:rsidRDefault="00C96122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3</w:t>
            </w:r>
            <w:r w:rsidR="007A59CA" w:rsidRPr="007A59CA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0</w:t>
            </w:r>
            <w:r w:rsidR="007A59CA" w:rsidRPr="007A59CA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="007A59CA" w:rsidRPr="007A59CA">
              <w:rPr>
                <w:b/>
                <w:bCs/>
                <w:sz w:val="18"/>
                <w:szCs w:val="18"/>
                <w:vertAlign w:val="superscript"/>
              </w:rPr>
              <w:t>-61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54574D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30607/2105344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A5F36C" w14:textId="24A556F0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0.84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(0.81,0.86)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7856E4" w14:textId="56C50F9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8.</w:t>
            </w:r>
            <w:r w:rsidR="00C96122">
              <w:rPr>
                <w:b/>
                <w:bCs/>
                <w:sz w:val="18"/>
                <w:szCs w:val="18"/>
              </w:rPr>
              <w:t>6</w:t>
            </w:r>
            <w:r w:rsidRPr="007A59CA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AA4ECE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30607/2105344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9E16D8" w14:textId="05153E4D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0.9</w:t>
            </w:r>
            <w:r>
              <w:rPr>
                <w:sz w:val="18"/>
                <w:szCs w:val="18"/>
              </w:rPr>
              <w:t xml:space="preserve">0 </w:t>
            </w:r>
            <w:r w:rsidRPr="007A59CA">
              <w:rPr>
                <w:sz w:val="18"/>
                <w:szCs w:val="18"/>
              </w:rPr>
              <w:t>(0.87,0.94)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DF266C" w14:textId="2CADB9B2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9.8×10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-08</w:t>
            </w:r>
          </w:p>
        </w:tc>
      </w:tr>
      <w:tr w:rsidR="007A59CA" w:rsidRPr="007A59CA" w14:paraId="18F6AF38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CFD33B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Sedentary behavior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E757E6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33734/1953208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23E7C0" w14:textId="5DB5B3AD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7E7861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DD13F3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33734/1953208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535501" w14:textId="1AC8180F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F0C76D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1F860D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33734/1953208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667850" w14:textId="6A459F6A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1 (Reference)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227BDD" w14:textId="77777777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A59CA" w:rsidRPr="007A59CA" w14:paraId="3AE5489B" w14:textId="77777777" w:rsidTr="007A59CA">
        <w:trPr>
          <w:trHeight w:val="300"/>
        </w:trPr>
        <w:tc>
          <w:tcPr>
            <w:tcW w:w="2430" w:type="dxa"/>
            <w:tcBorders>
              <w:top w:val="nil"/>
              <w:left w:val="nil"/>
              <w:right w:val="nil"/>
            </w:tcBorders>
            <w:noWrap/>
          </w:tcPr>
          <w:p w14:paraId="4AACBA67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Non-sedentary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noWrap/>
          </w:tcPr>
          <w:p w14:paraId="5F77F10F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14587/1078444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noWrap/>
          </w:tcPr>
          <w:p w14:paraId="1767BF04" w14:textId="272921E1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0.86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(0.84,0.88)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noWrap/>
          </w:tcPr>
          <w:p w14:paraId="0217CBE2" w14:textId="67D7D84E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1.</w:t>
            </w:r>
            <w:r w:rsidR="00C96122">
              <w:rPr>
                <w:b/>
                <w:bCs/>
                <w:sz w:val="18"/>
                <w:szCs w:val="18"/>
              </w:rPr>
              <w:t>4</w:t>
            </w:r>
            <w:r w:rsidRPr="007A59CA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-49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noWrap/>
          </w:tcPr>
          <w:p w14:paraId="65F53EE4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14587/1078444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noWrap/>
          </w:tcPr>
          <w:p w14:paraId="0C7AADF7" w14:textId="7604F2DA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0.82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(0.79,0.84)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noWrap/>
          </w:tcPr>
          <w:p w14:paraId="59708DE2" w14:textId="256CA75D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9.8×10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-33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noWrap/>
          </w:tcPr>
          <w:p w14:paraId="4DFFF6EF" w14:textId="77777777" w:rsidR="007A59CA" w:rsidRPr="007A59CA" w:rsidRDefault="007A59CA" w:rsidP="007A59CA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  <w:r w:rsidRPr="007A59CA">
              <w:rPr>
                <w:rFonts w:eastAsia="DengXian"/>
                <w:color w:val="000000"/>
                <w:sz w:val="18"/>
                <w:szCs w:val="18"/>
              </w:rPr>
              <w:t>14587/1078444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noWrap/>
          </w:tcPr>
          <w:p w14:paraId="6FB114E0" w14:textId="6C316F98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color w:val="000000"/>
                <w:sz w:val="18"/>
                <w:szCs w:val="18"/>
              </w:rPr>
            </w:pPr>
            <w:r w:rsidRPr="007A59CA">
              <w:rPr>
                <w:sz w:val="18"/>
                <w:szCs w:val="18"/>
              </w:rPr>
              <w:t>0.92</w:t>
            </w:r>
            <w:r>
              <w:rPr>
                <w:sz w:val="18"/>
                <w:szCs w:val="18"/>
              </w:rPr>
              <w:t xml:space="preserve"> </w:t>
            </w:r>
            <w:r w:rsidRPr="007A59CA">
              <w:rPr>
                <w:sz w:val="18"/>
                <w:szCs w:val="18"/>
              </w:rPr>
              <w:t>(0.88,0.96)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noWrap/>
          </w:tcPr>
          <w:p w14:paraId="777ABE59" w14:textId="1FB999DD" w:rsidR="007A59CA" w:rsidRPr="007A59CA" w:rsidRDefault="007A59CA" w:rsidP="007A59CA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7A59CA">
              <w:rPr>
                <w:b/>
                <w:bCs/>
                <w:sz w:val="18"/>
                <w:szCs w:val="18"/>
              </w:rPr>
              <w:t>3.2×10</w:t>
            </w:r>
            <w:proofErr w:type="gramEnd"/>
            <w:r w:rsidRPr="007A59CA">
              <w:rPr>
                <w:b/>
                <w:bCs/>
                <w:sz w:val="18"/>
                <w:szCs w:val="18"/>
                <w:vertAlign w:val="superscript"/>
              </w:rPr>
              <w:t>-05</w:t>
            </w:r>
          </w:p>
        </w:tc>
      </w:tr>
    </w:tbl>
    <w:p w14:paraId="091F27EC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 w:hint="eastAsia"/>
          <w:sz w:val="20"/>
          <w:szCs w:val="20"/>
        </w:rPr>
        <w:t xml:space="preserve">Cox proportional 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regression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model </w:t>
      </w:r>
      <w:r w:rsidRPr="00A0766D">
        <w:rPr>
          <w:rFonts w:ascii="Times New Roman" w:hAnsi="Times New Roman" w:cs="Times New Roman"/>
          <w:sz w:val="20"/>
          <w:szCs w:val="20"/>
        </w:rPr>
        <w:t>adjusted for age, sex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, education, town-send deprivation index, CAD, COPD, RA, gout, depression, </w:t>
      </w:r>
      <w:r w:rsidRPr="00A0766D">
        <w:rPr>
          <w:rFonts w:ascii="Times New Roman" w:hAnsi="Times New Roman" w:cs="Times New Roman"/>
          <w:sz w:val="20"/>
          <w:szCs w:val="20"/>
        </w:rPr>
        <w:t xml:space="preserve">T2DM </w:t>
      </w:r>
      <w:r w:rsidRPr="00A0766D">
        <w:rPr>
          <w:rFonts w:ascii="Times New Roman" w:hAnsi="Times New Roman" w:cs="Times New Roman" w:hint="eastAsia"/>
          <w:sz w:val="20"/>
          <w:szCs w:val="20"/>
        </w:rPr>
        <w:t>glucosamine use,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 w:rsidRPr="00A0766D">
        <w:rPr>
          <w:rFonts w:ascii="Times New Roman" w:hAnsi="Times New Roman" w:cs="Times New Roman" w:hint="eastAsia"/>
          <w:sz w:val="20"/>
          <w:szCs w:val="20"/>
        </w:rPr>
        <w:t>analgesic use, and joint injury history</w:t>
      </w:r>
      <w:r w:rsidRPr="00A0766D">
        <w:rPr>
          <w:rFonts w:ascii="Times New Roman" w:hAnsi="Times New Roman" w:cs="Times New Roman"/>
          <w:sz w:val="20"/>
          <w:szCs w:val="20"/>
        </w:rPr>
        <w:t>.</w:t>
      </w:r>
    </w:p>
    <w:p w14:paraId="0B4B3266" w14:textId="77777777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 w:hint="eastAsia"/>
          <w:sz w:val="20"/>
          <w:szCs w:val="20"/>
        </w:rPr>
        <w:t>H</w:t>
      </w:r>
      <w:r w:rsidRPr="00A0766D">
        <w:rPr>
          <w:rFonts w:ascii="Times New Roman" w:hAnsi="Times New Roman" w:cs="Times New Roman"/>
          <w:sz w:val="20"/>
          <w:szCs w:val="20"/>
        </w:rPr>
        <w:t xml:space="preserve">R,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ratio; </w:t>
      </w:r>
      <w:r w:rsidRPr="00A0766D">
        <w:rPr>
          <w:rFonts w:ascii="Times New Roman" w:hAnsi="Times New Roman" w:cs="Times New Roman" w:hint="eastAsia"/>
          <w:sz w:val="20"/>
          <w:szCs w:val="20"/>
        </w:rPr>
        <w:t>HLS</w:t>
      </w:r>
      <w:r w:rsidRPr="00A0766D">
        <w:rPr>
          <w:rFonts w:ascii="Times New Roman" w:hAnsi="Times New Roman" w:cs="Times New Roman"/>
          <w:sz w:val="20"/>
          <w:szCs w:val="20"/>
        </w:rPr>
        <w:t xml:space="preserve">, </w:t>
      </w:r>
      <w:r w:rsidRPr="00A0766D">
        <w:rPr>
          <w:rFonts w:ascii="Times New Roman" w:hAnsi="Times New Roman" w:cs="Times New Roman" w:hint="eastAsia"/>
          <w:sz w:val="20"/>
          <w:szCs w:val="20"/>
        </w:rPr>
        <w:t>healthy lifestyle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score; OA, osteoarthritis; CAD, coronary artery disease; COPD, chronic obstructive pulmonary disease; RA, rheumatic disease; T2DM, type-2 diabetes.</w:t>
      </w:r>
    </w:p>
    <w:p w14:paraId="6FC46B7A" w14:textId="31B0E207" w:rsidR="00667CB4" w:rsidRDefault="00940F5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p w14:paraId="1C1D2F6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0DE7D4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8817925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A8E6920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2D5B90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7369A46" w14:textId="77777777" w:rsidR="00A7700D" w:rsidRPr="00A0766D" w:rsidRDefault="00A7700D" w:rsidP="00A7700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9C8198" w14:textId="07EE000D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7700D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A0766D">
        <w:rPr>
          <w:rFonts w:ascii="Times New Roman" w:hAnsi="Times New Roman" w:cs="Times New Roman"/>
          <w:sz w:val="20"/>
          <w:szCs w:val="20"/>
        </w:rPr>
        <w:t xml:space="preserve"> Association between healthy lifestyle score and incident OA</w:t>
      </w:r>
    </w:p>
    <w:tbl>
      <w:tblPr>
        <w:tblStyle w:val="TableGrid"/>
        <w:tblW w:w="1300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7"/>
        <w:gridCol w:w="1383"/>
        <w:gridCol w:w="1440"/>
        <w:gridCol w:w="1105"/>
        <w:gridCol w:w="1415"/>
        <w:gridCol w:w="1440"/>
        <w:gridCol w:w="1080"/>
        <w:gridCol w:w="1350"/>
        <w:gridCol w:w="1530"/>
        <w:gridCol w:w="1038"/>
      </w:tblGrid>
      <w:tr w:rsidR="00C43638" w:rsidRPr="008D632E" w14:paraId="2F27503A" w14:textId="77777777" w:rsidTr="005A7706">
        <w:trPr>
          <w:trHeight w:val="397"/>
        </w:trPr>
        <w:tc>
          <w:tcPr>
            <w:tcW w:w="1227" w:type="dxa"/>
            <w:vMerge w:val="restart"/>
            <w:vAlign w:val="center"/>
          </w:tcPr>
          <w:p w14:paraId="4E248E18" w14:textId="77777777" w:rsidR="00C43638" w:rsidRPr="008D632E" w:rsidRDefault="00C43638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HLS</w:t>
            </w:r>
          </w:p>
        </w:tc>
        <w:tc>
          <w:tcPr>
            <w:tcW w:w="3928" w:type="dxa"/>
            <w:gridSpan w:val="3"/>
            <w:vAlign w:val="center"/>
          </w:tcPr>
          <w:p w14:paraId="3B87755C" w14:textId="6DD82DF2" w:rsidR="00C43638" w:rsidRPr="008D632E" w:rsidRDefault="00C43638" w:rsidP="00B8699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Total OA</w:t>
            </w:r>
          </w:p>
        </w:tc>
        <w:tc>
          <w:tcPr>
            <w:tcW w:w="3935" w:type="dxa"/>
            <w:gridSpan w:val="3"/>
            <w:vAlign w:val="center"/>
          </w:tcPr>
          <w:p w14:paraId="4C3F78F7" w14:textId="74864B0F" w:rsidR="00C43638" w:rsidRPr="008D632E" w:rsidRDefault="00C43638" w:rsidP="00B8699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Knee OA</w:t>
            </w:r>
          </w:p>
        </w:tc>
        <w:tc>
          <w:tcPr>
            <w:tcW w:w="3918" w:type="dxa"/>
            <w:gridSpan w:val="3"/>
            <w:vAlign w:val="center"/>
          </w:tcPr>
          <w:p w14:paraId="427F77E4" w14:textId="71790265" w:rsidR="00C43638" w:rsidRPr="008D632E" w:rsidRDefault="00C43638" w:rsidP="00B8699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Hip OA</w:t>
            </w:r>
          </w:p>
        </w:tc>
      </w:tr>
      <w:tr w:rsidR="00AC6E9D" w:rsidRPr="008D632E" w14:paraId="4870ACD6" w14:textId="77777777" w:rsidTr="008D632E">
        <w:trPr>
          <w:trHeight w:val="397"/>
        </w:trPr>
        <w:tc>
          <w:tcPr>
            <w:tcW w:w="1227" w:type="dxa"/>
            <w:vMerge/>
            <w:vAlign w:val="center"/>
          </w:tcPr>
          <w:p w14:paraId="123D9837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3C30ECA9" w14:textId="77777777" w:rsid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No.</w:t>
            </w:r>
            <w:r w:rsidRPr="008D632E">
              <w:rPr>
                <w:sz w:val="18"/>
                <w:szCs w:val="18"/>
              </w:rPr>
              <w:t xml:space="preserve"> </w:t>
            </w:r>
            <w:r w:rsidRPr="008D632E">
              <w:rPr>
                <w:rFonts w:hint="eastAsia"/>
                <w:sz w:val="18"/>
                <w:szCs w:val="18"/>
              </w:rPr>
              <w:t>case/</w:t>
            </w:r>
          </w:p>
          <w:p w14:paraId="42814EC0" w14:textId="54BEF103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person-years</w:t>
            </w:r>
          </w:p>
        </w:tc>
        <w:tc>
          <w:tcPr>
            <w:tcW w:w="1440" w:type="dxa"/>
            <w:vAlign w:val="center"/>
          </w:tcPr>
          <w:p w14:paraId="75B702D9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105" w:type="dxa"/>
            <w:vAlign w:val="center"/>
          </w:tcPr>
          <w:p w14:paraId="08F53CA4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  <w:tc>
          <w:tcPr>
            <w:tcW w:w="1415" w:type="dxa"/>
            <w:vAlign w:val="center"/>
          </w:tcPr>
          <w:p w14:paraId="5472A3E6" w14:textId="77777777" w:rsid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No.</w:t>
            </w:r>
            <w:r w:rsidRPr="008D632E">
              <w:rPr>
                <w:sz w:val="18"/>
                <w:szCs w:val="18"/>
              </w:rPr>
              <w:t xml:space="preserve"> </w:t>
            </w:r>
            <w:r w:rsidRPr="008D632E">
              <w:rPr>
                <w:rFonts w:hint="eastAsia"/>
                <w:sz w:val="18"/>
                <w:szCs w:val="18"/>
              </w:rPr>
              <w:t>case/</w:t>
            </w:r>
          </w:p>
          <w:p w14:paraId="59D9534F" w14:textId="36757E14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person-years</w:t>
            </w:r>
          </w:p>
        </w:tc>
        <w:tc>
          <w:tcPr>
            <w:tcW w:w="1440" w:type="dxa"/>
            <w:vAlign w:val="center"/>
          </w:tcPr>
          <w:p w14:paraId="015DE22F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080" w:type="dxa"/>
            <w:vAlign w:val="center"/>
          </w:tcPr>
          <w:p w14:paraId="09BAC872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  <w:tc>
          <w:tcPr>
            <w:tcW w:w="1350" w:type="dxa"/>
            <w:vAlign w:val="center"/>
          </w:tcPr>
          <w:p w14:paraId="5101E85B" w14:textId="77777777" w:rsid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No.</w:t>
            </w:r>
            <w:r w:rsidRPr="008D632E">
              <w:rPr>
                <w:sz w:val="18"/>
                <w:szCs w:val="18"/>
              </w:rPr>
              <w:t xml:space="preserve"> </w:t>
            </w:r>
            <w:r w:rsidRPr="008D632E">
              <w:rPr>
                <w:rFonts w:hint="eastAsia"/>
                <w:sz w:val="18"/>
                <w:szCs w:val="18"/>
              </w:rPr>
              <w:t>case/</w:t>
            </w:r>
          </w:p>
          <w:p w14:paraId="2078C998" w14:textId="430C7C1B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person-years</w:t>
            </w:r>
          </w:p>
        </w:tc>
        <w:tc>
          <w:tcPr>
            <w:tcW w:w="1530" w:type="dxa"/>
            <w:vAlign w:val="center"/>
          </w:tcPr>
          <w:p w14:paraId="54DA7EDF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038" w:type="dxa"/>
            <w:vAlign w:val="center"/>
          </w:tcPr>
          <w:p w14:paraId="5D4202C2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</w:tr>
      <w:tr w:rsidR="00AC6E9D" w:rsidRPr="008D632E" w14:paraId="43571288" w14:textId="77777777" w:rsidTr="008D632E">
        <w:trPr>
          <w:trHeight w:val="397"/>
        </w:trPr>
        <w:tc>
          <w:tcPr>
            <w:tcW w:w="1227" w:type="dxa"/>
            <w:tcBorders>
              <w:bottom w:val="nil"/>
            </w:tcBorders>
            <w:vAlign w:val="center"/>
          </w:tcPr>
          <w:p w14:paraId="25A357D9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Unfavorable</w:t>
            </w:r>
          </w:p>
        </w:tc>
        <w:tc>
          <w:tcPr>
            <w:tcW w:w="1383" w:type="dxa"/>
            <w:tcBorders>
              <w:bottom w:val="nil"/>
            </w:tcBorders>
            <w:vAlign w:val="center"/>
          </w:tcPr>
          <w:p w14:paraId="066DEBF7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14808/675339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420204D3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105" w:type="dxa"/>
            <w:tcBorders>
              <w:bottom w:val="nil"/>
            </w:tcBorders>
            <w:vAlign w:val="center"/>
          </w:tcPr>
          <w:p w14:paraId="627FDEED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  <w:tc>
          <w:tcPr>
            <w:tcW w:w="1415" w:type="dxa"/>
            <w:tcBorders>
              <w:bottom w:val="nil"/>
            </w:tcBorders>
            <w:vAlign w:val="center"/>
          </w:tcPr>
          <w:p w14:paraId="5E9826DA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6197/742135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0E176399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3254955D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71F2CDC6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3383/770567</w:t>
            </w: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14:paraId="0ACD1F97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038" w:type="dxa"/>
            <w:tcBorders>
              <w:bottom w:val="nil"/>
            </w:tcBorders>
            <w:vAlign w:val="center"/>
          </w:tcPr>
          <w:p w14:paraId="7A41A4AA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</w:tr>
      <w:tr w:rsidR="008D632E" w:rsidRPr="008D632E" w14:paraId="479C3FBB" w14:textId="77777777" w:rsidTr="008D632E">
        <w:trPr>
          <w:trHeight w:val="397"/>
        </w:trPr>
        <w:tc>
          <w:tcPr>
            <w:tcW w:w="1227" w:type="dxa"/>
            <w:tcBorders>
              <w:top w:val="nil"/>
              <w:bottom w:val="nil"/>
            </w:tcBorders>
            <w:vAlign w:val="center"/>
          </w:tcPr>
          <w:p w14:paraId="7E6EC026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Neutral</w:t>
            </w:r>
          </w:p>
        </w:tc>
        <w:tc>
          <w:tcPr>
            <w:tcW w:w="1383" w:type="dxa"/>
            <w:tcBorders>
              <w:top w:val="nil"/>
              <w:bottom w:val="nil"/>
            </w:tcBorders>
            <w:vAlign w:val="center"/>
          </w:tcPr>
          <w:p w14:paraId="79CE5C59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28923/1971582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7CB9CDEC" w14:textId="4570AB9C" w:rsidR="008D632E" w:rsidRPr="008D632E" w:rsidRDefault="008D632E" w:rsidP="008D632E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0·77 (0·76, 0·79)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7F1DBFDB" w14:textId="07BB01FD" w:rsidR="008D632E" w:rsidRPr="008D632E" w:rsidRDefault="008D632E" w:rsidP="008D632E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1.</w:t>
            </w:r>
            <w:r w:rsidR="00AC03BB">
              <w:rPr>
                <w:b/>
                <w:bCs/>
                <w:sz w:val="18"/>
                <w:szCs w:val="18"/>
              </w:rPr>
              <w:t>1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-158</w:t>
            </w:r>
          </w:p>
        </w:tc>
        <w:tc>
          <w:tcPr>
            <w:tcW w:w="1415" w:type="dxa"/>
            <w:tcBorders>
              <w:top w:val="nil"/>
              <w:bottom w:val="nil"/>
            </w:tcBorders>
            <w:vAlign w:val="center"/>
          </w:tcPr>
          <w:p w14:paraId="33562EC5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10079/2097015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0C4CF8F0" w14:textId="30C9DFB1" w:rsidR="008D632E" w:rsidRPr="008D632E" w:rsidRDefault="008D632E" w:rsidP="008D632E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0·67 (0·65, 0·69)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FF6B998" w14:textId="60B12F9C" w:rsidR="008D632E" w:rsidRPr="008D632E" w:rsidRDefault="008D632E" w:rsidP="008D632E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9.2×10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-145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373AF514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7305/2125534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BD8D9A7" w14:textId="6D91341C" w:rsidR="008D632E" w:rsidRPr="008D632E" w:rsidRDefault="008D632E" w:rsidP="008D632E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0·85 (0·82, 0·89)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7922D041" w14:textId="7E64830F" w:rsidR="008D632E" w:rsidRPr="008D632E" w:rsidRDefault="008D632E" w:rsidP="008D632E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2.</w:t>
            </w:r>
            <w:r w:rsidR="00AC03BB">
              <w:rPr>
                <w:b/>
                <w:bCs/>
                <w:sz w:val="18"/>
                <w:szCs w:val="18"/>
              </w:rPr>
              <w:t>7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-16</w:t>
            </w:r>
          </w:p>
        </w:tc>
      </w:tr>
      <w:tr w:rsidR="008D632E" w:rsidRPr="008D632E" w14:paraId="03CA2712" w14:textId="77777777" w:rsidTr="008D632E">
        <w:trPr>
          <w:trHeight w:val="397"/>
        </w:trPr>
        <w:tc>
          <w:tcPr>
            <w:tcW w:w="1227" w:type="dxa"/>
            <w:tcBorders>
              <w:top w:val="nil"/>
              <w:bottom w:val="nil"/>
            </w:tcBorders>
            <w:vAlign w:val="center"/>
          </w:tcPr>
          <w:p w14:paraId="5045B4FC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Favorable</w:t>
            </w:r>
          </w:p>
        </w:tc>
        <w:tc>
          <w:tcPr>
            <w:tcW w:w="1383" w:type="dxa"/>
            <w:tcBorders>
              <w:top w:val="nil"/>
              <w:bottom w:val="nil"/>
            </w:tcBorders>
            <w:vAlign w:val="center"/>
          </w:tcPr>
          <w:p w14:paraId="1D3D0F66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4590/384731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4A848C74" w14:textId="27EA82A7" w:rsidR="008D632E" w:rsidRPr="008D632E" w:rsidRDefault="008D632E" w:rsidP="008D632E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0·65 (0·62, 0·67)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5A0D1428" w14:textId="10B0B5C8" w:rsidR="008D632E" w:rsidRPr="008D632E" w:rsidRDefault="008D632E" w:rsidP="008D632E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2.</w:t>
            </w:r>
            <w:r w:rsidR="00AC03BB">
              <w:rPr>
                <w:b/>
                <w:bCs/>
                <w:sz w:val="18"/>
                <w:szCs w:val="18"/>
              </w:rPr>
              <w:t>3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-105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vAlign w:val="center"/>
          </w:tcPr>
          <w:p w14:paraId="42CB3074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1450/403643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080E9787" w14:textId="32A36BC1" w:rsidR="008D632E" w:rsidRPr="008D632E" w:rsidRDefault="008D632E" w:rsidP="008D632E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0·53 (0·49, 0·57)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2D7D12A" w14:textId="01C0E8D7" w:rsidR="008D632E" w:rsidRPr="008D632E" w:rsidRDefault="008D632E" w:rsidP="008D632E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5.1×10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-73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1C7FF7CD" w14:textId="77777777" w:rsidR="008D632E" w:rsidRPr="008D632E" w:rsidRDefault="008D632E" w:rsidP="008D632E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1230/406083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4522825" w14:textId="51BB83E2" w:rsidR="008D632E" w:rsidRPr="008D632E" w:rsidRDefault="008D632E" w:rsidP="008D632E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0·77 (0·71, 0·83)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0EDB07E2" w14:textId="7104C437" w:rsidR="008D632E" w:rsidRPr="008D632E" w:rsidRDefault="008D632E" w:rsidP="008D632E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9.1×10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-12</w:t>
            </w:r>
          </w:p>
        </w:tc>
      </w:tr>
      <w:tr w:rsidR="00AC6E9D" w:rsidRPr="008D632E" w14:paraId="22770EF5" w14:textId="77777777" w:rsidTr="008D632E">
        <w:trPr>
          <w:trHeight w:val="397"/>
        </w:trPr>
        <w:tc>
          <w:tcPr>
            <w:tcW w:w="1227" w:type="dxa"/>
            <w:tcBorders>
              <w:top w:val="nil"/>
            </w:tcBorders>
            <w:vAlign w:val="center"/>
          </w:tcPr>
          <w:p w14:paraId="7D499954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 for trend</w:t>
            </w:r>
          </w:p>
        </w:tc>
        <w:tc>
          <w:tcPr>
            <w:tcW w:w="1383" w:type="dxa"/>
            <w:tcBorders>
              <w:top w:val="nil"/>
            </w:tcBorders>
            <w:vAlign w:val="center"/>
          </w:tcPr>
          <w:p w14:paraId="0B8C29C6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1B2B46F5" w14:textId="77777777" w:rsidR="00AC6E9D" w:rsidRPr="008D632E" w:rsidRDefault="00AC6E9D" w:rsidP="00B86992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</w:tcBorders>
            <w:vAlign w:val="center"/>
          </w:tcPr>
          <w:p w14:paraId="664DD70E" w14:textId="70249C61" w:rsidR="00AC6E9D" w:rsidRPr="008D632E" w:rsidRDefault="008D632E" w:rsidP="00B86992">
            <w:pPr>
              <w:spacing w:line="360" w:lineRule="auto"/>
              <w:rPr>
                <w:b/>
                <w:sz w:val="18"/>
                <w:szCs w:val="18"/>
              </w:rPr>
            </w:pPr>
            <w:proofErr w:type="gramStart"/>
            <w:r w:rsidRPr="008D632E">
              <w:rPr>
                <w:b/>
                <w:sz w:val="18"/>
                <w:szCs w:val="18"/>
              </w:rPr>
              <w:t>1.</w:t>
            </w:r>
            <w:r w:rsidR="00AC03BB">
              <w:rPr>
                <w:b/>
                <w:sz w:val="18"/>
                <w:szCs w:val="18"/>
              </w:rPr>
              <w:t>5</w:t>
            </w:r>
            <w:r w:rsidRPr="008D632E">
              <w:rPr>
                <w:b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sz w:val="18"/>
                <w:szCs w:val="18"/>
                <w:vertAlign w:val="superscript"/>
              </w:rPr>
              <w:t>-199</w:t>
            </w:r>
          </w:p>
        </w:tc>
        <w:tc>
          <w:tcPr>
            <w:tcW w:w="1415" w:type="dxa"/>
            <w:tcBorders>
              <w:top w:val="nil"/>
            </w:tcBorders>
            <w:vAlign w:val="center"/>
          </w:tcPr>
          <w:p w14:paraId="53401AD0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5D517886" w14:textId="77777777" w:rsidR="00AC6E9D" w:rsidRPr="008D632E" w:rsidRDefault="00AC6E9D" w:rsidP="00B86992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</w:tcBorders>
            <w:vAlign w:val="center"/>
          </w:tcPr>
          <w:p w14:paraId="19899A27" w14:textId="47903152" w:rsidR="00AC6E9D" w:rsidRPr="008D632E" w:rsidRDefault="008D632E" w:rsidP="00B86992">
            <w:pPr>
              <w:spacing w:line="360" w:lineRule="auto"/>
              <w:rPr>
                <w:b/>
                <w:sz w:val="18"/>
                <w:szCs w:val="18"/>
              </w:rPr>
            </w:pPr>
            <w:proofErr w:type="gramStart"/>
            <w:r w:rsidRPr="008D632E">
              <w:rPr>
                <w:b/>
                <w:sz w:val="18"/>
                <w:szCs w:val="18"/>
              </w:rPr>
              <w:t>1.2×10</w:t>
            </w:r>
            <w:proofErr w:type="gramEnd"/>
            <w:r w:rsidRPr="008D632E">
              <w:rPr>
                <w:b/>
                <w:sz w:val="18"/>
                <w:szCs w:val="18"/>
                <w:vertAlign w:val="superscript"/>
              </w:rPr>
              <w:t>-168</w:t>
            </w:r>
          </w:p>
        </w:tc>
        <w:tc>
          <w:tcPr>
            <w:tcW w:w="1350" w:type="dxa"/>
            <w:tcBorders>
              <w:top w:val="nil"/>
            </w:tcBorders>
            <w:vAlign w:val="center"/>
          </w:tcPr>
          <w:p w14:paraId="4EEB8C1B" w14:textId="77777777" w:rsidR="00AC6E9D" w:rsidRPr="008D632E" w:rsidRDefault="00AC6E9D" w:rsidP="00B86992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3D6ABBA7" w14:textId="77777777" w:rsidR="00AC6E9D" w:rsidRPr="008D632E" w:rsidRDefault="00AC6E9D" w:rsidP="00B86992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nil"/>
            </w:tcBorders>
            <w:vAlign w:val="center"/>
          </w:tcPr>
          <w:p w14:paraId="42ADD953" w14:textId="5EE8763A" w:rsidR="00AC6E9D" w:rsidRPr="008D632E" w:rsidRDefault="008D632E" w:rsidP="00B86992">
            <w:pPr>
              <w:spacing w:line="360" w:lineRule="auto"/>
              <w:rPr>
                <w:b/>
                <w:sz w:val="18"/>
                <w:szCs w:val="18"/>
              </w:rPr>
            </w:pPr>
            <w:proofErr w:type="gramStart"/>
            <w:r w:rsidRPr="008D632E">
              <w:rPr>
                <w:b/>
                <w:sz w:val="18"/>
                <w:szCs w:val="18"/>
              </w:rPr>
              <w:t>3.9×10</w:t>
            </w:r>
            <w:proofErr w:type="gramEnd"/>
            <w:r w:rsidRPr="008D632E">
              <w:rPr>
                <w:b/>
                <w:sz w:val="18"/>
                <w:szCs w:val="18"/>
                <w:vertAlign w:val="superscript"/>
              </w:rPr>
              <w:t>-20</w:t>
            </w:r>
          </w:p>
        </w:tc>
      </w:tr>
    </w:tbl>
    <w:p w14:paraId="4C85A39F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 w:hint="eastAsia"/>
          <w:sz w:val="20"/>
          <w:szCs w:val="20"/>
        </w:rPr>
        <w:t xml:space="preserve">Cox proportional 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regression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model </w:t>
      </w:r>
      <w:r w:rsidRPr="00A0766D">
        <w:rPr>
          <w:rFonts w:ascii="Times New Roman" w:hAnsi="Times New Roman" w:cs="Times New Roman"/>
          <w:sz w:val="20"/>
          <w:szCs w:val="20"/>
        </w:rPr>
        <w:t>adjusted for age, sex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, education, town-send deprivation index, CAD, COPD, RA, gout, depression, </w:t>
      </w:r>
      <w:r w:rsidRPr="00A0766D">
        <w:rPr>
          <w:rFonts w:ascii="Times New Roman" w:hAnsi="Times New Roman" w:cs="Times New Roman"/>
          <w:sz w:val="20"/>
          <w:szCs w:val="20"/>
        </w:rPr>
        <w:t xml:space="preserve">T2DM </w:t>
      </w:r>
      <w:r w:rsidRPr="00A0766D">
        <w:rPr>
          <w:rFonts w:ascii="Times New Roman" w:hAnsi="Times New Roman" w:cs="Times New Roman" w:hint="eastAsia"/>
          <w:sz w:val="20"/>
          <w:szCs w:val="20"/>
        </w:rPr>
        <w:t>glucosamine use,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 w:rsidRPr="00A0766D">
        <w:rPr>
          <w:rFonts w:ascii="Times New Roman" w:hAnsi="Times New Roman" w:cs="Times New Roman" w:hint="eastAsia"/>
          <w:sz w:val="20"/>
          <w:szCs w:val="20"/>
        </w:rPr>
        <w:t>analgesic use, and joint injury history</w:t>
      </w:r>
      <w:r w:rsidRPr="00A0766D">
        <w:rPr>
          <w:rFonts w:ascii="Times New Roman" w:hAnsi="Times New Roman" w:cs="Times New Roman"/>
          <w:sz w:val="20"/>
          <w:szCs w:val="20"/>
        </w:rPr>
        <w:t>.</w:t>
      </w:r>
    </w:p>
    <w:p w14:paraId="3DE2E3B4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 w:hint="eastAsia"/>
          <w:sz w:val="20"/>
          <w:szCs w:val="20"/>
        </w:rPr>
        <w:t>H</w:t>
      </w:r>
      <w:r w:rsidRPr="00A0766D">
        <w:rPr>
          <w:rFonts w:ascii="Times New Roman" w:hAnsi="Times New Roman" w:cs="Times New Roman"/>
          <w:sz w:val="20"/>
          <w:szCs w:val="20"/>
        </w:rPr>
        <w:t xml:space="preserve">R,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ratio; </w:t>
      </w:r>
      <w:r w:rsidRPr="00A0766D">
        <w:rPr>
          <w:rFonts w:ascii="Times New Roman" w:hAnsi="Times New Roman" w:cs="Times New Roman" w:hint="eastAsia"/>
          <w:sz w:val="20"/>
          <w:szCs w:val="20"/>
        </w:rPr>
        <w:t>HLS</w:t>
      </w:r>
      <w:r w:rsidRPr="00A0766D">
        <w:rPr>
          <w:rFonts w:ascii="Times New Roman" w:hAnsi="Times New Roman" w:cs="Times New Roman"/>
          <w:sz w:val="20"/>
          <w:szCs w:val="20"/>
        </w:rPr>
        <w:t xml:space="preserve">, </w:t>
      </w:r>
      <w:r w:rsidRPr="00A0766D">
        <w:rPr>
          <w:rFonts w:ascii="Times New Roman" w:hAnsi="Times New Roman" w:cs="Times New Roman" w:hint="eastAsia"/>
          <w:sz w:val="20"/>
          <w:szCs w:val="20"/>
        </w:rPr>
        <w:t>healthy lifestyle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score; OA, osteoarthritis; CAD, coronary artery disease; COPD, chronic obstructive pulmonary disease; RA, rheumatic disease; T2DM, type-2 diabetes.</w:t>
      </w:r>
    </w:p>
    <w:p w14:paraId="44463B2B" w14:textId="26611B48" w:rsidR="00AC6E9D" w:rsidRPr="00A0766D" w:rsidRDefault="00940F5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p w14:paraId="7140CDFE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E2B8CB2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7C17995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46218B3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  <w:sectPr w:rsidR="00AC6E9D" w:rsidRPr="00A0766D" w:rsidSect="00A51D05">
          <w:pgSz w:w="16838" w:h="11906" w:orient="landscape"/>
          <w:pgMar w:top="1800" w:right="1440" w:bottom="1800" w:left="1440" w:header="720" w:footer="720" w:gutter="0"/>
          <w:lnNumType w:countBy="1" w:restart="continuous"/>
          <w:cols w:space="720"/>
          <w:docGrid w:linePitch="360"/>
        </w:sectPr>
      </w:pPr>
    </w:p>
    <w:p w14:paraId="225A877C" w14:textId="2371C150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8B724B">
        <w:rPr>
          <w:rFonts w:ascii="Times New Roman" w:hAnsi="Times New Roman" w:cs="Times New Roman"/>
          <w:b/>
          <w:sz w:val="20"/>
          <w:szCs w:val="20"/>
        </w:rPr>
        <w:t>6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association between healthy lifestyle score without weight management and risk of total OA, knee OA and Hip OA</w:t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80"/>
        <w:gridCol w:w="1170"/>
        <w:gridCol w:w="1170"/>
        <w:gridCol w:w="1440"/>
        <w:gridCol w:w="990"/>
        <w:gridCol w:w="990"/>
        <w:gridCol w:w="1440"/>
      </w:tblGrid>
      <w:tr w:rsidR="00AC6E9D" w:rsidRPr="0050550C" w14:paraId="38D43AA4" w14:textId="77777777" w:rsidTr="0050550C">
        <w:trPr>
          <w:trHeight w:val="144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C6E93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OA phenotypes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BEAB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1619E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AA66A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F1D4E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40948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 for trend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50818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 for interaction</w:t>
            </w:r>
          </w:p>
        </w:tc>
      </w:tr>
      <w:tr w:rsidR="00AC6E9D" w:rsidRPr="0050550C" w14:paraId="1A20FAA3" w14:textId="77777777" w:rsidTr="0050550C">
        <w:trPr>
          <w:trHeight w:val="144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68B7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004BB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4204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6340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793F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4E69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FAE5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5EDA2FE8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BF1B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E3A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665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0E4B" w14:textId="3ED24E5A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0·85 (0·80, 0·89)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6224C" w14:textId="25F2089B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2.1×10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E8949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5A0E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2774048D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B26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4A1BD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896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1C86" w14:textId="370A76C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0·84 (0·78, 0·92)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9192C" w14:textId="5140D6AF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5.6×10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77452" w14:textId="43AC2DE9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7.4×10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61E4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6F20FFDC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53A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Total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79D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2C7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3CB3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981B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1DF0F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7284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6905A107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937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B991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A806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B86F" w14:textId="4E31245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0·87 (0·85, 0·90)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75464" w14:textId="5BB532F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7.4×10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D408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1E186" w14:textId="7306E71C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2.4×10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8D632E" w:rsidRPr="0050550C" w14:paraId="2CC34661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7119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809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A0D0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119F" w14:textId="0EAEDB6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0·78 (0·74, 0·81)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AD43C" w14:textId="36FFD19D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  <w:r w:rsidR="00AC333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CC29C" w14:textId="0D496942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1.6×10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2B916" w14:textId="6ADD1BA6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</w:tr>
      <w:tr w:rsidR="008D632E" w:rsidRPr="0050550C" w14:paraId="3BCCF777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B25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32F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E26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7DD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41EB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C0CF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9D3B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6E8B7AA9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691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A7E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BE6F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4B50" w14:textId="7C28A3D2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0·89 (0·85, 0·93)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60B3599" w14:textId="5F8FC445" w:rsidR="008D632E" w:rsidRPr="0050550C" w:rsidRDefault="00AC3334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  <w:r w:rsidR="008D632E"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  <w:r w:rsidR="008D632E"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×10</w:t>
            </w:r>
            <w:proofErr w:type="gramEnd"/>
            <w:r w:rsidR="008D632E"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713FA0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C01BC" w14:textId="3F7AA086" w:rsidR="008D632E" w:rsidRPr="0050550C" w:rsidRDefault="00AC3334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D632E" w:rsidRPr="0050550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D632E"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="008D632E"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-02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c</w:t>
            </w:r>
          </w:p>
        </w:tc>
      </w:tr>
      <w:tr w:rsidR="008D632E" w:rsidRPr="0050550C" w14:paraId="3AA2094F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D9ED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3FBF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62CC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1172D" w14:textId="089B62F8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0·81 (0·76, 0·87)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A2F25D" w14:textId="296962A9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7.8×10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38AB88" w14:textId="05EDC273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  <w:r w:rsidR="00AC333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960C3" w14:textId="5E6CF9D6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5.9×10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d</w:t>
            </w:r>
          </w:p>
        </w:tc>
      </w:tr>
      <w:tr w:rsidR="00AC6E9D" w:rsidRPr="0050550C" w14:paraId="48C88241" w14:textId="77777777" w:rsidTr="0050550C">
        <w:trPr>
          <w:trHeight w:val="144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E7E6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5857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F021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9D277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0D14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8239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82E5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0F2D228E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C32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1983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A3D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1C4A" w14:textId="115DF52E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0·83 (0·75, 0·91)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30ABD" w14:textId="4AFAADD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1.5×10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FD5E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E695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2BBDE8F2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482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AEB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013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820A" w14:textId="7830568C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0·75 (0·64, 0·87)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57D4B" w14:textId="611FCB08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  <w:r w:rsidR="00AC333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480E9" w14:textId="748DD72B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1.7×10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23C3F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1AB588EE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5E43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Knee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FBB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915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AC1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1E75D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5C20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1B8A6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02C57C91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D70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BC60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756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0785" w14:textId="2072C4ED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0·83 (0·79, 0·87)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B47C4" w14:textId="1BBCE898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4.5×10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D0ADD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67FE7" w14:textId="7DEC7A6F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6.9×10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8D632E" w:rsidRPr="0050550C" w14:paraId="151D41AE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6A4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AE4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DA0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9717" w14:textId="44BFD67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0·76 (0·71, 0·82)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BFE95" w14:textId="383C0C6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  <w:r w:rsidR="00AC333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280EE" w14:textId="0D042F0E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2.5×10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90C64" w14:textId="7421EFF4" w:rsidR="008D632E" w:rsidRPr="0050550C" w:rsidRDefault="00AC3334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8D632E" w:rsidRPr="0050550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D632E"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="008D632E"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</w:tr>
      <w:tr w:rsidR="008D632E" w:rsidRPr="0050550C" w14:paraId="30CC699E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7286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4F00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A86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B62F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5147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E3E6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D630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3E4B62E0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B21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A7B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153D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B0AE" w14:textId="365CDC4E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0·86 (0·80, 0·92)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70DF639" w14:textId="72B463B1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2.0×10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DABE20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A9036" w14:textId="1B5087A3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3.6×10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c</w:t>
            </w:r>
          </w:p>
        </w:tc>
      </w:tr>
      <w:tr w:rsidR="008D632E" w:rsidRPr="0050550C" w14:paraId="418543BF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CFD7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5CDF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BA566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4E8A9" w14:textId="7ED4DF15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0·79 (0·71, 0·89)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0E747D" w14:textId="0D6177D0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6.9×10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9791C4" w14:textId="133C57E2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  <w:r w:rsidR="00AC333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FC213" w14:textId="7B702D30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3.7×10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d</w:t>
            </w:r>
          </w:p>
        </w:tc>
      </w:tr>
      <w:tr w:rsidR="00AC6E9D" w:rsidRPr="0050550C" w14:paraId="64C1FD10" w14:textId="77777777" w:rsidTr="0050550C">
        <w:trPr>
          <w:trHeight w:val="144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BF25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B03A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8D58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2E93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B3CA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25ED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AAE6" w14:textId="77777777" w:rsidR="00AC6E9D" w:rsidRPr="0050550C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1F9066A6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41E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14C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2826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1EA8" w14:textId="694362AC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0·91 (0·81, 1·03)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9FF9A" w14:textId="341311C0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F985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493A0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56843532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BC29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19CF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D46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02E1" w14:textId="263AD64C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0·89 (0·74, 1·07)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81930" w14:textId="5A9CCBEA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2.3×10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B2568" w14:textId="5F59644D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6FC9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609E57A4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95EF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Hip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B257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B762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284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72163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89FC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60304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4A333643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085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E2A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BDF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AD7D" w14:textId="3872248B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0·89 (0·84, 0·94)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263B0" w14:textId="4C47AFB1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3.1×10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71129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A0A8B" w14:textId="256BD418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8D632E" w:rsidRPr="0050550C" w14:paraId="1DB678DE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71E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2C73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F6B8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BA80" w14:textId="60D73E0A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0·88 (0·81, 0·96)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D892E" w14:textId="752BF16A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4.1×10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48AE5" w14:textId="2A12C56B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1.4×10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13D39" w14:textId="34B45B36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</w:tr>
      <w:tr w:rsidR="008D632E" w:rsidRPr="0050550C" w14:paraId="53326C2D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A939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3E1F9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E77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E006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E1755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1C07D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2667B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D632E" w:rsidRPr="0050550C" w14:paraId="0FCD6183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DEFA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F47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A26D2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FDCF" w14:textId="4749203A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0·91 (0·84, 0·98)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B08DEE4" w14:textId="31D960BA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1.9×10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E5BB1D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EC32774" w14:textId="061BECD4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c</w:t>
            </w:r>
          </w:p>
        </w:tc>
      </w:tr>
      <w:tr w:rsidR="008D632E" w:rsidRPr="0050550C" w14:paraId="6CE1C909" w14:textId="77777777" w:rsidTr="0050550C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2A64C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284EE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277B3" w14:textId="77777777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6F4AE" w14:textId="4A084F28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55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0·90 (0·80, 1·02)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958B34" w14:textId="28AF6E5C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0A3B7C" w14:textId="6F56D79B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1.5×10</w:t>
            </w:r>
            <w:proofErr w:type="gramEnd"/>
            <w:r w:rsidRPr="0050550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98C59C" w14:textId="6FC23DB9" w:rsidR="008D632E" w:rsidRPr="0050550C" w:rsidRDefault="008D632E" w:rsidP="008D632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  <w:r w:rsidR="00AC333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50550C">
              <w:rPr>
                <w:rFonts w:ascii="Times New Roman" w:hAnsi="Times New Roman" w:cs="Times New Roman"/>
                <w:sz w:val="18"/>
                <w:szCs w:val="18"/>
              </w:rPr>
              <w:t>×10</w:t>
            </w:r>
            <w:proofErr w:type="gramEnd"/>
            <w:r w:rsidRPr="005055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-01</w:t>
            </w:r>
            <w:r w:rsidR="001A45B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d</w:t>
            </w:r>
          </w:p>
        </w:tc>
      </w:tr>
    </w:tbl>
    <w:p w14:paraId="2CEA5688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PRS, poly genetic risk score; CAD, coronary artery disease; COPD, chronic obstructive pulmonary disease; RA, rheumatic disease; T2DM, type-2 diabetes.</w:t>
      </w:r>
    </w:p>
    <w:p w14:paraId="3506676A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Logistic regression adjusted for age, sex, education, deprivation index, CAD, COPD, RA, gout, depression, T2DM, glucosamine use, analgesic use and joint injury history</w:t>
      </w:r>
    </w:p>
    <w:p w14:paraId="51BA1656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intermediate PRS and neutral Healthy lifestyle score in low PRS</w:t>
      </w:r>
    </w:p>
    <w:p w14:paraId="6AF7D05C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intermediate PRS and Favorable Healthy lifestyle score in low PRS</w:t>
      </w:r>
    </w:p>
    <w:p w14:paraId="40014193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high PRS and neutral Healthy lifestyle score in low PRS </w:t>
      </w:r>
    </w:p>
    <w:p w14:paraId="0B3D6A77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high PRS and Favorable Healthy lifestyle score in low PRS</w:t>
      </w:r>
    </w:p>
    <w:p w14:paraId="6C25B749" w14:textId="73925261" w:rsidR="00667CB4" w:rsidRPr="00A0766D" w:rsidRDefault="00940F5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p w14:paraId="3CF53E6B" w14:textId="3A691022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8B724B">
        <w:rPr>
          <w:rFonts w:ascii="Times New Roman" w:hAnsi="Times New Roman" w:cs="Times New Roman"/>
          <w:b/>
          <w:sz w:val="20"/>
          <w:szCs w:val="20"/>
        </w:rPr>
        <w:t>7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association between healthy lifestyle score and risk of total OA, knee OA and Hip OA after excluding participants with OA diagnosis within 2 years of follow-up</w:t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170"/>
        <w:gridCol w:w="1440"/>
        <w:gridCol w:w="810"/>
        <w:gridCol w:w="990"/>
        <w:gridCol w:w="1440"/>
      </w:tblGrid>
      <w:tr w:rsidR="00AC6E9D" w:rsidRPr="00A9706F" w14:paraId="3ECED162" w14:textId="77777777" w:rsidTr="00A9706F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86D4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OA phenotypes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537E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E5D1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693A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HR (95%CI)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C168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9529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trend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18BD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interaction</w:t>
            </w:r>
          </w:p>
        </w:tc>
      </w:tr>
      <w:tr w:rsidR="00AC6E9D" w:rsidRPr="00A9706F" w14:paraId="427616C1" w14:textId="77777777" w:rsidTr="00A9706F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3765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0BED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68EB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D839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EA09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354B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5A92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E63C5" w:rsidRPr="00A9706F" w14:paraId="7AFDF81B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3B3B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17560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0C92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2B35D" w14:textId="6985FA71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E5D4" w14:textId="63BB97F0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D73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898F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053D427B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416B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98FC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E936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9876B" w14:textId="526C63C8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73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0C22" w14:textId="34ECC82B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3C49" w14:textId="60784E35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7E62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4B22D5DA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C2A19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7CA8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0DDB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7161D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45C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BF90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B4FB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6C68438D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2EFC7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5682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894B9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E7C23" w14:textId="2237691E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192A" w14:textId="4A6C6026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40E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36FC" w14:textId="12EF416B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6.</w:t>
            </w:r>
            <w:r w:rsidR="00C01B81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E63C5" w:rsidRPr="00A9706F" w14:paraId="532780B6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4688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B5AC4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5C294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69C81" w14:textId="4013E716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DA8E" w14:textId="1D00D76C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3D53" w14:textId="0B1D4639" w:rsidR="007E63C5" w:rsidRPr="00A9706F" w:rsidRDefault="00C01B81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6.6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546C" w14:textId="7FAD5359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  <w:r w:rsidR="001A45B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E63C5" w:rsidRPr="00A9706F" w14:paraId="3DAD68BB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198E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417D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3238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65054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6407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659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28A8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648FDFA6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7B48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4D29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0C6B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574F0" w14:textId="7C22CC79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80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77, 0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F614" w14:textId="514F442B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1D67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E4D6" w14:textId="3763875A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6.</w:t>
            </w:r>
            <w:r w:rsidR="00C01B81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6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E63C5" w:rsidRPr="00A9706F" w14:paraId="5E0C69F1" w14:textId="77777777" w:rsidTr="00FB4F5E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83D172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07031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0D7860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CF9C24" w14:textId="291AD1E6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67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73)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603CD" w14:textId="66514063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C771C" w14:textId="250E232E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24A62" w14:textId="004C51A7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3.2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AC6E9D" w:rsidRPr="00A9706F" w14:paraId="33D50ABD" w14:textId="77777777" w:rsidTr="00A9706F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9225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60FC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858C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1A99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32E9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E331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9C41B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6933540D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9C0B7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2EDF9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0137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89ECB" w14:textId="18458231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69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63, 0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994E" w14:textId="0CE9956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0AB8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1653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0890666F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C781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931B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4845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67938" w14:textId="3B8E87B2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53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43, 0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0ADF" w14:textId="662793D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E952" w14:textId="470592B0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6.6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E69A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79CF6173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6648D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Knee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C3FD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A64BD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778A2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ADB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82D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8D0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28E357A3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A7A5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3C49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A2AD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ABE0B" w14:textId="2FEF7608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68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65, 0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8575" w14:textId="16FED281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7.9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D510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8E84" w14:textId="0AE531DD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8.0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E63C5" w:rsidRPr="00A9706F" w14:paraId="48D0A32B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5E17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705C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610B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D1440" w14:textId="054C591B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54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49, 0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C32D" w14:textId="72D44743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6CB6" w14:textId="340835CD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-79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7A60" w14:textId="15B695A0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6.</w:t>
            </w:r>
            <w:r w:rsidR="00C01B81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E63C5" w:rsidRPr="00A9706F" w14:paraId="734EFC65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090D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1A1B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58487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A1ED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D1E2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9248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C36C" w14:textId="77777777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3C5" w:rsidRPr="00A9706F" w14:paraId="39BDB6B1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599B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5DD7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DE09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EE4D8" w14:textId="701B4846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E4F9" w14:textId="1D267BBE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E84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614E" w14:textId="1896CEAB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5.</w:t>
            </w:r>
            <w:r w:rsidR="00C01B81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E63C5" w:rsidRPr="00A9706F" w14:paraId="20428434" w14:textId="77777777" w:rsidTr="006C5DA2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167779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F22842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FF5AD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4DF042" w14:textId="0EFE8501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56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49, 0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65)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6E63F" w14:textId="51957C32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BE9AA" w14:textId="67D5503A" w:rsidR="007E63C5" w:rsidRPr="00A9706F" w:rsidRDefault="00C01B81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7E63C5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E63C5"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FCC03" w14:textId="6C833F83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4.2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AC6E9D" w:rsidRPr="00A9706F" w14:paraId="02DCD4CF" w14:textId="77777777" w:rsidTr="00A9706F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6952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415D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5ABF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2459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4BA8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48C8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F2B4C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4A2CF52A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CC6A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D5952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8842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33652" w14:textId="44490141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87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77, 0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B352" w14:textId="1B07C705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07DC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702A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0B1ABF8B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63A7A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E3B9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06DC4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FB93D" w14:textId="28E1794A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74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59, 0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4C7A" w14:textId="61772DDC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ACB4" w14:textId="60C5284C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AB3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19FDE977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2FB29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Hip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A083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937C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D065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EA8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373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BC34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9706F" w14:paraId="12F34989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23427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77F4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BA39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F7992" w14:textId="185C27C3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86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82, 0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CC34" w14:textId="728A222E" w:rsidR="007E63C5" w:rsidRPr="00A9706F" w:rsidRDefault="00C01B81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7E63C5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E63C5"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AB99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FC13" w14:textId="02286E6E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8.5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E63C5" w:rsidRPr="00A9706F" w14:paraId="1C44CCCE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8BE1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0A64F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9028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21EF3" w14:textId="49334BEE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356F" w14:textId="5B4468C3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1.9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9F0A" w14:textId="794B7A5F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3.1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39EA" w14:textId="64212822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7.7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E63C5" w:rsidRPr="00A9706F" w14:paraId="5A4DA784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1CBFC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B518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34664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03376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F42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9404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4B38" w14:textId="77777777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3C5" w:rsidRPr="00A9706F" w14:paraId="2690D892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0205CAD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903E01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A7683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567E4B" w14:textId="2537D388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85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92)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DB71" w14:textId="093CF58D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2983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478F" w14:textId="670D86B4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9.5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E63C5" w:rsidRPr="00A9706F" w14:paraId="7A49074F" w14:textId="77777777" w:rsidTr="00B6636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D1258B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9A15EE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483825" w14:textId="77777777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9EBC3C" w14:textId="73036073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80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69, 0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93)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806A4" w14:textId="570A710B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2.7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387F0" w14:textId="73593EF6" w:rsidR="007E63C5" w:rsidRPr="00A9706F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01B81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2CB2A" w14:textId="0CF59CE2" w:rsidR="007E63C5" w:rsidRPr="00070E9A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4.</w:t>
            </w:r>
            <w:r w:rsidR="00C01B81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</w:t>
            </w:r>
            <w:r w:rsidR="00627752"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</w:tbl>
    <w:p w14:paraId="5EAA67F8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PRS, poly genetic risk score; CAD, coronary artery disease; COPD, chronic obstructive pulmonary disease; RA, rheumatic disease; T2DM, type-2 diabetes.</w:t>
      </w:r>
    </w:p>
    <w:p w14:paraId="4A63821D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Logistic regression adjusted for age, sex, education, deprivation index, CAD, COPD, RA, gout, depression, T2DM, glucosamine use, analgesic use and joint injury history</w:t>
      </w:r>
    </w:p>
    <w:p w14:paraId="66837763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intermediate PRS and neutral Healthy lifestyle score in low PRS</w:t>
      </w:r>
    </w:p>
    <w:p w14:paraId="5C87FD89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intermediate PRS and Favorable Healthy lifestyle score in low PRS</w:t>
      </w:r>
    </w:p>
    <w:p w14:paraId="6816522D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high PRS and neutral Healthy lifestyle score in low PRS </w:t>
      </w:r>
    </w:p>
    <w:p w14:paraId="3B5B6748" w14:textId="77777777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high PRS and Favorable Healthy lifestyle score in low PRS</w:t>
      </w:r>
    </w:p>
    <w:p w14:paraId="36AD4C3C" w14:textId="539909AB" w:rsidR="00A9706F" w:rsidRDefault="00940F5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p w14:paraId="37829BC2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3CF88E5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88781B9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61E7667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C961451" w14:textId="273110C0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8B724B">
        <w:rPr>
          <w:rFonts w:ascii="Times New Roman" w:hAnsi="Times New Roman" w:cs="Times New Roman"/>
          <w:b/>
          <w:sz w:val="20"/>
          <w:szCs w:val="20"/>
        </w:rPr>
        <w:t>8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association between healthy lifestyle score and risk of total OA, knee OA and Hip OA by using competing risk model</w:t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170"/>
        <w:gridCol w:w="1440"/>
        <w:gridCol w:w="990"/>
        <w:gridCol w:w="990"/>
        <w:gridCol w:w="1260"/>
      </w:tblGrid>
      <w:tr w:rsidR="00AC6E9D" w:rsidRPr="00A0766D" w14:paraId="08693E04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6352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OA phenotypes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0F45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9FCF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AE12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HR (95%CI)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C896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F43E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trend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BC8F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interaction</w:t>
            </w:r>
          </w:p>
        </w:tc>
      </w:tr>
      <w:tr w:rsidR="00AC6E9D" w:rsidRPr="00A0766D" w14:paraId="02F36B90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DF3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30E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B5D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4AB9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71D6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F49E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26B1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1A266F7C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1FB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B13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58C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0D2C8" w14:textId="1DD089FA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82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3275C" w14:textId="2FABBF4C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05218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9D30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2A9BD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4BD0BDB6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A7E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800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D70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DA6AD" w14:textId="5695ECCC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77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000FB" w14:textId="431058E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05218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2779F" w14:textId="685DB175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3F1D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784B9658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C05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9F8D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A4D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9891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C324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1DD9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E666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15C64DA3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A3C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11A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4A9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67647" w14:textId="0394832C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77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452B7" w14:textId="256DC350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616E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9E015" w14:textId="09C8637E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</w:t>
            </w:r>
            <w:r w:rsidR="00C01B81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AC6E9D" w:rsidRPr="00A0766D" w14:paraId="534E3F61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2F0B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A81D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48C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2DCA" w14:textId="6825835F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58D34" w14:textId="2408AEAE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6D03E" w14:textId="41D8DBBA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FB7E1" w14:textId="356AC02A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AC6E9D"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="00AC6E9D"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AC6E9D" w:rsidRPr="00A0766D" w14:paraId="4949D56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43D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02D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EDDB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2D3E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853F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9AE5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19B9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0E285852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A8F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E01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E70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30017" w14:textId="3751BE41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75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81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763CB" w14:textId="46AC9D6E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C631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295C3" w14:textId="5FBF31B2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AC6E9D" w:rsidRPr="00A0766D" w14:paraId="53DF07F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10CA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EDB0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5612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ECE532" w14:textId="4B05BC8A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67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62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216258" w14:textId="3B427B2C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C67FC4" w14:textId="337D21EA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206C15" w14:textId="039D27A7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AC6E9D" w:rsidRPr="00A0766D" w14:paraId="6A6E9390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751D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B6A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B5D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4766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0856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A644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704C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3EA860BC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FCA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E6A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AFE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0F838" w14:textId="16131B36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71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F5FFF" w14:textId="03AECF5B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2A9F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EDA4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2186B045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D3B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7E3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544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00067" w14:textId="111BA5AC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51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C517F" w14:textId="3E371936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9.0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F6C6C" w14:textId="3C82194E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F4BA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3D428696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160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Knee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68B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B0E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AB2BB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7879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9E65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6E88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381452DD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0DA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550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981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BFDE0" w14:textId="69867AC9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771E3" w14:textId="4AFACB34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8E08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9F3A2" w14:textId="7E38E98F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AC6E9D"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AC6E9D" w:rsidRPr="00A0766D" w14:paraId="400EC12A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A6E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A63D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71C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E2C91" w14:textId="1F7739D0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091A3" w14:textId="07747E2A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007AF" w14:textId="208DCE7B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3ACF2" w14:textId="075C68C0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C01B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.6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="00C01B81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AC6E9D" w:rsidRPr="00A0766D" w14:paraId="3FEA4CF5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4ED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34C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38E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350A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938C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43A0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2210B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7A5C3E32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220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3EC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AA3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4BE9F" w14:textId="1A4CA33E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1ADE8" w14:textId="3A581566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9767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1D319" w14:textId="1FA7A1B3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AC6E9D" w:rsidRPr="00A0766D" w14:paraId="4FC632A6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AF56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475C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6866B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AF82C7" w14:textId="1DC344F9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C01B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61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38BFD8" w14:textId="124778A0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249A1C" w14:textId="0E4FFCD4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&lt;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38F971" w14:textId="62C4DDE0" w:rsidR="00AC6E9D" w:rsidRPr="00A9706F" w:rsidRDefault="00C01B81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-01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AC6E9D" w:rsidRPr="00A0766D" w14:paraId="2DE62299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F8E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6D4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92A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56BF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B495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9059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939A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6D13C07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1A6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CA11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A4F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ACFA6" w14:textId="64BF61F8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81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, 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CF730" w14:textId="25C7F111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3A4C9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57D4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28D9595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885A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B1C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B56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FA07" w14:textId="10E210DA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CB9CE" w14:textId="4DC6FCBB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0F6D1" w14:textId="063A810F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987B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3500688B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40B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Hip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96F4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ECC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B60F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4783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4B98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F8C27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30B7F932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750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B51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EC5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947C8" w14:textId="60709BCB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80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38165" w14:textId="7B466DCF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7FEC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717C7" w14:textId="1FA23B79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AC6E9D" w:rsidRPr="00A0766D" w14:paraId="3D21DA48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CD1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50E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A98D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454D3" w14:textId="3324C8D8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76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84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6EAE1" w14:textId="2D2E21D9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6.5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DBDD6" w14:textId="5922B595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.1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05218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89D93" w14:textId="59B5ED2A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0521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="00AC6E9D"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AC6E9D" w:rsidRPr="00A0766D" w14:paraId="2A46327B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D9B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22D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839F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04BB8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5AD5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7676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6A5DE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6E9D" w:rsidRPr="00A0766D" w14:paraId="2E37878C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63D6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E9B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5383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E3C079" w14:textId="127EE8C3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5BD3C6" w14:textId="5EB44FD3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8D82965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7B8F910" w14:textId="02BF4720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AC6E9D" w:rsidRPr="00A0766D" w14:paraId="495F75C4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7CA32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4ACD0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6A0CC" w14:textId="77777777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A3880D" w14:textId="5386D055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83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(0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72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, 0</w:t>
            </w:r>
            <w:r w:rsidR="005B7E8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96</w:t>
            </w:r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A741AC" w14:textId="61E278FD" w:rsidR="00AC6E9D" w:rsidRPr="00A9706F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A970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="0070521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.1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05218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="00705218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8F535A" w14:textId="1DB7C69C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7D84E0" w14:textId="11DA183C" w:rsidR="00AC6E9D" w:rsidRPr="00A9706F" w:rsidRDefault="00705218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  <w:r w:rsidR="006277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</w:t>
            </w:r>
            <w:r w:rsidR="00F76371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0</w:t>
            </w:r>
            <w:r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="00AC6E9D" w:rsidRPr="00070E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</w:tbl>
    <w:p w14:paraId="6E35CBB9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PRS, poly genetic risk score; CAD, coronary artery disease; COPD, chronic obstructive pulmonary disease; RA, rheumatic disease; T2DM, type-2 diabetes.</w:t>
      </w:r>
    </w:p>
    <w:p w14:paraId="20D56B26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Logistic regression adjusted for age, sex, education, deprivation index, CAD, COPD, RA, gout, depression, T2DM, glucosamine use, analgesic use and joint injury history</w:t>
      </w:r>
    </w:p>
    <w:p w14:paraId="367C5CDC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intermediate PRS and neutral Healthy lifestyle score in low PRS</w:t>
      </w:r>
    </w:p>
    <w:p w14:paraId="5C032568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intermediate PRS and Favorable Healthy lifestyle score in low PRS</w:t>
      </w:r>
    </w:p>
    <w:p w14:paraId="7FBEFD8A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high PRS and neutral Healthy lifestyle score in low PRS </w:t>
      </w:r>
    </w:p>
    <w:p w14:paraId="5D119383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high PRS and Favorable Healthy lifestyle score in low PRS</w:t>
      </w:r>
    </w:p>
    <w:p w14:paraId="0654F683" w14:textId="30108D93" w:rsidR="00AC6E9D" w:rsidRDefault="00940F5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p w14:paraId="1F94B2C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DF309FC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5687B7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C0DAAF2" w14:textId="77777777" w:rsidR="00667CB4" w:rsidRPr="00A0766D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481C4FA" w14:textId="183D9C2D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8B724B">
        <w:rPr>
          <w:rFonts w:ascii="Times New Roman" w:hAnsi="Times New Roman" w:cs="Times New Roman"/>
          <w:b/>
          <w:sz w:val="20"/>
          <w:szCs w:val="20"/>
        </w:rPr>
        <w:t>9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association between weighted healthy lifestyle score and risk of total OA, knee OA and Hip OA</w:t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170"/>
        <w:gridCol w:w="1440"/>
        <w:gridCol w:w="990"/>
        <w:gridCol w:w="990"/>
        <w:gridCol w:w="1260"/>
      </w:tblGrid>
      <w:tr w:rsidR="00AC6E9D" w:rsidRPr="00A0766D" w14:paraId="07E960CB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E65F1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OA phenotypes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98E18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CE365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C7344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HR (95%CI)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ED390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72FAE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trend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CDD0F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interaction</w:t>
            </w:r>
          </w:p>
        </w:tc>
      </w:tr>
      <w:tr w:rsidR="00AC6E9D" w:rsidRPr="00A0766D" w14:paraId="0D381103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0525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152B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B2FE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87FBB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91163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CBE61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09104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E63C5" w:rsidRPr="00A0766D" w14:paraId="7034F6ED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494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E510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8BB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939A7" w14:textId="24FD6B6A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74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59D9A" w14:textId="21E1583E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2.7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BE00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D7603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1BDC4B27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D7E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E79E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958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A4312" w14:textId="42836A2A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65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BDA04" w14:textId="55C98DFD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78213" w14:textId="644C1C3C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2.6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5FCB4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6BA5219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CEC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0681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397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033D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1D197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26BD1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F023A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748C5712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8D3B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DA6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EC85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57B2A" w14:textId="3BA1DE43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72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2D3B9" w14:textId="06F318CB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13566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A780D" w14:textId="2E9F7069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3.</w:t>
            </w:r>
            <w:r w:rsidR="00CE119A"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E63C5" w:rsidRPr="00A0766D" w14:paraId="6A176FAF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514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5DC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0DA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DBD9F" w14:textId="0A4A84EE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63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06390" w14:textId="3EC9D4DB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86D3F" w14:textId="3D0AC27A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3.7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3CCDF" w14:textId="35A82C95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7.</w:t>
            </w:r>
            <w:r w:rsidR="00CE119A"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E63C5" w:rsidRPr="00A0766D" w14:paraId="4A1D395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834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706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7801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8A9B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4764C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B3C1E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E2424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3C5" w:rsidRPr="00A0766D" w14:paraId="0BAD830D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9F2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19AB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9D0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2ACB9" w14:textId="4EDE5DF2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73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92D78" w14:textId="528CFB4B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21C9A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008C7" w14:textId="0FC33210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9.</w:t>
            </w:r>
            <w:r w:rsidR="00CE119A"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9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E63C5" w:rsidRPr="00A0766D" w14:paraId="299903D9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94B8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2A680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A420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A41C53" w14:textId="0F2B810F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65)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DF79E2" w14:textId="15C806D8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9.5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53DC38" w14:textId="6D8DC1B1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3439C4" w14:textId="4E6452CC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5.3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AC6E9D" w:rsidRPr="00A0766D" w14:paraId="044BC26A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682E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B070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78C0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84333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6F9A1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38A4D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D8CB4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35FBF971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1B12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751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5D8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2C988" w14:textId="6A39DFFA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45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A420B" w14:textId="726BD622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3.3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47F75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A6EDE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4613CEB9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2E2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80A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9BDA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BC679" w14:textId="006A8280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34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29, 0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9E65A" w14:textId="3E25E4D9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6CEBB" w14:textId="189E172B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5B313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443B5DCE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5B7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Knee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7A70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0516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5FF9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B6BEB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80064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3FD5C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7871481B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8832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B045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1331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72D9F" w14:textId="12B08680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48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DF91D" w14:textId="7BCC3A31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AAAE5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AF978" w14:textId="79C944C8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  <w:r w:rsidR="001A45B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E63C5" w:rsidRPr="00A0766D" w14:paraId="1D8428A8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3A02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1E7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915A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111C6" w14:textId="607C357F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39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36, 0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397DF" w14:textId="3548D3FB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60FAB" w14:textId="7ED11711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3DBCD" w14:textId="3960A358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  <w:r w:rsidR="001A45B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E63C5" w:rsidRPr="00A0766D" w14:paraId="5B0572D4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7F0F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4DF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161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0030B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192CA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92866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FA2CD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65D21B8D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1F7B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A42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1AC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F1D1E" w14:textId="267F31F5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47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45, 0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CB814" w14:textId="3BC50596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6.5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EA93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F580F" w14:textId="4B673605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1.6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E63C5" w:rsidRPr="00A0766D" w14:paraId="382F0E44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7E3D6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C6CFF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E4DD2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1C73AB" w14:textId="7F6C7F32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41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37, 0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47)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8E1CB2" w14:textId="0D144D36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-49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EFADA3" w14:textId="3FF656F2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E4F8F1" w14:textId="5190297E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  <w:r w:rsidR="001A45B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AC6E9D" w:rsidRPr="00A0766D" w14:paraId="7993E231" w14:textId="77777777" w:rsidTr="00F76371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22F2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4208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F583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48B32" w14:textId="77777777" w:rsidR="00AC6E9D" w:rsidRPr="00A0766D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CA029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8F1B4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D51B2" w14:textId="77777777" w:rsidR="00AC6E9D" w:rsidRPr="00F76371" w:rsidRDefault="00AC6E9D" w:rsidP="00B86992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7FA62568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6B6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6D7E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462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B15AB" w14:textId="7C7354B5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72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B1040" w14:textId="5F72D5B0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B138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92FA8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48E2DB9D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FDD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131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7DF1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C6FAD" w14:textId="07044886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62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5139E" w14:textId="6EBAB0EB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E7116" w14:textId="372CF165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2.9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526EB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43699F17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F27F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Hip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D18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BDE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2E21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7B67D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0AD1C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DBA88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E63C5" w:rsidRPr="00A0766D" w14:paraId="66B2C7AD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0B39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69B0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78EC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2FCD4" w14:textId="0126A004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74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A3E09" w14:textId="6B379495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AC432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5A5B5" w14:textId="2294B226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7.2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E63C5" w:rsidRPr="00A0766D" w14:paraId="60A48322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1727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352B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9228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3D2B6" w14:textId="1602C942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66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76337" w14:textId="6F253662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8.0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5F952" w14:textId="146CAA7D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8.4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A6515" w14:textId="3D831A72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5.</w:t>
            </w:r>
            <w:r w:rsidR="00CE119A"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E63C5" w:rsidRPr="00A0766D" w14:paraId="78AFEC34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AB8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733E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E346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BAE6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F55B4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7A684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C04C6" w14:textId="77777777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3C5" w:rsidRPr="00A0766D" w14:paraId="44AA6803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83A6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3B6A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2F9D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72B9FA2" w14:textId="694D389F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77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83)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F97DE98" w14:textId="3CFB1DC1" w:rsidR="007E63C5" w:rsidRPr="00A0766D" w:rsidRDefault="00CE119A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 w:rsidR="007E63C5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="007E63C5"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04357C5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8ADF6F" w14:textId="699A5B8E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1.3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E63C5" w:rsidRPr="00A0766D" w14:paraId="5C08CE4F" w14:textId="77777777" w:rsidTr="00F76371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507E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C96A3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BB8C4" w14:textId="7777777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CC10F8" w14:textId="160FED67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69 (0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61, 0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·</w:t>
            </w:r>
            <w:r w:rsidRPr="00A076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B3C4CC" w14:textId="2B94C10F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</w:t>
            </w:r>
            <w:r w:rsidR="00CE119A"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91A39E" w14:textId="33D5261C" w:rsidR="007E63C5" w:rsidRPr="00A0766D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2.5</w:t>
            </w:r>
            <w:r w:rsidR="0062775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3ED89D" w14:textId="61B7561D" w:rsidR="007E63C5" w:rsidRPr="00F76371" w:rsidRDefault="007E63C5" w:rsidP="007E63C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1.</w:t>
            </w:r>
            <w:r w:rsidR="00CE119A" w:rsidRPr="00F7637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</w:t>
            </w:r>
            <w:r w:rsidR="0062775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Pr="00070E9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1A45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</w:tbl>
    <w:p w14:paraId="58DF8D48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PRS, poly genetic risk score; CAD, coronary artery disease; COPD, chronic obstructive pulmonary disease; RA, rheumatic disease; T2DM, type-2 diabetes.</w:t>
      </w:r>
    </w:p>
    <w:p w14:paraId="133BE22B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Logistic regression adjusted for age, sex, education, deprivation index, CAD, COPD, RA, gout, depression, T2DM, glucosamine use, analgesic use and joint injury history</w:t>
      </w:r>
    </w:p>
    <w:p w14:paraId="7B604B62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intermediate PRS and neutral Healthy lifestyle score in low PRS</w:t>
      </w:r>
    </w:p>
    <w:p w14:paraId="3838DE8C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intermediate PRS and Favorable Healthy lifestyle score in low PRS</w:t>
      </w:r>
    </w:p>
    <w:p w14:paraId="78BE62B8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high PRS and neutral Healthy lifestyle score in low PRS </w:t>
      </w:r>
    </w:p>
    <w:p w14:paraId="7C4CE93E" w14:textId="23EFAB7C" w:rsidR="00A9706F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high PRS and Favorable Healthy lifestyle score in low PRS</w:t>
      </w:r>
    </w:p>
    <w:p w14:paraId="3DC312FB" w14:textId="25942476" w:rsidR="00A0766D" w:rsidRDefault="00940F5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p w14:paraId="1DE46A81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F5F5CCB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E8357E">
          <w:pgSz w:w="11906" w:h="16838"/>
          <w:pgMar w:top="1440" w:right="1800" w:bottom="1440" w:left="1800" w:header="850" w:footer="994" w:gutter="0"/>
          <w:lnNumType w:countBy="1" w:restart="continuous"/>
          <w:cols w:space="425"/>
          <w:docGrid w:linePitch="312"/>
        </w:sectPr>
      </w:pPr>
    </w:p>
    <w:p w14:paraId="542242F0" w14:textId="2CEB7AEB" w:rsidR="00667CB4" w:rsidRPr="00E8357E" w:rsidRDefault="007B0E55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4" w:name="_Hlk193376489"/>
      <w:r w:rsidRPr="00C10B7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Pr="00C10B7D">
        <w:rPr>
          <w:rFonts w:ascii="Times New Roman" w:hAnsi="Times New Roman" w:cs="Times New Roman"/>
          <w:b/>
          <w:bCs/>
          <w:sz w:val="20"/>
          <w:szCs w:val="20"/>
        </w:rPr>
        <w:t xml:space="preserve">able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8B724B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C10B7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357E" w:rsidRPr="00C10B7D">
        <w:rPr>
          <w:rFonts w:ascii="Times New Roman" w:hAnsi="Times New Roman" w:cs="Times New Roman"/>
          <w:sz w:val="20"/>
          <w:szCs w:val="20"/>
        </w:rPr>
        <w:t>Association between polygenic risk score and incident OA</w:t>
      </w:r>
      <w:r w:rsidR="00E8357E">
        <w:rPr>
          <w:rFonts w:ascii="Times New Roman" w:hAnsi="Times New Roman" w:cs="Times New Roman"/>
          <w:sz w:val="20"/>
          <w:szCs w:val="20"/>
        </w:rPr>
        <w:t xml:space="preserve"> in individuals under 55 years of age</w:t>
      </w:r>
    </w:p>
    <w:tbl>
      <w:tblPr>
        <w:tblStyle w:val="TableGrid"/>
        <w:tblW w:w="1260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710"/>
        <w:gridCol w:w="1980"/>
        <w:gridCol w:w="1800"/>
        <w:gridCol w:w="2070"/>
        <w:gridCol w:w="1620"/>
        <w:gridCol w:w="1350"/>
      </w:tblGrid>
      <w:tr w:rsidR="00093BE6" w:rsidRPr="00E8357E" w14:paraId="1A92565E" w14:textId="77777777" w:rsidTr="00C10B7D">
        <w:trPr>
          <w:trHeight w:val="397"/>
        </w:trPr>
        <w:tc>
          <w:tcPr>
            <w:tcW w:w="2070" w:type="dxa"/>
            <w:vMerge w:val="restart"/>
            <w:vAlign w:val="center"/>
          </w:tcPr>
          <w:p w14:paraId="33E02C0F" w14:textId="34FDA6B0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rFonts w:eastAsia="DengXian"/>
                <w:color w:val="000000"/>
                <w:sz w:val="18"/>
                <w:szCs w:val="18"/>
              </w:rPr>
              <w:t xml:space="preserve">PRS </w:t>
            </w:r>
          </w:p>
        </w:tc>
        <w:tc>
          <w:tcPr>
            <w:tcW w:w="3690" w:type="dxa"/>
            <w:gridSpan w:val="2"/>
            <w:vAlign w:val="center"/>
          </w:tcPr>
          <w:p w14:paraId="3D6C622F" w14:textId="4BA98CE4" w:rsidR="00093BE6" w:rsidRPr="00C10B7D" w:rsidRDefault="00093BE6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Total OA</w:t>
            </w:r>
          </w:p>
        </w:tc>
        <w:tc>
          <w:tcPr>
            <w:tcW w:w="3870" w:type="dxa"/>
            <w:gridSpan w:val="2"/>
            <w:vAlign w:val="center"/>
          </w:tcPr>
          <w:p w14:paraId="11BD6A26" w14:textId="2DB0FE36" w:rsidR="00093BE6" w:rsidRPr="00C10B7D" w:rsidRDefault="00093BE6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Knee OA</w:t>
            </w:r>
          </w:p>
        </w:tc>
        <w:tc>
          <w:tcPr>
            <w:tcW w:w="2970" w:type="dxa"/>
            <w:gridSpan w:val="2"/>
            <w:vAlign w:val="center"/>
          </w:tcPr>
          <w:p w14:paraId="2462F0B1" w14:textId="6B2B3AC0" w:rsidR="00093BE6" w:rsidRPr="00C10B7D" w:rsidRDefault="00093BE6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Hip OA</w:t>
            </w:r>
          </w:p>
        </w:tc>
      </w:tr>
      <w:tr w:rsidR="00663911" w:rsidRPr="00E8357E" w14:paraId="177418FC" w14:textId="77777777" w:rsidTr="00C10B7D">
        <w:trPr>
          <w:trHeight w:val="397"/>
        </w:trPr>
        <w:tc>
          <w:tcPr>
            <w:tcW w:w="2070" w:type="dxa"/>
            <w:vMerge/>
            <w:vAlign w:val="center"/>
          </w:tcPr>
          <w:p w14:paraId="79C151D0" w14:textId="77777777" w:rsidR="00093BE6" w:rsidRPr="00C10B7D" w:rsidRDefault="00093BE6" w:rsidP="00E0329D">
            <w:pPr>
              <w:spacing w:line="360" w:lineRule="auto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5BDAA61" w14:textId="77777777" w:rsidR="00093BE6" w:rsidRPr="00C10B7D" w:rsidRDefault="00093BE6" w:rsidP="00E0329D">
            <w:pPr>
              <w:spacing w:line="360" w:lineRule="auto"/>
              <w:jc w:val="left"/>
              <w:rPr>
                <w:rFonts w:eastAsia="DengXian"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color w:val="000000"/>
                <w:sz w:val="18"/>
                <w:szCs w:val="18"/>
              </w:rPr>
              <w:t>HR (95% Cl)</w:t>
            </w:r>
          </w:p>
        </w:tc>
        <w:tc>
          <w:tcPr>
            <w:tcW w:w="1980" w:type="dxa"/>
            <w:vAlign w:val="center"/>
          </w:tcPr>
          <w:p w14:paraId="083E34D1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P-value</w:t>
            </w:r>
          </w:p>
        </w:tc>
        <w:tc>
          <w:tcPr>
            <w:tcW w:w="1800" w:type="dxa"/>
            <w:vAlign w:val="center"/>
          </w:tcPr>
          <w:p w14:paraId="2EB7C977" w14:textId="77777777" w:rsidR="00093BE6" w:rsidRPr="00C10B7D" w:rsidRDefault="00093BE6" w:rsidP="00E0329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C10B7D">
              <w:rPr>
                <w:rFonts w:eastAsia="DengXian"/>
                <w:color w:val="000000"/>
                <w:sz w:val="18"/>
                <w:szCs w:val="18"/>
              </w:rPr>
              <w:t>HR (95% Cl)</w:t>
            </w:r>
          </w:p>
        </w:tc>
        <w:tc>
          <w:tcPr>
            <w:tcW w:w="2070" w:type="dxa"/>
            <w:vAlign w:val="center"/>
          </w:tcPr>
          <w:p w14:paraId="5BB89BB7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P-value</w:t>
            </w:r>
          </w:p>
        </w:tc>
        <w:tc>
          <w:tcPr>
            <w:tcW w:w="1620" w:type="dxa"/>
            <w:vAlign w:val="center"/>
          </w:tcPr>
          <w:p w14:paraId="006AFE0F" w14:textId="77777777" w:rsidR="00093BE6" w:rsidRPr="00C10B7D" w:rsidRDefault="00093BE6" w:rsidP="00E0329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C10B7D">
              <w:rPr>
                <w:rFonts w:eastAsia="DengXian"/>
                <w:color w:val="000000"/>
                <w:sz w:val="18"/>
                <w:szCs w:val="18"/>
              </w:rPr>
              <w:t>HR (95% Cl)</w:t>
            </w:r>
          </w:p>
        </w:tc>
        <w:tc>
          <w:tcPr>
            <w:tcW w:w="1350" w:type="dxa"/>
            <w:vAlign w:val="center"/>
          </w:tcPr>
          <w:p w14:paraId="23A1248C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P-value</w:t>
            </w:r>
          </w:p>
        </w:tc>
      </w:tr>
      <w:tr w:rsidR="00663911" w:rsidRPr="00E8357E" w14:paraId="0170A111" w14:textId="77777777" w:rsidTr="00C10B7D">
        <w:trPr>
          <w:trHeight w:val="397"/>
        </w:trPr>
        <w:tc>
          <w:tcPr>
            <w:tcW w:w="2070" w:type="dxa"/>
            <w:tcBorders>
              <w:bottom w:val="nil"/>
            </w:tcBorders>
            <w:vAlign w:val="center"/>
          </w:tcPr>
          <w:p w14:paraId="4573C132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Low</w:t>
            </w:r>
          </w:p>
        </w:tc>
        <w:tc>
          <w:tcPr>
            <w:tcW w:w="1710" w:type="dxa"/>
            <w:tcBorders>
              <w:bottom w:val="nil"/>
            </w:tcBorders>
            <w:vAlign w:val="center"/>
          </w:tcPr>
          <w:p w14:paraId="75531CD7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reference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14:paraId="108653D4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24D881D4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reference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14:paraId="20F9666D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66E22E17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reference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0E0F24E4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-</w:t>
            </w:r>
          </w:p>
        </w:tc>
      </w:tr>
      <w:tr w:rsidR="00663911" w:rsidRPr="00E8357E" w14:paraId="7DBC8917" w14:textId="77777777" w:rsidTr="00C10B7D">
        <w:trPr>
          <w:trHeight w:val="397"/>
        </w:trPr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02E3B383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Intermediate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09CBB5E" w14:textId="6D9FCA83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1.2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9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 xml:space="preserve"> (1.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23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, 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36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7CCCE0F" w14:textId="408D209D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1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.3×10</w:t>
            </w:r>
            <w:proofErr w:type="gramEnd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21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2BE9EF3B" w14:textId="27879430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1.3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6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 xml:space="preserve"> (1.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24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, 1.4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9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488B70B7" w14:textId="14312332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9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2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6C77205F" w14:textId="582B95F3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58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 xml:space="preserve"> (1.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38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, 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80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121BC0C" w14:textId="025B5CCF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3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4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11</w:t>
            </w:r>
          </w:p>
        </w:tc>
      </w:tr>
      <w:tr w:rsidR="00663911" w:rsidRPr="00E8357E" w14:paraId="74E1C1A9" w14:textId="77777777" w:rsidTr="00C10B7D">
        <w:trPr>
          <w:trHeight w:val="397"/>
        </w:trPr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8FD7B19" w14:textId="77777777" w:rsidR="00093BE6" w:rsidRPr="00C10B7D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sz w:val="18"/>
                <w:szCs w:val="18"/>
              </w:rPr>
              <w:t>High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08A642A" w14:textId="52E59D35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54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 xml:space="preserve"> (1.4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5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, 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63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831665D" w14:textId="6D0F7970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8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-4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30F7ADD7" w14:textId="3CDF951D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79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 xml:space="preserve"> (1.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62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, 1.9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9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28D4CE66" w14:textId="31DA53E9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3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7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29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7C381689" w14:textId="4530CB71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2.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48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 xml:space="preserve"> (2.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15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, 2.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87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EC58513" w14:textId="76C6956E" w:rsidR="00093BE6" w:rsidRPr="00C10B7D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8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.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8</w:t>
            </w:r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C10B7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-35</w:t>
            </w:r>
          </w:p>
        </w:tc>
      </w:tr>
      <w:tr w:rsidR="00663911" w:rsidRPr="00E8357E" w14:paraId="506F7B98" w14:textId="77777777" w:rsidTr="00C10B7D">
        <w:trPr>
          <w:trHeight w:val="397"/>
        </w:trPr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14:paraId="4731074D" w14:textId="2C74967D" w:rsidR="00093BE6" w:rsidRPr="00093BE6" w:rsidRDefault="00093BE6" w:rsidP="00E0329D">
            <w:pPr>
              <w:spacing w:line="360" w:lineRule="auto"/>
              <w:rPr>
                <w:sz w:val="18"/>
                <w:szCs w:val="18"/>
              </w:rPr>
            </w:pPr>
            <w:r w:rsidRPr="00C10B7D">
              <w:rPr>
                <w:i/>
                <w:iCs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 xml:space="preserve"> for trend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3EF1E30C" w14:textId="77777777" w:rsidR="00093BE6" w:rsidRPr="00093BE6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60A02789" w14:textId="79C96D3D" w:rsidR="00093BE6" w:rsidRPr="00093BE6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1.4</w:t>
            </w:r>
            <w:r w:rsidRPr="00E0329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E0329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-4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231C35D5" w14:textId="77777777" w:rsidR="00093BE6" w:rsidRPr="00093BE6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14:paraId="0C49E1A8" w14:textId="75382A63" w:rsidR="00093BE6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9.6</w:t>
            </w:r>
            <w:r w:rsidRPr="00E0329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E0329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31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</w:tcPr>
          <w:p w14:paraId="2818EC33" w14:textId="77777777" w:rsidR="00093BE6" w:rsidRPr="00093BE6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5F2A37BE" w14:textId="41467111" w:rsidR="00093BE6" w:rsidRDefault="00093BE6" w:rsidP="00E0329D">
            <w:pPr>
              <w:spacing w:line="360" w:lineRule="auto"/>
              <w:rPr>
                <w:rFonts w:eastAsia="DengXian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DengXian"/>
                <w:b/>
                <w:bCs/>
                <w:color w:val="000000"/>
                <w:sz w:val="18"/>
                <w:szCs w:val="18"/>
              </w:rPr>
              <w:t>4.6</w:t>
            </w:r>
            <w:r w:rsidRPr="00E0329D">
              <w:rPr>
                <w:rFonts w:eastAsia="DengXian"/>
                <w:b/>
                <w:bCs/>
                <w:color w:val="000000"/>
                <w:sz w:val="18"/>
                <w:szCs w:val="18"/>
              </w:rPr>
              <w:t>×10</w:t>
            </w:r>
            <w:proofErr w:type="gramEnd"/>
            <w:r w:rsidRPr="00E0329D"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>
              <w:rPr>
                <w:rFonts w:eastAsia="DengXian"/>
                <w:b/>
                <w:bCs/>
                <w:color w:val="000000"/>
                <w:sz w:val="18"/>
                <w:szCs w:val="18"/>
                <w:vertAlign w:val="superscript"/>
              </w:rPr>
              <w:t>39</w:t>
            </w:r>
          </w:p>
        </w:tc>
      </w:tr>
    </w:tbl>
    <w:p w14:paraId="44608117" w14:textId="77777777" w:rsidR="000F7FD3" w:rsidRPr="000F7FD3" w:rsidRDefault="000F7FD3" w:rsidP="000F7FD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F7FD3">
        <w:rPr>
          <w:rFonts w:ascii="Times New Roman" w:hAnsi="Times New Roman" w:cs="Times New Roman"/>
          <w:sz w:val="20"/>
          <w:szCs w:val="20"/>
        </w:rPr>
        <w:t>Cox proportional hazard regression model adjusted for age, sex, education, town-send deprivation index, CAD, COPD, RA, gout, depression, T2DM, glucosamine use, analgesic use, and joint injury history.</w:t>
      </w:r>
    </w:p>
    <w:p w14:paraId="454539C1" w14:textId="77777777" w:rsidR="000F7FD3" w:rsidRPr="000F7FD3" w:rsidRDefault="000F7FD3" w:rsidP="000F7FD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F7FD3">
        <w:rPr>
          <w:rFonts w:ascii="Times New Roman" w:hAnsi="Times New Roman" w:cs="Times New Roman"/>
          <w:sz w:val="20"/>
          <w:szCs w:val="20"/>
        </w:rPr>
        <w:t>Abbreviation: HR, hazard ratio; PRS, poly genetic risk score; OA, osteoarthritis; CAD, coronary artery disease; COPD, chronic obstructive pulmonary disease; RA, rheumatic disease; T2DM, type-2 diabetes.</w:t>
      </w:r>
    </w:p>
    <w:p w14:paraId="44991209" w14:textId="5E34D4F9" w:rsidR="007B0E55" w:rsidRDefault="000F7FD3" w:rsidP="000F7FD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F7FD3">
        <w:rPr>
          <w:rFonts w:ascii="Times New Roman" w:hAnsi="Times New Roman" w:cs="Times New Roman"/>
          <w:sz w:val="20"/>
          <w:szCs w:val="20"/>
        </w:rPr>
        <w:t>Bold denotes statistically significant.</w:t>
      </w:r>
    </w:p>
    <w:bookmarkEnd w:id="4"/>
    <w:p w14:paraId="66730644" w14:textId="77777777" w:rsidR="007B0E55" w:rsidRDefault="007B0E55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EEB4E89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AB335DF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5C10495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4D0CBC9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CC8372C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172A624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5C58DB5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D5CE03B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DE4A15B" w14:textId="77777777" w:rsidR="00982AFA" w:rsidRDefault="00982AF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C2D6C9A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9D18E4A" w14:textId="0952CF8C" w:rsidR="00E8357E" w:rsidRPr="00A0766D" w:rsidRDefault="00E8357E" w:rsidP="00E8357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5" w:name="_Hlk193376496"/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B724B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A0766D">
        <w:rPr>
          <w:rFonts w:ascii="Times New Roman" w:hAnsi="Times New Roman" w:cs="Times New Roman"/>
          <w:sz w:val="20"/>
          <w:szCs w:val="20"/>
        </w:rPr>
        <w:t xml:space="preserve"> Association between healthy lifestyle score and incident OA</w:t>
      </w:r>
      <w:r>
        <w:rPr>
          <w:rFonts w:ascii="Times New Roman" w:hAnsi="Times New Roman" w:cs="Times New Roman"/>
          <w:sz w:val="20"/>
          <w:szCs w:val="20"/>
        </w:rPr>
        <w:t xml:space="preserve"> in individuals under 55 years of age</w:t>
      </w:r>
    </w:p>
    <w:tbl>
      <w:tblPr>
        <w:tblStyle w:val="TableGrid"/>
        <w:tblW w:w="1260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800"/>
        <w:gridCol w:w="1980"/>
        <w:gridCol w:w="1800"/>
        <w:gridCol w:w="1980"/>
        <w:gridCol w:w="1800"/>
        <w:gridCol w:w="1350"/>
      </w:tblGrid>
      <w:tr w:rsidR="00663911" w:rsidRPr="008D632E" w14:paraId="62EA1E1B" w14:textId="77777777" w:rsidTr="00C10B7D">
        <w:trPr>
          <w:trHeight w:val="397"/>
        </w:trPr>
        <w:tc>
          <w:tcPr>
            <w:tcW w:w="1890" w:type="dxa"/>
            <w:vMerge w:val="restart"/>
            <w:vAlign w:val="center"/>
          </w:tcPr>
          <w:p w14:paraId="174C5E1D" w14:textId="77777777" w:rsidR="00E8357E" w:rsidRPr="008D632E" w:rsidRDefault="00E8357E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HLS</w:t>
            </w:r>
          </w:p>
        </w:tc>
        <w:tc>
          <w:tcPr>
            <w:tcW w:w="3780" w:type="dxa"/>
            <w:gridSpan w:val="2"/>
            <w:vAlign w:val="center"/>
          </w:tcPr>
          <w:p w14:paraId="67C33EF9" w14:textId="77777777" w:rsidR="00E8357E" w:rsidRPr="008D632E" w:rsidRDefault="00E8357E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Total OA</w:t>
            </w:r>
          </w:p>
        </w:tc>
        <w:tc>
          <w:tcPr>
            <w:tcW w:w="3780" w:type="dxa"/>
            <w:gridSpan w:val="2"/>
            <w:vAlign w:val="center"/>
          </w:tcPr>
          <w:p w14:paraId="4853B863" w14:textId="77777777" w:rsidR="00E8357E" w:rsidRPr="008D632E" w:rsidRDefault="00E8357E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Knee OA</w:t>
            </w:r>
          </w:p>
        </w:tc>
        <w:tc>
          <w:tcPr>
            <w:tcW w:w="3150" w:type="dxa"/>
            <w:gridSpan w:val="2"/>
            <w:vAlign w:val="center"/>
          </w:tcPr>
          <w:p w14:paraId="4ED59750" w14:textId="77777777" w:rsidR="00E8357E" w:rsidRPr="008D632E" w:rsidRDefault="00E8357E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Hip OA</w:t>
            </w:r>
          </w:p>
        </w:tc>
      </w:tr>
      <w:tr w:rsidR="00663911" w:rsidRPr="008D632E" w14:paraId="368D1A65" w14:textId="77777777" w:rsidTr="00663911">
        <w:trPr>
          <w:trHeight w:val="397"/>
        </w:trPr>
        <w:tc>
          <w:tcPr>
            <w:tcW w:w="1890" w:type="dxa"/>
            <w:vMerge/>
            <w:vAlign w:val="center"/>
          </w:tcPr>
          <w:p w14:paraId="6460E2FB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4F7A1080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980" w:type="dxa"/>
            <w:vAlign w:val="center"/>
          </w:tcPr>
          <w:p w14:paraId="18D7CB28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  <w:tc>
          <w:tcPr>
            <w:tcW w:w="1800" w:type="dxa"/>
            <w:vAlign w:val="center"/>
          </w:tcPr>
          <w:p w14:paraId="12A6499E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980" w:type="dxa"/>
            <w:vAlign w:val="center"/>
          </w:tcPr>
          <w:p w14:paraId="1062DDC9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  <w:tc>
          <w:tcPr>
            <w:tcW w:w="1800" w:type="dxa"/>
            <w:vAlign w:val="center"/>
          </w:tcPr>
          <w:p w14:paraId="7F20E313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350" w:type="dxa"/>
            <w:vAlign w:val="center"/>
          </w:tcPr>
          <w:p w14:paraId="2BB43EB9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</w:tr>
      <w:tr w:rsidR="00663911" w:rsidRPr="008D632E" w14:paraId="1EAF6B12" w14:textId="77777777" w:rsidTr="00663911">
        <w:trPr>
          <w:trHeight w:val="397"/>
        </w:trPr>
        <w:tc>
          <w:tcPr>
            <w:tcW w:w="1890" w:type="dxa"/>
            <w:tcBorders>
              <w:bottom w:val="nil"/>
            </w:tcBorders>
            <w:vAlign w:val="center"/>
          </w:tcPr>
          <w:p w14:paraId="20E34A50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Unfavorable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752DB455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14:paraId="756C2713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69D5FE8F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14:paraId="5193A2FE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75EA1188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2FAF79EE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</w:tr>
      <w:tr w:rsidR="00663911" w:rsidRPr="008D632E" w14:paraId="680AAABC" w14:textId="77777777" w:rsidTr="00663911">
        <w:trPr>
          <w:trHeight w:val="397"/>
        </w:trPr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1716767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Neutral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50725E3C" w14:textId="798B56CB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0·7</w:t>
            </w:r>
            <w:r>
              <w:rPr>
                <w:b/>
                <w:sz w:val="18"/>
                <w:szCs w:val="18"/>
              </w:rPr>
              <w:t>2</w:t>
            </w:r>
            <w:r w:rsidRPr="008D632E">
              <w:rPr>
                <w:b/>
                <w:sz w:val="18"/>
                <w:szCs w:val="18"/>
              </w:rPr>
              <w:t xml:space="preserve"> (0·</w:t>
            </w:r>
            <w:r>
              <w:rPr>
                <w:b/>
                <w:sz w:val="18"/>
                <w:szCs w:val="18"/>
              </w:rPr>
              <w:t>69</w:t>
            </w:r>
            <w:r w:rsidRPr="008D632E">
              <w:rPr>
                <w:b/>
                <w:sz w:val="18"/>
                <w:szCs w:val="18"/>
              </w:rPr>
              <w:t>, 0·7</w:t>
            </w:r>
            <w:r>
              <w:rPr>
                <w:b/>
                <w:sz w:val="18"/>
                <w:szCs w:val="18"/>
              </w:rPr>
              <w:t>5</w:t>
            </w:r>
            <w:r w:rsidRPr="008D632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E95F445" w14:textId="42C2081A" w:rsidR="00663911" w:rsidRPr="008D632E" w:rsidRDefault="00663911" w:rsidP="00E0329D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 w:rsidRPr="008D632E">
              <w:rPr>
                <w:b/>
                <w:bCs/>
                <w:sz w:val="18"/>
                <w:szCs w:val="18"/>
              </w:rPr>
              <w:t>1.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</w:t>
            </w:r>
            <w:r>
              <w:rPr>
                <w:b/>
                <w:bCs/>
                <w:sz w:val="18"/>
                <w:szCs w:val="18"/>
                <w:vertAlign w:val="superscript"/>
              </w:rPr>
              <w:t>57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59155485" w14:textId="198EFBDB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0·6</w:t>
            </w:r>
            <w:r>
              <w:rPr>
                <w:b/>
                <w:sz w:val="18"/>
                <w:szCs w:val="18"/>
              </w:rPr>
              <w:t>1</w:t>
            </w:r>
            <w:r w:rsidRPr="008D632E">
              <w:rPr>
                <w:b/>
                <w:sz w:val="18"/>
                <w:szCs w:val="18"/>
              </w:rPr>
              <w:t xml:space="preserve"> (0·</w:t>
            </w:r>
            <w:r>
              <w:rPr>
                <w:b/>
                <w:sz w:val="18"/>
                <w:szCs w:val="18"/>
              </w:rPr>
              <w:t>58</w:t>
            </w:r>
            <w:r w:rsidRPr="008D632E">
              <w:rPr>
                <w:b/>
                <w:sz w:val="18"/>
                <w:szCs w:val="18"/>
              </w:rPr>
              <w:t>, 0·6</w:t>
            </w:r>
            <w:r>
              <w:rPr>
                <w:b/>
                <w:sz w:val="18"/>
                <w:szCs w:val="18"/>
              </w:rPr>
              <w:t>6</w:t>
            </w:r>
            <w:r w:rsidRPr="008D632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22585E71" w14:textId="660BC23C" w:rsidR="00663911" w:rsidRPr="008D632E" w:rsidRDefault="00663911" w:rsidP="00E0329D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1</w:t>
            </w:r>
            <w:r w:rsidRPr="008D632E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-4</w:t>
            </w:r>
            <w:r>
              <w:rPr>
                <w:b/>
                <w:bCs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3256CD9A" w14:textId="01A2400A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0·8</w:t>
            </w:r>
            <w:r>
              <w:rPr>
                <w:b/>
                <w:sz w:val="18"/>
                <w:szCs w:val="18"/>
              </w:rPr>
              <w:t>0</w:t>
            </w:r>
            <w:r w:rsidRPr="008D632E">
              <w:rPr>
                <w:b/>
                <w:sz w:val="18"/>
                <w:szCs w:val="18"/>
              </w:rPr>
              <w:t xml:space="preserve"> (0·</w:t>
            </w:r>
            <w:r>
              <w:rPr>
                <w:b/>
                <w:sz w:val="18"/>
                <w:szCs w:val="18"/>
              </w:rPr>
              <w:t>73</w:t>
            </w:r>
            <w:r w:rsidRPr="008D632E">
              <w:rPr>
                <w:b/>
                <w:sz w:val="18"/>
                <w:szCs w:val="18"/>
              </w:rPr>
              <w:t>, 0·8</w:t>
            </w:r>
            <w:r>
              <w:rPr>
                <w:b/>
                <w:sz w:val="18"/>
                <w:szCs w:val="18"/>
              </w:rPr>
              <w:t>7</w:t>
            </w:r>
            <w:r w:rsidRPr="008D632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71A69DB" w14:textId="0ED2C86C" w:rsidR="00663911" w:rsidRPr="008D632E" w:rsidRDefault="00663911" w:rsidP="00E0329D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9</w:t>
            </w:r>
            <w:r w:rsidRPr="008D632E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</w:t>
            </w:r>
            <w:r>
              <w:rPr>
                <w:b/>
                <w:bCs/>
                <w:sz w:val="18"/>
                <w:szCs w:val="18"/>
                <w:vertAlign w:val="superscript"/>
              </w:rPr>
              <w:t>07</w:t>
            </w:r>
          </w:p>
        </w:tc>
      </w:tr>
      <w:tr w:rsidR="00663911" w:rsidRPr="008D632E" w14:paraId="78C2E8BD" w14:textId="77777777" w:rsidTr="00663911">
        <w:trPr>
          <w:trHeight w:val="397"/>
        </w:trPr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DAF9B34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Favorable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719F95FF" w14:textId="6BD2027E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</w:t>
            </w:r>
            <w:r>
              <w:rPr>
                <w:b/>
                <w:sz w:val="18"/>
                <w:szCs w:val="18"/>
              </w:rPr>
              <w:t>59</w:t>
            </w:r>
            <w:r w:rsidRPr="008D632E">
              <w:rPr>
                <w:b/>
                <w:sz w:val="18"/>
                <w:szCs w:val="18"/>
              </w:rPr>
              <w:t xml:space="preserve"> (0·</w:t>
            </w:r>
            <w:r>
              <w:rPr>
                <w:b/>
                <w:sz w:val="18"/>
                <w:szCs w:val="18"/>
              </w:rPr>
              <w:t>54</w:t>
            </w:r>
            <w:r w:rsidRPr="008D632E">
              <w:rPr>
                <w:b/>
                <w:sz w:val="18"/>
                <w:szCs w:val="18"/>
              </w:rPr>
              <w:t>, 0·6</w:t>
            </w:r>
            <w:r>
              <w:rPr>
                <w:b/>
                <w:sz w:val="18"/>
                <w:szCs w:val="18"/>
              </w:rPr>
              <w:t>4</w:t>
            </w:r>
            <w:r w:rsidRPr="008D632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124A5020" w14:textId="75C79604" w:rsidR="00663911" w:rsidRPr="008D632E" w:rsidRDefault="00663911" w:rsidP="00E0329D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6</w:t>
            </w:r>
            <w:r w:rsidRPr="008D632E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</w:t>
            </w:r>
            <w:r>
              <w:rPr>
                <w:b/>
                <w:bCs/>
                <w:sz w:val="18"/>
                <w:szCs w:val="18"/>
                <w:vertAlign w:val="superscript"/>
              </w:rPr>
              <w:t>36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7321A4F1" w14:textId="307B6D77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</w:t>
            </w:r>
            <w:r>
              <w:rPr>
                <w:b/>
                <w:sz w:val="18"/>
                <w:szCs w:val="18"/>
              </w:rPr>
              <w:t>46</w:t>
            </w:r>
            <w:r w:rsidRPr="008D632E">
              <w:rPr>
                <w:b/>
                <w:sz w:val="18"/>
                <w:szCs w:val="18"/>
              </w:rPr>
              <w:t xml:space="preserve"> (0·4</w:t>
            </w:r>
            <w:r>
              <w:rPr>
                <w:b/>
                <w:sz w:val="18"/>
                <w:szCs w:val="18"/>
              </w:rPr>
              <w:t>0</w:t>
            </w:r>
            <w:r w:rsidRPr="008D632E">
              <w:rPr>
                <w:b/>
                <w:sz w:val="18"/>
                <w:szCs w:val="18"/>
              </w:rPr>
              <w:t>, 0·5</w:t>
            </w:r>
            <w:r>
              <w:rPr>
                <w:b/>
                <w:sz w:val="18"/>
                <w:szCs w:val="18"/>
              </w:rPr>
              <w:t>3</w:t>
            </w:r>
            <w:r w:rsidRPr="008D632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CC1A5E9" w14:textId="1C88B849" w:rsidR="00663911" w:rsidRPr="008D632E" w:rsidRDefault="00663911" w:rsidP="00E0329D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6</w:t>
            </w:r>
            <w:r w:rsidRPr="008D632E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</w:t>
            </w:r>
            <w:r>
              <w:rPr>
                <w:b/>
                <w:bCs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0EB11FA2" w14:textId="21FD0409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r w:rsidRPr="008D632E">
              <w:rPr>
                <w:b/>
                <w:sz w:val="18"/>
                <w:szCs w:val="18"/>
              </w:rPr>
              <w:t>0·7</w:t>
            </w:r>
            <w:r>
              <w:rPr>
                <w:b/>
                <w:sz w:val="18"/>
                <w:szCs w:val="18"/>
              </w:rPr>
              <w:t>6</w:t>
            </w:r>
            <w:r w:rsidRPr="008D632E">
              <w:rPr>
                <w:b/>
                <w:sz w:val="18"/>
                <w:szCs w:val="18"/>
              </w:rPr>
              <w:t xml:space="preserve"> (0·</w:t>
            </w:r>
            <w:r>
              <w:rPr>
                <w:b/>
                <w:sz w:val="18"/>
                <w:szCs w:val="18"/>
              </w:rPr>
              <w:t>64</w:t>
            </w:r>
            <w:r w:rsidRPr="008D632E">
              <w:rPr>
                <w:b/>
                <w:sz w:val="18"/>
                <w:szCs w:val="18"/>
              </w:rPr>
              <w:t>, 0·</w:t>
            </w:r>
            <w:r>
              <w:rPr>
                <w:b/>
                <w:sz w:val="18"/>
                <w:szCs w:val="18"/>
              </w:rPr>
              <w:t>91</w:t>
            </w:r>
            <w:r w:rsidRPr="008D632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C174618" w14:textId="2F69BBE4" w:rsidR="00663911" w:rsidRPr="008D632E" w:rsidRDefault="00663911" w:rsidP="00E0329D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2</w:t>
            </w:r>
            <w:r w:rsidRPr="008D632E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8D632E">
              <w:rPr>
                <w:b/>
                <w:bCs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bCs/>
                <w:sz w:val="18"/>
                <w:szCs w:val="18"/>
                <w:vertAlign w:val="superscript"/>
              </w:rPr>
              <w:t>-</w:t>
            </w:r>
            <w:r>
              <w:rPr>
                <w:b/>
                <w:bCs/>
                <w:sz w:val="18"/>
                <w:szCs w:val="18"/>
                <w:vertAlign w:val="superscript"/>
              </w:rPr>
              <w:t>03</w:t>
            </w:r>
          </w:p>
        </w:tc>
      </w:tr>
      <w:tr w:rsidR="00663911" w:rsidRPr="008D632E" w14:paraId="56E316AF" w14:textId="77777777" w:rsidTr="00663911">
        <w:trPr>
          <w:trHeight w:val="397"/>
        </w:trPr>
        <w:tc>
          <w:tcPr>
            <w:tcW w:w="1890" w:type="dxa"/>
            <w:tcBorders>
              <w:top w:val="nil"/>
            </w:tcBorders>
            <w:vAlign w:val="center"/>
          </w:tcPr>
          <w:p w14:paraId="78351D08" w14:textId="77777777" w:rsidR="00663911" w:rsidRPr="008D632E" w:rsidRDefault="00663911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 for trend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44FC9A86" w14:textId="77777777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29C0DFB2" w14:textId="62F8737E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5</w:t>
            </w:r>
            <w:r w:rsidRPr="008D632E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6</w:t>
            </w:r>
            <w:r w:rsidRPr="008D632E">
              <w:rPr>
                <w:b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sz w:val="18"/>
                <w:szCs w:val="18"/>
                <w:vertAlign w:val="superscript"/>
              </w:rPr>
              <w:t>-</w:t>
            </w:r>
            <w:r>
              <w:rPr>
                <w:b/>
                <w:sz w:val="18"/>
                <w:szCs w:val="18"/>
                <w:vertAlign w:val="superscript"/>
              </w:rPr>
              <w:t>70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633B7980" w14:textId="77777777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7BB113F7" w14:textId="4BE974E4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proofErr w:type="gramStart"/>
            <w:r w:rsidRPr="008D632E">
              <w:rPr>
                <w:b/>
                <w:sz w:val="18"/>
                <w:szCs w:val="18"/>
              </w:rPr>
              <w:t>1.</w:t>
            </w:r>
            <w:r>
              <w:rPr>
                <w:b/>
                <w:sz w:val="18"/>
                <w:szCs w:val="18"/>
              </w:rPr>
              <w:t>8</w:t>
            </w:r>
            <w:r w:rsidRPr="008D632E">
              <w:rPr>
                <w:b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sz w:val="18"/>
                <w:szCs w:val="18"/>
                <w:vertAlign w:val="superscript"/>
              </w:rPr>
              <w:t>-</w:t>
            </w:r>
            <w:r>
              <w:rPr>
                <w:b/>
                <w:sz w:val="18"/>
                <w:szCs w:val="18"/>
                <w:vertAlign w:val="superscript"/>
              </w:rPr>
              <w:t>55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6CCE9C29" w14:textId="77777777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</w:tcBorders>
            <w:vAlign w:val="center"/>
          </w:tcPr>
          <w:p w14:paraId="4D49C389" w14:textId="0D0C835C" w:rsidR="00663911" w:rsidRPr="008D632E" w:rsidRDefault="00663911" w:rsidP="00E0329D">
            <w:pPr>
              <w:spacing w:line="360" w:lineRule="auto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2</w:t>
            </w:r>
            <w:r w:rsidRPr="008D632E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0</w:t>
            </w:r>
            <w:r w:rsidRPr="008D632E">
              <w:rPr>
                <w:b/>
                <w:sz w:val="18"/>
                <w:szCs w:val="18"/>
              </w:rPr>
              <w:t>×10</w:t>
            </w:r>
            <w:proofErr w:type="gramEnd"/>
            <w:r w:rsidRPr="008D632E">
              <w:rPr>
                <w:b/>
                <w:sz w:val="18"/>
                <w:szCs w:val="18"/>
                <w:vertAlign w:val="superscript"/>
              </w:rPr>
              <w:t>-</w:t>
            </w:r>
            <w:r>
              <w:rPr>
                <w:b/>
                <w:sz w:val="18"/>
                <w:szCs w:val="18"/>
                <w:vertAlign w:val="superscript"/>
              </w:rPr>
              <w:t>06</w:t>
            </w:r>
          </w:p>
        </w:tc>
      </w:tr>
    </w:tbl>
    <w:p w14:paraId="0B0D100A" w14:textId="77777777" w:rsidR="00E8357E" w:rsidRPr="00A0766D" w:rsidRDefault="00E8357E" w:rsidP="00E8357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 w:hint="eastAsia"/>
          <w:sz w:val="20"/>
          <w:szCs w:val="20"/>
        </w:rPr>
        <w:t xml:space="preserve">Cox proportional 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regression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model </w:t>
      </w:r>
      <w:r w:rsidRPr="00A0766D">
        <w:rPr>
          <w:rFonts w:ascii="Times New Roman" w:hAnsi="Times New Roman" w:cs="Times New Roman"/>
          <w:sz w:val="20"/>
          <w:szCs w:val="20"/>
        </w:rPr>
        <w:t>adjusted for age, sex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, education, town-send deprivation index, CAD, COPD, RA, gout, depression, </w:t>
      </w:r>
      <w:r w:rsidRPr="00A0766D">
        <w:rPr>
          <w:rFonts w:ascii="Times New Roman" w:hAnsi="Times New Roman" w:cs="Times New Roman"/>
          <w:sz w:val="20"/>
          <w:szCs w:val="20"/>
        </w:rPr>
        <w:t xml:space="preserve">T2DM </w:t>
      </w:r>
      <w:r w:rsidRPr="00A0766D">
        <w:rPr>
          <w:rFonts w:ascii="Times New Roman" w:hAnsi="Times New Roman" w:cs="Times New Roman" w:hint="eastAsia"/>
          <w:sz w:val="20"/>
          <w:szCs w:val="20"/>
        </w:rPr>
        <w:t>glucosamine use,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 w:rsidRPr="00A0766D">
        <w:rPr>
          <w:rFonts w:ascii="Times New Roman" w:hAnsi="Times New Roman" w:cs="Times New Roman" w:hint="eastAsia"/>
          <w:sz w:val="20"/>
          <w:szCs w:val="20"/>
        </w:rPr>
        <w:t>analgesic use, and joint injury history</w:t>
      </w:r>
      <w:r w:rsidRPr="00A0766D">
        <w:rPr>
          <w:rFonts w:ascii="Times New Roman" w:hAnsi="Times New Roman" w:cs="Times New Roman"/>
          <w:sz w:val="20"/>
          <w:szCs w:val="20"/>
        </w:rPr>
        <w:t>.</w:t>
      </w:r>
    </w:p>
    <w:p w14:paraId="0F2CF82C" w14:textId="77777777" w:rsidR="00E8357E" w:rsidRPr="00A0766D" w:rsidRDefault="00E8357E" w:rsidP="00E8357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 w:hint="eastAsia"/>
          <w:sz w:val="20"/>
          <w:szCs w:val="20"/>
        </w:rPr>
        <w:t>H</w:t>
      </w:r>
      <w:r w:rsidRPr="00A0766D">
        <w:rPr>
          <w:rFonts w:ascii="Times New Roman" w:hAnsi="Times New Roman" w:cs="Times New Roman"/>
          <w:sz w:val="20"/>
          <w:szCs w:val="20"/>
        </w:rPr>
        <w:t xml:space="preserve">R,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ratio; </w:t>
      </w:r>
      <w:r w:rsidRPr="00A0766D">
        <w:rPr>
          <w:rFonts w:ascii="Times New Roman" w:hAnsi="Times New Roman" w:cs="Times New Roman" w:hint="eastAsia"/>
          <w:sz w:val="20"/>
          <w:szCs w:val="20"/>
        </w:rPr>
        <w:t>HLS</w:t>
      </w:r>
      <w:r w:rsidRPr="00A0766D">
        <w:rPr>
          <w:rFonts w:ascii="Times New Roman" w:hAnsi="Times New Roman" w:cs="Times New Roman"/>
          <w:sz w:val="20"/>
          <w:szCs w:val="20"/>
        </w:rPr>
        <w:t xml:space="preserve">, </w:t>
      </w:r>
      <w:r w:rsidRPr="00A0766D">
        <w:rPr>
          <w:rFonts w:ascii="Times New Roman" w:hAnsi="Times New Roman" w:cs="Times New Roman" w:hint="eastAsia"/>
          <w:sz w:val="20"/>
          <w:szCs w:val="20"/>
        </w:rPr>
        <w:t>healthy lifestyle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score; OA, osteoarthritis; CAD, coronary artery disease; COPD, chronic obstructive pulmonary disease; RA, rheumatic disease; T2DM, type-2 diabetes.</w:t>
      </w:r>
    </w:p>
    <w:p w14:paraId="4B396DBA" w14:textId="77777777" w:rsidR="00E8357E" w:rsidRPr="00A0766D" w:rsidRDefault="00E8357E" w:rsidP="00E8357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bookmarkEnd w:id="5"/>
    <w:p w14:paraId="01F2DF7B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AB89F1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2EFD1EC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59A27C8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6EC939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4917B05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26BEE3B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8C4FD67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112A73A" w14:textId="77777777" w:rsidR="00E8357E" w:rsidRDefault="00E8357E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FCD2E75" w14:textId="77777777" w:rsidR="00906977" w:rsidRDefault="00906977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6E5997E" w14:textId="77777777" w:rsidR="00417E24" w:rsidRDefault="00417E2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6476B47" w14:textId="7C9F1D07" w:rsidR="00417E24" w:rsidRPr="00A0766D" w:rsidRDefault="00417E24" w:rsidP="00417E2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6" w:name="_Hlk193372565"/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00A0766D">
        <w:rPr>
          <w:rFonts w:ascii="Times New Roman" w:hAnsi="Times New Roman" w:cs="Times New Roman"/>
          <w:sz w:val="20"/>
          <w:szCs w:val="20"/>
        </w:rPr>
        <w:t xml:space="preserve"> Association between healthy lifestyle </w:t>
      </w:r>
      <w:proofErr w:type="gramStart"/>
      <w:r w:rsidRPr="00A0766D">
        <w:rPr>
          <w:rFonts w:ascii="Times New Roman" w:hAnsi="Times New Roman" w:cs="Times New Roman"/>
          <w:sz w:val="20"/>
          <w:szCs w:val="20"/>
        </w:rPr>
        <w:t>score</w:t>
      </w:r>
      <w:proofErr w:type="gramEnd"/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constructed by dementia-related lifestyle factors </w:t>
      </w:r>
      <w:r w:rsidRPr="00A0766D">
        <w:rPr>
          <w:rFonts w:ascii="Times New Roman" w:hAnsi="Times New Roman" w:cs="Times New Roman"/>
          <w:sz w:val="20"/>
          <w:szCs w:val="20"/>
        </w:rPr>
        <w:t xml:space="preserve">and incident </w:t>
      </w:r>
      <w:r>
        <w:rPr>
          <w:rFonts w:ascii="Times New Roman" w:hAnsi="Times New Roman" w:cs="Times New Roman"/>
          <w:sz w:val="20"/>
          <w:szCs w:val="20"/>
        </w:rPr>
        <w:t>OA</w:t>
      </w:r>
    </w:p>
    <w:tbl>
      <w:tblPr>
        <w:tblStyle w:val="TableGrid"/>
        <w:tblW w:w="1260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00"/>
        <w:gridCol w:w="1800"/>
        <w:gridCol w:w="1800"/>
        <w:gridCol w:w="1980"/>
        <w:gridCol w:w="1980"/>
        <w:gridCol w:w="1260"/>
      </w:tblGrid>
      <w:tr w:rsidR="00906977" w:rsidRPr="008D632E" w14:paraId="3650100C" w14:textId="77777777" w:rsidTr="00C10B7D">
        <w:trPr>
          <w:trHeight w:val="397"/>
        </w:trPr>
        <w:tc>
          <w:tcPr>
            <w:tcW w:w="1980" w:type="dxa"/>
            <w:vMerge w:val="restart"/>
            <w:vAlign w:val="center"/>
          </w:tcPr>
          <w:p w14:paraId="4CEB49C0" w14:textId="77777777" w:rsidR="00417E24" w:rsidRPr="008D632E" w:rsidRDefault="00417E24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HLS</w:t>
            </w:r>
          </w:p>
        </w:tc>
        <w:tc>
          <w:tcPr>
            <w:tcW w:w="3600" w:type="dxa"/>
            <w:gridSpan w:val="2"/>
            <w:vAlign w:val="center"/>
          </w:tcPr>
          <w:p w14:paraId="7979251C" w14:textId="77777777" w:rsidR="00417E24" w:rsidRPr="008D632E" w:rsidRDefault="00417E24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Total OA</w:t>
            </w:r>
          </w:p>
        </w:tc>
        <w:tc>
          <w:tcPr>
            <w:tcW w:w="3780" w:type="dxa"/>
            <w:gridSpan w:val="2"/>
            <w:vAlign w:val="center"/>
          </w:tcPr>
          <w:p w14:paraId="3791A59F" w14:textId="77777777" w:rsidR="00417E24" w:rsidRPr="008D632E" w:rsidRDefault="00417E24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Knee OA</w:t>
            </w:r>
          </w:p>
        </w:tc>
        <w:tc>
          <w:tcPr>
            <w:tcW w:w="3240" w:type="dxa"/>
            <w:gridSpan w:val="2"/>
            <w:vAlign w:val="center"/>
          </w:tcPr>
          <w:p w14:paraId="698BA7BD" w14:textId="77777777" w:rsidR="00417E24" w:rsidRPr="008D632E" w:rsidRDefault="00417E24" w:rsidP="00C10B7D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Hip OA</w:t>
            </w:r>
          </w:p>
        </w:tc>
      </w:tr>
      <w:tr w:rsidR="00906977" w:rsidRPr="008D632E" w14:paraId="7788B369" w14:textId="77777777" w:rsidTr="00C10B7D">
        <w:trPr>
          <w:trHeight w:val="397"/>
        </w:trPr>
        <w:tc>
          <w:tcPr>
            <w:tcW w:w="1980" w:type="dxa"/>
            <w:vMerge/>
            <w:vAlign w:val="center"/>
          </w:tcPr>
          <w:p w14:paraId="2D003C73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037EC43D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800" w:type="dxa"/>
            <w:vAlign w:val="center"/>
          </w:tcPr>
          <w:p w14:paraId="313B1800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  <w:tc>
          <w:tcPr>
            <w:tcW w:w="1800" w:type="dxa"/>
            <w:vAlign w:val="center"/>
          </w:tcPr>
          <w:p w14:paraId="48F47F3D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980" w:type="dxa"/>
            <w:vAlign w:val="center"/>
          </w:tcPr>
          <w:p w14:paraId="66C233A7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  <w:tc>
          <w:tcPr>
            <w:tcW w:w="1980" w:type="dxa"/>
            <w:vAlign w:val="center"/>
          </w:tcPr>
          <w:p w14:paraId="69F9E316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rFonts w:hint="eastAsia"/>
                <w:sz w:val="18"/>
                <w:szCs w:val="18"/>
              </w:rPr>
              <w:t>H</w:t>
            </w:r>
            <w:r w:rsidRPr="008D632E">
              <w:rPr>
                <w:sz w:val="18"/>
                <w:szCs w:val="18"/>
              </w:rPr>
              <w:t>R (95% Cl)</w:t>
            </w:r>
          </w:p>
        </w:tc>
        <w:tc>
          <w:tcPr>
            <w:tcW w:w="1260" w:type="dxa"/>
            <w:vAlign w:val="center"/>
          </w:tcPr>
          <w:p w14:paraId="3289BA94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P-value</w:t>
            </w:r>
          </w:p>
        </w:tc>
      </w:tr>
      <w:tr w:rsidR="00906977" w:rsidRPr="008D632E" w14:paraId="4EB754B5" w14:textId="77777777" w:rsidTr="00C10B7D">
        <w:trPr>
          <w:trHeight w:val="397"/>
        </w:trPr>
        <w:tc>
          <w:tcPr>
            <w:tcW w:w="1980" w:type="dxa"/>
            <w:tcBorders>
              <w:bottom w:val="nil"/>
            </w:tcBorders>
            <w:vAlign w:val="center"/>
          </w:tcPr>
          <w:p w14:paraId="4BC727B4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Unfavorable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05550916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2A4A540E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656EF059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14:paraId="6C077C1E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14:paraId="64C3A0D9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reference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14:paraId="3FFEA170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-</w:t>
            </w:r>
          </w:p>
        </w:tc>
      </w:tr>
      <w:tr w:rsidR="00906977" w:rsidRPr="008D632E" w14:paraId="701E6EC5" w14:textId="77777777" w:rsidTr="00C10B7D">
        <w:trPr>
          <w:trHeight w:val="397"/>
        </w:trPr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14:paraId="361EEB30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Neutral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13174856" w14:textId="28AE1546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r w:rsidRPr="00C10B7D">
              <w:rPr>
                <w:bCs/>
                <w:sz w:val="18"/>
                <w:szCs w:val="18"/>
              </w:rPr>
              <w:t>1·00 (0·97, 1·02)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7F3ECED3" w14:textId="077A8B24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8.0×10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115111EA" w14:textId="3B8BFB64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r w:rsidRPr="00C10B7D">
              <w:rPr>
                <w:bCs/>
                <w:sz w:val="18"/>
                <w:szCs w:val="18"/>
              </w:rPr>
              <w:t>1·00 (0·96, 1·05)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E28F0A8" w14:textId="32B351D8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9.7×10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14:paraId="68C02682" w14:textId="6CC537CB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r w:rsidRPr="00C10B7D">
              <w:rPr>
                <w:bCs/>
                <w:sz w:val="18"/>
                <w:szCs w:val="18"/>
              </w:rPr>
              <w:t>0·99 (0·93, 1·04)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E9240AA" w14:textId="63C5C1ED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6.5×10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</w:tr>
      <w:tr w:rsidR="00906977" w:rsidRPr="008D632E" w14:paraId="2D762FB8" w14:textId="77777777" w:rsidTr="00C10B7D">
        <w:trPr>
          <w:trHeight w:val="397"/>
        </w:trPr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14:paraId="6FCA0508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Favorable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2E8B1568" w14:textId="5DD13D0A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r w:rsidRPr="00C10B7D">
              <w:rPr>
                <w:bCs/>
                <w:sz w:val="18"/>
                <w:szCs w:val="18"/>
              </w:rPr>
              <w:t>0·99 (0·96, 1·02)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28C103A9" w14:textId="5453B0AD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4.3×10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5ABB6DA1" w14:textId="79A39D9F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r w:rsidRPr="00C10B7D">
              <w:rPr>
                <w:bCs/>
                <w:sz w:val="18"/>
                <w:szCs w:val="18"/>
              </w:rPr>
              <w:t>0·99 (0·95, 1·03)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36993A0" w14:textId="6101FFB1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6.7×10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14:paraId="1E43E564" w14:textId="49A89299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r w:rsidRPr="00C10B7D">
              <w:rPr>
                <w:bCs/>
                <w:sz w:val="18"/>
                <w:szCs w:val="18"/>
              </w:rPr>
              <w:t>0·97 (0·92, 1·02)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DC3FD0E" w14:textId="26149EC3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2.1×10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</w:tr>
      <w:tr w:rsidR="00906977" w:rsidRPr="008D632E" w14:paraId="34496E67" w14:textId="77777777" w:rsidTr="00C10B7D">
        <w:trPr>
          <w:trHeight w:val="397"/>
        </w:trPr>
        <w:tc>
          <w:tcPr>
            <w:tcW w:w="1980" w:type="dxa"/>
            <w:tcBorders>
              <w:top w:val="nil"/>
            </w:tcBorders>
            <w:vAlign w:val="center"/>
          </w:tcPr>
          <w:p w14:paraId="06FC1566" w14:textId="77777777" w:rsidR="00906977" w:rsidRPr="008D632E" w:rsidRDefault="00906977" w:rsidP="00E0329D">
            <w:pPr>
              <w:spacing w:line="360" w:lineRule="auto"/>
              <w:rPr>
                <w:sz w:val="18"/>
                <w:szCs w:val="18"/>
              </w:rPr>
            </w:pPr>
            <w:r w:rsidRPr="008D632E">
              <w:rPr>
                <w:sz w:val="18"/>
                <w:szCs w:val="18"/>
              </w:rPr>
              <w:t>P for trend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604EE2FD" w14:textId="77777777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4D66E371" w14:textId="6B7B8832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3.7×10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7C76D850" w14:textId="77777777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76555FD5" w14:textId="082C9310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5.7×10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7595667A" w14:textId="77777777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</w:tcBorders>
            <w:vAlign w:val="center"/>
          </w:tcPr>
          <w:p w14:paraId="7F8955B2" w14:textId="222C9E32" w:rsidR="00906977" w:rsidRPr="00C10B7D" w:rsidRDefault="00906977" w:rsidP="00E0329D">
            <w:pPr>
              <w:spacing w:line="360" w:lineRule="auto"/>
              <w:rPr>
                <w:bCs/>
                <w:sz w:val="18"/>
                <w:szCs w:val="18"/>
              </w:rPr>
            </w:pPr>
            <w:proofErr w:type="gramStart"/>
            <w:r w:rsidRPr="00C10B7D">
              <w:rPr>
                <w:bCs/>
                <w:sz w:val="18"/>
                <w:szCs w:val="18"/>
              </w:rPr>
              <w:t>1.6×10</w:t>
            </w:r>
            <w:proofErr w:type="gramEnd"/>
            <w:r w:rsidRPr="00C10B7D">
              <w:rPr>
                <w:bCs/>
                <w:sz w:val="18"/>
                <w:szCs w:val="18"/>
                <w:vertAlign w:val="superscript"/>
              </w:rPr>
              <w:t>-01</w:t>
            </w:r>
          </w:p>
        </w:tc>
      </w:tr>
    </w:tbl>
    <w:p w14:paraId="4C7DDD5D" w14:textId="77777777" w:rsidR="00417E24" w:rsidRPr="00A0766D" w:rsidRDefault="00417E24" w:rsidP="00417E2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 w:hint="eastAsia"/>
          <w:sz w:val="20"/>
          <w:szCs w:val="20"/>
        </w:rPr>
        <w:t xml:space="preserve">Cox proportional 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regression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model </w:t>
      </w:r>
      <w:r w:rsidRPr="00A0766D">
        <w:rPr>
          <w:rFonts w:ascii="Times New Roman" w:hAnsi="Times New Roman" w:cs="Times New Roman"/>
          <w:sz w:val="20"/>
          <w:szCs w:val="20"/>
        </w:rPr>
        <w:t>adjusted for age, sex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, education, town-send deprivation index, CAD, COPD, RA, gout, depression, </w:t>
      </w:r>
      <w:r w:rsidRPr="00A0766D">
        <w:rPr>
          <w:rFonts w:ascii="Times New Roman" w:hAnsi="Times New Roman" w:cs="Times New Roman"/>
          <w:sz w:val="20"/>
          <w:szCs w:val="20"/>
        </w:rPr>
        <w:t xml:space="preserve">T2DM </w:t>
      </w:r>
      <w:r w:rsidRPr="00A0766D">
        <w:rPr>
          <w:rFonts w:ascii="Times New Roman" w:hAnsi="Times New Roman" w:cs="Times New Roman" w:hint="eastAsia"/>
          <w:sz w:val="20"/>
          <w:szCs w:val="20"/>
        </w:rPr>
        <w:t>glucosamine use,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 w:rsidRPr="00A0766D">
        <w:rPr>
          <w:rFonts w:ascii="Times New Roman" w:hAnsi="Times New Roman" w:cs="Times New Roman" w:hint="eastAsia"/>
          <w:sz w:val="20"/>
          <w:szCs w:val="20"/>
        </w:rPr>
        <w:t>analgesic use, and joint injury history</w:t>
      </w:r>
      <w:r w:rsidRPr="00A0766D">
        <w:rPr>
          <w:rFonts w:ascii="Times New Roman" w:hAnsi="Times New Roman" w:cs="Times New Roman"/>
          <w:sz w:val="20"/>
          <w:szCs w:val="20"/>
        </w:rPr>
        <w:t>.</w:t>
      </w:r>
    </w:p>
    <w:p w14:paraId="13A209DC" w14:textId="77777777" w:rsidR="00417E24" w:rsidRPr="00A0766D" w:rsidRDefault="00417E24" w:rsidP="00417E2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 w:hint="eastAsia"/>
          <w:sz w:val="20"/>
          <w:szCs w:val="20"/>
        </w:rPr>
        <w:t>H</w:t>
      </w:r>
      <w:r w:rsidRPr="00A0766D">
        <w:rPr>
          <w:rFonts w:ascii="Times New Roman" w:hAnsi="Times New Roman" w:cs="Times New Roman"/>
          <w:sz w:val="20"/>
          <w:szCs w:val="20"/>
        </w:rPr>
        <w:t xml:space="preserve">R, </w:t>
      </w:r>
      <w:r w:rsidRPr="00A0766D">
        <w:rPr>
          <w:rFonts w:ascii="Times New Roman" w:hAnsi="Times New Roman" w:cs="Times New Roman" w:hint="eastAsia"/>
          <w:sz w:val="20"/>
          <w:szCs w:val="20"/>
        </w:rPr>
        <w:t xml:space="preserve">hazard </w:t>
      </w:r>
      <w:r w:rsidRPr="00A0766D">
        <w:rPr>
          <w:rFonts w:ascii="Times New Roman" w:hAnsi="Times New Roman" w:cs="Times New Roman"/>
          <w:sz w:val="20"/>
          <w:szCs w:val="20"/>
        </w:rPr>
        <w:t xml:space="preserve">ratio; </w:t>
      </w:r>
      <w:r w:rsidRPr="00A0766D">
        <w:rPr>
          <w:rFonts w:ascii="Times New Roman" w:hAnsi="Times New Roman" w:cs="Times New Roman" w:hint="eastAsia"/>
          <w:sz w:val="20"/>
          <w:szCs w:val="20"/>
        </w:rPr>
        <w:t>HLS</w:t>
      </w:r>
      <w:r w:rsidRPr="00A0766D">
        <w:rPr>
          <w:rFonts w:ascii="Times New Roman" w:hAnsi="Times New Roman" w:cs="Times New Roman"/>
          <w:sz w:val="20"/>
          <w:szCs w:val="20"/>
        </w:rPr>
        <w:t xml:space="preserve">, </w:t>
      </w:r>
      <w:r w:rsidRPr="00A0766D">
        <w:rPr>
          <w:rFonts w:ascii="Times New Roman" w:hAnsi="Times New Roman" w:cs="Times New Roman" w:hint="eastAsia"/>
          <w:sz w:val="20"/>
          <w:szCs w:val="20"/>
        </w:rPr>
        <w:t>healthy lifestyle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score; OA, osteoarthritis; CAD, coronary artery disease; COPD, chronic obstructive pulmonary disease; RA, rheumatic disease; T2DM, type-2 diabetes.</w:t>
      </w:r>
    </w:p>
    <w:p w14:paraId="4A6104ED" w14:textId="77777777" w:rsidR="00417E24" w:rsidRPr="00A0766D" w:rsidRDefault="00417E24" w:rsidP="00417E2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  <w:bookmarkEnd w:id="6"/>
    </w:p>
    <w:p w14:paraId="18D8DECC" w14:textId="77777777" w:rsidR="008B724B" w:rsidRDefault="008B724B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8B724B" w:rsidSect="00E8357E">
          <w:pgSz w:w="16838" w:h="11906" w:orient="landscape"/>
          <w:pgMar w:top="1800" w:right="1440" w:bottom="1800" w:left="1440" w:header="850" w:footer="994" w:gutter="0"/>
          <w:lnNumType w:countBy="1" w:restart="continuous"/>
          <w:cols w:space="425"/>
          <w:docGrid w:linePitch="312"/>
        </w:sectPr>
      </w:pPr>
    </w:p>
    <w:p w14:paraId="24F8986D" w14:textId="1C63EF65" w:rsidR="00B2660A" w:rsidRPr="00A0766D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7" w:name="_Hlk193368786"/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Table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13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association between healthy lifestyle score and risk of total OA, knee OA and Hip OA</w:t>
      </w:r>
      <w:r>
        <w:rPr>
          <w:rFonts w:ascii="Times New Roman" w:hAnsi="Times New Roman" w:cs="Times New Roman"/>
          <w:sz w:val="20"/>
          <w:szCs w:val="20"/>
        </w:rPr>
        <w:t xml:space="preserve"> in imputed populations</w:t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170"/>
        <w:gridCol w:w="1440"/>
        <w:gridCol w:w="990"/>
        <w:gridCol w:w="990"/>
        <w:gridCol w:w="1260"/>
      </w:tblGrid>
      <w:tr w:rsidR="00B2660A" w:rsidRPr="00A0766D" w14:paraId="379E64E7" w14:textId="77777777" w:rsidTr="00E0329D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C58D3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OA phenotypes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87E94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CCB34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C891F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HR (95%CI)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52E39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B10E2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trend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36F37" w14:textId="77777777" w:rsidR="00B2660A" w:rsidRPr="00A0766D" w:rsidRDefault="00B2660A" w:rsidP="00E0329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 for interaction</w:t>
            </w:r>
          </w:p>
        </w:tc>
      </w:tr>
      <w:tr w:rsidR="00B2660A" w:rsidRPr="00A0766D" w14:paraId="7ECEE1FA" w14:textId="77777777" w:rsidTr="00C10B7D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C1A4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949C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EAF4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7B05" w14:textId="79D87C80" w:rsidR="00B2660A" w:rsidRPr="00C10B7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2357" w14:textId="77777777" w:rsidR="00B2660A" w:rsidRPr="00C10B7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A71B" w14:textId="77777777" w:rsidR="00B2660A" w:rsidRPr="00C10B7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A33B" w14:textId="77777777" w:rsidR="00B2660A" w:rsidRPr="00C10B7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B2660A" w:rsidRPr="00A0766D" w14:paraId="742A01BC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21F7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DB2C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E3AE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42A2" w14:textId="3DC48183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0.77 (0.73, 0.81)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1213" w14:textId="1B8D038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4.9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38D8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9D6B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B2660A" w:rsidRPr="00A0766D" w14:paraId="558BCAB9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90C5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98A1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21C4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4EC5" w14:textId="6CA9AB9A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0.67 (0.60, 0.75)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AB11" w14:textId="5ECA8A69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4.4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7A4C" w14:textId="2DCB3CE5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1.1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AE9E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B2660A" w:rsidRPr="00A0766D" w14:paraId="4CFB0622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07A0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7EF6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6455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D6DC" w14:textId="7813B9D6" w:rsidR="00B2660A" w:rsidRPr="00C10B7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A8CA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1251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8B76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B2660A" w:rsidRPr="00A0766D" w14:paraId="3FB97B81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1F24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8B48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35E2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C1B8" w14:textId="575244D3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0.76 (0.74, 0.78)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8689" w14:textId="1128376A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2.3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15AD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7ADE" w14:textId="642EE6C3" w:rsidR="00B2660A" w:rsidRPr="007316D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9.4</w:t>
            </w:r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B2660A" w:rsidRPr="00A0766D" w14:paraId="3E4E16E4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CA12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F5F1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23D9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1B12" w14:textId="47728513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0.63 (0.59, 0.67)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2FEB" w14:textId="770B415A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1.4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34EB" w14:textId="5880E72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8.3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0074" w14:textId="5BFBE283" w:rsidR="00B2660A" w:rsidRPr="007316D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4.6</w:t>
            </w:r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B2660A" w:rsidRPr="00A0766D" w14:paraId="4D6A2DEE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FDDF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3411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6B21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D40A" w14:textId="54385887" w:rsidR="00B2660A" w:rsidRPr="00C10B7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51A3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910F" w14:textId="77777777" w:rsidR="00B2660A" w:rsidRPr="00F76371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EB28" w14:textId="77777777" w:rsidR="00B2660A" w:rsidRPr="007316D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B2660A" w:rsidRPr="00A0766D" w14:paraId="4EE4BEEB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D97A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0B3D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0EFB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9BB5" w14:textId="28BE613C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0.78 (0.75, 0.81)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5782" w14:textId="5121005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2.3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C727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1475" w14:textId="0B7DC355" w:rsidR="00B2660A" w:rsidRPr="007316D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3.0</w:t>
            </w:r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B2660A" w:rsidRPr="00A0766D" w14:paraId="76DFD361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D254C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CABFA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E67B7" w14:textId="77777777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DC5C6" w14:textId="749F5410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0.65 (0.59, 0.71)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92529" w14:textId="79971D82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7.5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33C69" w14:textId="77519041" w:rsidR="00B2660A" w:rsidRPr="00A0766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1.7</w:t>
            </w:r>
            <w:r w:rsidR="007316D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1498F" w14:textId="32C2AA11" w:rsidR="00B2660A" w:rsidRPr="007316DD" w:rsidRDefault="00B2660A" w:rsidP="00B2660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9.0</w:t>
            </w:r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7316DD"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7316DD" w:rsidRPr="007316DD" w14:paraId="03E77DFC" w14:textId="77777777" w:rsidTr="00C10B7D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27AE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E002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5D21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A1DD" w14:textId="39F5B26A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8430" w14:textId="77777777" w:rsidR="007316DD" w:rsidRPr="007316D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E44D" w14:textId="77777777" w:rsidR="007316DD" w:rsidRPr="007316D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4706" w14:textId="77777777" w:rsidR="007316DD" w:rsidRPr="007316D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208E39C0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E6FD" w14:textId="77777777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6BD3" w14:textId="77777777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576A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6E93" w14:textId="30CA80B8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0.66 (0.61, 0.71)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DAEA" w14:textId="13F61A01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10DC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9732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4D837A02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3366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8FD2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4DE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10BA" w14:textId="0E63630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0.59 (0.49, 0.71)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6E82" w14:textId="424990EE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613E" w14:textId="4CC3BA96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7690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31929A26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76C4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Knee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2773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5658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5991" w14:textId="74AE45CE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E338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C97E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9AB2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6FA33084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6477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2011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0929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53B2" w14:textId="45BF28E2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0.68 (0.65, 0.70)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996B" w14:textId="0B2221D3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6420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A232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299D" w14:textId="585786BE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2.8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316DD" w:rsidRPr="00A0766D" w14:paraId="3083F247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38E7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E6FC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2F0E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204D" w14:textId="44C19089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0.55 (0.50, 0.61)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F952" w14:textId="4331D9B6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A658" w14:textId="350E47BE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327E" w14:textId="46491E64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7.6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316DD" w:rsidRPr="00A0766D" w14:paraId="2D442F5E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53DA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A5AA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51F0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1C4F" w14:textId="70C9519E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DE69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4893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EE7F" w14:textId="77777777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316DD" w:rsidRPr="00A0766D" w14:paraId="577F622C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E997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016C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7595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BDCD" w14:textId="08C5C28E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0.67 (0.64, 0.72)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5828" w14:textId="6E250F5F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7.</w:t>
            </w:r>
            <w:r w:rsidR="006420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EBF1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6EAB" w14:textId="5CB6AB79" w:rsidR="007316DD" w:rsidRPr="006420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4.0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316DD" w:rsidRPr="00A0766D" w14:paraId="2F6B7348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619D6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9F724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AF619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FE4A4" w14:textId="16B8049B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0.56 (0.48, 0.65)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32CF5" w14:textId="03A12D78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0BAD8" w14:textId="1514D1A6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CFCCF" w14:textId="2D26F923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8.7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  <w:tr w:rsidR="007316DD" w:rsidRPr="00A0766D" w14:paraId="474E4379" w14:textId="77777777" w:rsidTr="00C10B7D">
        <w:trPr>
          <w:trHeight w:val="14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6214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79B3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9919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4274" w14:textId="55485765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24F9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2D37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58C5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0DFD06D0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64DB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EE9D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DAB1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BA73" w14:textId="7076A069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0.91 (0.82, 1.0)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BB3E" w14:textId="76A2B8C0" w:rsidR="007316DD" w:rsidRPr="00C10B7D" w:rsidRDefault="0064206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7.1×10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4830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2D49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036640B8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235E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A3C4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6F24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A938" w14:textId="095086A0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0.78 (0.62, 0.98)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ADF9" w14:textId="23E1B49B" w:rsidR="007316DD" w:rsidRPr="00A0766D" w:rsidRDefault="0064206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3.0×10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0120" w14:textId="5C6D7244" w:rsidR="007316DD" w:rsidRPr="00A0766D" w:rsidRDefault="0064206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E0329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F008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1F3AB3D5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9635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Hip OA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2E0B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Intermediate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3E13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5630" w14:textId="385E68E6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4FDE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EF15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E700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7316DD" w:rsidRPr="00A0766D" w14:paraId="0575339C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BB23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EF81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EDC6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8A77" w14:textId="52A9E19E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0.84 (0.80, 0.89)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C04A" w14:textId="27BB9458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</w:t>
            </w:r>
            <w:r w:rsidR="006420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8E2D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567F" w14:textId="17FB6690" w:rsidR="007316DD" w:rsidRPr="006420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1.8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7316DD" w:rsidRPr="00A0766D" w14:paraId="4B124297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A99B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9985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40AE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4A58" w14:textId="22E01598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0.74 (0.67, 0.823)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0AD4" w14:textId="70AC66B9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8.6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4055" w14:textId="143C5DA5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="0064206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C423" w14:textId="134CB12C" w:rsidR="007316DD" w:rsidRPr="006420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7.0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7316DD" w:rsidRPr="00A0766D" w14:paraId="2A85C083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6676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7AE8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FF68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Unfavorable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0C8C" w14:textId="57A3727C" w:rsidR="007316DD" w:rsidRPr="00C10B7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 (Reference)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59E9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0DA5" w14:textId="77777777" w:rsidR="007316DD" w:rsidRPr="00F76371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5027" w14:textId="77777777" w:rsidR="007316DD" w:rsidRPr="006420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316DD" w:rsidRPr="00A0766D" w14:paraId="514B83BA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1AFC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14A2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5195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Neutral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ACF4" w14:textId="0F80AB26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0.85 (0.79, 0.91)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CEBB" w14:textId="774C0E0A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6.4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975A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331C" w14:textId="7BAAAA48" w:rsidR="007316DD" w:rsidRPr="006420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5.0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c</w:t>
            </w:r>
          </w:p>
        </w:tc>
      </w:tr>
      <w:tr w:rsidR="007316DD" w:rsidRPr="00A0766D" w14:paraId="61A0A28D" w14:textId="77777777" w:rsidTr="00C10B7D">
        <w:trPr>
          <w:trHeight w:val="144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94625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4CF88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A894C" w14:textId="77777777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7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Favorable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1E9DF" w14:textId="6C1240DE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0.76 (0.66, 0.89)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5F1DF" w14:textId="7BB36D8F" w:rsidR="007316DD" w:rsidRPr="00A0766D" w:rsidRDefault="0064206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5.0×10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CB408" w14:textId="04E7ABDF" w:rsidR="007316DD" w:rsidRPr="00A076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5.7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×10</w:t>
            </w:r>
            <w:proofErr w:type="gramEnd"/>
            <w:r w:rsidRPr="00C10B7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35D58" w14:textId="5E661A69" w:rsidR="007316DD" w:rsidRPr="0064206D" w:rsidRDefault="007316DD" w:rsidP="007316D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10B7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8.8</w:t>
            </w:r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×10</w:t>
            </w:r>
            <w:proofErr w:type="gramEnd"/>
            <w:r w:rsidR="0064206D" w:rsidRPr="006420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-01</w:t>
            </w:r>
            <w:r w:rsidR="00A9666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d</w:t>
            </w:r>
          </w:p>
        </w:tc>
      </w:tr>
    </w:tbl>
    <w:p w14:paraId="6A88F428" w14:textId="77777777" w:rsidR="00B2660A" w:rsidRPr="00A0766D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PRS, poly genetic risk score; CAD, coronary artery disease; COPD, chronic obstructive pulmonary disease; RA, rheumatic disease; T2DM, type-2 diabetes.</w:t>
      </w:r>
    </w:p>
    <w:p w14:paraId="230B82D1" w14:textId="77777777" w:rsidR="00B2660A" w:rsidRPr="00A0766D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Logistic regression adjusted for age, sex, education, deprivation index, CAD, COPD, RA, gout, depression, T2DM, glucosamine use, analgesic use and joint injury history</w:t>
      </w:r>
    </w:p>
    <w:p w14:paraId="0BA64F11" w14:textId="77777777" w:rsidR="00B2660A" w:rsidRPr="00A0766D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intermediate PRS and neutral Healthy lifestyle score in low PRS</w:t>
      </w:r>
    </w:p>
    <w:p w14:paraId="0633E911" w14:textId="77777777" w:rsidR="00B2660A" w:rsidRPr="00A0766D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intermediate PRS and Favorable Healthy lifestyle score in low PRS</w:t>
      </w:r>
    </w:p>
    <w:p w14:paraId="1080D2E6" w14:textId="77777777" w:rsidR="00B2660A" w:rsidRPr="00A0766D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neutral Healthy lifestyle score in high PRS and neutral Healthy lifestyle score in low PRS </w:t>
      </w:r>
    </w:p>
    <w:p w14:paraId="39276AFE" w14:textId="77777777" w:rsidR="00B2660A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A0766D">
        <w:rPr>
          <w:rFonts w:ascii="Times New Roman" w:hAnsi="Times New Roman" w:cs="Times New Roman"/>
          <w:sz w:val="20"/>
          <w:szCs w:val="20"/>
        </w:rPr>
        <w:t xml:space="preserve"> Interaction of Favorable Healthy lifestyle score in high PRS and Favorable Healthy lifestyle score in low PRS</w:t>
      </w:r>
    </w:p>
    <w:p w14:paraId="384056E9" w14:textId="77777777" w:rsidR="00B2660A" w:rsidRDefault="00B2660A" w:rsidP="00B2660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Bold denotes statistically significant.</w:t>
      </w:r>
    </w:p>
    <w:bookmarkEnd w:id="7"/>
    <w:p w14:paraId="57035406" w14:textId="77777777" w:rsidR="00B2660A" w:rsidRDefault="00B2660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B9523F0" w14:textId="77777777" w:rsidR="00B2660A" w:rsidRDefault="00B2660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683DC46" w14:textId="77777777" w:rsidR="00B2660A" w:rsidRDefault="00B2660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E0E8D43" w14:textId="77777777" w:rsidR="00B2660A" w:rsidRPr="00A0766D" w:rsidRDefault="00B2660A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7EBF7F3" w14:textId="6D613251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A0766D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 w:rsidRPr="00A0766D">
        <w:rPr>
          <w:rFonts w:ascii="Times New Roman" w:hAnsi="Times New Roman" w:cs="Times New Roman"/>
          <w:b/>
          <w:bCs/>
          <w:sz w:val="20"/>
          <w:szCs w:val="20"/>
        </w:rPr>
        <w:t>Multivariable adjusted hazard ratios for risk of total</w:t>
      </w:r>
      <w:r w:rsidR="00A0766D">
        <w:rPr>
          <w:rFonts w:ascii="Times New Roman" w:hAnsi="Times New Roman" w:cs="Times New Roman"/>
          <w:b/>
          <w:bCs/>
          <w:sz w:val="20"/>
          <w:szCs w:val="20"/>
        </w:rPr>
        <w:t>, knee, and</w:t>
      </w:r>
      <w:r w:rsidRPr="00A0766D">
        <w:rPr>
          <w:rFonts w:ascii="Times New Roman" w:hAnsi="Times New Roman" w:cs="Times New Roman"/>
          <w:b/>
          <w:bCs/>
          <w:sz w:val="20"/>
          <w:szCs w:val="20"/>
        </w:rPr>
        <w:t xml:space="preserve"> OA according to amount of total physical activity on a continuous scale. </w:t>
      </w:r>
    </w:p>
    <w:p w14:paraId="62941DAF" w14:textId="40708849" w:rsidR="00AC6E9D" w:rsidRPr="00A0766D" w:rsidRDefault="00A0766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9DCDE6" wp14:editId="70FD52C0">
            <wp:extent cx="5262245" cy="2108835"/>
            <wp:effectExtent l="0" t="0" r="0" b="5715"/>
            <wp:docPr id="1188996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79EA" w14:textId="30AA635D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Solid </w:t>
      </w:r>
      <w:r w:rsidR="00A0766D">
        <w:rPr>
          <w:rFonts w:ascii="Times New Roman" w:hAnsi="Times New Roman" w:cs="Times New Roman"/>
          <w:sz w:val="20"/>
          <w:szCs w:val="20"/>
        </w:rPr>
        <w:t>red</w:t>
      </w:r>
      <w:r w:rsidRPr="00A0766D">
        <w:rPr>
          <w:rFonts w:ascii="Times New Roman" w:hAnsi="Times New Roman" w:cs="Times New Roman"/>
          <w:sz w:val="20"/>
          <w:szCs w:val="20"/>
        </w:rPr>
        <w:t xml:space="preserve"> lines are multivariable adjusted hazard ratios, with dashed </w:t>
      </w:r>
      <w:r w:rsidR="00A0766D">
        <w:rPr>
          <w:rFonts w:ascii="Times New Roman" w:hAnsi="Times New Roman" w:cs="Times New Roman"/>
          <w:sz w:val="20"/>
          <w:szCs w:val="20"/>
        </w:rPr>
        <w:t>red</w:t>
      </w:r>
      <w:r w:rsidRPr="00A0766D">
        <w:rPr>
          <w:rFonts w:ascii="Times New Roman" w:hAnsi="Times New Roman" w:cs="Times New Roman"/>
          <w:sz w:val="20"/>
          <w:szCs w:val="20"/>
        </w:rPr>
        <w:t xml:space="preserve"> lines showing 95% confidence intervals derived from restricted cubic spline regressions with </w:t>
      </w:r>
      <w:r w:rsidR="00A0766D">
        <w:rPr>
          <w:rFonts w:ascii="Times New Roman" w:hAnsi="Times New Roman" w:cs="Times New Roman"/>
          <w:sz w:val="20"/>
          <w:szCs w:val="20"/>
        </w:rPr>
        <w:t>four</w:t>
      </w:r>
      <w:r w:rsidRPr="00A0766D">
        <w:rPr>
          <w:rFonts w:ascii="Times New Roman" w:hAnsi="Times New Roman" w:cs="Times New Roman"/>
          <w:sz w:val="20"/>
          <w:szCs w:val="20"/>
        </w:rPr>
        <w:t xml:space="preserve"> knots. Reference lines for no association are indicated by the solid bold black lines at a hazard ratio of 1.0. Dashed </w:t>
      </w:r>
      <w:r w:rsidR="00A0766D">
        <w:rPr>
          <w:rFonts w:ascii="Times New Roman" w:hAnsi="Times New Roman" w:cs="Times New Roman"/>
          <w:sz w:val="20"/>
          <w:szCs w:val="20"/>
        </w:rPr>
        <w:t>blue</w:t>
      </w:r>
      <w:r w:rsidRPr="00A0766D">
        <w:rPr>
          <w:rFonts w:ascii="Times New Roman" w:hAnsi="Times New Roman" w:cs="Times New Roman"/>
          <w:sz w:val="20"/>
          <w:szCs w:val="20"/>
        </w:rPr>
        <w:t xml:space="preserve"> curves show the probability density with different </w:t>
      </w:r>
      <w:r w:rsidR="00A0766D" w:rsidRPr="00A0766D">
        <w:rPr>
          <w:rFonts w:ascii="Times New Roman" w:hAnsi="Times New Roman" w:cs="Times New Roman"/>
          <w:sz w:val="20"/>
          <w:szCs w:val="20"/>
        </w:rPr>
        <w:t>amounts</w:t>
      </w:r>
      <w:r w:rsidRPr="00A0766D">
        <w:rPr>
          <w:rFonts w:ascii="Times New Roman" w:hAnsi="Times New Roman" w:cs="Times New Roman"/>
          <w:sz w:val="20"/>
          <w:szCs w:val="20"/>
        </w:rPr>
        <w:t xml:space="preserve"> of total physical activity. Arrows indicate the amount of total physical activity with the lowest total</w:t>
      </w:r>
      <w:r w:rsidR="00A0766D">
        <w:rPr>
          <w:rFonts w:ascii="Times New Roman" w:hAnsi="Times New Roman" w:cs="Times New Roman"/>
          <w:sz w:val="20"/>
          <w:szCs w:val="20"/>
        </w:rPr>
        <w:t>(A), knee(B), and hip</w:t>
      </w:r>
      <w:r w:rsidRPr="00A0766D">
        <w:rPr>
          <w:rFonts w:ascii="Times New Roman" w:hAnsi="Times New Roman" w:cs="Times New Roman"/>
          <w:sz w:val="20"/>
          <w:szCs w:val="20"/>
        </w:rPr>
        <w:t xml:space="preserve"> OA</w:t>
      </w:r>
      <w:r w:rsidR="00A0766D">
        <w:rPr>
          <w:rFonts w:ascii="Times New Roman" w:hAnsi="Times New Roman" w:cs="Times New Roman"/>
          <w:sz w:val="20"/>
          <w:szCs w:val="20"/>
        </w:rPr>
        <w:t>(C), respectively</w:t>
      </w:r>
      <w:r w:rsidRPr="00A0766D">
        <w:rPr>
          <w:rFonts w:ascii="Times New Roman" w:hAnsi="Times New Roman" w:cs="Times New Roman"/>
          <w:sz w:val="20"/>
          <w:szCs w:val="20"/>
        </w:rPr>
        <w:t xml:space="preserve">. Analyses were adjusted for age, sex, Townsend deprivation index, education level, glucosamine use, analgesics use, joint injury history and comorbidities at baseline. </w:t>
      </w:r>
      <w:r w:rsidRPr="00A0766D">
        <w:rPr>
          <w:rFonts w:ascii="Times New Roman" w:hAnsi="Times New Roman" w:cs="Times New Roman"/>
          <w:bCs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/>
          <w:sz w:val="20"/>
          <w:szCs w:val="20"/>
        </w:rPr>
        <w:t>OA, osteoarthritis; TPA, total physical activity.</w:t>
      </w:r>
    </w:p>
    <w:p w14:paraId="1E118C0C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0C34D5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3DFD074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689FA8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2EF9041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40B62C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3E8D846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D45931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9787326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E45991D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C9D0D0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338109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BD0A8B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DD0F8B0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37B9526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5F580D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46A27B5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306021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FAB2B4" w14:textId="77777777" w:rsidR="00667CB4" w:rsidRPr="00A0766D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786D5E0" w14:textId="77777777" w:rsidR="00A9706F" w:rsidRPr="00A0766D" w:rsidRDefault="00A9706F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7379158" w14:textId="4EF209CF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A0766D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A0766D">
        <w:rPr>
          <w:rFonts w:ascii="Times New Roman" w:hAnsi="Times New Roman" w:cs="Times New Roman"/>
          <w:sz w:val="20"/>
          <w:szCs w:val="20"/>
        </w:rPr>
        <w:t xml:space="preserve"> Multivariable adjusted hazard ratios for risk of knee OA according to </w:t>
      </w:r>
      <w:r w:rsidR="003B6179">
        <w:rPr>
          <w:rFonts w:ascii="Times New Roman" w:hAnsi="Times New Roman" w:cs="Times New Roman"/>
          <w:sz w:val="20"/>
          <w:szCs w:val="20"/>
        </w:rPr>
        <w:t>sedentary time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23F554" w14:textId="47AC5E0C" w:rsidR="00340988" w:rsidRPr="00A0766D" w:rsidRDefault="00340988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EC4D6B" wp14:editId="4E14B6ED">
            <wp:extent cx="5264785" cy="2105660"/>
            <wp:effectExtent l="0" t="0" r="0" b="8890"/>
            <wp:docPr id="18894041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3D6C" w14:textId="00B95319" w:rsidR="00AC6E9D" w:rsidRPr="00B86992" w:rsidRDefault="00A0766D" w:rsidP="00B8699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 xml:space="preserve">Solid </w:t>
      </w:r>
      <w:r>
        <w:rPr>
          <w:rFonts w:ascii="Times New Roman" w:hAnsi="Times New Roman" w:cs="Times New Roman"/>
          <w:sz w:val="20"/>
          <w:szCs w:val="20"/>
        </w:rPr>
        <w:t>red</w:t>
      </w:r>
      <w:r w:rsidRPr="00A0766D">
        <w:rPr>
          <w:rFonts w:ascii="Times New Roman" w:hAnsi="Times New Roman" w:cs="Times New Roman"/>
          <w:sz w:val="20"/>
          <w:szCs w:val="20"/>
        </w:rPr>
        <w:t xml:space="preserve"> lines are multivariable adjusted hazard ratios, with dashed </w:t>
      </w:r>
      <w:r>
        <w:rPr>
          <w:rFonts w:ascii="Times New Roman" w:hAnsi="Times New Roman" w:cs="Times New Roman"/>
          <w:sz w:val="20"/>
          <w:szCs w:val="20"/>
        </w:rPr>
        <w:t>red</w:t>
      </w:r>
      <w:r w:rsidRPr="00A0766D">
        <w:rPr>
          <w:rFonts w:ascii="Times New Roman" w:hAnsi="Times New Roman" w:cs="Times New Roman"/>
          <w:sz w:val="20"/>
          <w:szCs w:val="20"/>
        </w:rPr>
        <w:t xml:space="preserve"> lines showing 95% confidence intervals derived from restricted cubic spline regressions with </w:t>
      </w:r>
      <w:r>
        <w:rPr>
          <w:rFonts w:ascii="Times New Roman" w:hAnsi="Times New Roman" w:cs="Times New Roman"/>
          <w:sz w:val="20"/>
          <w:szCs w:val="20"/>
        </w:rPr>
        <w:t>four</w:t>
      </w:r>
      <w:r w:rsidRPr="00A0766D">
        <w:rPr>
          <w:rFonts w:ascii="Times New Roman" w:hAnsi="Times New Roman" w:cs="Times New Roman"/>
          <w:sz w:val="20"/>
          <w:szCs w:val="20"/>
        </w:rPr>
        <w:t xml:space="preserve"> knots. Reference lines for no association are indicated by the solid bold black lines at a hazard ratio of 1.0. Dashed </w:t>
      </w:r>
      <w:r>
        <w:rPr>
          <w:rFonts w:ascii="Times New Roman" w:hAnsi="Times New Roman" w:cs="Times New Roman"/>
          <w:sz w:val="20"/>
          <w:szCs w:val="20"/>
        </w:rPr>
        <w:t>blue</w:t>
      </w:r>
      <w:r w:rsidRPr="00A0766D">
        <w:rPr>
          <w:rFonts w:ascii="Times New Roman" w:hAnsi="Times New Roman" w:cs="Times New Roman"/>
          <w:sz w:val="20"/>
          <w:szCs w:val="20"/>
        </w:rPr>
        <w:t xml:space="preserve"> curves show the probability density with different amounts of </w:t>
      </w:r>
      <w:r>
        <w:rPr>
          <w:rFonts w:ascii="Times New Roman" w:hAnsi="Times New Roman" w:cs="Times New Roman"/>
          <w:sz w:val="20"/>
          <w:szCs w:val="20"/>
        </w:rPr>
        <w:t>sedentary time</w:t>
      </w:r>
      <w:r w:rsidRPr="00A0766D">
        <w:rPr>
          <w:rFonts w:ascii="Times New Roman" w:hAnsi="Times New Roman" w:cs="Times New Roman"/>
          <w:sz w:val="20"/>
          <w:szCs w:val="20"/>
        </w:rPr>
        <w:t xml:space="preserve">. Arrows indicate the amount of </w:t>
      </w:r>
      <w:r>
        <w:rPr>
          <w:rFonts w:ascii="Times New Roman" w:hAnsi="Times New Roman" w:cs="Times New Roman"/>
          <w:sz w:val="20"/>
          <w:szCs w:val="20"/>
        </w:rPr>
        <w:t>sedentary time</w:t>
      </w:r>
      <w:r w:rsidRPr="00A0766D">
        <w:rPr>
          <w:rFonts w:ascii="Times New Roman" w:hAnsi="Times New Roman" w:cs="Times New Roman"/>
          <w:sz w:val="20"/>
          <w:szCs w:val="20"/>
        </w:rPr>
        <w:t xml:space="preserve"> with the lowest total</w:t>
      </w:r>
      <w:r>
        <w:rPr>
          <w:rFonts w:ascii="Times New Roman" w:hAnsi="Times New Roman" w:cs="Times New Roman"/>
          <w:sz w:val="20"/>
          <w:szCs w:val="20"/>
        </w:rPr>
        <w:t>(A), knee(B), and hip</w:t>
      </w:r>
      <w:r w:rsidRPr="00A0766D">
        <w:rPr>
          <w:rFonts w:ascii="Times New Roman" w:hAnsi="Times New Roman" w:cs="Times New Roman"/>
          <w:sz w:val="20"/>
          <w:szCs w:val="20"/>
        </w:rPr>
        <w:t xml:space="preserve"> OA</w:t>
      </w:r>
      <w:r>
        <w:rPr>
          <w:rFonts w:ascii="Times New Roman" w:hAnsi="Times New Roman" w:cs="Times New Roman"/>
          <w:sz w:val="20"/>
          <w:szCs w:val="20"/>
        </w:rPr>
        <w:t>(C), respectively</w:t>
      </w:r>
      <w:r w:rsidRPr="00A0766D">
        <w:rPr>
          <w:rFonts w:ascii="Times New Roman" w:hAnsi="Times New Roman" w:cs="Times New Roman"/>
          <w:sz w:val="20"/>
          <w:szCs w:val="20"/>
        </w:rPr>
        <w:t xml:space="preserve">. Analyses were adjusted for age, sex, Townsend deprivation index, education level, glucosamine use, analgesics use, joint injury history and comorbidities at baseline. </w:t>
      </w:r>
      <w:r w:rsidRPr="00A0766D">
        <w:rPr>
          <w:rFonts w:ascii="Times New Roman" w:hAnsi="Times New Roman" w:cs="Times New Roman"/>
          <w:bCs/>
          <w:sz w:val="20"/>
          <w:szCs w:val="20"/>
        </w:rPr>
        <w:t xml:space="preserve">Abbreviation: </w:t>
      </w:r>
      <w:r w:rsidRPr="00A0766D">
        <w:rPr>
          <w:rFonts w:ascii="Times New Roman" w:hAnsi="Times New Roman" w:cs="Times New Roman"/>
          <w:sz w:val="20"/>
          <w:szCs w:val="20"/>
        </w:rPr>
        <w:t>OA, osteoarthritis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6E54447" w14:textId="77777777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3B30155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7FFEACD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FD7D2C4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181375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4B8C74D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6C265C5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AED29B6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E6BD38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9354734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561609C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FC710E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9E231EC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405AD4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88DD0E1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350DC90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B31DC9F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7FD4E2C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65012D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7637646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F0988A0" w14:textId="77777777" w:rsidR="00667CB4" w:rsidRPr="00A0766D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3ED3B03" w14:textId="164E12DE" w:rsidR="00962C70" w:rsidRPr="00A0766D" w:rsidRDefault="00962C70" w:rsidP="00962C7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8" w:name="_Hlk193373527"/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</w:t>
      </w:r>
      <w:r>
        <w:rPr>
          <w:rFonts w:ascii="Times New Roman" w:hAnsi="Times New Roman" w:cs="Times New Roman"/>
          <w:sz w:val="20"/>
          <w:szCs w:val="20"/>
        </w:rPr>
        <w:t>cumulative hazard with risk table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of time to event for </w:t>
      </w:r>
      <w:r w:rsidRPr="00A0766D">
        <w:rPr>
          <w:rFonts w:ascii="Times New Roman" w:hAnsi="Times New Roman" w:cs="Times New Roman"/>
          <w:sz w:val="20"/>
          <w:szCs w:val="20"/>
        </w:rPr>
        <w:t>total OA</w:t>
      </w:r>
    </w:p>
    <w:p w14:paraId="377A8EC5" w14:textId="61B5E106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B3544B1" wp14:editId="520EE436">
            <wp:extent cx="5273040" cy="4312920"/>
            <wp:effectExtent l="0" t="0" r="3810" b="0"/>
            <wp:docPr id="886099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7273B3A7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6557B76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73F2DB9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FC463F7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BB3AEAE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5D8001F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AE1EB3E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E90DF32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08BF184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263744B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D0EC286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85080A2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C0EC994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3922A3A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CF93306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896A118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EE9E6F2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20565E6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051F563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F8FCD23" w14:textId="26263B00" w:rsidR="00962C70" w:rsidRPr="00A0766D" w:rsidRDefault="00962C70" w:rsidP="00962C7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9" w:name="_Hlk193373653"/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</w:t>
      </w:r>
      <w:r>
        <w:rPr>
          <w:rFonts w:ascii="Times New Roman" w:hAnsi="Times New Roman" w:cs="Times New Roman"/>
          <w:sz w:val="20"/>
          <w:szCs w:val="20"/>
        </w:rPr>
        <w:t>cumulative hazard with risk table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 time to event for knee</w:t>
      </w:r>
      <w:r w:rsidRPr="00A0766D">
        <w:rPr>
          <w:rFonts w:ascii="Times New Roman" w:hAnsi="Times New Roman" w:cs="Times New Roman"/>
          <w:sz w:val="20"/>
          <w:szCs w:val="20"/>
        </w:rPr>
        <w:t xml:space="preserve"> OA</w:t>
      </w:r>
    </w:p>
    <w:p w14:paraId="710D981B" w14:textId="7D66603B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EABCD32" wp14:editId="388605E6">
            <wp:extent cx="5273040" cy="4312920"/>
            <wp:effectExtent l="0" t="0" r="3810" b="0"/>
            <wp:docPr id="783219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2A5B9653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C79AD4C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1CCDA6C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3568867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8245E61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8734890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D0CD2AD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AFAFFE6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BB1D031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28CB50D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901D683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4D44E03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2EFE893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E00840D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49E3E97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D3F3C1B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CE70CF4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C5A7889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D6965B8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09A9E15" w14:textId="7C89E2E0" w:rsidR="00962C70" w:rsidRPr="00A0766D" w:rsidRDefault="00962C70" w:rsidP="00962C7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10" w:name="_Hlk193373662"/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</w:t>
      </w:r>
      <w:r>
        <w:rPr>
          <w:rFonts w:ascii="Times New Roman" w:hAnsi="Times New Roman" w:cs="Times New Roman"/>
          <w:sz w:val="20"/>
          <w:szCs w:val="20"/>
        </w:rPr>
        <w:t>cumulative hazard with risk table</w:t>
      </w:r>
      <w:r w:rsidRPr="00A0766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 time to event for hip</w:t>
      </w:r>
      <w:r w:rsidRPr="00A0766D">
        <w:rPr>
          <w:rFonts w:ascii="Times New Roman" w:hAnsi="Times New Roman" w:cs="Times New Roman"/>
          <w:sz w:val="20"/>
          <w:szCs w:val="20"/>
        </w:rPr>
        <w:t xml:space="preserve"> OA</w:t>
      </w:r>
    </w:p>
    <w:p w14:paraId="359254E9" w14:textId="5943F828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E5E995F" wp14:editId="42A6827F">
            <wp:extent cx="5273040" cy="4312920"/>
            <wp:effectExtent l="0" t="0" r="3810" b="0"/>
            <wp:docPr id="4659225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54C4A260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8C3E734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BFA6605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715B758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0468957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AEEB9CF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6A278DA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15D3BE3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FE54F7C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569CE30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3223ACB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4AE035E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6CB7CF4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D098B8B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14F870F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76EB5A6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AE249E7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D1EF9FD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9538F65" w14:textId="77777777" w:rsidR="00962C70" w:rsidRDefault="00962C70" w:rsidP="00B8699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4795527" w14:textId="259617E4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962C70">
        <w:rPr>
          <w:rFonts w:ascii="Times New Roman" w:hAnsi="Times New Roman" w:cs="Times New Roman"/>
          <w:b/>
          <w:sz w:val="20"/>
          <w:szCs w:val="20"/>
        </w:rPr>
        <w:t>6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joint association of healthy lifestyle score and polygenic risk score with risk of total OA</w:t>
      </w:r>
    </w:p>
    <w:p w14:paraId="3DC46839" w14:textId="2C59522D" w:rsidR="00AC6E9D" w:rsidRPr="00A0766D" w:rsidRDefault="00825DB5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vertAlign w:val="superscript"/>
        </w:rPr>
        <w:drawing>
          <wp:inline distT="0" distB="0" distL="0" distR="0" wp14:anchorId="453E5E6E" wp14:editId="5B16CF5A">
            <wp:extent cx="5282761" cy="2926080"/>
            <wp:effectExtent l="0" t="0" r="0" b="7620"/>
            <wp:docPr id="1649297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664" cy="29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E9D" w:rsidRPr="00A0766D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</w:p>
    <w:p w14:paraId="32DF2F3F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CI, confidence interval</w:t>
      </w:r>
    </w:p>
    <w:p w14:paraId="4623675D" w14:textId="77777777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4EF04B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1234BA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5BE1F7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CB0890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52A7C2C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E2881D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E5CCC0D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34E4B2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4BC7E5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56E542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495DFFF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6F2F06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B0B872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78B934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78658B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FAEB64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290CFE6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0157B5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E3F523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0377381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87BA22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029AA8B" w14:textId="77777777" w:rsidR="00667CB4" w:rsidRPr="00A0766D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CC2F0EC" w14:textId="538F7030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962C70">
        <w:rPr>
          <w:rFonts w:ascii="Times New Roman" w:hAnsi="Times New Roman" w:cs="Times New Roman"/>
          <w:b/>
          <w:sz w:val="20"/>
          <w:szCs w:val="20"/>
        </w:rPr>
        <w:t>7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joint association of healthy lifestyle score and polygenic risk score with risk of knee OA</w:t>
      </w:r>
    </w:p>
    <w:p w14:paraId="4DA1531E" w14:textId="4ED8504F" w:rsidR="00AC6E9D" w:rsidRPr="00A0766D" w:rsidRDefault="00825DB5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68C942C" wp14:editId="400711CD">
            <wp:extent cx="5296131" cy="2865120"/>
            <wp:effectExtent l="0" t="0" r="0" b="0"/>
            <wp:docPr id="244081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8332" cy="28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4936" w14:textId="3F639103" w:rsidR="00AC6E9D" w:rsidRPr="00B86992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CI, confidence interval</w:t>
      </w:r>
    </w:p>
    <w:p w14:paraId="46558FEF" w14:textId="77777777" w:rsidR="00AC6E9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FCDAF7B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194AC3D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979649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410CF5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0ED985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99304E9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A338D1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1A58C0A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A5AE1A5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7E81D0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1C7DE75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1964F4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93C189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EE90C5D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47E0B03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8BA550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4C09DA7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B9FC41E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5525FA4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483ED42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0DA69C8" w14:textId="77777777" w:rsidR="00667CB4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EFE997D" w14:textId="77777777" w:rsidR="00C10B7D" w:rsidRDefault="00C10B7D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87530F6" w14:textId="77777777" w:rsidR="00667CB4" w:rsidRPr="00A0766D" w:rsidRDefault="00667CB4" w:rsidP="00B86992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B7F8C47" w14:textId="71A87D3C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B5BF3">
        <w:rPr>
          <w:rFonts w:ascii="Times New Roman" w:hAnsi="Times New Roman" w:cs="Times New Roman"/>
          <w:b/>
          <w:sz w:val="20"/>
          <w:szCs w:val="20"/>
        </w:rPr>
        <w:t>S</w:t>
      </w:r>
      <w:r w:rsidR="00962C70">
        <w:rPr>
          <w:rFonts w:ascii="Times New Roman" w:hAnsi="Times New Roman" w:cs="Times New Roman"/>
          <w:b/>
          <w:sz w:val="20"/>
          <w:szCs w:val="20"/>
        </w:rPr>
        <w:t>8</w:t>
      </w:r>
      <w:r w:rsidRPr="00A0766D">
        <w:rPr>
          <w:rFonts w:ascii="Times New Roman" w:hAnsi="Times New Roman" w:cs="Times New Roman"/>
          <w:sz w:val="20"/>
          <w:szCs w:val="20"/>
        </w:rPr>
        <w:t xml:space="preserve"> The joint association of healthy lifestyle score and polygenic risk score with risk of hip OA</w:t>
      </w:r>
    </w:p>
    <w:p w14:paraId="4735726F" w14:textId="1B95FA52" w:rsidR="00AC6E9D" w:rsidRPr="00A0766D" w:rsidRDefault="00825DB5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C8A016" wp14:editId="2FF2597D">
            <wp:extent cx="5294902" cy="2849880"/>
            <wp:effectExtent l="0" t="0" r="1270" b="7620"/>
            <wp:docPr id="16341858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8205" cy="28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3E2B7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0766D">
        <w:rPr>
          <w:rFonts w:ascii="Times New Roman" w:hAnsi="Times New Roman" w:cs="Times New Roman"/>
          <w:sz w:val="20"/>
          <w:szCs w:val="20"/>
        </w:rPr>
        <w:t>Abbreviation: HR, hazard ratio; CI, confidence interval</w:t>
      </w:r>
    </w:p>
    <w:p w14:paraId="40CD70E1" w14:textId="77777777" w:rsidR="00AC6E9D" w:rsidRPr="00A0766D" w:rsidRDefault="00AC6E9D" w:rsidP="00B869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DC56743" w14:textId="77777777" w:rsidR="001655AD" w:rsidRPr="00A0766D" w:rsidRDefault="001655AD" w:rsidP="00B86992">
      <w:pPr>
        <w:spacing w:line="360" w:lineRule="auto"/>
        <w:rPr>
          <w:sz w:val="20"/>
          <w:szCs w:val="20"/>
        </w:rPr>
      </w:pPr>
    </w:p>
    <w:sectPr w:rsidR="001655AD" w:rsidRPr="00A0766D" w:rsidSect="008B724B">
      <w:pgSz w:w="11906" w:h="16838"/>
      <w:pgMar w:top="1440" w:right="1800" w:bottom="1440" w:left="1800" w:header="850" w:footer="994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6BCA5" w14:textId="77777777" w:rsidR="002F5471" w:rsidRDefault="002F5471" w:rsidP="00525144">
      <w:r>
        <w:separator/>
      </w:r>
    </w:p>
  </w:endnote>
  <w:endnote w:type="continuationSeparator" w:id="0">
    <w:p w14:paraId="7770381E" w14:textId="77777777" w:rsidR="002F5471" w:rsidRDefault="002F5471" w:rsidP="00525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728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775A2D" w14:textId="760B8FC4" w:rsidR="00525144" w:rsidRDefault="005251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D057E3" w14:textId="77777777" w:rsidR="00525144" w:rsidRDefault="005251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3D2B4" w14:textId="77777777" w:rsidR="002F5471" w:rsidRDefault="002F5471" w:rsidP="00525144">
      <w:r>
        <w:separator/>
      </w:r>
    </w:p>
  </w:footnote>
  <w:footnote w:type="continuationSeparator" w:id="0">
    <w:p w14:paraId="18B17673" w14:textId="77777777" w:rsidR="002F5471" w:rsidRDefault="002F5471" w:rsidP="00525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80F3B"/>
    <w:multiLevelType w:val="hybridMultilevel"/>
    <w:tmpl w:val="E4588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4158F"/>
    <w:multiLevelType w:val="hybridMultilevel"/>
    <w:tmpl w:val="7646F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B7271"/>
    <w:multiLevelType w:val="hybridMultilevel"/>
    <w:tmpl w:val="5152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C4675"/>
    <w:multiLevelType w:val="hybridMultilevel"/>
    <w:tmpl w:val="A14E9A72"/>
    <w:lvl w:ilvl="0" w:tplc="E5464BBA">
      <w:start w:val="3638"/>
      <w:numFmt w:val="bullet"/>
      <w:lvlText w:val="﷐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332788">
    <w:abstractNumId w:val="3"/>
  </w:num>
  <w:num w:numId="2" w16cid:durableId="2032417376">
    <w:abstractNumId w:val="1"/>
  </w:num>
  <w:num w:numId="3" w16cid:durableId="386220768">
    <w:abstractNumId w:val="2"/>
  </w:num>
  <w:num w:numId="4" w16cid:durableId="1976256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E9D"/>
    <w:rsid w:val="00001883"/>
    <w:rsid w:val="00056F8E"/>
    <w:rsid w:val="00070E9A"/>
    <w:rsid w:val="00093BE6"/>
    <w:rsid w:val="00094FF9"/>
    <w:rsid w:val="000B5BF3"/>
    <w:rsid w:val="000F7FD3"/>
    <w:rsid w:val="001408BE"/>
    <w:rsid w:val="001527E3"/>
    <w:rsid w:val="0015361A"/>
    <w:rsid w:val="001655AD"/>
    <w:rsid w:val="001A45B5"/>
    <w:rsid w:val="00210647"/>
    <w:rsid w:val="002520FE"/>
    <w:rsid w:val="00264C96"/>
    <w:rsid w:val="00293774"/>
    <w:rsid w:val="002D6AB6"/>
    <w:rsid w:val="002F1F79"/>
    <w:rsid w:val="002F5471"/>
    <w:rsid w:val="00340988"/>
    <w:rsid w:val="00347B6E"/>
    <w:rsid w:val="003A047D"/>
    <w:rsid w:val="003B3A16"/>
    <w:rsid w:val="003B6179"/>
    <w:rsid w:val="00417E24"/>
    <w:rsid w:val="004423AE"/>
    <w:rsid w:val="004C4D21"/>
    <w:rsid w:val="004C6BC5"/>
    <w:rsid w:val="0050550C"/>
    <w:rsid w:val="00523544"/>
    <w:rsid w:val="00525144"/>
    <w:rsid w:val="005B7E87"/>
    <w:rsid w:val="00627752"/>
    <w:rsid w:val="0064206D"/>
    <w:rsid w:val="006476DE"/>
    <w:rsid w:val="00663911"/>
    <w:rsid w:val="00667CB4"/>
    <w:rsid w:val="00682ABB"/>
    <w:rsid w:val="00705218"/>
    <w:rsid w:val="007251D5"/>
    <w:rsid w:val="007316DD"/>
    <w:rsid w:val="007A59CA"/>
    <w:rsid w:val="007B0E55"/>
    <w:rsid w:val="007E63C5"/>
    <w:rsid w:val="00810669"/>
    <w:rsid w:val="00825DB5"/>
    <w:rsid w:val="008A3C8B"/>
    <w:rsid w:val="008B724B"/>
    <w:rsid w:val="008D632E"/>
    <w:rsid w:val="00906977"/>
    <w:rsid w:val="00940F5A"/>
    <w:rsid w:val="00962C70"/>
    <w:rsid w:val="00982AFA"/>
    <w:rsid w:val="009D1194"/>
    <w:rsid w:val="00A0766D"/>
    <w:rsid w:val="00A10D04"/>
    <w:rsid w:val="00A51D05"/>
    <w:rsid w:val="00A7700D"/>
    <w:rsid w:val="00A9666D"/>
    <w:rsid w:val="00A9706F"/>
    <w:rsid w:val="00AC03BB"/>
    <w:rsid w:val="00AC3334"/>
    <w:rsid w:val="00AC6E9D"/>
    <w:rsid w:val="00AD31D1"/>
    <w:rsid w:val="00AE0762"/>
    <w:rsid w:val="00B2660A"/>
    <w:rsid w:val="00B86992"/>
    <w:rsid w:val="00BC2CEE"/>
    <w:rsid w:val="00C01B81"/>
    <w:rsid w:val="00C10B7D"/>
    <w:rsid w:val="00C43638"/>
    <w:rsid w:val="00C96122"/>
    <w:rsid w:val="00CE119A"/>
    <w:rsid w:val="00D050A7"/>
    <w:rsid w:val="00D146A3"/>
    <w:rsid w:val="00D607B2"/>
    <w:rsid w:val="00E17879"/>
    <w:rsid w:val="00E44CF3"/>
    <w:rsid w:val="00E8357E"/>
    <w:rsid w:val="00F35EBB"/>
    <w:rsid w:val="00F545A1"/>
    <w:rsid w:val="00F76371"/>
    <w:rsid w:val="00F8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B4E8F"/>
  <w15:chartTrackingRefBased/>
  <w15:docId w15:val="{F3A1FA62-A070-4584-B1F6-08D6BEB4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B7D"/>
    <w:pPr>
      <w:widowControl w:val="0"/>
      <w:spacing w:after="0" w:line="240" w:lineRule="auto"/>
      <w:jc w:val="both"/>
    </w:pPr>
    <w:rPr>
      <w:sz w:val="21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AC6E9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6E9D"/>
    <w:rPr>
      <w:sz w:val="20"/>
      <w:szCs w:val="20"/>
      <w14:ligatures w14:val="none"/>
    </w:rPr>
  </w:style>
  <w:style w:type="table" w:styleId="TableGrid">
    <w:name w:val="Table Grid"/>
    <w:basedOn w:val="TableNormal"/>
    <w:uiPriority w:val="39"/>
    <w:qFormat/>
    <w:rsid w:val="00AC6E9D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sid w:val="00AC6E9D"/>
    <w:rPr>
      <w:vertAlign w:val="superscript"/>
    </w:rPr>
  </w:style>
  <w:style w:type="paragraph" w:styleId="ListParagraph">
    <w:name w:val="List Paragraph"/>
    <w:basedOn w:val="Normal"/>
    <w:uiPriority w:val="99"/>
    <w:qFormat/>
    <w:rsid w:val="00AC6E9D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AC6E9D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C6E9D"/>
    <w:rPr>
      <w:rFonts w:ascii="DengXian" w:eastAsia="DengXian" w:hAnsi="DengXian"/>
      <w:sz w:val="2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AC6E9D"/>
    <w:rPr>
      <w:rFonts w:ascii="DengXian" w:eastAsia="DengXian" w:hAnsi="DengXian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C6E9D"/>
    <w:rPr>
      <w:rFonts w:ascii="DengXian" w:eastAsia="DengXian" w:hAnsi="DengXian"/>
      <w:sz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C6E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E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E9D"/>
    <w:rPr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E9D"/>
    <w:rPr>
      <w:b/>
      <w:bCs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E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E9D"/>
    <w:rPr>
      <w:rFonts w:ascii="Segoe UI" w:hAnsi="Segoe UI" w:cs="Segoe UI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AC6E9D"/>
    <w:pPr>
      <w:spacing w:after="0" w:line="240" w:lineRule="auto"/>
    </w:pPr>
    <w:rPr>
      <w:sz w:val="21"/>
      <w14:ligatures w14:val="none"/>
    </w:rPr>
  </w:style>
  <w:style w:type="character" w:styleId="Hyperlink">
    <w:name w:val="Hyperlink"/>
    <w:basedOn w:val="DefaultParagraphFont"/>
    <w:uiPriority w:val="99"/>
    <w:unhideWhenUsed/>
    <w:rsid w:val="00AC6E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E9D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AC6E9D"/>
  </w:style>
  <w:style w:type="paragraph" w:styleId="Header">
    <w:name w:val="header"/>
    <w:basedOn w:val="Normal"/>
    <w:link w:val="HeaderChar"/>
    <w:uiPriority w:val="99"/>
    <w:unhideWhenUsed/>
    <w:rsid w:val="00AC6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E9D"/>
    <w:rPr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C6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E9D"/>
    <w:rPr>
      <w:sz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3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4279</Words>
  <Characters>24391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Shibo Chen</dc:creator>
  <cp:keywords/>
  <dc:description/>
  <cp:lastModifiedBy>Francesca Lake</cp:lastModifiedBy>
  <cp:revision>2</cp:revision>
  <cp:lastPrinted>2024-01-31T22:16:00Z</cp:lastPrinted>
  <dcterms:created xsi:type="dcterms:W3CDTF">2025-06-09T08:29:00Z</dcterms:created>
  <dcterms:modified xsi:type="dcterms:W3CDTF">2025-06-09T08:29:00Z</dcterms:modified>
</cp:coreProperties>
</file>