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3522E" w14:textId="77777777" w:rsidR="00FA2483" w:rsidRDefault="00FA2483" w:rsidP="00EA4836">
      <w:pPr>
        <w:spacing w:after="0" w:line="360" w:lineRule="auto"/>
        <w:jc w:val="both"/>
        <w:rPr>
          <w:rFonts w:cs="Times New Roman"/>
          <w:b/>
          <w:szCs w:val="24"/>
          <w:lang w:val="en-GB"/>
        </w:rPr>
      </w:pPr>
      <w:r>
        <w:rPr>
          <w:rFonts w:cs="Times New Roman"/>
          <w:b/>
          <w:noProof/>
          <w:szCs w:val="24"/>
          <w:lang w:val="en-GB"/>
        </w:rPr>
        <w:drawing>
          <wp:inline distT="0" distB="0" distL="0" distR="0" wp14:anchorId="5B1CE168" wp14:editId="48E483E7">
            <wp:extent cx="2808446" cy="4100423"/>
            <wp:effectExtent l="0" t="0" r="0" b="0"/>
            <wp:docPr id="13569144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09639" cy="4102165"/>
                    </a:xfrm>
                    <a:prstGeom prst="rect">
                      <a:avLst/>
                    </a:prstGeom>
                    <a:noFill/>
                    <a:ln>
                      <a:noFill/>
                    </a:ln>
                  </pic:spPr>
                </pic:pic>
              </a:graphicData>
            </a:graphic>
          </wp:inline>
        </w:drawing>
      </w:r>
    </w:p>
    <w:p w14:paraId="27CE5757" w14:textId="06DE8224" w:rsidR="00EA4836" w:rsidRPr="00970F60" w:rsidRDefault="00EA4836" w:rsidP="00EA4836">
      <w:pPr>
        <w:spacing w:after="0" w:line="360" w:lineRule="auto"/>
        <w:jc w:val="both"/>
        <w:rPr>
          <w:rFonts w:cs="Times New Roman"/>
          <w:szCs w:val="24"/>
          <w:lang w:val="en-GB"/>
        </w:rPr>
      </w:pPr>
      <w:r w:rsidRPr="00970F60">
        <w:rPr>
          <w:rFonts w:cs="Times New Roman"/>
          <w:b/>
          <w:szCs w:val="24"/>
          <w:lang w:val="en-GB"/>
        </w:rPr>
        <w:t>Supplementary Figure 1.</w:t>
      </w:r>
      <w:r w:rsidRPr="00970F60">
        <w:rPr>
          <w:rFonts w:cs="Times New Roman"/>
          <w:szCs w:val="24"/>
          <w:lang w:val="en-GB"/>
        </w:rPr>
        <w:t xml:space="preserve"> A screenshot of the web-based image classification exercise conducted via </w:t>
      </w:r>
      <w:proofErr w:type="spellStart"/>
      <w:r w:rsidRPr="00970F60">
        <w:rPr>
          <w:rFonts w:cs="Times New Roman"/>
          <w:szCs w:val="24"/>
          <w:lang w:val="en-GB"/>
        </w:rPr>
        <w:t>REDCap</w:t>
      </w:r>
      <w:proofErr w:type="spellEnd"/>
      <w:r w:rsidRPr="00970F60">
        <w:rPr>
          <w:rFonts w:cs="Times New Roman"/>
          <w:szCs w:val="24"/>
          <w:lang w:val="en-GB"/>
        </w:rPr>
        <w:t xml:space="preserve"> is shown. Participants reviewed vascular ultrasound images individually, with each image representing a separate patient case. The assessment was blinded, meaning participants had no access to intima-media thickness measurements or clinical patient details. For each image, participants responded to the question, </w:t>
      </w:r>
      <w:r w:rsidRPr="00970F60">
        <w:rPr>
          <w:rFonts w:cs="Times New Roman"/>
          <w:i/>
          <w:szCs w:val="24"/>
          <w:lang w:val="en-GB"/>
        </w:rPr>
        <w:t>“I classify this ultrasound image as belonging to a …”</w:t>
      </w:r>
      <w:r w:rsidRPr="00970F60">
        <w:rPr>
          <w:rFonts w:cs="Times New Roman"/>
          <w:szCs w:val="24"/>
          <w:lang w:val="en-GB"/>
        </w:rPr>
        <w:t xml:space="preserve"> by selecting one of three options: (1) “GCA patient,” (2) “Healthy individual,” or (3) “Meaningful classification is not possible.” If the third option was chosen, a secondary dialog prompted participants to make a forced-choice decision between </w:t>
      </w:r>
      <w:r w:rsidRPr="00970F60">
        <w:rPr>
          <w:rFonts w:cs="Times New Roman"/>
          <w:i/>
          <w:szCs w:val="24"/>
          <w:lang w:val="en-GB"/>
        </w:rPr>
        <w:t>“GCA patient”</w:t>
      </w:r>
      <w:r w:rsidRPr="00970F60">
        <w:rPr>
          <w:rFonts w:cs="Times New Roman"/>
          <w:szCs w:val="24"/>
          <w:lang w:val="en-GB"/>
        </w:rPr>
        <w:t xml:space="preserve"> and </w:t>
      </w:r>
      <w:r w:rsidRPr="00970F60">
        <w:rPr>
          <w:rFonts w:cs="Times New Roman"/>
          <w:i/>
          <w:szCs w:val="24"/>
          <w:lang w:val="en-GB"/>
        </w:rPr>
        <w:t>“Healthy individual”</w:t>
      </w:r>
      <w:r w:rsidRPr="00970F60">
        <w:rPr>
          <w:rFonts w:cs="Times New Roman"/>
          <w:szCs w:val="24"/>
          <w:lang w:val="en-GB"/>
        </w:rPr>
        <w:t xml:space="preserve"> in response to the follow-up question, </w:t>
      </w:r>
      <w:r w:rsidRPr="00970F60">
        <w:rPr>
          <w:rFonts w:cs="Times New Roman"/>
          <w:i/>
          <w:szCs w:val="24"/>
          <w:lang w:val="en-GB"/>
        </w:rPr>
        <w:t>“If only one of the above-mentioned answers was accepted, I would pick…”</w:t>
      </w:r>
      <w:r w:rsidRPr="00970F60">
        <w:rPr>
          <w:rFonts w:cs="Times New Roman"/>
          <w:szCs w:val="24"/>
          <w:lang w:val="en-GB"/>
        </w:rPr>
        <w:t xml:space="preserve"> </w:t>
      </w:r>
    </w:p>
    <w:p w14:paraId="31F97AB3" w14:textId="77777777" w:rsidR="00EA4836" w:rsidRPr="00970F60" w:rsidRDefault="00EA4836" w:rsidP="00EA4836">
      <w:pPr>
        <w:spacing w:after="0" w:line="360" w:lineRule="auto"/>
        <w:jc w:val="both"/>
        <w:rPr>
          <w:rFonts w:cs="Times New Roman"/>
          <w:szCs w:val="24"/>
          <w:lang w:val="en-GB"/>
        </w:rPr>
      </w:pPr>
    </w:p>
    <w:p w14:paraId="4AE4F38D" w14:textId="77777777" w:rsidR="00EA4836" w:rsidRPr="00970F60" w:rsidRDefault="00EA4836" w:rsidP="00EA4836">
      <w:pPr>
        <w:spacing w:line="360" w:lineRule="auto"/>
        <w:jc w:val="both"/>
        <w:rPr>
          <w:rFonts w:cs="Times New Roman"/>
          <w:szCs w:val="24"/>
          <w:lang w:val="en-GB"/>
        </w:rPr>
      </w:pPr>
    </w:p>
    <w:p w14:paraId="4C604FD9" w14:textId="77777777" w:rsidR="00EA4836" w:rsidRPr="00970F60" w:rsidRDefault="00EA4836" w:rsidP="00EA4836">
      <w:pPr>
        <w:spacing w:after="0" w:line="360" w:lineRule="auto"/>
        <w:jc w:val="both"/>
        <w:rPr>
          <w:rFonts w:cs="Times New Roman"/>
          <w:szCs w:val="24"/>
          <w:lang w:val="en-GB"/>
        </w:rPr>
      </w:pPr>
      <w:r w:rsidRPr="00970F60">
        <w:rPr>
          <w:rFonts w:cs="Times New Roman"/>
          <w:noProof/>
          <w:szCs w:val="24"/>
        </w:rPr>
        <w:lastRenderedPageBreak/>
        <w:drawing>
          <wp:inline distT="0" distB="0" distL="0" distR="0" wp14:anchorId="6F8382F0" wp14:editId="234321E2">
            <wp:extent cx="6456906" cy="4304604"/>
            <wp:effectExtent l="0" t="0" r="1270" b="1270"/>
            <wp:docPr id="1331645990"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45990" name="Grafik 8"/>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6456906" cy="4304604"/>
                    </a:xfrm>
                    <a:prstGeom prst="rect">
                      <a:avLst/>
                    </a:prstGeom>
                    <a:noFill/>
                    <a:ln>
                      <a:noFill/>
                    </a:ln>
                  </pic:spPr>
                </pic:pic>
              </a:graphicData>
            </a:graphic>
          </wp:inline>
        </w:drawing>
      </w:r>
    </w:p>
    <w:p w14:paraId="25E419B1" w14:textId="77777777" w:rsidR="00EA4836" w:rsidRPr="00970F60" w:rsidRDefault="00EA4836" w:rsidP="00EA4836">
      <w:pPr>
        <w:spacing w:after="0" w:line="360" w:lineRule="auto"/>
        <w:jc w:val="both"/>
        <w:rPr>
          <w:rFonts w:cs="Times New Roman"/>
          <w:szCs w:val="24"/>
          <w:lang w:val="en-GB"/>
        </w:rPr>
      </w:pPr>
      <w:r w:rsidRPr="00970F60">
        <w:rPr>
          <w:rFonts w:cs="Times New Roman"/>
          <w:b/>
          <w:szCs w:val="24"/>
          <w:lang w:val="en-GB"/>
        </w:rPr>
        <w:t xml:space="preserve">Supplementary Figure 2. </w:t>
      </w:r>
      <w:r w:rsidRPr="00970F60">
        <w:rPr>
          <w:rFonts w:cs="Times New Roman"/>
          <w:szCs w:val="24"/>
          <w:lang w:val="en-GB"/>
        </w:rPr>
        <w:t>Heatmap plot illustrating the frequency each individual image was classified correctly at different image resolutions, for: [A] axillary artery in longitudinal view, [B] axillary artery in transverse view, [C] superficial common temporal artery in transverse view, [D] frontal branch of the temporal artery in transverse view, [E] parietal branch of the temporal artery in transverse view (total number of correct classifications was applied, including both number of correct confident classifications plus number of correct forced classifications).</w:t>
      </w:r>
    </w:p>
    <w:p w14:paraId="3ABA5752" w14:textId="77777777" w:rsidR="00EA4836" w:rsidRPr="00970F60" w:rsidRDefault="00EA4836" w:rsidP="00EA4836">
      <w:pPr>
        <w:spacing w:line="360" w:lineRule="auto"/>
        <w:rPr>
          <w:rFonts w:cs="Times New Roman"/>
          <w:szCs w:val="24"/>
          <w:lang w:val="en-GB"/>
        </w:rPr>
      </w:pPr>
      <w:r w:rsidRPr="00970F60">
        <w:rPr>
          <w:rFonts w:cs="Times New Roman"/>
          <w:szCs w:val="24"/>
          <w:lang w:val="en-GB"/>
        </w:rPr>
        <w:br w:type="page"/>
      </w:r>
    </w:p>
    <w:p w14:paraId="19B4AB39" w14:textId="77777777" w:rsidR="00EA4836" w:rsidRPr="00970F60" w:rsidRDefault="00EA4836" w:rsidP="00EA4836">
      <w:pPr>
        <w:spacing w:after="0" w:line="360" w:lineRule="auto"/>
        <w:jc w:val="both"/>
        <w:rPr>
          <w:rFonts w:cs="Times New Roman"/>
          <w:b/>
          <w:szCs w:val="24"/>
          <w:lang w:val="en-GB"/>
        </w:rPr>
      </w:pPr>
      <w:r w:rsidRPr="00970F60">
        <w:rPr>
          <w:rFonts w:cs="Times New Roman"/>
          <w:b/>
          <w:szCs w:val="24"/>
          <w:lang w:val="en-GB"/>
        </w:rPr>
        <w:lastRenderedPageBreak/>
        <w:t>Supplementary Material 1: Conception of the envisioned AI</w:t>
      </w:r>
    </w:p>
    <w:p w14:paraId="431979A8"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As ultrasound machines with transducers of sufficient quality are available in many hospitals worldwide, but expertise in ultrasound diagnosis of GCA is not, it appears timely to leverage technological advancements — such as artificial intelligence — to bridge existing gaps, facilitating and accelerating the ultrasound diagnosis of GCA.</w:t>
      </w:r>
    </w:p>
    <w:p w14:paraId="435CF49A"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The envisioned AI-based GCA ultrasound image classification assistant will be integrated into a web-based platform that (1) guides the acquisition of ultrasound images, (2) accepts the upload of acquired image material, (3) performs AI-driven image classification, and (4) provides the user with a final assessment.</w:t>
      </w:r>
    </w:p>
    <w:p w14:paraId="6020983A"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The ultimate goal is to integrate all key elementary ultrasound lesions of GCA1 that have been established as reliable criteria in clinical practice2—including overall </w:t>
      </w:r>
      <w:proofErr w:type="spellStart"/>
      <w:r w:rsidRPr="00970F60">
        <w:rPr>
          <w:rFonts w:cs="Times New Roman"/>
          <w:szCs w:val="24"/>
          <w:lang w:val="en-GB"/>
        </w:rPr>
        <w:t>sonomorphology</w:t>
      </w:r>
      <w:proofErr w:type="spellEnd"/>
      <w:r w:rsidRPr="00970F60">
        <w:rPr>
          <w:rFonts w:cs="Times New Roman"/>
          <w:szCs w:val="24"/>
          <w:lang w:val="en-GB"/>
        </w:rPr>
        <w:t>, like intima-media thickening, the halo sign, and the compression sign—into the AI’s image evaluation and classification process, ideally using dynamic ultrasound recordings. Future advancements may also incorporate inflammatory activity levels and clinical features to further refine diagnostic accuracy. However, the primary focus remains on supporting imaging-based GCA diagnostics.</w:t>
      </w:r>
    </w:p>
    <w:p w14:paraId="5D7CD291" w14:textId="77777777" w:rsidR="00EA4836" w:rsidRPr="00970F60" w:rsidRDefault="00EA4836" w:rsidP="00EA4836">
      <w:pPr>
        <w:spacing w:after="0" w:line="360" w:lineRule="auto"/>
        <w:jc w:val="both"/>
        <w:rPr>
          <w:rFonts w:cs="Times New Roman"/>
          <w:szCs w:val="24"/>
          <w:lang w:val="en-GB"/>
        </w:rPr>
      </w:pPr>
      <w:bookmarkStart w:id="0" w:name="_Hlk197501793"/>
      <w:r w:rsidRPr="00970F60">
        <w:rPr>
          <w:rFonts w:cs="Times New Roman"/>
          <w:szCs w:val="24"/>
          <w:lang w:val="en-GB"/>
        </w:rPr>
        <w:t>To facilitate ultrasound acquisition even for less experienced examiners, a concise photo and video guide will be provided, offering compact, step-by-step instructions for the choice of machine and probe, adjustments for gain, frequency and magnification parameters, target vascular segment, probe positioning and handling.</w:t>
      </w:r>
      <w:bookmarkEnd w:id="0"/>
      <w:r w:rsidRPr="00970F60">
        <w:rPr>
          <w:rFonts w:cs="Times New Roman"/>
          <w:szCs w:val="24"/>
          <w:lang w:val="en-GB"/>
        </w:rPr>
        <w:t xml:space="preserve"> After image acquisition, the web-based platform will perform a preliminary quality check to ensure that the uploaded material meets the minimum requirements for AI-based classification. Upon approval, the AI-based classification will be conducted, and the system will generate a final assessment regarding the presence of GCA-suspicious vascular changes. The user will receive a report via the web-based platform, including example reference images that contributed to the AI’s classification decision, thereby enhancing transparency and interpretability.</w:t>
      </w:r>
    </w:p>
    <w:p w14:paraId="18A6FB4A"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The development of the AI-based GCA ultrasound image classification assistant requires a multi-step approach involving both model training and validation. As an initial step, a simplified focus on overall OMERACT GCA definitions and intima-media thickening is proposed. Unlike the compression sign, which requires dynamic ultrasound acquisition, and the halo sign, which demands expertise in correctly adjusting power Doppler settings, these features can be assessed solely from static B-mode images. Consequently, the first phase of AI development will focus on detecting GCA-suspicious </w:t>
      </w:r>
      <w:proofErr w:type="spellStart"/>
      <w:r w:rsidRPr="00970F60">
        <w:rPr>
          <w:rFonts w:cs="Times New Roman"/>
          <w:szCs w:val="24"/>
          <w:lang w:val="en-GB"/>
        </w:rPr>
        <w:t>vasculitic</w:t>
      </w:r>
      <w:proofErr w:type="spellEnd"/>
      <w:r w:rsidRPr="00970F60">
        <w:rPr>
          <w:rFonts w:cs="Times New Roman"/>
          <w:szCs w:val="24"/>
          <w:lang w:val="en-GB"/>
        </w:rPr>
        <w:t xml:space="preserve"> changes from static B-mode images, which can be more easily acquired—even by less experienced users following proper guidance. The AI will initially evaluate one ultrasound image at a time, with the integration of multiple assessments from different images of the same patient occurring at a superordinate level. To prevent the AI from relying too heavily on potentially provided intima-media thickness measurements, which could shift its focus </w:t>
      </w:r>
      <w:r w:rsidRPr="00970F60">
        <w:rPr>
          <w:rFonts w:cs="Times New Roman"/>
          <w:szCs w:val="24"/>
          <w:lang w:val="en-GB"/>
        </w:rPr>
        <w:lastRenderedPageBreak/>
        <w:t>away from actual image analysis, the initial AI model will be trained exclusively on image data, independent of any pre-existing thickness values. To allow for high comparability, the methodology of the present study, which explored the minimum image resolution required for human expert classification of vascular ultrasound images in GCA and healthy subjects, was deliberately aligned with this setup. Determining the minimum resolution which is required for human expert classification, and thus also anticipated to be for AI-based classification, is a crucial step in the development of the envisaged AI-based GCA ultrasound image classification assistant, as it establishes which AI architectures may be immediately disqualified due to their inability to process input images at the necessary resolution.</w:t>
      </w:r>
    </w:p>
    <w:p w14:paraId="59030DF6"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In addition to the carefully considered selection of a suitable AI architecture that achieves the ideal balance between processing image data in the required high resolution and the lowest possible resource requirements, there are other basic requirements for the development of an AI model. Beyond computational and personal resources this includes sufficient amount of training material (images) for proper neural network training, marking one of the most crucial aspects for AI development success3,4. While commonly used techniques in neural network training, such as data augmentation, help artificially increase the number of </w:t>
      </w:r>
      <w:proofErr w:type="gramStart"/>
      <w:r w:rsidRPr="00970F60">
        <w:rPr>
          <w:rFonts w:cs="Times New Roman"/>
          <w:szCs w:val="24"/>
          <w:lang w:val="en-GB"/>
        </w:rPr>
        <w:t>image</w:t>
      </w:r>
      <w:proofErr w:type="gramEnd"/>
      <w:r w:rsidRPr="00970F60">
        <w:rPr>
          <w:rFonts w:cs="Times New Roman"/>
          <w:szCs w:val="24"/>
          <w:lang w:val="en-GB"/>
        </w:rPr>
        <w:t xml:space="preserve"> variations5, it has become standard practice to base model training on a fully pre-classified dataset containing at least 1,000 to 2,000 images6. Once training and validation of the neural network model are completed, it will be followed up by clinical validation to proof reliability. After thorough testing has been applied by experts such as members of the Large Vessel Vasculitis subgroup of the OMERACT Ultrasound working group, access will be made publicly available.</w:t>
      </w:r>
    </w:p>
    <w:p w14:paraId="653B8C87"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In summary, the realization of the AI-based GCA ultrasound image classification assistant, as ultimately envisioned, follows a modularly structured project roadmap, specific intermediate milestones and developmental steps that can be briefly outlined as follows: </w:t>
      </w:r>
    </w:p>
    <w:p w14:paraId="388B020B"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w:t>
      </w:r>
      <w:proofErr w:type="spellStart"/>
      <w:r w:rsidRPr="00970F60">
        <w:rPr>
          <w:rFonts w:cs="Times New Roman"/>
          <w:szCs w:val="24"/>
          <w:lang w:val="en-GB"/>
        </w:rPr>
        <w:t>i</w:t>
      </w:r>
      <w:proofErr w:type="spellEnd"/>
      <w:r w:rsidRPr="00970F60">
        <w:rPr>
          <w:rFonts w:cs="Times New Roman"/>
          <w:szCs w:val="24"/>
          <w:lang w:val="en-GB"/>
        </w:rPr>
        <w:t xml:space="preserve">) Building on the results of the present study as the technical foundation; </w:t>
      </w:r>
    </w:p>
    <w:p w14:paraId="47DA2228"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(ii) Training and validating a neural network model utilizing a task-appropriate dataset; </w:t>
      </w:r>
    </w:p>
    <w:p w14:paraId="165D4149"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(iii) Expert led clinical validation;</w:t>
      </w:r>
    </w:p>
    <w:p w14:paraId="129E3E73"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(iv) Staged rollout into clinical routine care.</w:t>
      </w:r>
    </w:p>
    <w:p w14:paraId="5BCE8CB4"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While the primarily developed neural network focuses on vessel morphology and pathological intima-media thickening in B-mode ultrasound images, it will subsequently be accompanied by two additional complementary neural networks that will be developed for the evaluation of halo sign and compression sign. Each of these models will independently undergo the same steps of dataset development, training/validation (ii), and expert-led clinical evaluation (iii) before seeing their staged rollout into routine care (iv) and being integrated into the web-based AI assistant platform.</w:t>
      </w:r>
    </w:p>
    <w:p w14:paraId="1DF8C7CF" w14:textId="77777777" w:rsidR="00EA4836" w:rsidRPr="00970F60" w:rsidRDefault="00EA4836" w:rsidP="00EA4836">
      <w:pPr>
        <w:spacing w:after="0" w:line="360" w:lineRule="auto"/>
        <w:jc w:val="both"/>
        <w:rPr>
          <w:rFonts w:cs="Times New Roman"/>
          <w:caps/>
          <w:szCs w:val="24"/>
          <w:lang w:val="en-GB"/>
        </w:rPr>
      </w:pPr>
      <w:r w:rsidRPr="00970F60">
        <w:rPr>
          <w:rFonts w:cs="Times New Roman"/>
          <w:caps/>
          <w:szCs w:val="24"/>
          <w:lang w:val="en-GB"/>
        </w:rPr>
        <w:lastRenderedPageBreak/>
        <w:t>References:</w:t>
      </w:r>
    </w:p>
    <w:p w14:paraId="6C1611AF"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1. </w:t>
      </w:r>
      <w:r w:rsidRPr="00970F60">
        <w:rPr>
          <w:rFonts w:cs="Times New Roman"/>
          <w:szCs w:val="24"/>
          <w:lang w:val="en-GB"/>
        </w:rPr>
        <w:tab/>
      </w:r>
      <w:proofErr w:type="spellStart"/>
      <w:r w:rsidRPr="00970F60">
        <w:rPr>
          <w:rFonts w:cs="Times New Roman"/>
          <w:szCs w:val="24"/>
          <w:lang w:val="en-GB"/>
        </w:rPr>
        <w:t>Chrysidis</w:t>
      </w:r>
      <w:proofErr w:type="spellEnd"/>
      <w:r w:rsidRPr="00970F60">
        <w:rPr>
          <w:rFonts w:cs="Times New Roman"/>
          <w:szCs w:val="24"/>
          <w:lang w:val="en-GB"/>
        </w:rPr>
        <w:t xml:space="preserve"> S, </w:t>
      </w:r>
      <w:proofErr w:type="spellStart"/>
      <w:r w:rsidRPr="00970F60">
        <w:rPr>
          <w:rFonts w:cs="Times New Roman"/>
          <w:szCs w:val="24"/>
          <w:lang w:val="en-GB"/>
        </w:rPr>
        <w:t>Duftner</w:t>
      </w:r>
      <w:proofErr w:type="spellEnd"/>
      <w:r w:rsidRPr="00970F60">
        <w:rPr>
          <w:rFonts w:cs="Times New Roman"/>
          <w:szCs w:val="24"/>
          <w:lang w:val="en-GB"/>
        </w:rPr>
        <w:t xml:space="preserve"> C, </w:t>
      </w:r>
      <w:proofErr w:type="spellStart"/>
      <w:r w:rsidRPr="00970F60">
        <w:rPr>
          <w:rFonts w:cs="Times New Roman"/>
          <w:szCs w:val="24"/>
          <w:lang w:val="en-GB"/>
        </w:rPr>
        <w:t>Dejaco</w:t>
      </w:r>
      <w:proofErr w:type="spellEnd"/>
      <w:r w:rsidRPr="00970F60">
        <w:rPr>
          <w:rFonts w:cs="Times New Roman"/>
          <w:szCs w:val="24"/>
          <w:lang w:val="en-GB"/>
        </w:rPr>
        <w:t xml:space="preserve"> C, et al. Definitions and reliability assessment of elementary ultrasound lesions in giant cell arteritis: a study from the OMERACT Large Vessel Vasculitis Ultrasound Working Group. 2018;</w:t>
      </w:r>
      <w:proofErr w:type="gramStart"/>
      <w:r w:rsidRPr="00970F60">
        <w:rPr>
          <w:rFonts w:cs="Times New Roman"/>
          <w:szCs w:val="24"/>
          <w:lang w:val="en-GB"/>
        </w:rPr>
        <w:t>4:e</w:t>
      </w:r>
      <w:proofErr w:type="gramEnd"/>
      <w:r w:rsidRPr="00970F60">
        <w:rPr>
          <w:rFonts w:cs="Times New Roman"/>
          <w:szCs w:val="24"/>
          <w:lang w:val="en-GB"/>
        </w:rPr>
        <w:t>000598.</w:t>
      </w:r>
    </w:p>
    <w:p w14:paraId="25B15D56" w14:textId="77777777" w:rsidR="00EA4836" w:rsidRPr="00E47248" w:rsidRDefault="00EA4836" w:rsidP="00EA4836">
      <w:pPr>
        <w:spacing w:after="0" w:line="360" w:lineRule="auto"/>
        <w:jc w:val="both"/>
        <w:rPr>
          <w:rFonts w:cs="Times New Roman"/>
          <w:szCs w:val="24"/>
        </w:rPr>
      </w:pPr>
      <w:r w:rsidRPr="00970F60">
        <w:rPr>
          <w:rFonts w:cs="Times New Roman"/>
          <w:szCs w:val="24"/>
          <w:lang w:val="en-GB"/>
        </w:rPr>
        <w:t xml:space="preserve">2. </w:t>
      </w:r>
      <w:r w:rsidRPr="00970F60">
        <w:rPr>
          <w:rFonts w:cs="Times New Roman"/>
          <w:szCs w:val="24"/>
          <w:lang w:val="en-GB"/>
        </w:rPr>
        <w:tab/>
      </w:r>
      <w:r w:rsidRPr="00E47248">
        <w:rPr>
          <w:rFonts w:cs="Times New Roman"/>
          <w:szCs w:val="24"/>
          <w:lang w:val="fr-FR"/>
        </w:rPr>
        <w:t xml:space="preserve">Schäfer VS, </w:t>
      </w:r>
      <w:proofErr w:type="spellStart"/>
      <w:r w:rsidRPr="00E47248">
        <w:rPr>
          <w:rFonts w:cs="Times New Roman"/>
          <w:szCs w:val="24"/>
          <w:lang w:val="fr-FR"/>
        </w:rPr>
        <w:t>Chrysidis</w:t>
      </w:r>
      <w:proofErr w:type="spellEnd"/>
      <w:r w:rsidRPr="00E47248">
        <w:rPr>
          <w:rFonts w:cs="Times New Roman"/>
          <w:szCs w:val="24"/>
          <w:lang w:val="fr-FR"/>
        </w:rPr>
        <w:t xml:space="preserve"> S, </w:t>
      </w:r>
      <w:proofErr w:type="spellStart"/>
      <w:r w:rsidRPr="00E47248">
        <w:rPr>
          <w:rFonts w:cs="Times New Roman"/>
          <w:szCs w:val="24"/>
          <w:lang w:val="fr-FR"/>
        </w:rPr>
        <w:t>Dejaco</w:t>
      </w:r>
      <w:proofErr w:type="spellEnd"/>
      <w:r w:rsidRPr="00E47248">
        <w:rPr>
          <w:rFonts w:cs="Times New Roman"/>
          <w:szCs w:val="24"/>
          <w:lang w:val="fr-FR"/>
        </w:rPr>
        <w:t xml:space="preserve"> C, et al. </w:t>
      </w:r>
      <w:r w:rsidRPr="00970F60">
        <w:rPr>
          <w:rFonts w:cs="Times New Roman"/>
          <w:szCs w:val="24"/>
          <w:lang w:val="en-GB"/>
        </w:rPr>
        <w:t xml:space="preserve">Assessing Vasculitis in Giant Cell Arteritis by Ultrasound: Results of OMERACT Patient-based Reliability Exercises. </w:t>
      </w:r>
      <w:r w:rsidRPr="00E47248">
        <w:rPr>
          <w:rFonts w:cs="Times New Roman"/>
          <w:i/>
          <w:szCs w:val="24"/>
        </w:rPr>
        <w:t>J Rheumatol</w:t>
      </w:r>
      <w:r w:rsidRPr="00E47248">
        <w:rPr>
          <w:rFonts w:cs="Times New Roman"/>
          <w:szCs w:val="24"/>
        </w:rPr>
        <w:t xml:space="preserve">. </w:t>
      </w:r>
      <w:proofErr w:type="gramStart"/>
      <w:r w:rsidRPr="00E47248">
        <w:rPr>
          <w:rFonts w:cs="Times New Roman"/>
          <w:szCs w:val="24"/>
        </w:rPr>
        <w:t>2018;45:1289</w:t>
      </w:r>
      <w:proofErr w:type="gramEnd"/>
      <w:r w:rsidRPr="00E47248">
        <w:rPr>
          <w:rFonts w:cs="Times New Roman"/>
          <w:szCs w:val="24"/>
        </w:rPr>
        <w:t>–1295.</w:t>
      </w:r>
    </w:p>
    <w:p w14:paraId="20568256" w14:textId="77777777" w:rsidR="00EA4836" w:rsidRPr="00970F60" w:rsidRDefault="00EA4836" w:rsidP="00EA4836">
      <w:pPr>
        <w:spacing w:after="0" w:line="360" w:lineRule="auto"/>
        <w:jc w:val="both"/>
        <w:rPr>
          <w:rFonts w:cs="Times New Roman"/>
          <w:szCs w:val="24"/>
          <w:lang w:val="en-GB"/>
        </w:rPr>
      </w:pPr>
      <w:r w:rsidRPr="00E47248">
        <w:rPr>
          <w:rFonts w:cs="Times New Roman"/>
          <w:szCs w:val="24"/>
        </w:rPr>
        <w:t xml:space="preserve">3. </w:t>
      </w:r>
      <w:r w:rsidRPr="00E47248">
        <w:rPr>
          <w:rFonts w:cs="Times New Roman"/>
          <w:szCs w:val="24"/>
        </w:rPr>
        <w:tab/>
      </w:r>
      <w:proofErr w:type="spellStart"/>
      <w:r w:rsidRPr="00F41109">
        <w:rPr>
          <w:rFonts w:cs="Times New Roman"/>
          <w:szCs w:val="24"/>
          <w:lang w:val="fr-FR"/>
        </w:rPr>
        <w:t>Sze</w:t>
      </w:r>
      <w:proofErr w:type="spellEnd"/>
      <w:r w:rsidRPr="00F41109">
        <w:rPr>
          <w:rFonts w:cs="Times New Roman"/>
          <w:szCs w:val="24"/>
          <w:lang w:val="fr-FR"/>
        </w:rPr>
        <w:t xml:space="preserve"> V, Chen Y-H, Yang T-J, et al. </w:t>
      </w:r>
      <w:r w:rsidRPr="00970F60">
        <w:rPr>
          <w:rFonts w:cs="Times New Roman"/>
          <w:szCs w:val="24"/>
          <w:lang w:val="en-GB"/>
        </w:rPr>
        <w:t xml:space="preserve">Efficient processing of deep neural networks: A tutorial and survey. </w:t>
      </w:r>
      <w:r w:rsidRPr="00970F60">
        <w:rPr>
          <w:rFonts w:cs="Times New Roman"/>
          <w:i/>
          <w:szCs w:val="24"/>
          <w:lang w:val="en-GB"/>
        </w:rPr>
        <w:t>Proc IEEE</w:t>
      </w:r>
      <w:r w:rsidRPr="00970F60">
        <w:rPr>
          <w:rFonts w:cs="Times New Roman"/>
          <w:szCs w:val="24"/>
          <w:lang w:val="en-GB"/>
        </w:rPr>
        <w:t xml:space="preserve">. </w:t>
      </w:r>
      <w:proofErr w:type="gramStart"/>
      <w:r w:rsidRPr="00970F60">
        <w:rPr>
          <w:rFonts w:cs="Times New Roman"/>
          <w:szCs w:val="24"/>
          <w:lang w:val="en-GB"/>
        </w:rPr>
        <w:t>2017;105:2295</w:t>
      </w:r>
      <w:proofErr w:type="gramEnd"/>
      <w:r w:rsidRPr="00970F60">
        <w:rPr>
          <w:rFonts w:cs="Times New Roman"/>
          <w:szCs w:val="24"/>
          <w:lang w:val="en-GB"/>
        </w:rPr>
        <w:t>–2329.</w:t>
      </w:r>
    </w:p>
    <w:p w14:paraId="31D2EBC5"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4. </w:t>
      </w:r>
      <w:r w:rsidRPr="00970F60">
        <w:rPr>
          <w:rFonts w:cs="Times New Roman"/>
          <w:szCs w:val="24"/>
          <w:lang w:val="en-GB"/>
        </w:rPr>
        <w:tab/>
        <w:t xml:space="preserve">Pinto N, Cox DD, DiCarlo JJ. Why is real-world visual object recognition hard? </w:t>
      </w:r>
      <w:proofErr w:type="spellStart"/>
      <w:r w:rsidRPr="00970F60">
        <w:rPr>
          <w:rFonts w:cs="Times New Roman"/>
          <w:i/>
          <w:szCs w:val="24"/>
          <w:lang w:val="en-GB"/>
        </w:rPr>
        <w:t>PLoS</w:t>
      </w:r>
      <w:proofErr w:type="spellEnd"/>
      <w:r w:rsidRPr="00970F60">
        <w:rPr>
          <w:rFonts w:cs="Times New Roman"/>
          <w:i/>
          <w:szCs w:val="24"/>
          <w:lang w:val="en-GB"/>
        </w:rPr>
        <w:t xml:space="preserve"> </w:t>
      </w:r>
      <w:proofErr w:type="spellStart"/>
      <w:r w:rsidRPr="00970F60">
        <w:rPr>
          <w:rFonts w:cs="Times New Roman"/>
          <w:i/>
          <w:szCs w:val="24"/>
          <w:lang w:val="en-GB"/>
        </w:rPr>
        <w:t>Comput</w:t>
      </w:r>
      <w:proofErr w:type="spellEnd"/>
      <w:r w:rsidRPr="00970F60">
        <w:rPr>
          <w:rFonts w:cs="Times New Roman"/>
          <w:i/>
          <w:szCs w:val="24"/>
          <w:lang w:val="en-GB"/>
        </w:rPr>
        <w:t xml:space="preserve"> Biol</w:t>
      </w:r>
      <w:r w:rsidRPr="00970F60">
        <w:rPr>
          <w:rFonts w:cs="Times New Roman"/>
          <w:szCs w:val="24"/>
          <w:lang w:val="en-GB"/>
        </w:rPr>
        <w:t>. 2008;</w:t>
      </w:r>
      <w:proofErr w:type="gramStart"/>
      <w:r w:rsidRPr="00970F60">
        <w:rPr>
          <w:rFonts w:cs="Times New Roman"/>
          <w:szCs w:val="24"/>
          <w:lang w:val="en-GB"/>
        </w:rPr>
        <w:t>4:e</w:t>
      </w:r>
      <w:proofErr w:type="gramEnd"/>
      <w:r w:rsidRPr="00970F60">
        <w:rPr>
          <w:rFonts w:cs="Times New Roman"/>
          <w:szCs w:val="24"/>
          <w:lang w:val="en-GB"/>
        </w:rPr>
        <w:t>27.</w:t>
      </w:r>
    </w:p>
    <w:p w14:paraId="03ABA5D5" w14:textId="77777777" w:rsidR="00EA4836" w:rsidRPr="00970F60" w:rsidRDefault="00EA4836" w:rsidP="00EA4836">
      <w:pPr>
        <w:spacing w:after="0" w:line="360" w:lineRule="auto"/>
        <w:jc w:val="both"/>
        <w:rPr>
          <w:rFonts w:cs="Times New Roman"/>
          <w:szCs w:val="24"/>
          <w:lang w:val="en-GB"/>
        </w:rPr>
      </w:pPr>
      <w:r w:rsidRPr="00970F60">
        <w:rPr>
          <w:rFonts w:cs="Times New Roman"/>
          <w:szCs w:val="24"/>
          <w:lang w:val="en-GB"/>
        </w:rPr>
        <w:t xml:space="preserve">5. </w:t>
      </w:r>
      <w:r w:rsidRPr="00970F60">
        <w:rPr>
          <w:rFonts w:cs="Times New Roman"/>
          <w:szCs w:val="24"/>
          <w:lang w:val="en-GB"/>
        </w:rPr>
        <w:tab/>
        <w:t xml:space="preserve">Wu R, Yan S, Shan Y, et al. Deep image: Scaling up image recognition. </w:t>
      </w:r>
      <w:proofErr w:type="spellStart"/>
      <w:r w:rsidRPr="00970F60">
        <w:rPr>
          <w:rFonts w:cs="Times New Roman"/>
          <w:i/>
          <w:szCs w:val="24"/>
          <w:lang w:val="en-GB"/>
        </w:rPr>
        <w:t>ArXiv</w:t>
      </w:r>
      <w:proofErr w:type="spellEnd"/>
      <w:r w:rsidRPr="00970F60">
        <w:rPr>
          <w:rFonts w:cs="Times New Roman"/>
          <w:i/>
          <w:szCs w:val="24"/>
          <w:lang w:val="en-GB"/>
        </w:rPr>
        <w:t xml:space="preserve"> </w:t>
      </w:r>
      <w:proofErr w:type="spellStart"/>
      <w:r w:rsidRPr="00970F60">
        <w:rPr>
          <w:rFonts w:cs="Times New Roman"/>
          <w:i/>
          <w:szCs w:val="24"/>
          <w:lang w:val="en-GB"/>
        </w:rPr>
        <w:t>Prepr</w:t>
      </w:r>
      <w:proofErr w:type="spellEnd"/>
      <w:r w:rsidRPr="00970F60">
        <w:rPr>
          <w:rFonts w:cs="Times New Roman"/>
          <w:i/>
          <w:szCs w:val="24"/>
          <w:lang w:val="en-GB"/>
        </w:rPr>
        <w:t xml:space="preserve"> ArXiv150102876</w:t>
      </w:r>
      <w:r w:rsidRPr="00970F60">
        <w:rPr>
          <w:rFonts w:cs="Times New Roman"/>
          <w:szCs w:val="24"/>
          <w:lang w:val="en-GB"/>
        </w:rPr>
        <w:t>.;7.</w:t>
      </w:r>
    </w:p>
    <w:p w14:paraId="6B0597DF" w14:textId="77777777" w:rsidR="00EA4836" w:rsidRDefault="00EA4836" w:rsidP="00EA4836">
      <w:pPr>
        <w:spacing w:after="0" w:line="360" w:lineRule="auto"/>
        <w:jc w:val="both"/>
        <w:rPr>
          <w:rFonts w:cs="Times New Roman"/>
          <w:szCs w:val="24"/>
          <w:lang w:val="en-GB"/>
        </w:rPr>
      </w:pPr>
      <w:r w:rsidRPr="00970F60">
        <w:rPr>
          <w:rFonts w:cs="Times New Roman"/>
          <w:szCs w:val="24"/>
          <w:lang w:val="en-GB"/>
        </w:rPr>
        <w:t xml:space="preserve">6. </w:t>
      </w:r>
      <w:r w:rsidRPr="00970F60">
        <w:rPr>
          <w:rFonts w:cs="Times New Roman"/>
          <w:szCs w:val="24"/>
          <w:lang w:val="en-GB"/>
        </w:rPr>
        <w:tab/>
      </w:r>
      <w:proofErr w:type="spellStart"/>
      <w:r w:rsidRPr="00970F60">
        <w:rPr>
          <w:rFonts w:cs="Times New Roman"/>
          <w:szCs w:val="24"/>
          <w:lang w:val="en-GB"/>
        </w:rPr>
        <w:t>Bressem</w:t>
      </w:r>
      <w:proofErr w:type="spellEnd"/>
      <w:r w:rsidRPr="00970F60">
        <w:rPr>
          <w:rFonts w:cs="Times New Roman"/>
          <w:szCs w:val="24"/>
          <w:lang w:val="en-GB"/>
        </w:rPr>
        <w:t xml:space="preserve"> KK, </w:t>
      </w:r>
      <w:proofErr w:type="spellStart"/>
      <w:r w:rsidRPr="00970F60">
        <w:rPr>
          <w:rFonts w:cs="Times New Roman"/>
          <w:szCs w:val="24"/>
          <w:lang w:val="en-GB"/>
        </w:rPr>
        <w:t>Vahldiek</w:t>
      </w:r>
      <w:proofErr w:type="spellEnd"/>
      <w:r w:rsidRPr="00970F60">
        <w:rPr>
          <w:rFonts w:cs="Times New Roman"/>
          <w:szCs w:val="24"/>
          <w:lang w:val="en-GB"/>
        </w:rPr>
        <w:t xml:space="preserve"> JL, Adams L, et al. Deep learning for detection of radiographic sacroiliitis: achieving expert-level performance. </w:t>
      </w:r>
      <w:r w:rsidRPr="00970F60">
        <w:rPr>
          <w:rFonts w:cs="Times New Roman"/>
          <w:i/>
          <w:szCs w:val="24"/>
          <w:lang w:val="en-GB"/>
        </w:rPr>
        <w:t>Arthritis Res Ther</w:t>
      </w:r>
      <w:r w:rsidRPr="00970F60">
        <w:rPr>
          <w:rFonts w:cs="Times New Roman"/>
          <w:szCs w:val="24"/>
          <w:lang w:val="en-GB"/>
        </w:rPr>
        <w:t xml:space="preserve">. </w:t>
      </w:r>
      <w:proofErr w:type="gramStart"/>
      <w:r w:rsidRPr="00970F60">
        <w:rPr>
          <w:rFonts w:cs="Times New Roman"/>
          <w:szCs w:val="24"/>
          <w:lang w:val="en-GB"/>
        </w:rPr>
        <w:t>2021;23:106</w:t>
      </w:r>
      <w:proofErr w:type="gramEnd"/>
      <w:r w:rsidRPr="00970F60">
        <w:rPr>
          <w:rFonts w:cs="Times New Roman"/>
          <w:szCs w:val="24"/>
          <w:lang w:val="en-GB"/>
        </w:rPr>
        <w:t>.</w:t>
      </w:r>
    </w:p>
    <w:p w14:paraId="50A02864" w14:textId="77777777" w:rsidR="00EA4836" w:rsidRDefault="00EA4836" w:rsidP="00EA4836">
      <w:pPr>
        <w:spacing w:after="0" w:line="360" w:lineRule="auto"/>
        <w:jc w:val="both"/>
        <w:rPr>
          <w:rFonts w:cs="Times New Roman"/>
          <w:szCs w:val="24"/>
          <w:lang w:val="en-GB"/>
        </w:rPr>
      </w:pPr>
    </w:p>
    <w:p w14:paraId="2B3A7133" w14:textId="77777777" w:rsidR="00EA4836" w:rsidRDefault="00EA4836" w:rsidP="00EA4836">
      <w:pPr>
        <w:spacing w:after="0" w:line="360" w:lineRule="auto"/>
        <w:jc w:val="both"/>
        <w:rPr>
          <w:rFonts w:cs="Times New Roman"/>
          <w:szCs w:val="24"/>
          <w:lang w:val="en-GB"/>
        </w:rPr>
      </w:pPr>
    </w:p>
    <w:p w14:paraId="7C158871" w14:textId="77777777" w:rsidR="00EA4836" w:rsidRDefault="00EA4836" w:rsidP="00EA4836">
      <w:pPr>
        <w:spacing w:after="0" w:line="360" w:lineRule="auto"/>
        <w:jc w:val="both"/>
        <w:rPr>
          <w:rFonts w:cs="Times New Roman"/>
          <w:szCs w:val="24"/>
          <w:lang w:val="en-GB"/>
        </w:rPr>
      </w:pPr>
    </w:p>
    <w:p w14:paraId="61204BDD" w14:textId="77777777" w:rsidR="00EA4836" w:rsidRDefault="00EA4836" w:rsidP="00EA4836">
      <w:pPr>
        <w:spacing w:after="0" w:line="360" w:lineRule="auto"/>
        <w:jc w:val="both"/>
        <w:rPr>
          <w:rFonts w:cs="Times New Roman"/>
          <w:szCs w:val="24"/>
          <w:lang w:val="en-GB"/>
        </w:rPr>
      </w:pPr>
    </w:p>
    <w:p w14:paraId="2F0B3E05" w14:textId="77777777" w:rsidR="00EA4836" w:rsidRPr="00970F60" w:rsidRDefault="00EA4836" w:rsidP="00EA4836">
      <w:pPr>
        <w:spacing w:after="0" w:line="360" w:lineRule="auto"/>
        <w:jc w:val="both"/>
        <w:rPr>
          <w:rFonts w:cs="Times New Roman"/>
          <w:szCs w:val="24"/>
          <w:lang w:val="en-GB"/>
        </w:rPr>
      </w:pPr>
    </w:p>
    <w:p w14:paraId="5D570C66" w14:textId="77777777" w:rsidR="00EA4836" w:rsidRDefault="00EA4836"/>
    <w:sectPr w:rsidR="00EA4836" w:rsidSect="00970F60">
      <w:pgSz w:w="15840" w:h="12240" w:orient="landscape"/>
      <w:pgMar w:top="1282" w:right="1138" w:bottom="1181" w:left="1138" w:header="288" w:footer="50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836"/>
    <w:rsid w:val="00C61F38"/>
    <w:rsid w:val="00EA4836"/>
    <w:rsid w:val="00FA2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B7F5"/>
  <w15:chartTrackingRefBased/>
  <w15:docId w15:val="{DBC56343-978B-4DEA-9090-F32B32AA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4836"/>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1185</Words>
  <Characters>7470</Characters>
  <Application>Microsoft Office Word</Application>
  <DocSecurity>0</DocSecurity>
  <Lines>62</Lines>
  <Paragraphs>17</Paragraphs>
  <ScaleCrop>false</ScaleCrop>
  <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Kavita Arya</dc:creator>
  <cp:keywords/>
  <dc:description/>
  <cp:lastModifiedBy>Claus-Jürgen Bauer</cp:lastModifiedBy>
  <cp:revision>2</cp:revision>
  <dcterms:created xsi:type="dcterms:W3CDTF">2025-06-08T13:32:00Z</dcterms:created>
  <dcterms:modified xsi:type="dcterms:W3CDTF">2025-06-08T13:32:00Z</dcterms:modified>
</cp:coreProperties>
</file>