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55" w:rsidRPr="008E5D3A" w:rsidRDefault="008E5D3A">
      <w:pPr>
        <w:rPr>
          <w:rFonts w:ascii="Arial" w:hAnsi="Arial" w:cs="Arial"/>
          <w:lang w:val="en-US"/>
        </w:rPr>
      </w:pPr>
      <w:r w:rsidRPr="008E5D3A">
        <w:rPr>
          <w:rFonts w:ascii="Arial" w:hAnsi="Arial" w:cs="Arial"/>
          <w:lang w:val="en-US"/>
        </w:rPr>
        <w:t xml:space="preserve">Supplementary </w:t>
      </w:r>
      <w:r w:rsidR="00FA26F6">
        <w:rPr>
          <w:rFonts w:ascii="Arial" w:hAnsi="Arial" w:cs="Arial"/>
          <w:lang w:val="en-US"/>
        </w:rPr>
        <w:t>Material</w:t>
      </w:r>
      <w:r w:rsidRPr="008E5D3A">
        <w:rPr>
          <w:rFonts w:ascii="Arial" w:hAnsi="Arial" w:cs="Arial"/>
          <w:lang w:val="en-US"/>
        </w:rPr>
        <w:t xml:space="preserve"> to</w:t>
      </w:r>
    </w:p>
    <w:p w:rsidR="003D6347" w:rsidRDefault="003D6347" w:rsidP="003D6347">
      <w:pPr>
        <w:rPr>
          <w:rFonts w:ascii="Arial" w:hAnsi="Arial" w:cs="Arial"/>
          <w:b/>
          <w:bCs/>
          <w:lang w:val="en-US"/>
        </w:rPr>
      </w:pPr>
      <w:proofErr w:type="spellStart"/>
      <w:r w:rsidRPr="003D6347">
        <w:rPr>
          <w:rFonts w:ascii="Arial" w:hAnsi="Arial" w:cs="Arial"/>
          <w:b/>
          <w:bCs/>
          <w:lang w:val="en-US"/>
        </w:rPr>
        <w:t>Paraspinal</w:t>
      </w:r>
      <w:proofErr w:type="spellEnd"/>
      <w:r w:rsidRPr="003D63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3D6347">
        <w:rPr>
          <w:rFonts w:ascii="Arial" w:hAnsi="Arial" w:cs="Arial"/>
          <w:b/>
          <w:bCs/>
          <w:lang w:val="en-US"/>
        </w:rPr>
        <w:t>Myosteatosis</w:t>
      </w:r>
      <w:proofErr w:type="spellEnd"/>
      <w:r w:rsidRPr="003D6347">
        <w:rPr>
          <w:rFonts w:ascii="Arial" w:hAnsi="Arial" w:cs="Arial"/>
          <w:b/>
          <w:bCs/>
          <w:lang w:val="en-US"/>
        </w:rPr>
        <w:t xml:space="preserve"> Is Associated with COPD: A Cross-sectional MRI Analysis from the Population-based KORA Cohort</w:t>
      </w:r>
    </w:p>
    <w:p w:rsidR="000153ED" w:rsidRDefault="000153ED" w:rsidP="003D6347">
      <w:pPr>
        <w:rPr>
          <w:rFonts w:ascii="Arial" w:hAnsi="Arial" w:cs="Arial"/>
          <w:bCs/>
          <w:lang w:val="en-US"/>
        </w:rPr>
      </w:pPr>
      <w:r w:rsidRPr="000153ED">
        <w:rPr>
          <w:rFonts w:ascii="Arial" w:hAnsi="Arial" w:cs="Arial"/>
          <w:bCs/>
          <w:lang w:val="en-US"/>
        </w:rPr>
        <w:t>Diallo et al.</w:t>
      </w:r>
    </w:p>
    <w:p w:rsidR="000153ED" w:rsidRPr="000153ED" w:rsidRDefault="000153ED" w:rsidP="003D6347">
      <w:pPr>
        <w:rPr>
          <w:rFonts w:ascii="Arial" w:hAnsi="Arial" w:cs="Arial"/>
          <w:bCs/>
          <w:lang w:val="en-US"/>
        </w:rPr>
      </w:pPr>
    </w:p>
    <w:p w:rsidR="008E5D3A" w:rsidRPr="00FA26F6" w:rsidRDefault="00FA26F6" w:rsidP="00FA26F6">
      <w:pPr>
        <w:pStyle w:val="Listenabsatz"/>
        <w:shd w:val="clear" w:color="auto" w:fill="BFBFBF" w:themeFill="background1" w:themeFillShade="BF"/>
        <w:ind w:left="0"/>
        <w:rPr>
          <w:rFonts w:ascii="Arial" w:hAnsi="Arial" w:cs="Arial"/>
          <w:b/>
          <w:bCs/>
          <w:lang w:val="en-US"/>
        </w:rPr>
      </w:pPr>
      <w:r w:rsidRPr="00FA26F6">
        <w:rPr>
          <w:rFonts w:ascii="Arial" w:hAnsi="Arial" w:cs="Arial"/>
          <w:b/>
          <w:bCs/>
          <w:lang w:val="en-US"/>
        </w:rPr>
        <w:t>Tables</w:t>
      </w:r>
    </w:p>
    <w:p w:rsidR="00FA26F6" w:rsidRDefault="0010110D">
      <w:pPr>
        <w:rPr>
          <w:rFonts w:ascii="Arial" w:hAnsi="Arial" w:cs="Arial"/>
          <w:lang w:val="en-US"/>
        </w:rPr>
      </w:pPr>
      <w:r w:rsidRPr="00CD6F3C">
        <w:rPr>
          <w:rFonts w:ascii="Arial" w:hAnsi="Arial" w:cs="Arial"/>
          <w:b/>
          <w:lang w:val="en-US"/>
        </w:rPr>
        <w:t>Supplementary Table 1</w:t>
      </w:r>
      <w:r>
        <w:rPr>
          <w:rFonts w:ascii="Arial" w:hAnsi="Arial" w:cs="Arial"/>
          <w:lang w:val="en-US"/>
        </w:rPr>
        <w:t>: Demographic and clinical characteristics of individuals excluded from the final analysis, and individuals included in the final analysis</w:t>
      </w:r>
    </w:p>
    <w:p w:rsidR="0010110D" w:rsidRDefault="0010110D">
      <w:pPr>
        <w:rPr>
          <w:rFonts w:ascii="Arial" w:hAnsi="Arial" w:cs="Arial"/>
          <w:lang w:val="en-US"/>
        </w:rPr>
      </w:pPr>
    </w:p>
    <w:tbl>
      <w:tblPr>
        <w:tblW w:w="10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255"/>
        <w:gridCol w:w="2255"/>
        <w:gridCol w:w="1173"/>
      </w:tblGrid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lang w:val="en-US" w:eastAsia="de-DE" w:bidi="he-IL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de-DE" w:bidi="he-IL"/>
              </w:rPr>
              <w:t>E</w:t>
            </w: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xcluded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de-DE" w:bidi="he-IL"/>
              </w:rPr>
              <w:t>I</w:t>
            </w: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ncluded</w:t>
            </w:r>
            <w:proofErr w:type="spellEnd"/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p</w:t>
            </w:r>
            <w:r>
              <w:rPr>
                <w:rFonts w:ascii="Arial" w:eastAsia="Times New Roman" w:hAnsi="Arial" w:cs="Arial"/>
                <w:color w:val="000000"/>
                <w:lang w:eastAsia="de-DE" w:bidi="he-IL"/>
              </w:rPr>
              <w:t>-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value</w:t>
            </w:r>
            <w:proofErr w:type="spellEnd"/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N = 186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N = 214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Demographics</w:t>
            </w:r>
            <w:proofErr w:type="spellEnd"/>
          </w:p>
        </w:tc>
        <w:tc>
          <w:tcPr>
            <w:tcW w:w="45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Age,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years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53.9 ± 11.6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58.5 ± 5.8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&lt;0.001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Men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110 (59.1%)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120 (56.1%)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0.561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 xml:space="preserve">Body </w:t>
            </w: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composition</w:t>
            </w:r>
            <w:proofErr w:type="spellEnd"/>
          </w:p>
        </w:tc>
        <w:tc>
          <w:tcPr>
            <w:tcW w:w="45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Height, cm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172.3 ± 9.4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171.0 ± 10.0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0.201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Weight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, kg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82.1 ± 17.3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83.8 ± 15.9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0.325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BMI, kg/m2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27.6 ± 5.1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28.6 ± 4.7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0.042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BMI≥30 kg/m2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53 (28.5%)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69 (32.2%)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0.504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Waist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circumference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, cm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96.7 ± 15.2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100.2 ± 13.4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0.015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Body Surface Area, m2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1.9 ± 0.2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2.0 ± 0.2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0.723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Lipid Profile</w:t>
            </w:r>
          </w:p>
        </w:tc>
        <w:tc>
          <w:tcPr>
            <w:tcW w:w="225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Total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Cholesterol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, mg/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dL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212.7 ± 34.6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222.4 ± 37.2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0.008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10110D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 w:bidi="he-IL"/>
              </w:rPr>
            </w:pPr>
            <w:r w:rsidRPr="0010110D">
              <w:rPr>
                <w:rFonts w:ascii="Arial" w:eastAsia="Times New Roman" w:hAnsi="Arial" w:cs="Arial"/>
                <w:color w:val="000000"/>
                <w:lang w:val="en-US" w:eastAsia="de-DE" w:bidi="he-IL"/>
              </w:rPr>
              <w:t>Triglycerides, mg/</w:t>
            </w:r>
            <w:proofErr w:type="spellStart"/>
            <w:r w:rsidRPr="0010110D">
              <w:rPr>
                <w:rFonts w:ascii="Arial" w:eastAsia="Times New Roman" w:hAnsi="Arial" w:cs="Arial"/>
                <w:color w:val="000000"/>
                <w:lang w:val="en-US" w:eastAsia="de-DE" w:bidi="he-IL"/>
              </w:rPr>
              <w:t>dL</w:t>
            </w:r>
            <w:proofErr w:type="spellEnd"/>
            <w:r w:rsidRPr="0010110D">
              <w:rPr>
                <w:rFonts w:ascii="Arial" w:eastAsia="Times New Roman" w:hAnsi="Arial" w:cs="Arial"/>
                <w:color w:val="000000"/>
                <w:lang w:val="en-US" w:eastAsia="de-DE" w:bidi="he-IL"/>
              </w:rPr>
              <w:t xml:space="preserve"> (median[Q1, Q3])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104.0 [72.1, 149.0]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113.0 [83.2, 163.6]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0.054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HDL, mg/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dL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61.6 ± 17.7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62.2 ± 17.7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0.733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LDL, mg/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dL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135.8 ± 30.8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142.9 ± 34.4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0.034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Lipid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lowering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medication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16 (8.6%)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27 (12.6%)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0.266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Glycemia</w:t>
            </w:r>
            <w:proofErr w:type="spellEnd"/>
          </w:p>
        </w:tc>
        <w:tc>
          <w:tcPr>
            <w:tcW w:w="225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Status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lang w:eastAsia="de-DE" w:bidi="he-IL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0.184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normogylcemic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121 (65.1%)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121 (56.5%)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prediabetes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43 (23.1%)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60 (28.0%)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diabetes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21 (11.3%)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33 (15.4%)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Fasting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glucose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, mg/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dL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101.9 ± 23.5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106.3 ± 21.7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0.054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HbA1c, %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5.5 ± 0.8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5.6 ± 0.6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0.044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Glucose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lowering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medication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13 (7.0%)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19 (8.9%)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0.621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 xml:space="preserve">Blood </w:t>
            </w: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pressure</w:t>
            </w:r>
            <w:proofErr w:type="spellEnd"/>
          </w:p>
        </w:tc>
        <w:tc>
          <w:tcPr>
            <w:tcW w:w="45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Systolic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blood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pressure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,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mmHg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119.0 ± 17.5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122.1 ± 16.0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0.061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Diastolic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blood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pressure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,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mmHg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73.6 ± 10.1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76.8 ± 9.7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0.002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Hypertension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51 (27.4%)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85 (39.7%)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0.014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Antihypertensive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medication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38 (20.4%)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64 (29.9%)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0.043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 xml:space="preserve">Lifestyle </w:t>
            </w: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factors</w:t>
            </w:r>
            <w:proofErr w:type="spellEnd"/>
          </w:p>
        </w:tc>
        <w:tc>
          <w:tcPr>
            <w:tcW w:w="45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Physical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activity</w:t>
            </w:r>
            <w:proofErr w:type="spellEnd"/>
          </w:p>
        </w:tc>
        <w:tc>
          <w:tcPr>
            <w:tcW w:w="4510" w:type="dxa"/>
            <w:gridSpan w:val="2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0.910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regularly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2h/w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55 (29.6%)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59 (27.6%)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regularly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1h/w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54 (29.0%)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69 (32.2%)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sporadically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26 (14.0%)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31 (14.5%)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inactive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50 (26.9%)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55 (25.7%)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lastRenderedPageBreak/>
              <w:t>Smoking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lang w:eastAsia="de-DE" w:bidi="he-IL"/>
              </w:rPr>
            </w:pP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0.440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never-smoker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63 (33.9%)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82 (38.3%)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ex-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smoker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87 (46.8%)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87 (40.7%)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smoker</w:t>
            </w:r>
            <w:proofErr w:type="spellEnd"/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35 (18.8%)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45 (21.0%)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 xml:space="preserve">Other </w:t>
            </w: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laboratory</w:t>
            </w:r>
            <w:proofErr w:type="spellEnd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 xml:space="preserve"> </w:t>
            </w: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markers</w:t>
            </w:r>
            <w:proofErr w:type="spellEnd"/>
          </w:p>
        </w:tc>
        <w:tc>
          <w:tcPr>
            <w:tcW w:w="45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val="en-US" w:eastAsia="de-DE" w:bidi="he-IL"/>
              </w:rPr>
              <w:t>Vitamin D (</w:t>
            </w: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val="en-US" w:eastAsia="de-DE" w:bidi="he-IL"/>
              </w:rPr>
              <w:t>Calciferol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val="en-US" w:eastAsia="de-DE" w:bidi="he-IL"/>
              </w:rPr>
              <w:t>), ng/ml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23.3 ± 12.2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23.8 ± 11.3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0.691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hsCRP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, mg/L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1.1 [0.6, 2.3]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1.2 [0.7, 2.8]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0.219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 xml:space="preserve">Lung </w:t>
            </w:r>
            <w:proofErr w:type="spellStart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volume</w:t>
            </w:r>
            <w:proofErr w:type="spellEnd"/>
            <w:r w:rsidRPr="00E83F9E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, MRI</w:t>
            </w:r>
          </w:p>
        </w:tc>
        <w:tc>
          <w:tcPr>
            <w:tcW w:w="45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total, L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4.0 ± 1.1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4.0 ± 1.1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0.661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left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, L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1.8 ± 0.5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1.8 ± 0.6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0.631</w:t>
            </w:r>
          </w:p>
        </w:tc>
      </w:tr>
      <w:tr w:rsidR="0010110D" w:rsidRPr="00E83F9E" w:rsidTr="008616FC">
        <w:trPr>
          <w:trHeight w:val="294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right</w:t>
            </w:r>
            <w:proofErr w:type="spellEnd"/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, L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2.2 ± 0.6</w:t>
            </w:r>
          </w:p>
        </w:tc>
        <w:tc>
          <w:tcPr>
            <w:tcW w:w="2255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2.2 ± 0.6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10110D" w:rsidRPr="00E83F9E" w:rsidRDefault="0010110D" w:rsidP="00611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83F9E">
              <w:rPr>
                <w:rFonts w:ascii="Arial" w:eastAsia="Times New Roman" w:hAnsi="Arial" w:cs="Arial"/>
                <w:color w:val="000000"/>
                <w:lang w:eastAsia="de-DE" w:bidi="he-IL"/>
              </w:rPr>
              <w:t>0.697</w:t>
            </w:r>
          </w:p>
        </w:tc>
      </w:tr>
    </w:tbl>
    <w:p w:rsidR="0010110D" w:rsidRDefault="0010110D" w:rsidP="00E2208E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Values are presented as arithmetic means and standard deviations (or otherwise indicated) with p-values from t-test (or Mann-Whitney-U test), or counts a</w:t>
      </w:r>
      <w:r w:rsidR="00A273FD">
        <w:rPr>
          <w:rFonts w:ascii="Arial" w:hAnsi="Arial" w:cs="Arial"/>
          <w:lang w:val="en-US"/>
        </w:rPr>
        <w:t>nd percentages with p-values from Χ</w:t>
      </w:r>
      <w:r w:rsidRPr="00A273FD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-test.</w:t>
      </w:r>
    </w:p>
    <w:p w:rsidR="00E2208E" w:rsidRPr="00CA49DF" w:rsidRDefault="00E2208E" w:rsidP="00E2208E">
      <w:pPr>
        <w:spacing w:line="276" w:lineRule="auto"/>
        <w:jc w:val="both"/>
        <w:rPr>
          <w:rFonts w:ascii="Arial" w:eastAsia="Calibri" w:hAnsi="Arial" w:cs="Arial"/>
          <w:szCs w:val="20"/>
          <w:lang w:val="en-US"/>
        </w:rPr>
      </w:pPr>
      <w:r w:rsidRPr="00CA49DF">
        <w:rPr>
          <w:rFonts w:ascii="Arial" w:hAnsi="Arial" w:cs="Arial"/>
          <w:b/>
          <w:bCs/>
          <w:szCs w:val="20"/>
          <w:lang w:val="en-US"/>
        </w:rPr>
        <w:t xml:space="preserve">Abbreviations: </w:t>
      </w:r>
      <w:r w:rsidRPr="00CA49DF">
        <w:rPr>
          <w:rFonts w:ascii="Arial" w:hAnsi="Arial" w:cs="Arial"/>
          <w:szCs w:val="20"/>
          <w:lang w:val="en-US"/>
        </w:rPr>
        <w:t>BMI:</w:t>
      </w:r>
      <w:r w:rsidRPr="00CA49DF">
        <w:rPr>
          <w:rFonts w:ascii="Arial" w:hAnsi="Arial" w:cs="Arial"/>
          <w:b/>
          <w:bCs/>
          <w:szCs w:val="20"/>
          <w:lang w:val="en-US"/>
        </w:rPr>
        <w:t xml:space="preserve"> </w:t>
      </w:r>
      <w:r w:rsidRPr="00CA49DF">
        <w:rPr>
          <w:rFonts w:ascii="Arial" w:eastAsia="Calibri" w:hAnsi="Arial" w:cs="Arial"/>
          <w:szCs w:val="20"/>
          <w:lang w:val="en-US"/>
        </w:rPr>
        <w:t>body mass index</w:t>
      </w:r>
      <w:r w:rsidRPr="00CA49DF">
        <w:rPr>
          <w:rFonts w:ascii="Arial" w:hAnsi="Arial" w:cs="Arial"/>
          <w:bCs/>
          <w:szCs w:val="20"/>
          <w:lang w:val="en-US"/>
        </w:rPr>
        <w:t xml:space="preserve">; </w:t>
      </w:r>
      <w:r w:rsidRPr="00CA49DF">
        <w:rPr>
          <w:rFonts w:ascii="Arial" w:eastAsia="Calibri" w:hAnsi="Arial" w:cs="Arial"/>
          <w:szCs w:val="20"/>
          <w:lang w:val="en-US"/>
        </w:rPr>
        <w:t xml:space="preserve">HbA1c: glycated hemoglobin; HDL: high density lipoprotein; </w:t>
      </w:r>
      <w:proofErr w:type="spellStart"/>
      <w:r w:rsidRPr="00CA49DF">
        <w:rPr>
          <w:rFonts w:ascii="Arial" w:eastAsia="Calibri" w:hAnsi="Arial" w:cs="Arial"/>
          <w:szCs w:val="20"/>
          <w:lang w:val="en-US"/>
        </w:rPr>
        <w:t>hsCRP</w:t>
      </w:r>
      <w:proofErr w:type="spellEnd"/>
      <w:r w:rsidRPr="00CA49DF">
        <w:rPr>
          <w:rFonts w:ascii="Arial" w:eastAsia="Calibri" w:hAnsi="Arial" w:cs="Arial"/>
          <w:szCs w:val="20"/>
          <w:lang w:val="en-US"/>
        </w:rPr>
        <w:t>: high sensitivity C-reactive protein; LDL: low density lipoprotein; MRI: magnetic resonance imaging</w:t>
      </w:r>
      <w:r>
        <w:rPr>
          <w:rFonts w:ascii="Arial" w:eastAsia="Calibri" w:hAnsi="Arial" w:cs="Arial"/>
          <w:szCs w:val="20"/>
          <w:lang w:val="en-US"/>
        </w:rPr>
        <w:t>.</w:t>
      </w:r>
      <w:bookmarkStart w:id="0" w:name="_GoBack"/>
      <w:bookmarkEnd w:id="0"/>
    </w:p>
    <w:p w:rsidR="00E2208E" w:rsidRDefault="00E2208E">
      <w:pPr>
        <w:rPr>
          <w:rFonts w:ascii="Arial" w:hAnsi="Arial" w:cs="Arial"/>
          <w:lang w:val="en-US"/>
        </w:rPr>
      </w:pPr>
    </w:p>
    <w:p w:rsidR="00FA26F6" w:rsidRDefault="00FA26F6">
      <w:pPr>
        <w:rPr>
          <w:rFonts w:ascii="Arial" w:hAnsi="Arial" w:cs="Arial"/>
          <w:lang w:val="en-US"/>
        </w:rPr>
      </w:pPr>
    </w:p>
    <w:p w:rsidR="00A5145D" w:rsidRDefault="00A5145D">
      <w:pPr>
        <w:rPr>
          <w:rFonts w:ascii="Arial" w:hAnsi="Arial" w:cs="Arial"/>
          <w:lang w:val="en-US"/>
        </w:rPr>
        <w:sectPr w:rsidR="00A5145D" w:rsidSect="004B7E29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26F6" w:rsidRDefault="00A5145D">
      <w:pPr>
        <w:rPr>
          <w:rFonts w:ascii="Arial" w:hAnsi="Arial" w:cs="Arial"/>
          <w:lang w:val="en-US"/>
        </w:rPr>
      </w:pPr>
      <w:r w:rsidRPr="00CD6F3C">
        <w:rPr>
          <w:rFonts w:ascii="Arial" w:hAnsi="Arial" w:cs="Arial"/>
          <w:b/>
          <w:lang w:val="en-US"/>
        </w:rPr>
        <w:lastRenderedPageBreak/>
        <w:t>Supplementary Table 2</w:t>
      </w:r>
      <w:r w:rsidR="00210F4D" w:rsidRPr="00CD6F3C">
        <w:rPr>
          <w:rFonts w:ascii="Arial" w:hAnsi="Arial" w:cs="Arial"/>
          <w:b/>
          <w:lang w:val="en-US"/>
        </w:rPr>
        <w:t>:</w:t>
      </w:r>
      <w:r w:rsidR="00210F4D">
        <w:rPr>
          <w:rFonts w:ascii="Arial" w:hAnsi="Arial" w:cs="Arial"/>
          <w:lang w:val="en-US"/>
        </w:rPr>
        <w:t xml:space="preserve"> </w:t>
      </w:r>
      <w:r w:rsidR="00210F4D" w:rsidRPr="00485CE5">
        <w:rPr>
          <w:rFonts w:ascii="Arial" w:hAnsi="Arial" w:cs="Arial"/>
          <w:lang w:val="en-US"/>
        </w:rPr>
        <w:t xml:space="preserve">Association between </w:t>
      </w:r>
      <w:r w:rsidR="0090295E">
        <w:rPr>
          <w:rFonts w:ascii="Arial" w:hAnsi="Arial" w:cs="Arial"/>
          <w:lang w:val="en-US"/>
        </w:rPr>
        <w:t xml:space="preserve">skeletal </w:t>
      </w:r>
      <w:r w:rsidR="00210F4D" w:rsidRPr="00485CE5">
        <w:rPr>
          <w:rFonts w:ascii="Arial" w:hAnsi="Arial" w:cs="Arial"/>
          <w:lang w:val="en-US"/>
        </w:rPr>
        <w:t xml:space="preserve">muscle parameters and </w:t>
      </w:r>
      <w:r w:rsidR="00210F4D">
        <w:rPr>
          <w:rFonts w:ascii="Arial" w:hAnsi="Arial" w:cs="Arial"/>
          <w:lang w:val="en-US"/>
        </w:rPr>
        <w:t xml:space="preserve">outcomes of </w:t>
      </w:r>
      <w:r w:rsidR="005F76AD">
        <w:rPr>
          <w:rFonts w:ascii="Arial" w:hAnsi="Arial" w:cs="Arial"/>
          <w:lang w:val="en-US"/>
        </w:rPr>
        <w:t>lung volumes.</w:t>
      </w: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1106"/>
        <w:gridCol w:w="560"/>
        <w:gridCol w:w="1309"/>
        <w:gridCol w:w="608"/>
        <w:gridCol w:w="560"/>
        <w:gridCol w:w="1309"/>
        <w:gridCol w:w="608"/>
        <w:gridCol w:w="560"/>
        <w:gridCol w:w="1309"/>
        <w:gridCol w:w="608"/>
        <w:gridCol w:w="560"/>
        <w:gridCol w:w="1309"/>
        <w:gridCol w:w="608"/>
        <w:gridCol w:w="575"/>
        <w:gridCol w:w="1275"/>
        <w:gridCol w:w="626"/>
      </w:tblGrid>
      <w:tr w:rsidR="00A5145D" w:rsidRPr="00A5145D" w:rsidTr="00A5145D">
        <w:trPr>
          <w:trHeight w:val="29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RV</w:t>
            </w: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FRC</w:t>
            </w: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VA</w:t>
            </w: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TLC</w:t>
            </w:r>
          </w:p>
        </w:tc>
        <w:tc>
          <w:tcPr>
            <w:tcW w:w="2476" w:type="dxa"/>
            <w:gridSpan w:val="3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MRI Lung Volume</w:t>
            </w:r>
          </w:p>
        </w:tc>
      </w:tr>
      <w:tr w:rsidR="00A5145D" w:rsidRPr="00A5145D" w:rsidTr="00A5145D">
        <w:trPr>
          <w:trHeight w:val="302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Exposure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Adjustment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 w:val="restart"/>
            <w:shd w:val="clear" w:color="auto" w:fill="auto"/>
            <w:noWrap/>
            <w:vAlign w:val="center"/>
            <w:hideMark/>
          </w:tcPr>
          <w:p w:rsidR="00A5145D" w:rsidRPr="00A5145D" w:rsidRDefault="00A5145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 xml:space="preserve">Area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[-0.16, 0.14]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[-0.27, 0.03]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[-0.07, 0.16]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[-0.05, 0.17]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[-0.22, 0.08]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0.385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[-0.05, 0.26]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0.172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[-0.06, 0.20]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[0.05, 0.27]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[0.06, 0.27]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[-0.14, 0.17]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[-0.03, 0.28]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[-0.05, 0.21]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0.230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[0.05, 0.27]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[0.05, 0.27]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[-0.15, 0.17]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 w:val="restart"/>
            <w:shd w:val="clear" w:color="auto" w:fill="auto"/>
            <w:noWrap/>
            <w:vAlign w:val="center"/>
            <w:hideMark/>
          </w:tcPr>
          <w:p w:rsidR="00A5145D" w:rsidRPr="00A5145D" w:rsidRDefault="000153ED" w:rsidP="009029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PDFF</w:t>
            </w:r>
            <w:r w:rsidR="00A5145D" w:rsidRPr="00A514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[-0.13, 0.13]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-0.16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[-0.29, -0.03]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0.015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[-0.20, -0.01]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0.029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[-0.19, -0.00]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0.044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[-0.16, 0.10]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[-0.04, 0.23]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0.11]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0.08]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0.08]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[-0.09, 0.18]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[-0.05, 0.22]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0.219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0.11]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0.08]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0.08]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[-0.09, 0.19]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</w:tr>
      <w:tr w:rsidR="00A5145D" w:rsidRPr="00A5145D" w:rsidTr="00A5145D">
        <w:trPr>
          <w:trHeight w:val="302"/>
        </w:trPr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A5145D" w:rsidRPr="00A5145D" w:rsidRDefault="00A5145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 xml:space="preserve">IMCL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[-0.16, 0.10]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[-0.24, 0.01]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0.062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-0.06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[-0.15, 0.03]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[-0.14, 0.04]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0.247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[-0.18, 0.08]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</w:tr>
      <w:tr w:rsidR="00A5145D" w:rsidRPr="00A5145D" w:rsidTr="00A5145D">
        <w:trPr>
          <w:trHeight w:val="302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[-0.10, 0.16]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[-0.13, 0.09]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[-0.08, 0.10]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[-0.08, 0.10]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[-0.13, 0.13]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</w:tr>
      <w:tr w:rsidR="00A5145D" w:rsidRPr="00A5145D" w:rsidTr="00A5145D">
        <w:trPr>
          <w:trHeight w:val="302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[-0.10, 0.16]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0.10]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[-0.10, 0.09]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[-0.10, 0.09]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[-0.15, 0.12]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</w:tr>
      <w:tr w:rsidR="00A5145D" w:rsidRPr="00A5145D" w:rsidTr="00A5145D">
        <w:trPr>
          <w:trHeight w:val="302"/>
        </w:trPr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A5145D" w:rsidRPr="00A5145D" w:rsidRDefault="00A5145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 xml:space="preserve">EMCL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[-0.18, 0.08]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-0.17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[-0.30, -0.05]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[-0.22, -0.03]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-0.12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[-0.21, -0.03]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0.012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[-0.22, 0.04]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</w:tr>
      <w:tr w:rsidR="00A5145D" w:rsidRPr="00A5145D" w:rsidTr="00A5145D">
        <w:trPr>
          <w:trHeight w:val="302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[-0.10, 0.17]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-0.04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[-0.15, 0.07]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[-0.14, 0.04]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[-0.14, 0.04]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[-0.16, 0.11]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</w:tr>
      <w:tr w:rsidR="00A5145D" w:rsidRPr="00A5145D" w:rsidTr="00A5145D">
        <w:trPr>
          <w:trHeight w:val="302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[-0.11, 0.16]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-0.04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[-0.15, 0.07]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[-0.15, 0.04]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[-0.15, 0.04]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[-0.16, 0.11]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0.731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 w:val="restart"/>
            <w:shd w:val="clear" w:color="auto" w:fill="auto"/>
            <w:noWrap/>
            <w:vAlign w:val="center"/>
            <w:hideMark/>
          </w:tcPr>
          <w:p w:rsidR="00A5145D" w:rsidRPr="00A5145D" w:rsidRDefault="00A5145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 xml:space="preserve">IMCL/EMCL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-0.01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[-0.14, 0.11]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[-0.04, 0.20]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[-0.01, 0.16]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0.087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[-0.01, 0.16]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[-0.08, 0.17]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[-0.19, 0.04]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0.08]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[-0.05, 0.11]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[-0.05, 0.12]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[-0.12, 0.13]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</w:tr>
      <w:tr w:rsidR="00A5145D" w:rsidRPr="00A5145D" w:rsidTr="00A5145D">
        <w:trPr>
          <w:trHeight w:val="290"/>
        </w:trPr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[-0.20, 0.04]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0.214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[-0.13, 0.08]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[-0.06, 0.12]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[-0.06, 0.12]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[-0.13, 0.12]</w:t>
            </w:r>
          </w:p>
        </w:tc>
        <w:tc>
          <w:tcPr>
            <w:tcW w:w="626" w:type="dxa"/>
            <w:shd w:val="clear" w:color="auto" w:fill="auto"/>
            <w:noWrap/>
            <w:vAlign w:val="center"/>
            <w:hideMark/>
          </w:tcPr>
          <w:p w:rsidR="00A5145D" w:rsidRPr="00A5145D" w:rsidRDefault="00A5145D" w:rsidP="00A51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5D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</w:tr>
    </w:tbl>
    <w:p w:rsidR="00A5145D" w:rsidRDefault="005F76AD" w:rsidP="00326D42">
      <w:pPr>
        <w:spacing w:after="0"/>
        <w:rPr>
          <w:rFonts w:ascii="Arial" w:hAnsi="Arial" w:cs="Arial"/>
          <w:lang w:val="en-US"/>
        </w:rPr>
      </w:pPr>
      <w:r w:rsidRPr="005F76AD">
        <w:rPr>
          <w:rFonts w:ascii="Arial" w:hAnsi="Arial" w:cs="Arial"/>
          <w:lang w:val="en-US"/>
        </w:rPr>
        <w:t xml:space="preserve">Results from a </w:t>
      </w:r>
      <w:r>
        <w:rPr>
          <w:rFonts w:ascii="Arial" w:hAnsi="Arial" w:cs="Arial"/>
          <w:lang w:val="en-US"/>
        </w:rPr>
        <w:t>linear</w:t>
      </w:r>
      <w:r w:rsidRPr="005F76AD">
        <w:rPr>
          <w:rFonts w:ascii="Arial" w:hAnsi="Arial" w:cs="Arial"/>
          <w:lang w:val="en-US"/>
        </w:rPr>
        <w:t xml:space="preserve"> regression model with exposure muscle parameters, as derived by MRI, and outcome </w:t>
      </w:r>
      <w:r>
        <w:rPr>
          <w:rFonts w:ascii="Arial" w:hAnsi="Arial" w:cs="Arial"/>
          <w:lang w:val="en-US"/>
        </w:rPr>
        <w:t>lung volumes</w:t>
      </w:r>
      <w:r w:rsidRPr="005F76AD">
        <w:rPr>
          <w:rFonts w:ascii="Arial" w:hAnsi="Arial" w:cs="Arial"/>
          <w:lang w:val="en-US"/>
        </w:rPr>
        <w:t>. Full adjustment: Adjusted for age, sex, smoking, diabetes, physical activity (yes/no), and BMI.</w:t>
      </w:r>
      <w:r>
        <w:rPr>
          <w:rFonts w:ascii="Arial" w:hAnsi="Arial" w:cs="Arial"/>
          <w:lang w:val="en-US"/>
        </w:rPr>
        <w:t xml:space="preserve"> </w:t>
      </w:r>
      <w:r w:rsidRPr="005F76AD">
        <w:rPr>
          <w:rFonts w:ascii="Arial" w:hAnsi="Arial" w:cs="Arial"/>
          <w:lang w:val="en-US"/>
        </w:rPr>
        <w:t xml:space="preserve">All exposures </w:t>
      </w:r>
      <w:r>
        <w:rPr>
          <w:rFonts w:ascii="Arial" w:hAnsi="Arial" w:cs="Arial"/>
          <w:lang w:val="en-US"/>
        </w:rPr>
        <w:t xml:space="preserve">and outcomes </w:t>
      </w:r>
      <w:proofErr w:type="gramStart"/>
      <w:r w:rsidRPr="005F76AD">
        <w:rPr>
          <w:rFonts w:ascii="Arial" w:hAnsi="Arial" w:cs="Arial"/>
          <w:lang w:val="en-US"/>
        </w:rPr>
        <w:t>were</w:t>
      </w:r>
      <w:r>
        <w:rPr>
          <w:rFonts w:ascii="Arial" w:hAnsi="Arial" w:cs="Arial"/>
          <w:lang w:val="en-US"/>
        </w:rPr>
        <w:t xml:space="preserve"> standardized</w:t>
      </w:r>
      <w:proofErr w:type="gramEnd"/>
      <w:r>
        <w:rPr>
          <w:rFonts w:ascii="Arial" w:hAnsi="Arial" w:cs="Arial"/>
          <w:lang w:val="en-US"/>
        </w:rPr>
        <w:t xml:space="preserve"> before modelling.</w:t>
      </w:r>
      <w:r w:rsidR="00216337">
        <w:rPr>
          <w:rFonts w:ascii="Arial" w:hAnsi="Arial" w:cs="Arial"/>
          <w:lang w:val="en-US"/>
        </w:rPr>
        <w:t xml:space="preserve"> </w:t>
      </w:r>
      <w:r w:rsidR="00216337" w:rsidRPr="000A6381">
        <w:rPr>
          <w:rFonts w:ascii="Arial" w:hAnsi="Arial" w:cs="Arial"/>
          <w:lang w:val="en-US"/>
        </w:rPr>
        <w:t xml:space="preserve">Results for the full model </w:t>
      </w:r>
      <w:proofErr w:type="gramStart"/>
      <w:r w:rsidR="0077470E" w:rsidRPr="000A6381">
        <w:rPr>
          <w:rFonts w:ascii="Arial" w:hAnsi="Arial" w:cs="Arial"/>
          <w:lang w:val="en-US"/>
        </w:rPr>
        <w:t>are presented</w:t>
      </w:r>
      <w:proofErr w:type="gramEnd"/>
      <w:r w:rsidR="0077470E" w:rsidRPr="000A6381">
        <w:rPr>
          <w:rFonts w:ascii="Arial" w:hAnsi="Arial" w:cs="Arial"/>
          <w:lang w:val="en-US"/>
        </w:rPr>
        <w:t xml:space="preserve"> in</w:t>
      </w:r>
      <w:r w:rsidR="00216337" w:rsidRPr="000A6381">
        <w:rPr>
          <w:rFonts w:ascii="Arial" w:hAnsi="Arial" w:cs="Arial"/>
          <w:lang w:val="en-US"/>
        </w:rPr>
        <w:t xml:space="preserve"> Figure </w:t>
      </w:r>
      <w:r w:rsidR="000A6381" w:rsidRPr="000A6381">
        <w:rPr>
          <w:rFonts w:ascii="Arial" w:hAnsi="Arial" w:cs="Arial"/>
          <w:lang w:val="en-US"/>
        </w:rPr>
        <w:t>3</w:t>
      </w:r>
      <w:r w:rsidR="00216337" w:rsidRPr="000A6381">
        <w:rPr>
          <w:rFonts w:ascii="Arial" w:hAnsi="Arial" w:cs="Arial"/>
          <w:lang w:val="en-US"/>
        </w:rPr>
        <w:t xml:space="preserve"> in the main manuscript.</w:t>
      </w:r>
    </w:p>
    <w:p w:rsidR="00E2208E" w:rsidRPr="00CA49DF" w:rsidRDefault="00326D42" w:rsidP="00E2208E">
      <w:pPr>
        <w:spacing w:line="276" w:lineRule="auto"/>
        <w:jc w:val="both"/>
        <w:rPr>
          <w:rFonts w:ascii="Arial" w:eastAsia="Calibri" w:hAnsi="Arial" w:cs="Arial"/>
          <w:szCs w:val="20"/>
          <w:lang w:val="en-US"/>
        </w:rPr>
      </w:pPr>
      <w:r w:rsidRPr="00932E89">
        <w:rPr>
          <w:rFonts w:ascii="Arial" w:hAnsi="Arial" w:cs="Arial"/>
          <w:b/>
          <w:bCs/>
          <w:lang w:val="en-US"/>
        </w:rPr>
        <w:t xml:space="preserve">Abbreviations: </w:t>
      </w:r>
      <w:r w:rsidRPr="00932E89">
        <w:rPr>
          <w:rFonts w:ascii="Arial" w:hAnsi="Arial" w:cs="Arial"/>
          <w:lang w:val="en-US"/>
        </w:rPr>
        <w:t>BMI:</w:t>
      </w:r>
      <w:r w:rsidRPr="00932E89">
        <w:rPr>
          <w:rFonts w:ascii="Arial" w:hAnsi="Arial" w:cs="Arial"/>
          <w:b/>
          <w:bCs/>
          <w:lang w:val="en-US"/>
        </w:rPr>
        <w:t xml:space="preserve"> </w:t>
      </w:r>
      <w:r w:rsidRPr="00932E89">
        <w:rPr>
          <w:rFonts w:ascii="Arial" w:eastAsia="Calibri" w:hAnsi="Arial" w:cs="Arial"/>
          <w:lang w:val="en-US"/>
        </w:rPr>
        <w:t>body mass index</w:t>
      </w:r>
      <w:r w:rsidRPr="00932E89">
        <w:rPr>
          <w:rFonts w:ascii="Arial" w:hAnsi="Arial" w:cs="Arial"/>
          <w:bCs/>
          <w:lang w:val="en-US"/>
        </w:rPr>
        <w:t>; EMCL:</w:t>
      </w:r>
      <w:r w:rsidRPr="00932E89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extramyocellular</w:t>
      </w:r>
      <w:proofErr w:type="spellEnd"/>
      <w:r>
        <w:rPr>
          <w:rFonts w:ascii="Arial" w:eastAsia="Calibri" w:hAnsi="Arial" w:cs="Arial"/>
          <w:lang w:val="en-US"/>
        </w:rPr>
        <w:t xml:space="preserve"> lipids</w:t>
      </w:r>
      <w:r w:rsidRPr="00932E89">
        <w:rPr>
          <w:rFonts w:ascii="Arial" w:hAnsi="Arial" w:cs="Arial"/>
          <w:lang w:val="en-US"/>
        </w:rPr>
        <w:t>;</w:t>
      </w:r>
      <w:r w:rsidR="00E2208E">
        <w:rPr>
          <w:rFonts w:ascii="Arial" w:hAnsi="Arial" w:cs="Arial"/>
          <w:lang w:val="en-US"/>
        </w:rPr>
        <w:t xml:space="preserve"> </w:t>
      </w:r>
      <w:r w:rsidR="00E2208E" w:rsidRPr="00CA49DF">
        <w:rPr>
          <w:rFonts w:ascii="Arial" w:hAnsi="Arial" w:cs="Arial"/>
          <w:szCs w:val="20"/>
          <w:lang w:val="en-US"/>
        </w:rPr>
        <w:t xml:space="preserve">FRC: </w:t>
      </w:r>
      <w:r w:rsidR="00E2208E" w:rsidRPr="00CA49DF">
        <w:rPr>
          <w:rFonts w:ascii="Arial" w:eastAsia="Calibri" w:hAnsi="Arial" w:cs="Arial"/>
          <w:szCs w:val="20"/>
          <w:lang w:val="en-US"/>
        </w:rPr>
        <w:t>functional residual capacity</w:t>
      </w:r>
      <w:r w:rsidRPr="00CA49DF">
        <w:rPr>
          <w:rFonts w:ascii="Arial" w:eastAsia="Calibri" w:hAnsi="Arial" w:cs="Arial"/>
          <w:szCs w:val="20"/>
          <w:lang w:val="en-US"/>
        </w:rPr>
        <w:t xml:space="preserve">; </w:t>
      </w:r>
      <w:r w:rsidRPr="00932E89">
        <w:rPr>
          <w:rFonts w:ascii="Arial" w:eastAsia="Calibri" w:hAnsi="Arial" w:cs="Arial"/>
          <w:lang w:val="en-US"/>
        </w:rPr>
        <w:t xml:space="preserve">IMCL: </w:t>
      </w:r>
      <w:proofErr w:type="spellStart"/>
      <w:r w:rsidRPr="00932E89">
        <w:rPr>
          <w:rFonts w:ascii="Arial" w:eastAsia="Calibri" w:hAnsi="Arial" w:cs="Arial"/>
          <w:lang w:val="en-US"/>
        </w:rPr>
        <w:t>intramyocellular</w:t>
      </w:r>
      <w:proofErr w:type="spellEnd"/>
      <w:r w:rsidRPr="00932E89">
        <w:rPr>
          <w:rFonts w:ascii="Arial" w:eastAsia="Calibri" w:hAnsi="Arial" w:cs="Arial"/>
          <w:lang w:val="en-US"/>
        </w:rPr>
        <w:t xml:space="preserve"> lipids; </w:t>
      </w:r>
      <w:r>
        <w:rPr>
          <w:rFonts w:ascii="Arial" w:eastAsia="Calibri" w:hAnsi="Arial" w:cs="Arial"/>
          <w:lang w:val="en-US"/>
        </w:rPr>
        <w:t xml:space="preserve">MRI: magnetic resonance imaging; </w:t>
      </w:r>
      <w:r w:rsidRPr="00932E89">
        <w:rPr>
          <w:rFonts w:ascii="Arial" w:eastAsia="Calibri" w:hAnsi="Arial" w:cs="Arial"/>
          <w:lang w:val="en-US"/>
        </w:rPr>
        <w:t xml:space="preserve">PDFF: </w:t>
      </w:r>
      <w:r w:rsidRPr="00932E89">
        <w:rPr>
          <w:rFonts w:ascii="Arial" w:hAnsi="Arial" w:cs="Arial"/>
          <w:lang w:val="en-US"/>
        </w:rPr>
        <w:t>proton density fat fraction</w:t>
      </w:r>
      <w:r w:rsidR="00E2208E">
        <w:rPr>
          <w:rFonts w:ascii="Arial" w:hAnsi="Arial" w:cs="Arial"/>
          <w:lang w:val="en-US"/>
        </w:rPr>
        <w:t xml:space="preserve">; </w:t>
      </w:r>
      <w:r w:rsidR="00E2208E" w:rsidRPr="00CA49DF">
        <w:rPr>
          <w:rFonts w:ascii="Arial" w:eastAsia="Calibri" w:hAnsi="Arial" w:cs="Arial"/>
          <w:szCs w:val="20"/>
          <w:lang w:val="en-US"/>
        </w:rPr>
        <w:t>RV: residual volume; TLC: total lung capacity;</w:t>
      </w:r>
      <w:r w:rsidR="00E2208E">
        <w:rPr>
          <w:rFonts w:ascii="Arial" w:eastAsia="Calibri" w:hAnsi="Arial" w:cs="Arial"/>
          <w:szCs w:val="20"/>
          <w:lang w:val="en-US"/>
        </w:rPr>
        <w:t xml:space="preserve"> </w:t>
      </w:r>
      <w:r w:rsidR="00E2208E" w:rsidRPr="00CA49DF">
        <w:rPr>
          <w:rFonts w:ascii="Arial" w:eastAsia="Calibri" w:hAnsi="Arial" w:cs="Arial"/>
          <w:szCs w:val="20"/>
          <w:lang w:val="en-US"/>
        </w:rPr>
        <w:t>VA: alveolar volume.</w:t>
      </w:r>
    </w:p>
    <w:p w:rsidR="005D08EE" w:rsidRPr="00E2208E" w:rsidRDefault="005D08EE" w:rsidP="00E2208E">
      <w:pPr>
        <w:spacing w:after="0" w:line="276" w:lineRule="auto"/>
        <w:jc w:val="both"/>
        <w:rPr>
          <w:rFonts w:ascii="Arial" w:eastAsia="Calibri" w:hAnsi="Arial" w:cs="Arial"/>
          <w:szCs w:val="20"/>
          <w:lang w:val="en-US"/>
        </w:rPr>
        <w:sectPr w:rsidR="005D08EE" w:rsidRPr="00E2208E" w:rsidSect="00A5145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D08EE" w:rsidRDefault="005D08EE" w:rsidP="005D08EE">
      <w:pPr>
        <w:rPr>
          <w:rFonts w:ascii="Arial" w:hAnsi="Arial" w:cs="Arial"/>
          <w:lang w:val="en-US"/>
        </w:rPr>
      </w:pPr>
      <w:r w:rsidRPr="00CD6F3C">
        <w:rPr>
          <w:rFonts w:ascii="Arial" w:hAnsi="Arial" w:cs="Arial"/>
          <w:b/>
          <w:lang w:val="en-US"/>
        </w:rPr>
        <w:lastRenderedPageBreak/>
        <w:t>Supplementary Table 3:</w:t>
      </w:r>
      <w:r>
        <w:rPr>
          <w:rFonts w:ascii="Arial" w:hAnsi="Arial" w:cs="Arial"/>
          <w:lang w:val="en-US"/>
        </w:rPr>
        <w:t xml:space="preserve"> </w:t>
      </w:r>
      <w:r w:rsidRPr="00485CE5">
        <w:rPr>
          <w:rFonts w:ascii="Arial" w:hAnsi="Arial" w:cs="Arial"/>
          <w:lang w:val="en-US"/>
        </w:rPr>
        <w:t xml:space="preserve">Association between muscle parameters and </w:t>
      </w:r>
      <w:r>
        <w:rPr>
          <w:rFonts w:ascii="Arial" w:hAnsi="Arial" w:cs="Arial"/>
          <w:lang w:val="en-US"/>
        </w:rPr>
        <w:t>outcomes of lung obstruction.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112"/>
        <w:gridCol w:w="1134"/>
        <w:gridCol w:w="691"/>
        <w:gridCol w:w="1435"/>
        <w:gridCol w:w="850"/>
        <w:gridCol w:w="851"/>
        <w:gridCol w:w="1417"/>
        <w:gridCol w:w="851"/>
        <w:gridCol w:w="850"/>
        <w:gridCol w:w="1276"/>
        <w:gridCol w:w="851"/>
      </w:tblGrid>
      <w:tr w:rsidR="005D08EE" w:rsidRPr="005D08EE" w:rsidTr="005D08EE">
        <w:trPr>
          <w:trHeight w:val="288"/>
        </w:trPr>
        <w:tc>
          <w:tcPr>
            <w:tcW w:w="2122" w:type="dxa"/>
            <w:gridSpan w:val="2"/>
            <w:shd w:val="clear" w:color="auto" w:fill="auto"/>
            <w:noWrap/>
            <w:vAlign w:val="center"/>
            <w:hideMark/>
          </w:tcPr>
          <w:p w:rsidR="005D08EE" w:rsidRPr="001E33EC" w:rsidRDefault="005D08EE" w:rsidP="005D08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FVC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FEV1/FVC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FEF</w:t>
            </w:r>
            <w:r w:rsidRPr="00326D42">
              <w:rPr>
                <w:rFonts w:ascii="Arial" w:hAnsi="Arial" w:cs="Arial"/>
                <w:sz w:val="18"/>
                <w:szCs w:val="18"/>
                <w:vertAlign w:val="subscript"/>
              </w:rPr>
              <w:t>25</w:t>
            </w:r>
            <w:r w:rsidR="00326D42">
              <w:rPr>
                <w:rFonts w:ascii="Arial" w:hAnsi="Arial" w:cs="Arial"/>
                <w:sz w:val="18"/>
                <w:szCs w:val="18"/>
                <w:vertAlign w:val="subscript"/>
              </w:rPr>
              <w:t>-</w:t>
            </w:r>
            <w:r w:rsidRPr="00326D42">
              <w:rPr>
                <w:rFonts w:ascii="Arial" w:hAnsi="Arial" w:cs="Arial"/>
                <w:sz w:val="18"/>
                <w:szCs w:val="18"/>
                <w:vertAlign w:val="subscript"/>
              </w:rPr>
              <w:t>75</w:t>
            </w:r>
          </w:p>
        </w:tc>
      </w:tr>
      <w:tr w:rsidR="005D08EE" w:rsidRPr="005D08EE" w:rsidTr="005D08EE">
        <w:trPr>
          <w:trHeight w:val="300"/>
        </w:trPr>
        <w:tc>
          <w:tcPr>
            <w:tcW w:w="2122" w:type="dxa"/>
            <w:gridSpan w:val="2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Exposure</w:t>
            </w:r>
            <w:proofErr w:type="spellEnd"/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Adjustment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08EE">
              <w:rPr>
                <w:rFonts w:ascii="Arial" w:hAnsi="Arial" w:cs="Arial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08EE">
              <w:rPr>
                <w:rFonts w:ascii="Arial" w:hAnsi="Arial" w:cs="Arial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08EE">
              <w:rPr>
                <w:rFonts w:ascii="Arial" w:hAnsi="Arial" w:cs="Arial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95%-</w:t>
            </w:r>
            <w:r w:rsidRPr="00A5145D">
              <w:rPr>
                <w:rFonts w:ascii="Arial" w:hAnsi="Arial" w:cs="Arial"/>
                <w:sz w:val="18"/>
                <w:szCs w:val="18"/>
                <w:lang w:val="en-US"/>
              </w:rPr>
              <w:t>CI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D08EE" w:rsidRPr="005D08EE" w:rsidRDefault="005D08EE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 xml:space="preserve">Area </w:t>
            </w: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[-0.08, 0.14]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[-0.04, 0.31]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[-0.11, 0.23]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[0.04, 0.26]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[-0.13, 0.24]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[-0.13, 0.23]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[0.02, 0.25]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[-0.16, 0.22]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[-0.15, 0.21]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D08EE" w:rsidRPr="005D08EE" w:rsidRDefault="000153ED" w:rsidP="009029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PDFF</w:t>
            </w: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[-0.20, -0.00]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[-0.24, 0.06]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[-0.27, 0.03]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[-0.12, 0.08]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[-0.33, -0.01]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[-0.29, 0.02]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0.092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[-0.12, 0.08]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[-0.31, 0.01]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[-0.28, 0.04]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0.155</w:t>
            </w:r>
          </w:p>
        </w:tc>
      </w:tr>
      <w:tr w:rsidR="005D08EE" w:rsidRPr="005D08EE" w:rsidTr="005D08EE">
        <w:trPr>
          <w:gridBefore w:val="1"/>
          <w:wBefore w:w="10" w:type="dxa"/>
          <w:trHeight w:val="288"/>
        </w:trPr>
        <w:tc>
          <w:tcPr>
            <w:tcW w:w="2112" w:type="dxa"/>
            <w:vMerge w:val="restart"/>
            <w:shd w:val="clear" w:color="auto" w:fill="auto"/>
            <w:noWrap/>
            <w:vAlign w:val="center"/>
            <w:hideMark/>
          </w:tcPr>
          <w:p w:rsidR="005D08EE" w:rsidRPr="005D08EE" w:rsidRDefault="005D08EE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 xml:space="preserve">IMCL </w:t>
            </w: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-0.04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[-0.13, 0.05]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[-0.10, 0.19]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[-0.17, 0.12]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</w:tr>
      <w:tr w:rsidR="005D08EE" w:rsidRPr="005D08EE" w:rsidTr="005D08EE">
        <w:trPr>
          <w:gridBefore w:val="1"/>
          <w:wBefore w:w="10" w:type="dxa"/>
          <w:trHeight w:val="288"/>
        </w:trPr>
        <w:tc>
          <w:tcPr>
            <w:tcW w:w="2112" w:type="dxa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[-0.07, 0.11]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[-0.15, 0.15]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[-0.17, 0.13]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</w:tr>
      <w:tr w:rsidR="005D08EE" w:rsidRPr="005D08EE" w:rsidTr="005D08EE">
        <w:trPr>
          <w:gridBefore w:val="1"/>
          <w:wBefore w:w="10" w:type="dxa"/>
          <w:trHeight w:val="288"/>
        </w:trPr>
        <w:tc>
          <w:tcPr>
            <w:tcW w:w="2112" w:type="dxa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[-0.09, 0.10]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[-0.14, 0.18]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[-0.15, 0.16]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</w:tr>
      <w:tr w:rsidR="005D08EE" w:rsidRPr="005D08EE" w:rsidTr="005D08EE">
        <w:trPr>
          <w:gridBefore w:val="1"/>
          <w:wBefore w:w="10" w:type="dxa"/>
          <w:trHeight w:val="288"/>
        </w:trPr>
        <w:tc>
          <w:tcPr>
            <w:tcW w:w="2112" w:type="dxa"/>
            <w:vMerge w:val="restart"/>
            <w:shd w:val="clear" w:color="auto" w:fill="auto"/>
            <w:noWrap/>
            <w:vAlign w:val="center"/>
            <w:hideMark/>
          </w:tcPr>
          <w:p w:rsidR="005D08EE" w:rsidRPr="005D08EE" w:rsidRDefault="005D08EE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 xml:space="preserve">EMCL </w:t>
            </w: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-0.11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[-0.20, -0.02]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[-0.16, 0.15]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[-0.21, 0.08]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</w:tr>
      <w:tr w:rsidR="005D08EE" w:rsidRPr="005D08EE" w:rsidTr="005D08EE">
        <w:trPr>
          <w:gridBefore w:val="1"/>
          <w:wBefore w:w="10" w:type="dxa"/>
          <w:trHeight w:val="288"/>
        </w:trPr>
        <w:tc>
          <w:tcPr>
            <w:tcW w:w="2112" w:type="dxa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-0.04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[-0.13, 0.06]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[-0.23, 0.08]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[-0.23, 0.08]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</w:tr>
      <w:tr w:rsidR="005D08EE" w:rsidRPr="005D08EE" w:rsidTr="005D08EE">
        <w:trPr>
          <w:gridBefore w:val="1"/>
          <w:wBefore w:w="10" w:type="dxa"/>
          <w:trHeight w:val="288"/>
        </w:trPr>
        <w:tc>
          <w:tcPr>
            <w:tcW w:w="2112" w:type="dxa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-0.04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[-0.14, 0.05]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[-0.21, 0.11]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-0.06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[-0.21, 0.10]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D08EE" w:rsidRPr="005D08EE" w:rsidRDefault="005D08EE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 xml:space="preserve">IMCL/EMCL </w:t>
            </w: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[-0.02, 0.16]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[-0.05, 0.24]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[-0.06, 0.22]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[-0.05, 0.12]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[0.00, 0.28]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[-0.04, 0.24]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</w:tr>
      <w:tr w:rsidR="005D08EE" w:rsidRPr="005D08EE" w:rsidTr="005D08EE">
        <w:trPr>
          <w:trHeight w:val="288"/>
        </w:trPr>
        <w:tc>
          <w:tcPr>
            <w:tcW w:w="2122" w:type="dxa"/>
            <w:gridSpan w:val="2"/>
            <w:vMerge/>
            <w:shd w:val="clear" w:color="auto" w:fill="auto"/>
            <w:vAlign w:val="center"/>
            <w:hideMark/>
          </w:tcPr>
          <w:p w:rsidR="005D08EE" w:rsidRPr="005D08EE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08EE" w:rsidRPr="00A5145D" w:rsidRDefault="005D08EE" w:rsidP="005D08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[-0.05, 0.12]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[-0.02, 0.27]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[-0.05, 0.23]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08EE" w:rsidRPr="005D08EE" w:rsidRDefault="005D08EE" w:rsidP="005D0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8EE"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</w:tr>
    </w:tbl>
    <w:p w:rsidR="00326D42" w:rsidRDefault="0077470E" w:rsidP="00326D42">
      <w:pPr>
        <w:spacing w:after="0"/>
        <w:rPr>
          <w:rFonts w:ascii="Arial" w:hAnsi="Arial" w:cs="Arial"/>
          <w:lang w:val="en-US"/>
        </w:rPr>
      </w:pPr>
      <w:r w:rsidRPr="005F76AD">
        <w:rPr>
          <w:rFonts w:ascii="Arial" w:hAnsi="Arial" w:cs="Arial"/>
          <w:lang w:val="en-US"/>
        </w:rPr>
        <w:t xml:space="preserve">Results from a </w:t>
      </w:r>
      <w:r>
        <w:rPr>
          <w:rFonts w:ascii="Arial" w:hAnsi="Arial" w:cs="Arial"/>
          <w:lang w:val="en-US"/>
        </w:rPr>
        <w:t>linear</w:t>
      </w:r>
      <w:r w:rsidRPr="005F76AD">
        <w:rPr>
          <w:rFonts w:ascii="Arial" w:hAnsi="Arial" w:cs="Arial"/>
          <w:lang w:val="en-US"/>
        </w:rPr>
        <w:t xml:space="preserve"> regression model with exposure muscle parameters, as derived by MRI, and outcome</w:t>
      </w:r>
      <w:r>
        <w:rPr>
          <w:rFonts w:ascii="Arial" w:hAnsi="Arial" w:cs="Arial"/>
          <w:lang w:val="en-US"/>
        </w:rPr>
        <w:t xml:space="preserve"> parameters of</w:t>
      </w:r>
      <w:r w:rsidRPr="005F76AD">
        <w:rPr>
          <w:rFonts w:ascii="Arial" w:hAnsi="Arial" w:cs="Arial"/>
          <w:lang w:val="en-US"/>
        </w:rPr>
        <w:t xml:space="preserve"> </w:t>
      </w:r>
    </w:p>
    <w:p w:rsidR="00326D42" w:rsidRDefault="0077470E" w:rsidP="00326D42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lung</w:t>
      </w:r>
      <w:proofErr w:type="gramEnd"/>
      <w:r>
        <w:rPr>
          <w:rFonts w:ascii="Arial" w:hAnsi="Arial" w:cs="Arial"/>
          <w:lang w:val="en-US"/>
        </w:rPr>
        <w:t xml:space="preserve"> obstruction</w:t>
      </w:r>
      <w:r w:rsidRPr="005F76AD">
        <w:rPr>
          <w:rFonts w:ascii="Arial" w:hAnsi="Arial" w:cs="Arial"/>
          <w:lang w:val="en-US"/>
        </w:rPr>
        <w:t>. Full adjustment: Adjusted for age, sex, smoking, diabetes, physical activity (yes/no), and BMI.</w:t>
      </w:r>
      <w:r>
        <w:rPr>
          <w:rFonts w:ascii="Arial" w:hAnsi="Arial" w:cs="Arial"/>
          <w:lang w:val="en-US"/>
        </w:rPr>
        <w:t xml:space="preserve"> </w:t>
      </w:r>
    </w:p>
    <w:p w:rsidR="00326D42" w:rsidRDefault="0077470E" w:rsidP="00326D42">
      <w:pPr>
        <w:spacing w:after="0"/>
        <w:rPr>
          <w:rFonts w:ascii="Arial" w:hAnsi="Arial" w:cs="Arial"/>
          <w:lang w:val="en-US"/>
        </w:rPr>
      </w:pPr>
      <w:r w:rsidRPr="005F76AD">
        <w:rPr>
          <w:rFonts w:ascii="Arial" w:hAnsi="Arial" w:cs="Arial"/>
          <w:lang w:val="en-US"/>
        </w:rPr>
        <w:t xml:space="preserve">All exposures </w:t>
      </w:r>
      <w:r>
        <w:rPr>
          <w:rFonts w:ascii="Arial" w:hAnsi="Arial" w:cs="Arial"/>
          <w:lang w:val="en-US"/>
        </w:rPr>
        <w:t xml:space="preserve">and outcomes </w:t>
      </w:r>
      <w:proofErr w:type="gramStart"/>
      <w:r w:rsidRPr="005F76AD">
        <w:rPr>
          <w:rFonts w:ascii="Arial" w:hAnsi="Arial" w:cs="Arial"/>
          <w:lang w:val="en-US"/>
        </w:rPr>
        <w:t>were</w:t>
      </w:r>
      <w:r>
        <w:rPr>
          <w:rFonts w:ascii="Arial" w:hAnsi="Arial" w:cs="Arial"/>
          <w:lang w:val="en-US"/>
        </w:rPr>
        <w:t xml:space="preserve"> standardized</w:t>
      </w:r>
      <w:proofErr w:type="gramEnd"/>
      <w:r>
        <w:rPr>
          <w:rFonts w:ascii="Arial" w:hAnsi="Arial" w:cs="Arial"/>
          <w:lang w:val="en-US"/>
        </w:rPr>
        <w:t xml:space="preserve"> before mode</w:t>
      </w:r>
      <w:r w:rsidRPr="000A6381">
        <w:rPr>
          <w:rFonts w:ascii="Arial" w:hAnsi="Arial" w:cs="Arial"/>
          <w:lang w:val="en-US"/>
        </w:rPr>
        <w:t xml:space="preserve">lling. Results for the full model </w:t>
      </w:r>
      <w:proofErr w:type="gramStart"/>
      <w:r w:rsidRPr="000A6381">
        <w:rPr>
          <w:rFonts w:ascii="Arial" w:hAnsi="Arial" w:cs="Arial"/>
          <w:lang w:val="en-US"/>
        </w:rPr>
        <w:t>are presented</w:t>
      </w:r>
      <w:proofErr w:type="gramEnd"/>
      <w:r w:rsidRPr="000A6381">
        <w:rPr>
          <w:rFonts w:ascii="Arial" w:hAnsi="Arial" w:cs="Arial"/>
          <w:lang w:val="en-US"/>
        </w:rPr>
        <w:t xml:space="preserve"> in Figure </w:t>
      </w:r>
      <w:r w:rsidR="000A6381" w:rsidRPr="000A6381">
        <w:rPr>
          <w:rFonts w:ascii="Arial" w:hAnsi="Arial" w:cs="Arial"/>
          <w:lang w:val="en-US"/>
        </w:rPr>
        <w:t>3</w:t>
      </w:r>
      <w:r w:rsidR="00326D42">
        <w:rPr>
          <w:rFonts w:ascii="Arial" w:hAnsi="Arial" w:cs="Arial"/>
          <w:lang w:val="en-US"/>
        </w:rPr>
        <w:t xml:space="preserve"> </w:t>
      </w:r>
    </w:p>
    <w:p w:rsidR="0077470E" w:rsidRDefault="0077470E" w:rsidP="00326D42">
      <w:pPr>
        <w:spacing w:after="0"/>
        <w:rPr>
          <w:rFonts w:ascii="Arial" w:hAnsi="Arial" w:cs="Arial"/>
          <w:lang w:val="en-US"/>
        </w:rPr>
      </w:pPr>
      <w:proofErr w:type="gramStart"/>
      <w:r w:rsidRPr="000A6381">
        <w:rPr>
          <w:rFonts w:ascii="Arial" w:hAnsi="Arial" w:cs="Arial"/>
          <w:lang w:val="en-US"/>
        </w:rPr>
        <w:t>in</w:t>
      </w:r>
      <w:proofErr w:type="gramEnd"/>
      <w:r w:rsidRPr="000A6381">
        <w:rPr>
          <w:rFonts w:ascii="Arial" w:hAnsi="Arial" w:cs="Arial"/>
          <w:lang w:val="en-US"/>
        </w:rPr>
        <w:t xml:space="preserve"> the main manuscript.</w:t>
      </w:r>
    </w:p>
    <w:p w:rsidR="00326D42" w:rsidRDefault="00326D42" w:rsidP="00326D42">
      <w:pPr>
        <w:spacing w:after="0" w:line="276" w:lineRule="auto"/>
        <w:jc w:val="both"/>
        <w:rPr>
          <w:rFonts w:ascii="Arial" w:eastAsia="Calibri" w:hAnsi="Arial" w:cs="Arial"/>
          <w:szCs w:val="20"/>
          <w:lang w:val="en-US"/>
        </w:rPr>
      </w:pPr>
      <w:r w:rsidRPr="00932E89">
        <w:rPr>
          <w:rFonts w:ascii="Arial" w:hAnsi="Arial" w:cs="Arial"/>
          <w:b/>
          <w:bCs/>
          <w:lang w:val="en-US"/>
        </w:rPr>
        <w:t xml:space="preserve">Abbreviations: </w:t>
      </w:r>
      <w:r w:rsidRPr="00932E89">
        <w:rPr>
          <w:rFonts w:ascii="Arial" w:hAnsi="Arial" w:cs="Arial"/>
          <w:lang w:val="en-US"/>
        </w:rPr>
        <w:t>BMI:</w:t>
      </w:r>
      <w:r w:rsidRPr="00932E89">
        <w:rPr>
          <w:rFonts w:ascii="Arial" w:hAnsi="Arial" w:cs="Arial"/>
          <w:b/>
          <w:bCs/>
          <w:lang w:val="en-US"/>
        </w:rPr>
        <w:t xml:space="preserve"> </w:t>
      </w:r>
      <w:r w:rsidRPr="00932E89">
        <w:rPr>
          <w:rFonts w:ascii="Arial" w:eastAsia="Calibri" w:hAnsi="Arial" w:cs="Arial"/>
          <w:lang w:val="en-US"/>
        </w:rPr>
        <w:t>body mass index</w:t>
      </w:r>
      <w:r w:rsidRPr="00932E89">
        <w:rPr>
          <w:rFonts w:ascii="Arial" w:hAnsi="Arial" w:cs="Arial"/>
          <w:bCs/>
          <w:lang w:val="en-US"/>
        </w:rPr>
        <w:t>; EMCL:</w:t>
      </w:r>
      <w:r w:rsidRPr="00932E89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extramyocellular</w:t>
      </w:r>
      <w:proofErr w:type="spellEnd"/>
      <w:r>
        <w:rPr>
          <w:rFonts w:ascii="Arial" w:eastAsia="Calibri" w:hAnsi="Arial" w:cs="Arial"/>
          <w:lang w:val="en-US"/>
        </w:rPr>
        <w:t xml:space="preserve"> lipids</w:t>
      </w:r>
      <w:r w:rsidRPr="00932E89">
        <w:rPr>
          <w:rFonts w:ascii="Arial" w:hAnsi="Arial" w:cs="Arial"/>
          <w:lang w:val="en-US"/>
        </w:rPr>
        <w:t xml:space="preserve">; </w:t>
      </w:r>
      <w:r w:rsidRPr="00CA49DF">
        <w:rPr>
          <w:rFonts w:ascii="Arial" w:eastAsia="Calibri" w:hAnsi="Arial" w:cs="Arial"/>
          <w:szCs w:val="20"/>
          <w:lang w:val="en-US"/>
        </w:rPr>
        <w:t>FEF</w:t>
      </w:r>
      <w:r w:rsidRPr="00CA49DF">
        <w:rPr>
          <w:rFonts w:ascii="Arial" w:eastAsia="Calibri" w:hAnsi="Arial" w:cs="Arial"/>
          <w:szCs w:val="20"/>
          <w:vertAlign w:val="subscript"/>
          <w:lang w:val="en-US"/>
        </w:rPr>
        <w:t xml:space="preserve">25-75: </w:t>
      </w:r>
      <w:r w:rsidRPr="00CA49DF">
        <w:rPr>
          <w:rFonts w:ascii="Arial" w:eastAsia="Calibri" w:hAnsi="Arial" w:cs="Arial"/>
          <w:szCs w:val="20"/>
          <w:lang w:val="en-US"/>
        </w:rPr>
        <w:t>forced expiratory flow between 25% and 75%</w:t>
      </w:r>
      <w:r>
        <w:rPr>
          <w:rFonts w:ascii="Arial" w:eastAsia="Calibri" w:hAnsi="Arial" w:cs="Arial"/>
          <w:szCs w:val="20"/>
          <w:lang w:val="en-US"/>
        </w:rPr>
        <w:t xml:space="preserve"> </w:t>
      </w:r>
      <w:r w:rsidRPr="00CA49DF">
        <w:rPr>
          <w:rFonts w:ascii="Arial" w:eastAsia="Calibri" w:hAnsi="Arial" w:cs="Arial"/>
          <w:szCs w:val="20"/>
          <w:lang w:val="en-US"/>
        </w:rPr>
        <w:t xml:space="preserve">of FVC; </w:t>
      </w:r>
    </w:p>
    <w:p w:rsidR="00326D42" w:rsidRDefault="00326D42" w:rsidP="00326D42">
      <w:pPr>
        <w:spacing w:after="0" w:line="276" w:lineRule="auto"/>
        <w:jc w:val="both"/>
        <w:rPr>
          <w:rFonts w:ascii="Arial" w:eastAsia="Calibri" w:hAnsi="Arial" w:cs="Arial"/>
          <w:lang w:val="en-US"/>
        </w:rPr>
      </w:pPr>
      <w:r w:rsidRPr="00CA49DF">
        <w:rPr>
          <w:rFonts w:ascii="Arial" w:hAnsi="Arial" w:cs="Arial"/>
          <w:szCs w:val="20"/>
          <w:lang w:val="en-US"/>
        </w:rPr>
        <w:t>FEV</w:t>
      </w:r>
      <w:r w:rsidRPr="00CA49DF">
        <w:rPr>
          <w:rFonts w:ascii="Arial" w:hAnsi="Arial" w:cs="Arial"/>
          <w:szCs w:val="20"/>
          <w:vertAlign w:val="subscript"/>
          <w:lang w:val="en-US"/>
        </w:rPr>
        <w:t>1</w:t>
      </w:r>
      <w:r>
        <w:rPr>
          <w:rFonts w:ascii="Arial" w:hAnsi="Arial" w:cs="Arial"/>
          <w:szCs w:val="20"/>
          <w:lang w:val="en-US"/>
        </w:rPr>
        <w:t xml:space="preserve">/FVC: </w:t>
      </w:r>
      <w:proofErr w:type="spellStart"/>
      <w:r>
        <w:rPr>
          <w:rFonts w:ascii="Arial" w:hAnsi="Arial" w:cs="Arial"/>
          <w:szCs w:val="20"/>
          <w:lang w:val="en-US"/>
        </w:rPr>
        <w:t>Tiffenau</w:t>
      </w:r>
      <w:proofErr w:type="spellEnd"/>
      <w:r>
        <w:rPr>
          <w:rFonts w:ascii="Arial" w:hAnsi="Arial" w:cs="Arial"/>
          <w:szCs w:val="20"/>
          <w:lang w:val="en-US"/>
        </w:rPr>
        <w:t xml:space="preserve">-Index; </w:t>
      </w:r>
      <w:r w:rsidRPr="00CA49DF">
        <w:rPr>
          <w:rFonts w:ascii="Arial" w:eastAsia="Calibri" w:hAnsi="Arial" w:cs="Arial"/>
          <w:szCs w:val="20"/>
          <w:lang w:val="en-US"/>
        </w:rPr>
        <w:t xml:space="preserve">FVC: forced vital capacity; </w:t>
      </w:r>
      <w:r w:rsidRPr="00932E89">
        <w:rPr>
          <w:rFonts w:ascii="Arial" w:eastAsia="Calibri" w:hAnsi="Arial" w:cs="Arial"/>
          <w:lang w:val="en-US"/>
        </w:rPr>
        <w:t xml:space="preserve">IMCL: </w:t>
      </w:r>
      <w:proofErr w:type="spellStart"/>
      <w:r w:rsidRPr="00932E89">
        <w:rPr>
          <w:rFonts w:ascii="Arial" w:eastAsia="Calibri" w:hAnsi="Arial" w:cs="Arial"/>
          <w:lang w:val="en-US"/>
        </w:rPr>
        <w:t>intramyocellular</w:t>
      </w:r>
      <w:proofErr w:type="spellEnd"/>
      <w:r w:rsidRPr="00932E89">
        <w:rPr>
          <w:rFonts w:ascii="Arial" w:eastAsia="Calibri" w:hAnsi="Arial" w:cs="Arial"/>
          <w:lang w:val="en-US"/>
        </w:rPr>
        <w:t xml:space="preserve"> lipids; </w:t>
      </w:r>
      <w:r>
        <w:rPr>
          <w:rFonts w:ascii="Arial" w:eastAsia="Calibri" w:hAnsi="Arial" w:cs="Arial"/>
          <w:lang w:val="en-US"/>
        </w:rPr>
        <w:t xml:space="preserve">MRI: magnetic resonance imaging; </w:t>
      </w:r>
    </w:p>
    <w:p w:rsidR="00326D42" w:rsidRPr="00326D42" w:rsidRDefault="00326D42" w:rsidP="00326D42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932E89">
        <w:rPr>
          <w:rFonts w:ascii="Arial" w:eastAsia="Calibri" w:hAnsi="Arial" w:cs="Arial"/>
          <w:lang w:val="en-US"/>
        </w:rPr>
        <w:t xml:space="preserve">PDFF: </w:t>
      </w:r>
      <w:r w:rsidRPr="00932E89">
        <w:rPr>
          <w:rFonts w:ascii="Arial" w:hAnsi="Arial" w:cs="Arial"/>
          <w:lang w:val="en-US"/>
        </w:rPr>
        <w:t>proton density fat fraction</w:t>
      </w:r>
      <w:r w:rsidR="00E2208E">
        <w:rPr>
          <w:rFonts w:ascii="Arial" w:hAnsi="Arial" w:cs="Arial"/>
          <w:lang w:val="en-US"/>
        </w:rPr>
        <w:t>.</w:t>
      </w:r>
    </w:p>
    <w:p w:rsidR="003D010D" w:rsidRDefault="003D010D">
      <w:pPr>
        <w:rPr>
          <w:rFonts w:ascii="Arial" w:hAnsi="Arial" w:cs="Arial"/>
          <w:lang w:val="en-US"/>
        </w:rPr>
        <w:sectPr w:rsidR="003D010D" w:rsidSect="00A5145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D010D" w:rsidRDefault="003D010D" w:rsidP="003D010D">
      <w:pPr>
        <w:rPr>
          <w:rFonts w:ascii="Arial" w:hAnsi="Arial" w:cs="Arial"/>
          <w:lang w:val="en-US"/>
        </w:rPr>
      </w:pPr>
      <w:r w:rsidRPr="00CD6F3C">
        <w:rPr>
          <w:rFonts w:ascii="Arial" w:hAnsi="Arial" w:cs="Arial"/>
          <w:b/>
          <w:lang w:val="en-US"/>
        </w:rPr>
        <w:lastRenderedPageBreak/>
        <w:t>Supplementary Table 4:</w:t>
      </w:r>
      <w:r>
        <w:rPr>
          <w:rFonts w:ascii="Arial" w:hAnsi="Arial" w:cs="Arial"/>
          <w:lang w:val="en-US"/>
        </w:rPr>
        <w:t xml:space="preserve"> </w:t>
      </w:r>
      <w:r w:rsidRPr="00485CE5">
        <w:rPr>
          <w:rFonts w:ascii="Arial" w:hAnsi="Arial" w:cs="Arial"/>
          <w:lang w:val="en-US"/>
        </w:rPr>
        <w:t xml:space="preserve">Association between muscle parameters and </w:t>
      </w:r>
      <w:r>
        <w:rPr>
          <w:rFonts w:ascii="Arial" w:hAnsi="Arial" w:cs="Arial"/>
          <w:lang w:val="en-US"/>
        </w:rPr>
        <w:t>outcomes of gas exchange.</w:t>
      </w:r>
    </w:p>
    <w:tbl>
      <w:tblPr>
        <w:tblW w:w="12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270"/>
        <w:gridCol w:w="10"/>
        <w:gridCol w:w="1383"/>
        <w:gridCol w:w="813"/>
        <w:gridCol w:w="10"/>
        <w:gridCol w:w="1989"/>
        <w:gridCol w:w="10"/>
        <w:gridCol w:w="898"/>
        <w:gridCol w:w="813"/>
        <w:gridCol w:w="10"/>
        <w:gridCol w:w="1989"/>
        <w:gridCol w:w="10"/>
        <w:gridCol w:w="898"/>
      </w:tblGrid>
      <w:tr w:rsidR="003D010D" w:rsidRPr="003D010D" w:rsidTr="003D010D">
        <w:trPr>
          <w:trHeight w:val="288"/>
        </w:trPr>
        <w:tc>
          <w:tcPr>
            <w:tcW w:w="3280" w:type="dxa"/>
            <w:gridSpan w:val="2"/>
            <w:shd w:val="clear" w:color="auto" w:fill="auto"/>
            <w:noWrap/>
            <w:vAlign w:val="center"/>
            <w:hideMark/>
          </w:tcPr>
          <w:p w:rsidR="003D010D" w:rsidRPr="001E33EC" w:rsidRDefault="003D010D" w:rsidP="003D010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3720" w:type="dxa"/>
            <w:gridSpan w:val="5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TLCO</w:t>
            </w:r>
          </w:p>
        </w:tc>
        <w:tc>
          <w:tcPr>
            <w:tcW w:w="3720" w:type="dxa"/>
            <w:gridSpan w:val="5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TLCO/VA</w:t>
            </w:r>
          </w:p>
        </w:tc>
      </w:tr>
      <w:tr w:rsidR="003D010D" w:rsidRPr="003D010D" w:rsidTr="003D010D">
        <w:trPr>
          <w:trHeight w:val="300"/>
        </w:trPr>
        <w:tc>
          <w:tcPr>
            <w:tcW w:w="3280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Adjustment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010D">
              <w:rPr>
                <w:rFonts w:ascii="Arial" w:hAnsi="Arial" w:cs="Arial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CI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010D">
              <w:rPr>
                <w:rFonts w:ascii="Arial" w:hAnsi="Arial" w:cs="Arial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CI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3D010D" w:rsidRPr="003D010D" w:rsidTr="003D010D">
        <w:trPr>
          <w:trHeight w:val="288"/>
        </w:trPr>
        <w:tc>
          <w:tcPr>
            <w:tcW w:w="32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010D" w:rsidRPr="003D010D" w:rsidRDefault="003D010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 xml:space="preserve">Area </w:t>
            </w:r>
            <w:r w:rsidR="00326D42">
              <w:rPr>
                <w:rFonts w:ascii="Arial" w:hAnsi="Arial" w:cs="Arial"/>
                <w:sz w:val="18"/>
                <w:szCs w:val="18"/>
              </w:rPr>
              <w:t>(mm</w:t>
            </w:r>
            <w:r w:rsidR="00326D42" w:rsidRPr="00326D4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326D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[0.05, 0.28]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[0.02, 0.38]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0.032</w:t>
            </w:r>
          </w:p>
        </w:tc>
      </w:tr>
      <w:tr w:rsidR="003D010D" w:rsidRPr="003D010D" w:rsidTr="003D010D">
        <w:trPr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[0.09, 0.32]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[-0.10, 0.25]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</w:tr>
      <w:tr w:rsidR="003D010D" w:rsidRPr="003D010D" w:rsidTr="003D010D">
        <w:trPr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[0.08, 0.32]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[-0.09, 0.26]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</w:tr>
      <w:tr w:rsidR="003D010D" w:rsidRPr="003D010D" w:rsidTr="003D010D">
        <w:trPr>
          <w:trHeight w:val="288"/>
        </w:trPr>
        <w:tc>
          <w:tcPr>
            <w:tcW w:w="32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010D" w:rsidRPr="003D010D" w:rsidRDefault="000153ED" w:rsidP="009029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PDFF</w:t>
            </w:r>
            <w:r w:rsidR="00326D42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-0.13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[-0.23, -0.03]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0.011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[-0.24, 0.08]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</w:tr>
      <w:tr w:rsidR="003D010D" w:rsidRPr="003D010D" w:rsidTr="003D010D">
        <w:trPr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-0.12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[-0.22, -0.01]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0.030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-0.19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[-0.35, -0.04]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</w:tr>
      <w:tr w:rsidR="003D010D" w:rsidRPr="003D010D" w:rsidTr="003D010D">
        <w:trPr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-0.11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[-0.22, -0.00]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0.043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-0.19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[-0.35, -0.04]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0.016</w:t>
            </w:r>
          </w:p>
        </w:tc>
      </w:tr>
      <w:tr w:rsidR="003D010D" w:rsidRPr="003D010D" w:rsidTr="003D010D">
        <w:trPr>
          <w:gridBefore w:val="1"/>
          <w:wBefore w:w="10" w:type="dxa"/>
          <w:trHeight w:val="288"/>
        </w:trPr>
        <w:tc>
          <w:tcPr>
            <w:tcW w:w="32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010D" w:rsidRPr="003D010D" w:rsidRDefault="003D010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 xml:space="preserve">IMCL </w:t>
            </w:r>
            <w:r w:rsidR="00326D42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  <w:tc>
          <w:tcPr>
            <w:tcW w:w="1383" w:type="dxa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[-0.19, 0.00]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0.054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[-0.23, 0.07]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</w:tr>
      <w:tr w:rsidR="003D010D" w:rsidRPr="003D010D" w:rsidTr="003D010D">
        <w:trPr>
          <w:gridBefore w:val="1"/>
          <w:wBefore w:w="10" w:type="dxa"/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[-0.16, 0.03]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-0.15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[-0.29, -0.00]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0.048</w:t>
            </w:r>
          </w:p>
        </w:tc>
      </w:tr>
      <w:tr w:rsidR="003D010D" w:rsidRPr="003D010D" w:rsidTr="003D010D">
        <w:trPr>
          <w:gridBefore w:val="1"/>
          <w:wBefore w:w="10" w:type="dxa"/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[-0.17, 0.03]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-0.14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[-0.29, 0.01]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0.074</w:t>
            </w:r>
          </w:p>
        </w:tc>
      </w:tr>
      <w:tr w:rsidR="003D010D" w:rsidRPr="003D010D" w:rsidTr="003D010D">
        <w:trPr>
          <w:gridBefore w:val="1"/>
          <w:wBefore w:w="10" w:type="dxa"/>
          <w:trHeight w:val="288"/>
        </w:trPr>
        <w:tc>
          <w:tcPr>
            <w:tcW w:w="32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010D" w:rsidRPr="003D010D" w:rsidRDefault="003D010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 xml:space="preserve">EMCL </w:t>
            </w:r>
            <w:r w:rsidR="00326D42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  <w:tc>
          <w:tcPr>
            <w:tcW w:w="1383" w:type="dxa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-0.15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[-0.24, -0.05]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[-0.24, 0.07]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</w:tr>
      <w:tr w:rsidR="003D010D" w:rsidRPr="003D010D" w:rsidTr="003D010D">
        <w:trPr>
          <w:gridBefore w:val="1"/>
          <w:wBefore w:w="10" w:type="dxa"/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-0.13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[-0.23, -0.03]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0.010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[-0.33, -0.03]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0.018</w:t>
            </w:r>
          </w:p>
        </w:tc>
      </w:tr>
      <w:tr w:rsidR="003D010D" w:rsidRPr="003D010D" w:rsidTr="003D010D">
        <w:trPr>
          <w:gridBefore w:val="1"/>
          <w:wBefore w:w="10" w:type="dxa"/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3D010D" w:rsidRPr="003D010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3D010D" w:rsidRPr="00A5145D" w:rsidRDefault="003D010D" w:rsidP="003D01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-0.13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[-0.23, -0.03]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0.013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-0.18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[-0.33, -0.03]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center"/>
            <w:hideMark/>
          </w:tcPr>
          <w:p w:rsidR="003D010D" w:rsidRPr="003D010D" w:rsidRDefault="003D010D" w:rsidP="003D01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0.022</w:t>
            </w:r>
          </w:p>
        </w:tc>
      </w:tr>
      <w:tr w:rsidR="0069364D" w:rsidRPr="003D010D" w:rsidTr="00611817">
        <w:trPr>
          <w:trHeight w:val="288"/>
        </w:trPr>
        <w:tc>
          <w:tcPr>
            <w:tcW w:w="32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9364D" w:rsidRPr="003D010D" w:rsidRDefault="0069364D" w:rsidP="0090295E">
            <w:pPr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 xml:space="preserve">IMCL/EMCL </w:t>
            </w:r>
          </w:p>
        </w:tc>
        <w:tc>
          <w:tcPr>
            <w:tcW w:w="1393" w:type="dxa"/>
            <w:gridSpan w:val="2"/>
            <w:vAlign w:val="center"/>
          </w:tcPr>
          <w:p w:rsidR="0069364D" w:rsidRPr="00A5145D" w:rsidRDefault="0069364D" w:rsidP="006118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Age+sex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[0.02, 0.21]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[-0.06, 0.23]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</w:tr>
      <w:tr w:rsidR="0069364D" w:rsidRPr="003D010D" w:rsidTr="00611817">
        <w:trPr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69364D" w:rsidRPr="003D010D" w:rsidRDefault="0069364D" w:rsidP="006118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69364D" w:rsidRPr="00A5145D" w:rsidRDefault="0069364D" w:rsidP="006118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[0.02, 0.20]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0.017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[0.01, 0.28]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0.031</w:t>
            </w:r>
          </w:p>
        </w:tc>
      </w:tr>
      <w:tr w:rsidR="0069364D" w:rsidRPr="003D010D" w:rsidTr="00611817">
        <w:trPr>
          <w:trHeight w:val="288"/>
        </w:trPr>
        <w:tc>
          <w:tcPr>
            <w:tcW w:w="3280" w:type="dxa"/>
            <w:gridSpan w:val="2"/>
            <w:vMerge/>
            <w:shd w:val="clear" w:color="auto" w:fill="auto"/>
            <w:vAlign w:val="center"/>
            <w:hideMark/>
          </w:tcPr>
          <w:p w:rsidR="0069364D" w:rsidRPr="003D010D" w:rsidRDefault="0069364D" w:rsidP="006118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69364D" w:rsidRPr="00A5145D" w:rsidRDefault="0069364D" w:rsidP="006118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Full+hsCRP</w:t>
            </w:r>
            <w:proofErr w:type="spellEnd"/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[0.02, 0.20]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0.021</w:t>
            </w: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[0.01, 0.29]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69364D" w:rsidRPr="003D010D" w:rsidRDefault="0069364D" w:rsidP="00611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10D">
              <w:rPr>
                <w:rFonts w:ascii="Arial" w:hAnsi="Arial" w:cs="Arial"/>
                <w:sz w:val="18"/>
                <w:szCs w:val="18"/>
              </w:rPr>
              <w:t>0.031</w:t>
            </w:r>
          </w:p>
        </w:tc>
      </w:tr>
    </w:tbl>
    <w:p w:rsidR="00326D42" w:rsidRDefault="003D010D" w:rsidP="00326D42">
      <w:pPr>
        <w:spacing w:after="0"/>
        <w:jc w:val="both"/>
        <w:rPr>
          <w:rFonts w:ascii="Arial" w:hAnsi="Arial" w:cs="Arial"/>
          <w:lang w:val="en-US"/>
        </w:rPr>
      </w:pPr>
      <w:r w:rsidRPr="005F76AD">
        <w:rPr>
          <w:rFonts w:ascii="Arial" w:hAnsi="Arial" w:cs="Arial"/>
          <w:lang w:val="en-US"/>
        </w:rPr>
        <w:t>Result</w:t>
      </w:r>
      <w:r w:rsidRPr="000A6381">
        <w:rPr>
          <w:rFonts w:ascii="Arial" w:hAnsi="Arial" w:cs="Arial"/>
          <w:lang w:val="en-US"/>
        </w:rPr>
        <w:t xml:space="preserve">s from a linear regression model with exposure muscle parameters, as derived by MRI, and outcome parameters of </w:t>
      </w:r>
    </w:p>
    <w:p w:rsidR="00326D42" w:rsidRDefault="003D010D" w:rsidP="00326D42">
      <w:pPr>
        <w:spacing w:after="0"/>
        <w:jc w:val="both"/>
        <w:rPr>
          <w:rFonts w:ascii="Arial" w:hAnsi="Arial" w:cs="Arial"/>
          <w:lang w:val="en-US"/>
        </w:rPr>
      </w:pPr>
      <w:proofErr w:type="gramStart"/>
      <w:r w:rsidRPr="000A6381">
        <w:rPr>
          <w:rFonts w:ascii="Arial" w:hAnsi="Arial" w:cs="Arial"/>
          <w:lang w:val="en-US"/>
        </w:rPr>
        <w:t>gas</w:t>
      </w:r>
      <w:proofErr w:type="gramEnd"/>
      <w:r w:rsidRPr="000A6381">
        <w:rPr>
          <w:rFonts w:ascii="Arial" w:hAnsi="Arial" w:cs="Arial"/>
          <w:lang w:val="en-US"/>
        </w:rPr>
        <w:t xml:space="preserve"> exchange. Full adjustment: Adjusted for age, sex, smoking, diabetes, physical activity (yes/no), and BMI. </w:t>
      </w:r>
    </w:p>
    <w:p w:rsidR="00326D42" w:rsidRDefault="003D010D" w:rsidP="00326D42">
      <w:pPr>
        <w:spacing w:after="0"/>
        <w:jc w:val="both"/>
        <w:rPr>
          <w:rFonts w:ascii="Arial" w:hAnsi="Arial" w:cs="Arial"/>
          <w:lang w:val="en-US"/>
        </w:rPr>
      </w:pPr>
      <w:r w:rsidRPr="000A6381">
        <w:rPr>
          <w:rFonts w:ascii="Arial" w:hAnsi="Arial" w:cs="Arial"/>
          <w:lang w:val="en-US"/>
        </w:rPr>
        <w:t xml:space="preserve">All exposures and outcomes </w:t>
      </w:r>
      <w:proofErr w:type="gramStart"/>
      <w:r w:rsidRPr="000A6381">
        <w:rPr>
          <w:rFonts w:ascii="Arial" w:hAnsi="Arial" w:cs="Arial"/>
          <w:lang w:val="en-US"/>
        </w:rPr>
        <w:t>were standardized</w:t>
      </w:r>
      <w:proofErr w:type="gramEnd"/>
      <w:r w:rsidRPr="000A6381">
        <w:rPr>
          <w:rFonts w:ascii="Arial" w:hAnsi="Arial" w:cs="Arial"/>
          <w:lang w:val="en-US"/>
        </w:rPr>
        <w:t xml:space="preserve"> before modelling. Results for the full model </w:t>
      </w:r>
      <w:proofErr w:type="gramStart"/>
      <w:r w:rsidRPr="000A6381">
        <w:rPr>
          <w:rFonts w:ascii="Arial" w:hAnsi="Arial" w:cs="Arial"/>
          <w:lang w:val="en-US"/>
        </w:rPr>
        <w:t>are presented</w:t>
      </w:r>
      <w:proofErr w:type="gramEnd"/>
      <w:r w:rsidRPr="000A6381">
        <w:rPr>
          <w:rFonts w:ascii="Arial" w:hAnsi="Arial" w:cs="Arial"/>
          <w:lang w:val="en-US"/>
        </w:rPr>
        <w:t xml:space="preserve"> in Figure </w:t>
      </w:r>
      <w:r w:rsidR="000A6381" w:rsidRPr="000A6381">
        <w:rPr>
          <w:rFonts w:ascii="Arial" w:hAnsi="Arial" w:cs="Arial"/>
          <w:lang w:val="en-US"/>
        </w:rPr>
        <w:t>3</w:t>
      </w:r>
      <w:r w:rsidRPr="000A6381">
        <w:rPr>
          <w:rFonts w:ascii="Arial" w:hAnsi="Arial" w:cs="Arial"/>
          <w:lang w:val="en-US"/>
        </w:rPr>
        <w:t xml:space="preserve"> </w:t>
      </w:r>
    </w:p>
    <w:p w:rsidR="003D010D" w:rsidRDefault="003D010D" w:rsidP="00326D42">
      <w:pPr>
        <w:spacing w:after="0"/>
        <w:jc w:val="both"/>
        <w:rPr>
          <w:rFonts w:ascii="Arial" w:hAnsi="Arial" w:cs="Arial"/>
          <w:lang w:val="en-US"/>
        </w:rPr>
      </w:pPr>
      <w:proofErr w:type="gramStart"/>
      <w:r w:rsidRPr="000A6381">
        <w:rPr>
          <w:rFonts w:ascii="Arial" w:hAnsi="Arial" w:cs="Arial"/>
          <w:lang w:val="en-US"/>
        </w:rPr>
        <w:t>in</w:t>
      </w:r>
      <w:proofErr w:type="gramEnd"/>
      <w:r w:rsidRPr="000A6381">
        <w:rPr>
          <w:rFonts w:ascii="Arial" w:hAnsi="Arial" w:cs="Arial"/>
          <w:lang w:val="en-US"/>
        </w:rPr>
        <w:t xml:space="preserve"> the main manuscript.</w:t>
      </w:r>
    </w:p>
    <w:p w:rsidR="00326D42" w:rsidRDefault="00326D42" w:rsidP="00326D42">
      <w:pPr>
        <w:spacing w:after="0" w:line="276" w:lineRule="auto"/>
        <w:jc w:val="both"/>
        <w:rPr>
          <w:rFonts w:ascii="Arial" w:eastAsia="Calibri" w:hAnsi="Arial" w:cs="Arial"/>
          <w:lang w:val="en-US"/>
        </w:rPr>
      </w:pPr>
      <w:r w:rsidRPr="00932E89">
        <w:rPr>
          <w:rFonts w:ascii="Arial" w:hAnsi="Arial" w:cs="Arial"/>
          <w:b/>
          <w:bCs/>
          <w:lang w:val="en-US"/>
        </w:rPr>
        <w:t xml:space="preserve">Abbreviations: </w:t>
      </w:r>
      <w:r w:rsidRPr="00932E89">
        <w:rPr>
          <w:rFonts w:ascii="Arial" w:hAnsi="Arial" w:cs="Arial"/>
          <w:lang w:val="en-US"/>
        </w:rPr>
        <w:t>BMI:</w:t>
      </w:r>
      <w:r w:rsidRPr="00932E89">
        <w:rPr>
          <w:rFonts w:ascii="Arial" w:hAnsi="Arial" w:cs="Arial"/>
          <w:b/>
          <w:bCs/>
          <w:lang w:val="en-US"/>
        </w:rPr>
        <w:t xml:space="preserve"> </w:t>
      </w:r>
      <w:r w:rsidRPr="00932E89">
        <w:rPr>
          <w:rFonts w:ascii="Arial" w:eastAsia="Calibri" w:hAnsi="Arial" w:cs="Arial"/>
          <w:lang w:val="en-US"/>
        </w:rPr>
        <w:t>body mass index</w:t>
      </w:r>
      <w:r w:rsidRPr="00932E89">
        <w:rPr>
          <w:rFonts w:ascii="Arial" w:hAnsi="Arial" w:cs="Arial"/>
          <w:bCs/>
          <w:lang w:val="en-US"/>
        </w:rPr>
        <w:t>; EMCL:</w:t>
      </w:r>
      <w:r w:rsidRPr="00932E89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extramyocellular</w:t>
      </w:r>
      <w:proofErr w:type="spellEnd"/>
      <w:r>
        <w:rPr>
          <w:rFonts w:ascii="Arial" w:eastAsia="Calibri" w:hAnsi="Arial" w:cs="Arial"/>
          <w:lang w:val="en-US"/>
        </w:rPr>
        <w:t xml:space="preserve"> lipids</w:t>
      </w:r>
      <w:r w:rsidRPr="00932E89">
        <w:rPr>
          <w:rFonts w:ascii="Arial" w:hAnsi="Arial" w:cs="Arial"/>
          <w:lang w:val="en-US"/>
        </w:rPr>
        <w:t xml:space="preserve">; </w:t>
      </w:r>
      <w:r w:rsidRPr="00932E89">
        <w:rPr>
          <w:rFonts w:ascii="Arial" w:eastAsia="Calibri" w:hAnsi="Arial" w:cs="Arial"/>
          <w:lang w:val="en-US"/>
        </w:rPr>
        <w:t xml:space="preserve">IMCL: </w:t>
      </w:r>
      <w:proofErr w:type="spellStart"/>
      <w:r w:rsidRPr="00932E89">
        <w:rPr>
          <w:rFonts w:ascii="Arial" w:eastAsia="Calibri" w:hAnsi="Arial" w:cs="Arial"/>
          <w:lang w:val="en-US"/>
        </w:rPr>
        <w:t>intramyocellular</w:t>
      </w:r>
      <w:proofErr w:type="spellEnd"/>
      <w:r w:rsidRPr="00932E89">
        <w:rPr>
          <w:rFonts w:ascii="Arial" w:eastAsia="Calibri" w:hAnsi="Arial" w:cs="Arial"/>
          <w:lang w:val="en-US"/>
        </w:rPr>
        <w:t xml:space="preserve"> lipids; </w:t>
      </w:r>
      <w:r>
        <w:rPr>
          <w:rFonts w:ascii="Arial" w:eastAsia="Calibri" w:hAnsi="Arial" w:cs="Arial"/>
          <w:lang w:val="en-US"/>
        </w:rPr>
        <w:t xml:space="preserve">MRI: magnetic resonance imaging; </w:t>
      </w:r>
    </w:p>
    <w:p w:rsidR="00326D42" w:rsidRPr="00326D42" w:rsidRDefault="00326D42" w:rsidP="00326D42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932E89">
        <w:rPr>
          <w:rFonts w:ascii="Arial" w:eastAsia="Calibri" w:hAnsi="Arial" w:cs="Arial"/>
          <w:lang w:val="en-US"/>
        </w:rPr>
        <w:t xml:space="preserve">PDFF: </w:t>
      </w:r>
      <w:r w:rsidRPr="00932E89">
        <w:rPr>
          <w:rFonts w:ascii="Arial" w:hAnsi="Arial" w:cs="Arial"/>
          <w:lang w:val="en-US"/>
        </w:rPr>
        <w:t>proton density fat fraction</w:t>
      </w:r>
      <w:r>
        <w:rPr>
          <w:rFonts w:ascii="Arial" w:hAnsi="Arial" w:cs="Arial"/>
          <w:lang w:val="en-US"/>
        </w:rPr>
        <w:t xml:space="preserve">; </w:t>
      </w:r>
      <w:r w:rsidRPr="00CA49DF">
        <w:rPr>
          <w:rFonts w:ascii="Arial" w:eastAsia="Calibri" w:hAnsi="Arial" w:cs="Arial"/>
          <w:szCs w:val="20"/>
          <w:lang w:val="en-US"/>
        </w:rPr>
        <w:t>TLCO: transfer factor of the lung for carbon monoxide; VA: alveolar volume.</w:t>
      </w:r>
    </w:p>
    <w:p w:rsidR="00326D42" w:rsidRDefault="00326D42" w:rsidP="00326D42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26D42" w:rsidRDefault="00326D42" w:rsidP="00326D42">
      <w:pPr>
        <w:jc w:val="both"/>
        <w:rPr>
          <w:rFonts w:ascii="Arial" w:hAnsi="Arial" w:cs="Arial"/>
          <w:lang w:val="en-US"/>
        </w:rPr>
      </w:pPr>
    </w:p>
    <w:p w:rsidR="003D010D" w:rsidRDefault="003D010D" w:rsidP="003D010D">
      <w:pPr>
        <w:rPr>
          <w:rFonts w:ascii="Arial" w:hAnsi="Arial" w:cs="Arial"/>
          <w:lang w:val="en-US"/>
        </w:rPr>
      </w:pPr>
    </w:p>
    <w:p w:rsidR="003D010D" w:rsidRDefault="003D010D" w:rsidP="003D010D">
      <w:pPr>
        <w:rPr>
          <w:rFonts w:ascii="Arial" w:hAnsi="Arial" w:cs="Arial"/>
          <w:lang w:val="en-US"/>
        </w:rPr>
      </w:pPr>
    </w:p>
    <w:p w:rsidR="003D010D" w:rsidRPr="003D010D" w:rsidRDefault="003D010D" w:rsidP="003D010D">
      <w:pPr>
        <w:rPr>
          <w:rFonts w:ascii="Arial" w:hAnsi="Arial" w:cs="Arial"/>
          <w:lang w:val="en-US"/>
        </w:rPr>
        <w:sectPr w:rsidR="003D010D" w:rsidRPr="003D010D" w:rsidSect="00A5145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A26F6" w:rsidRDefault="0090295E" w:rsidP="0090295E">
      <w:pPr>
        <w:pStyle w:val="Listenabsatz"/>
        <w:ind w:left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FIGURES</w:t>
      </w:r>
    </w:p>
    <w:p w:rsidR="0090295E" w:rsidRPr="00FA26F6" w:rsidRDefault="0090295E" w:rsidP="0090295E">
      <w:pPr>
        <w:pStyle w:val="Listenabsatz"/>
        <w:ind w:left="0"/>
        <w:rPr>
          <w:rFonts w:ascii="Arial" w:hAnsi="Arial" w:cs="Arial"/>
          <w:b/>
          <w:bCs/>
          <w:lang w:val="en-US"/>
        </w:rPr>
      </w:pPr>
    </w:p>
    <w:p w:rsidR="001E33EC" w:rsidRDefault="001E33EC" w:rsidP="004641D5">
      <w:pPr>
        <w:jc w:val="center"/>
        <w:rPr>
          <w:rFonts w:ascii="Arial" w:hAnsi="Arial" w:cs="Arial"/>
          <w:lang w:val="en-US"/>
        </w:rPr>
      </w:pPr>
      <w:r w:rsidRPr="008F1845">
        <w:rPr>
          <w:rFonts w:ascii="Arial" w:hAnsi="Arial" w:cs="Arial"/>
          <w:noProof/>
          <w:lang w:eastAsia="de-DE"/>
        </w:rPr>
        <w:drawing>
          <wp:inline distT="0" distB="0" distL="0" distR="0" wp14:anchorId="46B0B247" wp14:editId="03B4350C">
            <wp:extent cx="4579395" cy="377707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:\RDIA-P-KORA_Forschung\38.old_muscle\draft\figures\plot_zoom_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395" cy="37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DD9" w:rsidRDefault="00636DD9">
      <w:pPr>
        <w:rPr>
          <w:rFonts w:ascii="Arial" w:hAnsi="Arial" w:cs="Arial"/>
          <w:lang w:val="en-US"/>
        </w:rPr>
      </w:pPr>
    </w:p>
    <w:p w:rsidR="00C35F85" w:rsidRDefault="00636DD9" w:rsidP="00C35F85">
      <w:pPr>
        <w:jc w:val="both"/>
        <w:rPr>
          <w:rFonts w:ascii="Arial" w:hAnsi="Arial" w:cs="Arial"/>
          <w:lang w:val="en-US"/>
        </w:rPr>
      </w:pPr>
      <w:r w:rsidRPr="00CD6F3C">
        <w:rPr>
          <w:rFonts w:ascii="Arial" w:hAnsi="Arial" w:cs="Arial"/>
          <w:b/>
          <w:lang w:val="en-US"/>
        </w:rPr>
        <w:t>Supplementary Figure 1:</w:t>
      </w:r>
      <w:r>
        <w:rPr>
          <w:rFonts w:ascii="Arial" w:hAnsi="Arial" w:cs="Arial"/>
          <w:lang w:val="en-US"/>
        </w:rPr>
        <w:t xml:space="preserve"> Univariate correlations between muscle </w:t>
      </w:r>
      <w:r w:rsidR="000153ED">
        <w:rPr>
          <w:rFonts w:ascii="Arial" w:hAnsi="Arial" w:cs="Arial"/>
          <w:lang w:val="en-US"/>
        </w:rPr>
        <w:t>PDFF</w:t>
      </w:r>
      <w:r w:rsidR="003D634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 pulmonary function parameters</w:t>
      </w:r>
    </w:p>
    <w:p w:rsidR="00173E9B" w:rsidRPr="00C35F85" w:rsidRDefault="00CD6F3C" w:rsidP="00C35F85">
      <w:pPr>
        <w:jc w:val="both"/>
        <w:rPr>
          <w:rFonts w:ascii="Arial" w:hAnsi="Arial" w:cs="Arial"/>
          <w:lang w:val="en-US"/>
        </w:rPr>
      </w:pPr>
      <w:r w:rsidRPr="00CD6F3C">
        <w:rPr>
          <w:rFonts w:ascii="Arial" w:hAnsi="Arial" w:cs="Arial"/>
          <w:b/>
          <w:sz w:val="20"/>
          <w:szCs w:val="20"/>
          <w:lang w:val="en-US"/>
        </w:rPr>
        <w:t>Abbreviations: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73E9B" w:rsidRPr="00BE6026">
        <w:rPr>
          <w:rFonts w:ascii="Arial" w:hAnsi="Arial" w:cs="Arial"/>
          <w:bCs/>
          <w:sz w:val="20"/>
          <w:szCs w:val="20"/>
          <w:lang w:val="en-US"/>
        </w:rPr>
        <w:t>EMCL:</w:t>
      </w:r>
      <w:r w:rsidR="00173E9B" w:rsidRPr="00BE602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>extramyocellular</w:t>
      </w:r>
      <w:proofErr w:type="spellEnd"/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 xml:space="preserve"> lipids;</w:t>
      </w:r>
      <w:r w:rsidR="00173E9B" w:rsidRPr="00BE602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>FEF</w:t>
      </w:r>
      <w:r w:rsidR="00173E9B" w:rsidRPr="00BE6026">
        <w:rPr>
          <w:rFonts w:ascii="Arial" w:eastAsia="Calibri" w:hAnsi="Arial" w:cs="Arial"/>
          <w:sz w:val="20"/>
          <w:szCs w:val="20"/>
          <w:vertAlign w:val="subscript"/>
          <w:lang w:val="en-US"/>
        </w:rPr>
        <w:t xml:space="preserve">25-75: </w:t>
      </w:r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 xml:space="preserve">forced expiratory flow between 25% and 75% of FVC; </w:t>
      </w:r>
      <w:r w:rsidR="00173E9B" w:rsidRPr="00BE6026">
        <w:rPr>
          <w:rFonts w:ascii="Arial" w:hAnsi="Arial" w:cs="Arial"/>
          <w:sz w:val="20"/>
          <w:szCs w:val="20"/>
          <w:lang w:val="en-US"/>
        </w:rPr>
        <w:t>FEV</w:t>
      </w:r>
      <w:r w:rsidR="00173E9B" w:rsidRPr="00BE6026">
        <w:rPr>
          <w:rFonts w:ascii="Arial" w:hAnsi="Arial" w:cs="Arial"/>
          <w:sz w:val="20"/>
          <w:szCs w:val="20"/>
          <w:vertAlign w:val="subscript"/>
          <w:lang w:val="en-US"/>
        </w:rPr>
        <w:t>1</w:t>
      </w:r>
      <w:r w:rsidR="00173E9B" w:rsidRPr="00BE6026">
        <w:rPr>
          <w:rFonts w:ascii="Arial" w:hAnsi="Arial" w:cs="Arial"/>
          <w:sz w:val="20"/>
          <w:szCs w:val="20"/>
          <w:lang w:val="en-US"/>
        </w:rPr>
        <w:t xml:space="preserve">/FVC: </w:t>
      </w:r>
      <w:proofErr w:type="spellStart"/>
      <w:r w:rsidR="00173E9B" w:rsidRPr="00BE6026">
        <w:rPr>
          <w:rFonts w:ascii="Arial" w:hAnsi="Arial" w:cs="Arial"/>
          <w:sz w:val="20"/>
          <w:szCs w:val="20"/>
          <w:lang w:val="en-US"/>
        </w:rPr>
        <w:t>Tiffenau</w:t>
      </w:r>
      <w:proofErr w:type="spellEnd"/>
      <w:r w:rsidR="00173E9B" w:rsidRPr="00BE6026">
        <w:rPr>
          <w:rFonts w:ascii="Arial" w:hAnsi="Arial" w:cs="Arial"/>
          <w:sz w:val="20"/>
          <w:szCs w:val="20"/>
          <w:lang w:val="en-US"/>
        </w:rPr>
        <w:t xml:space="preserve">-Index; FRC: </w:t>
      </w:r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 xml:space="preserve">functional residual capacity; FVC: forced vital capacity; IMCL: </w:t>
      </w:r>
      <w:proofErr w:type="spellStart"/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>intramyocellular</w:t>
      </w:r>
      <w:proofErr w:type="spellEnd"/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 xml:space="preserve"> lipids; </w:t>
      </w:r>
      <w:proofErr w:type="spellStart"/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>MRl</w:t>
      </w:r>
      <w:proofErr w:type="spellEnd"/>
      <w:r w:rsidR="00173E9B" w:rsidRPr="00BE6026">
        <w:rPr>
          <w:rFonts w:ascii="Arial" w:eastAsia="Calibri" w:hAnsi="Arial" w:cs="Arial"/>
          <w:sz w:val="20"/>
          <w:szCs w:val="20"/>
          <w:lang w:val="en-US"/>
        </w:rPr>
        <w:t>: magnetic resonance imaging; RV: residual volume; TLC: total lung capacity; TLCO: transfer factor of the lung for carbon monoxide; VA: alveolar volume.</w:t>
      </w:r>
    </w:p>
    <w:p w:rsidR="00173E9B" w:rsidRPr="00334E11" w:rsidRDefault="00173E9B" w:rsidP="00173E9B">
      <w:pPr>
        <w:rPr>
          <w:rFonts w:ascii="Arial" w:hAnsi="Arial" w:cs="Arial"/>
          <w:lang w:val="en-US"/>
        </w:rPr>
      </w:pPr>
    </w:p>
    <w:p w:rsidR="00CD6F3C" w:rsidRPr="00CD6F3C" w:rsidRDefault="00CD6F3C" w:rsidP="00636DD9">
      <w:pPr>
        <w:rPr>
          <w:rFonts w:ascii="Arial" w:hAnsi="Arial" w:cs="Arial"/>
          <w:sz w:val="20"/>
          <w:szCs w:val="20"/>
          <w:lang w:val="en-US"/>
        </w:rPr>
      </w:pPr>
    </w:p>
    <w:p w:rsidR="00636DD9" w:rsidRPr="008E5D3A" w:rsidRDefault="00636DD9">
      <w:pPr>
        <w:rPr>
          <w:rFonts w:ascii="Arial" w:hAnsi="Arial" w:cs="Arial"/>
          <w:lang w:val="en-US"/>
        </w:rPr>
      </w:pPr>
    </w:p>
    <w:sectPr w:rsidR="00636DD9" w:rsidRPr="008E5D3A" w:rsidSect="004B7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42" w:rsidRDefault="00326D42" w:rsidP="004B7E29">
      <w:pPr>
        <w:spacing w:after="0" w:line="240" w:lineRule="auto"/>
      </w:pPr>
      <w:r>
        <w:separator/>
      </w:r>
    </w:p>
  </w:endnote>
  <w:endnote w:type="continuationSeparator" w:id="0">
    <w:p w:rsidR="00326D42" w:rsidRDefault="00326D42" w:rsidP="004B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623"/>
      <w:docPartObj>
        <w:docPartGallery w:val="Page Numbers (Bottom of Page)"/>
        <w:docPartUnique/>
      </w:docPartObj>
    </w:sdtPr>
    <w:sdtContent>
      <w:p w:rsidR="00326D42" w:rsidRDefault="00326D4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08E">
          <w:rPr>
            <w:noProof/>
          </w:rPr>
          <w:t>2</w:t>
        </w:r>
        <w:r>
          <w:fldChar w:fldCharType="end"/>
        </w:r>
      </w:p>
    </w:sdtContent>
  </w:sdt>
  <w:p w:rsidR="00326D42" w:rsidRDefault="00326D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42" w:rsidRDefault="00326D42" w:rsidP="004B7E29">
      <w:pPr>
        <w:spacing w:after="0" w:line="240" w:lineRule="auto"/>
      </w:pPr>
      <w:r>
        <w:separator/>
      </w:r>
    </w:p>
  </w:footnote>
  <w:footnote w:type="continuationSeparator" w:id="0">
    <w:p w:rsidR="00326D42" w:rsidRDefault="00326D42" w:rsidP="004B7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E8"/>
    <w:rsid w:val="000153ED"/>
    <w:rsid w:val="00015A9C"/>
    <w:rsid w:val="00026655"/>
    <w:rsid w:val="000A6381"/>
    <w:rsid w:val="0010110D"/>
    <w:rsid w:val="001437E0"/>
    <w:rsid w:val="00173E9B"/>
    <w:rsid w:val="001E33EC"/>
    <w:rsid w:val="00210F4D"/>
    <w:rsid w:val="00216337"/>
    <w:rsid w:val="00295CDD"/>
    <w:rsid w:val="00326D42"/>
    <w:rsid w:val="003D010D"/>
    <w:rsid w:val="003D6347"/>
    <w:rsid w:val="004641D5"/>
    <w:rsid w:val="004B7E29"/>
    <w:rsid w:val="005D08EE"/>
    <w:rsid w:val="005F76AD"/>
    <w:rsid w:val="00611817"/>
    <w:rsid w:val="00636DD9"/>
    <w:rsid w:val="0069364D"/>
    <w:rsid w:val="0077470E"/>
    <w:rsid w:val="008616FC"/>
    <w:rsid w:val="008E5D3A"/>
    <w:rsid w:val="0090295E"/>
    <w:rsid w:val="009C12EE"/>
    <w:rsid w:val="00A273FD"/>
    <w:rsid w:val="00A5145D"/>
    <w:rsid w:val="00AF4B7A"/>
    <w:rsid w:val="00C35F85"/>
    <w:rsid w:val="00CD6F3C"/>
    <w:rsid w:val="00D179E8"/>
    <w:rsid w:val="00D53A50"/>
    <w:rsid w:val="00E2208E"/>
    <w:rsid w:val="00F54387"/>
    <w:rsid w:val="00F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26EC"/>
  <w15:chartTrackingRefBased/>
  <w15:docId w15:val="{A2A939A9-61CF-4AD2-B502-847F6DD7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E29"/>
  </w:style>
  <w:style w:type="paragraph" w:styleId="Fuzeile">
    <w:name w:val="footer"/>
    <w:basedOn w:val="Standard"/>
    <w:link w:val="FuzeileZchn"/>
    <w:uiPriority w:val="99"/>
    <w:unhideWhenUsed/>
    <w:rsid w:val="004B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E29"/>
  </w:style>
  <w:style w:type="paragraph" w:styleId="Listenabsatz">
    <w:name w:val="List Paragraph"/>
    <w:basedOn w:val="Standard"/>
    <w:uiPriority w:val="34"/>
    <w:qFormat/>
    <w:rsid w:val="00FA26F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08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08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08E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1359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Susanne Rospleszcz</dc:creator>
  <cp:keywords/>
  <dc:description/>
  <cp:lastModifiedBy>Dr. Thierno Diallo</cp:lastModifiedBy>
  <cp:revision>28</cp:revision>
  <dcterms:created xsi:type="dcterms:W3CDTF">2024-11-14T11:09:00Z</dcterms:created>
  <dcterms:modified xsi:type="dcterms:W3CDTF">2025-02-10T16:47:00Z</dcterms:modified>
</cp:coreProperties>
</file>