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46AC9" w14:textId="0C0187B8" w:rsidR="00646972" w:rsidRPr="00261CAB" w:rsidRDefault="00646972" w:rsidP="0054220E">
      <w:pPr>
        <w:ind w:firstLine="0"/>
        <w:rPr>
          <w:b/>
          <w:color w:val="000000" w:themeColor="text1"/>
          <w:u w:val="single"/>
        </w:rPr>
      </w:pPr>
      <w:bookmarkStart w:id="0" w:name="_GoBack"/>
      <w:bookmarkEnd w:id="0"/>
      <w:r w:rsidRPr="00261CAB">
        <w:rPr>
          <w:b/>
          <w:color w:val="000000" w:themeColor="text1"/>
          <w:u w:val="single"/>
        </w:rPr>
        <w:t>Supplementary Materials</w:t>
      </w:r>
    </w:p>
    <w:p w14:paraId="54E66102" w14:textId="4A2F83D1" w:rsidR="009225DB" w:rsidRPr="00261CAB" w:rsidRDefault="00380307" w:rsidP="0054220E">
      <w:pPr>
        <w:ind w:firstLine="0"/>
        <w:rPr>
          <w:b/>
          <w:color w:val="000000" w:themeColor="text1"/>
        </w:rPr>
      </w:pPr>
      <w:r w:rsidRPr="00261CAB">
        <w:rPr>
          <w:b/>
          <w:color w:val="000000" w:themeColor="text1"/>
        </w:rPr>
        <w:t xml:space="preserve">Supplementary Tables </w:t>
      </w:r>
    </w:p>
    <w:p w14:paraId="2E7724C8" w14:textId="6357705E" w:rsidR="00F915FF" w:rsidRPr="00261CAB" w:rsidRDefault="009225DB" w:rsidP="0054220E">
      <w:pPr>
        <w:ind w:firstLine="0"/>
        <w:rPr>
          <w:rStyle w:val="CommentReference"/>
          <w:color w:val="000000" w:themeColor="text1"/>
        </w:rPr>
      </w:pPr>
      <w:r w:rsidRPr="00261CAB">
        <w:rPr>
          <w:b/>
          <w:color w:val="000000" w:themeColor="text1"/>
        </w:rPr>
        <w:t>Supplementary Table S1</w:t>
      </w:r>
      <w:r w:rsidR="00AA2248" w:rsidRPr="00261CAB">
        <w:rPr>
          <w:b/>
          <w:color w:val="000000" w:themeColor="text1"/>
        </w:rPr>
        <w:t>: Comparison of the analysis population with the total population</w:t>
      </w:r>
    </w:p>
    <w:tbl>
      <w:tblPr>
        <w:tblW w:w="4808" w:type="pct"/>
        <w:tblLayout w:type="fixed"/>
        <w:tblLook w:val="04A0" w:firstRow="1" w:lastRow="0" w:firstColumn="1" w:lastColumn="0" w:noHBand="0" w:noVBand="1"/>
      </w:tblPr>
      <w:tblGrid>
        <w:gridCol w:w="2930"/>
        <w:gridCol w:w="2191"/>
        <w:gridCol w:w="361"/>
        <w:gridCol w:w="2148"/>
        <w:gridCol w:w="1094"/>
      </w:tblGrid>
      <w:tr w:rsidR="00261CAB" w:rsidRPr="00261CAB" w14:paraId="0A1C975A" w14:textId="77777777" w:rsidTr="005946D8">
        <w:trPr>
          <w:trHeight w:val="21"/>
        </w:trPr>
        <w:tc>
          <w:tcPr>
            <w:tcW w:w="1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D5DD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B4485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Total population (n=9085)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75DC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66711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In analysis (n=2824)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CD177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p-value</w:t>
            </w:r>
          </w:p>
        </w:tc>
      </w:tr>
      <w:tr w:rsidR="00261CAB" w:rsidRPr="00261CAB" w14:paraId="0AAB9C5A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85D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SDQ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1E6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9B2E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F725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3291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324DECE8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DA98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Total difficulties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F85F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738/4860 (15.2%)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37CC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341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379/2823 (13.4%)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1C3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&lt;0.001</w:t>
            </w:r>
          </w:p>
        </w:tc>
      </w:tr>
      <w:tr w:rsidR="00261CAB" w:rsidRPr="00261CAB" w14:paraId="4B98CA44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65CAA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  <w:t xml:space="preserve">Emotional problems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E48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871/4861 (17.9%)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427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DD1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463/2823 (16.4%)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F5B4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0.001</w:t>
            </w:r>
          </w:p>
        </w:tc>
      </w:tr>
      <w:tr w:rsidR="00261CAB" w:rsidRPr="00261CAB" w14:paraId="0F0EDD78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45E4E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  <w:t xml:space="preserve">Conduct problems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BAB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574/4861 (11.8%)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CDC9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6BC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302/2824 (10.7%)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0112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0.005</w:t>
            </w:r>
          </w:p>
        </w:tc>
      </w:tr>
      <w:tr w:rsidR="00261CAB" w:rsidRPr="00261CAB" w14:paraId="5B684A28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F479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  <w:t>Hyperactivity/inattention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A26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654/4861 (13.5%)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C242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1A38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351/2823 (12.4%)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B1AF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0.015</w:t>
            </w:r>
          </w:p>
        </w:tc>
      </w:tr>
      <w:tr w:rsidR="00261CAB" w:rsidRPr="00261CAB" w14:paraId="2B59A4BA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DA97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  <w:t>Peer problems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A89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423/4860 (8.7%)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E17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CEA5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218/2823 (7.7%)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6FE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0.005</w:t>
            </w:r>
          </w:p>
        </w:tc>
      </w:tr>
      <w:tr w:rsidR="00261CAB" w:rsidRPr="00261CAB" w14:paraId="15D1F696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12DF1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proofErr w:type="spellStart"/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  <w:t>Prosocial</w:t>
            </w:r>
            <w:proofErr w:type="spellEnd"/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en-GB"/>
              </w:rPr>
              <w:t xml:space="preserve"> behavior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3D2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366/4862 (7.5%)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1F3D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317C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196/2823 (6.9%)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6970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0.069</w:t>
            </w:r>
          </w:p>
        </w:tc>
      </w:tr>
      <w:tr w:rsidR="00261CAB" w:rsidRPr="00261CAB" w14:paraId="33DDD869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8693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Depressive symptoms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841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551/3989 (13.8%)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C276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28D7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389/2824 (13.8%)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C99A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0.920</w:t>
            </w:r>
          </w:p>
        </w:tc>
      </w:tr>
      <w:tr w:rsidR="00261CAB" w:rsidRPr="00261CAB" w14:paraId="23A7D782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836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Sex [females vs. males]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F82D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4349/8924 (48.7%)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BA27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41E9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1456/2824 (51.6%)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5605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&lt;0.001</w:t>
            </w:r>
          </w:p>
        </w:tc>
      </w:tr>
      <w:tr w:rsidR="00261CAB" w:rsidRPr="00261CAB" w14:paraId="7DDA678B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59F5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Age at 15 years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1401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15.2 (0.3)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118D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7FD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15.1 (0.3)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F9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&lt;0.001</w:t>
            </w:r>
          </w:p>
        </w:tc>
      </w:tr>
      <w:tr w:rsidR="00261CAB" w:rsidRPr="00261CAB" w14:paraId="0812DAEC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33B6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 xml:space="preserve">Pubertal stage at 15 years </w:t>
            </w:r>
          </w:p>
          <w:p w14:paraId="61A39C77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[late/post vs. early/mid pubertal]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68C8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2837/3626 (78.2%)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B8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09FF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2190/2824 (77.5%)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680E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0.059</w:t>
            </w:r>
          </w:p>
        </w:tc>
      </w:tr>
      <w:tr w:rsidR="00261CAB" w:rsidRPr="00261CAB" w14:paraId="72455B57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508C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Study center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E946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D0CF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7FBF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778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&lt;0.001</w:t>
            </w:r>
          </w:p>
        </w:tc>
      </w:tr>
      <w:tr w:rsidR="00261CAB" w:rsidRPr="00261CAB" w14:paraId="04230E01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1403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Munich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973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4413/9085 (48.6%)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4146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CC8F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1475/2824 (52.2%)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5148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5E4BDAF8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DD7B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Leipzig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9C76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976/9085 (10.7%)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4078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212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277/2824 (9.8%)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80D2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77113299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3E7A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Bad Honnef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94C1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306/9085 (3.4%)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801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86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117/2824 (4.1%)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67E2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6EA9F96E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0E31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Wesel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5C52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3390/9085 (37.3%)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8C8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0A77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955/2824 (33.8%)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9C4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3828F6C9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E57A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Single parent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3E2D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704/4607 (15.3%)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41C7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4BD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388/2824 (13.7%)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EA5F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&lt;0.001</w:t>
            </w:r>
          </w:p>
        </w:tc>
      </w:tr>
      <w:tr w:rsidR="00261CAB" w:rsidRPr="00261CAB" w14:paraId="061143D7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04F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Parental education level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CE86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AA86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80D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23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&lt;0.001</w:t>
            </w:r>
          </w:p>
        </w:tc>
      </w:tr>
      <w:tr w:rsidR="00261CAB" w:rsidRPr="00261CAB" w14:paraId="4FD018A6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553D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low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DF9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620/7212 (8.6%)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3A4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F30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156/2824 (5.5%)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1838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7628DA16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7F41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medium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07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2106/7212 (29.2%)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DFDD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11A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733/2824 (26%)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055F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48D4BC37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7043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high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6DF7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4486/7212 (62.2%)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7C57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E6C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1935/2824 (68.5%)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916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1ADBEAE2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610D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Study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E5C0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A8C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A73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A7E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&lt;0.001</w:t>
            </w:r>
          </w:p>
        </w:tc>
      </w:tr>
      <w:tr w:rsidR="00261CAB" w:rsidRPr="00261CAB" w14:paraId="62631C49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A20B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GINIplus observation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D7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3739/9085 (41.2%)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84F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4BB4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1044/2824 (37%)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0CE9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15C7EBB5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0DF7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GINIplus intervention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705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2252/9085 (24.8%)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32AC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B45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729/2824 (25.8%)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750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6607FE62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47F6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LISA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6D99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3094/9085 (34.1%)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07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29A2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1051/2824 (37.2%)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E6C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</w:p>
        </w:tc>
      </w:tr>
      <w:tr w:rsidR="00261CAB" w:rsidRPr="00261CAB" w14:paraId="660C4AAF" w14:textId="77777777" w:rsidTr="005946D8">
        <w:trPr>
          <w:trHeight w:val="21"/>
        </w:trPr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6DD00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Parental pathopsychology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93C51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522/4735 (11%)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BB7CF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7458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298/2796 (10.7%)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266B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de-DE" w:eastAsia="en-GB"/>
              </w:rPr>
              <w:t>0.346</w:t>
            </w:r>
          </w:p>
        </w:tc>
      </w:tr>
    </w:tbl>
    <w:p w14:paraId="75A35807" w14:textId="574B6E38" w:rsidR="009225DB" w:rsidRPr="00261CAB" w:rsidRDefault="00C43234" w:rsidP="0054220E">
      <w:pPr>
        <w:ind w:firstLine="0"/>
        <w:rPr>
          <w:b/>
          <w:color w:val="000000" w:themeColor="text1"/>
        </w:rPr>
      </w:pPr>
      <w:r w:rsidRPr="00261CAB">
        <w:rPr>
          <w:i/>
          <w:iCs/>
          <w:color w:val="000000" w:themeColor="text1"/>
          <w:lang w:val="en-US"/>
        </w:rPr>
        <w:t>Note:</w:t>
      </w:r>
      <w:r w:rsidRPr="00261CAB">
        <w:rPr>
          <w:color w:val="000000" w:themeColor="text1"/>
          <w:lang w:val="en-US"/>
        </w:rPr>
        <w:t xml:space="preserve"> </w:t>
      </w:r>
      <w:r w:rsidRPr="00261CAB">
        <w:rPr>
          <w:rFonts w:ascii="Times" w:hAnsi="Times"/>
          <w:color w:val="000000" w:themeColor="text1"/>
          <w:lang w:val="en-US"/>
        </w:rPr>
        <w:t>Presence of depressive symptoms at age 15 was defined as a total score ≥12 in the Depression Screener for Teenagers (</w:t>
      </w:r>
      <w:proofErr w:type="spellStart"/>
      <w:r w:rsidRPr="00261CAB">
        <w:rPr>
          <w:rFonts w:ascii="Times" w:hAnsi="Times"/>
          <w:color w:val="000000" w:themeColor="text1"/>
          <w:lang w:val="en-US"/>
        </w:rPr>
        <w:t>DesTeen</w:t>
      </w:r>
      <w:proofErr w:type="spellEnd"/>
      <w:r w:rsidRPr="00261CAB">
        <w:rPr>
          <w:rFonts w:ascii="Times" w:hAnsi="Times"/>
          <w:color w:val="000000" w:themeColor="text1"/>
          <w:lang w:val="en-US"/>
        </w:rPr>
        <w:t>).</w:t>
      </w:r>
      <w:r w:rsidRPr="00261CAB">
        <w:rPr>
          <w:i/>
          <w:iCs/>
          <w:color w:val="000000" w:themeColor="text1"/>
          <w:lang w:val="en-US"/>
        </w:rPr>
        <w:t xml:space="preserve"> </w:t>
      </w:r>
      <w:r w:rsidR="003769AC" w:rsidRPr="00261CAB">
        <w:rPr>
          <w:i/>
          <w:iCs/>
          <w:color w:val="000000" w:themeColor="text1"/>
          <w:lang w:val="en-US"/>
        </w:rPr>
        <w:t>Abbreviation:</w:t>
      </w:r>
      <w:r w:rsidRPr="00261CAB">
        <w:rPr>
          <w:color w:val="000000" w:themeColor="text1"/>
          <w:lang w:val="en-US"/>
        </w:rPr>
        <w:t xml:space="preserve"> SDQ =</w:t>
      </w:r>
      <w:r w:rsidR="003769AC" w:rsidRPr="00261CAB">
        <w:rPr>
          <w:color w:val="000000" w:themeColor="text1"/>
          <w:lang w:val="en-US"/>
        </w:rPr>
        <w:t xml:space="preserve"> Strengths and Difficulties Questionnaire</w:t>
      </w:r>
      <w:r w:rsidRPr="00261CAB">
        <w:rPr>
          <w:color w:val="000000" w:themeColor="text1"/>
          <w:lang w:val="en-US"/>
        </w:rPr>
        <w:t xml:space="preserve">. </w:t>
      </w:r>
    </w:p>
    <w:p w14:paraId="216F2EB5" w14:textId="415F8DCD" w:rsidR="009225DB" w:rsidRPr="00261CAB" w:rsidRDefault="009225DB" w:rsidP="0054220E">
      <w:pPr>
        <w:ind w:firstLine="0"/>
        <w:rPr>
          <w:b/>
          <w:color w:val="000000" w:themeColor="text1"/>
        </w:rPr>
      </w:pPr>
    </w:p>
    <w:p w14:paraId="09CFC638" w14:textId="77777777" w:rsidR="009225DB" w:rsidRPr="00261CAB" w:rsidRDefault="009225DB" w:rsidP="0054220E">
      <w:pPr>
        <w:ind w:firstLine="0"/>
        <w:rPr>
          <w:b/>
          <w:color w:val="000000" w:themeColor="text1"/>
        </w:rPr>
      </w:pPr>
    </w:p>
    <w:p w14:paraId="4D1E60A1" w14:textId="0D3B4741" w:rsidR="009225DB" w:rsidRPr="00261CAB" w:rsidRDefault="009225DB" w:rsidP="0054220E">
      <w:pPr>
        <w:ind w:firstLine="0"/>
        <w:rPr>
          <w:b/>
          <w:color w:val="000000" w:themeColor="text1"/>
        </w:rPr>
      </w:pPr>
      <w:r w:rsidRPr="00261CAB">
        <w:rPr>
          <w:b/>
          <w:color w:val="000000" w:themeColor="text1"/>
        </w:rPr>
        <w:br w:type="page"/>
      </w:r>
    </w:p>
    <w:p w14:paraId="362935DF" w14:textId="77777777" w:rsidR="009225DB" w:rsidRPr="00261CAB" w:rsidRDefault="009225DB" w:rsidP="0054220E">
      <w:pPr>
        <w:ind w:firstLine="0"/>
        <w:rPr>
          <w:b/>
          <w:color w:val="000000" w:themeColor="text1"/>
          <w:lang w:val="en-US"/>
        </w:rPr>
      </w:pPr>
    </w:p>
    <w:p w14:paraId="38EB1CA7" w14:textId="269D84A9" w:rsidR="00380307" w:rsidRPr="00261CAB" w:rsidRDefault="00456504" w:rsidP="00380307">
      <w:pPr>
        <w:ind w:firstLine="0"/>
        <w:jc w:val="left"/>
        <w:outlineLvl w:val="1"/>
        <w:rPr>
          <w:rFonts w:cstheme="minorBidi"/>
          <w:b/>
          <w:color w:val="000000" w:themeColor="text1"/>
          <w:szCs w:val="22"/>
        </w:rPr>
      </w:pPr>
      <w:r w:rsidRPr="00261CAB">
        <w:rPr>
          <w:rFonts w:cstheme="minorBidi"/>
          <w:b/>
          <w:color w:val="000000" w:themeColor="text1"/>
          <w:szCs w:val="22"/>
        </w:rPr>
        <w:t xml:space="preserve">Supplementary </w:t>
      </w:r>
      <w:r w:rsidR="00380307" w:rsidRPr="00261CAB">
        <w:rPr>
          <w:rFonts w:cstheme="minorBidi"/>
          <w:b/>
          <w:color w:val="000000" w:themeColor="text1"/>
          <w:szCs w:val="22"/>
        </w:rPr>
        <w:t>Table S</w:t>
      </w:r>
      <w:r w:rsidR="003769AC" w:rsidRPr="00261CAB">
        <w:rPr>
          <w:rFonts w:cstheme="minorBidi"/>
          <w:b/>
          <w:color w:val="000000" w:themeColor="text1"/>
          <w:szCs w:val="22"/>
        </w:rPr>
        <w:t>2</w:t>
      </w:r>
      <w:r w:rsidR="00380307" w:rsidRPr="00261CAB">
        <w:rPr>
          <w:rFonts w:cstheme="minorBidi"/>
          <w:b/>
          <w:color w:val="000000" w:themeColor="text1"/>
          <w:szCs w:val="22"/>
        </w:rPr>
        <w:t>: Results of logistic regression analyses additionally adjusted for parental psychopathology</w:t>
      </w:r>
    </w:p>
    <w:tbl>
      <w:tblPr>
        <w:tblW w:w="5298" w:type="pct"/>
        <w:tblLook w:val="07E0" w:firstRow="1" w:lastRow="1" w:firstColumn="1" w:lastColumn="1" w:noHBand="1" w:noVBand="1"/>
      </w:tblPr>
      <w:tblGrid>
        <w:gridCol w:w="2805"/>
        <w:gridCol w:w="1063"/>
        <w:gridCol w:w="1336"/>
        <w:gridCol w:w="992"/>
        <w:gridCol w:w="333"/>
        <w:gridCol w:w="758"/>
        <w:gridCol w:w="1338"/>
        <w:gridCol w:w="988"/>
      </w:tblGrid>
      <w:tr w:rsidR="00261CAB" w:rsidRPr="00261CAB" w14:paraId="126213A5" w14:textId="77777777" w:rsidTr="00465BFB">
        <w:trPr>
          <w:trHeight w:val="384"/>
        </w:trPr>
        <w:tc>
          <w:tcPr>
            <w:tcW w:w="1459" w:type="pct"/>
            <w:tcBorders>
              <w:top w:val="single" w:sz="4" w:space="0" w:color="auto"/>
              <w:bottom w:val="single" w:sz="0" w:space="0" w:color="auto"/>
            </w:tcBorders>
            <w:vAlign w:val="bottom"/>
          </w:tcPr>
          <w:p w14:paraId="2EB7089D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1764" w:type="pct"/>
            <w:gridSpan w:val="3"/>
            <w:tcBorders>
              <w:top w:val="single" w:sz="4" w:space="0" w:color="auto"/>
              <w:bottom w:val="single" w:sz="0" w:space="0" w:color="auto"/>
            </w:tcBorders>
            <w:vAlign w:val="center"/>
          </w:tcPr>
          <w:p w14:paraId="3ED22FA0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Females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0" w:space="0" w:color="auto"/>
            </w:tcBorders>
          </w:tcPr>
          <w:p w14:paraId="2079D6A2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1604" w:type="pct"/>
            <w:gridSpan w:val="3"/>
            <w:tcBorders>
              <w:top w:val="single" w:sz="4" w:space="0" w:color="auto"/>
              <w:bottom w:val="single" w:sz="0" w:space="0" w:color="auto"/>
            </w:tcBorders>
            <w:vAlign w:val="center"/>
          </w:tcPr>
          <w:p w14:paraId="7D2BBF98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Males</w:t>
            </w:r>
          </w:p>
        </w:tc>
      </w:tr>
      <w:tr w:rsidR="00261CAB" w:rsidRPr="00261CAB" w14:paraId="243E208F" w14:textId="77777777" w:rsidTr="00465BFB">
        <w:trPr>
          <w:trHeight w:val="384"/>
        </w:trPr>
        <w:tc>
          <w:tcPr>
            <w:tcW w:w="1459" w:type="pct"/>
            <w:tcBorders>
              <w:bottom w:val="single" w:sz="0" w:space="0" w:color="auto"/>
            </w:tcBorders>
            <w:vAlign w:val="bottom"/>
          </w:tcPr>
          <w:p w14:paraId="57986A4C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553" w:type="pct"/>
            <w:tcBorders>
              <w:bottom w:val="single" w:sz="0" w:space="0" w:color="auto"/>
            </w:tcBorders>
            <w:vAlign w:val="center"/>
          </w:tcPr>
          <w:p w14:paraId="0D32B8C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OR</w:t>
            </w:r>
          </w:p>
        </w:tc>
        <w:tc>
          <w:tcPr>
            <w:tcW w:w="695" w:type="pct"/>
            <w:tcBorders>
              <w:bottom w:val="single" w:sz="0" w:space="0" w:color="auto"/>
            </w:tcBorders>
            <w:vAlign w:val="center"/>
          </w:tcPr>
          <w:p w14:paraId="6DE79BF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95%-CI</w:t>
            </w:r>
          </w:p>
        </w:tc>
        <w:tc>
          <w:tcPr>
            <w:tcW w:w="516" w:type="pct"/>
            <w:tcBorders>
              <w:bottom w:val="single" w:sz="0" w:space="0" w:color="auto"/>
            </w:tcBorders>
            <w:vAlign w:val="center"/>
          </w:tcPr>
          <w:p w14:paraId="6956F4E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p-value</w:t>
            </w:r>
          </w:p>
        </w:tc>
        <w:tc>
          <w:tcPr>
            <w:tcW w:w="173" w:type="pct"/>
            <w:tcBorders>
              <w:bottom w:val="single" w:sz="0" w:space="0" w:color="auto"/>
            </w:tcBorders>
            <w:vAlign w:val="center"/>
          </w:tcPr>
          <w:p w14:paraId="47FDEEC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94" w:type="pct"/>
            <w:tcBorders>
              <w:bottom w:val="single" w:sz="0" w:space="0" w:color="auto"/>
            </w:tcBorders>
            <w:vAlign w:val="center"/>
          </w:tcPr>
          <w:p w14:paraId="73BF00B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OR</w:t>
            </w:r>
          </w:p>
        </w:tc>
        <w:tc>
          <w:tcPr>
            <w:tcW w:w="696" w:type="pct"/>
            <w:tcBorders>
              <w:bottom w:val="single" w:sz="0" w:space="0" w:color="auto"/>
            </w:tcBorders>
            <w:vAlign w:val="center"/>
          </w:tcPr>
          <w:p w14:paraId="018C63C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95%-CI</w:t>
            </w:r>
          </w:p>
        </w:tc>
        <w:tc>
          <w:tcPr>
            <w:tcW w:w="514" w:type="pct"/>
            <w:tcBorders>
              <w:bottom w:val="single" w:sz="0" w:space="0" w:color="auto"/>
            </w:tcBorders>
            <w:vAlign w:val="center"/>
          </w:tcPr>
          <w:p w14:paraId="01DD5CCF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p-value</w:t>
            </w:r>
          </w:p>
        </w:tc>
      </w:tr>
      <w:tr w:rsidR="00261CAB" w:rsidRPr="00261CAB" w14:paraId="0005E217" w14:textId="77777777" w:rsidTr="00465BFB">
        <w:trPr>
          <w:trHeight w:val="725"/>
        </w:trPr>
        <w:tc>
          <w:tcPr>
            <w:tcW w:w="1459" w:type="pct"/>
          </w:tcPr>
          <w:p w14:paraId="7E73C521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Emotional problems </w:t>
            </w:r>
          </w:p>
        </w:tc>
        <w:tc>
          <w:tcPr>
            <w:tcW w:w="553" w:type="pct"/>
            <w:vAlign w:val="center"/>
          </w:tcPr>
          <w:p w14:paraId="3A5E76D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1.69</w:t>
            </w:r>
          </w:p>
        </w:tc>
        <w:tc>
          <w:tcPr>
            <w:tcW w:w="695" w:type="pct"/>
            <w:vAlign w:val="center"/>
          </w:tcPr>
          <w:p w14:paraId="5502E5D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(1.20; 2.36)</w:t>
            </w:r>
          </w:p>
        </w:tc>
        <w:tc>
          <w:tcPr>
            <w:tcW w:w="516" w:type="pct"/>
            <w:vAlign w:val="center"/>
          </w:tcPr>
          <w:p w14:paraId="6B390023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0.0025</w:t>
            </w:r>
          </w:p>
        </w:tc>
        <w:tc>
          <w:tcPr>
            <w:tcW w:w="173" w:type="pct"/>
          </w:tcPr>
          <w:p w14:paraId="04C7290B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94" w:type="pct"/>
            <w:vAlign w:val="center"/>
          </w:tcPr>
          <w:p w14:paraId="677E34E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1.86</w:t>
            </w:r>
          </w:p>
        </w:tc>
        <w:tc>
          <w:tcPr>
            <w:tcW w:w="696" w:type="pct"/>
            <w:vAlign w:val="center"/>
          </w:tcPr>
          <w:p w14:paraId="6FBF8A2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(1.2; 2.85)</w:t>
            </w:r>
          </w:p>
        </w:tc>
        <w:tc>
          <w:tcPr>
            <w:tcW w:w="514" w:type="pct"/>
            <w:vAlign w:val="center"/>
          </w:tcPr>
          <w:p w14:paraId="2224FCE0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0.0049</w:t>
            </w:r>
          </w:p>
        </w:tc>
      </w:tr>
      <w:tr w:rsidR="00261CAB" w:rsidRPr="00261CAB" w14:paraId="7899A13D" w14:textId="77777777" w:rsidTr="00465BFB">
        <w:trPr>
          <w:trHeight w:val="725"/>
        </w:trPr>
        <w:tc>
          <w:tcPr>
            <w:tcW w:w="1459" w:type="pct"/>
          </w:tcPr>
          <w:p w14:paraId="7CBF2F1E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Conduct problems </w:t>
            </w:r>
          </w:p>
        </w:tc>
        <w:tc>
          <w:tcPr>
            <w:tcW w:w="553" w:type="pct"/>
            <w:vAlign w:val="center"/>
          </w:tcPr>
          <w:p w14:paraId="4D7F9CE4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1.41</w:t>
            </w:r>
          </w:p>
        </w:tc>
        <w:tc>
          <w:tcPr>
            <w:tcW w:w="695" w:type="pct"/>
            <w:vAlign w:val="center"/>
          </w:tcPr>
          <w:p w14:paraId="33B2BC5B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(0.86; 2.24)</w:t>
            </w:r>
          </w:p>
        </w:tc>
        <w:tc>
          <w:tcPr>
            <w:tcW w:w="516" w:type="pct"/>
            <w:vAlign w:val="center"/>
          </w:tcPr>
          <w:p w14:paraId="6AF0CD9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0.1585</w:t>
            </w:r>
          </w:p>
        </w:tc>
        <w:tc>
          <w:tcPr>
            <w:tcW w:w="173" w:type="pct"/>
          </w:tcPr>
          <w:p w14:paraId="330D0915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94" w:type="pct"/>
            <w:vAlign w:val="center"/>
          </w:tcPr>
          <w:p w14:paraId="162226A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2.41</w:t>
            </w:r>
          </w:p>
        </w:tc>
        <w:tc>
          <w:tcPr>
            <w:tcW w:w="696" w:type="pct"/>
            <w:vAlign w:val="center"/>
          </w:tcPr>
          <w:p w14:paraId="373174B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(1.54; 3.71)</w:t>
            </w:r>
          </w:p>
        </w:tc>
        <w:tc>
          <w:tcPr>
            <w:tcW w:w="514" w:type="pct"/>
            <w:vAlign w:val="center"/>
          </w:tcPr>
          <w:p w14:paraId="7F58469B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0.0001</w:t>
            </w:r>
          </w:p>
        </w:tc>
      </w:tr>
      <w:tr w:rsidR="00261CAB" w:rsidRPr="00261CAB" w14:paraId="14FA8944" w14:textId="77777777" w:rsidTr="00465BFB">
        <w:trPr>
          <w:trHeight w:val="725"/>
        </w:trPr>
        <w:tc>
          <w:tcPr>
            <w:tcW w:w="1459" w:type="pct"/>
          </w:tcPr>
          <w:p w14:paraId="38CBA7F5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Hyperactivity/</w:t>
            </w: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br/>
              <w:t>inattention</w:t>
            </w:r>
          </w:p>
        </w:tc>
        <w:tc>
          <w:tcPr>
            <w:tcW w:w="553" w:type="pct"/>
            <w:vAlign w:val="center"/>
          </w:tcPr>
          <w:p w14:paraId="77F7332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1.30</w:t>
            </w:r>
          </w:p>
        </w:tc>
        <w:tc>
          <w:tcPr>
            <w:tcW w:w="695" w:type="pct"/>
            <w:vAlign w:val="center"/>
          </w:tcPr>
          <w:p w14:paraId="61722E24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(0.78; 2.09)</w:t>
            </w:r>
          </w:p>
        </w:tc>
        <w:tc>
          <w:tcPr>
            <w:tcW w:w="516" w:type="pct"/>
            <w:vAlign w:val="center"/>
          </w:tcPr>
          <w:p w14:paraId="7461064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0.2976</w:t>
            </w:r>
          </w:p>
        </w:tc>
        <w:tc>
          <w:tcPr>
            <w:tcW w:w="173" w:type="pct"/>
          </w:tcPr>
          <w:p w14:paraId="493B8F0A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94" w:type="pct"/>
            <w:vAlign w:val="center"/>
          </w:tcPr>
          <w:p w14:paraId="0CEB4F2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1.29</w:t>
            </w:r>
          </w:p>
        </w:tc>
        <w:tc>
          <w:tcPr>
            <w:tcW w:w="696" w:type="pct"/>
            <w:vAlign w:val="center"/>
          </w:tcPr>
          <w:p w14:paraId="3A490AF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(0.82; 1.98)</w:t>
            </w:r>
          </w:p>
        </w:tc>
        <w:tc>
          <w:tcPr>
            <w:tcW w:w="514" w:type="pct"/>
            <w:vAlign w:val="center"/>
          </w:tcPr>
          <w:p w14:paraId="1F36D0F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0.2601</w:t>
            </w:r>
          </w:p>
        </w:tc>
      </w:tr>
      <w:tr w:rsidR="00261CAB" w:rsidRPr="00261CAB" w14:paraId="0FE6B697" w14:textId="77777777" w:rsidTr="00465BFB">
        <w:trPr>
          <w:trHeight w:val="725"/>
        </w:trPr>
        <w:tc>
          <w:tcPr>
            <w:tcW w:w="1459" w:type="pct"/>
          </w:tcPr>
          <w:p w14:paraId="6A70B5C4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Peer problems</w:t>
            </w:r>
          </w:p>
        </w:tc>
        <w:tc>
          <w:tcPr>
            <w:tcW w:w="553" w:type="pct"/>
            <w:vAlign w:val="center"/>
          </w:tcPr>
          <w:p w14:paraId="00FA05A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1.75</w:t>
            </w:r>
          </w:p>
        </w:tc>
        <w:tc>
          <w:tcPr>
            <w:tcW w:w="695" w:type="pct"/>
            <w:vAlign w:val="center"/>
          </w:tcPr>
          <w:p w14:paraId="12B7D5A0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(1.04; 2.87)</w:t>
            </w:r>
          </w:p>
        </w:tc>
        <w:tc>
          <w:tcPr>
            <w:tcW w:w="516" w:type="pct"/>
            <w:vAlign w:val="center"/>
          </w:tcPr>
          <w:p w14:paraId="318B1B9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0.0292</w:t>
            </w:r>
          </w:p>
        </w:tc>
        <w:tc>
          <w:tcPr>
            <w:tcW w:w="173" w:type="pct"/>
          </w:tcPr>
          <w:p w14:paraId="40AD50BF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94" w:type="pct"/>
            <w:vAlign w:val="center"/>
          </w:tcPr>
          <w:p w14:paraId="53FF810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2.58</w:t>
            </w:r>
          </w:p>
        </w:tc>
        <w:tc>
          <w:tcPr>
            <w:tcW w:w="696" w:type="pct"/>
            <w:vAlign w:val="center"/>
          </w:tcPr>
          <w:p w14:paraId="0C0585DF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(1.56; 4.15)</w:t>
            </w:r>
          </w:p>
        </w:tc>
        <w:tc>
          <w:tcPr>
            <w:tcW w:w="514" w:type="pct"/>
            <w:vAlign w:val="center"/>
          </w:tcPr>
          <w:p w14:paraId="4AED6273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0.0001</w:t>
            </w:r>
          </w:p>
        </w:tc>
      </w:tr>
      <w:tr w:rsidR="00261CAB" w:rsidRPr="00261CAB" w14:paraId="612B2D09" w14:textId="77777777" w:rsidTr="00465BFB">
        <w:trPr>
          <w:trHeight w:val="711"/>
        </w:trPr>
        <w:tc>
          <w:tcPr>
            <w:tcW w:w="1459" w:type="pct"/>
            <w:tcBorders>
              <w:bottom w:val="single" w:sz="4" w:space="0" w:color="auto"/>
            </w:tcBorders>
          </w:tcPr>
          <w:p w14:paraId="20F7660C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proofErr w:type="spellStart"/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Prosocial</w:t>
            </w:r>
            <w:proofErr w:type="spellEnd"/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 behavior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E128DC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1.54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38D53C8B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(0.83; 2.73)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67807E0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0.1534</w:t>
            </w: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14:paraId="476EE094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03AA5D0B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1.26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39C02937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(0.67; 2.21)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1BFA01F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0.4457</w:t>
            </w:r>
          </w:p>
        </w:tc>
      </w:tr>
    </w:tbl>
    <w:p w14:paraId="506BA236" w14:textId="62A433C6" w:rsidR="00380307" w:rsidRPr="00261CAB" w:rsidRDefault="001751A0" w:rsidP="00380307">
      <w:pPr>
        <w:spacing w:after="200" w:line="240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Cs w:val="32"/>
          <w:lang w:val="en-US"/>
        </w:rPr>
      </w:pPr>
      <w:r w:rsidRPr="00261CAB">
        <w:rPr>
          <w:rFonts w:cstheme="minorBidi"/>
          <w:i/>
          <w:iCs/>
          <w:color w:val="000000" w:themeColor="text1"/>
          <w:szCs w:val="22"/>
          <w:lang w:val="en-US"/>
        </w:rPr>
        <w:t>Note</w:t>
      </w:r>
      <w:r w:rsidRPr="00261CAB">
        <w:rPr>
          <w:rFonts w:cstheme="minorBidi"/>
          <w:color w:val="000000" w:themeColor="text1"/>
          <w:szCs w:val="22"/>
          <w:lang w:val="en-US"/>
        </w:rPr>
        <w:t xml:space="preserve">: </w:t>
      </w:r>
      <w:proofErr w:type="spellStart"/>
      <w:r w:rsidRPr="00261CAB">
        <w:rPr>
          <w:color w:val="000000" w:themeColor="text1"/>
          <w:lang w:val="en-US"/>
        </w:rPr>
        <w:t>Bonferroni</w:t>
      </w:r>
      <w:proofErr w:type="spellEnd"/>
      <w:r w:rsidRPr="00261CAB">
        <w:rPr>
          <w:color w:val="000000" w:themeColor="text1"/>
          <w:lang w:val="en-US"/>
        </w:rPr>
        <w:t>-corrected P-value=0.025.</w:t>
      </w:r>
      <w:r w:rsidR="00380307" w:rsidRPr="00261CAB">
        <w:rPr>
          <w:rFonts w:cstheme="minorBidi"/>
          <w:color w:val="000000" w:themeColor="text1"/>
          <w:szCs w:val="22"/>
          <w:lang w:val="en-US"/>
        </w:rPr>
        <w:br w:type="page"/>
      </w:r>
    </w:p>
    <w:p w14:paraId="4C3AD9B1" w14:textId="37B20FC7" w:rsidR="00380307" w:rsidRPr="00261CAB" w:rsidRDefault="00380307" w:rsidP="00380307">
      <w:pPr>
        <w:ind w:firstLine="0"/>
        <w:jc w:val="left"/>
        <w:outlineLvl w:val="1"/>
        <w:rPr>
          <w:rFonts w:cstheme="minorBidi"/>
          <w:b/>
          <w:color w:val="000000" w:themeColor="text1"/>
          <w:szCs w:val="22"/>
        </w:rPr>
      </w:pPr>
      <w:r w:rsidRPr="00261CAB">
        <w:rPr>
          <w:rFonts w:cstheme="minorBidi"/>
          <w:b/>
          <w:color w:val="000000" w:themeColor="text1"/>
          <w:szCs w:val="22"/>
        </w:rPr>
        <w:lastRenderedPageBreak/>
        <w:t>Supplementary Table S</w:t>
      </w:r>
      <w:r w:rsidR="003769AC" w:rsidRPr="00261CAB">
        <w:rPr>
          <w:rFonts w:cstheme="minorBidi"/>
          <w:b/>
          <w:color w:val="000000" w:themeColor="text1"/>
          <w:szCs w:val="22"/>
        </w:rPr>
        <w:t>3</w:t>
      </w:r>
      <w:r w:rsidRPr="00261CAB">
        <w:rPr>
          <w:rFonts w:cstheme="minorBidi"/>
          <w:b/>
          <w:color w:val="000000" w:themeColor="text1"/>
          <w:szCs w:val="22"/>
        </w:rPr>
        <w:t>: Results of mutually adjusted logistic regression analysis regressing all SDQ sub-scale variables on depressive symptoms, adjusted for the confounding factors presented in Table 2</w:t>
      </w:r>
    </w:p>
    <w:tbl>
      <w:tblPr>
        <w:tblW w:w="5206" w:type="pct"/>
        <w:tblLook w:val="07E0" w:firstRow="1" w:lastRow="1" w:firstColumn="1" w:lastColumn="1" w:noHBand="1" w:noVBand="1"/>
      </w:tblPr>
      <w:tblGrid>
        <w:gridCol w:w="2756"/>
        <w:gridCol w:w="705"/>
        <w:gridCol w:w="1481"/>
        <w:gridCol w:w="1043"/>
        <w:gridCol w:w="232"/>
        <w:gridCol w:w="705"/>
        <w:gridCol w:w="1481"/>
        <w:gridCol w:w="1043"/>
      </w:tblGrid>
      <w:tr w:rsidR="00261CAB" w:rsidRPr="00261CAB" w14:paraId="579FE48B" w14:textId="77777777" w:rsidTr="00990182">
        <w:trPr>
          <w:trHeight w:val="507"/>
        </w:trPr>
        <w:tc>
          <w:tcPr>
            <w:tcW w:w="1459" w:type="pct"/>
            <w:tcBorders>
              <w:top w:val="single" w:sz="4" w:space="0" w:color="auto"/>
            </w:tcBorders>
            <w:vAlign w:val="bottom"/>
          </w:tcPr>
          <w:p w14:paraId="08BE409C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1709" w:type="pct"/>
            <w:gridSpan w:val="3"/>
            <w:tcBorders>
              <w:top w:val="single" w:sz="4" w:space="0" w:color="auto"/>
            </w:tcBorders>
            <w:vAlign w:val="bottom"/>
          </w:tcPr>
          <w:p w14:paraId="05C143F8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Females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6259236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</w:p>
        </w:tc>
        <w:tc>
          <w:tcPr>
            <w:tcW w:w="1709" w:type="pct"/>
            <w:gridSpan w:val="3"/>
            <w:tcBorders>
              <w:top w:val="single" w:sz="4" w:space="0" w:color="auto"/>
            </w:tcBorders>
            <w:vAlign w:val="bottom"/>
          </w:tcPr>
          <w:p w14:paraId="10B05454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Males</w:t>
            </w:r>
          </w:p>
        </w:tc>
      </w:tr>
      <w:tr w:rsidR="00261CAB" w:rsidRPr="00261CAB" w14:paraId="38553F13" w14:textId="77777777" w:rsidTr="00990182">
        <w:trPr>
          <w:trHeight w:val="507"/>
        </w:trPr>
        <w:tc>
          <w:tcPr>
            <w:tcW w:w="1459" w:type="pct"/>
            <w:tcBorders>
              <w:bottom w:val="single" w:sz="0" w:space="0" w:color="auto"/>
            </w:tcBorders>
            <w:vAlign w:val="bottom"/>
          </w:tcPr>
          <w:p w14:paraId="2C0F9405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bottom"/>
          </w:tcPr>
          <w:p w14:paraId="6CAE5064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OR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bottom"/>
          </w:tcPr>
          <w:p w14:paraId="764EFE97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95%-CI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bottom"/>
          </w:tcPr>
          <w:p w14:paraId="4F89E73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p-value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7877BBEF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bottom"/>
          </w:tcPr>
          <w:p w14:paraId="2471BE4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OR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bottom"/>
          </w:tcPr>
          <w:p w14:paraId="3A9E813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95%-CI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bottom"/>
          </w:tcPr>
          <w:p w14:paraId="6DCEF9E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p-value</w:t>
            </w:r>
          </w:p>
        </w:tc>
      </w:tr>
      <w:tr w:rsidR="00261CAB" w:rsidRPr="00261CAB" w14:paraId="5509D21B" w14:textId="77777777" w:rsidTr="00990182">
        <w:trPr>
          <w:trHeight w:val="507"/>
        </w:trPr>
        <w:tc>
          <w:tcPr>
            <w:tcW w:w="1459" w:type="pct"/>
          </w:tcPr>
          <w:p w14:paraId="39618C00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Emotional problems 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6E44BC8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1.63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5E009F44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(1.16; 2.29)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58EADE0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0.0048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455482B7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56278DF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1.57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467DC3E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(0.99; 2.45)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61D21F5B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0.0509</w:t>
            </w:r>
          </w:p>
        </w:tc>
      </w:tr>
      <w:tr w:rsidR="00261CAB" w:rsidRPr="00261CAB" w14:paraId="68D6AF81" w14:textId="77777777" w:rsidTr="00990182">
        <w:trPr>
          <w:trHeight w:val="507"/>
        </w:trPr>
        <w:tc>
          <w:tcPr>
            <w:tcW w:w="1459" w:type="pct"/>
          </w:tcPr>
          <w:p w14:paraId="74CE2CCC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Conduct problems </w:t>
            </w:r>
          </w:p>
        </w:tc>
        <w:tc>
          <w:tcPr>
            <w:tcW w:w="373" w:type="pct"/>
          </w:tcPr>
          <w:p w14:paraId="249989E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1.16</w:t>
            </w:r>
          </w:p>
        </w:tc>
        <w:tc>
          <w:tcPr>
            <w:tcW w:w="784" w:type="pct"/>
          </w:tcPr>
          <w:p w14:paraId="314BCC5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(0.69; 1.90)</w:t>
            </w:r>
          </w:p>
        </w:tc>
        <w:tc>
          <w:tcPr>
            <w:tcW w:w="552" w:type="pct"/>
          </w:tcPr>
          <w:p w14:paraId="43EBF223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0.5565</w:t>
            </w:r>
          </w:p>
        </w:tc>
        <w:tc>
          <w:tcPr>
            <w:tcW w:w="123" w:type="pct"/>
          </w:tcPr>
          <w:p w14:paraId="4DB50733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3" w:type="pct"/>
          </w:tcPr>
          <w:p w14:paraId="34E20B3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2.13</w:t>
            </w:r>
          </w:p>
        </w:tc>
        <w:tc>
          <w:tcPr>
            <w:tcW w:w="784" w:type="pct"/>
          </w:tcPr>
          <w:p w14:paraId="5ED6099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(1.31; 3.42)</w:t>
            </w:r>
          </w:p>
        </w:tc>
        <w:tc>
          <w:tcPr>
            <w:tcW w:w="552" w:type="pct"/>
          </w:tcPr>
          <w:p w14:paraId="543AA4F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0.0019</w:t>
            </w:r>
          </w:p>
        </w:tc>
      </w:tr>
      <w:tr w:rsidR="00261CAB" w:rsidRPr="00261CAB" w14:paraId="5037BE16" w14:textId="77777777" w:rsidTr="00990182">
        <w:trPr>
          <w:trHeight w:val="526"/>
        </w:trPr>
        <w:tc>
          <w:tcPr>
            <w:tcW w:w="1459" w:type="pct"/>
          </w:tcPr>
          <w:p w14:paraId="0F17CEAB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Hyperactivity/inattention</w:t>
            </w:r>
          </w:p>
        </w:tc>
        <w:tc>
          <w:tcPr>
            <w:tcW w:w="373" w:type="pct"/>
          </w:tcPr>
          <w:p w14:paraId="1F6031B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1.07</w:t>
            </w:r>
          </w:p>
        </w:tc>
        <w:tc>
          <w:tcPr>
            <w:tcW w:w="784" w:type="pct"/>
          </w:tcPr>
          <w:p w14:paraId="485F164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(0.62; 1.77)</w:t>
            </w:r>
          </w:p>
        </w:tc>
        <w:tc>
          <w:tcPr>
            <w:tcW w:w="552" w:type="pct"/>
          </w:tcPr>
          <w:p w14:paraId="02E6D733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0.8049</w:t>
            </w:r>
          </w:p>
        </w:tc>
        <w:tc>
          <w:tcPr>
            <w:tcW w:w="123" w:type="pct"/>
          </w:tcPr>
          <w:p w14:paraId="6CDA697C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3" w:type="pct"/>
          </w:tcPr>
          <w:p w14:paraId="120DAF77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0.89</w:t>
            </w:r>
          </w:p>
        </w:tc>
        <w:tc>
          <w:tcPr>
            <w:tcW w:w="784" w:type="pct"/>
          </w:tcPr>
          <w:p w14:paraId="3211248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(0.54; 1.43)</w:t>
            </w:r>
          </w:p>
        </w:tc>
        <w:tc>
          <w:tcPr>
            <w:tcW w:w="552" w:type="pct"/>
          </w:tcPr>
          <w:p w14:paraId="56B3F12A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0.6461</w:t>
            </w:r>
          </w:p>
        </w:tc>
      </w:tr>
      <w:tr w:rsidR="00261CAB" w:rsidRPr="00261CAB" w14:paraId="25E2C652" w14:textId="77777777" w:rsidTr="00990182">
        <w:trPr>
          <w:trHeight w:val="507"/>
        </w:trPr>
        <w:tc>
          <w:tcPr>
            <w:tcW w:w="1459" w:type="pct"/>
          </w:tcPr>
          <w:p w14:paraId="05842611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Peer problems</w:t>
            </w:r>
          </w:p>
        </w:tc>
        <w:tc>
          <w:tcPr>
            <w:tcW w:w="373" w:type="pct"/>
          </w:tcPr>
          <w:p w14:paraId="39B5060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1.58</w:t>
            </w:r>
          </w:p>
        </w:tc>
        <w:tc>
          <w:tcPr>
            <w:tcW w:w="784" w:type="pct"/>
          </w:tcPr>
          <w:p w14:paraId="70B45E87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(0.92; 2.64)</w:t>
            </w:r>
          </w:p>
        </w:tc>
        <w:tc>
          <w:tcPr>
            <w:tcW w:w="552" w:type="pct"/>
          </w:tcPr>
          <w:p w14:paraId="529B5F2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0.0859</w:t>
            </w:r>
          </w:p>
        </w:tc>
        <w:tc>
          <w:tcPr>
            <w:tcW w:w="123" w:type="pct"/>
          </w:tcPr>
          <w:p w14:paraId="2D9E0342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3" w:type="pct"/>
          </w:tcPr>
          <w:p w14:paraId="21EFB54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2.03</w:t>
            </w:r>
          </w:p>
        </w:tc>
        <w:tc>
          <w:tcPr>
            <w:tcW w:w="784" w:type="pct"/>
          </w:tcPr>
          <w:p w14:paraId="0409FE0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(1.18; 3.40)</w:t>
            </w:r>
          </w:p>
        </w:tc>
        <w:tc>
          <w:tcPr>
            <w:tcW w:w="552" w:type="pct"/>
          </w:tcPr>
          <w:p w14:paraId="0E63CE0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0.0081</w:t>
            </w:r>
          </w:p>
        </w:tc>
      </w:tr>
      <w:tr w:rsidR="00261CAB" w:rsidRPr="00261CAB" w14:paraId="1A467748" w14:textId="77777777" w:rsidTr="00990182">
        <w:trPr>
          <w:trHeight w:val="507"/>
        </w:trPr>
        <w:tc>
          <w:tcPr>
            <w:tcW w:w="1459" w:type="pct"/>
            <w:tcBorders>
              <w:bottom w:val="single" w:sz="4" w:space="0" w:color="auto"/>
            </w:tcBorders>
          </w:tcPr>
          <w:p w14:paraId="07DEF5FC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proofErr w:type="spellStart"/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Prosocial</w:t>
            </w:r>
            <w:proofErr w:type="spellEnd"/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 behavior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0F8F6EE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1.32</w:t>
            </w: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14:paraId="0C9D9FA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(0.70; 2.35)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1601C0E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0.3713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5C530AFA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78D91293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0.82</w:t>
            </w: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14:paraId="3AAA97F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(0.43; 1.48)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3D950DF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0.5264</w:t>
            </w:r>
          </w:p>
        </w:tc>
      </w:tr>
    </w:tbl>
    <w:p w14:paraId="1C5ACCDD" w14:textId="50632B57" w:rsidR="00380307" w:rsidRPr="00261CAB" w:rsidRDefault="001751A0" w:rsidP="00380307">
      <w:pPr>
        <w:spacing w:before="180" w:after="180" w:line="360" w:lineRule="auto"/>
        <w:ind w:firstLine="0"/>
        <w:rPr>
          <w:rFonts w:asciiTheme="majorHAnsi" w:eastAsiaTheme="majorEastAsia" w:hAnsiTheme="majorHAnsi" w:cstheme="majorBidi"/>
          <w:color w:val="000000" w:themeColor="text1"/>
          <w:szCs w:val="32"/>
          <w:lang w:val="en-US"/>
        </w:rPr>
      </w:pPr>
      <w:r w:rsidRPr="00261CAB">
        <w:rPr>
          <w:rFonts w:cstheme="minorBidi"/>
          <w:i/>
          <w:iCs/>
          <w:color w:val="000000" w:themeColor="text1"/>
          <w:szCs w:val="22"/>
          <w:lang w:val="en-US"/>
        </w:rPr>
        <w:t>Note</w:t>
      </w:r>
      <w:r w:rsidRPr="00261CAB">
        <w:rPr>
          <w:rFonts w:cstheme="minorBidi"/>
          <w:color w:val="000000" w:themeColor="text1"/>
          <w:szCs w:val="22"/>
          <w:lang w:val="en-US"/>
        </w:rPr>
        <w:t xml:space="preserve">: </w:t>
      </w:r>
      <w:proofErr w:type="spellStart"/>
      <w:r w:rsidRPr="00261CAB">
        <w:rPr>
          <w:color w:val="000000" w:themeColor="text1"/>
          <w:lang w:val="en-US"/>
        </w:rPr>
        <w:t>Bonferroni</w:t>
      </w:r>
      <w:proofErr w:type="spellEnd"/>
      <w:r w:rsidRPr="00261CAB">
        <w:rPr>
          <w:color w:val="000000" w:themeColor="text1"/>
          <w:lang w:val="en-US"/>
        </w:rPr>
        <w:t>-corrected P-value=0.025.</w:t>
      </w:r>
      <w:r w:rsidR="00380307" w:rsidRPr="00261CAB">
        <w:rPr>
          <w:rFonts w:asciiTheme="majorHAnsi" w:hAnsiTheme="majorHAnsi" w:cstheme="minorBidi"/>
          <w:color w:val="000000" w:themeColor="text1"/>
          <w:lang w:val="en-US"/>
        </w:rPr>
        <w:br w:type="page"/>
      </w:r>
    </w:p>
    <w:p w14:paraId="62720D9B" w14:textId="2C0A3A6B" w:rsidR="00380307" w:rsidRPr="00261CAB" w:rsidRDefault="00380307" w:rsidP="00380307">
      <w:pPr>
        <w:ind w:firstLine="0"/>
        <w:jc w:val="left"/>
        <w:outlineLvl w:val="1"/>
        <w:rPr>
          <w:rFonts w:cstheme="minorBidi"/>
          <w:b/>
          <w:color w:val="000000" w:themeColor="text1"/>
          <w:szCs w:val="22"/>
        </w:rPr>
      </w:pPr>
      <w:r w:rsidRPr="00261CAB">
        <w:rPr>
          <w:rFonts w:cstheme="minorBidi"/>
          <w:b/>
          <w:color w:val="000000" w:themeColor="text1"/>
          <w:szCs w:val="22"/>
        </w:rPr>
        <w:lastRenderedPageBreak/>
        <w:t>Supplementary Table S</w:t>
      </w:r>
      <w:r w:rsidR="003769AC" w:rsidRPr="00261CAB">
        <w:rPr>
          <w:rFonts w:cstheme="minorBidi"/>
          <w:b/>
          <w:color w:val="000000" w:themeColor="text1"/>
          <w:szCs w:val="22"/>
        </w:rPr>
        <w:t>4</w:t>
      </w:r>
      <w:r w:rsidRPr="00261CAB">
        <w:rPr>
          <w:rFonts w:cstheme="minorBidi"/>
          <w:b/>
          <w:color w:val="000000" w:themeColor="text1"/>
          <w:szCs w:val="22"/>
        </w:rPr>
        <w:t xml:space="preserve">: Results of logistic regression analysis regressing each SDQ subscale separately on depressive symptoms (defined with cut-off </w:t>
      </w:r>
      <w:r w:rsidRPr="00261CAB">
        <w:rPr>
          <w:rFonts w:cstheme="minorBidi"/>
          <w:b/>
          <w:color w:val="000000" w:themeColor="text1"/>
          <w:szCs w:val="22"/>
        </w:rPr>
        <w:sym w:font="Symbol" w:char="F0B3"/>
      </w:r>
      <w:r w:rsidRPr="00261CAB">
        <w:rPr>
          <w:rFonts w:cstheme="minorBidi"/>
          <w:b/>
          <w:color w:val="000000" w:themeColor="text1"/>
          <w:szCs w:val="22"/>
        </w:rPr>
        <w:t>14), adjusted for the confounding factors presented in Table 2.</w:t>
      </w:r>
    </w:p>
    <w:tbl>
      <w:tblPr>
        <w:tblW w:w="5226" w:type="pct"/>
        <w:tblLook w:val="07E0" w:firstRow="1" w:lastRow="1" w:firstColumn="1" w:lastColumn="1" w:noHBand="1" w:noVBand="1"/>
      </w:tblPr>
      <w:tblGrid>
        <w:gridCol w:w="2767"/>
        <w:gridCol w:w="711"/>
        <w:gridCol w:w="1460"/>
        <w:gridCol w:w="1070"/>
        <w:gridCol w:w="233"/>
        <w:gridCol w:w="711"/>
        <w:gridCol w:w="1462"/>
        <w:gridCol w:w="1068"/>
      </w:tblGrid>
      <w:tr w:rsidR="00261CAB" w:rsidRPr="00261CAB" w14:paraId="7ABF59C4" w14:textId="77777777" w:rsidTr="001751A0">
        <w:trPr>
          <w:trHeight w:val="457"/>
        </w:trPr>
        <w:tc>
          <w:tcPr>
            <w:tcW w:w="1459" w:type="pct"/>
            <w:tcBorders>
              <w:top w:val="single" w:sz="4" w:space="0" w:color="auto"/>
              <w:bottom w:val="single" w:sz="0" w:space="0" w:color="auto"/>
            </w:tcBorders>
            <w:vAlign w:val="bottom"/>
          </w:tcPr>
          <w:p w14:paraId="4C80CC8C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1709" w:type="pct"/>
            <w:gridSpan w:val="3"/>
            <w:tcBorders>
              <w:top w:val="single" w:sz="4" w:space="0" w:color="auto"/>
              <w:bottom w:val="single" w:sz="0" w:space="0" w:color="auto"/>
            </w:tcBorders>
            <w:vAlign w:val="bottom"/>
          </w:tcPr>
          <w:p w14:paraId="0433FD84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Females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0" w:space="0" w:color="auto"/>
            </w:tcBorders>
          </w:tcPr>
          <w:p w14:paraId="59915E9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1709" w:type="pct"/>
            <w:gridSpan w:val="3"/>
            <w:tcBorders>
              <w:top w:val="single" w:sz="4" w:space="0" w:color="auto"/>
              <w:bottom w:val="single" w:sz="0" w:space="0" w:color="auto"/>
            </w:tcBorders>
            <w:vAlign w:val="bottom"/>
          </w:tcPr>
          <w:p w14:paraId="38E66BB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Males</w:t>
            </w:r>
          </w:p>
        </w:tc>
      </w:tr>
      <w:tr w:rsidR="00261CAB" w:rsidRPr="00261CAB" w14:paraId="18C4B45A" w14:textId="77777777" w:rsidTr="001751A0">
        <w:trPr>
          <w:trHeight w:val="457"/>
        </w:trPr>
        <w:tc>
          <w:tcPr>
            <w:tcW w:w="1459" w:type="pct"/>
            <w:tcBorders>
              <w:bottom w:val="single" w:sz="4" w:space="0" w:color="auto"/>
            </w:tcBorders>
            <w:vAlign w:val="bottom"/>
          </w:tcPr>
          <w:p w14:paraId="19E3B1EF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vAlign w:val="bottom"/>
          </w:tcPr>
          <w:p w14:paraId="4F2DEFDF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OR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bottom"/>
          </w:tcPr>
          <w:p w14:paraId="305813E1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95%-CI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bottom"/>
          </w:tcPr>
          <w:p w14:paraId="3DFF7EB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p-value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0DAD4CD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vAlign w:val="bottom"/>
          </w:tcPr>
          <w:p w14:paraId="4C69681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OR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bottom"/>
          </w:tcPr>
          <w:p w14:paraId="02CBE71F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95%-CI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14:paraId="636E47C8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b/>
                <w:color w:val="000000" w:themeColor="text1"/>
                <w:lang w:val="en-US"/>
              </w:rPr>
              <w:t>p-value</w:t>
            </w:r>
          </w:p>
        </w:tc>
      </w:tr>
      <w:tr w:rsidR="00261CAB" w:rsidRPr="00261CAB" w14:paraId="1E9DD4A0" w14:textId="77777777" w:rsidTr="001751A0">
        <w:trPr>
          <w:trHeight w:val="457"/>
        </w:trPr>
        <w:tc>
          <w:tcPr>
            <w:tcW w:w="1459" w:type="pct"/>
            <w:tcBorders>
              <w:top w:val="single" w:sz="4" w:space="0" w:color="auto"/>
            </w:tcBorders>
          </w:tcPr>
          <w:p w14:paraId="4D47B25E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Emotional problems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5292998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1.74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5D19115B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(1.16; 2.56)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25BBC22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0.0056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2F150454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5453C509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2.31</w: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2CBABECA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(1.35; 3.83)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14:paraId="13362107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0.0016</w:t>
            </w:r>
          </w:p>
        </w:tc>
      </w:tr>
      <w:tr w:rsidR="00261CAB" w:rsidRPr="00261CAB" w14:paraId="68CD11BD" w14:textId="77777777" w:rsidTr="001751A0">
        <w:trPr>
          <w:trHeight w:val="457"/>
        </w:trPr>
        <w:tc>
          <w:tcPr>
            <w:tcW w:w="1459" w:type="pct"/>
          </w:tcPr>
          <w:p w14:paraId="27F2B1C1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Conduct problems </w:t>
            </w:r>
          </w:p>
        </w:tc>
        <w:tc>
          <w:tcPr>
            <w:tcW w:w="375" w:type="pct"/>
          </w:tcPr>
          <w:p w14:paraId="2499F25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1.41</w:t>
            </w:r>
          </w:p>
        </w:tc>
        <w:tc>
          <w:tcPr>
            <w:tcW w:w="770" w:type="pct"/>
          </w:tcPr>
          <w:p w14:paraId="40F3849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(0.78; 2.39)</w:t>
            </w:r>
          </w:p>
        </w:tc>
        <w:tc>
          <w:tcPr>
            <w:tcW w:w="564" w:type="pct"/>
          </w:tcPr>
          <w:p w14:paraId="5931A403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0.2279</w:t>
            </w:r>
          </w:p>
        </w:tc>
        <w:tc>
          <w:tcPr>
            <w:tcW w:w="123" w:type="pct"/>
          </w:tcPr>
          <w:p w14:paraId="606DF229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5" w:type="pct"/>
          </w:tcPr>
          <w:p w14:paraId="74EFFE63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1.99</w:t>
            </w:r>
          </w:p>
        </w:tc>
        <w:tc>
          <w:tcPr>
            <w:tcW w:w="771" w:type="pct"/>
          </w:tcPr>
          <w:p w14:paraId="35FF0098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(1.12; 3.42)</w:t>
            </w:r>
          </w:p>
        </w:tc>
        <w:tc>
          <w:tcPr>
            <w:tcW w:w="563" w:type="pct"/>
          </w:tcPr>
          <w:p w14:paraId="12C69EF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0.0150</w:t>
            </w:r>
          </w:p>
        </w:tc>
      </w:tr>
      <w:tr w:rsidR="00261CAB" w:rsidRPr="00261CAB" w14:paraId="7A45BE33" w14:textId="77777777" w:rsidTr="001751A0">
        <w:trPr>
          <w:trHeight w:val="474"/>
        </w:trPr>
        <w:tc>
          <w:tcPr>
            <w:tcW w:w="1459" w:type="pct"/>
          </w:tcPr>
          <w:p w14:paraId="1E2E7FB7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Hyperactivity/inattention</w:t>
            </w:r>
          </w:p>
        </w:tc>
        <w:tc>
          <w:tcPr>
            <w:tcW w:w="375" w:type="pct"/>
          </w:tcPr>
          <w:p w14:paraId="78E6533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1.14</w:t>
            </w:r>
          </w:p>
        </w:tc>
        <w:tc>
          <w:tcPr>
            <w:tcW w:w="770" w:type="pct"/>
          </w:tcPr>
          <w:p w14:paraId="3713469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(0.60; 2.01)</w:t>
            </w:r>
          </w:p>
        </w:tc>
        <w:tc>
          <w:tcPr>
            <w:tcW w:w="564" w:type="pct"/>
          </w:tcPr>
          <w:p w14:paraId="7988C29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0.6686</w:t>
            </w:r>
          </w:p>
        </w:tc>
        <w:tc>
          <w:tcPr>
            <w:tcW w:w="123" w:type="pct"/>
          </w:tcPr>
          <w:p w14:paraId="0E9DCE42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5" w:type="pct"/>
          </w:tcPr>
          <w:p w14:paraId="56FE84D4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1.94</w:t>
            </w:r>
          </w:p>
        </w:tc>
        <w:tc>
          <w:tcPr>
            <w:tcW w:w="771" w:type="pct"/>
          </w:tcPr>
          <w:p w14:paraId="7D3AA47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(1.14; 3.21)</w:t>
            </w:r>
          </w:p>
        </w:tc>
        <w:tc>
          <w:tcPr>
            <w:tcW w:w="563" w:type="pct"/>
          </w:tcPr>
          <w:p w14:paraId="4DC42ED7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0.0121</w:t>
            </w:r>
          </w:p>
        </w:tc>
      </w:tr>
      <w:tr w:rsidR="00261CAB" w:rsidRPr="00261CAB" w14:paraId="0A30D00A" w14:textId="77777777" w:rsidTr="001751A0">
        <w:trPr>
          <w:trHeight w:val="457"/>
        </w:trPr>
        <w:tc>
          <w:tcPr>
            <w:tcW w:w="1459" w:type="pct"/>
          </w:tcPr>
          <w:p w14:paraId="609EB166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Peer problems</w:t>
            </w:r>
          </w:p>
        </w:tc>
        <w:tc>
          <w:tcPr>
            <w:tcW w:w="375" w:type="pct"/>
          </w:tcPr>
          <w:p w14:paraId="43086E18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2.16</w:t>
            </w:r>
          </w:p>
        </w:tc>
        <w:tc>
          <w:tcPr>
            <w:tcW w:w="770" w:type="pct"/>
          </w:tcPr>
          <w:p w14:paraId="357478F8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(1.21; 3.68)</w:t>
            </w:r>
          </w:p>
        </w:tc>
        <w:tc>
          <w:tcPr>
            <w:tcW w:w="564" w:type="pct"/>
          </w:tcPr>
          <w:p w14:paraId="50518B4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0.0065</w:t>
            </w:r>
          </w:p>
        </w:tc>
        <w:tc>
          <w:tcPr>
            <w:tcW w:w="123" w:type="pct"/>
          </w:tcPr>
          <w:p w14:paraId="6359CE34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5" w:type="pct"/>
          </w:tcPr>
          <w:p w14:paraId="07489ACE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2.45</w:t>
            </w:r>
          </w:p>
        </w:tc>
        <w:tc>
          <w:tcPr>
            <w:tcW w:w="771" w:type="pct"/>
          </w:tcPr>
          <w:p w14:paraId="07677242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(1.31; 4.35)</w:t>
            </w:r>
          </w:p>
        </w:tc>
        <w:tc>
          <w:tcPr>
            <w:tcW w:w="563" w:type="pct"/>
          </w:tcPr>
          <w:p w14:paraId="269701E7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0.0032</w:t>
            </w:r>
          </w:p>
        </w:tc>
      </w:tr>
      <w:tr w:rsidR="00261CAB" w:rsidRPr="00261CAB" w14:paraId="3B081574" w14:textId="77777777" w:rsidTr="001751A0">
        <w:trPr>
          <w:trHeight w:val="457"/>
        </w:trPr>
        <w:tc>
          <w:tcPr>
            <w:tcW w:w="1459" w:type="pct"/>
            <w:tcBorders>
              <w:bottom w:val="single" w:sz="4" w:space="0" w:color="auto"/>
            </w:tcBorders>
          </w:tcPr>
          <w:p w14:paraId="0DA9D04D" w14:textId="77777777" w:rsidR="00380307" w:rsidRPr="00261CAB" w:rsidRDefault="00380307" w:rsidP="00380307">
            <w:pPr>
              <w:spacing w:line="360" w:lineRule="auto"/>
              <w:ind w:firstLine="0"/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</w:pPr>
            <w:proofErr w:type="spellStart"/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>Prosocial</w:t>
            </w:r>
            <w:proofErr w:type="spellEnd"/>
            <w:r w:rsidRPr="00261CAB">
              <w:rPr>
                <w:rFonts w:asciiTheme="minorHAnsi" w:hAnsiTheme="minorHAnsi" w:cstheme="majorHAnsi"/>
                <w:color w:val="000000" w:themeColor="text1"/>
                <w:szCs w:val="22"/>
                <w:lang w:val="en-US"/>
              </w:rPr>
              <w:t xml:space="preserve"> behavior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46A8C415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1.51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5377369D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(0.72; 2.89)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1F770ED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0.2387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3580ED80" w14:textId="77777777" w:rsidR="00380307" w:rsidRPr="00261CAB" w:rsidRDefault="00380307" w:rsidP="00380307">
            <w:pPr>
              <w:spacing w:before="36" w:after="36" w:line="360" w:lineRule="auto"/>
              <w:ind w:firstLine="0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2E242576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1.14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3BBDF12A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(0.51; 2.28)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00D9B52C" w14:textId="77777777" w:rsidR="00380307" w:rsidRPr="00261CAB" w:rsidRDefault="00380307" w:rsidP="00380307">
            <w:pPr>
              <w:spacing w:before="36" w:after="36" w:line="360" w:lineRule="auto"/>
              <w:ind w:firstLine="0"/>
              <w:jc w:val="righ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261CAB">
              <w:rPr>
                <w:rFonts w:asciiTheme="minorHAnsi" w:hAnsiTheme="minorHAnsi" w:cstheme="minorBidi"/>
                <w:color w:val="000000" w:themeColor="text1"/>
                <w:lang w:val="en-US"/>
              </w:rPr>
              <w:t>0.7222</w:t>
            </w:r>
          </w:p>
        </w:tc>
      </w:tr>
    </w:tbl>
    <w:p w14:paraId="402BCD05" w14:textId="343AC7F1" w:rsidR="00380307" w:rsidRPr="00261CAB" w:rsidRDefault="001751A0" w:rsidP="00380307">
      <w:pPr>
        <w:spacing w:before="180" w:after="180" w:line="360" w:lineRule="auto"/>
        <w:ind w:firstLine="0"/>
        <w:rPr>
          <w:rFonts w:asciiTheme="majorHAnsi" w:hAnsiTheme="majorHAnsi" w:cstheme="minorBidi"/>
          <w:color w:val="000000" w:themeColor="text1"/>
          <w:lang w:val="en-US"/>
        </w:rPr>
      </w:pPr>
      <w:r w:rsidRPr="00261CAB">
        <w:rPr>
          <w:rFonts w:cstheme="minorBidi"/>
          <w:i/>
          <w:iCs/>
          <w:color w:val="000000" w:themeColor="text1"/>
          <w:szCs w:val="22"/>
          <w:lang w:val="en-US"/>
        </w:rPr>
        <w:t>Note</w:t>
      </w:r>
      <w:r w:rsidRPr="00261CAB">
        <w:rPr>
          <w:rFonts w:cstheme="minorBidi"/>
          <w:color w:val="000000" w:themeColor="text1"/>
          <w:szCs w:val="22"/>
          <w:lang w:val="en-US"/>
        </w:rPr>
        <w:t xml:space="preserve">: </w:t>
      </w:r>
      <w:proofErr w:type="spellStart"/>
      <w:r w:rsidRPr="00261CAB">
        <w:rPr>
          <w:color w:val="000000" w:themeColor="text1"/>
          <w:lang w:val="en-US"/>
        </w:rPr>
        <w:t>Bonferroni</w:t>
      </w:r>
      <w:proofErr w:type="spellEnd"/>
      <w:r w:rsidRPr="00261CAB">
        <w:rPr>
          <w:color w:val="000000" w:themeColor="text1"/>
          <w:lang w:val="en-US"/>
        </w:rPr>
        <w:t>-corrected P-value=0.025.</w:t>
      </w:r>
    </w:p>
    <w:p w14:paraId="6B6521DD" w14:textId="0773AAA3" w:rsidR="00CD0E55" w:rsidRPr="00261CAB" w:rsidRDefault="00CD0E55" w:rsidP="00380307">
      <w:pPr>
        <w:spacing w:after="160" w:line="259" w:lineRule="auto"/>
        <w:ind w:firstLine="0"/>
        <w:jc w:val="left"/>
        <w:rPr>
          <w:b/>
          <w:color w:val="000000" w:themeColor="text1"/>
          <w:sz w:val="22"/>
          <w:szCs w:val="28"/>
          <w:lang w:val="en-US"/>
        </w:rPr>
      </w:pPr>
      <w:r w:rsidRPr="00261CAB">
        <w:rPr>
          <w:b/>
          <w:color w:val="000000" w:themeColor="text1"/>
          <w:sz w:val="22"/>
          <w:szCs w:val="28"/>
          <w:lang w:val="en-US"/>
        </w:rPr>
        <w:br w:type="page"/>
      </w:r>
    </w:p>
    <w:p w14:paraId="7B65D101" w14:textId="23487018" w:rsidR="00F5590A" w:rsidRPr="00261CAB" w:rsidRDefault="00F5590A" w:rsidP="00380307">
      <w:pPr>
        <w:spacing w:after="160" w:line="259" w:lineRule="auto"/>
        <w:ind w:firstLine="0"/>
        <w:jc w:val="left"/>
        <w:rPr>
          <w:b/>
          <w:color w:val="000000" w:themeColor="text1"/>
          <w:szCs w:val="20"/>
          <w:lang w:val="en-US"/>
        </w:rPr>
      </w:pPr>
      <w:r w:rsidRPr="00261CAB">
        <w:rPr>
          <w:b/>
          <w:color w:val="000000" w:themeColor="text1"/>
          <w:szCs w:val="20"/>
          <w:lang w:val="en-US"/>
        </w:rPr>
        <w:lastRenderedPageBreak/>
        <w:t xml:space="preserve">Supplementary Table </w:t>
      </w:r>
      <w:r w:rsidR="008742F6" w:rsidRPr="00261CAB">
        <w:rPr>
          <w:b/>
          <w:color w:val="000000" w:themeColor="text1"/>
          <w:szCs w:val="20"/>
          <w:lang w:val="en-US"/>
        </w:rPr>
        <w:t>S</w:t>
      </w:r>
      <w:r w:rsidR="003769AC" w:rsidRPr="00261CAB">
        <w:rPr>
          <w:b/>
          <w:color w:val="000000" w:themeColor="text1"/>
          <w:szCs w:val="20"/>
          <w:lang w:val="en-US"/>
        </w:rPr>
        <w:t>5</w:t>
      </w:r>
      <w:r w:rsidRPr="00261CAB">
        <w:rPr>
          <w:b/>
          <w:color w:val="000000" w:themeColor="text1"/>
          <w:szCs w:val="20"/>
          <w:lang w:val="en-US"/>
        </w:rPr>
        <w:t xml:space="preserve">. </w:t>
      </w:r>
      <w:r w:rsidRPr="00261CAB">
        <w:rPr>
          <w:b/>
          <w:bCs/>
          <w:color w:val="000000" w:themeColor="text1"/>
          <w:szCs w:val="20"/>
          <w:lang w:val="en-US"/>
        </w:rPr>
        <w:t>Results of logistic regression analyses using a three-level categorization of SDQ scales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41"/>
        <w:gridCol w:w="1419"/>
        <w:gridCol w:w="708"/>
        <w:gridCol w:w="1276"/>
        <w:gridCol w:w="856"/>
        <w:gridCol w:w="283"/>
        <w:gridCol w:w="688"/>
        <w:gridCol w:w="1152"/>
        <w:gridCol w:w="849"/>
      </w:tblGrid>
      <w:tr w:rsidR="00261CAB" w:rsidRPr="00261CAB" w14:paraId="6747C01C" w14:textId="77777777" w:rsidTr="005946D8">
        <w:trPr>
          <w:trHeight w:val="20"/>
        </w:trPr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1912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 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8668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 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A11F8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Females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328B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 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FDFC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Males</w:t>
            </w:r>
          </w:p>
        </w:tc>
      </w:tr>
      <w:tr w:rsidR="00261CAB" w:rsidRPr="00261CAB" w14:paraId="506F8F19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D993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4A95A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1D070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OR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6445C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95%-CI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95802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p-value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235B8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3AA62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OR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C69F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95%-CI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8EB16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p-value</w:t>
            </w:r>
          </w:p>
        </w:tc>
      </w:tr>
      <w:tr w:rsidR="00261CAB" w:rsidRPr="00261CAB" w14:paraId="5169970A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7F55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 xml:space="preserve">Emotional problems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C423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Borderline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278A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1.90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4B525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(1.20; 2.95)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2861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0.005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E635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75859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2.13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00B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(1.12; 3.81)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815D0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0.015</w:t>
            </w:r>
          </w:p>
        </w:tc>
      </w:tr>
      <w:tr w:rsidR="00261CAB" w:rsidRPr="00261CAB" w14:paraId="1A96E132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499A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7329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Abnormal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6BA0B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1.65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2324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(1.05; 2.53)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128B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0.024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18B6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037E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1.90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B88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(1.10; 3.16)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84FB6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0.017</w:t>
            </w:r>
          </w:p>
        </w:tc>
      </w:tr>
      <w:tr w:rsidR="00261CAB" w:rsidRPr="00261CAB" w14:paraId="2201FC2A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FA1B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 xml:space="preserve">Conduct problems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CA777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Borderline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148E8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1.64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F3D4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(0.92; 2.83)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D61F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0.082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72F63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D7C8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2.52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066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(1.46; 4.21)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147F3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0.001</w:t>
            </w:r>
          </w:p>
        </w:tc>
      </w:tr>
      <w:tr w:rsidR="00261CAB" w:rsidRPr="00261CAB" w14:paraId="1F5264A6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9B4B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96363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Abnormal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B051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1.35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0E3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(0.62; 2.69)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9E28C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0.411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4EB06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410A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2.46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D9D9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(1.25; 4.54)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24309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0.006</w:t>
            </w:r>
          </w:p>
        </w:tc>
      </w:tr>
      <w:tr w:rsidR="00261CAB" w:rsidRPr="00261CAB" w14:paraId="4CBF4AC3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BE682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Hyperactivity/</w:t>
            </w:r>
          </w:p>
          <w:p w14:paraId="12F6D788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inattention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728C4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Borderline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AF0F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0.93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B3B6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(0.40; 1.92)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DF7C0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0.859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66826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6D1F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1.29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506A5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(0.62; 2.44)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CAD41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0.464</w:t>
            </w:r>
          </w:p>
        </w:tc>
      </w:tr>
      <w:tr w:rsidR="00261CAB" w:rsidRPr="00261CAB" w14:paraId="714A3842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04D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B83F3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Abnormal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1F02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1.87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79B3B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(1.01; 3.31)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F8B5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0.037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3FC2A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DAAE0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1.43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487E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(0.83; 2.35)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B993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0.181</w:t>
            </w:r>
          </w:p>
        </w:tc>
      </w:tr>
      <w:tr w:rsidR="00261CAB" w:rsidRPr="00261CAB" w14:paraId="33031D0E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D1F7B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Peer problems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93EA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Borderline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056DF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2.01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5AD6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(1.00; 3.82)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6BBE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0.040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5A6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DCD95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3.56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99A2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(1.87; 6.49)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A0CA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&lt;0.001</w:t>
            </w:r>
          </w:p>
        </w:tc>
      </w:tr>
      <w:tr w:rsidR="00261CAB" w:rsidRPr="00261CAB" w14:paraId="56A9199E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A5B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A77D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Abnormal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2340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1.81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B3AF9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(0.88; 3.50)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2B6F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0.091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3E61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EF39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1.88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82B55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(0.90; 3.64)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3C9C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0.074</w:t>
            </w:r>
          </w:p>
        </w:tc>
      </w:tr>
      <w:tr w:rsidR="00261CAB" w:rsidRPr="00261CAB" w14:paraId="6327B870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8A049" w14:textId="77777777" w:rsidR="00F915FF" w:rsidRPr="00261CAB" w:rsidRDefault="00F915FF" w:rsidP="00F915F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proofErr w:type="spellStart"/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Prosocial</w:t>
            </w:r>
            <w:proofErr w:type="spellEnd"/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 xml:space="preserve"> behavior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DAD9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Borderline vs. Normal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97D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1.90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DBD1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(0.91; 3.73)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B54D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0.074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EC51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B2C0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0.89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B22A0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(0.37; 1.88)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3AC7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0.786</w:t>
            </w:r>
          </w:p>
        </w:tc>
      </w:tr>
      <w:tr w:rsidR="00F915FF" w:rsidRPr="00261CAB" w14:paraId="505F002F" w14:textId="77777777" w:rsidTr="005946D8">
        <w:trPr>
          <w:trHeight w:val="20"/>
        </w:trPr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B79DB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E7FE1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Abnormal vs. Normal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CB2DB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0.86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6466A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(0.25; 2.29)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81598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0.784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12DD3" w14:textId="77777777" w:rsidR="00F915FF" w:rsidRPr="00261CAB" w:rsidRDefault="00F915FF" w:rsidP="00F915F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EE09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1.81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3CF2C" w14:textId="77777777" w:rsidR="00F915FF" w:rsidRPr="00261CAB" w:rsidRDefault="00F915FF" w:rsidP="00F915F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(0.75; 3.89)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FA738" w14:textId="77777777" w:rsidR="00F915FF" w:rsidRPr="00261CAB" w:rsidRDefault="00F915FF" w:rsidP="00F915FF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 w:themeColor="text1"/>
                <w:szCs w:val="20"/>
                <w:lang w:val="de-DE" w:eastAsia="en-GB"/>
              </w:rPr>
            </w:pPr>
            <w:r w:rsidRPr="00261CAB">
              <w:rPr>
                <w:rFonts w:ascii="Calibri" w:eastAsia="Times New Roman" w:hAnsi="Calibri" w:cs="Calibri"/>
                <w:color w:val="000000" w:themeColor="text1"/>
                <w:szCs w:val="20"/>
                <w:lang w:val="en-US" w:eastAsia="en-GB"/>
              </w:rPr>
              <w:t>0.154</w:t>
            </w:r>
          </w:p>
        </w:tc>
      </w:tr>
    </w:tbl>
    <w:p w14:paraId="01DB772C" w14:textId="7517A731" w:rsidR="00F5590A" w:rsidRPr="00261CAB" w:rsidRDefault="00F5590A" w:rsidP="00F5590A">
      <w:pPr>
        <w:spacing w:line="240" w:lineRule="auto"/>
        <w:rPr>
          <w:color w:val="000000" w:themeColor="text1"/>
        </w:rPr>
      </w:pPr>
    </w:p>
    <w:p w14:paraId="713D1AD1" w14:textId="54D8510C" w:rsidR="00646972" w:rsidRPr="00261CAB" w:rsidRDefault="00646972" w:rsidP="00F5590A">
      <w:pPr>
        <w:spacing w:line="240" w:lineRule="auto"/>
        <w:rPr>
          <w:color w:val="000000" w:themeColor="text1"/>
        </w:rPr>
      </w:pPr>
    </w:p>
    <w:p w14:paraId="62418AB8" w14:textId="77777777" w:rsidR="00F5590A" w:rsidRPr="00261CAB" w:rsidRDefault="00F5590A" w:rsidP="00646972">
      <w:pPr>
        <w:ind w:firstLine="0"/>
        <w:rPr>
          <w:b/>
          <w:color w:val="000000" w:themeColor="text1"/>
          <w:u w:val="single"/>
        </w:rPr>
      </w:pPr>
    </w:p>
    <w:p w14:paraId="4EC5F330" w14:textId="3FD82649" w:rsidR="00F5590A" w:rsidRPr="00261CAB" w:rsidRDefault="00F5590A" w:rsidP="00646972">
      <w:pPr>
        <w:ind w:firstLine="0"/>
        <w:rPr>
          <w:b/>
          <w:color w:val="000000" w:themeColor="text1"/>
          <w:u w:val="single"/>
        </w:rPr>
      </w:pPr>
      <w:r w:rsidRPr="00261CAB">
        <w:rPr>
          <w:b/>
          <w:color w:val="000000" w:themeColor="text1"/>
          <w:u w:val="single"/>
        </w:rPr>
        <w:br w:type="page"/>
      </w:r>
    </w:p>
    <w:p w14:paraId="041B47C4" w14:textId="5D9C4312" w:rsidR="00646972" w:rsidRPr="00261CAB" w:rsidRDefault="00646972" w:rsidP="00646972">
      <w:pPr>
        <w:ind w:firstLine="0"/>
        <w:rPr>
          <w:b/>
          <w:color w:val="000000" w:themeColor="text1"/>
          <w:u w:val="single"/>
        </w:rPr>
      </w:pPr>
      <w:r w:rsidRPr="00261CAB">
        <w:rPr>
          <w:b/>
          <w:color w:val="000000" w:themeColor="text1"/>
          <w:u w:val="single"/>
        </w:rPr>
        <w:lastRenderedPageBreak/>
        <w:t>Supplementary Figure</w:t>
      </w:r>
    </w:p>
    <w:p w14:paraId="327193BA" w14:textId="1EC00353" w:rsidR="00646972" w:rsidRPr="00261CAB" w:rsidRDefault="00646972" w:rsidP="00646972">
      <w:pPr>
        <w:ind w:firstLine="0"/>
        <w:rPr>
          <w:b/>
          <w:color w:val="000000" w:themeColor="text1"/>
          <w:u w:val="single"/>
        </w:rPr>
      </w:pPr>
      <w:r w:rsidRPr="00261CAB">
        <w:rPr>
          <w:b/>
          <w:color w:val="000000" w:themeColor="text1"/>
          <w:u w:val="single"/>
        </w:rPr>
        <w:t>Supplementary Figure S</w:t>
      </w:r>
      <w:r w:rsidR="003769AC" w:rsidRPr="00261CAB">
        <w:rPr>
          <w:b/>
          <w:color w:val="000000" w:themeColor="text1"/>
          <w:u w:val="single"/>
        </w:rPr>
        <w:t>6</w:t>
      </w:r>
      <w:r w:rsidRPr="00261CAB">
        <w:rPr>
          <w:b/>
          <w:color w:val="000000" w:themeColor="text1"/>
          <w:u w:val="single"/>
        </w:rPr>
        <w:t xml:space="preserve">: </w:t>
      </w:r>
      <w:r w:rsidRPr="00261CAB">
        <w:rPr>
          <w:b/>
          <w:bCs/>
          <w:color w:val="000000" w:themeColor="text1"/>
          <w:u w:val="single"/>
        </w:rPr>
        <w:t xml:space="preserve">Flow chart </w:t>
      </w:r>
      <w:r w:rsidR="00173CA3" w:rsidRPr="00261CAB">
        <w:rPr>
          <w:b/>
          <w:bCs/>
          <w:color w:val="000000" w:themeColor="text1"/>
          <w:u w:val="single"/>
        </w:rPr>
        <w:t xml:space="preserve">illustrating sample selection for the analysis presented in the manuscript text. </w:t>
      </w:r>
    </w:p>
    <w:p w14:paraId="76FCC363" w14:textId="59E0B615" w:rsidR="00646972" w:rsidRPr="00261CAB" w:rsidRDefault="00646972" w:rsidP="00646972">
      <w:pPr>
        <w:ind w:firstLine="0"/>
        <w:rPr>
          <w:b/>
          <w:color w:val="000000" w:themeColor="text1"/>
        </w:rPr>
      </w:pPr>
    </w:p>
    <w:p w14:paraId="1CB62D0E" w14:textId="4F2B3271" w:rsidR="00646972" w:rsidRPr="00261CAB" w:rsidRDefault="00646972" w:rsidP="00646972">
      <w:pPr>
        <w:keepNext/>
        <w:rPr>
          <w:color w:val="000000" w:themeColor="text1"/>
        </w:rPr>
      </w:pPr>
      <w:r w:rsidRPr="00261CAB">
        <w:rPr>
          <w:rFonts w:ascii="-webkit-standard" w:eastAsia="Times New Roman" w:hAnsi="-webkit-standard"/>
          <w:noProof/>
          <w:color w:val="000000" w:themeColor="text1"/>
          <w:lang w:val="en-US"/>
        </w:rPr>
        <w:drawing>
          <wp:inline distT="0" distB="0" distL="0" distR="0" wp14:anchorId="44AAB91F" wp14:editId="648CA26A">
            <wp:extent cx="3002550" cy="36337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7" t="3440" r="11234" b="30052"/>
                    <a:stretch/>
                  </pic:blipFill>
                  <pic:spPr bwMode="auto">
                    <a:xfrm>
                      <a:off x="0" y="0"/>
                      <a:ext cx="3011123" cy="3644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3B5AC" w14:textId="1E9A88DD" w:rsidR="00646972" w:rsidRPr="00261CAB" w:rsidRDefault="00646972" w:rsidP="00646972">
      <w:pPr>
        <w:ind w:firstLine="0"/>
        <w:rPr>
          <w:color w:val="000000" w:themeColor="text1"/>
          <w:u w:val="single"/>
          <w:lang w:val="en-US"/>
        </w:rPr>
      </w:pPr>
      <w:proofErr w:type="spellStart"/>
      <w:r w:rsidRPr="00261CAB">
        <w:rPr>
          <w:i/>
          <w:color w:val="000000" w:themeColor="text1"/>
          <w:lang w:val="en-US"/>
        </w:rPr>
        <w:t>Abbrevations</w:t>
      </w:r>
      <w:proofErr w:type="spellEnd"/>
      <w:r w:rsidRPr="00261CAB">
        <w:rPr>
          <w:i/>
          <w:color w:val="000000" w:themeColor="text1"/>
          <w:lang w:val="en-US"/>
        </w:rPr>
        <w:t>:</w:t>
      </w:r>
      <w:r w:rsidR="00C52420" w:rsidRPr="00261CAB">
        <w:rPr>
          <w:i/>
          <w:color w:val="000000" w:themeColor="text1"/>
          <w:lang w:val="en-US"/>
        </w:rPr>
        <w:t xml:space="preserve"> </w:t>
      </w:r>
      <w:r w:rsidRPr="00261CAB">
        <w:rPr>
          <w:color w:val="000000" w:themeColor="text1"/>
          <w:lang w:val="en-US"/>
        </w:rPr>
        <w:t xml:space="preserve">SDQ = Strengths and Difficulties Questionnaire; </w:t>
      </w:r>
      <w:proofErr w:type="spellStart"/>
      <w:r w:rsidRPr="00261CAB">
        <w:rPr>
          <w:color w:val="000000" w:themeColor="text1"/>
          <w:lang w:val="en-US"/>
        </w:rPr>
        <w:t>DesTeen</w:t>
      </w:r>
      <w:proofErr w:type="spellEnd"/>
      <w:r w:rsidRPr="00261CAB">
        <w:rPr>
          <w:color w:val="000000" w:themeColor="text1"/>
          <w:lang w:val="en-US"/>
        </w:rPr>
        <w:t xml:space="preserve"> = Depression Screener for Teenagers.</w:t>
      </w:r>
    </w:p>
    <w:p w14:paraId="3704AD93" w14:textId="77777777" w:rsidR="00646972" w:rsidRPr="00261CAB" w:rsidRDefault="00646972" w:rsidP="00646972">
      <w:pPr>
        <w:ind w:firstLine="0"/>
        <w:rPr>
          <w:b/>
          <w:color w:val="000000" w:themeColor="text1"/>
          <w:lang w:val="en-US"/>
        </w:rPr>
      </w:pPr>
    </w:p>
    <w:p w14:paraId="272CFE0F" w14:textId="77777777" w:rsidR="00D31155" w:rsidRPr="00261CAB" w:rsidRDefault="00D31155" w:rsidP="00EB143A">
      <w:pPr>
        <w:rPr>
          <w:color w:val="000000" w:themeColor="text1"/>
        </w:rPr>
      </w:pPr>
    </w:p>
    <w:sectPr w:rsidR="00D31155" w:rsidRPr="00261CAB" w:rsidSect="00261CAB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E52B" w16cex:dateUtc="2022-02-14T13:26:00Z"/>
  <w16cex:commentExtensible w16cex:durableId="25B64216" w16cex:dateUtc="2022-02-15T14:15:00Z"/>
  <w16cex:commentExtensible w16cex:durableId="25B4C1DA" w16cex:dateUtc="2022-02-14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E14E9B" w16cid:durableId="25B4E52B"/>
  <w16cid:commentId w16cid:paraId="6021E78E" w16cid:durableId="25B64216"/>
  <w16cid:commentId w16cid:paraId="2C0D2DA6" w16cid:durableId="25B4C1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12052" w14:textId="77777777" w:rsidR="00FF7328" w:rsidRDefault="00FF7328" w:rsidP="00EB143A">
      <w:r>
        <w:separator/>
      </w:r>
    </w:p>
    <w:p w14:paraId="7BF1D575" w14:textId="77777777" w:rsidR="00FF7328" w:rsidRDefault="00FF7328" w:rsidP="00EB143A"/>
  </w:endnote>
  <w:endnote w:type="continuationSeparator" w:id="0">
    <w:p w14:paraId="43AA7543" w14:textId="77777777" w:rsidR="00FF7328" w:rsidRDefault="00FF7328" w:rsidP="00EB143A">
      <w:r>
        <w:continuationSeparator/>
      </w:r>
    </w:p>
    <w:p w14:paraId="7D616600" w14:textId="77777777" w:rsidR="00FF7328" w:rsidRDefault="00FF7328" w:rsidP="00EB1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443139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2EA9C" w14:textId="77777777" w:rsidR="001F6DB0" w:rsidRDefault="001F6DB0" w:rsidP="00EB143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6F1745" w14:textId="77777777" w:rsidR="001F6DB0" w:rsidRDefault="001F6DB0" w:rsidP="00EB143A">
    <w:pPr>
      <w:pStyle w:val="Footer"/>
    </w:pPr>
  </w:p>
  <w:p w14:paraId="66A75680" w14:textId="77777777" w:rsidR="001F6DB0" w:rsidRDefault="001F6DB0" w:rsidP="00EB14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690452"/>
      <w:docPartObj>
        <w:docPartGallery w:val="Page Numbers (Bottom of Page)"/>
        <w:docPartUnique/>
      </w:docPartObj>
    </w:sdtPr>
    <w:sdtEndPr/>
    <w:sdtContent>
      <w:p w14:paraId="76035271" w14:textId="1FF0E9EA" w:rsidR="001F6DB0" w:rsidRDefault="001F6D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CAB" w:rsidRPr="00261CAB">
          <w:rPr>
            <w:noProof/>
            <w:lang w:val="de-DE"/>
          </w:rPr>
          <w:t>6</w:t>
        </w:r>
        <w:r>
          <w:fldChar w:fldCharType="end"/>
        </w:r>
      </w:p>
    </w:sdtContent>
  </w:sdt>
  <w:p w14:paraId="4635500F" w14:textId="77777777" w:rsidR="001F6DB0" w:rsidRDefault="001F6DB0" w:rsidP="00EB14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A6DA2" w14:textId="77777777" w:rsidR="00FF7328" w:rsidRDefault="00FF7328" w:rsidP="00EB143A">
      <w:r>
        <w:separator/>
      </w:r>
    </w:p>
    <w:p w14:paraId="5A8CA7B5" w14:textId="77777777" w:rsidR="00FF7328" w:rsidRDefault="00FF7328" w:rsidP="00EB143A"/>
  </w:footnote>
  <w:footnote w:type="continuationSeparator" w:id="0">
    <w:p w14:paraId="7175C016" w14:textId="77777777" w:rsidR="00FF7328" w:rsidRDefault="00FF7328" w:rsidP="00EB143A">
      <w:r>
        <w:continuationSeparator/>
      </w:r>
    </w:p>
    <w:p w14:paraId="4D56F365" w14:textId="77777777" w:rsidR="00FF7328" w:rsidRDefault="00FF7328" w:rsidP="00EB14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A2239C"/>
    <w:multiLevelType w:val="multilevel"/>
    <w:tmpl w:val="EB140F0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F28A267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230C39"/>
    <w:multiLevelType w:val="multilevel"/>
    <w:tmpl w:val="205CD76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85808"/>
    <w:multiLevelType w:val="hybridMultilevel"/>
    <w:tmpl w:val="C7382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62270"/>
    <w:multiLevelType w:val="hybridMultilevel"/>
    <w:tmpl w:val="118C7DBE"/>
    <w:lvl w:ilvl="0" w:tplc="D7648E1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21CA"/>
    <w:multiLevelType w:val="multilevel"/>
    <w:tmpl w:val="0FDC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5288B"/>
    <w:multiLevelType w:val="hybridMultilevel"/>
    <w:tmpl w:val="50CAED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3CA5"/>
    <w:multiLevelType w:val="multilevel"/>
    <w:tmpl w:val="6F5A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043F74"/>
    <w:multiLevelType w:val="hybridMultilevel"/>
    <w:tmpl w:val="32EE6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4D0"/>
    <w:multiLevelType w:val="hybridMultilevel"/>
    <w:tmpl w:val="6AE40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52C"/>
    <w:multiLevelType w:val="hybridMultilevel"/>
    <w:tmpl w:val="1DAA4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F3B33"/>
    <w:multiLevelType w:val="hybridMultilevel"/>
    <w:tmpl w:val="2CFE5A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BasicNumber_Adapt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2zz29a8205svep95jp29svsa99s92axffv&quot;&gt;GiniLisa_SDQ_Literatur&lt;record-ids&gt;&lt;item&gt;2&lt;/item&gt;&lt;item&gt;8&lt;/item&gt;&lt;item&gt;9&lt;/item&gt;&lt;item&gt;13&lt;/item&gt;&lt;item&gt;15&lt;/item&gt;&lt;item&gt;17&lt;/item&gt;&lt;item&gt;18&lt;/item&gt;&lt;item&gt;20&lt;/item&gt;&lt;item&gt;21&lt;/item&gt;&lt;item&gt;22&lt;/item&gt;&lt;item&gt;23&lt;/item&gt;&lt;item&gt;26&lt;/item&gt;&lt;item&gt;27&lt;/item&gt;&lt;item&gt;28&lt;/item&gt;&lt;item&gt;29&lt;/item&gt;&lt;item&gt;30&lt;/item&gt;&lt;item&gt;31&lt;/item&gt;&lt;item&gt;32&lt;/item&gt;&lt;item&gt;33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2&lt;/item&gt;&lt;item&gt;55&lt;/item&gt;&lt;item&gt;57&lt;/item&gt;&lt;item&gt;60&lt;/item&gt;&lt;item&gt;61&lt;/item&gt;&lt;item&gt;62&lt;/item&gt;&lt;item&gt;64&lt;/item&gt;&lt;item&gt;65&lt;/item&gt;&lt;item&gt;76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4&lt;/item&gt;&lt;item&gt;95&lt;/item&gt;&lt;item&gt;96&lt;/item&gt;&lt;item&gt;97&lt;/item&gt;&lt;item&gt;99&lt;/item&gt;&lt;item&gt;101&lt;/item&gt;&lt;item&gt;102&lt;/item&gt;&lt;item&gt;103&lt;/item&gt;&lt;item&gt;104&lt;/item&gt;&lt;item&gt;105&lt;/item&gt;&lt;item&gt;106&lt;/item&gt;&lt;item&gt;110&lt;/item&gt;&lt;item&gt;118&lt;/item&gt;&lt;item&gt;119&lt;/item&gt;&lt;item&gt;120&lt;/item&gt;&lt;item&gt;121&lt;/item&gt;&lt;item&gt;123&lt;/item&gt;&lt;/record-ids&gt;&lt;/item&gt;&lt;/Libraries&gt;"/>
  </w:docVars>
  <w:rsids>
    <w:rsidRoot w:val="00A15E29"/>
    <w:rsid w:val="00000FC0"/>
    <w:rsid w:val="000056EF"/>
    <w:rsid w:val="00010B9C"/>
    <w:rsid w:val="000178EE"/>
    <w:rsid w:val="000208AA"/>
    <w:rsid w:val="000241BC"/>
    <w:rsid w:val="00027AF0"/>
    <w:rsid w:val="0003217F"/>
    <w:rsid w:val="00032A55"/>
    <w:rsid w:val="000411B4"/>
    <w:rsid w:val="00043918"/>
    <w:rsid w:val="00044E05"/>
    <w:rsid w:val="00045C5F"/>
    <w:rsid w:val="00051E9B"/>
    <w:rsid w:val="0005258B"/>
    <w:rsid w:val="000543A3"/>
    <w:rsid w:val="000569F5"/>
    <w:rsid w:val="00062FF8"/>
    <w:rsid w:val="00070B21"/>
    <w:rsid w:val="00070CA2"/>
    <w:rsid w:val="00071031"/>
    <w:rsid w:val="00077145"/>
    <w:rsid w:val="00080780"/>
    <w:rsid w:val="0008154A"/>
    <w:rsid w:val="00090CE6"/>
    <w:rsid w:val="00092F01"/>
    <w:rsid w:val="00093EE3"/>
    <w:rsid w:val="0009445E"/>
    <w:rsid w:val="000A6551"/>
    <w:rsid w:val="000C22B2"/>
    <w:rsid w:val="000D2730"/>
    <w:rsid w:val="000D3AE7"/>
    <w:rsid w:val="000E602E"/>
    <w:rsid w:val="000E73A8"/>
    <w:rsid w:val="000F13B7"/>
    <w:rsid w:val="000F1D2E"/>
    <w:rsid w:val="000F7079"/>
    <w:rsid w:val="00106706"/>
    <w:rsid w:val="0010759B"/>
    <w:rsid w:val="001105E0"/>
    <w:rsid w:val="00112485"/>
    <w:rsid w:val="00113070"/>
    <w:rsid w:val="0011537D"/>
    <w:rsid w:val="00117A3F"/>
    <w:rsid w:val="00123F5C"/>
    <w:rsid w:val="00124781"/>
    <w:rsid w:val="0012573A"/>
    <w:rsid w:val="00131883"/>
    <w:rsid w:val="00131A8C"/>
    <w:rsid w:val="00132E69"/>
    <w:rsid w:val="00134FB9"/>
    <w:rsid w:val="00135416"/>
    <w:rsid w:val="001423CD"/>
    <w:rsid w:val="00165A2D"/>
    <w:rsid w:val="001713E2"/>
    <w:rsid w:val="001715B5"/>
    <w:rsid w:val="00173CA3"/>
    <w:rsid w:val="001751A0"/>
    <w:rsid w:val="00177D9A"/>
    <w:rsid w:val="0018116C"/>
    <w:rsid w:val="00186964"/>
    <w:rsid w:val="0019469E"/>
    <w:rsid w:val="001966EE"/>
    <w:rsid w:val="001A0993"/>
    <w:rsid w:val="001A2EEE"/>
    <w:rsid w:val="001A3FAC"/>
    <w:rsid w:val="001A5374"/>
    <w:rsid w:val="001A5E9C"/>
    <w:rsid w:val="001B04C0"/>
    <w:rsid w:val="001B5BBF"/>
    <w:rsid w:val="001C1979"/>
    <w:rsid w:val="001C366B"/>
    <w:rsid w:val="001D3735"/>
    <w:rsid w:val="001D38A1"/>
    <w:rsid w:val="001D52D9"/>
    <w:rsid w:val="001D793F"/>
    <w:rsid w:val="001E06D0"/>
    <w:rsid w:val="001E0F9A"/>
    <w:rsid w:val="001E12D2"/>
    <w:rsid w:val="001E30B3"/>
    <w:rsid w:val="001E56F8"/>
    <w:rsid w:val="001F1E9C"/>
    <w:rsid w:val="001F306F"/>
    <w:rsid w:val="001F31DE"/>
    <w:rsid w:val="001F6DB0"/>
    <w:rsid w:val="002015B1"/>
    <w:rsid w:val="00205B64"/>
    <w:rsid w:val="00223DDF"/>
    <w:rsid w:val="002247AD"/>
    <w:rsid w:val="00224F0C"/>
    <w:rsid w:val="0022663B"/>
    <w:rsid w:val="0023044C"/>
    <w:rsid w:val="002307CB"/>
    <w:rsid w:val="00231228"/>
    <w:rsid w:val="00231636"/>
    <w:rsid w:val="0023265A"/>
    <w:rsid w:val="00233611"/>
    <w:rsid w:val="00247158"/>
    <w:rsid w:val="00247E4A"/>
    <w:rsid w:val="00250FCA"/>
    <w:rsid w:val="002528DD"/>
    <w:rsid w:val="00252A87"/>
    <w:rsid w:val="002536B4"/>
    <w:rsid w:val="00254454"/>
    <w:rsid w:val="00260A45"/>
    <w:rsid w:val="00261CAB"/>
    <w:rsid w:val="00262147"/>
    <w:rsid w:val="00262FB3"/>
    <w:rsid w:val="002679FC"/>
    <w:rsid w:val="00271FB3"/>
    <w:rsid w:val="002723E8"/>
    <w:rsid w:val="002750B1"/>
    <w:rsid w:val="002750D0"/>
    <w:rsid w:val="00275FD0"/>
    <w:rsid w:val="0028292E"/>
    <w:rsid w:val="00286D67"/>
    <w:rsid w:val="0029346D"/>
    <w:rsid w:val="00293AE7"/>
    <w:rsid w:val="00296B1B"/>
    <w:rsid w:val="002A0DCE"/>
    <w:rsid w:val="002A1021"/>
    <w:rsid w:val="002A75DA"/>
    <w:rsid w:val="002B015A"/>
    <w:rsid w:val="002B0BA2"/>
    <w:rsid w:val="002B1DD7"/>
    <w:rsid w:val="002B59FC"/>
    <w:rsid w:val="002C12BB"/>
    <w:rsid w:val="002C2598"/>
    <w:rsid w:val="002C2884"/>
    <w:rsid w:val="002C370E"/>
    <w:rsid w:val="002C3E5B"/>
    <w:rsid w:val="002C4631"/>
    <w:rsid w:val="002D46F7"/>
    <w:rsid w:val="002E20C0"/>
    <w:rsid w:val="002E4504"/>
    <w:rsid w:val="002E6317"/>
    <w:rsid w:val="002E664E"/>
    <w:rsid w:val="002E6BAF"/>
    <w:rsid w:val="002F0E58"/>
    <w:rsid w:val="002F5899"/>
    <w:rsid w:val="00305B57"/>
    <w:rsid w:val="00307781"/>
    <w:rsid w:val="00307B88"/>
    <w:rsid w:val="00310EB0"/>
    <w:rsid w:val="00311B8A"/>
    <w:rsid w:val="003174C6"/>
    <w:rsid w:val="003178CC"/>
    <w:rsid w:val="00326513"/>
    <w:rsid w:val="003270AF"/>
    <w:rsid w:val="00327575"/>
    <w:rsid w:val="00327746"/>
    <w:rsid w:val="00332411"/>
    <w:rsid w:val="003345D4"/>
    <w:rsid w:val="00337988"/>
    <w:rsid w:val="003433EA"/>
    <w:rsid w:val="00344C6C"/>
    <w:rsid w:val="003479D7"/>
    <w:rsid w:val="00353C93"/>
    <w:rsid w:val="003547CC"/>
    <w:rsid w:val="00354C75"/>
    <w:rsid w:val="0035656C"/>
    <w:rsid w:val="00361231"/>
    <w:rsid w:val="00364281"/>
    <w:rsid w:val="00366982"/>
    <w:rsid w:val="00367DB3"/>
    <w:rsid w:val="00373A0F"/>
    <w:rsid w:val="00374DC4"/>
    <w:rsid w:val="003769AC"/>
    <w:rsid w:val="00380307"/>
    <w:rsid w:val="003840C5"/>
    <w:rsid w:val="00385C43"/>
    <w:rsid w:val="0039351A"/>
    <w:rsid w:val="00393708"/>
    <w:rsid w:val="00395D27"/>
    <w:rsid w:val="00396ED0"/>
    <w:rsid w:val="003A4CC9"/>
    <w:rsid w:val="003A6769"/>
    <w:rsid w:val="003B18C4"/>
    <w:rsid w:val="003B353F"/>
    <w:rsid w:val="003B35B8"/>
    <w:rsid w:val="003B6007"/>
    <w:rsid w:val="003C060D"/>
    <w:rsid w:val="003C1FEE"/>
    <w:rsid w:val="003C574A"/>
    <w:rsid w:val="003D0DD5"/>
    <w:rsid w:val="003D27C5"/>
    <w:rsid w:val="003D32D1"/>
    <w:rsid w:val="003D543A"/>
    <w:rsid w:val="003D555F"/>
    <w:rsid w:val="003D612B"/>
    <w:rsid w:val="003D71DB"/>
    <w:rsid w:val="003E18A7"/>
    <w:rsid w:val="003E213E"/>
    <w:rsid w:val="003E725F"/>
    <w:rsid w:val="003F49F4"/>
    <w:rsid w:val="003F5BE4"/>
    <w:rsid w:val="003F5D10"/>
    <w:rsid w:val="004007C0"/>
    <w:rsid w:val="0040104A"/>
    <w:rsid w:val="00401216"/>
    <w:rsid w:val="00407B70"/>
    <w:rsid w:val="00412C10"/>
    <w:rsid w:val="00412F04"/>
    <w:rsid w:val="00423943"/>
    <w:rsid w:val="004250FE"/>
    <w:rsid w:val="00425EF1"/>
    <w:rsid w:val="00430567"/>
    <w:rsid w:val="0043208A"/>
    <w:rsid w:val="00433DBE"/>
    <w:rsid w:val="00434499"/>
    <w:rsid w:val="00434691"/>
    <w:rsid w:val="00445C8F"/>
    <w:rsid w:val="00447941"/>
    <w:rsid w:val="00453228"/>
    <w:rsid w:val="00456504"/>
    <w:rsid w:val="00462A35"/>
    <w:rsid w:val="00462BE8"/>
    <w:rsid w:val="00462E6A"/>
    <w:rsid w:val="00464D39"/>
    <w:rsid w:val="00465BFB"/>
    <w:rsid w:val="0047295E"/>
    <w:rsid w:val="00475B1F"/>
    <w:rsid w:val="00480DB9"/>
    <w:rsid w:val="004838FE"/>
    <w:rsid w:val="00485A34"/>
    <w:rsid w:val="004866F5"/>
    <w:rsid w:val="00487F5D"/>
    <w:rsid w:val="00494B2F"/>
    <w:rsid w:val="0049512C"/>
    <w:rsid w:val="00495588"/>
    <w:rsid w:val="00497368"/>
    <w:rsid w:val="004A32E7"/>
    <w:rsid w:val="004B0732"/>
    <w:rsid w:val="004C18A7"/>
    <w:rsid w:val="004C29CF"/>
    <w:rsid w:val="004C7742"/>
    <w:rsid w:val="004C7FE9"/>
    <w:rsid w:val="004E3295"/>
    <w:rsid w:val="004E35A7"/>
    <w:rsid w:val="004E5396"/>
    <w:rsid w:val="004E7CE2"/>
    <w:rsid w:val="004F02D9"/>
    <w:rsid w:val="004F2ED7"/>
    <w:rsid w:val="004F7797"/>
    <w:rsid w:val="005033B7"/>
    <w:rsid w:val="005040DD"/>
    <w:rsid w:val="00511B21"/>
    <w:rsid w:val="00513AFE"/>
    <w:rsid w:val="00514847"/>
    <w:rsid w:val="005149FE"/>
    <w:rsid w:val="00514C10"/>
    <w:rsid w:val="00517177"/>
    <w:rsid w:val="00525003"/>
    <w:rsid w:val="00530849"/>
    <w:rsid w:val="005369C2"/>
    <w:rsid w:val="005408A9"/>
    <w:rsid w:val="005416B8"/>
    <w:rsid w:val="0054220E"/>
    <w:rsid w:val="005461AE"/>
    <w:rsid w:val="0055039D"/>
    <w:rsid w:val="00550F3E"/>
    <w:rsid w:val="005515CF"/>
    <w:rsid w:val="005566B5"/>
    <w:rsid w:val="00557F0C"/>
    <w:rsid w:val="00560980"/>
    <w:rsid w:val="00564477"/>
    <w:rsid w:val="005661AC"/>
    <w:rsid w:val="00567BA4"/>
    <w:rsid w:val="00570C9A"/>
    <w:rsid w:val="00570FFA"/>
    <w:rsid w:val="005726D8"/>
    <w:rsid w:val="00574B1B"/>
    <w:rsid w:val="0057530A"/>
    <w:rsid w:val="00580C41"/>
    <w:rsid w:val="00582A46"/>
    <w:rsid w:val="00583092"/>
    <w:rsid w:val="005867C8"/>
    <w:rsid w:val="00586DC2"/>
    <w:rsid w:val="005911A9"/>
    <w:rsid w:val="00591B44"/>
    <w:rsid w:val="00592616"/>
    <w:rsid w:val="00592B10"/>
    <w:rsid w:val="00596585"/>
    <w:rsid w:val="00597887"/>
    <w:rsid w:val="005B05EB"/>
    <w:rsid w:val="005B1641"/>
    <w:rsid w:val="005B1975"/>
    <w:rsid w:val="005B1A9B"/>
    <w:rsid w:val="005B496F"/>
    <w:rsid w:val="005B5886"/>
    <w:rsid w:val="005B5D41"/>
    <w:rsid w:val="005C0002"/>
    <w:rsid w:val="005C003D"/>
    <w:rsid w:val="005C1CF0"/>
    <w:rsid w:val="005C3B13"/>
    <w:rsid w:val="005C43C7"/>
    <w:rsid w:val="005C43E7"/>
    <w:rsid w:val="005C7158"/>
    <w:rsid w:val="005D0C82"/>
    <w:rsid w:val="005D27B2"/>
    <w:rsid w:val="005D2E65"/>
    <w:rsid w:val="005D2FF0"/>
    <w:rsid w:val="005D3B8A"/>
    <w:rsid w:val="005D4B08"/>
    <w:rsid w:val="005D6EEC"/>
    <w:rsid w:val="005E2357"/>
    <w:rsid w:val="005E4021"/>
    <w:rsid w:val="005F1207"/>
    <w:rsid w:val="005F1F7A"/>
    <w:rsid w:val="0060323B"/>
    <w:rsid w:val="0060597F"/>
    <w:rsid w:val="006069E2"/>
    <w:rsid w:val="00611083"/>
    <w:rsid w:val="00611389"/>
    <w:rsid w:val="00614DF3"/>
    <w:rsid w:val="00621ECE"/>
    <w:rsid w:val="00623355"/>
    <w:rsid w:val="00624517"/>
    <w:rsid w:val="00630150"/>
    <w:rsid w:val="00632591"/>
    <w:rsid w:val="006334EA"/>
    <w:rsid w:val="00641801"/>
    <w:rsid w:val="00643994"/>
    <w:rsid w:val="00646972"/>
    <w:rsid w:val="00657D8F"/>
    <w:rsid w:val="00660482"/>
    <w:rsid w:val="00664A8D"/>
    <w:rsid w:val="006656C8"/>
    <w:rsid w:val="00676399"/>
    <w:rsid w:val="00676A48"/>
    <w:rsid w:val="00680CB6"/>
    <w:rsid w:val="006846B2"/>
    <w:rsid w:val="00691449"/>
    <w:rsid w:val="00695A0E"/>
    <w:rsid w:val="006A384E"/>
    <w:rsid w:val="006A43D0"/>
    <w:rsid w:val="006B06FC"/>
    <w:rsid w:val="006B20CD"/>
    <w:rsid w:val="006B4E68"/>
    <w:rsid w:val="006B6A23"/>
    <w:rsid w:val="006C4426"/>
    <w:rsid w:val="006C4EB5"/>
    <w:rsid w:val="006C6A1D"/>
    <w:rsid w:val="006C6EE7"/>
    <w:rsid w:val="006C7048"/>
    <w:rsid w:val="006D2CB1"/>
    <w:rsid w:val="006D3D07"/>
    <w:rsid w:val="006D4916"/>
    <w:rsid w:val="006D7A60"/>
    <w:rsid w:val="006E359B"/>
    <w:rsid w:val="006F0C7C"/>
    <w:rsid w:val="006F1AC7"/>
    <w:rsid w:val="006F2B0B"/>
    <w:rsid w:val="006F5E58"/>
    <w:rsid w:val="006F74D7"/>
    <w:rsid w:val="006F7FFC"/>
    <w:rsid w:val="00700F1F"/>
    <w:rsid w:val="00713D1F"/>
    <w:rsid w:val="00721FC6"/>
    <w:rsid w:val="00722641"/>
    <w:rsid w:val="00723963"/>
    <w:rsid w:val="00724A68"/>
    <w:rsid w:val="00725288"/>
    <w:rsid w:val="00725FE7"/>
    <w:rsid w:val="00727729"/>
    <w:rsid w:val="0073034A"/>
    <w:rsid w:val="00730B1C"/>
    <w:rsid w:val="00731F70"/>
    <w:rsid w:val="00732072"/>
    <w:rsid w:val="0073312F"/>
    <w:rsid w:val="00734528"/>
    <w:rsid w:val="007378B2"/>
    <w:rsid w:val="00741710"/>
    <w:rsid w:val="00747380"/>
    <w:rsid w:val="007475CA"/>
    <w:rsid w:val="007501E0"/>
    <w:rsid w:val="00751C02"/>
    <w:rsid w:val="007556F3"/>
    <w:rsid w:val="0076000F"/>
    <w:rsid w:val="00760E7D"/>
    <w:rsid w:val="007662F7"/>
    <w:rsid w:val="007704DF"/>
    <w:rsid w:val="00770DA5"/>
    <w:rsid w:val="00770DCE"/>
    <w:rsid w:val="00773698"/>
    <w:rsid w:val="00774E97"/>
    <w:rsid w:val="00775AD3"/>
    <w:rsid w:val="00785F7C"/>
    <w:rsid w:val="00787ACF"/>
    <w:rsid w:val="007A0E47"/>
    <w:rsid w:val="007A0E52"/>
    <w:rsid w:val="007A3CF0"/>
    <w:rsid w:val="007B1AC0"/>
    <w:rsid w:val="007B25A0"/>
    <w:rsid w:val="007B28EA"/>
    <w:rsid w:val="007B2E0C"/>
    <w:rsid w:val="007C0228"/>
    <w:rsid w:val="007C6B0B"/>
    <w:rsid w:val="007D321B"/>
    <w:rsid w:val="007D3405"/>
    <w:rsid w:val="007D4ECA"/>
    <w:rsid w:val="007E273F"/>
    <w:rsid w:val="007E3061"/>
    <w:rsid w:val="007E324C"/>
    <w:rsid w:val="007F1A2E"/>
    <w:rsid w:val="007F2FC4"/>
    <w:rsid w:val="007F4D10"/>
    <w:rsid w:val="007F5AA2"/>
    <w:rsid w:val="008006F5"/>
    <w:rsid w:val="008011B9"/>
    <w:rsid w:val="00801FE4"/>
    <w:rsid w:val="008022D5"/>
    <w:rsid w:val="00805BFA"/>
    <w:rsid w:val="00806D00"/>
    <w:rsid w:val="0080702B"/>
    <w:rsid w:val="008112EB"/>
    <w:rsid w:val="00811EC5"/>
    <w:rsid w:val="00812319"/>
    <w:rsid w:val="00812721"/>
    <w:rsid w:val="00814760"/>
    <w:rsid w:val="00820ABD"/>
    <w:rsid w:val="0082176C"/>
    <w:rsid w:val="00823501"/>
    <w:rsid w:val="008239EE"/>
    <w:rsid w:val="00824129"/>
    <w:rsid w:val="00827B96"/>
    <w:rsid w:val="008378A3"/>
    <w:rsid w:val="008416E3"/>
    <w:rsid w:val="00842A6E"/>
    <w:rsid w:val="00843075"/>
    <w:rsid w:val="00846001"/>
    <w:rsid w:val="008715A2"/>
    <w:rsid w:val="00872DB8"/>
    <w:rsid w:val="00873947"/>
    <w:rsid w:val="008742F6"/>
    <w:rsid w:val="00876094"/>
    <w:rsid w:val="00882EE8"/>
    <w:rsid w:val="00883471"/>
    <w:rsid w:val="00885059"/>
    <w:rsid w:val="008879A0"/>
    <w:rsid w:val="00887C0D"/>
    <w:rsid w:val="008921F4"/>
    <w:rsid w:val="00892708"/>
    <w:rsid w:val="00896877"/>
    <w:rsid w:val="00896D08"/>
    <w:rsid w:val="008A0CEA"/>
    <w:rsid w:val="008A3E8E"/>
    <w:rsid w:val="008A44EF"/>
    <w:rsid w:val="008B46F0"/>
    <w:rsid w:val="008B4E25"/>
    <w:rsid w:val="008B7E90"/>
    <w:rsid w:val="008C32D7"/>
    <w:rsid w:val="008C6329"/>
    <w:rsid w:val="008D4755"/>
    <w:rsid w:val="008D596B"/>
    <w:rsid w:val="008D6327"/>
    <w:rsid w:val="008D698D"/>
    <w:rsid w:val="008E42F4"/>
    <w:rsid w:val="008E5C74"/>
    <w:rsid w:val="008E7BA3"/>
    <w:rsid w:val="008F140A"/>
    <w:rsid w:val="008F1773"/>
    <w:rsid w:val="008F5751"/>
    <w:rsid w:val="00902CBA"/>
    <w:rsid w:val="009035C5"/>
    <w:rsid w:val="00907C49"/>
    <w:rsid w:val="009109EC"/>
    <w:rsid w:val="00911140"/>
    <w:rsid w:val="009114C2"/>
    <w:rsid w:val="009116FD"/>
    <w:rsid w:val="00911A4C"/>
    <w:rsid w:val="00911FCB"/>
    <w:rsid w:val="00912869"/>
    <w:rsid w:val="0091345D"/>
    <w:rsid w:val="009164B2"/>
    <w:rsid w:val="009225DB"/>
    <w:rsid w:val="00922852"/>
    <w:rsid w:val="0092314D"/>
    <w:rsid w:val="00924733"/>
    <w:rsid w:val="009248A2"/>
    <w:rsid w:val="009257CC"/>
    <w:rsid w:val="009271E3"/>
    <w:rsid w:val="00931C6E"/>
    <w:rsid w:val="00933CFE"/>
    <w:rsid w:val="0093415E"/>
    <w:rsid w:val="00934B1D"/>
    <w:rsid w:val="0093594E"/>
    <w:rsid w:val="00940467"/>
    <w:rsid w:val="00940E12"/>
    <w:rsid w:val="00941ABE"/>
    <w:rsid w:val="0095004E"/>
    <w:rsid w:val="00954FFC"/>
    <w:rsid w:val="00957F11"/>
    <w:rsid w:val="009605E0"/>
    <w:rsid w:val="00961415"/>
    <w:rsid w:val="009624E8"/>
    <w:rsid w:val="00971816"/>
    <w:rsid w:val="00973595"/>
    <w:rsid w:val="0097374F"/>
    <w:rsid w:val="00974C04"/>
    <w:rsid w:val="0097743C"/>
    <w:rsid w:val="00984502"/>
    <w:rsid w:val="00987AD1"/>
    <w:rsid w:val="00990182"/>
    <w:rsid w:val="009A67FE"/>
    <w:rsid w:val="009B1A9F"/>
    <w:rsid w:val="009B567C"/>
    <w:rsid w:val="009B7034"/>
    <w:rsid w:val="009B7DB3"/>
    <w:rsid w:val="009C0C68"/>
    <w:rsid w:val="009C2936"/>
    <w:rsid w:val="009C57AD"/>
    <w:rsid w:val="009C71BF"/>
    <w:rsid w:val="009D0927"/>
    <w:rsid w:val="009D24BA"/>
    <w:rsid w:val="009D4F3C"/>
    <w:rsid w:val="009E07A9"/>
    <w:rsid w:val="009E081E"/>
    <w:rsid w:val="009E10D5"/>
    <w:rsid w:val="009E138E"/>
    <w:rsid w:val="009E3B80"/>
    <w:rsid w:val="009E4931"/>
    <w:rsid w:val="009E5AB3"/>
    <w:rsid w:val="009F3480"/>
    <w:rsid w:val="009F4C7C"/>
    <w:rsid w:val="009F4C9A"/>
    <w:rsid w:val="009F6CA9"/>
    <w:rsid w:val="009F79AA"/>
    <w:rsid w:val="00A06441"/>
    <w:rsid w:val="00A1198E"/>
    <w:rsid w:val="00A11CF1"/>
    <w:rsid w:val="00A13B9A"/>
    <w:rsid w:val="00A13E52"/>
    <w:rsid w:val="00A143ED"/>
    <w:rsid w:val="00A15E29"/>
    <w:rsid w:val="00A164EE"/>
    <w:rsid w:val="00A20F8A"/>
    <w:rsid w:val="00A2157E"/>
    <w:rsid w:val="00A22ADB"/>
    <w:rsid w:val="00A246CD"/>
    <w:rsid w:val="00A26117"/>
    <w:rsid w:val="00A27ED8"/>
    <w:rsid w:val="00A304A5"/>
    <w:rsid w:val="00A3344D"/>
    <w:rsid w:val="00A34A1B"/>
    <w:rsid w:val="00A34C4F"/>
    <w:rsid w:val="00A36CEB"/>
    <w:rsid w:val="00A37225"/>
    <w:rsid w:val="00A42B3C"/>
    <w:rsid w:val="00A51350"/>
    <w:rsid w:val="00A54CFB"/>
    <w:rsid w:val="00A55A5E"/>
    <w:rsid w:val="00A56184"/>
    <w:rsid w:val="00A619FE"/>
    <w:rsid w:val="00A65ADB"/>
    <w:rsid w:val="00A65CBB"/>
    <w:rsid w:val="00A66194"/>
    <w:rsid w:val="00A81447"/>
    <w:rsid w:val="00A85070"/>
    <w:rsid w:val="00A86A0C"/>
    <w:rsid w:val="00A90843"/>
    <w:rsid w:val="00A90E40"/>
    <w:rsid w:val="00A9272E"/>
    <w:rsid w:val="00AA0597"/>
    <w:rsid w:val="00AA1D94"/>
    <w:rsid w:val="00AA2248"/>
    <w:rsid w:val="00AA51A2"/>
    <w:rsid w:val="00AA554C"/>
    <w:rsid w:val="00AB0A79"/>
    <w:rsid w:val="00AB156D"/>
    <w:rsid w:val="00AB6F6C"/>
    <w:rsid w:val="00AC70A5"/>
    <w:rsid w:val="00AC7A1C"/>
    <w:rsid w:val="00AD0A60"/>
    <w:rsid w:val="00AD0B55"/>
    <w:rsid w:val="00AD0CAA"/>
    <w:rsid w:val="00AE00BE"/>
    <w:rsid w:val="00AE3EB6"/>
    <w:rsid w:val="00AE50B4"/>
    <w:rsid w:val="00AE6E07"/>
    <w:rsid w:val="00AE7C4D"/>
    <w:rsid w:val="00AE7E8F"/>
    <w:rsid w:val="00AF25A6"/>
    <w:rsid w:val="00AF3589"/>
    <w:rsid w:val="00AF5013"/>
    <w:rsid w:val="00AF504B"/>
    <w:rsid w:val="00AF64EC"/>
    <w:rsid w:val="00AF6B9A"/>
    <w:rsid w:val="00AF7F73"/>
    <w:rsid w:val="00B02665"/>
    <w:rsid w:val="00B038CF"/>
    <w:rsid w:val="00B074BC"/>
    <w:rsid w:val="00B1416B"/>
    <w:rsid w:val="00B165F6"/>
    <w:rsid w:val="00B16B73"/>
    <w:rsid w:val="00B170B6"/>
    <w:rsid w:val="00B1784B"/>
    <w:rsid w:val="00B22ED9"/>
    <w:rsid w:val="00B231F1"/>
    <w:rsid w:val="00B26163"/>
    <w:rsid w:val="00B26811"/>
    <w:rsid w:val="00B27B8B"/>
    <w:rsid w:val="00B304BD"/>
    <w:rsid w:val="00B344A6"/>
    <w:rsid w:val="00B42301"/>
    <w:rsid w:val="00B42BAC"/>
    <w:rsid w:val="00B44031"/>
    <w:rsid w:val="00B45BA0"/>
    <w:rsid w:val="00B47FC8"/>
    <w:rsid w:val="00B52094"/>
    <w:rsid w:val="00B530EE"/>
    <w:rsid w:val="00B54DAA"/>
    <w:rsid w:val="00B5662C"/>
    <w:rsid w:val="00B603A4"/>
    <w:rsid w:val="00B62251"/>
    <w:rsid w:val="00B62482"/>
    <w:rsid w:val="00B65E17"/>
    <w:rsid w:val="00B7184D"/>
    <w:rsid w:val="00B73C42"/>
    <w:rsid w:val="00B74689"/>
    <w:rsid w:val="00B7549E"/>
    <w:rsid w:val="00B77491"/>
    <w:rsid w:val="00B83F3B"/>
    <w:rsid w:val="00B84317"/>
    <w:rsid w:val="00B85B6C"/>
    <w:rsid w:val="00B9165F"/>
    <w:rsid w:val="00B92CC9"/>
    <w:rsid w:val="00B97FEC"/>
    <w:rsid w:val="00BA3B93"/>
    <w:rsid w:val="00BA5C2A"/>
    <w:rsid w:val="00BB07EB"/>
    <w:rsid w:val="00BB1BDF"/>
    <w:rsid w:val="00BB2D51"/>
    <w:rsid w:val="00BB4B8E"/>
    <w:rsid w:val="00BC0665"/>
    <w:rsid w:val="00BC7B34"/>
    <w:rsid w:val="00BD1AED"/>
    <w:rsid w:val="00BD28A7"/>
    <w:rsid w:val="00BD3217"/>
    <w:rsid w:val="00BD63DC"/>
    <w:rsid w:val="00BD74C5"/>
    <w:rsid w:val="00BD76DD"/>
    <w:rsid w:val="00BE08EF"/>
    <w:rsid w:val="00BE0DE4"/>
    <w:rsid w:val="00BE472A"/>
    <w:rsid w:val="00BE4E55"/>
    <w:rsid w:val="00BE7A17"/>
    <w:rsid w:val="00BF5143"/>
    <w:rsid w:val="00BF5F32"/>
    <w:rsid w:val="00BF6FAA"/>
    <w:rsid w:val="00C002A3"/>
    <w:rsid w:val="00C07244"/>
    <w:rsid w:val="00C10063"/>
    <w:rsid w:val="00C1679D"/>
    <w:rsid w:val="00C21D92"/>
    <w:rsid w:val="00C22EA0"/>
    <w:rsid w:val="00C24E7A"/>
    <w:rsid w:val="00C276EE"/>
    <w:rsid w:val="00C341E4"/>
    <w:rsid w:val="00C34B77"/>
    <w:rsid w:val="00C357F3"/>
    <w:rsid w:val="00C36A3B"/>
    <w:rsid w:val="00C37AE4"/>
    <w:rsid w:val="00C43234"/>
    <w:rsid w:val="00C448E3"/>
    <w:rsid w:val="00C47C66"/>
    <w:rsid w:val="00C503B9"/>
    <w:rsid w:val="00C5171E"/>
    <w:rsid w:val="00C52420"/>
    <w:rsid w:val="00C5529A"/>
    <w:rsid w:val="00C6253D"/>
    <w:rsid w:val="00C6461D"/>
    <w:rsid w:val="00C67166"/>
    <w:rsid w:val="00C7081B"/>
    <w:rsid w:val="00C71107"/>
    <w:rsid w:val="00C71847"/>
    <w:rsid w:val="00C72E60"/>
    <w:rsid w:val="00C75CFB"/>
    <w:rsid w:val="00C823BF"/>
    <w:rsid w:val="00C8310D"/>
    <w:rsid w:val="00C84BD5"/>
    <w:rsid w:val="00C84D41"/>
    <w:rsid w:val="00C8591D"/>
    <w:rsid w:val="00C94ABD"/>
    <w:rsid w:val="00C957DC"/>
    <w:rsid w:val="00C95D6B"/>
    <w:rsid w:val="00CA0333"/>
    <w:rsid w:val="00CA2DFC"/>
    <w:rsid w:val="00CA36F1"/>
    <w:rsid w:val="00CA5201"/>
    <w:rsid w:val="00CB00DC"/>
    <w:rsid w:val="00CB1BC3"/>
    <w:rsid w:val="00CB2274"/>
    <w:rsid w:val="00CB2318"/>
    <w:rsid w:val="00CB50D3"/>
    <w:rsid w:val="00CB5F05"/>
    <w:rsid w:val="00CC458C"/>
    <w:rsid w:val="00CC5DE0"/>
    <w:rsid w:val="00CD02A0"/>
    <w:rsid w:val="00CD0E55"/>
    <w:rsid w:val="00CD14FF"/>
    <w:rsid w:val="00CE3DA7"/>
    <w:rsid w:val="00CE4A1A"/>
    <w:rsid w:val="00CF1D3B"/>
    <w:rsid w:val="00CF3D29"/>
    <w:rsid w:val="00D03F15"/>
    <w:rsid w:val="00D065CB"/>
    <w:rsid w:val="00D11FD4"/>
    <w:rsid w:val="00D129C0"/>
    <w:rsid w:val="00D14345"/>
    <w:rsid w:val="00D150A3"/>
    <w:rsid w:val="00D15FFA"/>
    <w:rsid w:val="00D162EB"/>
    <w:rsid w:val="00D16EBF"/>
    <w:rsid w:val="00D21284"/>
    <w:rsid w:val="00D21C88"/>
    <w:rsid w:val="00D24221"/>
    <w:rsid w:val="00D24B86"/>
    <w:rsid w:val="00D24C24"/>
    <w:rsid w:val="00D27B7A"/>
    <w:rsid w:val="00D31155"/>
    <w:rsid w:val="00D31D44"/>
    <w:rsid w:val="00D36E4E"/>
    <w:rsid w:val="00D40749"/>
    <w:rsid w:val="00D40A9A"/>
    <w:rsid w:val="00D40F72"/>
    <w:rsid w:val="00D42D4C"/>
    <w:rsid w:val="00D431B1"/>
    <w:rsid w:val="00D45755"/>
    <w:rsid w:val="00D53A57"/>
    <w:rsid w:val="00D53DEB"/>
    <w:rsid w:val="00D557F8"/>
    <w:rsid w:val="00D55D25"/>
    <w:rsid w:val="00D671EB"/>
    <w:rsid w:val="00D720A7"/>
    <w:rsid w:val="00D73972"/>
    <w:rsid w:val="00D747B5"/>
    <w:rsid w:val="00D74A2C"/>
    <w:rsid w:val="00D82BFA"/>
    <w:rsid w:val="00D82F34"/>
    <w:rsid w:val="00D87CA6"/>
    <w:rsid w:val="00D87E4F"/>
    <w:rsid w:val="00D9136D"/>
    <w:rsid w:val="00D93A23"/>
    <w:rsid w:val="00D9408C"/>
    <w:rsid w:val="00D941DC"/>
    <w:rsid w:val="00D9556F"/>
    <w:rsid w:val="00D95F64"/>
    <w:rsid w:val="00D97057"/>
    <w:rsid w:val="00DA032D"/>
    <w:rsid w:val="00DA1B44"/>
    <w:rsid w:val="00DA4232"/>
    <w:rsid w:val="00DA5E1D"/>
    <w:rsid w:val="00DC019C"/>
    <w:rsid w:val="00DC0D7D"/>
    <w:rsid w:val="00DC1AB8"/>
    <w:rsid w:val="00DC5280"/>
    <w:rsid w:val="00DD34A8"/>
    <w:rsid w:val="00DD5DFF"/>
    <w:rsid w:val="00DE747B"/>
    <w:rsid w:val="00DF4319"/>
    <w:rsid w:val="00DF54F8"/>
    <w:rsid w:val="00E00AB0"/>
    <w:rsid w:val="00E11F63"/>
    <w:rsid w:val="00E13BED"/>
    <w:rsid w:val="00E17B5E"/>
    <w:rsid w:val="00E23FB4"/>
    <w:rsid w:val="00E2614D"/>
    <w:rsid w:val="00E26373"/>
    <w:rsid w:val="00E305A0"/>
    <w:rsid w:val="00E33BAF"/>
    <w:rsid w:val="00E346D3"/>
    <w:rsid w:val="00E4738B"/>
    <w:rsid w:val="00E5071C"/>
    <w:rsid w:val="00E54116"/>
    <w:rsid w:val="00E541EE"/>
    <w:rsid w:val="00E54743"/>
    <w:rsid w:val="00E565C6"/>
    <w:rsid w:val="00E5672D"/>
    <w:rsid w:val="00E57FFA"/>
    <w:rsid w:val="00E64A76"/>
    <w:rsid w:val="00E723D8"/>
    <w:rsid w:val="00E821C8"/>
    <w:rsid w:val="00E871C2"/>
    <w:rsid w:val="00EA003D"/>
    <w:rsid w:val="00EA2027"/>
    <w:rsid w:val="00EB0DF4"/>
    <w:rsid w:val="00EB143A"/>
    <w:rsid w:val="00EB310B"/>
    <w:rsid w:val="00EB56C6"/>
    <w:rsid w:val="00EC2EBD"/>
    <w:rsid w:val="00EC3092"/>
    <w:rsid w:val="00EC6B40"/>
    <w:rsid w:val="00ED5F60"/>
    <w:rsid w:val="00ED7ADD"/>
    <w:rsid w:val="00EE0930"/>
    <w:rsid w:val="00EE10C4"/>
    <w:rsid w:val="00EE3457"/>
    <w:rsid w:val="00EE7D93"/>
    <w:rsid w:val="00EF515D"/>
    <w:rsid w:val="00F00771"/>
    <w:rsid w:val="00F00FF9"/>
    <w:rsid w:val="00F01DA6"/>
    <w:rsid w:val="00F02602"/>
    <w:rsid w:val="00F04C89"/>
    <w:rsid w:val="00F06861"/>
    <w:rsid w:val="00F074F8"/>
    <w:rsid w:val="00F07D6D"/>
    <w:rsid w:val="00F07E71"/>
    <w:rsid w:val="00F120D9"/>
    <w:rsid w:val="00F12476"/>
    <w:rsid w:val="00F1272E"/>
    <w:rsid w:val="00F14A7F"/>
    <w:rsid w:val="00F15F3A"/>
    <w:rsid w:val="00F172E5"/>
    <w:rsid w:val="00F202BD"/>
    <w:rsid w:val="00F21086"/>
    <w:rsid w:val="00F2175D"/>
    <w:rsid w:val="00F22F67"/>
    <w:rsid w:val="00F23A6D"/>
    <w:rsid w:val="00F268AB"/>
    <w:rsid w:val="00F30894"/>
    <w:rsid w:val="00F309E1"/>
    <w:rsid w:val="00F33BB8"/>
    <w:rsid w:val="00F34681"/>
    <w:rsid w:val="00F366EA"/>
    <w:rsid w:val="00F37266"/>
    <w:rsid w:val="00F414D6"/>
    <w:rsid w:val="00F4451F"/>
    <w:rsid w:val="00F45A5B"/>
    <w:rsid w:val="00F50D17"/>
    <w:rsid w:val="00F5590A"/>
    <w:rsid w:val="00F635E0"/>
    <w:rsid w:val="00F637A2"/>
    <w:rsid w:val="00F63A5F"/>
    <w:rsid w:val="00F65328"/>
    <w:rsid w:val="00F6586B"/>
    <w:rsid w:val="00F66442"/>
    <w:rsid w:val="00F70B3B"/>
    <w:rsid w:val="00F72149"/>
    <w:rsid w:val="00F72A45"/>
    <w:rsid w:val="00F7384F"/>
    <w:rsid w:val="00F74458"/>
    <w:rsid w:val="00F74BEA"/>
    <w:rsid w:val="00F77663"/>
    <w:rsid w:val="00F80F81"/>
    <w:rsid w:val="00F850C8"/>
    <w:rsid w:val="00F872E3"/>
    <w:rsid w:val="00F873BE"/>
    <w:rsid w:val="00F901E8"/>
    <w:rsid w:val="00F915FF"/>
    <w:rsid w:val="00F920CC"/>
    <w:rsid w:val="00F93C9B"/>
    <w:rsid w:val="00F963ED"/>
    <w:rsid w:val="00FA3DB0"/>
    <w:rsid w:val="00FA57F6"/>
    <w:rsid w:val="00FA6298"/>
    <w:rsid w:val="00FB0F14"/>
    <w:rsid w:val="00FB11A7"/>
    <w:rsid w:val="00FB1792"/>
    <w:rsid w:val="00FC1B69"/>
    <w:rsid w:val="00FC261E"/>
    <w:rsid w:val="00FC27B2"/>
    <w:rsid w:val="00FC37F2"/>
    <w:rsid w:val="00FC4171"/>
    <w:rsid w:val="00FC4D2E"/>
    <w:rsid w:val="00FC5817"/>
    <w:rsid w:val="00FC5A37"/>
    <w:rsid w:val="00FD01C8"/>
    <w:rsid w:val="00FD3B11"/>
    <w:rsid w:val="00FD4096"/>
    <w:rsid w:val="00FF0144"/>
    <w:rsid w:val="00FF3690"/>
    <w:rsid w:val="00FF6074"/>
    <w:rsid w:val="00FF6EA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FE3C2"/>
  <w15:chartTrackingRefBased/>
  <w15:docId w15:val="{88D2A55F-E418-49E4-9E4D-0A486C93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43A"/>
    <w:pPr>
      <w:spacing w:after="0" w:line="480" w:lineRule="auto"/>
      <w:ind w:firstLine="708"/>
      <w:jc w:val="both"/>
    </w:pPr>
    <w:rPr>
      <w:rFonts w:ascii="Times New Roman" w:hAnsi="Times New Roman" w:cs="Times New Roman"/>
      <w:sz w:val="20"/>
      <w:szCs w:val="24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11140"/>
    <w:pPr>
      <w:keepNext/>
      <w:ind w:firstLine="0"/>
      <w:outlineLvl w:val="0"/>
    </w:pPr>
    <w:rPr>
      <w:b/>
      <w:sz w:val="22"/>
      <w:szCs w:val="28"/>
      <w:lang w:val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11140"/>
    <w:pPr>
      <w:keepNext/>
      <w:ind w:firstLine="0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F1AC7"/>
    <w:pPr>
      <w:keepNext/>
      <w:keepLines/>
      <w:spacing w:before="200" w:line="360" w:lineRule="auto"/>
      <w:outlineLvl w:val="2"/>
    </w:pPr>
    <w:rPr>
      <w:rFonts w:eastAsiaTheme="majorEastAsia"/>
      <w:bCs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7C0228"/>
    <w:pPr>
      <w:keepNext/>
      <w:keepLines/>
      <w:spacing w:before="200" w:line="360" w:lineRule="auto"/>
      <w:outlineLvl w:val="3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7C0228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i/>
      <w:iCs/>
      <w:color w:val="5B9BD5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7C0228"/>
    <w:pPr>
      <w:keepNext/>
      <w:keepLines/>
      <w:spacing w:before="200" w:line="360" w:lineRule="auto"/>
      <w:outlineLvl w:val="5"/>
    </w:pPr>
    <w:rPr>
      <w:rFonts w:asciiTheme="majorHAnsi" w:eastAsiaTheme="majorEastAsia" w:hAnsiTheme="majorHAnsi" w:cstheme="majorBidi"/>
      <w:color w:val="5B9BD5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C0228"/>
    <w:pPr>
      <w:spacing w:before="180" w:after="180" w:line="360" w:lineRule="auto"/>
    </w:pPr>
    <w:rPr>
      <w:rFonts w:asciiTheme="majorHAnsi" w:hAnsiTheme="majorHAnsi"/>
      <w:lang w:val="en-US"/>
    </w:rPr>
  </w:style>
  <w:style w:type="character" w:customStyle="1" w:styleId="BodyTextChar">
    <w:name w:val="Body Text Char"/>
    <w:basedOn w:val="DefaultParagraphFont"/>
    <w:link w:val="BodyText"/>
    <w:rsid w:val="007C0228"/>
    <w:rPr>
      <w:rFonts w:asciiTheme="majorHAnsi" w:hAnsiTheme="majorHAnsi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11140"/>
    <w:rPr>
      <w:rFonts w:ascii="Times New Roman" w:hAnsi="Times New Roman" w:cs="Times New Roman"/>
      <w:b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11140"/>
    <w:rPr>
      <w:rFonts w:ascii="Times New Roman" w:hAnsi="Times New Roman" w:cs="Times New Roman"/>
      <w:b/>
      <w:sz w:val="2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1AC7"/>
    <w:rPr>
      <w:rFonts w:ascii="Times New Roman" w:eastAsiaTheme="majorEastAsia" w:hAnsi="Times New Roman" w:cs="Times New Roman"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02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C0228"/>
    <w:rPr>
      <w:rFonts w:asciiTheme="majorHAnsi" w:eastAsiaTheme="majorEastAsia" w:hAnsiTheme="majorHAnsi" w:cstheme="majorBidi"/>
      <w:i/>
      <w:iCs/>
      <w:color w:val="5B9BD5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C022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A15E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3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39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396"/>
    <w:rPr>
      <w:b/>
      <w:bCs/>
      <w:sz w:val="20"/>
      <w:szCs w:val="20"/>
    </w:rPr>
  </w:style>
  <w:style w:type="paragraph" w:styleId="Revision">
    <w:name w:val="Revision"/>
    <w:hidden/>
    <w:semiHidden/>
    <w:rsid w:val="004E5396"/>
    <w:pPr>
      <w:spacing w:after="0" w:line="240" w:lineRule="auto"/>
    </w:pPr>
  </w:style>
  <w:style w:type="paragraph" w:styleId="BalloonText">
    <w:name w:val="Balloon Text"/>
    <w:basedOn w:val="Normal"/>
    <w:link w:val="BalloonTextChar"/>
    <w:semiHidden/>
    <w:unhideWhenUsed/>
    <w:rsid w:val="004E53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53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1FE4"/>
    <w:pPr>
      <w:ind w:left="720"/>
      <w:contextualSpacing/>
    </w:pPr>
  </w:style>
  <w:style w:type="character" w:styleId="Hyperlink">
    <w:name w:val="Hyperlink"/>
    <w:basedOn w:val="DefaultParagraphFont"/>
    <w:unhideWhenUsed/>
    <w:rsid w:val="00A143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127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B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BFA"/>
  </w:style>
  <w:style w:type="paragraph" w:styleId="Footer">
    <w:name w:val="footer"/>
    <w:basedOn w:val="Normal"/>
    <w:link w:val="FooterChar"/>
    <w:uiPriority w:val="99"/>
    <w:unhideWhenUsed/>
    <w:rsid w:val="00805B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BFA"/>
  </w:style>
  <w:style w:type="paragraph" w:styleId="NormalWeb">
    <w:name w:val="Normal (Web)"/>
    <w:basedOn w:val="Normal"/>
    <w:uiPriority w:val="99"/>
    <w:unhideWhenUsed/>
    <w:rsid w:val="009164B2"/>
    <w:pPr>
      <w:spacing w:before="100" w:beforeAutospacing="1" w:after="100" w:afterAutospacing="1" w:line="240" w:lineRule="auto"/>
    </w:pPr>
    <w:rPr>
      <w:rFonts w:eastAsia="Times New Roman"/>
      <w:lang w:eastAsia="de-DE"/>
    </w:rPr>
  </w:style>
  <w:style w:type="paragraph" w:styleId="Bibliography">
    <w:name w:val="Bibliography"/>
    <w:basedOn w:val="Normal"/>
    <w:next w:val="Normal"/>
    <w:unhideWhenUsed/>
    <w:qFormat/>
    <w:rsid w:val="00592B10"/>
    <w:pPr>
      <w:spacing w:after="120" w:line="360" w:lineRule="auto"/>
    </w:pPr>
    <w:rPr>
      <w:rFonts w:asciiTheme="majorHAnsi" w:hAnsiTheme="majorHAnsi"/>
      <w:lang w:val="en-US"/>
    </w:rPr>
  </w:style>
  <w:style w:type="paragraph" w:customStyle="1" w:styleId="FirstParagraph">
    <w:name w:val="First Paragraph"/>
    <w:basedOn w:val="BodyText"/>
    <w:next w:val="BodyText"/>
    <w:qFormat/>
    <w:rsid w:val="007C0228"/>
  </w:style>
  <w:style w:type="paragraph" w:customStyle="1" w:styleId="Tables">
    <w:name w:val="Tables"/>
    <w:basedOn w:val="BodyText"/>
    <w:qFormat/>
    <w:rsid w:val="005E2357"/>
    <w:pPr>
      <w:spacing w:before="36" w:after="36"/>
    </w:pPr>
    <w:rPr>
      <w:rFonts w:asciiTheme="minorHAnsi" w:hAnsiTheme="minorHAnsi"/>
    </w:rPr>
  </w:style>
  <w:style w:type="paragraph" w:styleId="Title">
    <w:name w:val="Title"/>
    <w:basedOn w:val="Normal"/>
    <w:next w:val="BodyText"/>
    <w:link w:val="TitleChar"/>
    <w:qFormat/>
    <w:rsid w:val="00525003"/>
    <w:pPr>
      <w:ind w:firstLine="0"/>
    </w:pPr>
    <w:rPr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525003"/>
    <w:rPr>
      <w:rFonts w:ascii="Times New Roman" w:hAnsi="Times New Roman" w:cs="Times New Roman"/>
      <w:b/>
      <w:lang w:val="en-GB"/>
    </w:rPr>
  </w:style>
  <w:style w:type="paragraph" w:styleId="Subtitle">
    <w:name w:val="Subtitle"/>
    <w:basedOn w:val="Title"/>
    <w:next w:val="BodyText"/>
    <w:link w:val="SubtitleChar"/>
    <w:qFormat/>
    <w:rsid w:val="007C0228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C0228"/>
    <w:rPr>
      <w:rFonts w:asciiTheme="majorHAnsi" w:eastAsiaTheme="majorEastAsia" w:hAnsiTheme="majorHAnsi" w:cstheme="majorBidi"/>
      <w:b/>
      <w:bCs/>
      <w:color w:val="2C6EAB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7C022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7C022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7C0228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7C0228"/>
    <w:pPr>
      <w:keepNext/>
      <w:keepLines/>
      <w:spacing w:before="300" w:after="300" w:line="360" w:lineRule="auto"/>
    </w:pPr>
    <w:rPr>
      <w:rFonts w:asciiTheme="majorHAnsi" w:hAnsiTheme="majorHAnsi"/>
      <w:szCs w:val="20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7C0228"/>
    <w:pPr>
      <w:spacing w:before="100" w:after="100"/>
    </w:pPr>
    <w:rPr>
      <w:rFonts w:eastAsiaTheme="majorEastAsia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7C0228"/>
    <w:pPr>
      <w:spacing w:after="120" w:line="360" w:lineRule="auto"/>
    </w:pPr>
    <w:rPr>
      <w:rFonts w:asciiTheme="majorHAnsi" w:hAnsiTheme="maj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7C0228"/>
    <w:rPr>
      <w:rFonts w:asciiTheme="majorHAnsi" w:hAnsiTheme="majorHAnsi"/>
      <w:szCs w:val="24"/>
      <w:lang w:val="en-US"/>
    </w:rPr>
  </w:style>
  <w:style w:type="paragraph" w:customStyle="1" w:styleId="DefinitionTerm">
    <w:name w:val="Definition Term"/>
    <w:basedOn w:val="Normal"/>
    <w:next w:val="Definition"/>
    <w:rsid w:val="007C0228"/>
    <w:pPr>
      <w:keepNext/>
      <w:keepLines/>
      <w:spacing w:line="360" w:lineRule="auto"/>
    </w:pPr>
    <w:rPr>
      <w:rFonts w:asciiTheme="majorHAnsi" w:hAnsiTheme="majorHAnsi"/>
      <w:b/>
      <w:lang w:val="en-US"/>
    </w:rPr>
  </w:style>
  <w:style w:type="paragraph" w:customStyle="1" w:styleId="Definition">
    <w:name w:val="Definition"/>
    <w:basedOn w:val="Normal"/>
    <w:rsid w:val="007C0228"/>
    <w:pPr>
      <w:spacing w:after="120" w:line="360" w:lineRule="auto"/>
    </w:pPr>
    <w:rPr>
      <w:rFonts w:asciiTheme="majorHAnsi" w:hAnsiTheme="majorHAnsi"/>
      <w:lang w:val="en-US"/>
    </w:rPr>
  </w:style>
  <w:style w:type="paragraph" w:styleId="Caption">
    <w:name w:val="caption"/>
    <w:basedOn w:val="Normal"/>
    <w:link w:val="CaptionChar"/>
    <w:uiPriority w:val="35"/>
    <w:qFormat/>
    <w:rsid w:val="007C0228"/>
    <w:pPr>
      <w:spacing w:after="120" w:line="360" w:lineRule="auto"/>
    </w:pPr>
    <w:rPr>
      <w:rFonts w:asciiTheme="majorHAnsi" w:hAnsiTheme="majorHAnsi"/>
      <w:i/>
      <w:lang w:val="en-US"/>
    </w:rPr>
  </w:style>
  <w:style w:type="character" w:customStyle="1" w:styleId="CaptionChar">
    <w:name w:val="Caption Char"/>
    <w:basedOn w:val="DefaultParagraphFont"/>
    <w:link w:val="Caption"/>
    <w:rsid w:val="007C0228"/>
    <w:rPr>
      <w:rFonts w:asciiTheme="majorHAnsi" w:hAnsiTheme="majorHAnsi"/>
      <w:i/>
      <w:szCs w:val="24"/>
      <w:lang w:val="en-US"/>
    </w:rPr>
  </w:style>
  <w:style w:type="paragraph" w:customStyle="1" w:styleId="TableCaption">
    <w:name w:val="Table Caption"/>
    <w:basedOn w:val="Caption"/>
    <w:rsid w:val="007C0228"/>
    <w:pPr>
      <w:keepNext/>
    </w:pPr>
  </w:style>
  <w:style w:type="paragraph" w:customStyle="1" w:styleId="ImageCaption">
    <w:name w:val="Image Caption"/>
    <w:basedOn w:val="Caption"/>
    <w:rsid w:val="007C0228"/>
  </w:style>
  <w:style w:type="paragraph" w:customStyle="1" w:styleId="Figure">
    <w:name w:val="Figure"/>
    <w:basedOn w:val="Normal"/>
    <w:rsid w:val="007C0228"/>
    <w:pPr>
      <w:spacing w:after="120" w:line="360" w:lineRule="auto"/>
    </w:pPr>
    <w:rPr>
      <w:rFonts w:asciiTheme="majorHAnsi" w:hAnsiTheme="majorHAnsi"/>
      <w:lang w:val="en-US"/>
    </w:rPr>
  </w:style>
  <w:style w:type="paragraph" w:customStyle="1" w:styleId="FigurewithCaption">
    <w:name w:val="Figure with Caption"/>
    <w:basedOn w:val="Figure"/>
    <w:rsid w:val="007C0228"/>
    <w:pPr>
      <w:keepNext/>
    </w:pPr>
  </w:style>
  <w:style w:type="character" w:customStyle="1" w:styleId="VerbatimChar">
    <w:name w:val="Verbatim Char"/>
    <w:basedOn w:val="CaptionChar"/>
    <w:link w:val="SourceCode"/>
    <w:rsid w:val="007C0228"/>
    <w:rPr>
      <w:rFonts w:ascii="Consolas" w:hAnsi="Consolas"/>
      <w:i/>
      <w:szCs w:val="24"/>
      <w:shd w:val="clear" w:color="auto" w:fill="F8F8F8"/>
      <w:lang w:val="en-US"/>
    </w:rPr>
  </w:style>
  <w:style w:type="paragraph" w:customStyle="1" w:styleId="SourceCode">
    <w:name w:val="Source Code"/>
    <w:basedOn w:val="Normal"/>
    <w:link w:val="VerbatimChar"/>
    <w:rsid w:val="007C0228"/>
    <w:pPr>
      <w:shd w:val="clear" w:color="auto" w:fill="F8F8F8"/>
      <w:wordWrap w:val="0"/>
      <w:spacing w:after="120" w:line="360" w:lineRule="auto"/>
    </w:pPr>
    <w:rPr>
      <w:rFonts w:ascii="Consolas" w:hAnsi="Consolas"/>
      <w:i/>
      <w:lang w:val="en-US"/>
    </w:rPr>
  </w:style>
  <w:style w:type="character" w:styleId="FootnoteReference">
    <w:name w:val="footnote reference"/>
    <w:basedOn w:val="CaptionChar"/>
    <w:rsid w:val="007C0228"/>
    <w:rPr>
      <w:rFonts w:asciiTheme="majorHAnsi" w:hAnsiTheme="majorHAnsi"/>
      <w:i/>
      <w:szCs w:val="24"/>
      <w:vertAlign w:val="superscript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7C0228"/>
    <w:pPr>
      <w:spacing w:before="240" w:line="259" w:lineRule="auto"/>
      <w:outlineLvl w:val="9"/>
    </w:pPr>
    <w:rPr>
      <w:b w:val="0"/>
      <w:bCs/>
      <w:color w:val="2E74B5" w:themeColor="accent1" w:themeShade="BF"/>
    </w:rPr>
  </w:style>
  <w:style w:type="character" w:customStyle="1" w:styleId="KeywordTok">
    <w:name w:val="KeywordTok"/>
    <w:basedOn w:val="VerbatimChar"/>
    <w:rsid w:val="007C0228"/>
    <w:rPr>
      <w:rFonts w:ascii="Consolas" w:hAnsi="Consolas"/>
      <w:b/>
      <w:i/>
      <w:color w:val="204A87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7C0228"/>
    <w:rPr>
      <w:rFonts w:ascii="Consolas" w:hAnsi="Consolas"/>
      <w:i/>
      <w:color w:val="204A87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7C0228"/>
    <w:rPr>
      <w:rFonts w:ascii="Consolas" w:hAnsi="Consolas"/>
      <w:i/>
      <w:color w:val="0000CF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7C0228"/>
    <w:rPr>
      <w:rFonts w:ascii="Consolas" w:hAnsi="Consolas"/>
      <w:i/>
      <w:color w:val="0000CF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7C0228"/>
    <w:rPr>
      <w:rFonts w:ascii="Consolas" w:hAnsi="Consolas"/>
      <w:i/>
      <w:color w:val="0000CF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7C0228"/>
    <w:rPr>
      <w:rFonts w:ascii="Consolas" w:hAnsi="Consolas"/>
      <w:i/>
      <w:color w:val="000000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7C0228"/>
    <w:rPr>
      <w:rFonts w:ascii="Consolas" w:hAnsi="Consolas"/>
      <w:i/>
      <w:color w:val="4E9A06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7C0228"/>
    <w:rPr>
      <w:rFonts w:ascii="Consolas" w:hAnsi="Consolas"/>
      <w:i/>
      <w:color w:val="000000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7C0228"/>
    <w:rPr>
      <w:rFonts w:ascii="Consolas" w:hAnsi="Consolas"/>
      <w:i/>
      <w:color w:val="4E9A06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7C0228"/>
    <w:rPr>
      <w:rFonts w:ascii="Consolas" w:hAnsi="Consolas"/>
      <w:i/>
      <w:color w:val="4E9A06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7C0228"/>
    <w:rPr>
      <w:rFonts w:ascii="Consolas" w:hAnsi="Consolas"/>
      <w:i/>
      <w:color w:val="4E9A06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7C0228"/>
    <w:rPr>
      <w:rFonts w:ascii="Consolas" w:hAnsi="Consolas"/>
      <w:i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7C0228"/>
    <w:rPr>
      <w:rFonts w:ascii="Consolas" w:hAnsi="Consolas"/>
      <w:i w:val="0"/>
      <w:color w:val="8F5902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7C0228"/>
    <w:rPr>
      <w:rFonts w:ascii="Consolas" w:hAnsi="Consolas"/>
      <w:b/>
      <w:i w:val="0"/>
      <w:color w:val="8F5902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7C0228"/>
    <w:rPr>
      <w:rFonts w:ascii="Consolas" w:hAnsi="Consolas"/>
      <w:b/>
      <w:i w:val="0"/>
      <w:color w:val="8F5902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7C0228"/>
    <w:rPr>
      <w:rFonts w:ascii="Consolas" w:hAnsi="Consolas"/>
      <w:b/>
      <w:i w:val="0"/>
      <w:color w:val="8F5902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7C0228"/>
    <w:rPr>
      <w:rFonts w:ascii="Consolas" w:hAnsi="Consolas"/>
      <w:i/>
      <w:color w:val="8F5902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7C0228"/>
    <w:rPr>
      <w:rFonts w:ascii="Consolas" w:hAnsi="Consolas"/>
      <w:i/>
      <w:color w:val="000000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7C0228"/>
    <w:rPr>
      <w:rFonts w:ascii="Consolas" w:hAnsi="Consolas"/>
      <w:i/>
      <w:color w:val="000000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7C0228"/>
    <w:rPr>
      <w:rFonts w:ascii="Consolas" w:hAnsi="Consolas"/>
      <w:b/>
      <w:i/>
      <w:color w:val="204A87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7C0228"/>
    <w:rPr>
      <w:rFonts w:ascii="Consolas" w:hAnsi="Consolas"/>
      <w:b/>
      <w:i/>
      <w:color w:val="CE5C00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7C0228"/>
    <w:rPr>
      <w:rFonts w:ascii="Consolas" w:hAnsi="Consolas"/>
      <w:i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7C0228"/>
    <w:rPr>
      <w:rFonts w:ascii="Consolas" w:hAnsi="Consolas"/>
      <w:i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7C0228"/>
    <w:rPr>
      <w:rFonts w:ascii="Consolas" w:hAnsi="Consolas"/>
      <w:i w:val="0"/>
      <w:color w:val="8F5902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7C0228"/>
    <w:rPr>
      <w:rFonts w:ascii="Consolas" w:hAnsi="Consolas"/>
      <w:i/>
      <w:color w:val="C4A000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7C0228"/>
    <w:rPr>
      <w:rFonts w:ascii="Consolas" w:hAnsi="Consolas"/>
      <w:i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7C0228"/>
    <w:rPr>
      <w:rFonts w:ascii="Consolas" w:hAnsi="Consolas"/>
      <w:b/>
      <w:i w:val="0"/>
      <w:color w:val="8F5902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7C0228"/>
    <w:rPr>
      <w:rFonts w:ascii="Consolas" w:hAnsi="Consolas"/>
      <w:b/>
      <w:i w:val="0"/>
      <w:color w:val="8F5902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7C0228"/>
    <w:rPr>
      <w:rFonts w:ascii="Consolas" w:hAnsi="Consolas"/>
      <w:i/>
      <w:color w:val="EF2929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7C0228"/>
    <w:rPr>
      <w:rFonts w:ascii="Consolas" w:hAnsi="Consolas"/>
      <w:b/>
      <w:i/>
      <w:color w:val="A40000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7C0228"/>
    <w:rPr>
      <w:rFonts w:ascii="Consolas" w:hAnsi="Consolas"/>
      <w:i/>
      <w:szCs w:val="24"/>
      <w:shd w:val="clear" w:color="auto" w:fill="F8F8F8"/>
      <w:lang w:val="en-US"/>
    </w:rPr>
  </w:style>
  <w:style w:type="paragraph" w:customStyle="1" w:styleId="EndNoteBibliographyTitle">
    <w:name w:val="EndNote Bibliography Title"/>
    <w:basedOn w:val="Normal"/>
    <w:link w:val="EndNoteBibliographyTitleZchn"/>
    <w:rsid w:val="00C1679D"/>
    <w:pPr>
      <w:jc w:val="center"/>
    </w:pPr>
    <w:rPr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C1679D"/>
    <w:rPr>
      <w:rFonts w:ascii="Times New Roman" w:hAnsi="Times New Roman" w:cs="Times New Roman"/>
      <w:noProof/>
      <w:sz w:val="2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Zchn"/>
    <w:autoRedefine/>
    <w:rsid w:val="007501E0"/>
    <w:rPr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7501E0"/>
    <w:rPr>
      <w:rFonts w:ascii="Times New Roman" w:hAnsi="Times New Roman" w:cs="Times New Roman"/>
      <w:noProof/>
      <w:sz w:val="20"/>
      <w:szCs w:val="24"/>
      <w:lang w:val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B17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32D1"/>
    <w:rPr>
      <w:b/>
      <w:bCs/>
    </w:rPr>
  </w:style>
  <w:style w:type="character" w:styleId="PageNumber">
    <w:name w:val="page number"/>
    <w:basedOn w:val="DefaultParagraphFont"/>
    <w:semiHidden/>
    <w:unhideWhenUsed/>
    <w:rsid w:val="0060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D38D0AAF-5CD5-483F-B9F9-630F2563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Klinikum der Universitaet Muenchen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egreimel</dc:creator>
  <cp:keywords/>
  <dc:description/>
  <cp:lastModifiedBy>Ananthi Shiyamala</cp:lastModifiedBy>
  <cp:revision>4</cp:revision>
  <dcterms:created xsi:type="dcterms:W3CDTF">2022-02-18T14:25:00Z</dcterms:created>
  <dcterms:modified xsi:type="dcterms:W3CDTF">2022-03-18T00:21:00Z</dcterms:modified>
</cp:coreProperties>
</file>