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7C4" w:rsidRDefault="007917C4" w:rsidP="007917C4">
      <w:pPr>
        <w:pStyle w:val="berschrift1"/>
        <w:numPr>
          <w:ilvl w:val="0"/>
          <w:numId w:val="0"/>
        </w:numPr>
        <w:suppressLineNumbers/>
        <w:spacing w:line="240" w:lineRule="auto"/>
        <w:ind w:left="432"/>
        <w:jc w:val="center"/>
        <w:rPr>
          <w:rFonts w:ascii="Times New Roman" w:hAnsi="Times New Roman" w:cs="Times New Roman"/>
          <w:sz w:val="44"/>
          <w:lang w:val="en-US"/>
        </w:rPr>
      </w:pPr>
      <w:r>
        <w:rPr>
          <w:rFonts w:ascii="Times New Roman" w:hAnsi="Times New Roman" w:cs="Times New Roman"/>
          <w:sz w:val="44"/>
          <w:lang w:val="en-US"/>
        </w:rPr>
        <w:t>Supplemented Material</w:t>
      </w:r>
    </w:p>
    <w:p w:rsidR="007917C4" w:rsidRPr="007917C4" w:rsidRDefault="007917C4" w:rsidP="007917C4">
      <w:pPr>
        <w:rPr>
          <w:lang w:val="en-US"/>
        </w:rPr>
      </w:pPr>
    </w:p>
    <w:p w:rsidR="007917C4" w:rsidRPr="00F41BE9" w:rsidRDefault="007917C4" w:rsidP="007917C4">
      <w:pPr>
        <w:pStyle w:val="berschrift1"/>
        <w:numPr>
          <w:ilvl w:val="0"/>
          <w:numId w:val="0"/>
        </w:numPr>
        <w:suppressLineNumbers/>
        <w:spacing w:line="240" w:lineRule="auto"/>
        <w:ind w:left="432"/>
        <w:jc w:val="center"/>
        <w:rPr>
          <w:rFonts w:ascii="Times New Roman" w:hAnsi="Times New Roman" w:cs="Times New Roman"/>
          <w:sz w:val="44"/>
          <w:lang w:val="en-US"/>
        </w:rPr>
      </w:pPr>
      <w:r w:rsidRPr="00F41BE9">
        <w:rPr>
          <w:rFonts w:ascii="Times New Roman" w:hAnsi="Times New Roman" w:cs="Times New Roman"/>
          <w:sz w:val="44"/>
          <w:lang w:val="en-US"/>
        </w:rPr>
        <w:t xml:space="preserve">Modulation of COVID-19 incidence </w:t>
      </w:r>
      <w:r>
        <w:rPr>
          <w:rFonts w:ascii="Times New Roman" w:hAnsi="Times New Roman" w:cs="Times New Roman"/>
          <w:sz w:val="44"/>
          <w:lang w:val="en-US"/>
        </w:rPr>
        <w:t xml:space="preserve">by environmental stressors is variant </w:t>
      </w:r>
      <w:r w:rsidRPr="00F41BE9">
        <w:rPr>
          <w:rFonts w:ascii="Times New Roman" w:hAnsi="Times New Roman" w:cs="Times New Roman"/>
          <w:sz w:val="44"/>
          <w:lang w:val="en-US"/>
        </w:rPr>
        <w:t xml:space="preserve">between </w:t>
      </w:r>
      <w:r>
        <w:rPr>
          <w:rFonts w:ascii="Times New Roman" w:hAnsi="Times New Roman" w:cs="Times New Roman"/>
          <w:sz w:val="44"/>
          <w:lang w:val="en-US"/>
        </w:rPr>
        <w:t>pre-Omicron and Omicron periods</w:t>
      </w:r>
    </w:p>
    <w:p w:rsidR="007917C4" w:rsidRPr="00F41BE9" w:rsidRDefault="007917C4" w:rsidP="007917C4">
      <w:pPr>
        <w:pStyle w:val="KeinLeerraum"/>
        <w:suppressLineNumbers/>
        <w:spacing w:after="240"/>
        <w:rPr>
          <w:rFonts w:ascii="Times New Roman" w:hAnsi="Times New Roman" w:cs="Times New Roman"/>
          <w:sz w:val="28"/>
          <w:szCs w:val="28"/>
          <w:lang w:val="en-US"/>
        </w:rPr>
      </w:pPr>
    </w:p>
    <w:p w:rsidR="007917C4" w:rsidRPr="00F41BE9" w:rsidRDefault="007917C4" w:rsidP="007917C4">
      <w:pPr>
        <w:pStyle w:val="KeinLeerraum"/>
        <w:suppressLineNumbers/>
        <w:spacing w:after="240"/>
        <w:jc w:val="center"/>
        <w:rPr>
          <w:rFonts w:ascii="Times New Roman" w:hAnsi="Times New Roman" w:cs="Times New Roman"/>
          <w:sz w:val="28"/>
          <w:vertAlign w:val="superscript"/>
          <w:lang w:val="en-US"/>
        </w:rPr>
      </w:pPr>
      <w:r w:rsidRPr="00F41BE9">
        <w:rPr>
          <w:rFonts w:ascii="Times New Roman" w:hAnsi="Times New Roman" w:cs="Times New Roman"/>
          <w:sz w:val="28"/>
          <w:lang w:val="en-US"/>
        </w:rPr>
        <w:t>Leona Hoffmann</w:t>
      </w:r>
      <w:r w:rsidRPr="00F41BE9">
        <w:rPr>
          <w:rFonts w:ascii="Times New Roman" w:hAnsi="Times New Roman" w:cs="Times New Roman"/>
          <w:sz w:val="28"/>
          <w:vertAlign w:val="superscript"/>
          <w:lang w:val="en-US"/>
        </w:rPr>
        <w:t>1*</w:t>
      </w:r>
      <w:r w:rsidRPr="00F41BE9">
        <w:rPr>
          <w:rFonts w:ascii="Times New Roman" w:hAnsi="Times New Roman" w:cs="Times New Roman"/>
          <w:sz w:val="28"/>
          <w:lang w:val="en-US"/>
        </w:rPr>
        <w:t>, Lorenza Gilard</w:t>
      </w:r>
      <w:r w:rsidRPr="007562FA">
        <w:rPr>
          <w:rFonts w:ascii="Times New Roman" w:hAnsi="Times New Roman" w:cs="Times New Roman"/>
          <w:sz w:val="28"/>
          <w:lang w:val="en-US"/>
        </w:rPr>
        <w:t>i</w:t>
      </w:r>
      <w:r w:rsidRPr="00F41BE9">
        <w:rPr>
          <w:rFonts w:ascii="Times New Roman" w:hAnsi="Times New Roman" w:cs="Times New Roman"/>
          <w:sz w:val="28"/>
          <w:vertAlign w:val="superscript"/>
          <w:lang w:val="en-US"/>
        </w:rPr>
        <w:t>2</w:t>
      </w:r>
      <w:r w:rsidRPr="00F41BE9">
        <w:rPr>
          <w:rFonts w:ascii="Times New Roman" w:hAnsi="Times New Roman" w:cs="Times New Roman"/>
          <w:sz w:val="28"/>
          <w:lang w:val="en-US"/>
        </w:rPr>
        <w:t>, Tobias Antoni</w:t>
      </w:r>
      <w:r w:rsidRPr="00F41BE9">
        <w:rPr>
          <w:rFonts w:ascii="Times New Roman" w:hAnsi="Times New Roman" w:cs="Times New Roman"/>
          <w:sz w:val="28"/>
          <w:vertAlign w:val="superscript"/>
          <w:lang w:val="en-US"/>
        </w:rPr>
        <w:t>3</w:t>
      </w:r>
      <w:r w:rsidRPr="00F41BE9">
        <w:rPr>
          <w:rFonts w:ascii="Times New Roman" w:hAnsi="Times New Roman" w:cs="Times New Roman"/>
          <w:sz w:val="28"/>
          <w:lang w:val="en-US"/>
        </w:rPr>
        <w:t>, Maxana Baltruweit</w:t>
      </w:r>
      <w:r w:rsidRPr="00F41BE9">
        <w:rPr>
          <w:rFonts w:ascii="Times New Roman" w:hAnsi="Times New Roman" w:cs="Times New Roman"/>
          <w:sz w:val="28"/>
          <w:vertAlign w:val="superscript"/>
          <w:lang w:val="en-US"/>
        </w:rPr>
        <w:t>3</w:t>
      </w:r>
      <w:r w:rsidRPr="00F41BE9">
        <w:rPr>
          <w:rFonts w:ascii="Times New Roman" w:hAnsi="Times New Roman" w:cs="Times New Roman"/>
          <w:sz w:val="28"/>
          <w:lang w:val="en-US"/>
        </w:rPr>
        <w:t>, Michael Bittner</w:t>
      </w:r>
      <w:r w:rsidRPr="00F41BE9">
        <w:rPr>
          <w:rFonts w:ascii="Times New Roman" w:hAnsi="Times New Roman" w:cs="Times New Roman"/>
          <w:sz w:val="28"/>
          <w:vertAlign w:val="superscript"/>
          <w:lang w:val="en-US"/>
        </w:rPr>
        <w:t>2</w:t>
      </w:r>
      <w:r w:rsidRPr="00F41BE9">
        <w:rPr>
          <w:rFonts w:ascii="Times New Roman" w:hAnsi="Times New Roman" w:cs="Times New Roman"/>
          <w:sz w:val="28"/>
          <w:lang w:val="en-US"/>
        </w:rPr>
        <w:t>,</w:t>
      </w:r>
      <w:r>
        <w:rPr>
          <w:rFonts w:ascii="Times New Roman" w:hAnsi="Times New Roman" w:cs="Times New Roman"/>
          <w:sz w:val="28"/>
          <w:lang w:val="en-US"/>
        </w:rPr>
        <w:t xml:space="preserve"> Susanne Breitner</w:t>
      </w:r>
      <w:r w:rsidRPr="00E43DC2">
        <w:rPr>
          <w:rFonts w:ascii="Times New Roman" w:hAnsi="Times New Roman" w:cs="Times New Roman"/>
          <w:sz w:val="28"/>
          <w:vertAlign w:val="superscript"/>
          <w:lang w:val="en-US"/>
        </w:rPr>
        <w:t>4</w:t>
      </w:r>
      <w:r>
        <w:rPr>
          <w:rFonts w:ascii="Times New Roman" w:hAnsi="Times New Roman" w:cs="Times New Roman"/>
          <w:sz w:val="28"/>
          <w:vertAlign w:val="superscript"/>
          <w:lang w:val="en-US"/>
        </w:rPr>
        <w:t>,5</w:t>
      </w:r>
      <w:r>
        <w:rPr>
          <w:rFonts w:ascii="Times New Roman" w:hAnsi="Times New Roman" w:cs="Times New Roman"/>
          <w:sz w:val="28"/>
          <w:lang w:val="en-US"/>
        </w:rPr>
        <w:t>,</w:t>
      </w:r>
      <w:r w:rsidRPr="00F41BE9">
        <w:rPr>
          <w:rFonts w:ascii="Times New Roman" w:hAnsi="Times New Roman" w:cs="Times New Roman"/>
          <w:sz w:val="28"/>
          <w:lang w:val="en-US"/>
        </w:rPr>
        <w:t xml:space="preserve"> Simon Dally</w:t>
      </w:r>
      <w:r w:rsidRPr="00F41BE9">
        <w:rPr>
          <w:rFonts w:ascii="Times New Roman" w:hAnsi="Times New Roman" w:cs="Times New Roman"/>
          <w:sz w:val="28"/>
          <w:vertAlign w:val="superscript"/>
          <w:lang w:val="en-US"/>
        </w:rPr>
        <w:t>3</w:t>
      </w:r>
      <w:r w:rsidRPr="00F41BE9">
        <w:rPr>
          <w:rFonts w:ascii="Times New Roman" w:hAnsi="Times New Roman" w:cs="Times New Roman"/>
          <w:sz w:val="28"/>
          <w:lang w:val="en-US"/>
        </w:rPr>
        <w:t>, Thilo Erbertseder</w:t>
      </w:r>
      <w:r w:rsidRPr="00F41BE9">
        <w:rPr>
          <w:rFonts w:ascii="Times New Roman" w:hAnsi="Times New Roman" w:cs="Times New Roman"/>
          <w:sz w:val="28"/>
          <w:vertAlign w:val="superscript"/>
          <w:lang w:val="en-US"/>
        </w:rPr>
        <w:t>2</w:t>
      </w:r>
      <w:r w:rsidRPr="00F41BE9">
        <w:rPr>
          <w:rFonts w:ascii="Times New Roman" w:hAnsi="Times New Roman" w:cs="Times New Roman"/>
          <w:sz w:val="28"/>
          <w:lang w:val="en-US"/>
        </w:rPr>
        <w:t xml:space="preserve">, </w:t>
      </w:r>
      <w:r>
        <w:rPr>
          <w:rFonts w:ascii="Times New Roman" w:hAnsi="Times New Roman" w:cs="Times New Roman"/>
          <w:sz w:val="28"/>
          <w:lang w:val="en-US"/>
        </w:rPr>
        <w:t>Sabine Hawighorst-Knapstein</w:t>
      </w:r>
      <w:r>
        <w:rPr>
          <w:rFonts w:ascii="Times New Roman" w:hAnsi="Times New Roman" w:cs="Times New Roman"/>
          <w:sz w:val="28"/>
          <w:vertAlign w:val="superscript"/>
          <w:lang w:val="en-US"/>
        </w:rPr>
        <w:t>3</w:t>
      </w:r>
      <w:r>
        <w:rPr>
          <w:rFonts w:ascii="Times New Roman" w:hAnsi="Times New Roman" w:cs="Times New Roman"/>
          <w:sz w:val="28"/>
          <w:lang w:val="en-US"/>
        </w:rPr>
        <w:t xml:space="preserve">, </w:t>
      </w:r>
      <w:r w:rsidRPr="00F41BE9">
        <w:rPr>
          <w:rFonts w:ascii="Times New Roman" w:hAnsi="Times New Roman" w:cs="Times New Roman"/>
          <w:sz w:val="28"/>
          <w:lang w:val="en-US"/>
        </w:rPr>
        <w:t>Marie-Therese Schmitz</w:t>
      </w:r>
      <w:r>
        <w:rPr>
          <w:rFonts w:ascii="Times New Roman" w:hAnsi="Times New Roman" w:cs="Times New Roman"/>
          <w:sz w:val="28"/>
          <w:vertAlign w:val="superscript"/>
          <w:lang w:val="en-US"/>
        </w:rPr>
        <w:t>6</w:t>
      </w:r>
      <w:r w:rsidRPr="00F41BE9">
        <w:rPr>
          <w:rFonts w:ascii="Times New Roman" w:hAnsi="Times New Roman" w:cs="Times New Roman"/>
          <w:sz w:val="28"/>
          <w:lang w:val="en-US"/>
        </w:rPr>
        <w:t>, Rochelle Schneider</w:t>
      </w:r>
      <w:r>
        <w:rPr>
          <w:rFonts w:ascii="Times New Roman" w:hAnsi="Times New Roman" w:cs="Times New Roman"/>
          <w:sz w:val="28"/>
          <w:vertAlign w:val="superscript"/>
          <w:lang w:val="en-US"/>
        </w:rPr>
        <w:t>7</w:t>
      </w:r>
      <w:r w:rsidRPr="00F41BE9">
        <w:rPr>
          <w:rFonts w:ascii="Times New Roman" w:hAnsi="Times New Roman" w:cs="Times New Roman"/>
          <w:sz w:val="28"/>
          <w:lang w:val="en-US"/>
        </w:rPr>
        <w:t xml:space="preserve">, Sabine </w:t>
      </w:r>
      <w:bookmarkStart w:id="0" w:name="_GoBack"/>
      <w:bookmarkEnd w:id="0"/>
      <w:r w:rsidRPr="00F41BE9">
        <w:rPr>
          <w:rFonts w:ascii="Times New Roman" w:hAnsi="Times New Roman" w:cs="Times New Roman"/>
          <w:sz w:val="28"/>
          <w:lang w:val="en-US"/>
        </w:rPr>
        <w:t>Wüst</w:t>
      </w:r>
      <w:r w:rsidRPr="00F41BE9">
        <w:rPr>
          <w:rFonts w:ascii="Times New Roman" w:hAnsi="Times New Roman" w:cs="Times New Roman"/>
          <w:sz w:val="28"/>
          <w:vertAlign w:val="superscript"/>
          <w:lang w:val="en-US"/>
        </w:rPr>
        <w:t>2</w:t>
      </w:r>
      <w:r w:rsidRPr="00F41BE9">
        <w:rPr>
          <w:rFonts w:ascii="Times New Roman" w:hAnsi="Times New Roman" w:cs="Times New Roman"/>
          <w:sz w:val="28"/>
          <w:lang w:val="en-US"/>
        </w:rPr>
        <w:t>, Jörn Rittweger</w:t>
      </w:r>
      <w:r w:rsidRPr="00F41BE9">
        <w:rPr>
          <w:rFonts w:ascii="Times New Roman" w:hAnsi="Times New Roman" w:cs="Times New Roman"/>
          <w:sz w:val="28"/>
          <w:vertAlign w:val="superscript"/>
          <w:lang w:val="en-US"/>
        </w:rPr>
        <w:t>1,</w:t>
      </w:r>
      <w:r>
        <w:rPr>
          <w:rFonts w:ascii="Times New Roman" w:hAnsi="Times New Roman" w:cs="Times New Roman"/>
          <w:sz w:val="28"/>
          <w:vertAlign w:val="superscript"/>
          <w:lang w:val="en-US"/>
        </w:rPr>
        <w:t>8</w:t>
      </w:r>
    </w:p>
    <w:p w:rsidR="007917C4" w:rsidRPr="00F41BE9" w:rsidRDefault="007917C4" w:rsidP="007917C4">
      <w:pPr>
        <w:pStyle w:val="KeinLeerraum"/>
        <w:suppressLineNumbers/>
        <w:spacing w:after="240"/>
        <w:jc w:val="center"/>
        <w:rPr>
          <w:rFonts w:ascii="Times New Roman" w:hAnsi="Times New Roman" w:cs="Times New Roman"/>
          <w:sz w:val="28"/>
          <w:vertAlign w:val="superscript"/>
          <w:lang w:val="en-US"/>
        </w:rPr>
      </w:pPr>
    </w:p>
    <w:p w:rsidR="007917C4" w:rsidRPr="00F41BE9" w:rsidRDefault="007917C4" w:rsidP="007917C4">
      <w:pPr>
        <w:pStyle w:val="KeinLeerraum"/>
        <w:suppressLineNumbers/>
        <w:jc w:val="center"/>
        <w:rPr>
          <w:rFonts w:ascii="Times New Roman" w:hAnsi="Times New Roman" w:cs="Times New Roman"/>
          <w:szCs w:val="28"/>
          <w:lang w:val="en-US"/>
        </w:rPr>
      </w:pPr>
      <w:r w:rsidRPr="00F41BE9">
        <w:rPr>
          <w:rFonts w:ascii="Times New Roman" w:hAnsi="Times New Roman" w:cs="Times New Roman"/>
          <w:szCs w:val="28"/>
          <w:vertAlign w:val="superscript"/>
          <w:lang w:val="en-US"/>
        </w:rPr>
        <w:t>1</w:t>
      </w:r>
      <w:r w:rsidRPr="00F41BE9">
        <w:rPr>
          <w:rFonts w:ascii="Times New Roman" w:hAnsi="Times New Roman" w:cs="Times New Roman"/>
          <w:szCs w:val="28"/>
          <w:lang w:val="en-US"/>
        </w:rPr>
        <w:t>Institute of Aerospace Medicine, German Aerospace Center (DLR), Cologne, Germany</w:t>
      </w:r>
    </w:p>
    <w:p w:rsidR="007917C4" w:rsidRPr="00F41BE9" w:rsidRDefault="007917C4" w:rsidP="007917C4">
      <w:pPr>
        <w:pStyle w:val="KeinLeerraum"/>
        <w:suppressLineNumbers/>
        <w:jc w:val="center"/>
        <w:rPr>
          <w:rFonts w:ascii="Times New Roman" w:hAnsi="Times New Roman" w:cs="Times New Roman"/>
          <w:szCs w:val="28"/>
          <w:lang w:val="en-US"/>
        </w:rPr>
      </w:pPr>
      <w:r w:rsidRPr="00F41BE9">
        <w:rPr>
          <w:rFonts w:ascii="Times New Roman" w:hAnsi="Times New Roman" w:cs="Times New Roman"/>
          <w:szCs w:val="28"/>
          <w:vertAlign w:val="superscript"/>
          <w:lang w:val="en-US"/>
        </w:rPr>
        <w:t>2</w:t>
      </w:r>
      <w:r w:rsidRPr="00F41BE9">
        <w:rPr>
          <w:rFonts w:ascii="Times New Roman" w:hAnsi="Times New Roman" w:cs="Times New Roman"/>
          <w:szCs w:val="28"/>
          <w:lang w:val="en-US"/>
        </w:rPr>
        <w:t xml:space="preserve">German Remote Sensing Data Center, German Aerospace Center (DLR), </w:t>
      </w:r>
      <w:proofErr w:type="spellStart"/>
      <w:r w:rsidRPr="00F41BE9">
        <w:rPr>
          <w:rFonts w:ascii="Times New Roman" w:hAnsi="Times New Roman" w:cs="Times New Roman"/>
          <w:szCs w:val="28"/>
          <w:lang w:val="en-US"/>
        </w:rPr>
        <w:t>Weßling</w:t>
      </w:r>
      <w:proofErr w:type="spellEnd"/>
      <w:r w:rsidRPr="00F41BE9">
        <w:rPr>
          <w:rFonts w:ascii="Times New Roman" w:hAnsi="Times New Roman" w:cs="Times New Roman"/>
          <w:szCs w:val="28"/>
          <w:lang w:val="en-US"/>
        </w:rPr>
        <w:t>, Germany</w:t>
      </w:r>
    </w:p>
    <w:p w:rsidR="007917C4" w:rsidRDefault="007917C4" w:rsidP="007917C4">
      <w:pPr>
        <w:pStyle w:val="KeinLeerraum"/>
        <w:suppressLineNumbers/>
        <w:jc w:val="center"/>
        <w:rPr>
          <w:rFonts w:ascii="Times New Roman" w:hAnsi="Times New Roman" w:cs="Times New Roman"/>
          <w:szCs w:val="28"/>
        </w:rPr>
      </w:pPr>
      <w:r w:rsidRPr="00F41BE9">
        <w:rPr>
          <w:rFonts w:ascii="Times New Roman" w:hAnsi="Times New Roman" w:cs="Times New Roman"/>
          <w:szCs w:val="28"/>
          <w:vertAlign w:val="superscript"/>
        </w:rPr>
        <w:t>3</w:t>
      </w:r>
      <w:r w:rsidRPr="00F41BE9">
        <w:rPr>
          <w:rFonts w:ascii="Times New Roman" w:hAnsi="Times New Roman" w:cs="Times New Roman"/>
          <w:szCs w:val="28"/>
        </w:rPr>
        <w:t>Allgemeine Ortskrankenkasse Baden-Württemberg (AOK-BW), Stuttgart, Germany</w:t>
      </w:r>
    </w:p>
    <w:p w:rsidR="007917C4" w:rsidRDefault="007917C4" w:rsidP="007917C4">
      <w:pPr>
        <w:pStyle w:val="KeinLeerraum"/>
        <w:suppressLineNumbers/>
        <w:jc w:val="center"/>
        <w:rPr>
          <w:rFonts w:ascii="Times New Roman" w:hAnsi="Times New Roman" w:cs="Times New Roman"/>
          <w:szCs w:val="28"/>
          <w:lang w:val="en-US"/>
        </w:rPr>
      </w:pPr>
      <w:r w:rsidRPr="00E43DC2">
        <w:rPr>
          <w:rFonts w:ascii="Times New Roman" w:hAnsi="Times New Roman" w:cs="Times New Roman"/>
          <w:szCs w:val="28"/>
          <w:vertAlign w:val="superscript"/>
          <w:lang w:val="en-US"/>
        </w:rPr>
        <w:t>4</w:t>
      </w:r>
      <w:r w:rsidRPr="00E43DC2">
        <w:rPr>
          <w:lang w:val="en-US"/>
        </w:rPr>
        <w:t xml:space="preserve"> </w:t>
      </w:r>
      <w:r w:rsidRPr="00E43DC2">
        <w:rPr>
          <w:rFonts w:ascii="Times New Roman" w:hAnsi="Times New Roman" w:cs="Times New Roman"/>
          <w:szCs w:val="28"/>
          <w:lang w:val="en-US"/>
        </w:rPr>
        <w:t xml:space="preserve">Institute of Epidemiology, Helmholtz </w:t>
      </w:r>
      <w:proofErr w:type="spellStart"/>
      <w:r w:rsidRPr="00E43DC2">
        <w:rPr>
          <w:rFonts w:ascii="Times New Roman" w:hAnsi="Times New Roman" w:cs="Times New Roman"/>
          <w:szCs w:val="28"/>
          <w:lang w:val="en-US"/>
        </w:rPr>
        <w:t>Zentrum</w:t>
      </w:r>
      <w:proofErr w:type="spellEnd"/>
      <w:r w:rsidRPr="00E43DC2">
        <w:rPr>
          <w:rFonts w:ascii="Times New Roman" w:hAnsi="Times New Roman" w:cs="Times New Roman"/>
          <w:szCs w:val="28"/>
          <w:lang w:val="en-US"/>
        </w:rPr>
        <w:t xml:space="preserve"> München - German Research Centre for Environmental Health, </w:t>
      </w:r>
      <w:proofErr w:type="spellStart"/>
      <w:r w:rsidRPr="00E43DC2">
        <w:rPr>
          <w:rFonts w:ascii="Times New Roman" w:hAnsi="Times New Roman" w:cs="Times New Roman"/>
          <w:szCs w:val="28"/>
          <w:lang w:val="en-US"/>
        </w:rPr>
        <w:t>Neuherberg</w:t>
      </w:r>
      <w:proofErr w:type="spellEnd"/>
      <w:r w:rsidRPr="00E43DC2">
        <w:rPr>
          <w:rFonts w:ascii="Times New Roman" w:hAnsi="Times New Roman" w:cs="Times New Roman"/>
          <w:szCs w:val="28"/>
          <w:lang w:val="en-US"/>
        </w:rPr>
        <w:t>, Germany</w:t>
      </w:r>
    </w:p>
    <w:p w:rsidR="007917C4" w:rsidRPr="00E43DC2" w:rsidRDefault="007917C4" w:rsidP="007917C4">
      <w:pPr>
        <w:pStyle w:val="KeinLeerraum"/>
        <w:suppressLineNumbers/>
        <w:jc w:val="center"/>
        <w:rPr>
          <w:rFonts w:ascii="Times New Roman" w:hAnsi="Times New Roman" w:cs="Times New Roman"/>
          <w:szCs w:val="28"/>
          <w:lang w:val="en-US"/>
        </w:rPr>
      </w:pPr>
      <w:r w:rsidRPr="00E43DC2">
        <w:rPr>
          <w:rFonts w:ascii="Times New Roman" w:hAnsi="Times New Roman" w:cs="Times New Roman"/>
          <w:szCs w:val="28"/>
          <w:vertAlign w:val="superscript"/>
          <w:lang w:val="en-US"/>
        </w:rPr>
        <w:t>5</w:t>
      </w:r>
      <w:r w:rsidRPr="00E43DC2">
        <w:rPr>
          <w:lang w:val="en-US"/>
        </w:rPr>
        <w:t xml:space="preserve"> </w:t>
      </w:r>
      <w:r w:rsidRPr="00E43DC2">
        <w:rPr>
          <w:rFonts w:ascii="Times New Roman" w:hAnsi="Times New Roman" w:cs="Times New Roman"/>
          <w:szCs w:val="28"/>
          <w:lang w:val="en-US"/>
        </w:rPr>
        <w:t>IBE-Chair of Epidemiology, LMU Munich, Munich, Germany.</w:t>
      </w:r>
    </w:p>
    <w:p w:rsidR="007917C4" w:rsidRPr="00F41BE9" w:rsidRDefault="007917C4" w:rsidP="007917C4">
      <w:pPr>
        <w:pStyle w:val="KeinLeerraum"/>
        <w:suppressLineNumbers/>
        <w:jc w:val="center"/>
        <w:rPr>
          <w:rFonts w:ascii="Times New Roman" w:hAnsi="Times New Roman" w:cs="Times New Roman"/>
          <w:szCs w:val="28"/>
          <w:lang w:val="en-US"/>
        </w:rPr>
      </w:pPr>
      <w:r>
        <w:rPr>
          <w:rFonts w:ascii="Times New Roman" w:hAnsi="Times New Roman" w:cs="Times New Roman"/>
          <w:szCs w:val="28"/>
          <w:vertAlign w:val="superscript"/>
          <w:lang w:val="en-US"/>
        </w:rPr>
        <w:t>6</w:t>
      </w:r>
      <w:r w:rsidRPr="00F41BE9">
        <w:rPr>
          <w:rFonts w:ascii="Times New Roman" w:hAnsi="Times New Roman" w:cs="Times New Roman"/>
          <w:szCs w:val="28"/>
          <w:lang w:val="en-US"/>
        </w:rPr>
        <w:t>Institute of Medical Biometry, Informatics and Epidemiology (IMBIE), University Hospital Bonn, Bonn, Germany</w:t>
      </w:r>
    </w:p>
    <w:p w:rsidR="007917C4" w:rsidRPr="00F41BE9" w:rsidRDefault="007917C4" w:rsidP="007917C4">
      <w:pPr>
        <w:pStyle w:val="KeinLeerraum"/>
        <w:suppressLineNumbers/>
        <w:jc w:val="center"/>
        <w:rPr>
          <w:rFonts w:ascii="Times New Roman" w:hAnsi="Times New Roman" w:cs="Times New Roman"/>
          <w:szCs w:val="28"/>
          <w:lang w:val="en-US"/>
        </w:rPr>
      </w:pPr>
      <w:r>
        <w:rPr>
          <w:rFonts w:ascii="Times New Roman" w:hAnsi="Times New Roman" w:cs="Times New Roman"/>
          <w:szCs w:val="28"/>
          <w:vertAlign w:val="superscript"/>
          <w:lang w:val="en-US"/>
        </w:rPr>
        <w:t>7</w:t>
      </w:r>
      <w:r w:rsidRPr="00F41BE9">
        <w:rPr>
          <w:rFonts w:ascii="Times New Roman" w:hAnsi="Times New Roman" w:cs="Times New Roman"/>
          <w:szCs w:val="28"/>
          <w:lang w:val="en-US"/>
        </w:rPr>
        <w:t>Φ-</w:t>
      </w:r>
      <w:r>
        <w:rPr>
          <w:rFonts w:ascii="Times New Roman" w:hAnsi="Times New Roman" w:cs="Times New Roman"/>
          <w:szCs w:val="28"/>
          <w:lang w:val="en-US"/>
        </w:rPr>
        <w:t>l</w:t>
      </w:r>
      <w:r w:rsidRPr="00F41BE9">
        <w:rPr>
          <w:rFonts w:ascii="Times New Roman" w:hAnsi="Times New Roman" w:cs="Times New Roman"/>
          <w:szCs w:val="28"/>
          <w:lang w:val="en-US"/>
        </w:rPr>
        <w:t>ab, European Space Agency (ESA), Frascati, Italy</w:t>
      </w:r>
    </w:p>
    <w:p w:rsidR="007917C4" w:rsidRPr="00F41BE9" w:rsidRDefault="007917C4" w:rsidP="007917C4">
      <w:pPr>
        <w:pStyle w:val="KeinLeerraum"/>
        <w:suppressLineNumbers/>
        <w:jc w:val="center"/>
        <w:rPr>
          <w:rFonts w:ascii="Times New Roman" w:hAnsi="Times New Roman" w:cs="Times New Roman"/>
          <w:szCs w:val="28"/>
          <w:lang w:val="en-US"/>
        </w:rPr>
      </w:pPr>
      <w:r>
        <w:rPr>
          <w:rFonts w:ascii="Times New Roman" w:hAnsi="Times New Roman" w:cs="Times New Roman"/>
          <w:szCs w:val="28"/>
          <w:vertAlign w:val="superscript"/>
          <w:lang w:val="en-US"/>
        </w:rPr>
        <w:t>8</w:t>
      </w:r>
      <w:r w:rsidRPr="00F41BE9">
        <w:rPr>
          <w:rFonts w:ascii="Times New Roman" w:hAnsi="Times New Roman" w:cs="Times New Roman"/>
          <w:szCs w:val="28"/>
          <w:lang w:val="en-US"/>
        </w:rPr>
        <w:t>Department of Pediatrics and Adolescent Medicine, University Hospital Cologne, Cologne, Germany</w:t>
      </w:r>
    </w:p>
    <w:p w:rsidR="007917C4" w:rsidRDefault="007917C4" w:rsidP="007917C4">
      <w:pPr>
        <w:pStyle w:val="KeinLeerraum"/>
        <w:suppressLineNumbers/>
        <w:spacing w:before="480"/>
        <w:jc w:val="center"/>
        <w:rPr>
          <w:rFonts w:ascii="Times New Roman" w:hAnsi="Times New Roman" w:cs="Times New Roman"/>
          <w:lang w:val="en-US"/>
        </w:rPr>
      </w:pPr>
      <w:r w:rsidRPr="00F41BE9">
        <w:rPr>
          <w:rFonts w:ascii="Times New Roman" w:hAnsi="Times New Roman" w:cs="Times New Roman"/>
          <w:vertAlign w:val="superscript"/>
          <w:lang w:val="en-US"/>
        </w:rPr>
        <w:t>*</w:t>
      </w:r>
      <w:r w:rsidRPr="00F41BE9">
        <w:rPr>
          <w:rFonts w:ascii="Times New Roman" w:hAnsi="Times New Roman" w:cs="Times New Roman"/>
          <w:lang w:val="en-US"/>
        </w:rPr>
        <w:t xml:space="preserve">Corresponding author. Email: leona.hoffmann@dlr.de </w:t>
      </w:r>
    </w:p>
    <w:p w:rsidR="00BC28D1" w:rsidRDefault="00BC28D1" w:rsidP="007917C4">
      <w:pPr>
        <w:pStyle w:val="KeinLeerraum"/>
        <w:suppressLineNumbers/>
        <w:spacing w:before="480"/>
        <w:jc w:val="center"/>
        <w:rPr>
          <w:rFonts w:ascii="Times New Roman" w:hAnsi="Times New Roman" w:cs="Times New Roman"/>
          <w:lang w:val="en-US"/>
        </w:rPr>
      </w:pPr>
    </w:p>
    <w:p w:rsidR="00BC28D1" w:rsidRDefault="00BC28D1" w:rsidP="007917C4">
      <w:pPr>
        <w:pStyle w:val="KeinLeerraum"/>
        <w:suppressLineNumbers/>
        <w:spacing w:before="480"/>
        <w:jc w:val="center"/>
        <w:rPr>
          <w:rFonts w:ascii="Times New Roman" w:hAnsi="Times New Roman" w:cs="Times New Roman"/>
          <w:lang w:val="en-US"/>
        </w:rPr>
      </w:pPr>
    </w:p>
    <w:p w:rsidR="00BC28D1" w:rsidRDefault="00BC28D1" w:rsidP="007917C4">
      <w:pPr>
        <w:pStyle w:val="KeinLeerraum"/>
        <w:suppressLineNumbers/>
        <w:spacing w:before="480"/>
        <w:jc w:val="center"/>
        <w:rPr>
          <w:rFonts w:ascii="Times New Roman" w:hAnsi="Times New Roman" w:cs="Times New Roman"/>
          <w:lang w:val="en-US"/>
        </w:rPr>
      </w:pPr>
    </w:p>
    <w:p w:rsidR="00BC28D1" w:rsidRDefault="00BC28D1" w:rsidP="007917C4">
      <w:pPr>
        <w:pStyle w:val="KeinLeerraum"/>
        <w:suppressLineNumbers/>
        <w:spacing w:before="480"/>
        <w:jc w:val="center"/>
        <w:rPr>
          <w:rFonts w:ascii="Times New Roman" w:hAnsi="Times New Roman" w:cs="Times New Roman"/>
          <w:lang w:val="en-US"/>
        </w:rPr>
      </w:pPr>
    </w:p>
    <w:p w:rsidR="00BC28D1" w:rsidRDefault="00BC28D1" w:rsidP="007917C4">
      <w:pPr>
        <w:pStyle w:val="KeinLeerraum"/>
        <w:suppressLineNumbers/>
        <w:spacing w:before="480"/>
        <w:jc w:val="center"/>
        <w:rPr>
          <w:rFonts w:ascii="Times New Roman" w:hAnsi="Times New Roman" w:cs="Times New Roman"/>
          <w:lang w:val="en-US"/>
        </w:rPr>
      </w:pPr>
    </w:p>
    <w:p w:rsidR="00BC28D1" w:rsidRDefault="00BC28D1" w:rsidP="007917C4">
      <w:pPr>
        <w:pStyle w:val="KeinLeerraum"/>
        <w:suppressLineNumbers/>
        <w:spacing w:before="480"/>
        <w:jc w:val="center"/>
        <w:rPr>
          <w:rFonts w:ascii="Times New Roman" w:hAnsi="Times New Roman" w:cs="Times New Roman"/>
          <w:lang w:val="en-US"/>
        </w:rPr>
      </w:pPr>
    </w:p>
    <w:p w:rsidR="007F1546" w:rsidRDefault="007F1546">
      <w:pPr>
        <w:rPr>
          <w:rFonts w:ascii="Times New Roman" w:eastAsiaTheme="minorEastAsia" w:hAnsi="Times New Roman" w:cs="Times New Roman"/>
          <w:lang w:val="en-US" w:eastAsia="de-DE"/>
        </w:rPr>
      </w:pPr>
    </w:p>
    <w:p w:rsidR="008C1938" w:rsidRDefault="008C1938">
      <w:pPr>
        <w:rPr>
          <w:lang w:val="en-US"/>
        </w:rPr>
      </w:pPr>
    </w:p>
    <w:tbl>
      <w:tblPr>
        <w:tblStyle w:val="Tabellenraster"/>
        <w:tblW w:w="8713" w:type="dxa"/>
        <w:jc w:val="center"/>
        <w:tblLook w:val="04A0" w:firstRow="1" w:lastRow="0" w:firstColumn="1" w:lastColumn="0" w:noHBand="0" w:noVBand="1"/>
      </w:tblPr>
      <w:tblGrid>
        <w:gridCol w:w="716"/>
        <w:gridCol w:w="1973"/>
        <w:gridCol w:w="2018"/>
        <w:gridCol w:w="2005"/>
        <w:gridCol w:w="2001"/>
      </w:tblGrid>
      <w:tr w:rsidR="007F1546" w:rsidRPr="00280E05" w:rsidTr="00891BB8">
        <w:trPr>
          <w:trHeight w:val="276"/>
          <w:jc w:val="center"/>
        </w:trPr>
        <w:tc>
          <w:tcPr>
            <w:tcW w:w="716" w:type="dxa"/>
            <w:shd w:val="clear" w:color="auto" w:fill="auto"/>
          </w:tcPr>
          <w:p w:rsidR="007F1546" w:rsidRPr="00280E05" w:rsidRDefault="007F1546" w:rsidP="00025066">
            <w:pPr>
              <w:jc w:val="center"/>
              <w:rPr>
                <w:rFonts w:ascii="Times New Roman" w:hAnsi="Times New Roman" w:cs="Times New Roman"/>
                <w:b/>
                <w:sz w:val="20"/>
                <w:lang w:val="en-US"/>
              </w:rPr>
            </w:pPr>
          </w:p>
        </w:tc>
        <w:tc>
          <w:tcPr>
            <w:tcW w:w="1973" w:type="dxa"/>
            <w:shd w:val="clear" w:color="auto" w:fill="auto"/>
          </w:tcPr>
          <w:p w:rsidR="007F1546" w:rsidRPr="00280E05" w:rsidRDefault="000E15C0" w:rsidP="00025066">
            <w:pPr>
              <w:jc w:val="center"/>
              <w:rPr>
                <w:rFonts w:ascii="Times New Roman" w:hAnsi="Times New Roman" w:cs="Times New Roman"/>
                <w:b/>
                <w:sz w:val="20"/>
                <w:lang w:val="en-US"/>
              </w:rPr>
            </w:pPr>
            <w:r>
              <w:rPr>
                <w:rFonts w:ascii="Times New Roman" w:hAnsi="Times New Roman" w:cs="Times New Roman"/>
                <w:b/>
                <w:sz w:val="20"/>
                <w:lang w:val="en-US"/>
              </w:rPr>
              <w:t>Statistical Parameter</w:t>
            </w:r>
          </w:p>
        </w:tc>
        <w:tc>
          <w:tcPr>
            <w:tcW w:w="2018" w:type="dxa"/>
            <w:shd w:val="clear" w:color="auto" w:fill="auto"/>
          </w:tcPr>
          <w:p w:rsidR="00891BB8" w:rsidRPr="000E15C0" w:rsidRDefault="00891BB8" w:rsidP="000E15C0">
            <w:pPr>
              <w:jc w:val="center"/>
              <w:rPr>
                <w:rFonts w:ascii="Times New Roman" w:hAnsi="Times New Roman" w:cs="Times New Roman"/>
                <w:b/>
                <w:sz w:val="20"/>
                <w:lang w:val="en-US"/>
              </w:rPr>
            </w:pPr>
            <w:r>
              <w:rPr>
                <w:rFonts w:ascii="Times New Roman" w:hAnsi="Times New Roman" w:cs="Times New Roman"/>
                <w:b/>
                <w:sz w:val="20"/>
                <w:lang w:val="en-US"/>
              </w:rPr>
              <w:t>2020</w:t>
            </w:r>
          </w:p>
        </w:tc>
        <w:tc>
          <w:tcPr>
            <w:tcW w:w="2005" w:type="dxa"/>
            <w:shd w:val="clear" w:color="auto" w:fill="auto"/>
          </w:tcPr>
          <w:p w:rsidR="00891BB8" w:rsidRPr="00280E05" w:rsidRDefault="00891BB8" w:rsidP="000E15C0">
            <w:pPr>
              <w:jc w:val="center"/>
              <w:rPr>
                <w:rFonts w:ascii="Times New Roman" w:hAnsi="Times New Roman" w:cs="Times New Roman"/>
                <w:b/>
                <w:sz w:val="20"/>
              </w:rPr>
            </w:pPr>
            <w:r>
              <w:rPr>
                <w:rFonts w:ascii="Times New Roman" w:hAnsi="Times New Roman" w:cs="Times New Roman"/>
                <w:b/>
                <w:sz w:val="20"/>
                <w:lang w:val="en-US"/>
              </w:rPr>
              <w:t>2021</w:t>
            </w:r>
          </w:p>
        </w:tc>
        <w:tc>
          <w:tcPr>
            <w:tcW w:w="2001" w:type="dxa"/>
            <w:shd w:val="clear" w:color="auto" w:fill="auto"/>
          </w:tcPr>
          <w:p w:rsidR="00891BB8" w:rsidRPr="00280E05" w:rsidRDefault="00891BB8" w:rsidP="000E15C0">
            <w:pPr>
              <w:jc w:val="center"/>
              <w:rPr>
                <w:rFonts w:ascii="Times New Roman" w:hAnsi="Times New Roman" w:cs="Times New Roman"/>
                <w:b/>
                <w:sz w:val="20"/>
              </w:rPr>
            </w:pPr>
            <w:r>
              <w:rPr>
                <w:rFonts w:ascii="Times New Roman" w:hAnsi="Times New Roman" w:cs="Times New Roman"/>
                <w:b/>
                <w:sz w:val="20"/>
              </w:rPr>
              <w:t>2022</w:t>
            </w:r>
          </w:p>
        </w:tc>
      </w:tr>
      <w:tr w:rsidR="007F1546" w:rsidRPr="001E07F9" w:rsidTr="00891BB8">
        <w:trPr>
          <w:trHeight w:val="817"/>
          <w:jc w:val="center"/>
        </w:trPr>
        <w:tc>
          <w:tcPr>
            <w:tcW w:w="716" w:type="dxa"/>
            <w:shd w:val="clear" w:color="auto" w:fill="auto"/>
          </w:tcPr>
          <w:p w:rsidR="007F1546" w:rsidRPr="00280E05" w:rsidRDefault="007F1546" w:rsidP="00025066">
            <w:pPr>
              <w:jc w:val="center"/>
              <w:rPr>
                <w:rFonts w:ascii="Times New Roman" w:hAnsi="Times New Roman" w:cs="Times New Roman"/>
                <w:b/>
                <w:sz w:val="20"/>
              </w:rPr>
            </w:pPr>
            <w:r w:rsidRPr="00280E05">
              <w:rPr>
                <w:rFonts w:ascii="Times New Roman" w:hAnsi="Times New Roman" w:cs="Times New Roman"/>
                <w:b/>
                <w:sz w:val="20"/>
                <w:lang w:val="en-US"/>
              </w:rPr>
              <w:t>PM</w:t>
            </w:r>
            <w:r w:rsidRPr="00280E05">
              <w:rPr>
                <w:rFonts w:ascii="Times New Roman" w:hAnsi="Times New Roman" w:cs="Times New Roman"/>
                <w:b/>
                <w:sz w:val="20"/>
                <w:vertAlign w:val="subscript"/>
                <w:lang w:val="en-US"/>
              </w:rPr>
              <w:t>2</w:t>
            </w:r>
            <w:r w:rsidRPr="00F2266C">
              <w:rPr>
                <w:rFonts w:ascii="Times New Roman" w:hAnsi="Times New Roman" w:cs="Times New Roman"/>
                <w:sz w:val="20"/>
                <w:szCs w:val="20"/>
                <w:vertAlign w:val="subscript"/>
                <w:lang w:val="en-US"/>
              </w:rPr>
              <w:t>·</w:t>
            </w:r>
            <w:r w:rsidRPr="00280E05">
              <w:rPr>
                <w:rFonts w:ascii="Times New Roman" w:hAnsi="Times New Roman" w:cs="Times New Roman"/>
                <w:b/>
                <w:sz w:val="20"/>
                <w:vertAlign w:val="subscript"/>
                <w:lang w:val="en-US"/>
              </w:rPr>
              <w:t>5</w:t>
            </w:r>
          </w:p>
        </w:tc>
        <w:tc>
          <w:tcPr>
            <w:tcW w:w="1973" w:type="dxa"/>
            <w:shd w:val="clear" w:color="auto" w:fill="auto"/>
          </w:tcPr>
          <w:p w:rsidR="007F1546" w:rsidRDefault="00891BB8" w:rsidP="00025066">
            <w:pPr>
              <w:jc w:val="center"/>
              <w:rPr>
                <w:rFonts w:ascii="Times New Roman" w:hAnsi="Times New Roman" w:cs="Times New Roman"/>
                <w:sz w:val="20"/>
                <w:lang w:val="en-US"/>
              </w:rPr>
            </w:pPr>
            <w:r>
              <w:rPr>
                <w:rFonts w:ascii="Times New Roman" w:hAnsi="Times New Roman" w:cs="Times New Roman"/>
                <w:sz w:val="20"/>
                <w:lang w:val="en-US"/>
              </w:rPr>
              <w:t>Mean (SD)</w:t>
            </w:r>
          </w:p>
          <w:p w:rsidR="007F1546" w:rsidRDefault="007F1546" w:rsidP="00891BB8">
            <w:pPr>
              <w:jc w:val="center"/>
              <w:rPr>
                <w:rFonts w:ascii="Times New Roman" w:hAnsi="Times New Roman" w:cs="Times New Roman"/>
                <w:sz w:val="20"/>
                <w:lang w:val="en-US"/>
              </w:rPr>
            </w:pPr>
            <w:r>
              <w:rPr>
                <w:rFonts w:ascii="Times New Roman" w:hAnsi="Times New Roman" w:cs="Times New Roman"/>
                <w:sz w:val="20"/>
                <w:lang w:val="en-US"/>
              </w:rPr>
              <w:br/>
            </w:r>
            <w:r w:rsidR="00891BB8">
              <w:rPr>
                <w:rFonts w:ascii="Times New Roman" w:hAnsi="Times New Roman" w:cs="Times New Roman"/>
                <w:sz w:val="20"/>
                <w:lang w:val="en-US"/>
              </w:rPr>
              <w:t>Median [Min, Max]</w:t>
            </w:r>
          </w:p>
          <w:p w:rsidR="007F1546" w:rsidRPr="001E07F9" w:rsidRDefault="007F1546" w:rsidP="00891BB8">
            <w:pPr>
              <w:jc w:val="center"/>
              <w:rPr>
                <w:rFonts w:ascii="Times New Roman" w:hAnsi="Times New Roman" w:cs="Times New Roman"/>
                <w:sz w:val="20"/>
                <w:lang w:val="en-US"/>
              </w:rPr>
            </w:pPr>
          </w:p>
        </w:tc>
        <w:tc>
          <w:tcPr>
            <w:tcW w:w="2018" w:type="dxa"/>
            <w:shd w:val="clear" w:color="auto" w:fill="auto"/>
          </w:tcPr>
          <w:p w:rsidR="007F1546" w:rsidRDefault="00891BB8" w:rsidP="00025066">
            <w:pPr>
              <w:jc w:val="center"/>
              <w:rPr>
                <w:rFonts w:ascii="Times New Roman" w:hAnsi="Times New Roman" w:cs="Times New Roman"/>
                <w:sz w:val="20"/>
                <w:lang w:val="en-US"/>
              </w:rPr>
            </w:pPr>
            <w:r>
              <w:rPr>
                <w:rFonts w:ascii="Times New Roman" w:hAnsi="Times New Roman" w:cs="Times New Roman"/>
                <w:sz w:val="20"/>
                <w:lang w:val="en-US"/>
              </w:rPr>
              <w:t>8.43 (1.07)</w:t>
            </w:r>
          </w:p>
          <w:p w:rsidR="007F1546" w:rsidRPr="001E07F9" w:rsidRDefault="007F1546" w:rsidP="00891BB8">
            <w:pPr>
              <w:jc w:val="center"/>
              <w:rPr>
                <w:rFonts w:ascii="Times New Roman" w:hAnsi="Times New Roman" w:cs="Times New Roman"/>
                <w:sz w:val="20"/>
              </w:rPr>
            </w:pPr>
            <w:r>
              <w:rPr>
                <w:rFonts w:ascii="Times New Roman" w:hAnsi="Times New Roman" w:cs="Times New Roman"/>
                <w:sz w:val="20"/>
                <w:lang w:val="en-US"/>
              </w:rPr>
              <w:br/>
            </w:r>
            <w:r w:rsidR="00891BB8">
              <w:rPr>
                <w:rFonts w:ascii="Times New Roman" w:hAnsi="Times New Roman" w:cs="Times New Roman"/>
                <w:sz w:val="20"/>
              </w:rPr>
              <w:t>8.39 [5.25, 12.1]</w:t>
            </w:r>
          </w:p>
        </w:tc>
        <w:tc>
          <w:tcPr>
            <w:tcW w:w="2005" w:type="dxa"/>
            <w:shd w:val="clear" w:color="auto" w:fill="auto"/>
          </w:tcPr>
          <w:p w:rsidR="007F1546"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8.89 (1.34)</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8.49 [6.21, 12.0]</w:t>
            </w:r>
          </w:p>
        </w:tc>
        <w:tc>
          <w:tcPr>
            <w:tcW w:w="2001" w:type="dxa"/>
            <w:shd w:val="clear" w:color="auto" w:fill="auto"/>
          </w:tcPr>
          <w:p w:rsidR="007F1546" w:rsidRDefault="00891BB8" w:rsidP="00891BB8">
            <w:pPr>
              <w:jc w:val="center"/>
              <w:rPr>
                <w:rFonts w:ascii="Times New Roman" w:hAnsi="Times New Roman" w:cs="Times New Roman"/>
                <w:sz w:val="20"/>
              </w:rPr>
            </w:pPr>
            <w:r>
              <w:rPr>
                <w:rFonts w:ascii="Times New Roman" w:hAnsi="Times New Roman" w:cs="Times New Roman"/>
                <w:sz w:val="20"/>
              </w:rPr>
              <w:t>8.51 (2.08)</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7.84 [5.30, 14.3]</w:t>
            </w:r>
          </w:p>
        </w:tc>
      </w:tr>
      <w:tr w:rsidR="00891BB8" w:rsidRPr="001E07F9" w:rsidTr="00891BB8">
        <w:trPr>
          <w:trHeight w:val="829"/>
          <w:jc w:val="center"/>
        </w:trPr>
        <w:tc>
          <w:tcPr>
            <w:tcW w:w="716" w:type="dxa"/>
            <w:shd w:val="clear" w:color="auto" w:fill="auto"/>
          </w:tcPr>
          <w:p w:rsidR="00891BB8" w:rsidRPr="00280E05" w:rsidRDefault="00891BB8" w:rsidP="00891BB8">
            <w:pPr>
              <w:jc w:val="center"/>
              <w:rPr>
                <w:rFonts w:ascii="Times New Roman" w:hAnsi="Times New Roman" w:cs="Times New Roman"/>
                <w:b/>
                <w:sz w:val="20"/>
              </w:rPr>
            </w:pPr>
            <w:r w:rsidRPr="00280E05">
              <w:rPr>
                <w:rFonts w:ascii="Times New Roman" w:hAnsi="Times New Roman" w:cs="Times New Roman"/>
                <w:b/>
                <w:sz w:val="20"/>
                <w:lang w:val="en-US"/>
              </w:rPr>
              <w:t>NO</w:t>
            </w:r>
            <w:r w:rsidRPr="00280E05">
              <w:rPr>
                <w:rFonts w:ascii="Times New Roman" w:hAnsi="Times New Roman" w:cs="Times New Roman"/>
                <w:b/>
                <w:sz w:val="20"/>
                <w:vertAlign w:val="subscript"/>
                <w:lang w:val="en-US"/>
              </w:rPr>
              <w:t>2</w:t>
            </w:r>
          </w:p>
        </w:tc>
        <w:tc>
          <w:tcPr>
            <w:tcW w:w="1973"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Mean (SD)</w:t>
            </w:r>
          </w:p>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br/>
              <w:t>Median [Min, Max]</w:t>
            </w:r>
          </w:p>
          <w:p w:rsidR="00891BB8" w:rsidRPr="001E07F9" w:rsidRDefault="00891BB8" w:rsidP="00891BB8">
            <w:pPr>
              <w:jc w:val="center"/>
              <w:rPr>
                <w:rFonts w:ascii="Times New Roman" w:hAnsi="Times New Roman" w:cs="Times New Roman"/>
                <w:sz w:val="20"/>
                <w:lang w:val="en-US"/>
              </w:rPr>
            </w:pPr>
          </w:p>
        </w:tc>
        <w:tc>
          <w:tcPr>
            <w:tcW w:w="2018"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11.1 (4.48)</w:t>
            </w: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lang w:val="en-US"/>
              </w:rPr>
              <w:br/>
            </w:r>
            <w:r>
              <w:rPr>
                <w:rFonts w:ascii="Times New Roman" w:hAnsi="Times New Roman" w:cs="Times New Roman"/>
                <w:sz w:val="20"/>
              </w:rPr>
              <w:t>10.6 [2.59, 23.7]</w:t>
            </w:r>
          </w:p>
        </w:tc>
        <w:tc>
          <w:tcPr>
            <w:tcW w:w="2005"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10.5 (4.53)</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9.73 [2.77, 22.9]</w:t>
            </w:r>
          </w:p>
        </w:tc>
        <w:tc>
          <w:tcPr>
            <w:tcW w:w="2001" w:type="dxa"/>
            <w:shd w:val="clear" w:color="auto" w:fill="auto"/>
          </w:tcPr>
          <w:p w:rsidR="00891BB8" w:rsidRDefault="00891BB8" w:rsidP="00891BB8">
            <w:pPr>
              <w:jc w:val="center"/>
              <w:rPr>
                <w:rFonts w:ascii="Times New Roman" w:hAnsi="Times New Roman" w:cs="Times New Roman"/>
                <w:sz w:val="20"/>
              </w:rPr>
            </w:pPr>
            <w:r>
              <w:rPr>
                <w:rFonts w:ascii="Times New Roman" w:hAnsi="Times New Roman" w:cs="Times New Roman"/>
                <w:sz w:val="20"/>
              </w:rPr>
              <w:t>9.34 (3.97)</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8.75 [2.78, 20.5]</w:t>
            </w:r>
          </w:p>
        </w:tc>
      </w:tr>
      <w:tr w:rsidR="00891BB8" w:rsidRPr="001E07F9" w:rsidTr="00891BB8">
        <w:trPr>
          <w:trHeight w:val="829"/>
          <w:jc w:val="center"/>
        </w:trPr>
        <w:tc>
          <w:tcPr>
            <w:tcW w:w="716" w:type="dxa"/>
            <w:shd w:val="clear" w:color="auto" w:fill="auto"/>
          </w:tcPr>
          <w:p w:rsidR="00891BB8" w:rsidRPr="00280E05" w:rsidRDefault="00891BB8" w:rsidP="00891BB8">
            <w:pPr>
              <w:jc w:val="center"/>
              <w:rPr>
                <w:rFonts w:ascii="Times New Roman" w:hAnsi="Times New Roman" w:cs="Times New Roman"/>
                <w:b/>
                <w:sz w:val="20"/>
              </w:rPr>
            </w:pPr>
            <w:r w:rsidRPr="00280E05">
              <w:rPr>
                <w:rFonts w:ascii="Times New Roman" w:hAnsi="Times New Roman" w:cs="Times New Roman"/>
                <w:b/>
                <w:sz w:val="20"/>
                <w:lang w:val="en-US"/>
              </w:rPr>
              <w:t>O</w:t>
            </w:r>
            <w:r w:rsidRPr="00280E05">
              <w:rPr>
                <w:rFonts w:ascii="Times New Roman" w:hAnsi="Times New Roman" w:cs="Times New Roman"/>
                <w:b/>
                <w:sz w:val="20"/>
                <w:vertAlign w:val="subscript"/>
                <w:lang w:val="en-US"/>
              </w:rPr>
              <w:t>3</w:t>
            </w:r>
          </w:p>
        </w:tc>
        <w:tc>
          <w:tcPr>
            <w:tcW w:w="1973"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Mean (SD)</w:t>
            </w:r>
          </w:p>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br/>
              <w:t>Median [Min, Max]</w:t>
            </w:r>
          </w:p>
          <w:p w:rsidR="00891BB8" w:rsidRPr="001E07F9" w:rsidRDefault="00891BB8" w:rsidP="00891BB8">
            <w:pPr>
              <w:jc w:val="center"/>
              <w:rPr>
                <w:rFonts w:ascii="Times New Roman" w:hAnsi="Times New Roman" w:cs="Times New Roman"/>
                <w:sz w:val="20"/>
                <w:lang w:val="en-US"/>
              </w:rPr>
            </w:pPr>
          </w:p>
        </w:tc>
        <w:tc>
          <w:tcPr>
            <w:tcW w:w="2018"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52.8 (16.3)</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58.3 [20.3, 81.2]</w:t>
            </w:r>
          </w:p>
        </w:tc>
        <w:tc>
          <w:tcPr>
            <w:tcW w:w="2005"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52.6 (13.5)</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53.1 [24.9, 78.6]</w:t>
            </w:r>
          </w:p>
        </w:tc>
        <w:tc>
          <w:tcPr>
            <w:tcW w:w="2001" w:type="dxa"/>
            <w:shd w:val="clear" w:color="auto" w:fill="auto"/>
          </w:tcPr>
          <w:p w:rsidR="00891BB8" w:rsidRDefault="00891BB8" w:rsidP="00891BB8">
            <w:pPr>
              <w:jc w:val="center"/>
              <w:rPr>
                <w:rFonts w:ascii="Times New Roman" w:hAnsi="Times New Roman" w:cs="Times New Roman"/>
                <w:sz w:val="20"/>
              </w:rPr>
            </w:pPr>
            <w:r>
              <w:rPr>
                <w:rFonts w:ascii="Times New Roman" w:hAnsi="Times New Roman" w:cs="Times New Roman"/>
                <w:sz w:val="20"/>
              </w:rPr>
              <w:t>58.1 (16.5)</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65.4 [23.6, 87.1]</w:t>
            </w:r>
          </w:p>
        </w:tc>
      </w:tr>
      <w:tr w:rsidR="00891BB8" w:rsidRPr="001E07F9" w:rsidTr="00891BB8">
        <w:trPr>
          <w:trHeight w:val="817"/>
          <w:jc w:val="center"/>
        </w:trPr>
        <w:tc>
          <w:tcPr>
            <w:tcW w:w="716" w:type="dxa"/>
            <w:shd w:val="clear" w:color="auto" w:fill="auto"/>
          </w:tcPr>
          <w:p w:rsidR="00891BB8" w:rsidRPr="00280E05" w:rsidRDefault="00891BB8" w:rsidP="00891BB8">
            <w:pPr>
              <w:jc w:val="center"/>
              <w:rPr>
                <w:rFonts w:ascii="Times New Roman" w:hAnsi="Times New Roman" w:cs="Times New Roman"/>
                <w:b/>
                <w:sz w:val="20"/>
              </w:rPr>
            </w:pPr>
            <w:r w:rsidRPr="00280E05">
              <w:rPr>
                <w:rFonts w:ascii="Times New Roman" w:hAnsi="Times New Roman" w:cs="Times New Roman"/>
                <w:b/>
                <w:sz w:val="20"/>
                <w:lang w:val="en-US"/>
              </w:rPr>
              <w:t>Temp</w:t>
            </w:r>
          </w:p>
        </w:tc>
        <w:tc>
          <w:tcPr>
            <w:tcW w:w="1973"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Mean (SD)</w:t>
            </w:r>
          </w:p>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br/>
              <w:t>Median [Min, Max]</w:t>
            </w:r>
          </w:p>
          <w:p w:rsidR="00891BB8" w:rsidRPr="001E07F9" w:rsidRDefault="00891BB8" w:rsidP="00891BB8">
            <w:pPr>
              <w:jc w:val="center"/>
              <w:rPr>
                <w:rFonts w:ascii="Times New Roman" w:hAnsi="Times New Roman" w:cs="Times New Roman"/>
                <w:sz w:val="20"/>
                <w:lang w:val="en-US"/>
              </w:rPr>
            </w:pPr>
          </w:p>
        </w:tc>
        <w:tc>
          <w:tcPr>
            <w:tcW w:w="2018" w:type="dxa"/>
            <w:shd w:val="clear" w:color="auto" w:fill="auto"/>
          </w:tcPr>
          <w:p w:rsidR="00891BB8" w:rsidRDefault="00891BB8" w:rsidP="00891BB8">
            <w:pPr>
              <w:jc w:val="center"/>
              <w:rPr>
                <w:rFonts w:ascii="Times New Roman" w:hAnsi="Times New Roman" w:cs="Times New Roman"/>
                <w:sz w:val="20"/>
              </w:rPr>
            </w:pPr>
            <w:r>
              <w:rPr>
                <w:rFonts w:ascii="Times New Roman" w:hAnsi="Times New Roman" w:cs="Times New Roman"/>
                <w:sz w:val="20"/>
              </w:rPr>
              <w:t>10.6 (5.89)</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9.74 [2.09, 21.1]</w:t>
            </w:r>
          </w:p>
        </w:tc>
        <w:tc>
          <w:tcPr>
            <w:tcW w:w="2005"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9.02 (5.61)</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8.10 [0.36, 18.5]</w:t>
            </w:r>
          </w:p>
        </w:tc>
        <w:tc>
          <w:tcPr>
            <w:tcW w:w="2001" w:type="dxa"/>
            <w:shd w:val="clear" w:color="auto" w:fill="auto"/>
          </w:tcPr>
          <w:p w:rsidR="00891BB8" w:rsidRDefault="00891BB8" w:rsidP="00891BB8">
            <w:pPr>
              <w:jc w:val="center"/>
              <w:rPr>
                <w:rFonts w:ascii="Times New Roman" w:hAnsi="Times New Roman" w:cs="Times New Roman"/>
                <w:sz w:val="20"/>
              </w:rPr>
            </w:pPr>
            <w:r>
              <w:rPr>
                <w:rFonts w:ascii="Times New Roman" w:hAnsi="Times New Roman" w:cs="Times New Roman"/>
                <w:sz w:val="20"/>
              </w:rPr>
              <w:t>10.9 (5.91)</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10.7 [1.56, 20.9]</w:t>
            </w:r>
          </w:p>
        </w:tc>
      </w:tr>
      <w:tr w:rsidR="00891BB8" w:rsidRPr="001E07F9" w:rsidTr="00891BB8">
        <w:trPr>
          <w:trHeight w:val="829"/>
          <w:jc w:val="center"/>
        </w:trPr>
        <w:tc>
          <w:tcPr>
            <w:tcW w:w="716" w:type="dxa"/>
            <w:shd w:val="clear" w:color="auto" w:fill="auto"/>
          </w:tcPr>
          <w:p w:rsidR="00891BB8" w:rsidRPr="00280E05" w:rsidRDefault="00891BB8" w:rsidP="00891BB8">
            <w:pPr>
              <w:jc w:val="center"/>
              <w:rPr>
                <w:rFonts w:ascii="Times New Roman" w:hAnsi="Times New Roman" w:cs="Times New Roman"/>
                <w:b/>
                <w:sz w:val="20"/>
              </w:rPr>
            </w:pPr>
            <w:proofErr w:type="spellStart"/>
            <w:r w:rsidRPr="00280E05">
              <w:rPr>
                <w:rFonts w:ascii="Times New Roman" w:hAnsi="Times New Roman" w:cs="Times New Roman"/>
                <w:b/>
                <w:sz w:val="20"/>
                <w:lang w:val="en-US"/>
              </w:rPr>
              <w:t>Prec</w:t>
            </w:r>
            <w:proofErr w:type="spellEnd"/>
          </w:p>
        </w:tc>
        <w:tc>
          <w:tcPr>
            <w:tcW w:w="1973"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Mean (SD)</w:t>
            </w:r>
          </w:p>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br/>
              <w:t>Median [Min, Max]</w:t>
            </w:r>
          </w:p>
          <w:p w:rsidR="00891BB8" w:rsidRPr="001E07F9" w:rsidRDefault="00891BB8" w:rsidP="00891BB8">
            <w:pPr>
              <w:jc w:val="center"/>
              <w:rPr>
                <w:rFonts w:ascii="Times New Roman" w:hAnsi="Times New Roman" w:cs="Times New Roman"/>
                <w:sz w:val="20"/>
                <w:lang w:val="en-US"/>
              </w:rPr>
            </w:pPr>
          </w:p>
        </w:tc>
        <w:tc>
          <w:tcPr>
            <w:tcW w:w="2018"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3.24 (0.76)</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3.17 [1.45, 6.16]</w:t>
            </w:r>
          </w:p>
        </w:tc>
        <w:tc>
          <w:tcPr>
            <w:tcW w:w="2005" w:type="dxa"/>
            <w:shd w:val="clear" w:color="auto" w:fill="auto"/>
          </w:tcPr>
          <w:p w:rsidR="00891BB8" w:rsidRDefault="00891BB8" w:rsidP="00891BB8">
            <w:pPr>
              <w:jc w:val="center"/>
              <w:rPr>
                <w:rFonts w:ascii="Times New Roman" w:hAnsi="Times New Roman" w:cs="Times New Roman"/>
                <w:sz w:val="20"/>
                <w:lang w:val="en-US"/>
              </w:rPr>
            </w:pPr>
            <w:r>
              <w:rPr>
                <w:rFonts w:ascii="Times New Roman" w:hAnsi="Times New Roman" w:cs="Times New Roman"/>
                <w:sz w:val="20"/>
                <w:lang w:val="en-US"/>
              </w:rPr>
              <w:t>3.85 (0.84)</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3.63 [2.36, 6.98]</w:t>
            </w:r>
          </w:p>
        </w:tc>
        <w:tc>
          <w:tcPr>
            <w:tcW w:w="2001" w:type="dxa"/>
            <w:shd w:val="clear" w:color="auto" w:fill="auto"/>
          </w:tcPr>
          <w:p w:rsidR="00891BB8" w:rsidRDefault="00891BB8" w:rsidP="00891BB8">
            <w:pPr>
              <w:jc w:val="center"/>
              <w:rPr>
                <w:rFonts w:ascii="Times New Roman" w:hAnsi="Times New Roman" w:cs="Times New Roman"/>
                <w:sz w:val="20"/>
              </w:rPr>
            </w:pPr>
            <w:r>
              <w:rPr>
                <w:rFonts w:ascii="Times New Roman" w:hAnsi="Times New Roman" w:cs="Times New Roman"/>
                <w:sz w:val="20"/>
              </w:rPr>
              <w:t>2.98 (0.66)</w:t>
            </w:r>
          </w:p>
          <w:p w:rsidR="00891BB8" w:rsidRDefault="00891BB8" w:rsidP="00891BB8">
            <w:pPr>
              <w:jc w:val="center"/>
              <w:rPr>
                <w:rFonts w:ascii="Times New Roman" w:hAnsi="Times New Roman" w:cs="Times New Roman"/>
                <w:sz w:val="20"/>
              </w:rPr>
            </w:pPr>
          </w:p>
          <w:p w:rsidR="00891BB8" w:rsidRPr="001E07F9" w:rsidRDefault="00891BB8" w:rsidP="00891BB8">
            <w:pPr>
              <w:jc w:val="center"/>
              <w:rPr>
                <w:rFonts w:ascii="Times New Roman" w:hAnsi="Times New Roman" w:cs="Times New Roman"/>
                <w:sz w:val="20"/>
              </w:rPr>
            </w:pPr>
            <w:r>
              <w:rPr>
                <w:rFonts w:ascii="Times New Roman" w:hAnsi="Times New Roman" w:cs="Times New Roman"/>
                <w:sz w:val="20"/>
              </w:rPr>
              <w:t xml:space="preserve">2.74 [1.68, </w:t>
            </w:r>
            <w:r w:rsidR="00430D6E">
              <w:rPr>
                <w:rFonts w:ascii="Times New Roman" w:hAnsi="Times New Roman" w:cs="Times New Roman"/>
                <w:sz w:val="20"/>
              </w:rPr>
              <w:t>5.65]</w:t>
            </w:r>
          </w:p>
        </w:tc>
      </w:tr>
    </w:tbl>
    <w:p w:rsidR="000E15C0" w:rsidRPr="007C7B8C" w:rsidRDefault="000E15C0" w:rsidP="000E15C0">
      <w:pPr>
        <w:pStyle w:val="KeinLeerraum"/>
        <w:suppressLineNumbers/>
        <w:spacing w:before="480"/>
        <w:rPr>
          <w:rFonts w:ascii="Times New Roman" w:hAnsi="Times New Roman" w:cs="Times New Roman"/>
          <w:sz w:val="20"/>
          <w:lang w:val="en-US"/>
        </w:rPr>
      </w:pPr>
      <w:r w:rsidRPr="007C7B8C">
        <w:rPr>
          <w:rFonts w:ascii="Times New Roman" w:hAnsi="Times New Roman" w:cs="Times New Roman"/>
          <w:b/>
          <w:sz w:val="20"/>
          <w:lang w:val="en-US"/>
        </w:rPr>
        <w:t>Table S1:</w:t>
      </w:r>
      <w:r w:rsidRPr="007C7B8C">
        <w:rPr>
          <w:rFonts w:ascii="Times New Roman" w:hAnsi="Times New Roman" w:cs="Times New Roman"/>
          <w:sz w:val="20"/>
          <w:lang w:val="en-US"/>
        </w:rPr>
        <w:t xml:space="preserve"> </w:t>
      </w:r>
      <w:r w:rsidRPr="007C7B8C">
        <w:rPr>
          <w:rFonts w:ascii="Times New Roman" w:hAnsi="Times New Roman" w:cs="Times New Roman"/>
          <w:b/>
          <w:sz w:val="20"/>
          <w:lang w:val="en-US"/>
        </w:rPr>
        <w:t>Overview of environmental stressors.</w:t>
      </w:r>
      <w:r w:rsidRPr="007C7B8C">
        <w:rPr>
          <w:rFonts w:ascii="Times New Roman" w:hAnsi="Times New Roman" w:cs="Times New Roman"/>
          <w:sz w:val="20"/>
          <w:lang w:val="en-US"/>
        </w:rPr>
        <w:t xml:space="preserve"> Overview of meteorological data and air pollutants, including statistical parameters mean, standard deviation (SD), median, minimum (min), and maximum (max) values. The data cover all postal code areas in BW and </w:t>
      </w:r>
      <w:r w:rsidR="00263122" w:rsidRPr="007C7B8C">
        <w:rPr>
          <w:rFonts w:ascii="Times New Roman" w:hAnsi="Times New Roman" w:cs="Times New Roman"/>
          <w:sz w:val="20"/>
          <w:lang w:val="en-US"/>
        </w:rPr>
        <w:t>are</w:t>
      </w:r>
      <w:r w:rsidRPr="007C7B8C">
        <w:rPr>
          <w:rFonts w:ascii="Times New Roman" w:hAnsi="Times New Roman" w:cs="Times New Roman"/>
          <w:sz w:val="20"/>
          <w:lang w:val="en-US"/>
        </w:rPr>
        <w:t xml:space="preserve"> based on quarterly measurements taken from 2020 to 2022. </w:t>
      </w:r>
    </w:p>
    <w:p w:rsidR="00764D09" w:rsidRDefault="00764D09">
      <w:pPr>
        <w:rPr>
          <w:lang w:val="en-US"/>
        </w:rPr>
      </w:pPr>
    </w:p>
    <w:p w:rsidR="00764D09" w:rsidRDefault="00764D09">
      <w:pPr>
        <w:rPr>
          <w:lang w:val="en-US"/>
        </w:rPr>
      </w:pPr>
    </w:p>
    <w:p w:rsidR="00764D09" w:rsidRDefault="00764D09">
      <w:pPr>
        <w:rPr>
          <w:lang w:val="en-US"/>
        </w:rPr>
      </w:pPr>
    </w:p>
    <w:p w:rsidR="00764D09" w:rsidRDefault="00764D09">
      <w:pPr>
        <w:rPr>
          <w:lang w:val="en-US"/>
        </w:rPr>
      </w:pPr>
    </w:p>
    <w:p w:rsidR="00764D09" w:rsidRDefault="00764D09">
      <w:pPr>
        <w:rPr>
          <w:lang w:val="en-US"/>
        </w:rPr>
      </w:pPr>
    </w:p>
    <w:p w:rsidR="00764D09" w:rsidRDefault="00764D09">
      <w:pPr>
        <w:rPr>
          <w:lang w:val="en-US"/>
        </w:rPr>
      </w:pPr>
    </w:p>
    <w:p w:rsidR="00764D09" w:rsidRDefault="00764D09">
      <w:pPr>
        <w:rPr>
          <w:lang w:val="en-US"/>
        </w:rPr>
      </w:pPr>
    </w:p>
    <w:p w:rsidR="008C1938" w:rsidRDefault="008C1938" w:rsidP="008C1938">
      <w:pPr>
        <w:pStyle w:val="KeinLeerraum"/>
        <w:suppressLineNumbers/>
        <w:spacing w:before="480"/>
        <w:jc w:val="center"/>
        <w:rPr>
          <w:rFonts w:ascii="Times New Roman" w:hAnsi="Times New Roman" w:cs="Times New Roman"/>
          <w:lang w:val="en-US"/>
        </w:rPr>
      </w:pPr>
    </w:p>
    <w:p w:rsidR="008C1938" w:rsidRDefault="008C1938" w:rsidP="008C1938">
      <w:pPr>
        <w:pStyle w:val="KeinLeerraum"/>
        <w:suppressLineNumbers/>
        <w:spacing w:before="480"/>
        <w:rPr>
          <w:rFonts w:ascii="Times New Roman" w:hAnsi="Times New Roman" w:cs="Times New Roman"/>
          <w:b/>
          <w:sz w:val="20"/>
          <w:lang w:val="en-US"/>
        </w:rPr>
      </w:pPr>
    </w:p>
    <w:p w:rsidR="008C1938" w:rsidRDefault="008C1938" w:rsidP="008C1938">
      <w:pPr>
        <w:pStyle w:val="KeinLeerraum"/>
        <w:suppressLineNumbers/>
        <w:spacing w:before="480"/>
        <w:rPr>
          <w:rFonts w:ascii="Times New Roman" w:hAnsi="Times New Roman" w:cs="Times New Roman"/>
          <w:b/>
          <w:sz w:val="20"/>
          <w:lang w:val="en-US"/>
        </w:rPr>
      </w:pPr>
    </w:p>
    <w:p w:rsidR="008C1938" w:rsidRPr="007C7B8C" w:rsidRDefault="008C1938" w:rsidP="008C1938">
      <w:pPr>
        <w:pStyle w:val="KeinLeerraum"/>
        <w:suppressLineNumbers/>
        <w:spacing w:before="480"/>
        <w:rPr>
          <w:rFonts w:ascii="Times New Roman" w:hAnsi="Times New Roman" w:cs="Times New Roman"/>
          <w:sz w:val="20"/>
          <w:lang w:val="en-US"/>
        </w:rPr>
      </w:pPr>
      <w:r w:rsidRPr="007C7B8C">
        <w:rPr>
          <w:b/>
          <w:noProof/>
          <w:sz w:val="20"/>
        </w:rPr>
        <w:lastRenderedPageBreak/>
        <w:drawing>
          <wp:anchor distT="0" distB="0" distL="114300" distR="114300" simplePos="0" relativeHeight="251659264" behindDoc="1" locked="0" layoutInCell="1" allowOverlap="1" wp14:anchorId="754AA2E9" wp14:editId="4B58C79E">
            <wp:simplePos x="0" y="0"/>
            <wp:positionH relativeFrom="margin">
              <wp:align>center</wp:align>
            </wp:positionH>
            <wp:positionV relativeFrom="paragraph">
              <wp:posOffset>0</wp:posOffset>
            </wp:positionV>
            <wp:extent cx="3962400" cy="39624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0" cy="3962400"/>
                    </a:xfrm>
                    <a:prstGeom prst="rect">
                      <a:avLst/>
                    </a:prstGeom>
                    <a:noFill/>
                    <a:ln>
                      <a:noFill/>
                    </a:ln>
                  </pic:spPr>
                </pic:pic>
              </a:graphicData>
            </a:graphic>
          </wp:anchor>
        </w:drawing>
      </w:r>
      <w:r w:rsidRPr="007C7B8C">
        <w:rPr>
          <w:rFonts w:ascii="Times New Roman" w:hAnsi="Times New Roman" w:cs="Times New Roman"/>
          <w:b/>
          <w:sz w:val="20"/>
          <w:lang w:val="en-US"/>
        </w:rPr>
        <w:t>Figure S1:</w:t>
      </w:r>
      <w:r w:rsidRPr="007C7B8C">
        <w:rPr>
          <w:rFonts w:ascii="Times New Roman" w:hAnsi="Times New Roman" w:cs="Times New Roman"/>
          <w:sz w:val="20"/>
          <w:lang w:val="en-US"/>
        </w:rPr>
        <w:t xml:space="preserve"> </w:t>
      </w:r>
      <w:r w:rsidRPr="007C7B8C">
        <w:rPr>
          <w:rFonts w:ascii="Times New Roman" w:hAnsi="Times New Roman" w:cs="Times New Roman"/>
          <w:b/>
          <w:sz w:val="20"/>
          <w:lang w:val="en-US"/>
        </w:rPr>
        <w:t>Pearson correlation matrix based on quarterly measurements from 2020 to 2022 across the German federal state Baden-Württemberg (BW).</w:t>
      </w:r>
      <w:r w:rsidRPr="007C7B8C">
        <w:rPr>
          <w:rFonts w:ascii="Times New Roman" w:hAnsi="Times New Roman" w:cs="Times New Roman"/>
          <w:sz w:val="20"/>
          <w:lang w:val="en-US"/>
        </w:rPr>
        <w:t xml:space="preserve"> The intensity of the color indicates the strength of the correlation between the two variables, with blue indicating positive correlations and red indicating negative correlations. </w:t>
      </w:r>
    </w:p>
    <w:p w:rsidR="00764D09" w:rsidRDefault="00764D09">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r>
        <w:rPr>
          <w:noProof/>
        </w:rPr>
        <w:lastRenderedPageBreak/>
        <w:drawing>
          <wp:anchor distT="0" distB="0" distL="114300" distR="114300" simplePos="0" relativeHeight="251660288" behindDoc="1" locked="0" layoutInCell="1" allowOverlap="1">
            <wp:simplePos x="0" y="0"/>
            <wp:positionH relativeFrom="column">
              <wp:posOffset>618434</wp:posOffset>
            </wp:positionH>
            <wp:positionV relativeFrom="paragraph">
              <wp:posOffset>-442</wp:posOffset>
            </wp:positionV>
            <wp:extent cx="4134485" cy="6203950"/>
            <wp:effectExtent l="0" t="0" r="0" b="6350"/>
            <wp:wrapThrough wrapText="bothSides">
              <wp:wrapPolygon edited="0">
                <wp:start x="0" y="0"/>
                <wp:lineTo x="0" y="21556"/>
                <wp:lineTo x="21497" y="21556"/>
                <wp:lineTo x="21497"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485" cy="6203950"/>
                    </a:xfrm>
                    <a:prstGeom prst="rect">
                      <a:avLst/>
                    </a:prstGeom>
                    <a:noFill/>
                    <a:ln>
                      <a:noFill/>
                    </a:ln>
                  </pic:spPr>
                </pic:pic>
              </a:graphicData>
            </a:graphic>
          </wp:anchor>
        </w:drawing>
      </w: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p>
    <w:p w:rsidR="00733231" w:rsidRDefault="00733231">
      <w:pPr>
        <w:rPr>
          <w:lang w:val="en-US"/>
        </w:rPr>
      </w:pPr>
      <w:r w:rsidRPr="00AB7643">
        <w:rPr>
          <w:b/>
          <w:lang w:val="en-US"/>
        </w:rPr>
        <w:t>Figure S2: Scatter plots of actual versus predicted values and predicted values versus residuals for all three models: Overall, Omicron and pre-Omicron period.</w:t>
      </w:r>
      <w:r w:rsidR="00300214" w:rsidRPr="00AB7643">
        <w:rPr>
          <w:b/>
          <w:lang w:val="en-US"/>
        </w:rPr>
        <w:t xml:space="preserve"> </w:t>
      </w:r>
      <w:r w:rsidR="00300214" w:rsidRPr="00AB7643">
        <w:rPr>
          <w:lang w:val="en-US"/>
        </w:rPr>
        <w:t>Additional, R² and RMSE are provided.</w:t>
      </w: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r>
        <w:rPr>
          <w:noProof/>
        </w:rPr>
        <w:lastRenderedPageBreak/>
        <w:drawing>
          <wp:inline distT="0" distB="0" distL="0" distR="0">
            <wp:extent cx="5760720" cy="6910832"/>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6910832"/>
                    </a:xfrm>
                    <a:prstGeom prst="rect">
                      <a:avLst/>
                    </a:prstGeom>
                    <a:noFill/>
                    <a:ln>
                      <a:noFill/>
                    </a:ln>
                  </pic:spPr>
                </pic:pic>
              </a:graphicData>
            </a:graphic>
          </wp:inline>
        </w:drawing>
      </w:r>
    </w:p>
    <w:p w:rsidR="00A76119" w:rsidRPr="00A76119" w:rsidRDefault="00A76119">
      <w:pPr>
        <w:rPr>
          <w:rFonts w:ascii="Times New Roman" w:hAnsi="Times New Roman" w:cs="Times New Roman"/>
          <w:sz w:val="20"/>
          <w:szCs w:val="20"/>
          <w:lang w:val="en-US"/>
        </w:rPr>
      </w:pPr>
      <w:r w:rsidRPr="00AB7643">
        <w:rPr>
          <w:rFonts w:ascii="Times New Roman" w:hAnsi="Times New Roman" w:cs="Times New Roman"/>
          <w:b/>
          <w:sz w:val="20"/>
          <w:szCs w:val="20"/>
          <w:lang w:val="en-US"/>
        </w:rPr>
        <w:t>Figure S3:</w:t>
      </w:r>
      <w:r w:rsidRPr="00AB7643">
        <w:rPr>
          <w:rFonts w:ascii="Times New Roman" w:hAnsi="Times New Roman" w:cs="Times New Roman"/>
          <w:sz w:val="20"/>
          <w:szCs w:val="20"/>
          <w:lang w:val="en-US"/>
        </w:rPr>
        <w:t xml:space="preserve"> </w:t>
      </w:r>
      <w:r w:rsidRPr="00AB7643">
        <w:rPr>
          <w:rFonts w:ascii="Times New Roman" w:hAnsi="Times New Roman" w:cs="Times New Roman"/>
          <w:b/>
          <w:sz w:val="20"/>
          <w:szCs w:val="20"/>
          <w:lang w:val="en-US"/>
        </w:rPr>
        <w:t>Sensitivity analyses excluding extreme pollution values (top 1%): Estimated COVID-19 incidence per 100,000 persons per year in response to each environmental stressor.</w:t>
      </w:r>
      <w:r w:rsidRPr="00AB7643">
        <w:rPr>
          <w:rFonts w:ascii="Times New Roman" w:hAnsi="Times New Roman" w:cs="Times New Roman"/>
          <w:sz w:val="20"/>
          <w:szCs w:val="20"/>
          <w:lang w:val="en-US"/>
        </w:rPr>
        <w:t xml:space="preserve"> All other parameters were kept constant, and were set to the following values: Age group: 50-60 years, sex assigned at birth: female, postal code: 70376, quarter: Q2, year: 2021 and environmental stressors: median. Estimates were obtained using the R function predict for Temp, </w:t>
      </w:r>
      <w:proofErr w:type="spellStart"/>
      <w:r w:rsidRPr="00AB7643">
        <w:rPr>
          <w:rFonts w:ascii="Times New Roman" w:hAnsi="Times New Roman" w:cs="Times New Roman"/>
          <w:sz w:val="20"/>
          <w:szCs w:val="20"/>
          <w:lang w:val="en-US"/>
        </w:rPr>
        <w:t>Prec</w:t>
      </w:r>
      <w:proofErr w:type="spellEnd"/>
      <w:r w:rsidRPr="00AB7643">
        <w:rPr>
          <w:rFonts w:ascii="Times New Roman" w:hAnsi="Times New Roman" w:cs="Times New Roman"/>
          <w:sz w:val="20"/>
          <w:szCs w:val="20"/>
          <w:lang w:val="en-US"/>
        </w:rPr>
        <w:t>, NO</w:t>
      </w:r>
      <w:r w:rsidRPr="00AB7643">
        <w:rPr>
          <w:rFonts w:ascii="Times New Roman" w:hAnsi="Times New Roman" w:cs="Times New Roman"/>
          <w:sz w:val="20"/>
          <w:szCs w:val="20"/>
          <w:vertAlign w:val="subscript"/>
          <w:lang w:val="en-US"/>
        </w:rPr>
        <w:t>2</w:t>
      </w:r>
      <w:r w:rsidRPr="00AB7643">
        <w:rPr>
          <w:rFonts w:ascii="Times New Roman" w:hAnsi="Times New Roman" w:cs="Times New Roman"/>
          <w:sz w:val="20"/>
          <w:szCs w:val="20"/>
          <w:lang w:val="en-US"/>
        </w:rPr>
        <w:t>, O</w:t>
      </w:r>
      <w:r w:rsidRPr="00AB7643">
        <w:rPr>
          <w:rFonts w:ascii="Times New Roman" w:hAnsi="Times New Roman" w:cs="Times New Roman"/>
          <w:sz w:val="20"/>
          <w:szCs w:val="20"/>
          <w:vertAlign w:val="subscript"/>
          <w:lang w:val="en-US"/>
        </w:rPr>
        <w:t>3</w:t>
      </w:r>
      <w:r w:rsidRPr="00AB7643">
        <w:rPr>
          <w:rFonts w:ascii="Times New Roman" w:hAnsi="Times New Roman" w:cs="Times New Roman"/>
          <w:sz w:val="20"/>
          <w:szCs w:val="20"/>
          <w:lang w:val="en-US"/>
        </w:rPr>
        <w:t>, and PM</w:t>
      </w:r>
      <w:r w:rsidRPr="00AB7643">
        <w:rPr>
          <w:rFonts w:ascii="Times New Roman" w:hAnsi="Times New Roman" w:cs="Times New Roman"/>
          <w:sz w:val="20"/>
          <w:szCs w:val="20"/>
          <w:vertAlign w:val="subscript"/>
          <w:lang w:val="en-US"/>
        </w:rPr>
        <w:t>2·5</w:t>
      </w:r>
      <w:r w:rsidRPr="00AB7643">
        <w:rPr>
          <w:rFonts w:ascii="Times New Roman" w:hAnsi="Times New Roman" w:cs="Times New Roman"/>
          <w:sz w:val="20"/>
          <w:szCs w:val="20"/>
          <w:lang w:val="en-US"/>
        </w:rPr>
        <w:t>, including their 5th and 95th percentiles.</w:t>
      </w: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p>
    <w:p w:rsidR="00A76119" w:rsidRDefault="00A76119">
      <w:pPr>
        <w:rPr>
          <w:lang w:val="en-US"/>
        </w:rPr>
      </w:pPr>
      <w:r>
        <w:rPr>
          <w:noProof/>
        </w:rPr>
        <w:lastRenderedPageBreak/>
        <w:drawing>
          <wp:inline distT="0" distB="0" distL="0" distR="0">
            <wp:extent cx="5760720" cy="6910832"/>
            <wp:effectExtent l="0" t="0" r="0" b="44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6910832"/>
                    </a:xfrm>
                    <a:prstGeom prst="rect">
                      <a:avLst/>
                    </a:prstGeom>
                    <a:noFill/>
                    <a:ln>
                      <a:noFill/>
                    </a:ln>
                  </pic:spPr>
                </pic:pic>
              </a:graphicData>
            </a:graphic>
          </wp:inline>
        </w:drawing>
      </w:r>
    </w:p>
    <w:p w:rsidR="00A76119" w:rsidRDefault="00A76119">
      <w:pPr>
        <w:rPr>
          <w:rFonts w:ascii="Times New Roman" w:hAnsi="Times New Roman" w:cs="Times New Roman"/>
          <w:sz w:val="20"/>
          <w:lang w:val="en-US"/>
        </w:rPr>
      </w:pPr>
      <w:r w:rsidRPr="00AB7643">
        <w:rPr>
          <w:rFonts w:ascii="Times New Roman" w:hAnsi="Times New Roman" w:cs="Times New Roman"/>
          <w:b/>
          <w:sz w:val="20"/>
          <w:szCs w:val="20"/>
          <w:lang w:val="en-US"/>
        </w:rPr>
        <w:t xml:space="preserve">Figure S4: </w:t>
      </w:r>
      <w:bookmarkStart w:id="1" w:name="_Hlk200714343"/>
      <w:r w:rsidRPr="00AB7643">
        <w:rPr>
          <w:rFonts w:ascii="Times New Roman" w:hAnsi="Times New Roman" w:cs="Times New Roman"/>
          <w:b/>
          <w:sz w:val="20"/>
          <w:szCs w:val="20"/>
          <w:lang w:val="en-US"/>
        </w:rPr>
        <w:t>Sensitivity analyses excluding extreme pollution values (top 1%): Estimated COVID-19 incidence per 100,000 persons per year in response to each environmental stressor based on pre-Omicron (2020, 2021, purple) and Omicron (2022, teal) model.</w:t>
      </w:r>
      <w:r w:rsidRPr="00AB7643">
        <w:rPr>
          <w:rFonts w:ascii="Times New Roman" w:hAnsi="Times New Roman" w:cs="Times New Roman"/>
          <w:sz w:val="20"/>
          <w:szCs w:val="20"/>
          <w:lang w:val="en-US"/>
        </w:rPr>
        <w:t xml:space="preserve"> All other parameters were kept constant and were set to the following values: quarter: Q2, year (optional): 2021, postal code</w:t>
      </w:r>
      <w:r w:rsidRPr="00AB7643">
        <w:rPr>
          <w:rFonts w:ascii="Times New Roman" w:hAnsi="Times New Roman" w:cs="Times New Roman"/>
          <w:sz w:val="20"/>
          <w:lang w:val="en-US"/>
        </w:rPr>
        <w:t xml:space="preserve">: 70376, </w:t>
      </w:r>
      <w:r w:rsidRPr="00AB7643">
        <w:rPr>
          <w:rFonts w:ascii="Times New Roman" w:hAnsi="Times New Roman" w:cs="Times New Roman"/>
          <w:sz w:val="20"/>
          <w:szCs w:val="20"/>
          <w:lang w:val="en-US"/>
        </w:rPr>
        <w:t>sex assigned at birth</w:t>
      </w:r>
      <w:r w:rsidRPr="00AB7643">
        <w:rPr>
          <w:rFonts w:ascii="Times New Roman" w:hAnsi="Times New Roman" w:cs="Times New Roman"/>
          <w:sz w:val="20"/>
          <w:lang w:val="en-US"/>
        </w:rPr>
        <w:t xml:space="preserve">: female, age group: 50 to 60 years, and environmental stressor: median. Estimates were obtained using the R function predict for Temp, </w:t>
      </w:r>
      <w:proofErr w:type="spellStart"/>
      <w:r w:rsidRPr="00AB7643">
        <w:rPr>
          <w:rFonts w:ascii="Times New Roman" w:hAnsi="Times New Roman" w:cs="Times New Roman"/>
          <w:sz w:val="20"/>
          <w:lang w:val="en-US"/>
        </w:rPr>
        <w:t>Prec</w:t>
      </w:r>
      <w:proofErr w:type="spellEnd"/>
      <w:r w:rsidRPr="00AB7643">
        <w:rPr>
          <w:rFonts w:ascii="Times New Roman" w:hAnsi="Times New Roman" w:cs="Times New Roman"/>
          <w:sz w:val="20"/>
          <w:lang w:val="en-US"/>
        </w:rPr>
        <w:t>, NO</w:t>
      </w:r>
      <w:r w:rsidRPr="00AB7643">
        <w:rPr>
          <w:rFonts w:ascii="Times New Roman" w:hAnsi="Times New Roman" w:cs="Times New Roman"/>
          <w:sz w:val="20"/>
          <w:vertAlign w:val="subscript"/>
          <w:lang w:val="en-US"/>
        </w:rPr>
        <w:t>2</w:t>
      </w:r>
      <w:r w:rsidRPr="00AB7643">
        <w:rPr>
          <w:rFonts w:ascii="Times New Roman" w:hAnsi="Times New Roman" w:cs="Times New Roman"/>
          <w:sz w:val="20"/>
          <w:lang w:val="en-US"/>
        </w:rPr>
        <w:t>, O</w:t>
      </w:r>
      <w:r w:rsidRPr="00AB7643">
        <w:rPr>
          <w:rFonts w:ascii="Times New Roman" w:hAnsi="Times New Roman" w:cs="Times New Roman"/>
          <w:sz w:val="20"/>
          <w:vertAlign w:val="subscript"/>
          <w:lang w:val="en-US"/>
        </w:rPr>
        <w:t>3</w:t>
      </w:r>
      <w:r w:rsidRPr="00AB7643">
        <w:rPr>
          <w:rFonts w:ascii="Times New Roman" w:hAnsi="Times New Roman" w:cs="Times New Roman"/>
          <w:sz w:val="20"/>
          <w:lang w:val="en-US"/>
        </w:rPr>
        <w:t>, and PM</w:t>
      </w:r>
      <w:r w:rsidRPr="00AB7643">
        <w:rPr>
          <w:rFonts w:ascii="Times New Roman" w:hAnsi="Times New Roman" w:cs="Times New Roman"/>
          <w:sz w:val="20"/>
          <w:vertAlign w:val="subscript"/>
          <w:lang w:val="en-US"/>
        </w:rPr>
        <w:t>2</w:t>
      </w:r>
      <w:r w:rsidRPr="00AB7643">
        <w:rPr>
          <w:rFonts w:ascii="Times New Roman" w:hAnsi="Times New Roman" w:cs="Times New Roman"/>
          <w:sz w:val="20"/>
          <w:szCs w:val="20"/>
          <w:vertAlign w:val="subscript"/>
          <w:lang w:val="en-US"/>
        </w:rPr>
        <w:t>·</w:t>
      </w:r>
      <w:r w:rsidRPr="00AB7643">
        <w:rPr>
          <w:rFonts w:ascii="Times New Roman" w:hAnsi="Times New Roman" w:cs="Times New Roman"/>
          <w:sz w:val="20"/>
          <w:vertAlign w:val="subscript"/>
          <w:lang w:val="en-US"/>
        </w:rPr>
        <w:t>5</w:t>
      </w:r>
      <w:r w:rsidRPr="00AB7643">
        <w:rPr>
          <w:rFonts w:ascii="Times New Roman" w:hAnsi="Times New Roman" w:cs="Times New Roman"/>
          <w:sz w:val="20"/>
          <w:lang w:val="en-US"/>
        </w:rPr>
        <w:t>, including their 5th and 95th percentiles.</w:t>
      </w:r>
      <w:bookmarkEnd w:id="1"/>
    </w:p>
    <w:p w:rsidR="00C80E06" w:rsidRDefault="00C80E06">
      <w:pPr>
        <w:rPr>
          <w:noProof/>
          <w:lang w:val="en-US"/>
        </w:rPr>
      </w:pPr>
    </w:p>
    <w:p w:rsidR="009D470C" w:rsidRDefault="009D470C">
      <w:pPr>
        <w:rPr>
          <w:lang w:val="en-US"/>
        </w:rPr>
      </w:pPr>
    </w:p>
    <w:p w:rsidR="00F10791" w:rsidRPr="00300214" w:rsidRDefault="00F10791">
      <w:pPr>
        <w:rPr>
          <w:lang w:val="en-US"/>
        </w:rPr>
      </w:pPr>
    </w:p>
    <w:sectPr w:rsidR="00F10791" w:rsidRPr="00300214" w:rsidSect="00DE211C">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E72" w:rsidRDefault="00C84E72" w:rsidP="007C7B8C">
      <w:pPr>
        <w:spacing w:after="0" w:line="240" w:lineRule="auto"/>
      </w:pPr>
      <w:r>
        <w:separator/>
      </w:r>
    </w:p>
  </w:endnote>
  <w:endnote w:type="continuationSeparator" w:id="0">
    <w:p w:rsidR="00C84E72" w:rsidRDefault="00C84E72" w:rsidP="007C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612531"/>
      <w:docPartObj>
        <w:docPartGallery w:val="Page Numbers (Bottom of Page)"/>
        <w:docPartUnique/>
      </w:docPartObj>
    </w:sdtPr>
    <w:sdtEndPr/>
    <w:sdtContent>
      <w:p w:rsidR="007C7B8C" w:rsidRDefault="007C7B8C">
        <w:pPr>
          <w:pStyle w:val="Fuzeile"/>
          <w:jc w:val="center"/>
        </w:pPr>
        <w:r>
          <w:fldChar w:fldCharType="begin"/>
        </w:r>
        <w:r>
          <w:instrText>PAGE   \* MERGEFORMAT</w:instrText>
        </w:r>
        <w:r>
          <w:fldChar w:fldCharType="separate"/>
        </w:r>
        <w:r>
          <w:t>2</w:t>
        </w:r>
        <w:r>
          <w:fldChar w:fldCharType="end"/>
        </w:r>
      </w:p>
    </w:sdtContent>
  </w:sdt>
  <w:p w:rsidR="007C7B8C" w:rsidRDefault="007C7B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E72" w:rsidRDefault="00C84E72" w:rsidP="007C7B8C">
      <w:pPr>
        <w:spacing w:after="0" w:line="240" w:lineRule="auto"/>
      </w:pPr>
      <w:r>
        <w:separator/>
      </w:r>
    </w:p>
  </w:footnote>
  <w:footnote w:type="continuationSeparator" w:id="0">
    <w:p w:rsidR="00C84E72" w:rsidRDefault="00C84E72" w:rsidP="007C7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10B5"/>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2844" w:hanging="576"/>
      </w:pPr>
    </w:lvl>
    <w:lvl w:ilvl="2">
      <w:start w:val="1"/>
      <w:numFmt w:val="decimal"/>
      <w:pStyle w:val="berschrift3"/>
      <w:lvlText w:val="%1.%2.%3"/>
      <w:lvlJc w:val="left"/>
      <w:pPr>
        <w:ind w:left="7099"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C4"/>
    <w:rsid w:val="000806F2"/>
    <w:rsid w:val="000E15C0"/>
    <w:rsid w:val="001F2F58"/>
    <w:rsid w:val="00263122"/>
    <w:rsid w:val="00300214"/>
    <w:rsid w:val="00306DDC"/>
    <w:rsid w:val="00375762"/>
    <w:rsid w:val="00395850"/>
    <w:rsid w:val="003E3D58"/>
    <w:rsid w:val="00430D6E"/>
    <w:rsid w:val="006B2126"/>
    <w:rsid w:val="00733231"/>
    <w:rsid w:val="00764D09"/>
    <w:rsid w:val="0076777B"/>
    <w:rsid w:val="007917C4"/>
    <w:rsid w:val="007C7B8C"/>
    <w:rsid w:val="007F1546"/>
    <w:rsid w:val="007F5396"/>
    <w:rsid w:val="00891BB8"/>
    <w:rsid w:val="008C1938"/>
    <w:rsid w:val="009237DB"/>
    <w:rsid w:val="009D470C"/>
    <w:rsid w:val="00A6209C"/>
    <w:rsid w:val="00A76119"/>
    <w:rsid w:val="00AB7643"/>
    <w:rsid w:val="00AD509E"/>
    <w:rsid w:val="00BA794C"/>
    <w:rsid w:val="00BC28D1"/>
    <w:rsid w:val="00C06F4F"/>
    <w:rsid w:val="00C45ADD"/>
    <w:rsid w:val="00C4629D"/>
    <w:rsid w:val="00C80E06"/>
    <w:rsid w:val="00C84E72"/>
    <w:rsid w:val="00CA26F0"/>
    <w:rsid w:val="00CB753D"/>
    <w:rsid w:val="00CD3EB6"/>
    <w:rsid w:val="00DA6F06"/>
    <w:rsid w:val="00DE211C"/>
    <w:rsid w:val="00E23A67"/>
    <w:rsid w:val="00E62213"/>
    <w:rsid w:val="00EE12EF"/>
    <w:rsid w:val="00F10791"/>
    <w:rsid w:val="00F50153"/>
    <w:rsid w:val="00F900CA"/>
    <w:rsid w:val="00FD5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A74F5"/>
  <w15:chartTrackingRefBased/>
  <w15:docId w15:val="{CCCB3AC4-0050-4265-8809-972B188D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17C4"/>
    <w:pPr>
      <w:numPr>
        <w:numId w:val="1"/>
      </w:numPr>
      <w:spacing w:after="120" w:line="360" w:lineRule="auto"/>
      <w:outlineLvl w:val="0"/>
    </w:pPr>
    <w:rPr>
      <w:rFonts w:ascii="Arial" w:hAnsi="Arial"/>
      <w:b/>
      <w:sz w:val="28"/>
    </w:rPr>
  </w:style>
  <w:style w:type="paragraph" w:styleId="berschrift2">
    <w:name w:val="heading 2"/>
    <w:basedOn w:val="Standard"/>
    <w:next w:val="Standard"/>
    <w:link w:val="berschrift2Zchn"/>
    <w:uiPriority w:val="9"/>
    <w:unhideWhenUsed/>
    <w:qFormat/>
    <w:rsid w:val="007917C4"/>
    <w:pPr>
      <w:keepNext/>
      <w:keepLines/>
      <w:numPr>
        <w:ilvl w:val="1"/>
        <w:numId w:val="1"/>
      </w:numPr>
      <w:spacing w:after="120" w:line="360" w:lineRule="auto"/>
      <w:ind w:left="578" w:hanging="578"/>
      <w:outlineLvl w:val="1"/>
    </w:pPr>
    <w:rPr>
      <w:rFonts w:ascii="Times New Roman" w:eastAsiaTheme="majorEastAsia" w:hAnsi="Times New Roman" w:cstheme="majorBidi"/>
      <w:b/>
      <w:sz w:val="20"/>
      <w:szCs w:val="26"/>
    </w:rPr>
  </w:style>
  <w:style w:type="paragraph" w:styleId="berschrift3">
    <w:name w:val="heading 3"/>
    <w:basedOn w:val="Standard"/>
    <w:next w:val="Standard"/>
    <w:link w:val="berschrift3Zchn"/>
    <w:uiPriority w:val="9"/>
    <w:unhideWhenUsed/>
    <w:qFormat/>
    <w:rsid w:val="007917C4"/>
    <w:pPr>
      <w:keepNext/>
      <w:keepLines/>
      <w:numPr>
        <w:ilvl w:val="2"/>
        <w:numId w:val="1"/>
      </w:numPr>
      <w:spacing w:after="120" w:line="360" w:lineRule="auto"/>
      <w:outlineLvl w:val="2"/>
    </w:pPr>
    <w:rPr>
      <w:rFonts w:ascii="Arial" w:eastAsiaTheme="majorEastAsia" w:hAnsi="Arial" w:cstheme="majorBidi"/>
      <w:b/>
      <w:sz w:val="24"/>
      <w:szCs w:val="24"/>
    </w:rPr>
  </w:style>
  <w:style w:type="paragraph" w:styleId="berschrift4">
    <w:name w:val="heading 4"/>
    <w:basedOn w:val="Standard"/>
    <w:next w:val="Standard"/>
    <w:link w:val="berschrift4Zchn"/>
    <w:uiPriority w:val="9"/>
    <w:unhideWhenUsed/>
    <w:qFormat/>
    <w:rsid w:val="007917C4"/>
    <w:pPr>
      <w:keepNext/>
      <w:keepLines/>
      <w:numPr>
        <w:ilvl w:val="3"/>
        <w:numId w:val="1"/>
      </w:numPr>
      <w:spacing w:after="120" w:line="360" w:lineRule="auto"/>
      <w:outlineLvl w:val="3"/>
    </w:pPr>
    <w:rPr>
      <w:rFonts w:ascii="Arial" w:eastAsiaTheme="majorEastAsia" w:hAnsi="Arial" w:cstheme="majorBidi"/>
      <w:b/>
      <w:iCs/>
    </w:rPr>
  </w:style>
  <w:style w:type="paragraph" w:styleId="berschrift5">
    <w:name w:val="heading 5"/>
    <w:basedOn w:val="Standard"/>
    <w:next w:val="Standard"/>
    <w:link w:val="berschrift5Zchn"/>
    <w:uiPriority w:val="9"/>
    <w:semiHidden/>
    <w:unhideWhenUsed/>
    <w:qFormat/>
    <w:rsid w:val="007917C4"/>
    <w:pPr>
      <w:keepNext/>
      <w:keepLines/>
      <w:numPr>
        <w:ilvl w:val="4"/>
        <w:numId w:val="1"/>
      </w:numPr>
      <w:spacing w:before="40" w:after="0" w:line="360" w:lineRule="auto"/>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917C4"/>
    <w:pPr>
      <w:keepNext/>
      <w:keepLines/>
      <w:numPr>
        <w:ilvl w:val="5"/>
        <w:numId w:val="1"/>
      </w:numPr>
      <w:spacing w:before="40" w:after="0" w:line="360" w:lineRule="auto"/>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917C4"/>
    <w:pPr>
      <w:keepNext/>
      <w:keepLines/>
      <w:numPr>
        <w:ilvl w:val="6"/>
        <w:numId w:val="1"/>
      </w:numPr>
      <w:spacing w:before="40" w:after="0" w:line="360" w:lineRule="auto"/>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917C4"/>
    <w:pPr>
      <w:keepNext/>
      <w:keepLines/>
      <w:numPr>
        <w:ilvl w:val="7"/>
        <w:numId w:val="1"/>
      </w:numPr>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917C4"/>
    <w:pPr>
      <w:keepNext/>
      <w:keepLines/>
      <w:numPr>
        <w:ilvl w:val="8"/>
        <w:numId w:val="1"/>
      </w:numPr>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17C4"/>
    <w:rPr>
      <w:rFonts w:ascii="Arial" w:hAnsi="Arial"/>
      <w:b/>
      <w:sz w:val="28"/>
    </w:rPr>
  </w:style>
  <w:style w:type="character" w:customStyle="1" w:styleId="berschrift2Zchn">
    <w:name w:val="Überschrift 2 Zchn"/>
    <w:basedOn w:val="Absatz-Standardschriftart"/>
    <w:link w:val="berschrift2"/>
    <w:uiPriority w:val="9"/>
    <w:rsid w:val="007917C4"/>
    <w:rPr>
      <w:rFonts w:ascii="Times New Roman" w:eastAsiaTheme="majorEastAsia" w:hAnsi="Times New Roman" w:cstheme="majorBidi"/>
      <w:b/>
      <w:sz w:val="20"/>
      <w:szCs w:val="26"/>
    </w:rPr>
  </w:style>
  <w:style w:type="character" w:customStyle="1" w:styleId="berschrift3Zchn">
    <w:name w:val="Überschrift 3 Zchn"/>
    <w:basedOn w:val="Absatz-Standardschriftart"/>
    <w:link w:val="berschrift3"/>
    <w:uiPriority w:val="9"/>
    <w:rsid w:val="007917C4"/>
    <w:rPr>
      <w:rFonts w:ascii="Arial" w:eastAsiaTheme="majorEastAsia" w:hAnsi="Arial" w:cstheme="majorBidi"/>
      <w:b/>
      <w:sz w:val="24"/>
      <w:szCs w:val="24"/>
    </w:rPr>
  </w:style>
  <w:style w:type="character" w:customStyle="1" w:styleId="berschrift4Zchn">
    <w:name w:val="Überschrift 4 Zchn"/>
    <w:basedOn w:val="Absatz-Standardschriftart"/>
    <w:link w:val="berschrift4"/>
    <w:uiPriority w:val="9"/>
    <w:rsid w:val="007917C4"/>
    <w:rPr>
      <w:rFonts w:ascii="Arial" w:eastAsiaTheme="majorEastAsia" w:hAnsi="Arial" w:cstheme="majorBidi"/>
      <w:b/>
      <w:iCs/>
    </w:rPr>
  </w:style>
  <w:style w:type="character" w:customStyle="1" w:styleId="berschrift5Zchn">
    <w:name w:val="Überschrift 5 Zchn"/>
    <w:basedOn w:val="Absatz-Standardschriftart"/>
    <w:link w:val="berschrift5"/>
    <w:uiPriority w:val="9"/>
    <w:semiHidden/>
    <w:rsid w:val="007917C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917C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7917C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7917C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917C4"/>
    <w:rPr>
      <w:rFonts w:asciiTheme="majorHAnsi" w:eastAsiaTheme="majorEastAsia" w:hAnsiTheme="majorHAnsi" w:cstheme="majorBidi"/>
      <w:i/>
      <w:iCs/>
      <w:color w:val="272727" w:themeColor="text1" w:themeTint="D8"/>
      <w:sz w:val="21"/>
      <w:szCs w:val="21"/>
    </w:rPr>
  </w:style>
  <w:style w:type="paragraph" w:styleId="KeinLeerraum">
    <w:name w:val="No Spacing"/>
    <w:link w:val="KeinLeerraumZchn"/>
    <w:uiPriority w:val="1"/>
    <w:qFormat/>
    <w:rsid w:val="007917C4"/>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7917C4"/>
    <w:rPr>
      <w:rFonts w:eastAsiaTheme="minorEastAsia"/>
      <w:lang w:eastAsia="de-DE"/>
    </w:rPr>
  </w:style>
  <w:style w:type="table" w:styleId="Tabellenraster">
    <w:name w:val="Table Grid"/>
    <w:basedOn w:val="NormaleTabelle"/>
    <w:uiPriority w:val="39"/>
    <w:rsid w:val="007F1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7F1546"/>
    <w:rPr>
      <w:sz w:val="16"/>
      <w:szCs w:val="16"/>
    </w:rPr>
  </w:style>
  <w:style w:type="paragraph" w:styleId="Kommentartext">
    <w:name w:val="annotation text"/>
    <w:basedOn w:val="Standard"/>
    <w:link w:val="KommentartextZchn"/>
    <w:uiPriority w:val="99"/>
    <w:semiHidden/>
    <w:unhideWhenUsed/>
    <w:rsid w:val="007F1546"/>
    <w:pPr>
      <w:spacing w:after="0" w:line="240" w:lineRule="auto"/>
    </w:pPr>
    <w:rPr>
      <w:rFonts w:ascii="Arial" w:hAnsi="Arial"/>
      <w:sz w:val="20"/>
      <w:szCs w:val="20"/>
    </w:rPr>
  </w:style>
  <w:style w:type="character" w:customStyle="1" w:styleId="KommentartextZchn">
    <w:name w:val="Kommentartext Zchn"/>
    <w:basedOn w:val="Absatz-Standardschriftart"/>
    <w:link w:val="Kommentartext"/>
    <w:uiPriority w:val="99"/>
    <w:semiHidden/>
    <w:rsid w:val="007F1546"/>
    <w:rPr>
      <w:rFonts w:ascii="Arial" w:hAnsi="Arial"/>
      <w:sz w:val="20"/>
      <w:szCs w:val="20"/>
    </w:rPr>
  </w:style>
  <w:style w:type="paragraph" w:styleId="Sprechblasentext">
    <w:name w:val="Balloon Text"/>
    <w:basedOn w:val="Standard"/>
    <w:link w:val="SprechblasentextZchn"/>
    <w:uiPriority w:val="99"/>
    <w:semiHidden/>
    <w:unhideWhenUsed/>
    <w:rsid w:val="007F15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1546"/>
    <w:rPr>
      <w:rFonts w:ascii="Segoe UI" w:hAnsi="Segoe UI" w:cs="Segoe UI"/>
      <w:sz w:val="18"/>
      <w:szCs w:val="18"/>
    </w:rPr>
  </w:style>
  <w:style w:type="paragraph" w:styleId="Kopfzeile">
    <w:name w:val="header"/>
    <w:basedOn w:val="Standard"/>
    <w:link w:val="KopfzeileZchn"/>
    <w:uiPriority w:val="99"/>
    <w:unhideWhenUsed/>
    <w:rsid w:val="007C7B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7B8C"/>
  </w:style>
  <w:style w:type="paragraph" w:styleId="Fuzeile">
    <w:name w:val="footer"/>
    <w:basedOn w:val="Standard"/>
    <w:link w:val="FuzeileZchn"/>
    <w:uiPriority w:val="99"/>
    <w:unhideWhenUsed/>
    <w:rsid w:val="007C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7B8C"/>
  </w:style>
  <w:style w:type="paragraph" w:styleId="StandardWeb">
    <w:name w:val="Normal (Web)"/>
    <w:basedOn w:val="Standard"/>
    <w:uiPriority w:val="99"/>
    <w:semiHidden/>
    <w:unhideWhenUsed/>
    <w:rsid w:val="009D470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D470C"/>
    <w:rPr>
      <w:b/>
      <w:bCs/>
    </w:rPr>
  </w:style>
  <w:style w:type="character" w:styleId="Hervorhebung">
    <w:name w:val="Emphasis"/>
    <w:basedOn w:val="Absatz-Standardschriftart"/>
    <w:uiPriority w:val="20"/>
    <w:qFormat/>
    <w:rsid w:val="009D470C"/>
    <w:rPr>
      <w:i/>
      <w:iCs/>
    </w:rPr>
  </w:style>
  <w:style w:type="character" w:styleId="Hyperlink">
    <w:name w:val="Hyperlink"/>
    <w:basedOn w:val="Absatz-Standardschriftart"/>
    <w:uiPriority w:val="99"/>
    <w:unhideWhenUsed/>
    <w:rsid w:val="009D470C"/>
    <w:rPr>
      <w:color w:val="0000FF"/>
      <w:u w:val="single"/>
    </w:rPr>
  </w:style>
  <w:style w:type="character" w:styleId="NichtaufgelsteErwhnung">
    <w:name w:val="Unresolved Mention"/>
    <w:basedOn w:val="Absatz-Standardschriftart"/>
    <w:uiPriority w:val="99"/>
    <w:semiHidden/>
    <w:unhideWhenUsed/>
    <w:rsid w:val="00AD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90905">
      <w:bodyDiv w:val="1"/>
      <w:marLeft w:val="0"/>
      <w:marRight w:val="0"/>
      <w:marTop w:val="0"/>
      <w:marBottom w:val="0"/>
      <w:divBdr>
        <w:top w:val="none" w:sz="0" w:space="0" w:color="auto"/>
        <w:left w:val="none" w:sz="0" w:space="0" w:color="auto"/>
        <w:bottom w:val="none" w:sz="0" w:space="0" w:color="auto"/>
        <w:right w:val="none" w:sz="0" w:space="0" w:color="auto"/>
      </w:divBdr>
    </w:div>
    <w:div w:id="1772385655">
      <w:bodyDiv w:val="1"/>
      <w:marLeft w:val="0"/>
      <w:marRight w:val="0"/>
      <w:marTop w:val="0"/>
      <w:marBottom w:val="0"/>
      <w:divBdr>
        <w:top w:val="none" w:sz="0" w:space="0" w:color="auto"/>
        <w:left w:val="none" w:sz="0" w:space="0" w:color="auto"/>
        <w:bottom w:val="none" w:sz="0" w:space="0" w:color="auto"/>
        <w:right w:val="none" w:sz="0" w:space="0" w:color="auto"/>
      </w:divBdr>
      <w:divsChild>
        <w:div w:id="1447962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47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DLR e.V.</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Hoffmann, Leona</dc:creator>
  <cp:keywords/>
  <dc:description/>
  <cp:lastModifiedBy>Hoffmann, Leona</cp:lastModifiedBy>
  <cp:revision>3</cp:revision>
  <dcterms:created xsi:type="dcterms:W3CDTF">2025-07-16T07:33:00Z</dcterms:created>
  <dcterms:modified xsi:type="dcterms:W3CDTF">2025-07-16T07:38:00Z</dcterms:modified>
</cp:coreProperties>
</file>