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4A28" w14:textId="564E4805" w:rsidR="000C5C63" w:rsidRPr="00D760E7" w:rsidRDefault="000C5C63" w:rsidP="000C5C63">
      <w:pPr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b/>
          <w:lang w:val="en-US"/>
        </w:rPr>
        <w:t xml:space="preserve">Supplementary Figure </w:t>
      </w:r>
      <w:r>
        <w:rPr>
          <w:rFonts w:ascii="Arial" w:hAnsi="Arial" w:cs="Arial"/>
          <w:b/>
          <w:lang w:val="en-US"/>
        </w:rPr>
        <w:t>1</w:t>
      </w:r>
    </w:p>
    <w:p w14:paraId="68ADF708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561F7393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6E87B5D9" w14:textId="2EDCB268" w:rsidR="000C5C63" w:rsidRDefault="000C5C63">
      <w:pPr>
        <w:rPr>
          <w:rFonts w:ascii="Arial" w:hAnsi="Arial" w:cs="Arial"/>
          <w:b/>
          <w:lang w:val="en-US"/>
        </w:rPr>
      </w:pPr>
    </w:p>
    <w:p w14:paraId="63B51041" w14:textId="0652F1FA" w:rsidR="00E62EA9" w:rsidRDefault="009754EE">
      <w:pPr>
        <w:rPr>
          <w:rFonts w:ascii="Arial" w:hAnsi="Arial" w:cs="Arial"/>
          <w:b/>
          <w:lang w:val="en-US"/>
        </w:rPr>
      </w:pPr>
      <w:r w:rsidRPr="00DB4467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3719C53C" wp14:editId="6546EFA7">
            <wp:simplePos x="0" y="0"/>
            <wp:positionH relativeFrom="column">
              <wp:posOffset>-2540</wp:posOffset>
            </wp:positionH>
            <wp:positionV relativeFrom="paragraph">
              <wp:posOffset>38735</wp:posOffset>
            </wp:positionV>
            <wp:extent cx="4859655" cy="2884170"/>
            <wp:effectExtent l="0" t="0" r="0" b="0"/>
            <wp:wrapTight wrapText="bothSides">
              <wp:wrapPolygon edited="0">
                <wp:start x="8185" y="0"/>
                <wp:lineTo x="8185" y="1522"/>
                <wp:lineTo x="395" y="2092"/>
                <wp:lineTo x="282" y="2663"/>
                <wp:lineTo x="339" y="9131"/>
                <wp:lineTo x="452" y="13411"/>
                <wp:lineTo x="564" y="13982"/>
                <wp:lineTo x="339" y="14933"/>
                <wp:lineTo x="282" y="18547"/>
                <wp:lineTo x="8693" y="19783"/>
                <wp:lineTo x="8524" y="20259"/>
                <wp:lineTo x="8693" y="21020"/>
                <wp:lineTo x="13378" y="21020"/>
                <wp:lineTo x="13604" y="20354"/>
                <wp:lineTo x="13209" y="19878"/>
                <wp:lineTo x="13943" y="19783"/>
                <wp:lineTo x="21338" y="18737"/>
                <wp:lineTo x="21225" y="6373"/>
                <wp:lineTo x="20999" y="5802"/>
                <wp:lineTo x="21338" y="4851"/>
                <wp:lineTo x="21112" y="4565"/>
                <wp:lineTo x="21168" y="3329"/>
                <wp:lineTo x="21112" y="3044"/>
                <wp:lineTo x="21338" y="1427"/>
                <wp:lineTo x="10387" y="0"/>
                <wp:lineTo x="8185" y="0"/>
              </wp:wrapPolygon>
            </wp:wrapTight>
            <wp:docPr id="5485613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605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40963" w14:textId="77777777" w:rsidR="00E62EA9" w:rsidRDefault="00E62EA9">
      <w:pPr>
        <w:rPr>
          <w:rFonts w:ascii="Arial" w:hAnsi="Arial" w:cs="Arial"/>
          <w:b/>
          <w:lang w:val="en-US"/>
        </w:rPr>
      </w:pPr>
    </w:p>
    <w:p w14:paraId="0144A006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47E080D2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3B69D5AE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70B4B1AC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94A856F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7C1621C5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8AAD8AF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7B520379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E4C4B33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1AF759D2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38BE0E29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10C873B1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407A775D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414DB912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6F749D44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0655457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1241AABE" w14:textId="3CEF67B0" w:rsidR="009754EE" w:rsidRDefault="009754EE" w:rsidP="009754EE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>
        <w:rPr>
          <w:rFonts w:ascii="Arial" w:hAnsi="Arial" w:cs="Arial"/>
          <w:lang w:val="en-US"/>
        </w:rPr>
        <w:t>1</w:t>
      </w:r>
      <w:r w:rsidRPr="00D760E7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 xml:space="preserve">Representative illustration of serum EV purification by size exclusion chromatography using the </w:t>
      </w:r>
      <w:proofErr w:type="spellStart"/>
      <w:r>
        <w:rPr>
          <w:rFonts w:ascii="Arial" w:hAnsi="Arial" w:cs="Arial"/>
          <w:lang w:val="en-US"/>
        </w:rPr>
        <w:t>qEVoriginal</w:t>
      </w:r>
      <w:proofErr w:type="spellEnd"/>
      <w:r>
        <w:rPr>
          <w:rFonts w:ascii="Arial" w:hAnsi="Arial" w:cs="Arial"/>
          <w:lang w:val="en-US"/>
        </w:rPr>
        <w:t xml:space="preserve"> column</w:t>
      </w:r>
      <w:r w:rsidRPr="00D760E7">
        <w:rPr>
          <w:rFonts w:ascii="Arial" w:hAnsi="Arial" w:cs="Arial"/>
          <w:lang w:val="en-US"/>
        </w:rPr>
        <w:t xml:space="preserve">. Particle concentration (black line) and protein concentration (grey dashed line) </w:t>
      </w:r>
      <w:r>
        <w:rPr>
          <w:rFonts w:ascii="Arial" w:hAnsi="Arial" w:cs="Arial"/>
          <w:lang w:val="en-US"/>
        </w:rPr>
        <w:t xml:space="preserve">were determined in each SEC fraction. The three fractions containing the highest amounts of EVs (#7-9) were pooled and further used as purified serum EVs.   </w:t>
      </w:r>
    </w:p>
    <w:p w14:paraId="353D786D" w14:textId="15544ACE" w:rsidR="009754EE" w:rsidRDefault="009754E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1FF9034A" w14:textId="7AF279E4" w:rsidR="009754EE" w:rsidRPr="00152AC5" w:rsidRDefault="009754EE" w:rsidP="009754EE">
      <w:pPr>
        <w:rPr>
          <w:rFonts w:ascii="Arial" w:hAnsi="Arial" w:cs="Arial"/>
          <w:b/>
          <w:lang w:val="en-US"/>
        </w:rPr>
      </w:pPr>
      <w:r w:rsidRPr="00152AC5">
        <w:rPr>
          <w:rFonts w:ascii="Arial" w:hAnsi="Arial" w:cs="Arial"/>
          <w:b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lang w:val="en-US"/>
        </w:rPr>
        <w:t>2</w:t>
      </w:r>
    </w:p>
    <w:p w14:paraId="2EFFFDAF" w14:textId="77777777" w:rsidR="009754EE" w:rsidRDefault="009754EE" w:rsidP="009754EE">
      <w:pPr>
        <w:rPr>
          <w:rFonts w:ascii="Arial" w:hAnsi="Arial" w:cs="Arial"/>
          <w:b/>
          <w:lang w:val="en-US"/>
        </w:rPr>
      </w:pPr>
    </w:p>
    <w:p w14:paraId="2DB3E736" w14:textId="77777777" w:rsidR="009754EE" w:rsidRDefault="009754EE" w:rsidP="009754EE">
      <w:pPr>
        <w:rPr>
          <w:rFonts w:ascii="Arial" w:hAnsi="Arial" w:cs="Arial"/>
          <w:b/>
          <w:lang w:val="en-US"/>
        </w:rPr>
      </w:pPr>
    </w:p>
    <w:p w14:paraId="69B9C4C7" w14:textId="77777777" w:rsidR="009754EE" w:rsidRPr="00152AC5" w:rsidRDefault="009754EE" w:rsidP="009754EE">
      <w:pPr>
        <w:rPr>
          <w:rFonts w:ascii="Arial" w:hAnsi="Arial" w:cs="Arial"/>
          <w:b/>
          <w:lang w:val="en-US"/>
        </w:rPr>
      </w:pPr>
    </w:p>
    <w:p w14:paraId="16BEEF0C" w14:textId="77777777" w:rsidR="009754EE" w:rsidRPr="00152AC5" w:rsidRDefault="009754EE" w:rsidP="009754EE">
      <w:pPr>
        <w:rPr>
          <w:rFonts w:ascii="Arial" w:hAnsi="Arial" w:cs="Arial"/>
          <w:b/>
          <w:lang w:val="en-US"/>
        </w:rPr>
      </w:pPr>
    </w:p>
    <w:p w14:paraId="35E5504A" w14:textId="77777777" w:rsidR="009754EE" w:rsidRPr="00F22A8D" w:rsidRDefault="009754EE" w:rsidP="009754EE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</w:t>
      </w:r>
      <w:r w:rsidRPr="005B727C">
        <w:rPr>
          <w:rFonts w:ascii="Candara" w:hAnsi="Candara"/>
          <w:noProof/>
        </w:rPr>
        <w:drawing>
          <wp:inline distT="0" distB="0" distL="0" distR="0" wp14:anchorId="6A9E62E2" wp14:editId="59446EDD">
            <wp:extent cx="3708189" cy="2472267"/>
            <wp:effectExtent l="0" t="0" r="0" b="0"/>
            <wp:docPr id="1195437175" name="Grafik 1195437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416"/>
                    <a:stretch/>
                  </pic:blipFill>
                  <pic:spPr bwMode="auto">
                    <a:xfrm>
                      <a:off x="0" y="0"/>
                      <a:ext cx="3762687" cy="250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945F1D0" w14:textId="77777777" w:rsidR="009754EE" w:rsidRPr="00152AC5" w:rsidRDefault="009754EE" w:rsidP="009754E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4B5A849D" w14:textId="4B37E7E2" w:rsidR="009754EE" w:rsidRDefault="009754EE" w:rsidP="009754EE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152AC5">
        <w:rPr>
          <w:rFonts w:ascii="Arial" w:hAnsi="Arial" w:cs="Arial"/>
          <w:bCs/>
          <w:lang w:val="en-US"/>
        </w:rPr>
        <w:t>Supplementary Figure</w:t>
      </w:r>
      <w:r>
        <w:rPr>
          <w:rFonts w:ascii="Arial" w:hAnsi="Arial" w:cs="Arial"/>
          <w:bCs/>
          <w:lang w:val="en-US"/>
        </w:rPr>
        <w:t xml:space="preserve"> 2: Isolation of serum EVs was performed by SEC with mini spin columns packed with Sepharose CL-4B. 100 µl serum were loaded on top of the column and after centrifugation the flow-through (= fraction 1) was collected. 150 µl of PBS were added repeatedly to collect fractions 2-4. EV and protein concentration in each fraction were measured by NTA (black line) and BCA protein assay (grey line); n=4.  </w:t>
      </w:r>
    </w:p>
    <w:p w14:paraId="5DC66AB8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083CA233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0E1554CA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579B9038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B201680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834A4A4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4C3E863B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8EDC17E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53467FD6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57A676F1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0385364E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75245D47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AC3DDB7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013E8EED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3E7C754F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5A2A0E9D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9D4A075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9488113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71935ECD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0F82467B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2B3411BF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3A0B9AE6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594B8BA9" w14:textId="391E50A4" w:rsidR="009754EE" w:rsidRDefault="009754EE" w:rsidP="009754EE">
      <w:pPr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b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lang w:val="en-US"/>
        </w:rPr>
        <w:t>3</w:t>
      </w:r>
    </w:p>
    <w:p w14:paraId="3E0F1EF8" w14:textId="77777777" w:rsidR="009754EE" w:rsidRPr="00D760E7" w:rsidRDefault="009754EE" w:rsidP="009754EE">
      <w:pPr>
        <w:rPr>
          <w:rFonts w:ascii="Arial" w:hAnsi="Arial" w:cs="Arial"/>
          <w:b/>
          <w:lang w:val="en-US"/>
        </w:rPr>
      </w:pPr>
    </w:p>
    <w:p w14:paraId="0B626864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3F9223E1" w14:textId="19272724" w:rsidR="000C5C63" w:rsidRDefault="00816F16">
      <w:pPr>
        <w:rPr>
          <w:rFonts w:ascii="Arial" w:hAnsi="Arial" w:cs="Arial"/>
          <w:b/>
          <w:lang w:val="en-US"/>
        </w:rPr>
      </w:pPr>
      <w:r w:rsidRPr="00816F16">
        <w:rPr>
          <w:rFonts w:ascii="Arial" w:hAnsi="Arial" w:cs="Arial"/>
          <w:b/>
          <w:noProof/>
        </w:rPr>
        <w:drawing>
          <wp:inline distT="0" distB="0" distL="0" distR="0" wp14:anchorId="19359183" wp14:editId="040A045F">
            <wp:extent cx="5907946" cy="4370070"/>
            <wp:effectExtent l="0" t="0" r="0" b="0"/>
            <wp:docPr id="1109596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9614" name=""/>
                    <pic:cNvPicPr/>
                  </pic:nvPicPr>
                  <pic:blipFill rotWithShape="1">
                    <a:blip r:embed="rId6"/>
                    <a:srcRect l="1924"/>
                    <a:stretch/>
                  </pic:blipFill>
                  <pic:spPr bwMode="auto">
                    <a:xfrm>
                      <a:off x="0" y="0"/>
                      <a:ext cx="5913875" cy="4374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4BAA2" w14:textId="544E75F9" w:rsidR="000C5C63" w:rsidRDefault="000C5C63">
      <w:pPr>
        <w:rPr>
          <w:rFonts w:ascii="Arial" w:hAnsi="Arial" w:cs="Arial"/>
          <w:b/>
          <w:lang w:val="en-US"/>
        </w:rPr>
      </w:pPr>
    </w:p>
    <w:p w14:paraId="65CAF50D" w14:textId="77777777" w:rsidR="000C5C63" w:rsidRDefault="000C5C63" w:rsidP="000C5C63">
      <w:pPr>
        <w:spacing w:line="360" w:lineRule="auto"/>
        <w:jc w:val="both"/>
        <w:rPr>
          <w:rFonts w:ascii="Arial" w:hAnsi="Arial" w:cs="Arial"/>
          <w:lang w:val="en-US"/>
        </w:rPr>
      </w:pPr>
    </w:p>
    <w:p w14:paraId="47A158A7" w14:textId="7163F0A9" w:rsidR="000C5C63" w:rsidRPr="00D760E7" w:rsidRDefault="000C5C63" w:rsidP="000C5C63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 w:rsidR="009754EE">
        <w:rPr>
          <w:rFonts w:ascii="Arial" w:hAnsi="Arial" w:cs="Arial"/>
          <w:lang w:val="en-US"/>
        </w:rPr>
        <w:t>3</w:t>
      </w:r>
      <w:r w:rsidRPr="00D760E7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Evaluation of optimal hemin concentration for HEK293-HRP</w:t>
      </w:r>
      <w:r w:rsidRPr="000C5C63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 xml:space="preserve"> suspension cells. </w:t>
      </w:r>
      <w:r w:rsidR="00AC339B">
        <w:rPr>
          <w:rFonts w:ascii="Arial" w:hAnsi="Arial" w:cs="Arial"/>
          <w:lang w:val="en-US"/>
        </w:rPr>
        <w:t>A:</w:t>
      </w:r>
      <w:r w:rsidR="00816F1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The cell culture medium was supplemented with different concentrations of hemin and cell </w:t>
      </w:r>
      <w:r w:rsidR="00E62EA9">
        <w:rPr>
          <w:rFonts w:ascii="Arial" w:hAnsi="Arial" w:cs="Arial"/>
          <w:lang w:val="en-US"/>
        </w:rPr>
        <w:t>numbers</w:t>
      </w:r>
      <w:r w:rsidR="00816F16">
        <w:rPr>
          <w:rFonts w:ascii="Arial" w:hAnsi="Arial" w:cs="Arial"/>
          <w:lang w:val="en-US"/>
        </w:rPr>
        <w:t xml:space="preserve"> and cell vitality </w:t>
      </w:r>
      <w:r>
        <w:rPr>
          <w:rFonts w:ascii="Arial" w:hAnsi="Arial" w:cs="Arial"/>
          <w:lang w:val="en-US"/>
        </w:rPr>
        <w:t>w</w:t>
      </w:r>
      <w:r w:rsidR="00E62EA9">
        <w:rPr>
          <w:rFonts w:ascii="Arial" w:hAnsi="Arial" w:cs="Arial"/>
          <w:lang w:val="en-US"/>
        </w:rPr>
        <w:t>ere</w:t>
      </w:r>
      <w:r>
        <w:rPr>
          <w:rFonts w:ascii="Arial" w:hAnsi="Arial" w:cs="Arial"/>
          <w:lang w:val="en-US"/>
        </w:rPr>
        <w:t xml:space="preserve"> </w:t>
      </w:r>
      <w:r w:rsidR="00816F16">
        <w:rPr>
          <w:rFonts w:ascii="Arial" w:hAnsi="Arial" w:cs="Arial"/>
          <w:lang w:val="en-US"/>
        </w:rPr>
        <w:t>determined</w:t>
      </w:r>
      <w:r>
        <w:rPr>
          <w:rFonts w:ascii="Arial" w:hAnsi="Arial" w:cs="Arial"/>
          <w:lang w:val="en-US"/>
        </w:rPr>
        <w:t xml:space="preserve"> </w:t>
      </w:r>
      <w:r w:rsidR="00342F82">
        <w:rPr>
          <w:rFonts w:ascii="Arial" w:hAnsi="Arial" w:cs="Arial"/>
          <w:lang w:val="en-US"/>
        </w:rPr>
        <w:t xml:space="preserve">at </w:t>
      </w:r>
      <w:r>
        <w:rPr>
          <w:rFonts w:ascii="Arial" w:hAnsi="Arial" w:cs="Arial"/>
          <w:lang w:val="en-US"/>
        </w:rPr>
        <w:t>the indicated time points.</w:t>
      </w:r>
      <w:r w:rsidR="00816F16">
        <w:rPr>
          <w:rFonts w:ascii="Arial" w:hAnsi="Arial" w:cs="Arial"/>
          <w:lang w:val="en-US"/>
        </w:rPr>
        <w:t xml:space="preserve"> </w:t>
      </w:r>
      <w:r w:rsidR="00AC339B">
        <w:rPr>
          <w:rFonts w:ascii="Arial" w:hAnsi="Arial" w:cs="Arial"/>
          <w:lang w:val="en-US"/>
        </w:rPr>
        <w:t>B:</w:t>
      </w:r>
      <w:r w:rsidR="00816F16">
        <w:rPr>
          <w:rFonts w:ascii="Arial" w:hAnsi="Arial" w:cs="Arial"/>
          <w:lang w:val="en-US"/>
        </w:rPr>
        <w:t xml:space="preserve"> </w:t>
      </w:r>
      <w:r w:rsidR="000E24C5">
        <w:rPr>
          <w:rFonts w:ascii="Arial" w:hAnsi="Arial" w:cs="Arial"/>
          <w:lang w:val="en-US"/>
        </w:rPr>
        <w:t>In parallel, t</w:t>
      </w:r>
      <w:r w:rsidR="00816F16">
        <w:rPr>
          <w:rFonts w:ascii="Arial" w:hAnsi="Arial" w:cs="Arial"/>
          <w:lang w:val="en-US"/>
        </w:rPr>
        <w:t>he EV</w:t>
      </w:r>
      <w:r w:rsidR="005F3B2C">
        <w:rPr>
          <w:rFonts w:ascii="Arial" w:hAnsi="Arial" w:cs="Arial"/>
          <w:lang w:val="en-US"/>
        </w:rPr>
        <w:t xml:space="preserve"> numbers</w:t>
      </w:r>
      <w:r w:rsidR="00816F16">
        <w:rPr>
          <w:rFonts w:ascii="Arial" w:hAnsi="Arial" w:cs="Arial"/>
          <w:lang w:val="en-US"/>
        </w:rPr>
        <w:t xml:space="preserve"> in the cell supernatant were</w:t>
      </w:r>
      <w:r>
        <w:rPr>
          <w:rFonts w:ascii="Arial" w:hAnsi="Arial" w:cs="Arial"/>
          <w:lang w:val="en-US"/>
        </w:rPr>
        <w:t xml:space="preserve"> </w:t>
      </w:r>
      <w:r w:rsidR="000E24C5">
        <w:rPr>
          <w:rFonts w:ascii="Arial" w:hAnsi="Arial" w:cs="Arial"/>
          <w:lang w:val="en-US"/>
        </w:rPr>
        <w:t xml:space="preserve">measured and the HRP activity was determined. </w:t>
      </w:r>
      <w:r>
        <w:rPr>
          <w:rFonts w:ascii="Arial" w:hAnsi="Arial" w:cs="Arial"/>
          <w:lang w:val="en-US"/>
        </w:rPr>
        <w:t xml:space="preserve">Based on these measurements, a hemin concentration of 1 µM was used for further experiments. </w:t>
      </w:r>
    </w:p>
    <w:p w14:paraId="05B44A92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613D95A0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6F80BCE0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3DCF9B65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0D4BDBC8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259A760D" w14:textId="19F8C5E7" w:rsidR="000C5C63" w:rsidRDefault="000C5C63">
      <w:pPr>
        <w:rPr>
          <w:rFonts w:ascii="Arial" w:hAnsi="Arial" w:cs="Arial"/>
          <w:b/>
          <w:lang w:val="en-US"/>
        </w:rPr>
      </w:pPr>
    </w:p>
    <w:p w14:paraId="77CCE576" w14:textId="77777777" w:rsidR="00E62EA9" w:rsidRDefault="00E62EA9">
      <w:pPr>
        <w:rPr>
          <w:rFonts w:ascii="Arial" w:hAnsi="Arial" w:cs="Arial"/>
          <w:b/>
          <w:lang w:val="en-US"/>
        </w:rPr>
      </w:pPr>
    </w:p>
    <w:p w14:paraId="02A5374C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1E67F254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386927EE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2D902A79" w14:textId="77777777" w:rsidR="009754EE" w:rsidRDefault="009754EE">
      <w:pPr>
        <w:rPr>
          <w:rFonts w:ascii="Arial" w:hAnsi="Arial" w:cs="Arial"/>
          <w:b/>
          <w:lang w:val="en-US"/>
        </w:rPr>
      </w:pPr>
    </w:p>
    <w:p w14:paraId="31EAAE55" w14:textId="77777777" w:rsidR="000C5C63" w:rsidRDefault="000C5C63">
      <w:pPr>
        <w:rPr>
          <w:rFonts w:ascii="Arial" w:hAnsi="Arial" w:cs="Arial"/>
          <w:b/>
          <w:lang w:val="en-US"/>
        </w:rPr>
      </w:pPr>
    </w:p>
    <w:p w14:paraId="3F2694F4" w14:textId="17373FD0" w:rsidR="004661B9" w:rsidRDefault="004661B9" w:rsidP="004661B9">
      <w:pPr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b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lang w:val="en-US"/>
        </w:rPr>
        <w:t>4</w:t>
      </w:r>
    </w:p>
    <w:p w14:paraId="668A1826" w14:textId="77777777" w:rsidR="004661B9" w:rsidRDefault="004661B9">
      <w:pPr>
        <w:rPr>
          <w:rFonts w:ascii="Arial" w:hAnsi="Arial" w:cs="Arial"/>
          <w:b/>
          <w:lang w:val="en-US"/>
        </w:rPr>
      </w:pPr>
    </w:p>
    <w:p w14:paraId="12B6BF71" w14:textId="77777777" w:rsidR="004661B9" w:rsidRDefault="004661B9">
      <w:pPr>
        <w:rPr>
          <w:rFonts w:ascii="Arial" w:hAnsi="Arial" w:cs="Arial"/>
          <w:b/>
          <w:lang w:val="en-US"/>
        </w:rPr>
      </w:pPr>
    </w:p>
    <w:p w14:paraId="771CACF9" w14:textId="48D46953" w:rsidR="004661B9" w:rsidRDefault="004661B9">
      <w:pPr>
        <w:rPr>
          <w:rFonts w:ascii="Arial" w:hAnsi="Arial" w:cs="Arial"/>
          <w:b/>
          <w:lang w:val="en-US"/>
        </w:rPr>
      </w:pPr>
      <w:r>
        <w:rPr>
          <w:noProof/>
        </w:rPr>
        <w:drawing>
          <wp:inline distT="0" distB="0" distL="0" distR="0" wp14:anchorId="17D97E34" wp14:editId="72F11DC7">
            <wp:extent cx="5528733" cy="4262617"/>
            <wp:effectExtent l="0" t="0" r="0" b="5080"/>
            <wp:docPr id="16578299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2993" name=""/>
                    <pic:cNvPicPr/>
                  </pic:nvPicPr>
                  <pic:blipFill rotWithShape="1">
                    <a:blip r:embed="rId7"/>
                    <a:srcRect l="2401"/>
                    <a:stretch/>
                  </pic:blipFill>
                  <pic:spPr bwMode="auto">
                    <a:xfrm>
                      <a:off x="0" y="0"/>
                      <a:ext cx="5539145" cy="4270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DD762" w14:textId="77777777" w:rsidR="004661B9" w:rsidRDefault="004661B9">
      <w:pPr>
        <w:rPr>
          <w:rFonts w:ascii="Arial" w:hAnsi="Arial" w:cs="Arial"/>
          <w:b/>
          <w:lang w:val="en-US"/>
        </w:rPr>
      </w:pPr>
    </w:p>
    <w:p w14:paraId="16813A44" w14:textId="77777777" w:rsidR="004661B9" w:rsidRDefault="004661B9">
      <w:pPr>
        <w:rPr>
          <w:rFonts w:ascii="Arial" w:hAnsi="Arial" w:cs="Arial"/>
          <w:b/>
          <w:lang w:val="en-US"/>
        </w:rPr>
      </w:pPr>
    </w:p>
    <w:p w14:paraId="3925D206" w14:textId="43762D8E" w:rsidR="004661B9" w:rsidRPr="00B173AC" w:rsidRDefault="004661B9" w:rsidP="00B173AC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>
        <w:rPr>
          <w:rFonts w:ascii="Arial" w:hAnsi="Arial" w:cs="Arial"/>
          <w:lang w:val="en-US"/>
        </w:rPr>
        <w:t>4</w:t>
      </w:r>
      <w:r w:rsidRPr="00D760E7">
        <w:rPr>
          <w:rFonts w:ascii="Arial" w:hAnsi="Arial" w:cs="Arial"/>
          <w:lang w:val="en-US"/>
        </w:rPr>
        <w:t xml:space="preserve">: </w:t>
      </w:r>
      <w:r w:rsidRPr="00B173AC">
        <w:rPr>
          <w:rFonts w:ascii="Arial" w:hAnsi="Arial" w:cs="Arial"/>
          <w:lang w:val="en-US"/>
        </w:rPr>
        <w:t xml:space="preserve">Transmission electron microscopy of </w:t>
      </w:r>
      <w:r>
        <w:rPr>
          <w:rFonts w:ascii="Arial" w:hAnsi="Arial" w:cs="Arial"/>
          <w:lang w:val="en-US"/>
        </w:rPr>
        <w:t>HRP</w:t>
      </w:r>
      <w:r w:rsidRPr="00B173AC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 xml:space="preserve"> </w:t>
      </w:r>
      <w:r w:rsidRPr="00B173AC">
        <w:rPr>
          <w:rFonts w:ascii="Arial" w:hAnsi="Arial" w:cs="Arial"/>
          <w:lang w:val="en-US"/>
        </w:rPr>
        <w:t>extracellular vesicles purified from condit</w:t>
      </w:r>
      <w:r>
        <w:rPr>
          <w:rFonts w:ascii="Arial" w:hAnsi="Arial" w:cs="Arial"/>
          <w:lang w:val="en-US"/>
        </w:rPr>
        <w:t>i</w:t>
      </w:r>
      <w:r w:rsidRPr="00B173AC">
        <w:rPr>
          <w:rFonts w:ascii="Arial" w:hAnsi="Arial" w:cs="Arial"/>
          <w:lang w:val="en-US"/>
        </w:rPr>
        <w:t>oned cell culture supernatant</w:t>
      </w:r>
      <w:r>
        <w:rPr>
          <w:rFonts w:ascii="Arial" w:hAnsi="Arial" w:cs="Arial"/>
          <w:lang w:val="en-US"/>
        </w:rPr>
        <w:t xml:space="preserve"> by serial centrifugation</w:t>
      </w:r>
      <w:r w:rsidRPr="00B173AC">
        <w:rPr>
          <w:rFonts w:ascii="Arial" w:hAnsi="Arial" w:cs="Arial"/>
          <w:lang w:val="en-US"/>
        </w:rPr>
        <w:t xml:space="preserve">. (A) Low magnification TEM micrograph; (B) Higher magnification view. EVs were negatively stained with </w:t>
      </w:r>
      <w:r w:rsidR="00E128F3">
        <w:rPr>
          <w:rFonts w:ascii="Arial" w:hAnsi="Arial" w:cs="Arial"/>
          <w:lang w:val="en-US"/>
        </w:rPr>
        <w:t>1</w:t>
      </w:r>
      <w:r w:rsidRPr="00B173AC">
        <w:rPr>
          <w:rFonts w:ascii="Arial" w:hAnsi="Arial" w:cs="Arial"/>
          <w:lang w:val="en-US"/>
        </w:rPr>
        <w:t>% uranyl acetate. Scale bars: 2 µm (A) and 500 nm (B).</w:t>
      </w:r>
    </w:p>
    <w:p w14:paraId="17BB9984" w14:textId="3D1D6A5F" w:rsidR="00E128F3" w:rsidRDefault="004661B9" w:rsidP="003344CE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4AB28C8D" w14:textId="542649EA" w:rsidR="00E128F3" w:rsidRDefault="00E128F3" w:rsidP="00E128F3">
      <w:pPr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b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lang w:val="en-US"/>
        </w:rPr>
        <w:t>5</w:t>
      </w:r>
    </w:p>
    <w:p w14:paraId="1035AB9A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386CA7DA" w14:textId="5917CCDD" w:rsidR="00E128F3" w:rsidRDefault="00624AC2">
      <w:pPr>
        <w:rPr>
          <w:rFonts w:ascii="Arial" w:hAnsi="Arial" w:cs="Arial"/>
          <w:b/>
          <w:lang w:val="en-US"/>
        </w:rPr>
      </w:pPr>
      <w:r>
        <w:rPr>
          <w:noProof/>
        </w:rPr>
        <w:drawing>
          <wp:inline distT="0" distB="0" distL="0" distR="0" wp14:anchorId="011B2763" wp14:editId="61D6BFD6">
            <wp:extent cx="5756910" cy="3397885"/>
            <wp:effectExtent l="0" t="0" r="0" b="0"/>
            <wp:docPr id="19169043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043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4B8F2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0364B701" w14:textId="2B160634" w:rsidR="00E128F3" w:rsidRDefault="005C388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</w:t>
      </w:r>
    </w:p>
    <w:p w14:paraId="37B244B4" w14:textId="728CC35C" w:rsidR="005C388C" w:rsidRDefault="005C388C" w:rsidP="00B173AC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>
        <w:rPr>
          <w:rFonts w:ascii="Arial" w:hAnsi="Arial" w:cs="Arial"/>
          <w:lang w:val="en-US"/>
        </w:rPr>
        <w:t>5</w:t>
      </w:r>
      <w:r w:rsidRPr="00D760E7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Size of EVs isolated from different sources was determined by NTA. Mean with SD is shown</w:t>
      </w:r>
      <w:r w:rsidR="001042AB">
        <w:rPr>
          <w:rFonts w:ascii="Arial" w:hAnsi="Arial" w:cs="Arial"/>
          <w:lang w:val="en-US"/>
        </w:rPr>
        <w:t xml:space="preserve"> (n</w:t>
      </w:r>
      <w:r w:rsidR="001042AB">
        <w:rPr>
          <w:rFonts w:ascii="Arial" w:hAnsi="Arial" w:cs="Arial"/>
          <w:lang w:val="en-US"/>
        </w:rPr>
        <w:sym w:font="Symbol" w:char="F0B3"/>
      </w:r>
      <w:r w:rsidR="001042AB">
        <w:rPr>
          <w:rFonts w:ascii="Arial" w:hAnsi="Arial" w:cs="Arial"/>
          <w:lang w:val="en-US"/>
        </w:rPr>
        <w:t>10)</w:t>
      </w:r>
      <w:r>
        <w:rPr>
          <w:rFonts w:ascii="Arial" w:hAnsi="Arial" w:cs="Arial"/>
          <w:lang w:val="en-US"/>
        </w:rPr>
        <w:t xml:space="preserve">. SKOV-3: ovarian cancer cell line; HepG2: hepatocellular carcinoma cell line; U-373: glioblastoma cell line; PCI-01: head and neck cancer cell line. </w:t>
      </w:r>
      <w:r w:rsidR="00624AC2">
        <w:rPr>
          <w:rFonts w:ascii="Arial" w:hAnsi="Arial" w:cs="Arial"/>
          <w:lang w:val="en-US"/>
        </w:rPr>
        <w:t xml:space="preserve">(B) </w:t>
      </w:r>
      <w:r w:rsidR="00436740">
        <w:rPr>
          <w:rFonts w:ascii="Arial" w:hAnsi="Arial" w:cs="Arial"/>
          <w:lang w:val="en-US"/>
        </w:rPr>
        <w:t>The z</w:t>
      </w:r>
      <w:r w:rsidR="00624AC2">
        <w:rPr>
          <w:rFonts w:ascii="Arial" w:hAnsi="Arial" w:cs="Arial"/>
          <w:lang w:val="en-US"/>
        </w:rPr>
        <w:t xml:space="preserve">etapotential </w:t>
      </w:r>
      <w:r w:rsidR="00436740">
        <w:rPr>
          <w:rFonts w:ascii="Arial" w:hAnsi="Arial" w:cs="Arial"/>
          <w:lang w:val="en-US"/>
        </w:rPr>
        <w:t>of HRP</w:t>
      </w:r>
      <w:r w:rsidR="00436740" w:rsidRPr="00B173AC">
        <w:rPr>
          <w:rFonts w:ascii="Arial" w:hAnsi="Arial" w:cs="Arial"/>
          <w:vertAlign w:val="superscript"/>
          <w:lang w:val="en-US"/>
        </w:rPr>
        <w:t>+</w:t>
      </w:r>
      <w:r w:rsidR="00436740">
        <w:rPr>
          <w:rFonts w:ascii="Arial" w:hAnsi="Arial" w:cs="Arial"/>
          <w:lang w:val="en-US"/>
        </w:rPr>
        <w:t xml:space="preserve"> E</w:t>
      </w:r>
      <w:r w:rsidR="00BF4031">
        <w:rPr>
          <w:rFonts w:ascii="Arial" w:hAnsi="Arial" w:cs="Arial"/>
          <w:lang w:val="en-US"/>
        </w:rPr>
        <w:t>V</w:t>
      </w:r>
      <w:r w:rsidR="00436740">
        <w:rPr>
          <w:rFonts w:ascii="Arial" w:hAnsi="Arial" w:cs="Arial"/>
          <w:lang w:val="en-US"/>
        </w:rPr>
        <w:t xml:space="preserve">s and HEK293-wt EVs was measured using the </w:t>
      </w:r>
      <w:proofErr w:type="spellStart"/>
      <w:r w:rsidR="00436740">
        <w:rPr>
          <w:rFonts w:ascii="Arial" w:hAnsi="Arial" w:cs="Arial"/>
          <w:lang w:val="en-US"/>
        </w:rPr>
        <w:t>ZetaView</w:t>
      </w:r>
      <w:proofErr w:type="spellEnd"/>
      <w:r w:rsidR="00436740">
        <w:rPr>
          <w:rFonts w:ascii="Arial" w:hAnsi="Arial" w:cs="Arial"/>
          <w:lang w:val="en-US"/>
        </w:rPr>
        <w:t xml:space="preserve"> instrument. For this</w:t>
      </w:r>
      <w:r w:rsidR="00BF4031">
        <w:rPr>
          <w:rFonts w:ascii="Arial" w:hAnsi="Arial" w:cs="Arial"/>
          <w:lang w:val="en-US"/>
        </w:rPr>
        <w:t>,</w:t>
      </w:r>
      <w:r w:rsidR="00436740">
        <w:rPr>
          <w:rFonts w:ascii="Arial" w:hAnsi="Arial" w:cs="Arial"/>
          <w:lang w:val="en-US"/>
        </w:rPr>
        <w:t xml:space="preserve"> the EVs were diluted in Milli-Q water. </w:t>
      </w:r>
      <w:r w:rsidR="00624AC2">
        <w:rPr>
          <w:rFonts w:ascii="Arial" w:hAnsi="Arial" w:cs="Arial"/>
          <w:lang w:val="en-US"/>
        </w:rPr>
        <w:t>(</w:t>
      </w:r>
      <w:r w:rsidR="00BF4031">
        <w:rPr>
          <w:rFonts w:ascii="Arial" w:hAnsi="Arial" w:cs="Arial"/>
          <w:lang w:val="en-US"/>
        </w:rPr>
        <w:t xml:space="preserve">n=4; </w:t>
      </w:r>
      <w:r w:rsidR="00624AC2">
        <w:rPr>
          <w:rFonts w:ascii="Arial" w:hAnsi="Arial" w:cs="Arial"/>
          <w:lang w:val="en-US"/>
        </w:rPr>
        <w:t>p=0.8857, Mann-Whitney test).</w:t>
      </w:r>
    </w:p>
    <w:p w14:paraId="65F7655E" w14:textId="77777777" w:rsidR="00E128F3" w:rsidRDefault="00E128F3" w:rsidP="00B173AC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090D38FC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1420C6F1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75D014AB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3C89D268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21A34C69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509055E6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3D1E1616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730C2C8C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254F8299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401F1FA9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7D755F31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0063E02F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0BFEE55F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58A12288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5328D9C9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368D8F53" w14:textId="77777777" w:rsidR="00E128F3" w:rsidRDefault="00E128F3">
      <w:pPr>
        <w:rPr>
          <w:rFonts w:ascii="Arial" w:hAnsi="Arial" w:cs="Arial"/>
          <w:b/>
          <w:lang w:val="en-US"/>
        </w:rPr>
      </w:pPr>
    </w:p>
    <w:p w14:paraId="100DD4E6" w14:textId="77777777" w:rsidR="00BF4031" w:rsidRDefault="00BF4031">
      <w:pPr>
        <w:rPr>
          <w:rFonts w:ascii="Arial" w:hAnsi="Arial" w:cs="Arial"/>
          <w:b/>
          <w:lang w:val="en-US"/>
        </w:rPr>
      </w:pPr>
    </w:p>
    <w:p w14:paraId="7DF5427E" w14:textId="20893CC1" w:rsidR="00CE3715" w:rsidRPr="00D760E7" w:rsidRDefault="0058361D">
      <w:pPr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b/>
          <w:lang w:val="en-US"/>
        </w:rPr>
        <w:lastRenderedPageBreak/>
        <w:t xml:space="preserve">Supplementary Figure </w:t>
      </w:r>
      <w:r w:rsidR="00E128F3">
        <w:rPr>
          <w:rFonts w:ascii="Arial" w:hAnsi="Arial" w:cs="Arial"/>
          <w:b/>
          <w:lang w:val="en-US"/>
        </w:rPr>
        <w:t>6</w:t>
      </w:r>
    </w:p>
    <w:p w14:paraId="4504E3FE" w14:textId="77777777" w:rsidR="005E783C" w:rsidRPr="00D760E7" w:rsidRDefault="005E783C">
      <w:pPr>
        <w:rPr>
          <w:rFonts w:ascii="Arial" w:hAnsi="Arial" w:cs="Arial"/>
          <w:lang w:val="en-US"/>
        </w:rPr>
      </w:pPr>
    </w:p>
    <w:p w14:paraId="67AB69CD" w14:textId="24092FA3" w:rsidR="005E783C" w:rsidRPr="00D760E7" w:rsidRDefault="005E783C">
      <w:pPr>
        <w:rPr>
          <w:rFonts w:ascii="Arial" w:hAnsi="Arial" w:cs="Arial"/>
          <w:lang w:val="en-US"/>
        </w:rPr>
      </w:pPr>
    </w:p>
    <w:p w14:paraId="3606D835" w14:textId="49E933B2" w:rsidR="005E783C" w:rsidRPr="00D760E7" w:rsidRDefault="005E783C">
      <w:pPr>
        <w:rPr>
          <w:rFonts w:ascii="Arial" w:hAnsi="Arial" w:cs="Arial"/>
          <w:lang w:val="en-US"/>
        </w:rPr>
      </w:pPr>
    </w:p>
    <w:p w14:paraId="3FA130F6" w14:textId="5FD8FD63" w:rsidR="005E783C" w:rsidRPr="00D760E7" w:rsidRDefault="009172A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</w:t>
      </w:r>
    </w:p>
    <w:p w14:paraId="749172DD" w14:textId="21FA0D74" w:rsidR="005E783C" w:rsidRPr="00D760E7" w:rsidRDefault="009172A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</w:t>
      </w:r>
      <w:r w:rsidRPr="009172A1">
        <w:rPr>
          <w:rFonts w:ascii="Arial" w:hAnsi="Arial" w:cs="Arial"/>
          <w:noProof/>
        </w:rPr>
        <w:drawing>
          <wp:inline distT="0" distB="0" distL="0" distR="0" wp14:anchorId="53F3F871" wp14:editId="0E130218">
            <wp:extent cx="4036978" cy="2617896"/>
            <wp:effectExtent l="0" t="0" r="1905" b="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66DFA849-0C2D-3443-87CD-524EEC9873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66DFA849-0C2D-3443-87CD-524EEC9873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23682" r="26358"/>
                    <a:stretch/>
                  </pic:blipFill>
                  <pic:spPr>
                    <a:xfrm>
                      <a:off x="0" y="0"/>
                      <a:ext cx="4041668" cy="262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E9FAA" w14:textId="03EC4539" w:rsidR="00F27EDF" w:rsidRDefault="0058361D" w:rsidP="009101EF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 w:rsidR="00E128F3">
        <w:rPr>
          <w:rFonts w:ascii="Arial" w:hAnsi="Arial" w:cs="Arial"/>
          <w:lang w:val="en-US"/>
        </w:rPr>
        <w:t>6</w:t>
      </w:r>
      <w:r w:rsidR="005E783C" w:rsidRPr="00D760E7">
        <w:rPr>
          <w:rFonts w:ascii="Arial" w:hAnsi="Arial" w:cs="Arial"/>
          <w:lang w:val="en-US"/>
        </w:rPr>
        <w:t xml:space="preserve">: </w:t>
      </w:r>
      <w:r w:rsidR="00D656F4" w:rsidRPr="00D760E7">
        <w:rPr>
          <w:rFonts w:ascii="Arial" w:hAnsi="Arial" w:cs="Arial"/>
          <w:lang w:val="en-US"/>
        </w:rPr>
        <w:t>Characterization</w:t>
      </w:r>
      <w:r w:rsidR="005E783C" w:rsidRPr="00D760E7">
        <w:rPr>
          <w:rFonts w:ascii="Arial" w:hAnsi="Arial" w:cs="Arial"/>
          <w:lang w:val="en-US"/>
        </w:rPr>
        <w:t xml:space="preserve"> of </w:t>
      </w:r>
      <w:r w:rsidR="00152AC5">
        <w:rPr>
          <w:rFonts w:ascii="Arial" w:hAnsi="Arial" w:cs="Arial"/>
          <w:lang w:val="en-US"/>
        </w:rPr>
        <w:t>HRP</w:t>
      </w:r>
      <w:r w:rsidR="00152AC5" w:rsidRPr="00152AC5">
        <w:rPr>
          <w:rFonts w:ascii="Arial" w:hAnsi="Arial" w:cs="Arial"/>
          <w:vertAlign w:val="superscript"/>
          <w:lang w:val="en-US"/>
        </w:rPr>
        <w:t>+</w:t>
      </w:r>
      <w:r w:rsidR="00152AC5">
        <w:rPr>
          <w:rFonts w:ascii="Arial" w:hAnsi="Arial" w:cs="Arial"/>
          <w:lang w:val="en-US"/>
        </w:rPr>
        <w:t xml:space="preserve"> </w:t>
      </w:r>
      <w:r w:rsidR="005E783C" w:rsidRPr="00D760E7">
        <w:rPr>
          <w:rFonts w:ascii="Arial" w:hAnsi="Arial" w:cs="Arial"/>
          <w:lang w:val="en-US"/>
        </w:rPr>
        <w:t>EV</w:t>
      </w:r>
      <w:r w:rsidR="00974533">
        <w:rPr>
          <w:rFonts w:ascii="Arial" w:hAnsi="Arial" w:cs="Arial"/>
          <w:lang w:val="en-US"/>
        </w:rPr>
        <w:t>s purified by density gradient centrifugation</w:t>
      </w:r>
      <w:r w:rsidR="005E783C" w:rsidRPr="00D760E7">
        <w:rPr>
          <w:rFonts w:ascii="Arial" w:hAnsi="Arial" w:cs="Arial"/>
          <w:lang w:val="en-US"/>
        </w:rPr>
        <w:t>.</w:t>
      </w:r>
      <w:r w:rsidR="001B2812" w:rsidRPr="00D760E7">
        <w:rPr>
          <w:rFonts w:ascii="Arial" w:hAnsi="Arial" w:cs="Arial"/>
          <w:lang w:val="en-US"/>
        </w:rPr>
        <w:t xml:space="preserve"> Particle conc</w:t>
      </w:r>
      <w:r w:rsidR="00E9588E" w:rsidRPr="00D760E7">
        <w:rPr>
          <w:rFonts w:ascii="Arial" w:hAnsi="Arial" w:cs="Arial"/>
          <w:lang w:val="en-US"/>
        </w:rPr>
        <w:t>e</w:t>
      </w:r>
      <w:r w:rsidR="001B2812" w:rsidRPr="00D760E7">
        <w:rPr>
          <w:rFonts w:ascii="Arial" w:hAnsi="Arial" w:cs="Arial"/>
          <w:lang w:val="en-US"/>
        </w:rPr>
        <w:t>n</w:t>
      </w:r>
      <w:r w:rsidR="00E9588E" w:rsidRPr="00D760E7">
        <w:rPr>
          <w:rFonts w:ascii="Arial" w:hAnsi="Arial" w:cs="Arial"/>
          <w:lang w:val="en-US"/>
        </w:rPr>
        <w:t>tration</w:t>
      </w:r>
      <w:r w:rsidR="001B2812" w:rsidRPr="00D760E7">
        <w:rPr>
          <w:rFonts w:ascii="Arial" w:hAnsi="Arial" w:cs="Arial"/>
          <w:lang w:val="en-US"/>
        </w:rPr>
        <w:t xml:space="preserve"> (black line) and protein concentration (grey dashed line)</w:t>
      </w:r>
      <w:r w:rsidR="00E9588E" w:rsidRPr="00D760E7">
        <w:rPr>
          <w:rFonts w:ascii="Arial" w:hAnsi="Arial" w:cs="Arial"/>
          <w:lang w:val="en-US"/>
        </w:rPr>
        <w:t xml:space="preserve"> in </w:t>
      </w:r>
      <w:proofErr w:type="spellStart"/>
      <w:r w:rsidR="00E9588E" w:rsidRPr="00D760E7">
        <w:rPr>
          <w:rFonts w:ascii="Arial" w:hAnsi="Arial" w:cs="Arial"/>
          <w:lang w:val="en-US"/>
        </w:rPr>
        <w:t>Optiprep</w:t>
      </w:r>
      <w:proofErr w:type="spellEnd"/>
      <w:r w:rsidR="00E9588E" w:rsidRPr="00D760E7">
        <w:rPr>
          <w:rFonts w:ascii="Arial" w:hAnsi="Arial" w:cs="Arial"/>
          <w:lang w:val="en-US"/>
        </w:rPr>
        <w:t xml:space="preserve"> gradient </w:t>
      </w:r>
      <w:r w:rsidR="001B2812" w:rsidRPr="00D760E7">
        <w:rPr>
          <w:rFonts w:ascii="Arial" w:hAnsi="Arial" w:cs="Arial"/>
          <w:lang w:val="en-US"/>
        </w:rPr>
        <w:t>fractions from cell culture supernatant</w:t>
      </w:r>
      <w:r w:rsidR="009172A1">
        <w:rPr>
          <w:rFonts w:ascii="Arial" w:hAnsi="Arial" w:cs="Arial"/>
          <w:lang w:val="en-US"/>
        </w:rPr>
        <w:t xml:space="preserve"> of </w:t>
      </w:r>
      <w:r w:rsidR="009172A1" w:rsidRPr="00D760E7">
        <w:rPr>
          <w:rFonts w:ascii="Arial" w:hAnsi="Arial" w:cs="Arial"/>
          <w:lang w:val="en-US"/>
        </w:rPr>
        <w:t>HEK293</w:t>
      </w:r>
      <w:r w:rsidR="009172A1">
        <w:rPr>
          <w:rFonts w:ascii="Arial" w:hAnsi="Arial" w:cs="Arial"/>
          <w:lang w:val="en-US"/>
        </w:rPr>
        <w:t>-HRP</w:t>
      </w:r>
      <w:r w:rsidR="009172A1" w:rsidRPr="009172A1">
        <w:rPr>
          <w:rFonts w:ascii="Arial" w:hAnsi="Arial" w:cs="Arial"/>
          <w:vertAlign w:val="superscript"/>
          <w:lang w:val="en-US"/>
        </w:rPr>
        <w:t>+</w:t>
      </w:r>
      <w:r w:rsidR="009172A1">
        <w:rPr>
          <w:rFonts w:ascii="Arial" w:hAnsi="Arial" w:cs="Arial"/>
          <w:lang w:val="en-US"/>
        </w:rPr>
        <w:t xml:space="preserve"> cells</w:t>
      </w:r>
      <w:r w:rsidR="00974533">
        <w:rPr>
          <w:rFonts w:ascii="Arial" w:hAnsi="Arial" w:cs="Arial"/>
          <w:lang w:val="en-US"/>
        </w:rPr>
        <w:t xml:space="preserve"> are shown</w:t>
      </w:r>
      <w:r w:rsidR="009172A1">
        <w:rPr>
          <w:rFonts w:ascii="Arial" w:hAnsi="Arial" w:cs="Arial"/>
          <w:lang w:val="en-US"/>
        </w:rPr>
        <w:t>.</w:t>
      </w:r>
    </w:p>
    <w:p w14:paraId="7B841CA6" w14:textId="77777777" w:rsidR="00036FE2" w:rsidRDefault="00F27ED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036FE2" w:rsidRPr="00152AC5">
        <w:rPr>
          <w:rFonts w:ascii="Arial" w:hAnsi="Arial" w:cs="Arial"/>
          <w:b/>
          <w:lang w:val="en-US"/>
        </w:rPr>
        <w:lastRenderedPageBreak/>
        <w:t xml:space="preserve">Supplementary Figure </w:t>
      </w:r>
      <w:r w:rsidR="00036FE2">
        <w:rPr>
          <w:rFonts w:ascii="Arial" w:hAnsi="Arial" w:cs="Arial"/>
          <w:b/>
          <w:lang w:val="en-US"/>
        </w:rPr>
        <w:t>7</w:t>
      </w:r>
    </w:p>
    <w:p w14:paraId="7DFBCF3B" w14:textId="77777777" w:rsidR="00036FE2" w:rsidRDefault="00036FE2">
      <w:pPr>
        <w:rPr>
          <w:rFonts w:ascii="Arial" w:hAnsi="Arial" w:cs="Arial"/>
          <w:b/>
          <w:lang w:val="en-US"/>
        </w:rPr>
      </w:pPr>
    </w:p>
    <w:p w14:paraId="74F9B033" w14:textId="77777777" w:rsidR="00036FE2" w:rsidRDefault="00036FE2">
      <w:pPr>
        <w:rPr>
          <w:rFonts w:ascii="Arial" w:hAnsi="Arial" w:cs="Arial"/>
          <w:b/>
          <w:lang w:val="en-US"/>
        </w:rPr>
      </w:pPr>
    </w:p>
    <w:p w14:paraId="01BC32F2" w14:textId="6383B77B" w:rsidR="00036FE2" w:rsidRDefault="00595349">
      <w:pPr>
        <w:rPr>
          <w:rFonts w:ascii="Arial" w:hAnsi="Arial" w:cs="Arial"/>
          <w:b/>
          <w:lang w:val="en-US"/>
        </w:rPr>
      </w:pPr>
      <w:r>
        <w:rPr>
          <w:noProof/>
        </w:rPr>
        <w:drawing>
          <wp:inline distT="0" distB="0" distL="0" distR="0" wp14:anchorId="4F22D967" wp14:editId="45BB83F2">
            <wp:extent cx="5656521" cy="2643342"/>
            <wp:effectExtent l="0" t="0" r="0" b="0"/>
            <wp:docPr id="181854046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40463" name=""/>
                    <pic:cNvPicPr/>
                  </pic:nvPicPr>
                  <pic:blipFill rotWithShape="1">
                    <a:blip r:embed="rId10"/>
                    <a:srcRect l="1997"/>
                    <a:stretch/>
                  </pic:blipFill>
                  <pic:spPr bwMode="auto">
                    <a:xfrm>
                      <a:off x="0" y="0"/>
                      <a:ext cx="5677834" cy="2653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E3107" w14:textId="77777777" w:rsidR="00036FE2" w:rsidRDefault="00036FE2" w:rsidP="00595349">
      <w:pPr>
        <w:spacing w:line="360" w:lineRule="auto"/>
        <w:rPr>
          <w:rFonts w:ascii="Arial" w:hAnsi="Arial" w:cs="Arial"/>
          <w:b/>
          <w:lang w:val="en-US"/>
        </w:rPr>
      </w:pPr>
    </w:p>
    <w:p w14:paraId="62191BCC" w14:textId="66D63943" w:rsidR="00036FE2" w:rsidRDefault="00036FE2" w:rsidP="00595349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>
        <w:rPr>
          <w:rFonts w:ascii="Arial" w:hAnsi="Arial" w:cs="Arial"/>
          <w:lang w:val="en-US"/>
        </w:rPr>
        <w:t>7</w:t>
      </w:r>
      <w:r w:rsidRPr="00D760E7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 xml:space="preserve">Characterization of HEK293-derived EVs by high-sensitivity flow cytometry. </w:t>
      </w:r>
      <w:r w:rsidR="00595349">
        <w:rPr>
          <w:rFonts w:ascii="Arial" w:hAnsi="Arial" w:cs="Arial"/>
          <w:lang w:val="en-US"/>
        </w:rPr>
        <w:t>A: Representative image of the background noise when running PBS in the V-SSC-H channel. B: EVs derived from HEK293-HRP</w:t>
      </w:r>
      <w:r w:rsidR="00595349" w:rsidRPr="00F35807">
        <w:rPr>
          <w:rFonts w:ascii="Arial" w:hAnsi="Arial" w:cs="Arial"/>
          <w:vertAlign w:val="superscript"/>
          <w:lang w:val="en-US"/>
        </w:rPr>
        <w:t>+</w:t>
      </w:r>
      <w:r w:rsidR="00595349">
        <w:rPr>
          <w:rFonts w:ascii="Arial" w:hAnsi="Arial" w:cs="Arial"/>
          <w:lang w:val="en-US"/>
        </w:rPr>
        <w:t xml:space="preserve"> or wildtype HEK293 cells were stained with cell-trace yellow and an HRP-specific antibody. The percentage of CTY</w:t>
      </w:r>
      <w:r w:rsidR="00595349" w:rsidRPr="00F35807">
        <w:rPr>
          <w:rFonts w:ascii="Arial" w:hAnsi="Arial" w:cs="Arial"/>
          <w:vertAlign w:val="superscript"/>
          <w:lang w:val="en-US"/>
        </w:rPr>
        <w:t>+</w:t>
      </w:r>
      <w:r w:rsidR="00595349">
        <w:rPr>
          <w:rFonts w:ascii="Arial" w:hAnsi="Arial" w:cs="Arial"/>
          <w:lang w:val="en-US"/>
        </w:rPr>
        <w:t>/HRP</w:t>
      </w:r>
      <w:r w:rsidR="00595349" w:rsidRPr="00F35807">
        <w:rPr>
          <w:rFonts w:ascii="Arial" w:hAnsi="Arial" w:cs="Arial"/>
          <w:vertAlign w:val="superscript"/>
          <w:lang w:val="en-US"/>
        </w:rPr>
        <w:t>+</w:t>
      </w:r>
      <w:r w:rsidR="00595349">
        <w:rPr>
          <w:rFonts w:ascii="Arial" w:hAnsi="Arial" w:cs="Arial"/>
          <w:lang w:val="en-US"/>
        </w:rPr>
        <w:t xml:space="preserve"> EVs from three independent experiments is shown.  </w:t>
      </w:r>
      <w:r>
        <w:rPr>
          <w:rFonts w:ascii="Arial" w:hAnsi="Arial" w:cs="Arial"/>
          <w:lang w:val="en-US"/>
        </w:rPr>
        <w:br w:type="page"/>
      </w:r>
    </w:p>
    <w:p w14:paraId="39CB4FE1" w14:textId="19D372C4" w:rsidR="007F44C8" w:rsidRDefault="007F44C8">
      <w:pPr>
        <w:rPr>
          <w:rFonts w:ascii="Arial" w:hAnsi="Arial" w:cs="Arial"/>
          <w:b/>
          <w:lang w:val="en-US"/>
        </w:rPr>
      </w:pPr>
      <w:r w:rsidRPr="00152AC5">
        <w:rPr>
          <w:rFonts w:ascii="Arial" w:hAnsi="Arial" w:cs="Arial"/>
          <w:b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lang w:val="en-US"/>
        </w:rPr>
        <w:t>8</w:t>
      </w:r>
    </w:p>
    <w:p w14:paraId="2DD2C90E" w14:textId="77777777" w:rsidR="007F44C8" w:rsidRDefault="007F44C8">
      <w:pPr>
        <w:rPr>
          <w:rFonts w:ascii="Arial" w:hAnsi="Arial" w:cs="Arial"/>
          <w:b/>
          <w:lang w:val="en-US"/>
        </w:rPr>
      </w:pPr>
    </w:p>
    <w:p w14:paraId="36A02878" w14:textId="77777777" w:rsidR="007F44C8" w:rsidRDefault="007F44C8">
      <w:pPr>
        <w:rPr>
          <w:rFonts w:ascii="Arial" w:hAnsi="Arial" w:cs="Arial"/>
          <w:b/>
          <w:lang w:val="en-US"/>
        </w:rPr>
      </w:pPr>
    </w:p>
    <w:p w14:paraId="6211B43F" w14:textId="77777777" w:rsidR="007F44C8" w:rsidRDefault="007F44C8">
      <w:pPr>
        <w:rPr>
          <w:rFonts w:ascii="Arial" w:hAnsi="Arial" w:cs="Arial"/>
          <w:b/>
          <w:lang w:val="en-US"/>
        </w:rPr>
      </w:pPr>
      <w:r w:rsidRPr="000247A9">
        <w:rPr>
          <w:noProof/>
        </w:rPr>
        <w:drawing>
          <wp:inline distT="0" distB="0" distL="0" distR="0" wp14:anchorId="5FAED16A" wp14:editId="50A4BFE6">
            <wp:extent cx="4386375" cy="4639733"/>
            <wp:effectExtent l="0" t="0" r="0" b="0"/>
            <wp:docPr id="20121688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688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3115" cy="465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7DB7D" w14:textId="77777777" w:rsidR="007F44C8" w:rsidRDefault="007F44C8">
      <w:pPr>
        <w:rPr>
          <w:rFonts w:ascii="Arial" w:hAnsi="Arial" w:cs="Arial"/>
          <w:b/>
          <w:lang w:val="en-US"/>
        </w:rPr>
      </w:pPr>
    </w:p>
    <w:p w14:paraId="30897C30" w14:textId="193E89D1" w:rsidR="007F44C8" w:rsidRPr="007F44C8" w:rsidRDefault="007F44C8" w:rsidP="003344CE">
      <w:pPr>
        <w:spacing w:line="360" w:lineRule="auto"/>
        <w:jc w:val="both"/>
        <w:rPr>
          <w:rFonts w:ascii="Aptos" w:eastAsia="Aptos" w:hAnsi="Aptos" w:cs="Times New Roman"/>
          <w:kern w:val="2"/>
          <w:lang w:val="en-US" w:eastAsia="en-US"/>
          <w14:ligatures w14:val="standardContextual"/>
        </w:rPr>
      </w:pP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Supplementary Figure </w:t>
      </w:r>
      <w:r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8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: </w:t>
      </w:r>
      <w:r w:rsidR="0067533A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Treatment of p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urified HRP</w:t>
      </w:r>
      <w:r w:rsidRPr="007F44C8">
        <w:rPr>
          <w:rFonts w:ascii="Aptos" w:eastAsia="Aptos" w:hAnsi="Aptos" w:cs="Times New Roman"/>
          <w:kern w:val="2"/>
          <w:vertAlign w:val="superscript"/>
          <w:lang w:val="en-US" w:eastAsia="en-US"/>
          <w14:ligatures w14:val="standardContextual"/>
        </w:rPr>
        <w:t>+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 EVs </w:t>
      </w:r>
      <w:r w:rsidR="0067533A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with 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Proteinase K (PK) </w:t>
      </w:r>
      <w:r w:rsidR="0067533A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confirms surface association of the enzyme. 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(A) Size and particle concentration were measured </w:t>
      </w:r>
      <w:r w:rsidR="0067533A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three times 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in </w:t>
      </w:r>
      <w:r w:rsidR="0067533A"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HRP</w:t>
      </w:r>
      <w:r w:rsidR="0067533A" w:rsidRPr="007F44C8">
        <w:rPr>
          <w:rFonts w:ascii="Aptos" w:eastAsia="Aptos" w:hAnsi="Aptos" w:cs="Times New Roman"/>
          <w:kern w:val="2"/>
          <w:vertAlign w:val="superscript"/>
          <w:lang w:val="en-US" w:eastAsia="en-US"/>
          <w14:ligatures w14:val="standardContextual"/>
        </w:rPr>
        <w:t>+</w:t>
      </w:r>
      <w:r w:rsidR="0067533A"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 </w:t>
      </w:r>
      <w:r w:rsidR="0067533A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EVs treated with or without PK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. The size distribution of one measurement is shown. (B) </w:t>
      </w:r>
      <w:r w:rsidR="0067533A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Subsequently</w:t>
      </w:r>
      <w:r w:rsidR="00E14CBB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, t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he EVs were serially diluted in PBS and HRP activity was measured directly (left) or after EV immobilization with an HRP-specific antibody (right) by adding TMB substrate. The reaction was stopped after 15 min with 0.5 M H</w:t>
      </w:r>
      <w:r w:rsidRPr="007F44C8">
        <w:rPr>
          <w:rFonts w:ascii="Aptos" w:eastAsia="Aptos" w:hAnsi="Aptos" w:cs="Times New Roman"/>
          <w:kern w:val="2"/>
          <w:vertAlign w:val="subscript"/>
          <w:lang w:val="en-US" w:eastAsia="en-US"/>
          <w14:ligatures w14:val="standardContextual"/>
        </w:rPr>
        <w:t>2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>SO</w:t>
      </w:r>
      <w:r w:rsidRPr="007F44C8">
        <w:rPr>
          <w:rFonts w:ascii="Aptos" w:eastAsia="Aptos" w:hAnsi="Aptos" w:cs="Times New Roman"/>
          <w:kern w:val="2"/>
          <w:vertAlign w:val="subscript"/>
          <w:lang w:val="en-US" w:eastAsia="en-US"/>
          <w14:ligatures w14:val="standardContextual"/>
        </w:rPr>
        <w:t>4</w:t>
      </w:r>
      <w:r w:rsidRPr="007F44C8">
        <w:rPr>
          <w:rFonts w:ascii="Aptos" w:eastAsia="Aptos" w:hAnsi="Aptos" w:cs="Times New Roman"/>
          <w:kern w:val="2"/>
          <w:lang w:val="en-US" w:eastAsia="en-US"/>
          <w14:ligatures w14:val="standardContextual"/>
        </w:rPr>
        <w:t xml:space="preserve">. </w:t>
      </w:r>
    </w:p>
    <w:p w14:paraId="24BC96B6" w14:textId="604CCD96" w:rsidR="007F44C8" w:rsidRDefault="007F44C8" w:rsidP="003344CE">
      <w:pPr>
        <w:spacing w:line="36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6EC281FC" w14:textId="2EF3F060" w:rsidR="00BF4031" w:rsidRDefault="00036FE2">
      <w:pPr>
        <w:rPr>
          <w:rFonts w:ascii="Arial" w:hAnsi="Arial" w:cs="Arial"/>
          <w:b/>
          <w:lang w:val="en-US"/>
        </w:rPr>
      </w:pPr>
      <w:r w:rsidRPr="00152AC5">
        <w:rPr>
          <w:rFonts w:ascii="Arial" w:hAnsi="Arial" w:cs="Arial"/>
          <w:b/>
          <w:lang w:val="en-US"/>
        </w:rPr>
        <w:lastRenderedPageBreak/>
        <w:t xml:space="preserve">Supplementary Figure </w:t>
      </w:r>
      <w:r w:rsidR="007F44C8">
        <w:rPr>
          <w:rFonts w:ascii="Arial" w:hAnsi="Arial" w:cs="Arial"/>
          <w:b/>
          <w:lang w:val="en-US"/>
        </w:rPr>
        <w:t>9</w:t>
      </w:r>
    </w:p>
    <w:p w14:paraId="516D1AEE" w14:textId="77777777" w:rsidR="00BF4031" w:rsidRDefault="00BF4031">
      <w:pPr>
        <w:rPr>
          <w:rFonts w:ascii="Arial" w:hAnsi="Arial" w:cs="Arial"/>
          <w:b/>
          <w:lang w:val="en-US"/>
        </w:rPr>
      </w:pPr>
    </w:p>
    <w:p w14:paraId="13A3F1B0" w14:textId="77777777" w:rsidR="00BF4031" w:rsidRDefault="00BF4031">
      <w:pPr>
        <w:rPr>
          <w:rFonts w:ascii="Arial" w:hAnsi="Arial" w:cs="Arial"/>
          <w:b/>
          <w:lang w:val="en-US"/>
        </w:rPr>
      </w:pPr>
    </w:p>
    <w:p w14:paraId="079801C3" w14:textId="77777777" w:rsidR="00BF4031" w:rsidRDefault="00BF4031">
      <w:pPr>
        <w:rPr>
          <w:rFonts w:ascii="Arial" w:hAnsi="Arial" w:cs="Arial"/>
          <w:b/>
          <w:lang w:val="en-US"/>
        </w:rPr>
      </w:pPr>
    </w:p>
    <w:p w14:paraId="7E8EC775" w14:textId="77777777" w:rsidR="00BF4031" w:rsidRDefault="00BF4031">
      <w:pPr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 wp14:anchorId="1605F367" wp14:editId="46FC1A41">
            <wp:extent cx="5756910" cy="3121660"/>
            <wp:effectExtent l="0" t="0" r="0" b="0"/>
            <wp:docPr id="16601941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941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BD375" w14:textId="77777777" w:rsidR="00BF4031" w:rsidRDefault="00BF4031">
      <w:pPr>
        <w:rPr>
          <w:rFonts w:ascii="Arial" w:hAnsi="Arial" w:cs="Arial"/>
          <w:lang w:val="en-US"/>
        </w:rPr>
      </w:pPr>
    </w:p>
    <w:p w14:paraId="7E131624" w14:textId="77777777" w:rsidR="00BF4031" w:rsidRDefault="00BF4031">
      <w:pPr>
        <w:rPr>
          <w:rFonts w:ascii="Arial" w:hAnsi="Arial" w:cs="Arial"/>
          <w:lang w:val="en-US"/>
        </w:rPr>
      </w:pPr>
    </w:p>
    <w:p w14:paraId="4E9002A9" w14:textId="5F596751" w:rsidR="00F93C42" w:rsidRDefault="00BF4031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 w:rsidR="007F44C8">
        <w:rPr>
          <w:rFonts w:ascii="Arial" w:hAnsi="Arial" w:cs="Arial"/>
          <w:lang w:val="en-US"/>
        </w:rPr>
        <w:t>9</w:t>
      </w:r>
      <w:r w:rsidRPr="00D760E7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 xml:space="preserve">Measurement of EV-associated and free HRP </w:t>
      </w:r>
      <w:r w:rsidR="009D31B3">
        <w:rPr>
          <w:rFonts w:ascii="Arial" w:hAnsi="Arial" w:cs="Arial"/>
          <w:lang w:val="en-US"/>
        </w:rPr>
        <w:t xml:space="preserve">activity </w:t>
      </w:r>
      <w:r>
        <w:rPr>
          <w:rFonts w:ascii="Arial" w:hAnsi="Arial" w:cs="Arial"/>
          <w:lang w:val="en-US"/>
        </w:rPr>
        <w:t xml:space="preserve">using the fluorogenic substrate </w:t>
      </w:r>
      <w:proofErr w:type="spellStart"/>
      <w:r>
        <w:rPr>
          <w:rFonts w:ascii="Arial" w:hAnsi="Arial" w:cs="Arial"/>
          <w:lang w:val="en-US"/>
        </w:rPr>
        <w:t>Amplex</w:t>
      </w:r>
      <w:proofErr w:type="spellEnd"/>
      <w:r>
        <w:rPr>
          <w:rFonts w:ascii="Arial" w:hAnsi="Arial" w:cs="Arial"/>
          <w:lang w:val="en-US"/>
        </w:rPr>
        <w:t xml:space="preserve"> Red. A: </w:t>
      </w:r>
      <w:r w:rsidRPr="00D760E7">
        <w:rPr>
          <w:rFonts w:ascii="Arial" w:hAnsi="Arial" w:cs="Arial"/>
          <w:lang w:val="en-US"/>
        </w:rPr>
        <w:t xml:space="preserve"> </w:t>
      </w:r>
      <w:r w:rsidR="009D31B3">
        <w:rPr>
          <w:rFonts w:ascii="Arial" w:hAnsi="Arial" w:cs="Arial"/>
          <w:lang w:val="en-US"/>
        </w:rPr>
        <w:t>HRP</w:t>
      </w:r>
      <w:r w:rsidR="009D31B3" w:rsidRPr="001D33CF">
        <w:rPr>
          <w:rFonts w:ascii="Arial" w:hAnsi="Arial" w:cs="Arial"/>
          <w:vertAlign w:val="superscript"/>
          <w:lang w:val="en-US"/>
        </w:rPr>
        <w:t>+</w:t>
      </w:r>
      <w:r w:rsidR="009D31B3">
        <w:rPr>
          <w:rFonts w:ascii="Arial" w:hAnsi="Arial" w:cs="Arial"/>
          <w:lang w:val="en-US"/>
        </w:rPr>
        <w:t xml:space="preserve"> EVs were diluted in PBS as indicated. HRP activity was measured by adding </w:t>
      </w:r>
      <w:proofErr w:type="spellStart"/>
      <w:r w:rsidR="009D31B3">
        <w:rPr>
          <w:rFonts w:ascii="Arial" w:hAnsi="Arial" w:cs="Arial"/>
          <w:lang w:val="en-US"/>
        </w:rPr>
        <w:t>Amplex</w:t>
      </w:r>
      <w:proofErr w:type="spellEnd"/>
      <w:r w:rsidR="009D31B3">
        <w:rPr>
          <w:rFonts w:ascii="Arial" w:hAnsi="Arial" w:cs="Arial"/>
          <w:lang w:val="en-US"/>
        </w:rPr>
        <w:t xml:space="preserve"> Red substrate. The fluorescence was measured after 10 minutes. B: </w:t>
      </w:r>
      <w:r w:rsidR="009D31B3" w:rsidRPr="009D31B3">
        <w:rPr>
          <w:rFonts w:ascii="Arial" w:hAnsi="Arial" w:cs="Arial"/>
          <w:lang w:val="en-US"/>
        </w:rPr>
        <w:t>Purified HRP enzyme from a commercial vendor with known concentration of HRP activity was diluted in PBS</w:t>
      </w:r>
      <w:r w:rsidR="009D31B3">
        <w:rPr>
          <w:rFonts w:ascii="Arial" w:hAnsi="Arial" w:cs="Arial"/>
          <w:lang w:val="en-US"/>
        </w:rPr>
        <w:t xml:space="preserve"> and mixed with </w:t>
      </w:r>
      <w:proofErr w:type="spellStart"/>
      <w:r w:rsidR="009D31B3">
        <w:rPr>
          <w:rFonts w:ascii="Arial" w:hAnsi="Arial" w:cs="Arial"/>
          <w:lang w:val="en-US"/>
        </w:rPr>
        <w:t>Amplex</w:t>
      </w:r>
      <w:proofErr w:type="spellEnd"/>
      <w:r w:rsidR="009D31B3">
        <w:rPr>
          <w:rFonts w:ascii="Arial" w:hAnsi="Arial" w:cs="Arial"/>
          <w:lang w:val="en-US"/>
        </w:rPr>
        <w:t xml:space="preserve"> Red substrate</w:t>
      </w:r>
      <w:r w:rsidR="009D31B3" w:rsidRPr="009D31B3">
        <w:rPr>
          <w:rFonts w:ascii="Arial" w:hAnsi="Arial" w:cs="Arial"/>
          <w:lang w:val="en-US"/>
        </w:rPr>
        <w:t xml:space="preserve">. </w:t>
      </w:r>
      <w:r w:rsidR="009D31B3">
        <w:rPr>
          <w:rFonts w:ascii="Arial" w:hAnsi="Arial" w:cs="Arial"/>
          <w:lang w:val="en-US"/>
        </w:rPr>
        <w:t xml:space="preserve">Fluorescence was measured after 10 minutes. </w:t>
      </w:r>
      <w:r w:rsidR="009D31B3" w:rsidRPr="009D31B3">
        <w:rPr>
          <w:rFonts w:ascii="Arial" w:hAnsi="Arial" w:cs="Arial"/>
          <w:lang w:val="en-US"/>
        </w:rPr>
        <w:t>R</w:t>
      </w:r>
      <w:r w:rsidR="009D31B3" w:rsidRPr="009D31B3">
        <w:rPr>
          <w:rFonts w:ascii="Arial" w:hAnsi="Arial" w:cs="Arial"/>
          <w:vertAlign w:val="superscript"/>
          <w:lang w:val="en-US"/>
        </w:rPr>
        <w:t>2</w:t>
      </w:r>
      <w:r w:rsidR="009D31B3" w:rsidRPr="009D31B3">
        <w:rPr>
          <w:rFonts w:ascii="Arial" w:hAnsi="Arial" w:cs="Arial"/>
          <w:lang w:val="en-US"/>
        </w:rPr>
        <w:t xml:space="preserve"> = 0.9</w:t>
      </w:r>
      <w:r w:rsidR="009D31B3">
        <w:rPr>
          <w:rFonts w:ascii="Arial" w:hAnsi="Arial" w:cs="Arial"/>
          <w:lang w:val="en-US"/>
        </w:rPr>
        <w:t>837</w:t>
      </w:r>
      <w:r w:rsidR="009D31B3" w:rsidRPr="009D31B3">
        <w:rPr>
          <w:rFonts w:ascii="Arial" w:hAnsi="Arial" w:cs="Arial"/>
          <w:lang w:val="en-US"/>
        </w:rPr>
        <w:t xml:space="preserve">. </w:t>
      </w:r>
    </w:p>
    <w:p w14:paraId="2078A29E" w14:textId="77777777" w:rsidR="00F93C42" w:rsidRDefault="00F93C4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4E4EE2FF" w14:textId="77777777" w:rsidR="00F93C42" w:rsidRDefault="00F93C4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E8E5D61" w14:textId="77777777" w:rsidR="00B32A0A" w:rsidRDefault="00B32A0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75F18D8" w14:textId="03DD8378" w:rsidR="00B32A0A" w:rsidRDefault="00B32A0A" w:rsidP="00B32A0A">
      <w:pPr>
        <w:rPr>
          <w:rFonts w:ascii="Arial" w:hAnsi="Arial" w:cs="Arial"/>
          <w:b/>
          <w:lang w:val="en-US"/>
        </w:rPr>
      </w:pPr>
      <w:r w:rsidRPr="00152AC5">
        <w:rPr>
          <w:rFonts w:ascii="Arial" w:hAnsi="Arial" w:cs="Arial"/>
          <w:b/>
          <w:lang w:val="en-US"/>
        </w:rPr>
        <w:lastRenderedPageBreak/>
        <w:t xml:space="preserve">Supplementary Figure </w:t>
      </w:r>
      <w:r w:rsidR="007F44C8">
        <w:rPr>
          <w:rFonts w:ascii="Arial" w:hAnsi="Arial" w:cs="Arial"/>
          <w:b/>
          <w:lang w:val="en-US"/>
        </w:rPr>
        <w:t>10</w:t>
      </w:r>
    </w:p>
    <w:p w14:paraId="5648E092" w14:textId="77777777" w:rsidR="00B32A0A" w:rsidRDefault="00B32A0A" w:rsidP="00B32A0A">
      <w:pPr>
        <w:rPr>
          <w:rFonts w:ascii="Arial" w:hAnsi="Arial" w:cs="Arial"/>
          <w:b/>
          <w:lang w:val="en-US"/>
        </w:rPr>
      </w:pPr>
    </w:p>
    <w:p w14:paraId="44DC3388" w14:textId="77777777" w:rsidR="00B32A0A" w:rsidRDefault="00B32A0A" w:rsidP="00B32A0A">
      <w:pPr>
        <w:rPr>
          <w:rFonts w:ascii="Arial" w:hAnsi="Arial" w:cs="Arial"/>
          <w:b/>
          <w:lang w:val="en-US"/>
        </w:rPr>
      </w:pPr>
    </w:p>
    <w:p w14:paraId="4EB1B0DD" w14:textId="2385D073" w:rsidR="00B32A0A" w:rsidRDefault="00B32A0A" w:rsidP="00B32A0A">
      <w:pPr>
        <w:rPr>
          <w:rFonts w:ascii="Arial" w:hAnsi="Arial" w:cs="Arial"/>
          <w:b/>
          <w:lang w:val="en-US"/>
        </w:rPr>
      </w:pPr>
      <w:r w:rsidRPr="00B32A0A">
        <w:rPr>
          <w:rFonts w:ascii="Arial" w:hAnsi="Arial" w:cs="Arial"/>
          <w:b/>
          <w:noProof/>
          <w:lang w:val="en-US"/>
        </w:rPr>
        <w:drawing>
          <wp:inline distT="0" distB="0" distL="0" distR="0" wp14:anchorId="5F9A8FA9" wp14:editId="45C93C3B">
            <wp:extent cx="4517679" cy="2497031"/>
            <wp:effectExtent l="0" t="0" r="0" b="0"/>
            <wp:docPr id="17659188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188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8474" cy="250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ADA91" w14:textId="352B4BBB" w:rsidR="00B32A0A" w:rsidRDefault="00B32A0A" w:rsidP="00B32A0A">
      <w:pPr>
        <w:rPr>
          <w:rFonts w:ascii="Arial" w:hAnsi="Arial" w:cs="Arial"/>
          <w:lang w:val="en-US"/>
        </w:rPr>
      </w:pPr>
    </w:p>
    <w:p w14:paraId="502B8FCA" w14:textId="77777777" w:rsidR="00B32A0A" w:rsidRDefault="00B32A0A" w:rsidP="00B32A0A">
      <w:pPr>
        <w:rPr>
          <w:rFonts w:ascii="Arial" w:hAnsi="Arial" w:cs="Arial"/>
          <w:lang w:val="en-US"/>
        </w:rPr>
      </w:pPr>
    </w:p>
    <w:p w14:paraId="32380F87" w14:textId="4D9B2D29" w:rsidR="00B32A0A" w:rsidRDefault="00B32A0A" w:rsidP="00B32A0A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 w:rsidR="007F44C8">
        <w:rPr>
          <w:rFonts w:ascii="Arial" w:hAnsi="Arial" w:cs="Arial"/>
          <w:lang w:val="en-US"/>
        </w:rPr>
        <w:t>10</w:t>
      </w:r>
      <w:r w:rsidRPr="00D760E7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Purified HRP</w:t>
      </w:r>
      <w:r w:rsidRPr="00B32A0A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 xml:space="preserve"> EVs were </w:t>
      </w:r>
      <w:r w:rsidR="00BF4A18">
        <w:rPr>
          <w:rFonts w:ascii="Arial" w:hAnsi="Arial" w:cs="Arial"/>
          <w:lang w:val="en-US"/>
        </w:rPr>
        <w:t>loaded onto an Izon qEV70 SEC column and fractions of 500 µL were collected</w:t>
      </w:r>
      <w:r>
        <w:rPr>
          <w:rFonts w:ascii="Arial" w:hAnsi="Arial" w:cs="Arial"/>
          <w:lang w:val="en-US"/>
        </w:rPr>
        <w:t>. HRP activity was measured by adding TMB substrate to the EV</w:t>
      </w:r>
      <w:r w:rsidR="00BF4A18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 xml:space="preserve"> containing fractions (left diagram). The same amount of EVs used for the SEC was then frozen and stored at -80°C</w:t>
      </w:r>
      <w:r w:rsidR="00363272">
        <w:rPr>
          <w:rFonts w:ascii="Arial" w:hAnsi="Arial" w:cs="Arial"/>
          <w:lang w:val="en-US"/>
        </w:rPr>
        <w:t xml:space="preserve"> for four months</w:t>
      </w:r>
      <w:r>
        <w:rPr>
          <w:rFonts w:ascii="Arial" w:hAnsi="Arial" w:cs="Arial"/>
          <w:lang w:val="en-US"/>
        </w:rPr>
        <w:t xml:space="preserve">. After thawing, the EVs were again separated by SEC (right diagram).  </w:t>
      </w:r>
    </w:p>
    <w:p w14:paraId="59FA529E" w14:textId="0143BBF5" w:rsidR="00F93C42" w:rsidRDefault="00F93C4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766BAA3" w14:textId="55204AFF" w:rsidR="00F93C42" w:rsidRDefault="00F93C42" w:rsidP="00F93C42">
      <w:pPr>
        <w:rPr>
          <w:rFonts w:ascii="Arial" w:hAnsi="Arial" w:cs="Arial"/>
          <w:b/>
          <w:lang w:val="en-US"/>
        </w:rPr>
      </w:pPr>
      <w:r w:rsidRPr="00152AC5">
        <w:rPr>
          <w:rFonts w:ascii="Arial" w:hAnsi="Arial" w:cs="Arial"/>
          <w:b/>
          <w:lang w:val="en-US"/>
        </w:rPr>
        <w:lastRenderedPageBreak/>
        <w:t xml:space="preserve">Supplementary Figure </w:t>
      </w:r>
      <w:r w:rsidR="00B32A0A">
        <w:rPr>
          <w:rFonts w:ascii="Arial" w:hAnsi="Arial" w:cs="Arial"/>
          <w:b/>
          <w:lang w:val="en-US"/>
        </w:rPr>
        <w:t>1</w:t>
      </w:r>
      <w:r w:rsidR="007F44C8">
        <w:rPr>
          <w:rFonts w:ascii="Arial" w:hAnsi="Arial" w:cs="Arial"/>
          <w:b/>
          <w:lang w:val="en-US"/>
        </w:rPr>
        <w:t>1</w:t>
      </w:r>
    </w:p>
    <w:p w14:paraId="0D7F1B7D" w14:textId="77777777" w:rsidR="00B826BB" w:rsidRPr="009754EE" w:rsidRDefault="00B826BB" w:rsidP="00F93C42">
      <w:pPr>
        <w:rPr>
          <w:rFonts w:ascii="Arial" w:hAnsi="Arial" w:cs="Arial"/>
          <w:lang w:val="en-US"/>
        </w:rPr>
      </w:pPr>
    </w:p>
    <w:p w14:paraId="04D45C52" w14:textId="77777777" w:rsidR="00F93C42" w:rsidRDefault="00F93C4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F561B6D" w14:textId="7543CDC2" w:rsidR="00F93C42" w:rsidRDefault="00280EB6">
      <w:pPr>
        <w:spacing w:line="360" w:lineRule="auto"/>
        <w:jc w:val="both"/>
        <w:rPr>
          <w:rFonts w:ascii="Arial" w:hAnsi="Arial" w:cs="Arial"/>
          <w:bCs/>
          <w:lang w:val="en-US"/>
        </w:rPr>
      </w:pPr>
      <w:r>
        <w:rPr>
          <w:noProof/>
        </w:rPr>
        <w:drawing>
          <wp:inline distT="0" distB="0" distL="0" distR="0" wp14:anchorId="2DAB95A5" wp14:editId="03C85A31">
            <wp:extent cx="4752754" cy="6464903"/>
            <wp:effectExtent l="0" t="0" r="0" b="0"/>
            <wp:docPr id="53871996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19960" name=""/>
                    <pic:cNvPicPr/>
                  </pic:nvPicPr>
                  <pic:blipFill rotWithShape="1">
                    <a:blip r:embed="rId14"/>
                    <a:srcRect t="1747"/>
                    <a:stretch/>
                  </pic:blipFill>
                  <pic:spPr bwMode="auto">
                    <a:xfrm>
                      <a:off x="0" y="0"/>
                      <a:ext cx="4782535" cy="6505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F857A" w14:textId="52E9EEF4" w:rsidR="00EC6E74" w:rsidRDefault="00F93C42" w:rsidP="00280EB6">
      <w:pPr>
        <w:spacing w:line="360" w:lineRule="auto"/>
        <w:jc w:val="both"/>
        <w:rPr>
          <w:rFonts w:ascii="Arial" w:hAnsi="Arial" w:cs="Arial"/>
          <w:bCs/>
          <w:lang w:val="en-US"/>
        </w:rPr>
      </w:pPr>
      <w:r w:rsidRPr="00152AC5">
        <w:rPr>
          <w:rFonts w:ascii="Arial" w:hAnsi="Arial" w:cs="Arial"/>
          <w:bCs/>
          <w:lang w:val="en-US"/>
        </w:rPr>
        <w:t>Supplementary Figure</w:t>
      </w:r>
      <w:r>
        <w:rPr>
          <w:rFonts w:ascii="Arial" w:hAnsi="Arial" w:cs="Arial"/>
          <w:bCs/>
          <w:lang w:val="en-US"/>
        </w:rPr>
        <w:t xml:space="preserve"> </w:t>
      </w:r>
      <w:r w:rsidR="00B32A0A">
        <w:rPr>
          <w:rFonts w:ascii="Arial" w:hAnsi="Arial" w:cs="Arial"/>
          <w:bCs/>
          <w:lang w:val="en-US"/>
        </w:rPr>
        <w:t>1</w:t>
      </w:r>
      <w:r w:rsidR="007F44C8">
        <w:rPr>
          <w:rFonts w:ascii="Arial" w:hAnsi="Arial" w:cs="Arial"/>
          <w:bCs/>
          <w:lang w:val="en-US"/>
        </w:rPr>
        <w:t>1</w:t>
      </w:r>
      <w:r>
        <w:rPr>
          <w:rFonts w:ascii="Arial" w:hAnsi="Arial" w:cs="Arial"/>
          <w:bCs/>
          <w:lang w:val="en-US"/>
        </w:rPr>
        <w:t xml:space="preserve">: </w:t>
      </w:r>
      <w:r w:rsidR="00280EB6">
        <w:rPr>
          <w:rFonts w:ascii="Arial" w:hAnsi="Arial" w:cs="Arial"/>
          <w:bCs/>
          <w:lang w:val="en-US"/>
        </w:rPr>
        <w:t xml:space="preserve">Analysis of HRP and GAPDH </w:t>
      </w:r>
      <w:r w:rsidR="005614F4">
        <w:rPr>
          <w:rFonts w:ascii="Arial" w:hAnsi="Arial" w:cs="Arial"/>
          <w:bCs/>
          <w:lang w:val="en-US"/>
        </w:rPr>
        <w:t>RNA</w:t>
      </w:r>
      <w:r w:rsidR="00280EB6">
        <w:rPr>
          <w:rFonts w:ascii="Arial" w:hAnsi="Arial" w:cs="Arial"/>
          <w:bCs/>
          <w:lang w:val="en-US"/>
        </w:rPr>
        <w:t xml:space="preserve"> in EVs</w:t>
      </w:r>
      <w:r>
        <w:rPr>
          <w:rFonts w:ascii="Arial" w:hAnsi="Arial" w:cs="Arial"/>
          <w:bCs/>
          <w:lang w:val="en-US"/>
        </w:rPr>
        <w:t xml:space="preserve">. A: </w:t>
      </w:r>
      <w:r w:rsidR="00280EB6">
        <w:rPr>
          <w:rFonts w:ascii="Arial" w:hAnsi="Arial" w:cs="Arial"/>
          <w:bCs/>
          <w:lang w:val="en-US"/>
        </w:rPr>
        <w:t>RNA was isolated from HEK293-wt and HEK-HRP EVs</w:t>
      </w:r>
      <w:r w:rsidR="005614F4">
        <w:rPr>
          <w:rFonts w:ascii="Arial" w:hAnsi="Arial" w:cs="Arial"/>
          <w:bCs/>
          <w:lang w:val="en-US"/>
        </w:rPr>
        <w:t xml:space="preserve"> and transcribed into cDNA. Template cDNA was diluted as indicated and amplified by RT-qPCR using primers specific for HRP and the housekeeping gene GAPDH. Mean </w:t>
      </w:r>
      <w:proofErr w:type="spellStart"/>
      <w:r w:rsidR="005614F4">
        <w:rPr>
          <w:rFonts w:ascii="Arial" w:hAnsi="Arial" w:cs="Arial"/>
          <w:bCs/>
          <w:lang w:val="en-US"/>
        </w:rPr>
        <w:t>Cq</w:t>
      </w:r>
      <w:proofErr w:type="spellEnd"/>
      <w:r w:rsidR="005614F4">
        <w:rPr>
          <w:rFonts w:ascii="Arial" w:hAnsi="Arial" w:cs="Arial"/>
          <w:bCs/>
          <w:lang w:val="en-US"/>
        </w:rPr>
        <w:t xml:space="preserve"> values of three technical replicates are shown. B:</w:t>
      </w:r>
      <w:r w:rsidR="00962989">
        <w:rPr>
          <w:rFonts w:ascii="Arial" w:hAnsi="Arial" w:cs="Arial"/>
          <w:bCs/>
          <w:lang w:val="en-US"/>
        </w:rPr>
        <w:t xml:space="preserve"> Representative qPCR amplification curves for detection of HRP-specific cDNA</w:t>
      </w:r>
      <w:r w:rsidR="005614F4">
        <w:rPr>
          <w:rFonts w:ascii="Arial" w:hAnsi="Arial" w:cs="Arial"/>
          <w:bCs/>
          <w:lang w:val="en-US"/>
        </w:rPr>
        <w:t xml:space="preserve">. </w:t>
      </w:r>
      <w:r w:rsidR="00962989">
        <w:rPr>
          <w:rFonts w:ascii="Arial" w:hAnsi="Arial" w:cs="Arial"/>
          <w:bCs/>
          <w:lang w:val="en-US"/>
        </w:rPr>
        <w:t>The lower panel shows the backg</w:t>
      </w:r>
      <w:r w:rsidR="00EC6E74">
        <w:rPr>
          <w:rFonts w:ascii="Arial" w:hAnsi="Arial" w:cs="Arial"/>
          <w:bCs/>
          <w:lang w:val="en-US"/>
        </w:rPr>
        <w:t>ro</w:t>
      </w:r>
      <w:r w:rsidR="00962989">
        <w:rPr>
          <w:rFonts w:ascii="Arial" w:hAnsi="Arial" w:cs="Arial"/>
          <w:bCs/>
          <w:lang w:val="en-US"/>
        </w:rPr>
        <w:t xml:space="preserve">und noise generated from HEK293-wt EVs. </w:t>
      </w:r>
    </w:p>
    <w:p w14:paraId="66D2CD6F" w14:textId="77777777" w:rsidR="005614F4" w:rsidRDefault="005614F4" w:rsidP="009754EE">
      <w:pPr>
        <w:rPr>
          <w:rFonts w:ascii="Arial" w:hAnsi="Arial" w:cs="Arial"/>
          <w:bCs/>
          <w:lang w:val="en-US"/>
        </w:rPr>
      </w:pPr>
    </w:p>
    <w:p w14:paraId="5C7B0CE7" w14:textId="7380EA11" w:rsidR="00AC339B" w:rsidRPr="009754EE" w:rsidRDefault="00AC339B" w:rsidP="009754EE">
      <w:pPr>
        <w:rPr>
          <w:rFonts w:ascii="Arial" w:hAnsi="Arial" w:cs="Arial"/>
          <w:lang w:val="en-US"/>
        </w:rPr>
      </w:pPr>
      <w:r w:rsidRPr="00152AC5">
        <w:rPr>
          <w:rFonts w:ascii="Arial" w:hAnsi="Arial" w:cs="Arial"/>
          <w:b/>
          <w:lang w:val="en-US"/>
        </w:rPr>
        <w:t xml:space="preserve">Supplementary Figure </w:t>
      </w:r>
      <w:r w:rsidR="00F93C42">
        <w:rPr>
          <w:rFonts w:ascii="Arial" w:hAnsi="Arial" w:cs="Arial"/>
          <w:b/>
          <w:lang w:val="en-US"/>
        </w:rPr>
        <w:t>1</w:t>
      </w:r>
      <w:r w:rsidR="007F44C8">
        <w:rPr>
          <w:rFonts w:ascii="Arial" w:hAnsi="Arial" w:cs="Arial"/>
          <w:b/>
          <w:lang w:val="en-US"/>
        </w:rPr>
        <w:t>2</w:t>
      </w:r>
    </w:p>
    <w:p w14:paraId="01912087" w14:textId="77777777" w:rsidR="00AC339B" w:rsidRDefault="00AC339B">
      <w:pPr>
        <w:rPr>
          <w:rFonts w:ascii="Arial" w:hAnsi="Arial" w:cs="Arial"/>
          <w:b/>
          <w:lang w:val="en-US"/>
        </w:rPr>
      </w:pPr>
    </w:p>
    <w:p w14:paraId="1A33C806" w14:textId="77593AD1" w:rsidR="00AC339B" w:rsidRDefault="007F6056">
      <w:pPr>
        <w:rPr>
          <w:rFonts w:ascii="Arial" w:hAnsi="Arial" w:cs="Arial"/>
          <w:b/>
          <w:lang w:val="en-US"/>
        </w:rPr>
      </w:pPr>
      <w:r w:rsidRPr="007F6056">
        <w:rPr>
          <w:rFonts w:ascii="Arial" w:hAnsi="Arial" w:cs="Arial"/>
          <w:b/>
          <w:noProof/>
        </w:rPr>
        <w:drawing>
          <wp:inline distT="0" distB="0" distL="0" distR="0" wp14:anchorId="35324CFA" wp14:editId="77D2FA82">
            <wp:extent cx="6088557" cy="4808800"/>
            <wp:effectExtent l="0" t="0" r="0" b="5080"/>
            <wp:docPr id="1160703020" name="Grafik 1" descr="Ein Bild, das Screenshot, Tex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03020" name="Grafik 1" descr="Ein Bild, das Screenshot, Text, Design enthält.&#10;&#10;Automatisch generierte Beschreibung"/>
                    <pic:cNvPicPr/>
                  </pic:nvPicPr>
                  <pic:blipFill rotWithShape="1">
                    <a:blip r:embed="rId15"/>
                    <a:srcRect l="4657"/>
                    <a:stretch/>
                  </pic:blipFill>
                  <pic:spPr bwMode="auto">
                    <a:xfrm>
                      <a:off x="0" y="0"/>
                      <a:ext cx="6112857" cy="4827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D8E4E" w14:textId="72AC91CE" w:rsidR="00AC339B" w:rsidRDefault="00AC339B">
      <w:pPr>
        <w:rPr>
          <w:rFonts w:ascii="Arial" w:hAnsi="Arial" w:cs="Arial"/>
          <w:b/>
          <w:lang w:val="en-US"/>
        </w:rPr>
      </w:pPr>
    </w:p>
    <w:p w14:paraId="67D42300" w14:textId="33A08FCE" w:rsidR="005D44C4" w:rsidRDefault="00AC339B" w:rsidP="00B826BB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152AC5">
        <w:rPr>
          <w:rFonts w:ascii="Arial" w:hAnsi="Arial" w:cs="Arial"/>
          <w:bCs/>
          <w:lang w:val="en-US"/>
        </w:rPr>
        <w:t>Supplementary Figure</w:t>
      </w:r>
      <w:r>
        <w:rPr>
          <w:rFonts w:ascii="Arial" w:hAnsi="Arial" w:cs="Arial"/>
          <w:bCs/>
          <w:lang w:val="en-US"/>
        </w:rPr>
        <w:t xml:space="preserve"> </w:t>
      </w:r>
      <w:r w:rsidR="00F93C42">
        <w:rPr>
          <w:rFonts w:ascii="Arial" w:hAnsi="Arial" w:cs="Arial"/>
          <w:bCs/>
          <w:lang w:val="en-US"/>
        </w:rPr>
        <w:t>1</w:t>
      </w:r>
      <w:r w:rsidR="007F44C8">
        <w:rPr>
          <w:rFonts w:ascii="Arial" w:hAnsi="Arial" w:cs="Arial"/>
          <w:bCs/>
          <w:lang w:val="en-US"/>
        </w:rPr>
        <w:t>2</w:t>
      </w:r>
      <w:r>
        <w:rPr>
          <w:rFonts w:ascii="Arial" w:hAnsi="Arial" w:cs="Arial"/>
          <w:bCs/>
          <w:lang w:val="en-US"/>
        </w:rPr>
        <w:t xml:space="preserve">: High concentrations of protein components in </w:t>
      </w:r>
      <w:r w:rsidR="002534E3">
        <w:rPr>
          <w:rFonts w:ascii="Arial" w:hAnsi="Arial" w:cs="Arial"/>
          <w:bCs/>
          <w:lang w:val="en-US"/>
        </w:rPr>
        <w:t xml:space="preserve">pure </w:t>
      </w:r>
      <w:r>
        <w:rPr>
          <w:rFonts w:ascii="Arial" w:hAnsi="Arial" w:cs="Arial"/>
          <w:bCs/>
          <w:lang w:val="en-US"/>
        </w:rPr>
        <w:t xml:space="preserve">serum and urine samples </w:t>
      </w:r>
      <w:r w:rsidR="00783B51">
        <w:rPr>
          <w:rFonts w:ascii="Arial" w:hAnsi="Arial" w:cs="Arial"/>
          <w:bCs/>
          <w:lang w:val="en-US"/>
        </w:rPr>
        <w:t xml:space="preserve">can </w:t>
      </w:r>
      <w:r>
        <w:rPr>
          <w:rFonts w:ascii="Arial" w:hAnsi="Arial" w:cs="Arial"/>
          <w:bCs/>
          <w:lang w:val="en-US"/>
        </w:rPr>
        <w:t xml:space="preserve">inhibit the activity of EV-associated HRP. A: </w:t>
      </w:r>
      <w:r w:rsidR="00894980">
        <w:rPr>
          <w:rFonts w:ascii="Arial" w:hAnsi="Arial" w:cs="Arial"/>
          <w:bCs/>
          <w:lang w:val="en-US"/>
        </w:rPr>
        <w:t xml:space="preserve">Sera </w:t>
      </w:r>
      <w:r w:rsidR="00783B51">
        <w:rPr>
          <w:rFonts w:ascii="Arial" w:hAnsi="Arial" w:cs="Arial"/>
          <w:bCs/>
          <w:lang w:val="en-US"/>
        </w:rPr>
        <w:t xml:space="preserve">from four donors </w:t>
      </w:r>
      <w:r w:rsidR="00894980">
        <w:rPr>
          <w:rFonts w:ascii="Arial" w:hAnsi="Arial" w:cs="Arial"/>
          <w:bCs/>
          <w:lang w:val="en-US"/>
        </w:rPr>
        <w:t xml:space="preserve">were </w:t>
      </w:r>
      <w:r w:rsidR="00783B51">
        <w:rPr>
          <w:rFonts w:ascii="Arial" w:hAnsi="Arial" w:cs="Arial"/>
          <w:bCs/>
          <w:lang w:val="en-US"/>
        </w:rPr>
        <w:t>spiked with HRP</w:t>
      </w:r>
      <w:r w:rsidR="00783B51" w:rsidRPr="00783B51">
        <w:rPr>
          <w:rFonts w:ascii="Arial" w:hAnsi="Arial" w:cs="Arial"/>
          <w:bCs/>
          <w:vertAlign w:val="superscript"/>
          <w:lang w:val="en-US"/>
        </w:rPr>
        <w:t>+</w:t>
      </w:r>
      <w:r w:rsidR="00783B51">
        <w:rPr>
          <w:rFonts w:ascii="Arial" w:hAnsi="Arial" w:cs="Arial"/>
          <w:bCs/>
          <w:lang w:val="en-US"/>
        </w:rPr>
        <w:t xml:space="preserve"> EVs (5000 µU/mL) and </w:t>
      </w:r>
      <w:r w:rsidR="009B493E">
        <w:rPr>
          <w:rFonts w:ascii="Arial" w:hAnsi="Arial" w:cs="Arial"/>
          <w:bCs/>
          <w:lang w:val="en-US"/>
        </w:rPr>
        <w:t xml:space="preserve">then </w:t>
      </w:r>
      <w:r w:rsidR="00783B51">
        <w:rPr>
          <w:rFonts w:ascii="Arial" w:hAnsi="Arial" w:cs="Arial"/>
          <w:bCs/>
          <w:lang w:val="en-US"/>
        </w:rPr>
        <w:t xml:space="preserve">diluted in PBS from 1:25 to 1:400. The OD was measured </w:t>
      </w:r>
      <w:r w:rsidR="002534E3">
        <w:rPr>
          <w:rFonts w:ascii="Arial" w:hAnsi="Arial" w:cs="Arial"/>
          <w:bCs/>
          <w:lang w:val="en-US"/>
        </w:rPr>
        <w:t>after addition of TMB substrate</w:t>
      </w:r>
      <w:r w:rsidR="00783B51">
        <w:rPr>
          <w:rFonts w:ascii="Arial" w:hAnsi="Arial" w:cs="Arial"/>
          <w:bCs/>
          <w:lang w:val="en-US"/>
        </w:rPr>
        <w:t>.</w:t>
      </w:r>
      <w:r w:rsidR="00CA4266">
        <w:rPr>
          <w:rFonts w:ascii="Arial" w:hAnsi="Arial" w:cs="Arial"/>
          <w:bCs/>
          <w:lang w:val="en-US"/>
        </w:rPr>
        <w:t xml:space="preserve"> A serum dilution of 1:</w:t>
      </w:r>
      <w:r w:rsidR="007F6056">
        <w:rPr>
          <w:rFonts w:ascii="Arial" w:hAnsi="Arial" w:cs="Arial"/>
          <w:bCs/>
          <w:lang w:val="en-US"/>
        </w:rPr>
        <w:t>5</w:t>
      </w:r>
      <w:r w:rsidR="00CA4266">
        <w:rPr>
          <w:rFonts w:ascii="Arial" w:hAnsi="Arial" w:cs="Arial"/>
          <w:bCs/>
          <w:lang w:val="en-US"/>
        </w:rPr>
        <w:t>0</w:t>
      </w:r>
      <w:r w:rsidR="00894980">
        <w:rPr>
          <w:rFonts w:ascii="Arial" w:hAnsi="Arial" w:cs="Arial"/>
          <w:bCs/>
          <w:lang w:val="en-US"/>
        </w:rPr>
        <w:t xml:space="preserve"> or higher</w:t>
      </w:r>
      <w:r w:rsidR="00CA4266">
        <w:rPr>
          <w:rFonts w:ascii="Arial" w:hAnsi="Arial" w:cs="Arial"/>
          <w:bCs/>
          <w:lang w:val="en-US"/>
        </w:rPr>
        <w:t xml:space="preserve"> fully </w:t>
      </w:r>
      <w:r w:rsidR="00894980">
        <w:rPr>
          <w:rFonts w:ascii="Arial" w:hAnsi="Arial" w:cs="Arial"/>
          <w:bCs/>
          <w:lang w:val="en-US"/>
        </w:rPr>
        <w:t xml:space="preserve">restored </w:t>
      </w:r>
      <w:r w:rsidR="00CA4266">
        <w:rPr>
          <w:rFonts w:ascii="Arial" w:hAnsi="Arial" w:cs="Arial"/>
          <w:bCs/>
          <w:lang w:val="en-US"/>
        </w:rPr>
        <w:t>the HRP signal.</w:t>
      </w:r>
      <w:r w:rsidR="00783B51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>B:</w:t>
      </w:r>
      <w:r w:rsidR="00AE389D">
        <w:rPr>
          <w:rFonts w:ascii="Arial" w:hAnsi="Arial" w:cs="Arial"/>
          <w:bCs/>
          <w:lang w:val="en-US"/>
        </w:rPr>
        <w:t xml:space="preserve"> We loaded 500 µl of serum onto an Izon </w:t>
      </w:r>
      <w:proofErr w:type="spellStart"/>
      <w:r w:rsidR="00AE389D">
        <w:rPr>
          <w:rFonts w:ascii="Arial" w:hAnsi="Arial" w:cs="Arial"/>
          <w:bCs/>
          <w:lang w:val="en-US"/>
        </w:rPr>
        <w:t>qEVoriginal</w:t>
      </w:r>
      <w:proofErr w:type="spellEnd"/>
      <w:r w:rsidR="00AE389D">
        <w:rPr>
          <w:rFonts w:ascii="Arial" w:hAnsi="Arial" w:cs="Arial"/>
          <w:bCs/>
          <w:lang w:val="en-US"/>
        </w:rPr>
        <w:t xml:space="preserve"> column to separate EV and protein components by SEC. 20 fractions were collected and </w:t>
      </w:r>
      <w:r w:rsidR="00894980">
        <w:rPr>
          <w:rFonts w:ascii="Arial" w:hAnsi="Arial" w:cs="Arial"/>
          <w:bCs/>
          <w:lang w:val="en-US"/>
        </w:rPr>
        <w:t xml:space="preserve">the </w:t>
      </w:r>
      <w:r w:rsidR="00AE389D">
        <w:rPr>
          <w:rFonts w:ascii="Arial" w:hAnsi="Arial" w:cs="Arial"/>
          <w:bCs/>
          <w:lang w:val="en-US"/>
        </w:rPr>
        <w:t>particle and protein concentration</w:t>
      </w:r>
      <w:r w:rsidR="00894980">
        <w:rPr>
          <w:rFonts w:ascii="Arial" w:hAnsi="Arial" w:cs="Arial"/>
          <w:bCs/>
          <w:lang w:val="en-US"/>
        </w:rPr>
        <w:t>s</w:t>
      </w:r>
      <w:r w:rsidR="00AE389D">
        <w:rPr>
          <w:rFonts w:ascii="Arial" w:hAnsi="Arial" w:cs="Arial"/>
          <w:bCs/>
          <w:lang w:val="en-US"/>
        </w:rPr>
        <w:t xml:space="preserve"> in each fraction were determined. PBS, the EV-containing fraction #8 and the high-protein fraction </w:t>
      </w:r>
      <w:r w:rsidR="009B493E">
        <w:rPr>
          <w:rFonts w:ascii="Arial" w:hAnsi="Arial" w:cs="Arial"/>
          <w:bCs/>
          <w:lang w:val="en-US"/>
        </w:rPr>
        <w:t>#</w:t>
      </w:r>
      <w:r w:rsidR="00AE389D">
        <w:rPr>
          <w:rFonts w:ascii="Arial" w:hAnsi="Arial" w:cs="Arial"/>
          <w:bCs/>
          <w:lang w:val="en-US"/>
        </w:rPr>
        <w:t>19 were spiked with HRP</w:t>
      </w:r>
      <w:r w:rsidR="00AE389D" w:rsidRPr="0092676F">
        <w:rPr>
          <w:rFonts w:ascii="Arial" w:hAnsi="Arial" w:cs="Arial"/>
          <w:bCs/>
          <w:vertAlign w:val="superscript"/>
          <w:lang w:val="en-US"/>
        </w:rPr>
        <w:t>+</w:t>
      </w:r>
      <w:r w:rsidR="00AE389D">
        <w:rPr>
          <w:rFonts w:ascii="Arial" w:hAnsi="Arial" w:cs="Arial"/>
          <w:bCs/>
          <w:lang w:val="en-US"/>
        </w:rPr>
        <w:t xml:space="preserve"> EVs and HRP activity was measured</w:t>
      </w:r>
      <w:r w:rsidR="00FF19C9">
        <w:rPr>
          <w:rFonts w:ascii="Arial" w:hAnsi="Arial" w:cs="Arial"/>
          <w:bCs/>
          <w:lang w:val="en-US"/>
        </w:rPr>
        <w:t xml:space="preserve"> </w:t>
      </w:r>
      <w:r w:rsidR="00894980">
        <w:rPr>
          <w:rFonts w:ascii="Arial" w:hAnsi="Arial" w:cs="Arial"/>
          <w:bCs/>
          <w:lang w:val="en-US"/>
        </w:rPr>
        <w:t xml:space="preserve">after </w:t>
      </w:r>
      <w:r w:rsidR="00FF19C9">
        <w:rPr>
          <w:rFonts w:ascii="Arial" w:hAnsi="Arial" w:cs="Arial"/>
          <w:bCs/>
          <w:lang w:val="en-US"/>
        </w:rPr>
        <w:t>addi</w:t>
      </w:r>
      <w:r w:rsidR="00894980">
        <w:rPr>
          <w:rFonts w:ascii="Arial" w:hAnsi="Arial" w:cs="Arial"/>
          <w:bCs/>
          <w:lang w:val="en-US"/>
        </w:rPr>
        <w:t>tion of</w:t>
      </w:r>
      <w:r w:rsidR="00FF19C9">
        <w:rPr>
          <w:rFonts w:ascii="Arial" w:hAnsi="Arial" w:cs="Arial"/>
          <w:bCs/>
          <w:lang w:val="en-US"/>
        </w:rPr>
        <w:t xml:space="preserve"> TMB</w:t>
      </w:r>
      <w:r w:rsidR="00AE389D">
        <w:rPr>
          <w:rFonts w:ascii="Arial" w:hAnsi="Arial" w:cs="Arial"/>
          <w:bCs/>
          <w:lang w:val="en-US"/>
        </w:rPr>
        <w:t>. The serum protein components reduced the HRP signal significantly.</w:t>
      </w:r>
      <w:r w:rsidR="009B493E">
        <w:rPr>
          <w:rFonts w:ascii="Arial" w:hAnsi="Arial" w:cs="Arial"/>
          <w:bCs/>
          <w:lang w:val="en-US"/>
        </w:rPr>
        <w:t xml:space="preserve"> C: </w:t>
      </w:r>
      <w:r>
        <w:rPr>
          <w:rFonts w:ascii="Arial" w:hAnsi="Arial" w:cs="Arial"/>
          <w:bCs/>
          <w:lang w:val="en-US"/>
        </w:rPr>
        <w:t xml:space="preserve">Urine </w:t>
      </w:r>
      <w:r w:rsidR="002534E3">
        <w:rPr>
          <w:rFonts w:ascii="Arial" w:hAnsi="Arial" w:cs="Arial"/>
          <w:bCs/>
          <w:lang w:val="en-US"/>
        </w:rPr>
        <w:t>from three donors was serially diluted in PBS, as indicated. Each dilution was then spiked with 100 µU of HRP</w:t>
      </w:r>
      <w:r w:rsidR="002534E3" w:rsidRPr="00AE389D">
        <w:rPr>
          <w:rFonts w:ascii="Arial" w:hAnsi="Arial" w:cs="Arial"/>
          <w:bCs/>
          <w:vertAlign w:val="superscript"/>
          <w:lang w:val="en-US"/>
        </w:rPr>
        <w:t>+</w:t>
      </w:r>
      <w:r w:rsidR="002534E3">
        <w:rPr>
          <w:rFonts w:ascii="Arial" w:hAnsi="Arial" w:cs="Arial"/>
          <w:bCs/>
          <w:lang w:val="en-US"/>
        </w:rPr>
        <w:t xml:space="preserve"> EVs and the HRP </w:t>
      </w:r>
      <w:r w:rsidR="009B493E">
        <w:rPr>
          <w:rFonts w:ascii="Arial" w:hAnsi="Arial" w:cs="Arial"/>
          <w:bCs/>
          <w:lang w:val="en-US"/>
        </w:rPr>
        <w:t xml:space="preserve">activity </w:t>
      </w:r>
      <w:r w:rsidR="002534E3">
        <w:rPr>
          <w:rFonts w:ascii="Arial" w:hAnsi="Arial" w:cs="Arial"/>
          <w:bCs/>
          <w:lang w:val="en-US"/>
        </w:rPr>
        <w:t>was measured</w:t>
      </w:r>
      <w:r w:rsidR="009A63DD">
        <w:rPr>
          <w:rFonts w:ascii="Arial" w:hAnsi="Arial" w:cs="Arial"/>
          <w:bCs/>
          <w:lang w:val="en-US"/>
        </w:rPr>
        <w:t xml:space="preserve"> in triplicates</w:t>
      </w:r>
      <w:r w:rsidR="002534E3">
        <w:rPr>
          <w:rFonts w:ascii="Arial" w:hAnsi="Arial" w:cs="Arial"/>
          <w:bCs/>
          <w:lang w:val="en-US"/>
        </w:rPr>
        <w:t xml:space="preserve">. The dotted line represents the baseline of </w:t>
      </w:r>
      <w:r w:rsidR="0092676F">
        <w:rPr>
          <w:rFonts w:ascii="Arial" w:hAnsi="Arial" w:cs="Arial"/>
          <w:bCs/>
          <w:lang w:val="en-US"/>
        </w:rPr>
        <w:t xml:space="preserve">100 µU </w:t>
      </w:r>
      <w:r w:rsidR="002534E3">
        <w:rPr>
          <w:rFonts w:ascii="Arial" w:hAnsi="Arial" w:cs="Arial"/>
          <w:bCs/>
          <w:lang w:val="en-US"/>
        </w:rPr>
        <w:t>HRP</w:t>
      </w:r>
      <w:r w:rsidR="002534E3" w:rsidRPr="0092676F">
        <w:rPr>
          <w:rFonts w:ascii="Arial" w:hAnsi="Arial" w:cs="Arial"/>
          <w:bCs/>
          <w:vertAlign w:val="superscript"/>
          <w:lang w:val="en-US"/>
        </w:rPr>
        <w:t>+</w:t>
      </w:r>
      <w:r w:rsidR="002534E3">
        <w:rPr>
          <w:rFonts w:ascii="Arial" w:hAnsi="Arial" w:cs="Arial"/>
          <w:bCs/>
          <w:lang w:val="en-US"/>
        </w:rPr>
        <w:t xml:space="preserve"> EVs measured in PBS</w:t>
      </w:r>
      <w:r w:rsidR="0092676F">
        <w:rPr>
          <w:rFonts w:ascii="Arial" w:hAnsi="Arial" w:cs="Arial"/>
          <w:bCs/>
          <w:lang w:val="en-US"/>
        </w:rPr>
        <w:t>.</w:t>
      </w:r>
    </w:p>
    <w:p w14:paraId="2CE2FC7A" w14:textId="31B98E74" w:rsidR="00301BF7" w:rsidRDefault="00301BF7" w:rsidP="00301BF7">
      <w:pPr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b/>
          <w:lang w:val="en-US"/>
        </w:rPr>
        <w:lastRenderedPageBreak/>
        <w:t xml:space="preserve">Supplementary Figure </w:t>
      </w:r>
      <w:r w:rsidR="00036FE2">
        <w:rPr>
          <w:rFonts w:ascii="Arial" w:hAnsi="Arial" w:cs="Arial"/>
          <w:b/>
          <w:lang w:val="en-US"/>
        </w:rPr>
        <w:t>1</w:t>
      </w:r>
      <w:r w:rsidR="007F44C8">
        <w:rPr>
          <w:rFonts w:ascii="Arial" w:hAnsi="Arial" w:cs="Arial"/>
          <w:b/>
          <w:lang w:val="en-US"/>
        </w:rPr>
        <w:t>3</w:t>
      </w:r>
    </w:p>
    <w:p w14:paraId="6A505583" w14:textId="77777777" w:rsidR="001B6720" w:rsidRPr="00D760E7" w:rsidRDefault="001B6720" w:rsidP="00301BF7">
      <w:pPr>
        <w:rPr>
          <w:rFonts w:ascii="Arial" w:hAnsi="Arial" w:cs="Arial"/>
          <w:b/>
          <w:lang w:val="en-US"/>
        </w:rPr>
      </w:pPr>
    </w:p>
    <w:p w14:paraId="75D5F9F4" w14:textId="42DE4E83" w:rsidR="00E52BAF" w:rsidRPr="00F65EE4" w:rsidRDefault="00E52BAF">
      <w:pPr>
        <w:rPr>
          <w:rFonts w:ascii="Arial" w:hAnsi="Arial"/>
          <w:lang w:val="en-US"/>
        </w:rPr>
      </w:pPr>
    </w:p>
    <w:p w14:paraId="4E157366" w14:textId="5A85A37C" w:rsidR="00301BF7" w:rsidRPr="00F65EE4" w:rsidRDefault="00301BF7">
      <w:pPr>
        <w:rPr>
          <w:rFonts w:ascii="Arial" w:hAnsi="Arial"/>
          <w:lang w:val="en-US"/>
        </w:rPr>
      </w:pPr>
    </w:p>
    <w:p w14:paraId="27F8E147" w14:textId="650F23B4" w:rsidR="00301BF7" w:rsidRPr="00C5082B" w:rsidRDefault="008651BB">
      <w:pPr>
        <w:rPr>
          <w:rFonts w:ascii="Arial" w:hAnsi="Arial"/>
          <w:lang w:val="en-US"/>
        </w:rPr>
      </w:pPr>
      <w:r>
        <w:rPr>
          <w:noProof/>
        </w:rPr>
        <w:drawing>
          <wp:inline distT="0" distB="0" distL="0" distR="0" wp14:anchorId="2A41E649" wp14:editId="695ACCA0">
            <wp:extent cx="6020555" cy="7063826"/>
            <wp:effectExtent l="0" t="0" r="0" b="0"/>
            <wp:docPr id="10325764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7644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22507" cy="70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A8823" w14:textId="7EA46372" w:rsidR="00EB65BB" w:rsidRDefault="00EB65BB" w:rsidP="00BB39A2">
      <w:pPr>
        <w:spacing w:line="360" w:lineRule="auto"/>
        <w:rPr>
          <w:rFonts w:ascii="Arial" w:hAnsi="Arial"/>
          <w:lang w:val="en-US"/>
        </w:rPr>
      </w:pPr>
    </w:p>
    <w:p w14:paraId="55159E39" w14:textId="77777777" w:rsidR="00EB65BB" w:rsidRDefault="00EB65BB" w:rsidP="002D635C">
      <w:pPr>
        <w:spacing w:line="360" w:lineRule="auto"/>
        <w:jc w:val="both"/>
        <w:rPr>
          <w:rFonts w:ascii="Arial" w:hAnsi="Arial"/>
          <w:lang w:val="en-US"/>
        </w:rPr>
      </w:pPr>
    </w:p>
    <w:p w14:paraId="34358927" w14:textId="77777777" w:rsidR="003F79C9" w:rsidRDefault="003F79C9" w:rsidP="002D635C">
      <w:pPr>
        <w:spacing w:line="360" w:lineRule="auto"/>
        <w:jc w:val="both"/>
        <w:rPr>
          <w:rFonts w:ascii="Arial" w:hAnsi="Arial"/>
          <w:lang w:val="en-US"/>
        </w:rPr>
      </w:pPr>
    </w:p>
    <w:p w14:paraId="6F8E9AA2" w14:textId="77777777" w:rsidR="003F79C9" w:rsidRDefault="003F79C9" w:rsidP="002D635C">
      <w:pPr>
        <w:spacing w:line="360" w:lineRule="auto"/>
        <w:jc w:val="both"/>
        <w:rPr>
          <w:rFonts w:ascii="Arial" w:hAnsi="Arial"/>
          <w:lang w:val="en-US"/>
        </w:rPr>
      </w:pPr>
    </w:p>
    <w:p w14:paraId="71EDF554" w14:textId="77777777" w:rsidR="003F79C9" w:rsidRDefault="003F79C9" w:rsidP="002D635C">
      <w:pPr>
        <w:spacing w:line="360" w:lineRule="auto"/>
        <w:jc w:val="both"/>
        <w:rPr>
          <w:rFonts w:ascii="Arial" w:hAnsi="Arial"/>
          <w:lang w:val="en-US"/>
        </w:rPr>
      </w:pPr>
    </w:p>
    <w:p w14:paraId="2CDE5A79" w14:textId="77777777" w:rsidR="003F79C9" w:rsidRDefault="003F79C9" w:rsidP="002D635C">
      <w:pPr>
        <w:spacing w:line="360" w:lineRule="auto"/>
        <w:jc w:val="both"/>
        <w:rPr>
          <w:rFonts w:ascii="Arial" w:hAnsi="Arial"/>
          <w:lang w:val="en-US"/>
        </w:rPr>
      </w:pPr>
    </w:p>
    <w:p w14:paraId="168D2A1B" w14:textId="296E4374" w:rsidR="003F79C9" w:rsidRDefault="00472334" w:rsidP="002D635C">
      <w:pPr>
        <w:spacing w:line="360" w:lineRule="auto"/>
        <w:jc w:val="both"/>
        <w:rPr>
          <w:rFonts w:ascii="Arial" w:hAnsi="Arial"/>
          <w:lang w:val="en-US"/>
        </w:rPr>
      </w:pPr>
      <w:r w:rsidRPr="00472334">
        <w:rPr>
          <w:rFonts w:ascii="Arial" w:hAnsi="Arial"/>
          <w:noProof/>
        </w:rPr>
        <w:drawing>
          <wp:inline distT="0" distB="0" distL="0" distR="0" wp14:anchorId="061E75E9" wp14:editId="757E0576">
            <wp:extent cx="5756910" cy="4484370"/>
            <wp:effectExtent l="0" t="0" r="0" b="0"/>
            <wp:docPr id="1415598174" name="Grafik 1" descr="Ein Bild, das Text, Screensho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98174" name="Grafik 1" descr="Ein Bild, das Text, Screenshot, Reihe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CBBB3" w14:textId="77777777" w:rsidR="003F79C9" w:rsidRDefault="003F79C9" w:rsidP="002D635C">
      <w:pPr>
        <w:spacing w:line="360" w:lineRule="auto"/>
        <w:jc w:val="both"/>
        <w:rPr>
          <w:rFonts w:ascii="Arial" w:hAnsi="Arial"/>
          <w:lang w:val="en-US"/>
        </w:rPr>
      </w:pPr>
    </w:p>
    <w:p w14:paraId="278442AF" w14:textId="77777777" w:rsidR="003F79C9" w:rsidRDefault="003F79C9" w:rsidP="002D635C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1E736BD" w14:textId="369ACFF5" w:rsidR="00301BF7" w:rsidRDefault="00117532" w:rsidP="002D635C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Figure </w:t>
      </w:r>
      <w:r w:rsidR="00036FE2">
        <w:rPr>
          <w:rFonts w:ascii="Arial" w:hAnsi="Arial" w:cs="Arial"/>
          <w:lang w:val="en-US"/>
        </w:rPr>
        <w:t>1</w:t>
      </w:r>
      <w:r w:rsidR="007F44C8">
        <w:rPr>
          <w:rFonts w:ascii="Arial" w:hAnsi="Arial" w:cs="Arial"/>
          <w:lang w:val="en-US"/>
        </w:rPr>
        <w:t>3</w:t>
      </w:r>
      <w:r w:rsidR="00301BF7" w:rsidRPr="00D760E7">
        <w:rPr>
          <w:rFonts w:ascii="Arial" w:hAnsi="Arial" w:cs="Arial"/>
          <w:lang w:val="en-US"/>
        </w:rPr>
        <w:t>: Uncropped images</w:t>
      </w:r>
      <w:r w:rsidR="00D760E7">
        <w:rPr>
          <w:rFonts w:ascii="Arial" w:hAnsi="Arial" w:cs="Arial"/>
          <w:lang w:val="en-US"/>
        </w:rPr>
        <w:t xml:space="preserve"> </w:t>
      </w:r>
      <w:r w:rsidR="00301BF7" w:rsidRPr="00D760E7">
        <w:rPr>
          <w:rFonts w:ascii="Arial" w:hAnsi="Arial" w:cs="Arial"/>
          <w:lang w:val="en-US"/>
        </w:rPr>
        <w:t>correspond</w:t>
      </w:r>
      <w:r w:rsidR="00D760E7">
        <w:rPr>
          <w:rFonts w:ascii="Arial" w:hAnsi="Arial" w:cs="Arial"/>
          <w:lang w:val="en-US"/>
        </w:rPr>
        <w:t>ing to the</w:t>
      </w:r>
      <w:r w:rsidR="00301BF7" w:rsidRPr="00D760E7">
        <w:rPr>
          <w:rFonts w:ascii="Arial" w:hAnsi="Arial" w:cs="Arial"/>
          <w:lang w:val="en-US"/>
        </w:rPr>
        <w:t xml:space="preserve"> Western blots shown in Figure</w:t>
      </w:r>
      <w:r w:rsidR="005F3B2C">
        <w:rPr>
          <w:rFonts w:ascii="Arial" w:hAnsi="Arial" w:cs="Arial"/>
          <w:lang w:val="en-US"/>
        </w:rPr>
        <w:t>s</w:t>
      </w:r>
      <w:r w:rsidR="00D760E7">
        <w:rPr>
          <w:rFonts w:ascii="Arial" w:hAnsi="Arial" w:cs="Arial"/>
          <w:lang w:val="en-US"/>
        </w:rPr>
        <w:t xml:space="preserve"> 1</w:t>
      </w:r>
      <w:r w:rsidR="00F71385">
        <w:rPr>
          <w:rFonts w:ascii="Arial" w:hAnsi="Arial" w:cs="Arial"/>
          <w:lang w:val="en-US"/>
        </w:rPr>
        <w:t>D and 3D</w:t>
      </w:r>
      <w:r w:rsidR="00301BF7" w:rsidRPr="00D760E7">
        <w:rPr>
          <w:rFonts w:ascii="Arial" w:hAnsi="Arial" w:cs="Arial"/>
          <w:lang w:val="en-US"/>
        </w:rPr>
        <w:t xml:space="preserve">. </w:t>
      </w:r>
    </w:p>
    <w:p w14:paraId="39BE4AFC" w14:textId="77777777" w:rsidR="007A470B" w:rsidRDefault="007A470B" w:rsidP="002D635C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A18BC28" w14:textId="77777777" w:rsidR="007A470B" w:rsidRDefault="007A470B" w:rsidP="002D635C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B3C273F" w14:textId="6ED3B985" w:rsidR="007A470B" w:rsidRDefault="007A470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E4FAC21" w14:textId="5E885BD5" w:rsidR="007A470B" w:rsidRDefault="007A470B" w:rsidP="007A470B">
      <w:pPr>
        <w:rPr>
          <w:rFonts w:ascii="Arial" w:hAnsi="Arial" w:cs="Arial"/>
          <w:b/>
          <w:lang w:val="en-US"/>
        </w:rPr>
      </w:pPr>
      <w:r w:rsidRPr="00D760E7">
        <w:rPr>
          <w:rFonts w:ascii="Arial" w:hAnsi="Arial" w:cs="Arial"/>
          <w:b/>
          <w:lang w:val="en-US"/>
        </w:rPr>
        <w:lastRenderedPageBreak/>
        <w:t xml:space="preserve">Supplementary </w:t>
      </w:r>
      <w:r>
        <w:rPr>
          <w:rFonts w:ascii="Arial" w:hAnsi="Arial" w:cs="Arial"/>
          <w:b/>
          <w:lang w:val="en-US"/>
        </w:rPr>
        <w:t>Table 1</w:t>
      </w:r>
    </w:p>
    <w:p w14:paraId="1FCEE79E" w14:textId="77777777" w:rsidR="007A470B" w:rsidRDefault="007A470B" w:rsidP="007A470B">
      <w:pPr>
        <w:rPr>
          <w:rFonts w:ascii="Arial" w:hAnsi="Arial" w:cs="Arial"/>
          <w:b/>
          <w:lang w:val="en-US"/>
        </w:rPr>
      </w:pPr>
    </w:p>
    <w:p w14:paraId="74BFB2B6" w14:textId="77777777" w:rsidR="007A470B" w:rsidRDefault="007A470B" w:rsidP="007A470B">
      <w:pPr>
        <w:rPr>
          <w:rFonts w:ascii="Arial" w:hAnsi="Arial" w:cs="Arial"/>
          <w:b/>
          <w:lang w:val="en-US"/>
        </w:rPr>
      </w:pPr>
    </w:p>
    <w:p w14:paraId="70286143" w14:textId="77777777" w:rsidR="007A470B" w:rsidRDefault="007A470B" w:rsidP="007A470B">
      <w:pPr>
        <w:rPr>
          <w:rFonts w:ascii="Arial" w:hAnsi="Arial" w:cs="Arial"/>
          <w:b/>
          <w:lang w:val="en-US"/>
        </w:rPr>
      </w:pPr>
    </w:p>
    <w:p w14:paraId="2988FADB" w14:textId="137F79BF" w:rsidR="007A470B" w:rsidRPr="007A470B" w:rsidRDefault="007A470B" w:rsidP="007A470B">
      <w:pPr>
        <w:rPr>
          <w:rFonts w:ascii="Arial" w:hAnsi="Arial" w:cs="Arial"/>
          <w:b/>
          <w:bCs/>
          <w:u w:val="single"/>
        </w:rPr>
      </w:pPr>
      <w:r w:rsidRPr="007A470B">
        <w:rPr>
          <w:rFonts w:ascii="Arial" w:hAnsi="Arial" w:cs="Arial"/>
          <w:bCs/>
          <w:u w:val="single"/>
        </w:rPr>
        <w:t>Method:</w:t>
      </w:r>
      <w:r w:rsidRPr="007A470B"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ExoQuick</w:t>
      </w:r>
      <w:proofErr w:type="spellEnd"/>
    </w:p>
    <w:p w14:paraId="626563CB" w14:textId="77777777" w:rsidR="007A470B" w:rsidRDefault="007A470B" w:rsidP="007A470B">
      <w:pPr>
        <w:rPr>
          <w:rFonts w:ascii="Arial" w:hAnsi="Arial" w:cs="Arial"/>
          <w:b/>
          <w:lang w:val="en-US"/>
        </w:rPr>
      </w:pPr>
    </w:p>
    <w:tbl>
      <w:tblPr>
        <w:tblStyle w:val="Tabellenraster"/>
        <w:tblW w:w="9524" w:type="dxa"/>
        <w:tblLook w:val="04A0" w:firstRow="1" w:lastRow="0" w:firstColumn="1" w:lastColumn="0" w:noHBand="0" w:noVBand="1"/>
      </w:tblPr>
      <w:tblGrid>
        <w:gridCol w:w="1284"/>
        <w:gridCol w:w="1571"/>
        <w:gridCol w:w="1704"/>
        <w:gridCol w:w="1843"/>
        <w:gridCol w:w="1418"/>
        <w:gridCol w:w="1704"/>
      </w:tblGrid>
      <w:tr w:rsidR="007A470B" w:rsidRPr="007A470B" w14:paraId="759E127A" w14:textId="77777777" w:rsidTr="007A470B">
        <w:trPr>
          <w:trHeight w:val="320"/>
        </w:trPr>
        <w:tc>
          <w:tcPr>
            <w:tcW w:w="1284" w:type="dxa"/>
            <w:noWrap/>
            <w:hideMark/>
          </w:tcPr>
          <w:p w14:paraId="6ACE952B" w14:textId="77777777" w:rsidR="007A470B" w:rsidRPr="007A470B" w:rsidRDefault="007A470B" w:rsidP="007A470B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Replicate</w:t>
            </w:r>
            <w:proofErr w:type="spellEnd"/>
          </w:p>
        </w:tc>
        <w:tc>
          <w:tcPr>
            <w:tcW w:w="1571" w:type="dxa"/>
            <w:noWrap/>
            <w:hideMark/>
          </w:tcPr>
          <w:p w14:paraId="123D948D" w14:textId="77777777" w:rsidR="007A470B" w:rsidRPr="007A470B" w:rsidRDefault="007A470B" w:rsidP="007A470B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Particle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conc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. (/ml)</w:t>
            </w:r>
          </w:p>
        </w:tc>
        <w:tc>
          <w:tcPr>
            <w:tcW w:w="1704" w:type="dxa"/>
            <w:noWrap/>
            <w:hideMark/>
          </w:tcPr>
          <w:p w14:paraId="5F789759" w14:textId="77777777" w:rsidR="007A470B" w:rsidRPr="007A470B" w:rsidRDefault="007A470B" w:rsidP="007A470B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Calculated</w:t>
            </w:r>
            <w:proofErr w:type="spellEnd"/>
          </w:p>
          <w:p w14:paraId="30531F07" w14:textId="77777777" w:rsidR="007A470B" w:rsidRPr="007A470B" w:rsidRDefault="007A470B" w:rsidP="007A470B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recovery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 xml:space="preserve"> (%)</w:t>
            </w:r>
          </w:p>
        </w:tc>
        <w:tc>
          <w:tcPr>
            <w:tcW w:w="1843" w:type="dxa"/>
            <w:noWrap/>
            <w:hideMark/>
          </w:tcPr>
          <w:p w14:paraId="7FDA2662" w14:textId="77777777" w:rsidR="007A470B" w:rsidRPr="007A470B" w:rsidRDefault="007A470B" w:rsidP="007A470B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Normalized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conc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. (/ml)</w:t>
            </w:r>
          </w:p>
        </w:tc>
        <w:tc>
          <w:tcPr>
            <w:tcW w:w="1418" w:type="dxa"/>
            <w:noWrap/>
            <w:hideMark/>
          </w:tcPr>
          <w:p w14:paraId="6EFF6B72" w14:textId="77777777" w:rsidR="007A470B" w:rsidRPr="007A470B" w:rsidRDefault="007A470B" w:rsidP="007A470B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CV (absolute)</w:t>
            </w:r>
          </w:p>
        </w:tc>
        <w:tc>
          <w:tcPr>
            <w:tcW w:w="1704" w:type="dxa"/>
            <w:noWrap/>
            <w:hideMark/>
          </w:tcPr>
          <w:p w14:paraId="57C9D931" w14:textId="77777777" w:rsidR="007A470B" w:rsidRPr="007A470B" w:rsidRDefault="007A470B" w:rsidP="007A470B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CV (</w:t>
            </w: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normalized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)</w:t>
            </w:r>
          </w:p>
        </w:tc>
      </w:tr>
      <w:tr w:rsidR="007A470B" w:rsidRPr="007A470B" w14:paraId="056BDB39" w14:textId="77777777" w:rsidTr="007A470B">
        <w:trPr>
          <w:trHeight w:val="320"/>
        </w:trPr>
        <w:tc>
          <w:tcPr>
            <w:tcW w:w="1284" w:type="dxa"/>
            <w:noWrap/>
            <w:hideMark/>
          </w:tcPr>
          <w:p w14:paraId="4C37BED1" w14:textId="77777777" w:rsidR="007A470B" w:rsidRPr="00171ABE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171ABE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#1</w:t>
            </w:r>
          </w:p>
        </w:tc>
        <w:tc>
          <w:tcPr>
            <w:tcW w:w="1571" w:type="dxa"/>
            <w:noWrap/>
            <w:hideMark/>
          </w:tcPr>
          <w:p w14:paraId="11A0325E" w14:textId="6B5ACBA5" w:rsidR="007A470B" w:rsidRPr="00171ABE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171ABE">
              <w:rPr>
                <w:rFonts w:ascii="Arial" w:hAnsi="Arial" w:cs="Arial"/>
              </w:rPr>
              <w:t>1.50E+10</w:t>
            </w:r>
          </w:p>
        </w:tc>
        <w:tc>
          <w:tcPr>
            <w:tcW w:w="1704" w:type="dxa"/>
            <w:noWrap/>
            <w:hideMark/>
          </w:tcPr>
          <w:p w14:paraId="49B8FCD7" w14:textId="5AB69B2B" w:rsidR="007A470B" w:rsidRPr="00171ABE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171ABE">
              <w:rPr>
                <w:rFonts w:ascii="Arial" w:hAnsi="Arial" w:cs="Arial"/>
              </w:rPr>
              <w:t>49.69</w:t>
            </w:r>
          </w:p>
        </w:tc>
        <w:tc>
          <w:tcPr>
            <w:tcW w:w="1843" w:type="dxa"/>
            <w:noWrap/>
            <w:hideMark/>
          </w:tcPr>
          <w:p w14:paraId="58C8A2E3" w14:textId="64BB3384" w:rsidR="007A470B" w:rsidRPr="00171ABE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171ABE">
              <w:rPr>
                <w:rFonts w:ascii="Arial" w:hAnsi="Arial" w:cs="Arial"/>
              </w:rPr>
              <w:t>3.02E+10</w:t>
            </w:r>
          </w:p>
        </w:tc>
        <w:tc>
          <w:tcPr>
            <w:tcW w:w="1418" w:type="dxa"/>
            <w:vMerge w:val="restart"/>
            <w:noWrap/>
            <w:hideMark/>
          </w:tcPr>
          <w:p w14:paraId="241DD60D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7ACB2D17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27A986AB" w14:textId="7F805F0B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  <w:r w:rsidRPr="00171ABE"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  <w:t>22%</w:t>
            </w:r>
          </w:p>
          <w:p w14:paraId="2DA00EB6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7061259F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 w:val="restart"/>
            <w:noWrap/>
            <w:hideMark/>
          </w:tcPr>
          <w:p w14:paraId="59ED25DE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2E60420F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79D29F12" w14:textId="3A24BC80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  <w:r w:rsidRPr="00171ABE"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  <w:t>16.1%</w:t>
            </w:r>
          </w:p>
          <w:p w14:paraId="202D652F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088F8848" w14:textId="77777777" w:rsidR="007A470B" w:rsidRPr="00171ABE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</w:tc>
      </w:tr>
      <w:tr w:rsidR="007A470B" w:rsidRPr="007A470B" w14:paraId="19241D63" w14:textId="77777777" w:rsidTr="007A470B">
        <w:trPr>
          <w:trHeight w:val="320"/>
        </w:trPr>
        <w:tc>
          <w:tcPr>
            <w:tcW w:w="1284" w:type="dxa"/>
            <w:noWrap/>
            <w:hideMark/>
          </w:tcPr>
          <w:p w14:paraId="15C5BB81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#2</w:t>
            </w:r>
          </w:p>
        </w:tc>
        <w:tc>
          <w:tcPr>
            <w:tcW w:w="1571" w:type="dxa"/>
            <w:noWrap/>
            <w:hideMark/>
          </w:tcPr>
          <w:p w14:paraId="5DB6F444" w14:textId="5F6CC7B8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1.30E+10</w:t>
            </w:r>
          </w:p>
        </w:tc>
        <w:tc>
          <w:tcPr>
            <w:tcW w:w="1704" w:type="dxa"/>
            <w:noWrap/>
            <w:hideMark/>
          </w:tcPr>
          <w:p w14:paraId="4EC5BB94" w14:textId="6C825531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47.37</w:t>
            </w:r>
          </w:p>
        </w:tc>
        <w:tc>
          <w:tcPr>
            <w:tcW w:w="1843" w:type="dxa"/>
            <w:noWrap/>
            <w:hideMark/>
          </w:tcPr>
          <w:p w14:paraId="12BA05AB" w14:textId="29E917F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2.74E+10</w:t>
            </w:r>
          </w:p>
        </w:tc>
        <w:tc>
          <w:tcPr>
            <w:tcW w:w="1418" w:type="dxa"/>
            <w:vMerge/>
            <w:noWrap/>
            <w:hideMark/>
          </w:tcPr>
          <w:p w14:paraId="05782FFD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6ED5BF98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</w:tr>
      <w:tr w:rsidR="007A470B" w:rsidRPr="007A470B" w14:paraId="0B6C33CE" w14:textId="77777777" w:rsidTr="007A470B">
        <w:trPr>
          <w:trHeight w:val="320"/>
        </w:trPr>
        <w:tc>
          <w:tcPr>
            <w:tcW w:w="1284" w:type="dxa"/>
            <w:noWrap/>
            <w:hideMark/>
          </w:tcPr>
          <w:p w14:paraId="1988197D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#3</w:t>
            </w:r>
          </w:p>
        </w:tc>
        <w:tc>
          <w:tcPr>
            <w:tcW w:w="1571" w:type="dxa"/>
            <w:noWrap/>
            <w:hideMark/>
          </w:tcPr>
          <w:p w14:paraId="15467E92" w14:textId="7B243539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1.65E+10</w:t>
            </w:r>
          </w:p>
        </w:tc>
        <w:tc>
          <w:tcPr>
            <w:tcW w:w="1704" w:type="dxa"/>
            <w:noWrap/>
            <w:hideMark/>
          </w:tcPr>
          <w:p w14:paraId="4C725652" w14:textId="73DC3002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48.60</w:t>
            </w:r>
          </w:p>
        </w:tc>
        <w:tc>
          <w:tcPr>
            <w:tcW w:w="1843" w:type="dxa"/>
            <w:noWrap/>
            <w:hideMark/>
          </w:tcPr>
          <w:p w14:paraId="596652DE" w14:textId="7C4D74F0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3.40E+10</w:t>
            </w:r>
          </w:p>
        </w:tc>
        <w:tc>
          <w:tcPr>
            <w:tcW w:w="1418" w:type="dxa"/>
            <w:vMerge/>
            <w:noWrap/>
            <w:hideMark/>
          </w:tcPr>
          <w:p w14:paraId="4585E8A3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3D3A94D3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</w:tr>
      <w:tr w:rsidR="007A470B" w:rsidRPr="007A470B" w14:paraId="1A61AAAA" w14:textId="77777777" w:rsidTr="007A470B">
        <w:trPr>
          <w:trHeight w:val="320"/>
        </w:trPr>
        <w:tc>
          <w:tcPr>
            <w:tcW w:w="1284" w:type="dxa"/>
            <w:noWrap/>
            <w:hideMark/>
          </w:tcPr>
          <w:p w14:paraId="510C0E72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#4</w:t>
            </w:r>
          </w:p>
        </w:tc>
        <w:tc>
          <w:tcPr>
            <w:tcW w:w="1571" w:type="dxa"/>
            <w:noWrap/>
            <w:hideMark/>
          </w:tcPr>
          <w:p w14:paraId="5693167C" w14:textId="5EE06353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1.05E+10</w:t>
            </w:r>
          </w:p>
        </w:tc>
        <w:tc>
          <w:tcPr>
            <w:tcW w:w="1704" w:type="dxa"/>
            <w:noWrap/>
            <w:hideMark/>
          </w:tcPr>
          <w:p w14:paraId="63D2828A" w14:textId="3B1FD5E2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42.69</w:t>
            </w:r>
          </w:p>
        </w:tc>
        <w:tc>
          <w:tcPr>
            <w:tcW w:w="1843" w:type="dxa"/>
            <w:noWrap/>
            <w:hideMark/>
          </w:tcPr>
          <w:p w14:paraId="1DE6CCC4" w14:textId="390FBE30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hAnsi="Arial" w:cs="Arial"/>
              </w:rPr>
              <w:t>2.46E+10</w:t>
            </w:r>
          </w:p>
        </w:tc>
        <w:tc>
          <w:tcPr>
            <w:tcW w:w="1418" w:type="dxa"/>
            <w:vMerge/>
            <w:noWrap/>
            <w:hideMark/>
          </w:tcPr>
          <w:p w14:paraId="3A4A2C82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4A9A3EA2" w14:textId="77777777" w:rsidR="007A470B" w:rsidRPr="007A470B" w:rsidRDefault="007A470B" w:rsidP="007A470B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</w:tr>
      <w:tr w:rsidR="007A470B" w:rsidRPr="007A470B" w14:paraId="7AF76C88" w14:textId="77777777" w:rsidTr="007A470B">
        <w:trPr>
          <w:trHeight w:val="320"/>
        </w:trPr>
        <w:tc>
          <w:tcPr>
            <w:tcW w:w="1284" w:type="dxa"/>
            <w:noWrap/>
          </w:tcPr>
          <w:p w14:paraId="1385F4FE" w14:textId="199DFDF9" w:rsidR="007A470B" w:rsidRPr="007A470B" w:rsidRDefault="007A470B" w:rsidP="007A470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#5</w:t>
            </w:r>
          </w:p>
        </w:tc>
        <w:tc>
          <w:tcPr>
            <w:tcW w:w="1571" w:type="dxa"/>
            <w:noWrap/>
          </w:tcPr>
          <w:p w14:paraId="15147FF4" w14:textId="614F5C90" w:rsidR="007A470B" w:rsidRPr="007A470B" w:rsidRDefault="007A470B" w:rsidP="007A470B">
            <w:pPr>
              <w:rPr>
                <w:rFonts w:ascii="Arial" w:hAnsi="Arial" w:cs="Arial"/>
                <w:bCs/>
              </w:rPr>
            </w:pPr>
            <w:r w:rsidRPr="007A470B">
              <w:rPr>
                <w:rFonts w:ascii="Arial" w:hAnsi="Arial" w:cs="Arial"/>
              </w:rPr>
              <w:t>1.90E+10</w:t>
            </w:r>
          </w:p>
        </w:tc>
        <w:tc>
          <w:tcPr>
            <w:tcW w:w="1704" w:type="dxa"/>
            <w:noWrap/>
          </w:tcPr>
          <w:p w14:paraId="4E7D78A6" w14:textId="4F5D03E3" w:rsidR="007A470B" w:rsidRPr="007A470B" w:rsidRDefault="007A470B" w:rsidP="007A470B">
            <w:pPr>
              <w:rPr>
                <w:rFonts w:ascii="Arial" w:hAnsi="Arial" w:cs="Arial"/>
                <w:bCs/>
              </w:rPr>
            </w:pPr>
            <w:r w:rsidRPr="007A470B">
              <w:rPr>
                <w:rFonts w:ascii="Arial" w:hAnsi="Arial" w:cs="Arial"/>
              </w:rPr>
              <w:t>51.51</w:t>
            </w:r>
          </w:p>
        </w:tc>
        <w:tc>
          <w:tcPr>
            <w:tcW w:w="1843" w:type="dxa"/>
            <w:noWrap/>
          </w:tcPr>
          <w:p w14:paraId="3E8A5D4F" w14:textId="2BFFFDB9" w:rsidR="007A470B" w:rsidRPr="007A470B" w:rsidRDefault="007A470B" w:rsidP="007A470B">
            <w:pPr>
              <w:rPr>
                <w:rFonts w:ascii="Arial" w:hAnsi="Arial" w:cs="Arial"/>
                <w:bCs/>
              </w:rPr>
            </w:pPr>
            <w:r w:rsidRPr="007A470B">
              <w:rPr>
                <w:rFonts w:ascii="Arial" w:hAnsi="Arial" w:cs="Arial"/>
              </w:rPr>
              <w:t>3.69E+10</w:t>
            </w:r>
          </w:p>
        </w:tc>
        <w:tc>
          <w:tcPr>
            <w:tcW w:w="1418" w:type="dxa"/>
            <w:vMerge/>
            <w:noWrap/>
          </w:tcPr>
          <w:p w14:paraId="5D2A73D8" w14:textId="77777777" w:rsidR="007A470B" w:rsidRPr="007A470B" w:rsidRDefault="007A470B" w:rsidP="007A470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4" w:type="dxa"/>
            <w:vMerge/>
            <w:noWrap/>
          </w:tcPr>
          <w:p w14:paraId="40AAFEA2" w14:textId="77777777" w:rsidR="007A470B" w:rsidRPr="007A470B" w:rsidRDefault="007A470B" w:rsidP="007A470B">
            <w:pPr>
              <w:rPr>
                <w:rFonts w:ascii="Arial" w:hAnsi="Arial" w:cs="Arial"/>
                <w:bCs/>
              </w:rPr>
            </w:pPr>
          </w:p>
        </w:tc>
      </w:tr>
    </w:tbl>
    <w:p w14:paraId="79082DE0" w14:textId="77777777" w:rsidR="007A470B" w:rsidRDefault="007A470B" w:rsidP="007A470B">
      <w:pPr>
        <w:rPr>
          <w:rFonts w:ascii="Arial" w:hAnsi="Arial" w:cs="Arial"/>
          <w:b/>
          <w:lang w:val="en-US"/>
        </w:rPr>
      </w:pPr>
    </w:p>
    <w:p w14:paraId="5463013F" w14:textId="77777777" w:rsidR="007A470B" w:rsidRDefault="007A470B" w:rsidP="007A470B">
      <w:pPr>
        <w:rPr>
          <w:rFonts w:ascii="Arial" w:hAnsi="Arial" w:cs="Arial"/>
          <w:b/>
          <w:lang w:val="en-US"/>
        </w:rPr>
      </w:pPr>
    </w:p>
    <w:p w14:paraId="55634B34" w14:textId="77777777" w:rsidR="007A470B" w:rsidRPr="007A470B" w:rsidRDefault="007A470B" w:rsidP="007A470B">
      <w:pPr>
        <w:rPr>
          <w:rFonts w:ascii="Arial" w:hAnsi="Arial" w:cs="Arial"/>
          <w:b/>
          <w:bCs/>
          <w:u w:val="single"/>
        </w:rPr>
      </w:pPr>
      <w:r w:rsidRPr="007A470B">
        <w:rPr>
          <w:rFonts w:ascii="Arial" w:hAnsi="Arial" w:cs="Arial"/>
          <w:bCs/>
          <w:u w:val="single"/>
        </w:rPr>
        <w:t>Method:</w:t>
      </w:r>
      <w:r w:rsidRPr="007A470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Mini-SEC</w:t>
      </w:r>
    </w:p>
    <w:p w14:paraId="303EF5EA" w14:textId="77777777" w:rsidR="007A470B" w:rsidRDefault="007A470B" w:rsidP="007A470B">
      <w:pPr>
        <w:rPr>
          <w:rFonts w:ascii="Arial" w:hAnsi="Arial" w:cs="Arial"/>
          <w:b/>
          <w:lang w:val="en-US"/>
        </w:rPr>
      </w:pPr>
    </w:p>
    <w:tbl>
      <w:tblPr>
        <w:tblStyle w:val="Tabellenraster"/>
        <w:tblW w:w="9496" w:type="dxa"/>
        <w:tblLook w:val="04A0" w:firstRow="1" w:lastRow="0" w:firstColumn="1" w:lastColumn="0" w:noHBand="0" w:noVBand="1"/>
      </w:tblPr>
      <w:tblGrid>
        <w:gridCol w:w="1284"/>
        <w:gridCol w:w="1571"/>
        <w:gridCol w:w="1704"/>
        <w:gridCol w:w="1843"/>
        <w:gridCol w:w="1418"/>
        <w:gridCol w:w="1704"/>
      </w:tblGrid>
      <w:tr w:rsidR="007A470B" w:rsidRPr="007A470B" w14:paraId="47F67E9F" w14:textId="77777777" w:rsidTr="00CD0275">
        <w:trPr>
          <w:trHeight w:val="320"/>
        </w:trPr>
        <w:tc>
          <w:tcPr>
            <w:tcW w:w="1256" w:type="dxa"/>
            <w:noWrap/>
            <w:hideMark/>
          </w:tcPr>
          <w:p w14:paraId="53703724" w14:textId="77777777" w:rsidR="007A470B" w:rsidRPr="007A470B" w:rsidRDefault="007A470B" w:rsidP="00CD0275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Replicate</w:t>
            </w:r>
            <w:proofErr w:type="spellEnd"/>
          </w:p>
        </w:tc>
        <w:tc>
          <w:tcPr>
            <w:tcW w:w="1571" w:type="dxa"/>
            <w:noWrap/>
            <w:hideMark/>
          </w:tcPr>
          <w:p w14:paraId="130048AE" w14:textId="77777777" w:rsidR="007A470B" w:rsidRPr="007A470B" w:rsidRDefault="007A470B" w:rsidP="00CD0275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Particle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conc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. (/ml)</w:t>
            </w:r>
          </w:p>
        </w:tc>
        <w:tc>
          <w:tcPr>
            <w:tcW w:w="1704" w:type="dxa"/>
            <w:noWrap/>
            <w:hideMark/>
          </w:tcPr>
          <w:p w14:paraId="0CF10492" w14:textId="77777777" w:rsidR="007A470B" w:rsidRPr="007A470B" w:rsidRDefault="007A470B" w:rsidP="00CD0275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Calculated</w:t>
            </w:r>
            <w:proofErr w:type="spellEnd"/>
          </w:p>
          <w:p w14:paraId="154901D9" w14:textId="77777777" w:rsidR="007A470B" w:rsidRPr="007A470B" w:rsidRDefault="007A470B" w:rsidP="00CD0275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recovery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 xml:space="preserve"> (%)</w:t>
            </w:r>
          </w:p>
        </w:tc>
        <w:tc>
          <w:tcPr>
            <w:tcW w:w="1843" w:type="dxa"/>
            <w:noWrap/>
            <w:hideMark/>
          </w:tcPr>
          <w:p w14:paraId="2CD8AD23" w14:textId="77777777" w:rsidR="007A470B" w:rsidRPr="007A470B" w:rsidRDefault="007A470B" w:rsidP="00CD0275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Normalized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 xml:space="preserve"> </w:t>
            </w: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conc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. (/ml)</w:t>
            </w:r>
          </w:p>
        </w:tc>
        <w:tc>
          <w:tcPr>
            <w:tcW w:w="1418" w:type="dxa"/>
            <w:noWrap/>
            <w:hideMark/>
          </w:tcPr>
          <w:p w14:paraId="0F76E040" w14:textId="77777777" w:rsidR="007A470B" w:rsidRPr="007A470B" w:rsidRDefault="007A470B" w:rsidP="00CD0275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CV (absolute)</w:t>
            </w:r>
          </w:p>
        </w:tc>
        <w:tc>
          <w:tcPr>
            <w:tcW w:w="1704" w:type="dxa"/>
            <w:noWrap/>
            <w:hideMark/>
          </w:tcPr>
          <w:p w14:paraId="5E85A421" w14:textId="77777777" w:rsidR="007A470B" w:rsidRPr="007A470B" w:rsidRDefault="007A470B" w:rsidP="00CD0275">
            <w:pPr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CV (</w:t>
            </w:r>
            <w:proofErr w:type="spellStart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normalized</w:t>
            </w:r>
            <w:proofErr w:type="spellEnd"/>
            <w:r w:rsidRPr="007A470B">
              <w:rPr>
                <w:rFonts w:ascii="Arial" w:eastAsiaTheme="minorEastAsia" w:hAnsi="Arial" w:cs="Arial"/>
                <w:b/>
                <w:bCs/>
                <w:kern w:val="0"/>
                <w:lang w:eastAsia="de-DE"/>
                <w14:ligatures w14:val="none"/>
              </w:rPr>
              <w:t>)</w:t>
            </w:r>
          </w:p>
        </w:tc>
      </w:tr>
      <w:tr w:rsidR="007A470B" w:rsidRPr="007A470B" w14:paraId="7FFAE990" w14:textId="77777777" w:rsidTr="00CD0275">
        <w:trPr>
          <w:trHeight w:val="320"/>
        </w:trPr>
        <w:tc>
          <w:tcPr>
            <w:tcW w:w="1256" w:type="dxa"/>
            <w:noWrap/>
            <w:hideMark/>
          </w:tcPr>
          <w:p w14:paraId="56648489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#1</w:t>
            </w:r>
          </w:p>
        </w:tc>
        <w:tc>
          <w:tcPr>
            <w:tcW w:w="1571" w:type="dxa"/>
            <w:noWrap/>
            <w:hideMark/>
          </w:tcPr>
          <w:p w14:paraId="693D4F63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3.50E+10</w:t>
            </w:r>
          </w:p>
        </w:tc>
        <w:tc>
          <w:tcPr>
            <w:tcW w:w="1704" w:type="dxa"/>
            <w:noWrap/>
            <w:hideMark/>
          </w:tcPr>
          <w:p w14:paraId="701B7E13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53.36</w:t>
            </w:r>
          </w:p>
        </w:tc>
        <w:tc>
          <w:tcPr>
            <w:tcW w:w="1843" w:type="dxa"/>
            <w:noWrap/>
            <w:hideMark/>
          </w:tcPr>
          <w:p w14:paraId="69C09B6E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6.56E+10</w:t>
            </w:r>
          </w:p>
        </w:tc>
        <w:tc>
          <w:tcPr>
            <w:tcW w:w="1418" w:type="dxa"/>
            <w:vMerge w:val="restart"/>
            <w:noWrap/>
            <w:hideMark/>
          </w:tcPr>
          <w:p w14:paraId="1D17C6D2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3433236E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  <w:t>16%</w:t>
            </w:r>
          </w:p>
          <w:p w14:paraId="28E31532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2AB0D7A9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 w:val="restart"/>
            <w:noWrap/>
            <w:hideMark/>
          </w:tcPr>
          <w:p w14:paraId="5D4E4695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1EF6BA51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  <w:t>3.3%</w:t>
            </w:r>
          </w:p>
          <w:p w14:paraId="7A567663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  <w:p w14:paraId="6208A04F" w14:textId="77777777" w:rsidR="007A470B" w:rsidRPr="007A470B" w:rsidRDefault="007A470B" w:rsidP="007A470B">
            <w:pPr>
              <w:jc w:val="center"/>
              <w:rPr>
                <w:rFonts w:ascii="Arial" w:eastAsiaTheme="minorEastAsia" w:hAnsi="Arial" w:cs="Arial"/>
                <w:b/>
                <w:kern w:val="0"/>
                <w:lang w:eastAsia="de-DE"/>
                <w14:ligatures w14:val="none"/>
              </w:rPr>
            </w:pPr>
          </w:p>
        </w:tc>
      </w:tr>
      <w:tr w:rsidR="007A470B" w:rsidRPr="007A470B" w14:paraId="7B9AC4CD" w14:textId="77777777" w:rsidTr="00CD0275">
        <w:trPr>
          <w:trHeight w:val="320"/>
        </w:trPr>
        <w:tc>
          <w:tcPr>
            <w:tcW w:w="1256" w:type="dxa"/>
            <w:noWrap/>
            <w:hideMark/>
          </w:tcPr>
          <w:p w14:paraId="57DF249C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#2</w:t>
            </w:r>
          </w:p>
        </w:tc>
        <w:tc>
          <w:tcPr>
            <w:tcW w:w="1571" w:type="dxa"/>
            <w:noWrap/>
            <w:hideMark/>
          </w:tcPr>
          <w:p w14:paraId="268C52B5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3.00E+10</w:t>
            </w:r>
          </w:p>
        </w:tc>
        <w:tc>
          <w:tcPr>
            <w:tcW w:w="1704" w:type="dxa"/>
            <w:noWrap/>
            <w:hideMark/>
          </w:tcPr>
          <w:p w14:paraId="704DC204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46.83</w:t>
            </w:r>
          </w:p>
        </w:tc>
        <w:tc>
          <w:tcPr>
            <w:tcW w:w="1843" w:type="dxa"/>
            <w:noWrap/>
            <w:hideMark/>
          </w:tcPr>
          <w:p w14:paraId="7219129B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6.41E+10</w:t>
            </w:r>
          </w:p>
        </w:tc>
        <w:tc>
          <w:tcPr>
            <w:tcW w:w="1418" w:type="dxa"/>
            <w:vMerge/>
            <w:noWrap/>
            <w:hideMark/>
          </w:tcPr>
          <w:p w14:paraId="46EBA797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59891941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</w:tr>
      <w:tr w:rsidR="007A470B" w:rsidRPr="007A470B" w14:paraId="08DB0A7B" w14:textId="77777777" w:rsidTr="00CD0275">
        <w:trPr>
          <w:trHeight w:val="320"/>
        </w:trPr>
        <w:tc>
          <w:tcPr>
            <w:tcW w:w="1256" w:type="dxa"/>
            <w:noWrap/>
            <w:hideMark/>
          </w:tcPr>
          <w:p w14:paraId="7B7CE5C7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#3</w:t>
            </w:r>
          </w:p>
        </w:tc>
        <w:tc>
          <w:tcPr>
            <w:tcW w:w="1571" w:type="dxa"/>
            <w:noWrap/>
            <w:hideMark/>
          </w:tcPr>
          <w:p w14:paraId="0188067F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4.10E+10</w:t>
            </w:r>
          </w:p>
        </w:tc>
        <w:tc>
          <w:tcPr>
            <w:tcW w:w="1704" w:type="dxa"/>
            <w:noWrap/>
            <w:hideMark/>
          </w:tcPr>
          <w:p w14:paraId="5A6DEBB6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63.62</w:t>
            </w:r>
          </w:p>
        </w:tc>
        <w:tc>
          <w:tcPr>
            <w:tcW w:w="1843" w:type="dxa"/>
            <w:noWrap/>
            <w:hideMark/>
          </w:tcPr>
          <w:p w14:paraId="45F87A16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6.44E+10</w:t>
            </w:r>
          </w:p>
        </w:tc>
        <w:tc>
          <w:tcPr>
            <w:tcW w:w="1418" w:type="dxa"/>
            <w:vMerge/>
            <w:noWrap/>
            <w:hideMark/>
          </w:tcPr>
          <w:p w14:paraId="6870828B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3F4D058F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</w:tr>
      <w:tr w:rsidR="007A470B" w:rsidRPr="007A470B" w14:paraId="6EE06788" w14:textId="77777777" w:rsidTr="00CD0275">
        <w:trPr>
          <w:trHeight w:val="320"/>
        </w:trPr>
        <w:tc>
          <w:tcPr>
            <w:tcW w:w="1256" w:type="dxa"/>
            <w:noWrap/>
            <w:hideMark/>
          </w:tcPr>
          <w:p w14:paraId="562DC7C1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#4</w:t>
            </w:r>
          </w:p>
        </w:tc>
        <w:tc>
          <w:tcPr>
            <w:tcW w:w="1571" w:type="dxa"/>
            <w:noWrap/>
            <w:hideMark/>
          </w:tcPr>
          <w:p w14:paraId="3555245C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4.30E+10</w:t>
            </w:r>
          </w:p>
        </w:tc>
        <w:tc>
          <w:tcPr>
            <w:tcW w:w="1704" w:type="dxa"/>
            <w:noWrap/>
            <w:hideMark/>
          </w:tcPr>
          <w:p w14:paraId="1E60B0D2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62.45</w:t>
            </w:r>
          </w:p>
        </w:tc>
        <w:tc>
          <w:tcPr>
            <w:tcW w:w="1843" w:type="dxa"/>
            <w:noWrap/>
            <w:hideMark/>
          </w:tcPr>
          <w:p w14:paraId="7E6C2221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  <w:r w:rsidRPr="007A470B"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  <w:t>6.89E+10</w:t>
            </w:r>
          </w:p>
        </w:tc>
        <w:tc>
          <w:tcPr>
            <w:tcW w:w="1418" w:type="dxa"/>
            <w:vMerge/>
            <w:noWrap/>
            <w:hideMark/>
          </w:tcPr>
          <w:p w14:paraId="156654E3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704" w:type="dxa"/>
            <w:vMerge/>
            <w:noWrap/>
            <w:hideMark/>
          </w:tcPr>
          <w:p w14:paraId="11D3368D" w14:textId="77777777" w:rsidR="007A470B" w:rsidRPr="007A470B" w:rsidRDefault="007A470B" w:rsidP="00CD0275">
            <w:pPr>
              <w:rPr>
                <w:rFonts w:ascii="Arial" w:eastAsiaTheme="minorEastAsia" w:hAnsi="Arial" w:cs="Arial"/>
                <w:bCs/>
                <w:kern w:val="0"/>
                <w:lang w:eastAsia="de-DE"/>
                <w14:ligatures w14:val="none"/>
              </w:rPr>
            </w:pPr>
          </w:p>
        </w:tc>
      </w:tr>
    </w:tbl>
    <w:p w14:paraId="4B8112A9" w14:textId="77777777" w:rsidR="007A470B" w:rsidRDefault="007A470B" w:rsidP="002D635C">
      <w:pPr>
        <w:spacing w:line="360" w:lineRule="auto"/>
        <w:jc w:val="both"/>
        <w:rPr>
          <w:rFonts w:ascii="Arial" w:hAnsi="Arial" w:cs="Arial"/>
          <w:lang w:val="en-US"/>
        </w:rPr>
      </w:pPr>
    </w:p>
    <w:p w14:paraId="7CD39CA3" w14:textId="77777777" w:rsidR="007A470B" w:rsidRDefault="007A470B" w:rsidP="00421DEF">
      <w:pPr>
        <w:jc w:val="both"/>
        <w:rPr>
          <w:rFonts w:ascii="Arial" w:hAnsi="Arial" w:cs="Arial"/>
          <w:lang w:val="en-US"/>
        </w:rPr>
      </w:pPr>
    </w:p>
    <w:p w14:paraId="1283B554" w14:textId="0973BEF9" w:rsidR="007A470B" w:rsidRPr="007A470B" w:rsidRDefault="007A470B" w:rsidP="007A470B">
      <w:pPr>
        <w:rPr>
          <w:rFonts w:ascii="Arial" w:hAnsi="Arial" w:cs="Arial"/>
          <w:b/>
          <w:bCs/>
          <w:u w:val="single"/>
        </w:rPr>
      </w:pPr>
      <w:r w:rsidRPr="007A470B">
        <w:rPr>
          <w:rFonts w:ascii="Arial" w:hAnsi="Arial" w:cs="Arial"/>
          <w:bCs/>
          <w:u w:val="single"/>
        </w:rPr>
        <w:t>Method:</w:t>
      </w:r>
      <w:r w:rsidRPr="007A470B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Density </w:t>
      </w:r>
      <w:proofErr w:type="spellStart"/>
      <w:r>
        <w:rPr>
          <w:rFonts w:ascii="Arial" w:hAnsi="Arial" w:cs="Arial"/>
          <w:b/>
          <w:bCs/>
          <w:u w:val="single"/>
        </w:rPr>
        <w:t>gradient</w:t>
      </w:r>
      <w:proofErr w:type="spellEnd"/>
    </w:p>
    <w:p w14:paraId="73CBF938" w14:textId="77777777" w:rsidR="007A470B" w:rsidRDefault="007A470B" w:rsidP="00421DEF">
      <w:pPr>
        <w:jc w:val="both"/>
        <w:rPr>
          <w:rFonts w:ascii="Arial" w:hAnsi="Arial" w:cs="Arial"/>
          <w:lang w:val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284"/>
        <w:gridCol w:w="1559"/>
        <w:gridCol w:w="1678"/>
        <w:gridCol w:w="1843"/>
        <w:gridCol w:w="1418"/>
        <w:gridCol w:w="1724"/>
      </w:tblGrid>
      <w:tr w:rsidR="007A470B" w:rsidRPr="003524E1" w14:paraId="0FD9BC49" w14:textId="77777777" w:rsidTr="00CD0275">
        <w:trPr>
          <w:trHeight w:val="320"/>
        </w:trPr>
        <w:tc>
          <w:tcPr>
            <w:tcW w:w="1271" w:type="dxa"/>
            <w:noWrap/>
            <w:hideMark/>
          </w:tcPr>
          <w:p w14:paraId="733675E4" w14:textId="77777777" w:rsidR="007A470B" w:rsidRPr="007A470B" w:rsidRDefault="007A470B" w:rsidP="00CD027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A470B">
              <w:rPr>
                <w:rFonts w:ascii="Arial" w:hAnsi="Arial" w:cs="Arial"/>
                <w:b/>
                <w:bCs/>
              </w:rPr>
              <w:t>Replicate</w:t>
            </w:r>
            <w:proofErr w:type="spellEnd"/>
          </w:p>
        </w:tc>
        <w:tc>
          <w:tcPr>
            <w:tcW w:w="1559" w:type="dxa"/>
            <w:noWrap/>
            <w:hideMark/>
          </w:tcPr>
          <w:p w14:paraId="0B55939B" w14:textId="77777777" w:rsidR="007A470B" w:rsidRPr="007A470B" w:rsidRDefault="007A470B" w:rsidP="00CD027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A470B">
              <w:rPr>
                <w:rFonts w:ascii="Arial" w:hAnsi="Arial" w:cs="Arial"/>
                <w:b/>
                <w:bCs/>
              </w:rPr>
              <w:t>Particle</w:t>
            </w:r>
            <w:proofErr w:type="spellEnd"/>
            <w:r w:rsidRPr="007A47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A470B">
              <w:rPr>
                <w:rFonts w:ascii="Arial" w:hAnsi="Arial" w:cs="Arial"/>
                <w:b/>
                <w:bCs/>
              </w:rPr>
              <w:t>conc</w:t>
            </w:r>
            <w:proofErr w:type="spellEnd"/>
            <w:r w:rsidRPr="007A470B">
              <w:rPr>
                <w:rFonts w:ascii="Arial" w:hAnsi="Arial" w:cs="Arial"/>
                <w:b/>
                <w:bCs/>
              </w:rPr>
              <w:t>. (/ml)</w:t>
            </w:r>
          </w:p>
        </w:tc>
        <w:tc>
          <w:tcPr>
            <w:tcW w:w="1678" w:type="dxa"/>
            <w:noWrap/>
            <w:hideMark/>
          </w:tcPr>
          <w:p w14:paraId="6D0C6AD0" w14:textId="77777777" w:rsidR="007A470B" w:rsidRPr="007A470B" w:rsidRDefault="007A470B" w:rsidP="00CD0275">
            <w:pPr>
              <w:rPr>
                <w:rFonts w:ascii="Arial" w:hAnsi="Arial" w:cs="Arial"/>
                <w:b/>
                <w:bCs/>
              </w:rPr>
            </w:pPr>
            <w:r w:rsidRPr="007A470B">
              <w:rPr>
                <w:rFonts w:ascii="Arial" w:hAnsi="Arial" w:cs="Arial"/>
                <w:b/>
                <w:bCs/>
              </w:rPr>
              <w:t xml:space="preserve">Calc. </w:t>
            </w:r>
            <w:proofErr w:type="spellStart"/>
            <w:r w:rsidRPr="007A470B">
              <w:rPr>
                <w:rFonts w:ascii="Arial" w:hAnsi="Arial" w:cs="Arial"/>
                <w:b/>
                <w:bCs/>
              </w:rPr>
              <w:t>recovery</w:t>
            </w:r>
            <w:proofErr w:type="spellEnd"/>
            <w:r w:rsidRPr="007A470B">
              <w:rPr>
                <w:rFonts w:ascii="Arial" w:hAnsi="Arial" w:cs="Arial"/>
                <w:b/>
                <w:bCs/>
              </w:rPr>
              <w:t xml:space="preserve"> (%)</w:t>
            </w:r>
          </w:p>
        </w:tc>
        <w:tc>
          <w:tcPr>
            <w:tcW w:w="1843" w:type="dxa"/>
            <w:noWrap/>
            <w:hideMark/>
          </w:tcPr>
          <w:p w14:paraId="106A8EAC" w14:textId="77777777" w:rsidR="007A470B" w:rsidRPr="007A470B" w:rsidRDefault="007A470B" w:rsidP="00CD027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A470B">
              <w:rPr>
                <w:rFonts w:ascii="Arial" w:hAnsi="Arial" w:cs="Arial"/>
                <w:b/>
                <w:bCs/>
              </w:rPr>
              <w:t>Normalized</w:t>
            </w:r>
            <w:proofErr w:type="spellEnd"/>
            <w:r w:rsidRPr="007A47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A470B">
              <w:rPr>
                <w:rFonts w:ascii="Arial" w:hAnsi="Arial" w:cs="Arial"/>
                <w:b/>
                <w:bCs/>
              </w:rPr>
              <w:t>conc</w:t>
            </w:r>
            <w:proofErr w:type="spellEnd"/>
            <w:r w:rsidRPr="007A470B">
              <w:rPr>
                <w:rFonts w:ascii="Arial" w:hAnsi="Arial" w:cs="Arial"/>
                <w:b/>
                <w:bCs/>
              </w:rPr>
              <w:t>. (/ml)</w:t>
            </w:r>
          </w:p>
        </w:tc>
        <w:tc>
          <w:tcPr>
            <w:tcW w:w="1418" w:type="dxa"/>
            <w:noWrap/>
            <w:hideMark/>
          </w:tcPr>
          <w:p w14:paraId="62F01F8B" w14:textId="77777777" w:rsidR="007A470B" w:rsidRPr="007A470B" w:rsidRDefault="007A470B" w:rsidP="00CD0275">
            <w:pPr>
              <w:rPr>
                <w:rFonts w:ascii="Arial" w:hAnsi="Arial" w:cs="Arial"/>
                <w:b/>
                <w:bCs/>
              </w:rPr>
            </w:pPr>
            <w:r w:rsidRPr="007A470B">
              <w:rPr>
                <w:rFonts w:ascii="Arial" w:hAnsi="Arial" w:cs="Arial"/>
                <w:b/>
                <w:bCs/>
              </w:rPr>
              <w:t>CV (absolute)</w:t>
            </w:r>
          </w:p>
        </w:tc>
        <w:tc>
          <w:tcPr>
            <w:tcW w:w="1724" w:type="dxa"/>
            <w:noWrap/>
            <w:hideMark/>
          </w:tcPr>
          <w:p w14:paraId="30F70724" w14:textId="77777777" w:rsidR="007A470B" w:rsidRPr="007A470B" w:rsidRDefault="007A470B" w:rsidP="00CD0275">
            <w:pPr>
              <w:rPr>
                <w:rFonts w:ascii="Arial" w:hAnsi="Arial" w:cs="Arial"/>
                <w:b/>
                <w:bCs/>
              </w:rPr>
            </w:pPr>
            <w:r w:rsidRPr="007A470B">
              <w:rPr>
                <w:rFonts w:ascii="Arial" w:hAnsi="Arial" w:cs="Arial"/>
                <w:b/>
                <w:bCs/>
              </w:rPr>
              <w:t>CV (</w:t>
            </w:r>
            <w:proofErr w:type="spellStart"/>
            <w:r w:rsidRPr="007A470B">
              <w:rPr>
                <w:rFonts w:ascii="Arial" w:hAnsi="Arial" w:cs="Arial"/>
                <w:b/>
                <w:bCs/>
              </w:rPr>
              <w:t>normalized</w:t>
            </w:r>
            <w:proofErr w:type="spellEnd"/>
            <w:r w:rsidRPr="007A470B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7A470B" w:rsidRPr="003524E1" w14:paraId="742F7E51" w14:textId="77777777" w:rsidTr="00CD0275">
        <w:trPr>
          <w:trHeight w:val="320"/>
        </w:trPr>
        <w:tc>
          <w:tcPr>
            <w:tcW w:w="1271" w:type="dxa"/>
            <w:noWrap/>
            <w:hideMark/>
          </w:tcPr>
          <w:p w14:paraId="2F18E595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#1</w:t>
            </w:r>
          </w:p>
        </w:tc>
        <w:tc>
          <w:tcPr>
            <w:tcW w:w="1559" w:type="dxa"/>
            <w:noWrap/>
            <w:hideMark/>
          </w:tcPr>
          <w:p w14:paraId="692C4D48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1.53E+11</w:t>
            </w:r>
          </w:p>
        </w:tc>
        <w:tc>
          <w:tcPr>
            <w:tcW w:w="1678" w:type="dxa"/>
            <w:noWrap/>
            <w:hideMark/>
          </w:tcPr>
          <w:p w14:paraId="639DC049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53.00</w:t>
            </w:r>
          </w:p>
        </w:tc>
        <w:tc>
          <w:tcPr>
            <w:tcW w:w="1843" w:type="dxa"/>
            <w:noWrap/>
            <w:hideMark/>
          </w:tcPr>
          <w:p w14:paraId="35E69766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2.89E+11</w:t>
            </w:r>
          </w:p>
        </w:tc>
        <w:tc>
          <w:tcPr>
            <w:tcW w:w="1418" w:type="dxa"/>
            <w:vMerge w:val="restart"/>
            <w:noWrap/>
            <w:hideMark/>
          </w:tcPr>
          <w:p w14:paraId="6A4AE697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7D1415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70B">
              <w:rPr>
                <w:rFonts w:ascii="Arial" w:hAnsi="Arial" w:cs="Arial"/>
                <w:b/>
                <w:bCs/>
              </w:rPr>
              <w:t>18.4%</w:t>
            </w:r>
          </w:p>
          <w:p w14:paraId="177852AE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E08AA02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4" w:type="dxa"/>
            <w:vMerge w:val="restart"/>
            <w:noWrap/>
            <w:hideMark/>
          </w:tcPr>
          <w:p w14:paraId="2D6F15E6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A7E61C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70B">
              <w:rPr>
                <w:rFonts w:ascii="Arial" w:hAnsi="Arial" w:cs="Arial"/>
                <w:b/>
                <w:bCs/>
              </w:rPr>
              <w:t>4.4%</w:t>
            </w:r>
          </w:p>
          <w:p w14:paraId="59337392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5E5991C" w14:textId="77777777" w:rsidR="007A470B" w:rsidRPr="007A470B" w:rsidRDefault="007A470B" w:rsidP="00CD02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A470B" w:rsidRPr="003524E1" w14:paraId="1814E18D" w14:textId="77777777" w:rsidTr="00CD0275">
        <w:trPr>
          <w:trHeight w:val="320"/>
        </w:trPr>
        <w:tc>
          <w:tcPr>
            <w:tcW w:w="1271" w:type="dxa"/>
            <w:noWrap/>
            <w:hideMark/>
          </w:tcPr>
          <w:p w14:paraId="5D0DDDA3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#2</w:t>
            </w:r>
          </w:p>
        </w:tc>
        <w:tc>
          <w:tcPr>
            <w:tcW w:w="1559" w:type="dxa"/>
            <w:noWrap/>
            <w:hideMark/>
          </w:tcPr>
          <w:p w14:paraId="77FCABED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1.855E+11</w:t>
            </w:r>
          </w:p>
        </w:tc>
        <w:tc>
          <w:tcPr>
            <w:tcW w:w="1678" w:type="dxa"/>
            <w:noWrap/>
            <w:hideMark/>
          </w:tcPr>
          <w:p w14:paraId="335C8AA6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60.40</w:t>
            </w:r>
          </w:p>
        </w:tc>
        <w:tc>
          <w:tcPr>
            <w:tcW w:w="1843" w:type="dxa"/>
            <w:noWrap/>
            <w:hideMark/>
          </w:tcPr>
          <w:p w14:paraId="003FDD32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3.07E+11</w:t>
            </w:r>
          </w:p>
        </w:tc>
        <w:tc>
          <w:tcPr>
            <w:tcW w:w="1418" w:type="dxa"/>
            <w:vMerge/>
            <w:noWrap/>
            <w:hideMark/>
          </w:tcPr>
          <w:p w14:paraId="2D15874E" w14:textId="77777777" w:rsidR="007A470B" w:rsidRPr="003524E1" w:rsidRDefault="007A470B" w:rsidP="00CD0275"/>
        </w:tc>
        <w:tc>
          <w:tcPr>
            <w:tcW w:w="1724" w:type="dxa"/>
            <w:vMerge/>
            <w:noWrap/>
            <w:hideMark/>
          </w:tcPr>
          <w:p w14:paraId="2DF48166" w14:textId="77777777" w:rsidR="007A470B" w:rsidRPr="003524E1" w:rsidRDefault="007A470B" w:rsidP="00CD0275"/>
        </w:tc>
      </w:tr>
      <w:tr w:rsidR="007A470B" w:rsidRPr="003524E1" w14:paraId="2E544456" w14:textId="77777777" w:rsidTr="00CD0275">
        <w:trPr>
          <w:trHeight w:val="320"/>
        </w:trPr>
        <w:tc>
          <w:tcPr>
            <w:tcW w:w="1271" w:type="dxa"/>
            <w:noWrap/>
            <w:hideMark/>
          </w:tcPr>
          <w:p w14:paraId="741D9A3D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#3</w:t>
            </w:r>
          </w:p>
        </w:tc>
        <w:tc>
          <w:tcPr>
            <w:tcW w:w="1559" w:type="dxa"/>
            <w:noWrap/>
            <w:hideMark/>
          </w:tcPr>
          <w:p w14:paraId="2EB302F5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2.21E+11</w:t>
            </w:r>
          </w:p>
        </w:tc>
        <w:tc>
          <w:tcPr>
            <w:tcW w:w="1678" w:type="dxa"/>
            <w:noWrap/>
            <w:hideMark/>
          </w:tcPr>
          <w:p w14:paraId="248540F4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80.00</w:t>
            </w:r>
          </w:p>
        </w:tc>
        <w:tc>
          <w:tcPr>
            <w:tcW w:w="1843" w:type="dxa"/>
            <w:noWrap/>
            <w:hideMark/>
          </w:tcPr>
          <w:p w14:paraId="2719A337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2.76E+11</w:t>
            </w:r>
          </w:p>
        </w:tc>
        <w:tc>
          <w:tcPr>
            <w:tcW w:w="1418" w:type="dxa"/>
            <w:vMerge/>
            <w:noWrap/>
            <w:hideMark/>
          </w:tcPr>
          <w:p w14:paraId="1D972EE7" w14:textId="77777777" w:rsidR="007A470B" w:rsidRPr="003524E1" w:rsidRDefault="007A470B" w:rsidP="00CD0275"/>
        </w:tc>
        <w:tc>
          <w:tcPr>
            <w:tcW w:w="1724" w:type="dxa"/>
            <w:vMerge/>
            <w:noWrap/>
            <w:hideMark/>
          </w:tcPr>
          <w:p w14:paraId="4BEF170E" w14:textId="77777777" w:rsidR="007A470B" w:rsidRPr="003524E1" w:rsidRDefault="007A470B" w:rsidP="00CD0275"/>
        </w:tc>
      </w:tr>
      <w:tr w:rsidR="007A470B" w:rsidRPr="003524E1" w14:paraId="1533F5EF" w14:textId="77777777" w:rsidTr="00CD0275">
        <w:trPr>
          <w:trHeight w:val="320"/>
        </w:trPr>
        <w:tc>
          <w:tcPr>
            <w:tcW w:w="1271" w:type="dxa"/>
            <w:noWrap/>
            <w:hideMark/>
          </w:tcPr>
          <w:p w14:paraId="71CE5F52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#4</w:t>
            </w:r>
          </w:p>
        </w:tc>
        <w:tc>
          <w:tcPr>
            <w:tcW w:w="1559" w:type="dxa"/>
            <w:noWrap/>
            <w:hideMark/>
          </w:tcPr>
          <w:p w14:paraId="152BC2F4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2.34E+11</w:t>
            </w:r>
          </w:p>
        </w:tc>
        <w:tc>
          <w:tcPr>
            <w:tcW w:w="1678" w:type="dxa"/>
            <w:noWrap/>
            <w:hideMark/>
          </w:tcPr>
          <w:p w14:paraId="4AE2CF59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80.30</w:t>
            </w:r>
          </w:p>
        </w:tc>
        <w:tc>
          <w:tcPr>
            <w:tcW w:w="1843" w:type="dxa"/>
            <w:noWrap/>
            <w:hideMark/>
          </w:tcPr>
          <w:p w14:paraId="7A3978D2" w14:textId="77777777" w:rsidR="007A470B" w:rsidRPr="007A470B" w:rsidRDefault="007A470B" w:rsidP="00CD0275">
            <w:pPr>
              <w:rPr>
                <w:rFonts w:ascii="Arial" w:hAnsi="Arial" w:cs="Arial"/>
              </w:rPr>
            </w:pPr>
            <w:r w:rsidRPr="007A470B">
              <w:rPr>
                <w:rFonts w:ascii="Arial" w:hAnsi="Arial" w:cs="Arial"/>
              </w:rPr>
              <w:t>2.91E+11</w:t>
            </w:r>
          </w:p>
        </w:tc>
        <w:tc>
          <w:tcPr>
            <w:tcW w:w="1418" w:type="dxa"/>
            <w:vMerge/>
            <w:noWrap/>
            <w:hideMark/>
          </w:tcPr>
          <w:p w14:paraId="09DD1B49" w14:textId="77777777" w:rsidR="007A470B" w:rsidRPr="003524E1" w:rsidRDefault="007A470B" w:rsidP="00CD0275"/>
        </w:tc>
        <w:tc>
          <w:tcPr>
            <w:tcW w:w="1724" w:type="dxa"/>
            <w:vMerge/>
            <w:noWrap/>
            <w:hideMark/>
          </w:tcPr>
          <w:p w14:paraId="026C70E7" w14:textId="77777777" w:rsidR="007A470B" w:rsidRPr="003524E1" w:rsidRDefault="007A470B" w:rsidP="00CD0275"/>
        </w:tc>
      </w:tr>
    </w:tbl>
    <w:p w14:paraId="7253FD3A" w14:textId="77777777" w:rsidR="007A470B" w:rsidRDefault="007A470B" w:rsidP="002D635C">
      <w:pPr>
        <w:spacing w:line="360" w:lineRule="auto"/>
        <w:jc w:val="both"/>
        <w:rPr>
          <w:rFonts w:ascii="Arial" w:hAnsi="Arial" w:cs="Arial"/>
          <w:lang w:val="en-US"/>
        </w:rPr>
      </w:pPr>
    </w:p>
    <w:p w14:paraId="495AE29F" w14:textId="7D55AC21" w:rsidR="00421DEF" w:rsidRDefault="00421DEF" w:rsidP="00421DEF">
      <w:pPr>
        <w:spacing w:line="360" w:lineRule="auto"/>
        <w:jc w:val="both"/>
        <w:rPr>
          <w:rFonts w:ascii="Arial" w:hAnsi="Arial" w:cs="Arial"/>
          <w:lang w:val="en-US"/>
        </w:rPr>
      </w:pPr>
      <w:r w:rsidRPr="00D760E7">
        <w:rPr>
          <w:rFonts w:ascii="Arial" w:hAnsi="Arial" w:cs="Arial"/>
          <w:lang w:val="en-US"/>
        </w:rPr>
        <w:t xml:space="preserve">Supplementary </w:t>
      </w:r>
      <w:r>
        <w:rPr>
          <w:rFonts w:ascii="Arial" w:hAnsi="Arial" w:cs="Arial"/>
          <w:lang w:val="en-US"/>
        </w:rPr>
        <w:t>Table 1</w:t>
      </w:r>
      <w:r w:rsidRPr="00D760E7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HRP</w:t>
      </w:r>
      <w:r w:rsidRPr="00171ABE">
        <w:rPr>
          <w:rFonts w:ascii="Arial" w:hAnsi="Arial" w:cs="Arial"/>
          <w:vertAlign w:val="superscript"/>
          <w:lang w:val="en-US"/>
        </w:rPr>
        <w:t>+</w:t>
      </w:r>
      <w:r>
        <w:rPr>
          <w:rFonts w:ascii="Arial" w:hAnsi="Arial" w:cs="Arial"/>
          <w:lang w:val="en-US"/>
        </w:rPr>
        <w:t xml:space="preserve"> reference EVs were spiked into serum and EV purification was performed in technical replicates with the indicated methods. </w:t>
      </w:r>
      <w:r w:rsidR="004A207D">
        <w:rPr>
          <w:rFonts w:ascii="Arial" w:hAnsi="Arial" w:cs="Arial"/>
          <w:lang w:val="en-US"/>
        </w:rPr>
        <w:t xml:space="preserve">Recovery was calculated </w:t>
      </w:r>
      <w:r w:rsidR="00171ABE">
        <w:rPr>
          <w:rFonts w:ascii="Arial" w:hAnsi="Arial" w:cs="Arial"/>
          <w:lang w:val="en-US"/>
        </w:rPr>
        <w:t>by comparing the output and input</w:t>
      </w:r>
      <w:r w:rsidR="004A207D">
        <w:rPr>
          <w:rFonts w:ascii="Arial" w:hAnsi="Arial" w:cs="Arial"/>
          <w:lang w:val="en-US"/>
        </w:rPr>
        <w:t xml:space="preserve"> HRP-specific sign</w:t>
      </w:r>
      <w:r w:rsidR="00171ABE">
        <w:rPr>
          <w:rFonts w:ascii="Arial" w:hAnsi="Arial" w:cs="Arial"/>
          <w:lang w:val="en-US"/>
        </w:rPr>
        <w:t xml:space="preserve">als. </w:t>
      </w:r>
      <w:r>
        <w:rPr>
          <w:rFonts w:ascii="Arial" w:hAnsi="Arial" w:cs="Arial"/>
          <w:lang w:val="en-US"/>
        </w:rPr>
        <w:t xml:space="preserve">The concentration of isolated EVs was measured by NTA and </w:t>
      </w:r>
      <w:r w:rsidR="00171ABE">
        <w:rPr>
          <w:rFonts w:ascii="Arial" w:hAnsi="Arial" w:cs="Arial"/>
          <w:lang w:val="en-US"/>
        </w:rPr>
        <w:t xml:space="preserve">normalized against the recovery rate. The coefficient of variation (CV) was calculated by dividing the dataset’s standard deviation by the mean. </w:t>
      </w:r>
      <w:r>
        <w:rPr>
          <w:rFonts w:ascii="Arial" w:hAnsi="Arial" w:cs="Arial"/>
          <w:lang w:val="en-US"/>
        </w:rPr>
        <w:t xml:space="preserve">The shown </w:t>
      </w:r>
      <w:r w:rsidR="00171ABE">
        <w:rPr>
          <w:rFonts w:ascii="Arial" w:hAnsi="Arial" w:cs="Arial"/>
          <w:lang w:val="en-US"/>
        </w:rPr>
        <w:t>data is</w:t>
      </w:r>
      <w:r>
        <w:rPr>
          <w:rFonts w:ascii="Arial" w:hAnsi="Arial" w:cs="Arial"/>
          <w:lang w:val="en-US"/>
        </w:rPr>
        <w:t xml:space="preserve"> representative for Figure 6E. </w:t>
      </w:r>
      <w:r w:rsidRPr="00D760E7">
        <w:rPr>
          <w:rFonts w:ascii="Arial" w:hAnsi="Arial" w:cs="Arial"/>
          <w:lang w:val="en-US"/>
        </w:rPr>
        <w:t xml:space="preserve"> </w:t>
      </w:r>
    </w:p>
    <w:p w14:paraId="7AA9643D" w14:textId="77777777" w:rsidR="007A470B" w:rsidRPr="00D760E7" w:rsidRDefault="007A470B" w:rsidP="002D635C">
      <w:pPr>
        <w:spacing w:line="360" w:lineRule="auto"/>
        <w:jc w:val="both"/>
        <w:rPr>
          <w:rFonts w:ascii="Arial" w:hAnsi="Arial" w:cs="Arial"/>
          <w:lang w:val="en-US"/>
        </w:rPr>
      </w:pPr>
    </w:p>
    <w:sectPr w:rsidR="007A470B" w:rsidRPr="00D760E7" w:rsidSect="00FC311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20B0604020202020204"/>
    <w:charset w:val="00"/>
    <w:family w:val="auto"/>
    <w:notTrueType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3C"/>
    <w:rsid w:val="0001501B"/>
    <w:rsid w:val="00021CD6"/>
    <w:rsid w:val="00031FE8"/>
    <w:rsid w:val="00036FE2"/>
    <w:rsid w:val="00066B54"/>
    <w:rsid w:val="00094300"/>
    <w:rsid w:val="000C464D"/>
    <w:rsid w:val="000C5C63"/>
    <w:rsid w:val="000E24C5"/>
    <w:rsid w:val="000E7FFE"/>
    <w:rsid w:val="000F4C01"/>
    <w:rsid w:val="000F508A"/>
    <w:rsid w:val="001009E2"/>
    <w:rsid w:val="001042AB"/>
    <w:rsid w:val="00117532"/>
    <w:rsid w:val="00124895"/>
    <w:rsid w:val="00141B6D"/>
    <w:rsid w:val="001425F3"/>
    <w:rsid w:val="00152AC5"/>
    <w:rsid w:val="0015392F"/>
    <w:rsid w:val="00171ABE"/>
    <w:rsid w:val="001B06EB"/>
    <w:rsid w:val="001B2812"/>
    <w:rsid w:val="001B6720"/>
    <w:rsid w:val="001D33CF"/>
    <w:rsid w:val="00227FAB"/>
    <w:rsid w:val="002466B1"/>
    <w:rsid w:val="002534E3"/>
    <w:rsid w:val="00280EB6"/>
    <w:rsid w:val="00287C52"/>
    <w:rsid w:val="002902BE"/>
    <w:rsid w:val="00292437"/>
    <w:rsid w:val="002D0400"/>
    <w:rsid w:val="002D635C"/>
    <w:rsid w:val="00301BF7"/>
    <w:rsid w:val="003159AE"/>
    <w:rsid w:val="003344CE"/>
    <w:rsid w:val="00342F82"/>
    <w:rsid w:val="00360DDA"/>
    <w:rsid w:val="00363272"/>
    <w:rsid w:val="0037543F"/>
    <w:rsid w:val="0039579A"/>
    <w:rsid w:val="003A2A11"/>
    <w:rsid w:val="003C436D"/>
    <w:rsid w:val="003E3E1F"/>
    <w:rsid w:val="003F04C6"/>
    <w:rsid w:val="003F1675"/>
    <w:rsid w:val="003F301C"/>
    <w:rsid w:val="003F79C9"/>
    <w:rsid w:val="004034A7"/>
    <w:rsid w:val="00421DEF"/>
    <w:rsid w:val="0043333E"/>
    <w:rsid w:val="00436740"/>
    <w:rsid w:val="00452967"/>
    <w:rsid w:val="004661B9"/>
    <w:rsid w:val="00472334"/>
    <w:rsid w:val="004740A1"/>
    <w:rsid w:val="004839EA"/>
    <w:rsid w:val="0049027A"/>
    <w:rsid w:val="004950B1"/>
    <w:rsid w:val="004A207D"/>
    <w:rsid w:val="004B121E"/>
    <w:rsid w:val="004D1239"/>
    <w:rsid w:val="004D74BA"/>
    <w:rsid w:val="004F3FB9"/>
    <w:rsid w:val="00546F2F"/>
    <w:rsid w:val="005614F4"/>
    <w:rsid w:val="0058361D"/>
    <w:rsid w:val="00594643"/>
    <w:rsid w:val="00595349"/>
    <w:rsid w:val="005A6926"/>
    <w:rsid w:val="005A7DD6"/>
    <w:rsid w:val="005B2970"/>
    <w:rsid w:val="005B5AB2"/>
    <w:rsid w:val="005C388C"/>
    <w:rsid w:val="005C4083"/>
    <w:rsid w:val="005D28D5"/>
    <w:rsid w:val="005D44C4"/>
    <w:rsid w:val="005E40CA"/>
    <w:rsid w:val="005E783C"/>
    <w:rsid w:val="005F3B2C"/>
    <w:rsid w:val="00616D30"/>
    <w:rsid w:val="00620BBB"/>
    <w:rsid w:val="006234DF"/>
    <w:rsid w:val="00624AC2"/>
    <w:rsid w:val="00630148"/>
    <w:rsid w:val="00673D72"/>
    <w:rsid w:val="0067533A"/>
    <w:rsid w:val="006B3CFA"/>
    <w:rsid w:val="006C146B"/>
    <w:rsid w:val="006D610F"/>
    <w:rsid w:val="006E0B35"/>
    <w:rsid w:val="0074584B"/>
    <w:rsid w:val="007620EF"/>
    <w:rsid w:val="00783B51"/>
    <w:rsid w:val="007A470B"/>
    <w:rsid w:val="007E0F88"/>
    <w:rsid w:val="007F44C8"/>
    <w:rsid w:val="007F6056"/>
    <w:rsid w:val="008073F3"/>
    <w:rsid w:val="00816F16"/>
    <w:rsid w:val="008517D6"/>
    <w:rsid w:val="008651BB"/>
    <w:rsid w:val="00873114"/>
    <w:rsid w:val="00880924"/>
    <w:rsid w:val="008833A7"/>
    <w:rsid w:val="00894980"/>
    <w:rsid w:val="008A7CA9"/>
    <w:rsid w:val="008B5E93"/>
    <w:rsid w:val="008F1FBD"/>
    <w:rsid w:val="008F3D12"/>
    <w:rsid w:val="008F5403"/>
    <w:rsid w:val="0090260C"/>
    <w:rsid w:val="00906141"/>
    <w:rsid w:val="009101EF"/>
    <w:rsid w:val="009172A1"/>
    <w:rsid w:val="0092676F"/>
    <w:rsid w:val="00945493"/>
    <w:rsid w:val="00961F9F"/>
    <w:rsid w:val="00962989"/>
    <w:rsid w:val="00962D63"/>
    <w:rsid w:val="00971135"/>
    <w:rsid w:val="00974533"/>
    <w:rsid w:val="009754EE"/>
    <w:rsid w:val="00982BA6"/>
    <w:rsid w:val="009831E5"/>
    <w:rsid w:val="00991A69"/>
    <w:rsid w:val="0099527D"/>
    <w:rsid w:val="009A06F6"/>
    <w:rsid w:val="009A1EAD"/>
    <w:rsid w:val="009A63DD"/>
    <w:rsid w:val="009A6E41"/>
    <w:rsid w:val="009B493E"/>
    <w:rsid w:val="009C061D"/>
    <w:rsid w:val="009D31B3"/>
    <w:rsid w:val="00A11936"/>
    <w:rsid w:val="00A11E7A"/>
    <w:rsid w:val="00A154FD"/>
    <w:rsid w:val="00A24062"/>
    <w:rsid w:val="00A82D9E"/>
    <w:rsid w:val="00A85AEC"/>
    <w:rsid w:val="00A902E3"/>
    <w:rsid w:val="00AA3116"/>
    <w:rsid w:val="00AC339B"/>
    <w:rsid w:val="00AD27AF"/>
    <w:rsid w:val="00AD410F"/>
    <w:rsid w:val="00AD5A93"/>
    <w:rsid w:val="00AE21FA"/>
    <w:rsid w:val="00AE23F2"/>
    <w:rsid w:val="00AE389D"/>
    <w:rsid w:val="00AF6A90"/>
    <w:rsid w:val="00B144D7"/>
    <w:rsid w:val="00B1704C"/>
    <w:rsid w:val="00B173AC"/>
    <w:rsid w:val="00B32A0A"/>
    <w:rsid w:val="00B46954"/>
    <w:rsid w:val="00B51B25"/>
    <w:rsid w:val="00B53D54"/>
    <w:rsid w:val="00B826BB"/>
    <w:rsid w:val="00B904EE"/>
    <w:rsid w:val="00BB1DA8"/>
    <w:rsid w:val="00BB39A2"/>
    <w:rsid w:val="00BC1A6B"/>
    <w:rsid w:val="00BD1211"/>
    <w:rsid w:val="00BE15DF"/>
    <w:rsid w:val="00BF4031"/>
    <w:rsid w:val="00BF4A18"/>
    <w:rsid w:val="00C17732"/>
    <w:rsid w:val="00C36212"/>
    <w:rsid w:val="00C5082B"/>
    <w:rsid w:val="00C81D03"/>
    <w:rsid w:val="00CA15FC"/>
    <w:rsid w:val="00CA4266"/>
    <w:rsid w:val="00CD33AE"/>
    <w:rsid w:val="00CE3715"/>
    <w:rsid w:val="00D04772"/>
    <w:rsid w:val="00D33195"/>
    <w:rsid w:val="00D62E83"/>
    <w:rsid w:val="00D656F4"/>
    <w:rsid w:val="00D760E7"/>
    <w:rsid w:val="00D77A12"/>
    <w:rsid w:val="00D90404"/>
    <w:rsid w:val="00DB4467"/>
    <w:rsid w:val="00DB701C"/>
    <w:rsid w:val="00E00A78"/>
    <w:rsid w:val="00E128F3"/>
    <w:rsid w:val="00E14CBB"/>
    <w:rsid w:val="00E14D3F"/>
    <w:rsid w:val="00E20152"/>
    <w:rsid w:val="00E364AC"/>
    <w:rsid w:val="00E378C3"/>
    <w:rsid w:val="00E52BAF"/>
    <w:rsid w:val="00E62EA9"/>
    <w:rsid w:val="00E866E2"/>
    <w:rsid w:val="00E86E5D"/>
    <w:rsid w:val="00E9588E"/>
    <w:rsid w:val="00EB1B1C"/>
    <w:rsid w:val="00EB65BB"/>
    <w:rsid w:val="00EC6E74"/>
    <w:rsid w:val="00EF2F14"/>
    <w:rsid w:val="00F05563"/>
    <w:rsid w:val="00F211B5"/>
    <w:rsid w:val="00F22A8D"/>
    <w:rsid w:val="00F27EDF"/>
    <w:rsid w:val="00F35807"/>
    <w:rsid w:val="00F54BC9"/>
    <w:rsid w:val="00F65EE4"/>
    <w:rsid w:val="00F71385"/>
    <w:rsid w:val="00F875BB"/>
    <w:rsid w:val="00F93C42"/>
    <w:rsid w:val="00FC311F"/>
    <w:rsid w:val="00FE6D29"/>
    <w:rsid w:val="00FF19C9"/>
    <w:rsid w:val="00F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AB79A"/>
  <w14:defaultImageDpi w14:val="300"/>
  <w15:docId w15:val="{A517B32B-9A80-F640-9E5D-FC2D9FF2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91A69"/>
    <w:pPr>
      <w:keepNext/>
      <w:keepLines/>
      <w:spacing w:before="480" w:line="480" w:lineRule="auto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60DD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pitel">
    <w:name w:val="Kapitel"/>
    <w:basedOn w:val="berschrift1"/>
    <w:qFormat/>
    <w:rsid w:val="00991A69"/>
    <w:pPr>
      <w:jc w:val="both"/>
    </w:pPr>
    <w:rPr>
      <w:szCs w:val="28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91A69"/>
    <w:rPr>
      <w:rFonts w:eastAsiaTheme="majorEastAsia" w:cstheme="majorBidi"/>
      <w:b/>
      <w:bCs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60DDA"/>
    <w:rPr>
      <w:rFonts w:eastAsiaTheme="majorEastAsia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83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83C"/>
    <w:rPr>
      <w:rFonts w:ascii="Lucida Grande" w:hAnsi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E0F8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erarbeitung">
    <w:name w:val="Revision"/>
    <w:hidden/>
    <w:uiPriority w:val="99"/>
    <w:semiHidden/>
    <w:rsid w:val="00342F82"/>
  </w:style>
  <w:style w:type="table" w:styleId="Tabellenraster">
    <w:name w:val="Table Grid"/>
    <w:basedOn w:val="NormaleTabelle"/>
    <w:uiPriority w:val="39"/>
    <w:rsid w:val="007A470B"/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1039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Gärtner</dc:creator>
  <cp:keywords/>
  <dc:description/>
  <cp:lastModifiedBy>Kathrin Gärtner</cp:lastModifiedBy>
  <cp:revision>3</cp:revision>
  <cp:lastPrinted>2025-04-30T14:31:00Z</cp:lastPrinted>
  <dcterms:created xsi:type="dcterms:W3CDTF">2025-05-12T09:20:00Z</dcterms:created>
  <dcterms:modified xsi:type="dcterms:W3CDTF">2025-05-12T09:21:00Z</dcterms:modified>
</cp:coreProperties>
</file>