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51039" w14:textId="5048FC51" w:rsidR="004E6A7C" w:rsidRPr="00B80F0D" w:rsidRDefault="00A94381" w:rsidP="00A94381">
      <w:pPr>
        <w:pStyle w:val="berschrift2"/>
        <w:widowControl w:val="0"/>
        <w:spacing w:line="480" w:lineRule="auto"/>
        <w:rPr>
          <w:sz w:val="36"/>
          <w:lang w:val="en-CA"/>
        </w:rPr>
      </w:pPr>
      <w:r w:rsidRPr="00B80F0D">
        <w:rPr>
          <w:sz w:val="36"/>
          <w:lang w:val="en-CA"/>
        </w:rPr>
        <w:t xml:space="preserve">Supporting Information </w:t>
      </w:r>
    </w:p>
    <w:p w14:paraId="6F639CFD" w14:textId="2DE19A3E" w:rsidR="00B80F0D" w:rsidRPr="00B80F0D" w:rsidRDefault="00AC2322" w:rsidP="00B80F0D">
      <w:pPr>
        <w:keepNext/>
        <w:keepLines/>
        <w:rPr>
          <w:lang w:val="en-US"/>
        </w:rPr>
      </w:pPr>
      <w:r>
        <w:rPr>
          <w:b/>
          <w:bCs/>
          <w:szCs w:val="20"/>
        </w:rPr>
        <w:t xml:space="preserve">Localized </w:t>
      </w:r>
      <w:r w:rsidR="00CF677C" w:rsidRPr="00B80F0D">
        <w:rPr>
          <w:b/>
          <w:bCs/>
          <w:szCs w:val="20"/>
        </w:rPr>
        <w:t xml:space="preserve">response of </w:t>
      </w:r>
      <w:r w:rsidR="00CF677C" w:rsidRPr="00B80F0D">
        <w:rPr>
          <w:b/>
          <w:bCs/>
          <w:i/>
          <w:szCs w:val="20"/>
        </w:rPr>
        <w:t>de novo</w:t>
      </w:r>
      <w:r w:rsidR="00CF677C" w:rsidRPr="00B80F0D">
        <w:rPr>
          <w:b/>
          <w:bCs/>
          <w:szCs w:val="20"/>
        </w:rPr>
        <w:t xml:space="preserve"> terpenoid emissions through the </w:t>
      </w:r>
      <w:proofErr w:type="spellStart"/>
      <w:r w:rsidR="00CF677C" w:rsidRPr="00B80F0D">
        <w:rPr>
          <w:b/>
          <w:bCs/>
          <w:szCs w:val="20"/>
        </w:rPr>
        <w:t>jasmonate</w:t>
      </w:r>
      <w:proofErr w:type="spellEnd"/>
      <w:r w:rsidR="00CF677C" w:rsidRPr="00B80F0D">
        <w:rPr>
          <w:b/>
          <w:bCs/>
          <w:szCs w:val="20"/>
        </w:rPr>
        <w:t xml:space="preserve"> signaling cascade in two main European tree species </w:t>
      </w:r>
      <w:r w:rsidR="00CF677C" w:rsidRPr="00B80F0D">
        <w:rPr>
          <w:b/>
          <w:bCs/>
          <w:szCs w:val="20"/>
        </w:rPr>
        <w:br/>
      </w:r>
      <w:r w:rsidR="00CF677C" w:rsidRPr="00B80F0D">
        <w:rPr>
          <w:lang w:val="en-US"/>
        </w:rPr>
        <w:br/>
      </w:r>
      <w:r w:rsidR="00B80F0D" w:rsidRPr="00B80F0D">
        <w:rPr>
          <w:color w:val="000000"/>
          <w:szCs w:val="20"/>
          <w:lang w:val="en-US"/>
        </w:rPr>
        <w:t>Mirjam Meischner</w:t>
      </w:r>
      <w:r w:rsidR="00B80F0D" w:rsidRPr="00B80F0D">
        <w:rPr>
          <w:color w:val="000000"/>
          <w:szCs w:val="20"/>
          <w:lang w:val="en-US"/>
        </w:rPr>
        <w:softHyphen/>
      </w:r>
      <w:r w:rsidR="00B80F0D" w:rsidRPr="00B80F0D">
        <w:rPr>
          <w:color w:val="000000"/>
          <w:szCs w:val="20"/>
          <w:vertAlign w:val="superscript"/>
          <w:lang w:val="en-US"/>
        </w:rPr>
        <w:t>*1</w:t>
      </w:r>
      <w:r w:rsidR="00B80F0D" w:rsidRPr="00B80F0D">
        <w:rPr>
          <w:color w:val="000000"/>
          <w:szCs w:val="20"/>
          <w:lang w:val="en-US"/>
        </w:rPr>
        <w:t>, Simon Haberstroh</w:t>
      </w:r>
      <w:r w:rsidR="00B80F0D" w:rsidRPr="00B80F0D">
        <w:rPr>
          <w:color w:val="000000"/>
          <w:szCs w:val="20"/>
          <w:vertAlign w:val="superscript"/>
          <w:lang w:val="en-US"/>
        </w:rPr>
        <w:t>1</w:t>
      </w:r>
      <w:r w:rsidR="00B80F0D" w:rsidRPr="00B80F0D">
        <w:rPr>
          <w:color w:val="000000"/>
          <w:szCs w:val="20"/>
          <w:lang w:val="en-US"/>
        </w:rPr>
        <w:t>, Jürgen Kreuzwieser</w:t>
      </w:r>
      <w:r w:rsidR="00B80F0D" w:rsidRPr="00B80F0D">
        <w:rPr>
          <w:color w:val="000000"/>
          <w:szCs w:val="20"/>
          <w:vertAlign w:val="superscript"/>
          <w:lang w:val="en-US"/>
        </w:rPr>
        <w:t>1</w:t>
      </w:r>
      <w:r w:rsidR="00B80F0D" w:rsidRPr="00B80F0D">
        <w:rPr>
          <w:color w:val="000000"/>
          <w:szCs w:val="20"/>
          <w:lang w:val="en-US"/>
        </w:rPr>
        <w:t xml:space="preserve">, </w:t>
      </w:r>
      <w:proofErr w:type="spellStart"/>
      <w:r w:rsidR="00B80F0D" w:rsidRPr="00B80F0D">
        <w:rPr>
          <w:color w:val="000000"/>
          <w:szCs w:val="20"/>
          <w:lang w:val="en-US"/>
        </w:rPr>
        <w:t>Baris</w:t>
      </w:r>
      <w:proofErr w:type="spellEnd"/>
      <w:r w:rsidR="00B80F0D" w:rsidRPr="00B80F0D">
        <w:rPr>
          <w:color w:val="000000"/>
          <w:szCs w:val="20"/>
          <w:lang w:val="en-US"/>
        </w:rPr>
        <w:t xml:space="preserve"> Weber</w:t>
      </w:r>
      <w:r w:rsidR="00B80F0D" w:rsidRPr="00B80F0D">
        <w:rPr>
          <w:color w:val="000000"/>
          <w:szCs w:val="20"/>
          <w:vertAlign w:val="superscript"/>
          <w:lang w:val="en-US"/>
        </w:rPr>
        <w:t>2</w:t>
      </w:r>
      <w:r w:rsidR="00B80F0D" w:rsidRPr="00B80F0D">
        <w:rPr>
          <w:color w:val="000000"/>
          <w:szCs w:val="20"/>
          <w:lang w:val="en-US"/>
        </w:rPr>
        <w:t>, Andrea Ghirardo</w:t>
      </w:r>
      <w:r w:rsidR="00B80F0D" w:rsidRPr="00B80F0D">
        <w:rPr>
          <w:color w:val="000000"/>
          <w:szCs w:val="20"/>
          <w:vertAlign w:val="superscript"/>
          <w:lang w:val="en-US"/>
        </w:rPr>
        <w:t>2</w:t>
      </w:r>
      <w:r w:rsidR="00B80F0D" w:rsidRPr="00B80F0D">
        <w:rPr>
          <w:color w:val="000000"/>
          <w:szCs w:val="20"/>
          <w:lang w:val="en-US"/>
        </w:rPr>
        <w:t xml:space="preserve">, </w:t>
      </w:r>
      <w:proofErr w:type="spellStart"/>
      <w:r w:rsidR="00B80F0D" w:rsidRPr="00B80F0D">
        <w:rPr>
          <w:color w:val="000000"/>
          <w:szCs w:val="20"/>
          <w:lang w:val="en-US"/>
        </w:rPr>
        <w:t>Jörg</w:t>
      </w:r>
      <w:proofErr w:type="spellEnd"/>
      <w:r w:rsidR="00B80F0D" w:rsidRPr="00B80F0D">
        <w:rPr>
          <w:color w:val="000000"/>
          <w:szCs w:val="20"/>
          <w:lang w:val="en-US"/>
        </w:rPr>
        <w:t>-Peter Schnitzler</w:t>
      </w:r>
      <w:r w:rsidR="00B80F0D" w:rsidRPr="00B80F0D">
        <w:rPr>
          <w:color w:val="000000"/>
          <w:szCs w:val="20"/>
          <w:vertAlign w:val="superscript"/>
          <w:lang w:val="en-US"/>
        </w:rPr>
        <w:t>2</w:t>
      </w:r>
      <w:r w:rsidR="00B80F0D" w:rsidRPr="00B80F0D">
        <w:rPr>
          <w:color w:val="000000"/>
          <w:szCs w:val="20"/>
          <w:lang w:val="en-US"/>
        </w:rPr>
        <w:t>, Christiane Werner</w:t>
      </w:r>
      <w:r w:rsidR="00B80F0D" w:rsidRPr="00B80F0D">
        <w:rPr>
          <w:color w:val="000000"/>
          <w:szCs w:val="20"/>
          <w:vertAlign w:val="superscript"/>
          <w:lang w:val="en-US"/>
        </w:rPr>
        <w:t>1</w:t>
      </w:r>
    </w:p>
    <w:p w14:paraId="5B8A9A15" w14:textId="77777777" w:rsidR="00B80F0D" w:rsidRPr="00B80F0D" w:rsidRDefault="00B80F0D" w:rsidP="00B80F0D">
      <w:pPr>
        <w:keepNext/>
        <w:keepLines/>
        <w:rPr>
          <w:lang w:val="en-US"/>
        </w:rPr>
      </w:pPr>
    </w:p>
    <w:p w14:paraId="6F46015A" w14:textId="77777777" w:rsidR="00B80F0D" w:rsidRPr="00B80F0D" w:rsidRDefault="00B80F0D" w:rsidP="00B80F0D">
      <w:pPr>
        <w:keepNext/>
        <w:keepLines/>
        <w:rPr>
          <w:color w:val="000000"/>
          <w:szCs w:val="20"/>
          <w:lang w:val="en-GB"/>
        </w:rPr>
      </w:pPr>
      <w:r w:rsidRPr="00B80F0D">
        <w:rPr>
          <w:color w:val="000000"/>
          <w:szCs w:val="20"/>
          <w:lang w:val="en-GB"/>
        </w:rPr>
        <w:t>¹ Ecosystem Physiology, University of Freiburg, 79110 Freiburg, Germany</w:t>
      </w:r>
    </w:p>
    <w:p w14:paraId="6BAEBED9" w14:textId="77777777" w:rsidR="00B80F0D" w:rsidRPr="00B80F0D" w:rsidRDefault="00B80F0D" w:rsidP="00B80F0D">
      <w:pPr>
        <w:keepNext/>
        <w:keepLines/>
        <w:rPr>
          <w:color w:val="000000"/>
          <w:szCs w:val="20"/>
        </w:rPr>
      </w:pPr>
      <w:r w:rsidRPr="00B80F0D">
        <w:rPr>
          <w:color w:val="000000"/>
          <w:szCs w:val="20"/>
          <w:vertAlign w:val="superscript"/>
        </w:rPr>
        <w:t>2</w:t>
      </w:r>
      <w:r w:rsidRPr="00B80F0D">
        <w:rPr>
          <w:color w:val="000000"/>
          <w:szCs w:val="20"/>
        </w:rPr>
        <w:t xml:space="preserve"> Research Unit Environmental Simulation, Helmholtz </w:t>
      </w:r>
      <w:proofErr w:type="spellStart"/>
      <w:r w:rsidRPr="00B80F0D">
        <w:rPr>
          <w:color w:val="000000"/>
          <w:szCs w:val="20"/>
        </w:rPr>
        <w:t>Zentrum</w:t>
      </w:r>
      <w:proofErr w:type="spellEnd"/>
      <w:r w:rsidRPr="00B80F0D">
        <w:rPr>
          <w:color w:val="000000"/>
          <w:szCs w:val="20"/>
        </w:rPr>
        <w:t xml:space="preserve"> </w:t>
      </w:r>
      <w:proofErr w:type="spellStart"/>
      <w:r w:rsidRPr="00B80F0D">
        <w:rPr>
          <w:color w:val="000000"/>
          <w:szCs w:val="20"/>
        </w:rPr>
        <w:t>München</w:t>
      </w:r>
      <w:proofErr w:type="spellEnd"/>
      <w:r w:rsidRPr="00B80F0D">
        <w:rPr>
          <w:color w:val="000000"/>
          <w:szCs w:val="20"/>
        </w:rPr>
        <w:t xml:space="preserve">, 85764 </w:t>
      </w:r>
      <w:proofErr w:type="spellStart"/>
      <w:r w:rsidRPr="00B80F0D">
        <w:rPr>
          <w:color w:val="000000"/>
          <w:szCs w:val="20"/>
        </w:rPr>
        <w:t>Neuherberg</w:t>
      </w:r>
      <w:proofErr w:type="spellEnd"/>
      <w:r w:rsidRPr="00B80F0D">
        <w:rPr>
          <w:color w:val="000000"/>
          <w:szCs w:val="20"/>
        </w:rPr>
        <w:t>, Germany</w:t>
      </w:r>
    </w:p>
    <w:p w14:paraId="0C10383B" w14:textId="0852E68E" w:rsidR="00CF677C" w:rsidRPr="00B80F0D" w:rsidRDefault="00CF677C" w:rsidP="00CF677C">
      <w:pPr>
        <w:keepNext/>
        <w:keepLines/>
        <w:rPr>
          <w:b/>
          <w:bCs/>
          <w:szCs w:val="20"/>
          <w:lang w:val="en-US"/>
        </w:rPr>
      </w:pPr>
    </w:p>
    <w:p w14:paraId="753C99B6" w14:textId="545BEFB8" w:rsidR="00D36CE6" w:rsidRPr="00B80F0D" w:rsidRDefault="00D36CE6" w:rsidP="00A94381">
      <w:pPr>
        <w:rPr>
          <w:lang w:val="en-US"/>
        </w:rPr>
      </w:pPr>
    </w:p>
    <w:p w14:paraId="30E1CC8F" w14:textId="687A4B26" w:rsidR="00D36CE6" w:rsidRPr="00B80F0D" w:rsidRDefault="00D36CE6" w:rsidP="00A94381"/>
    <w:p w14:paraId="1C3D1E31" w14:textId="7002EBCA" w:rsidR="00CF677C" w:rsidRPr="00B80F0D" w:rsidRDefault="004E6A7C" w:rsidP="00A94381">
      <w:pPr>
        <w:widowControl w:val="0"/>
        <w:spacing w:line="480" w:lineRule="auto"/>
      </w:pPr>
      <w:r w:rsidRPr="00B80F0D">
        <w:t xml:space="preserve">The following </w:t>
      </w:r>
      <w:r w:rsidR="000E4DE6" w:rsidRPr="00B80F0D">
        <w:t xml:space="preserve">Supporting Information </w:t>
      </w:r>
      <w:r w:rsidRPr="00B80F0D">
        <w:t>is available for this article:</w:t>
      </w:r>
    </w:p>
    <w:p w14:paraId="60FA329F" w14:textId="751A429B" w:rsidR="00697DC0" w:rsidRPr="00B80F0D" w:rsidRDefault="00CF677C" w:rsidP="00A94381">
      <w:pPr>
        <w:widowControl w:val="0"/>
        <w:spacing w:line="480" w:lineRule="auto"/>
      </w:pPr>
      <w:r w:rsidRPr="00B80F0D">
        <w:rPr>
          <w:b/>
          <w:bCs/>
        </w:rPr>
        <w:t>F</w:t>
      </w:r>
      <w:r w:rsidR="00697DC0" w:rsidRPr="00B80F0D">
        <w:rPr>
          <w:b/>
          <w:bCs/>
        </w:rPr>
        <w:t>ig. S1</w:t>
      </w:r>
      <w:r w:rsidR="00697DC0" w:rsidRPr="00B80F0D">
        <w:t xml:space="preserve"> </w:t>
      </w:r>
      <w:sdt>
        <w:sdtPr>
          <w:alias w:val="Insert short legend here"/>
          <w:tag w:val="Insert short legend here"/>
          <w:id w:val="-219666919"/>
          <w:placeholder>
            <w:docPart w:val="426D84ECDF84493FA916E12E98C333C4"/>
          </w:placeholder>
        </w:sdtPr>
        <w:sdtEndPr/>
        <w:sdtContent>
          <w:sdt>
            <w:sdtPr>
              <w:rPr>
                <w:bCs/>
              </w:rPr>
              <w:alias w:val="Insert full legend here and paste your Figure below"/>
              <w:tag w:val="Insert full legend here "/>
              <w:id w:val="-566487325"/>
              <w:placeholder>
                <w:docPart w:val="37F33A721FFD4B278ED9D19229FFF933"/>
              </w:placeholder>
            </w:sdtPr>
            <w:sdtEndPr/>
            <w:sdtContent>
              <w:sdt>
                <w:sdtPr>
                  <w:rPr>
                    <w:bCs/>
                  </w:rPr>
                  <w:alias w:val="Insert full legend here and paste your Figure below"/>
                  <w:tag w:val="Insert full legend here "/>
                  <w:id w:val="1569538266"/>
                  <w:placeholder>
                    <w:docPart w:val="D732B8414EB845109A2F0D69796CAE55"/>
                  </w:placeholder>
                </w:sdtPr>
                <w:sdtEndPr/>
                <w:sdtContent>
                  <w:sdt>
                    <w:sdtPr>
                      <w:rPr>
                        <w:bCs/>
                      </w:rPr>
                      <w:alias w:val="Insert full legend here and paste your Figure below"/>
                      <w:tag w:val="Insert full legend here "/>
                      <w:id w:val="-1633630518"/>
                      <w:placeholder>
                        <w:docPart w:val="14D7B0DF88394684B7600CD2A224AB74"/>
                      </w:placeholder>
                    </w:sdtPr>
                    <w:sdtEndPr/>
                    <w:sdtContent>
                      <w:r w:rsidR="00B85921">
                        <w:rPr>
                          <w:bCs/>
                        </w:rPr>
                        <w:t>Net photosynthesis</w:t>
                      </w:r>
                      <w:r w:rsidR="00697DC0" w:rsidRPr="00B80F0D">
                        <w:rPr>
                          <w:bCs/>
                        </w:rPr>
                        <w:t xml:space="preserve"> rate and stomatal conductance of </w:t>
                      </w:r>
                      <w:r w:rsidR="00697DC0" w:rsidRPr="00B80F0D">
                        <w:rPr>
                          <w:bCs/>
                          <w:i/>
                        </w:rPr>
                        <w:t>P. abies</w:t>
                      </w:r>
                      <w:r w:rsidR="00697DC0" w:rsidRPr="00B80F0D">
                        <w:rPr>
                          <w:bCs/>
                        </w:rPr>
                        <w:t xml:space="preserve"> (n=3)</w:t>
                      </w:r>
                    </w:sdtContent>
                  </w:sdt>
                </w:sdtContent>
              </w:sdt>
            </w:sdtContent>
          </w:sdt>
        </w:sdtContent>
      </w:sdt>
    </w:p>
    <w:p w14:paraId="4E8BEF9F" w14:textId="16321D0D" w:rsidR="00A907E7" w:rsidRPr="00B80F0D" w:rsidRDefault="00697DC0" w:rsidP="00A94381">
      <w:pPr>
        <w:widowControl w:val="0"/>
        <w:spacing w:line="480" w:lineRule="auto"/>
      </w:pPr>
      <w:r w:rsidRPr="00B80F0D">
        <w:rPr>
          <w:b/>
          <w:bCs/>
        </w:rPr>
        <w:t>Fig. S2</w:t>
      </w:r>
      <w:r w:rsidRPr="00B80F0D">
        <w:t xml:space="preserve"> </w:t>
      </w:r>
      <w:sdt>
        <w:sdtPr>
          <w:alias w:val="Insert short legend here"/>
          <w:tag w:val="Insert short legend here"/>
          <w:id w:val="-1530563177"/>
          <w:placeholder>
            <w:docPart w:val="E51C0444B1F24B64BB94D730721C3ED0"/>
          </w:placeholder>
        </w:sdtPr>
        <w:sdtEndPr/>
        <w:sdtContent>
          <w:sdt>
            <w:sdtPr>
              <w:rPr>
                <w:bCs/>
              </w:rPr>
              <w:alias w:val="Insert full legend here and paste your Figure below"/>
              <w:tag w:val="Insert full legend here "/>
              <w:id w:val="1941110951"/>
              <w:placeholder>
                <w:docPart w:val="A16CEFD0A7894F61A28BD5E1482E89EF"/>
              </w:placeholder>
            </w:sdtPr>
            <w:sdtEndPr/>
            <w:sdtContent>
              <w:sdt>
                <w:sdtPr>
                  <w:rPr>
                    <w:bCs/>
                  </w:rPr>
                  <w:alias w:val="Insert full legend here and paste your Figure below"/>
                  <w:tag w:val="Insert full legend here "/>
                  <w:id w:val="1818681088"/>
                  <w:placeholder>
                    <w:docPart w:val="7EA5934FA8534AD5A505D84DA18FBCF4"/>
                  </w:placeholder>
                </w:sdtPr>
                <w:sdtEndPr/>
                <w:sdtContent>
                  <w:r w:rsidRPr="00B80F0D">
                    <w:rPr>
                      <w:bCs/>
                    </w:rPr>
                    <w:t xml:space="preserve">Toluene, </w:t>
                  </w:r>
                  <w:r w:rsidR="0016218C">
                    <w:rPr>
                      <w:bCs/>
                    </w:rPr>
                    <w:t xml:space="preserve">GLV </w:t>
                  </w:r>
                  <w:bookmarkStart w:id="0" w:name="_GoBack"/>
                  <w:bookmarkEnd w:id="0"/>
                  <w:r w:rsidRPr="00B80F0D">
                    <w:rPr>
                      <w:bCs/>
                    </w:rPr>
                    <w:t>and methyl salicylate emissions from leaves/needles</w:t>
                  </w:r>
                </w:sdtContent>
              </w:sdt>
            </w:sdtContent>
          </w:sdt>
        </w:sdtContent>
      </w:sdt>
    </w:p>
    <w:p w14:paraId="1DE2917A" w14:textId="5E5B34D1" w:rsidR="00CF49AA" w:rsidRPr="00CF49AA" w:rsidRDefault="00CF49AA" w:rsidP="00697DC0">
      <w:pPr>
        <w:widowControl w:val="0"/>
        <w:spacing w:line="480" w:lineRule="auto"/>
      </w:pPr>
      <w:r w:rsidRPr="00B80F0D">
        <w:rPr>
          <w:b/>
          <w:bCs/>
        </w:rPr>
        <w:t>Fig. S</w:t>
      </w:r>
      <w:r>
        <w:rPr>
          <w:b/>
          <w:bCs/>
        </w:rPr>
        <w:t>3</w:t>
      </w:r>
      <w:r w:rsidRPr="00B80F0D">
        <w:t xml:space="preserve"> </w:t>
      </w:r>
      <w:sdt>
        <w:sdtPr>
          <w:alias w:val="Insert short legend here"/>
          <w:tag w:val="Insert short legend here"/>
          <w:id w:val="206381574"/>
          <w:placeholder>
            <w:docPart w:val="9E747EDC5D9A4AA2ADF464B5DE0F7806"/>
          </w:placeholder>
        </w:sdtPr>
        <w:sdtEndPr/>
        <w:sdtContent>
          <w:sdt>
            <w:sdtPr>
              <w:rPr>
                <w:bCs/>
              </w:rPr>
              <w:alias w:val="Insert full legend here and paste your Figure below"/>
              <w:tag w:val="Insert full legend here "/>
              <w:id w:val="-1871832730"/>
              <w:placeholder>
                <w:docPart w:val="F553FB56D8AC47089BD089867168FC76"/>
              </w:placeholder>
            </w:sdtPr>
            <w:sdtEndPr/>
            <w:sdtContent>
              <w:sdt>
                <w:sdtPr>
                  <w:rPr>
                    <w:bCs/>
                  </w:rPr>
                  <w:alias w:val="Insert full legend here and paste your Figure below"/>
                  <w:tag w:val="Insert full legend here "/>
                  <w:id w:val="-1253886268"/>
                  <w:placeholder>
                    <w:docPart w:val="6CEAC29B47F74D9C9501AED87E6EC704"/>
                  </w:placeholder>
                </w:sdtPr>
                <w:sdtEndPr/>
                <w:sdtContent>
                  <w:r>
                    <w:rPr>
                      <w:bCs/>
                    </w:rPr>
                    <w:t xml:space="preserve">Ci/Ca ratio of </w:t>
                  </w:r>
                  <w:r w:rsidRPr="00CF49AA">
                    <w:rPr>
                      <w:bCs/>
                      <w:i/>
                    </w:rPr>
                    <w:t>P. abies</w:t>
                  </w:r>
                </w:sdtContent>
              </w:sdt>
            </w:sdtContent>
          </w:sdt>
        </w:sdtContent>
      </w:sdt>
    </w:p>
    <w:p w14:paraId="28DD9945" w14:textId="48C3E2DA" w:rsidR="00697DC0" w:rsidRPr="00B80F0D" w:rsidRDefault="00697DC0" w:rsidP="00697DC0">
      <w:pPr>
        <w:widowControl w:val="0"/>
        <w:spacing w:line="480" w:lineRule="auto"/>
        <w:rPr>
          <w:b/>
          <w:bCs/>
        </w:rPr>
      </w:pPr>
      <w:r w:rsidRPr="00B80F0D">
        <w:rPr>
          <w:b/>
          <w:bCs/>
        </w:rPr>
        <w:t xml:space="preserve">Table S1  </w:t>
      </w:r>
      <w:sdt>
        <w:sdtPr>
          <w:rPr>
            <w:b/>
            <w:bCs/>
          </w:rPr>
          <w:alias w:val="Insert short legend here"/>
          <w:tag w:val="Insert short legend here"/>
          <w:id w:val="964393636"/>
          <w:placeholder>
            <w:docPart w:val="3830DA7E7D1D4A22BBD1AE7AD33C346C"/>
          </w:placeholder>
        </w:sdtPr>
        <w:sdtEndPr/>
        <w:sdtContent>
          <w:r w:rsidRPr="00B80F0D">
            <w:rPr>
              <w:bCs/>
            </w:rPr>
            <w:t>Gas exchange parameters</w:t>
          </w:r>
        </w:sdtContent>
      </w:sdt>
      <w:r w:rsidRPr="00B80F0D">
        <w:rPr>
          <w:b/>
          <w:bCs/>
        </w:rPr>
        <w:t xml:space="preserve"> </w:t>
      </w:r>
    </w:p>
    <w:p w14:paraId="18093F5C" w14:textId="54F9B894" w:rsidR="00E75024" w:rsidRPr="00B80F0D" w:rsidRDefault="00B24C49" w:rsidP="00A94381">
      <w:pPr>
        <w:widowControl w:val="0"/>
        <w:spacing w:line="480" w:lineRule="auto"/>
        <w:rPr>
          <w:b/>
          <w:bCs/>
        </w:rPr>
      </w:pPr>
      <w:r w:rsidRPr="00B80F0D">
        <w:rPr>
          <w:b/>
          <w:bCs/>
        </w:rPr>
        <w:t>Table</w:t>
      </w:r>
      <w:r w:rsidR="00D36CE6" w:rsidRPr="00B80F0D">
        <w:rPr>
          <w:b/>
          <w:bCs/>
        </w:rPr>
        <w:t xml:space="preserve"> </w:t>
      </w:r>
      <w:r w:rsidR="004E6A7C" w:rsidRPr="00B80F0D">
        <w:rPr>
          <w:b/>
          <w:bCs/>
        </w:rPr>
        <w:t>S</w:t>
      </w:r>
      <w:r w:rsidR="00697DC0" w:rsidRPr="00B80F0D">
        <w:rPr>
          <w:b/>
          <w:bCs/>
        </w:rPr>
        <w:t>2</w:t>
      </w:r>
      <w:r w:rsidR="00CC2503" w:rsidRPr="00B80F0D">
        <w:rPr>
          <w:b/>
          <w:bCs/>
        </w:rPr>
        <w:t xml:space="preserve"> </w:t>
      </w:r>
      <w:r w:rsidR="00584C9A" w:rsidRPr="00B80F0D">
        <w:rPr>
          <w:b/>
          <w:bCs/>
        </w:rPr>
        <w:t xml:space="preserve"> </w:t>
      </w:r>
      <w:sdt>
        <w:sdtPr>
          <w:rPr>
            <w:b/>
            <w:bCs/>
          </w:rPr>
          <w:alias w:val="Insert short legend here"/>
          <w:tag w:val="Insert short legend here"/>
          <w:id w:val="-1140570976"/>
          <w:placeholder>
            <w:docPart w:val="82A829FFD2EC4F2A8384EBCF56D2C758"/>
          </w:placeholder>
        </w:sdtPr>
        <w:sdtEndPr/>
        <w:sdtContent>
          <w:r w:rsidR="00CF677C" w:rsidRPr="00B80F0D">
            <w:rPr>
              <w:bCs/>
            </w:rPr>
            <w:t>Terpenoid</w:t>
          </w:r>
          <w:r w:rsidR="00A907E7" w:rsidRPr="00B80F0D">
            <w:rPr>
              <w:bCs/>
            </w:rPr>
            <w:t xml:space="preserve"> emission rates </w:t>
          </w:r>
        </w:sdtContent>
      </w:sdt>
      <w:r w:rsidR="00986CF6" w:rsidRPr="00B80F0D">
        <w:rPr>
          <w:b/>
          <w:bCs/>
        </w:rPr>
        <w:t xml:space="preserve"> </w:t>
      </w:r>
    </w:p>
    <w:p w14:paraId="0DB6EC29" w14:textId="2334E2CC" w:rsidR="00CF49AA" w:rsidRPr="00B80F0D" w:rsidRDefault="00A907E7" w:rsidP="00A94381">
      <w:pPr>
        <w:widowControl w:val="0"/>
        <w:spacing w:line="480" w:lineRule="auto"/>
        <w:rPr>
          <w:b/>
          <w:bCs/>
        </w:rPr>
      </w:pPr>
      <w:r w:rsidRPr="00B80F0D">
        <w:rPr>
          <w:b/>
          <w:bCs/>
        </w:rPr>
        <w:t>Table S</w:t>
      </w:r>
      <w:r w:rsidR="00697DC0" w:rsidRPr="00B80F0D">
        <w:rPr>
          <w:b/>
          <w:bCs/>
        </w:rPr>
        <w:t>2</w:t>
      </w:r>
      <w:r w:rsidRPr="00B80F0D">
        <w:rPr>
          <w:b/>
          <w:bCs/>
        </w:rPr>
        <w:t xml:space="preserve"> </w:t>
      </w:r>
      <w:sdt>
        <w:sdtPr>
          <w:rPr>
            <w:b/>
            <w:bCs/>
          </w:rPr>
          <w:alias w:val="Insert short legend here"/>
          <w:tag w:val="Insert short legend here"/>
          <w:id w:val="242536926"/>
          <w:placeholder>
            <w:docPart w:val="1ED4B34EFF1E40FD82991DA09473C1C1"/>
          </w:placeholder>
        </w:sdtPr>
        <w:sdtEndPr/>
        <w:sdtContent>
          <w:r w:rsidR="00CF677C" w:rsidRPr="00B80F0D">
            <w:rPr>
              <w:bCs/>
            </w:rPr>
            <w:t>Terpenoid</w:t>
          </w:r>
          <w:r w:rsidRPr="00B80F0D">
            <w:rPr>
              <w:bCs/>
            </w:rPr>
            <w:t xml:space="preserve"> contents </w:t>
          </w:r>
        </w:sdtContent>
      </w:sdt>
      <w:r w:rsidRPr="00B80F0D">
        <w:rPr>
          <w:b/>
          <w:bCs/>
        </w:rPr>
        <w:t xml:space="preserve"> </w:t>
      </w:r>
    </w:p>
    <w:p w14:paraId="35D06A17" w14:textId="77777777" w:rsidR="00E75024" w:rsidRPr="00B80F0D" w:rsidRDefault="00D36CE6" w:rsidP="00A94381">
      <w:pPr>
        <w:widowControl w:val="0"/>
        <w:spacing w:line="480" w:lineRule="auto"/>
      </w:pPr>
      <w:r w:rsidRPr="00B80F0D">
        <w:rPr>
          <w:b/>
          <w:bCs/>
        </w:rPr>
        <w:t>Methods</w:t>
      </w:r>
      <w:r w:rsidR="004E6A7C" w:rsidRPr="00B80F0D">
        <w:rPr>
          <w:b/>
          <w:bCs/>
        </w:rPr>
        <w:t xml:space="preserve"> </w:t>
      </w:r>
      <w:r w:rsidRPr="00B80F0D">
        <w:rPr>
          <w:b/>
          <w:bCs/>
        </w:rPr>
        <w:t>S1</w:t>
      </w:r>
      <w:r w:rsidR="004E6A7C" w:rsidRPr="00B80F0D">
        <w:t xml:space="preserve"> </w:t>
      </w:r>
      <w:sdt>
        <w:sdtPr>
          <w:alias w:val="Insert short legend here"/>
          <w:tag w:val="Insert short legend here"/>
          <w:id w:val="-1314019232"/>
          <w:placeholder>
            <w:docPart w:val="5817A747CB9D4A23898C5A7F251B17DF"/>
          </w:placeholder>
        </w:sdtPr>
        <w:sdtEndPr/>
        <w:sdtContent>
          <w:r w:rsidR="00BC7B1D" w:rsidRPr="00B80F0D">
            <w:t>Calculation of VOC fluxes and gas exchange parameters</w:t>
          </w:r>
        </w:sdtContent>
      </w:sdt>
    </w:p>
    <w:p w14:paraId="2BBD3BDB" w14:textId="57310A9C" w:rsidR="00C16F6A" w:rsidRPr="00B80F0D" w:rsidRDefault="00C16F6A" w:rsidP="00C16F6A">
      <w:pPr>
        <w:spacing w:line="360" w:lineRule="auto"/>
      </w:pPr>
      <w:r w:rsidRPr="00B80F0D">
        <w:rPr>
          <w:b/>
          <w:bCs/>
        </w:rPr>
        <w:t xml:space="preserve">Methods S2  </w:t>
      </w:r>
      <w:sdt>
        <w:sdtPr>
          <w:rPr>
            <w:rFonts w:eastAsia="Times New Roman"/>
            <w:bCs/>
            <w:color w:val="000000"/>
            <w:lang w:val="en-US"/>
          </w:rPr>
          <w:alias w:val="Insert full legend here and paste your Methods below"/>
          <w:tag w:val="Insert full legend here and paste your Methods below"/>
          <w:id w:val="-1034572670"/>
          <w:placeholder>
            <w:docPart w:val="267E445C3ACB4642B0BAD351AD1A9701"/>
          </w:placeholder>
          <w:text/>
        </w:sdtPr>
        <w:sdtEndPr/>
        <w:sdtContent>
          <w:r w:rsidRPr="00B80F0D">
            <w:rPr>
              <w:rFonts w:eastAsia="Times New Roman"/>
              <w:bCs/>
              <w:color w:val="000000"/>
              <w:lang w:val="en-US"/>
            </w:rPr>
            <w:t>TD-GC-MS analysis</w:t>
          </w:r>
        </w:sdtContent>
      </w:sdt>
    </w:p>
    <w:p w14:paraId="2AFABBFF" w14:textId="1FE147BE" w:rsidR="00D315E4" w:rsidRPr="00B80F0D" w:rsidRDefault="00C16F6A" w:rsidP="00C16F6A">
      <w:pPr>
        <w:rPr>
          <w:b/>
          <w:bCs/>
        </w:rPr>
      </w:pPr>
      <w:r w:rsidRPr="00B80F0D">
        <w:rPr>
          <w:b/>
          <w:bCs/>
        </w:rPr>
        <w:t xml:space="preserve"> </w:t>
      </w:r>
      <w:r w:rsidR="00D315E4" w:rsidRPr="00B80F0D">
        <w:rPr>
          <w:b/>
          <w:bCs/>
        </w:rPr>
        <w:br w:type="page"/>
      </w:r>
    </w:p>
    <w:p w14:paraId="3AC82F72" w14:textId="66A1D27B" w:rsidR="00D315E4" w:rsidRPr="00B80F0D" w:rsidRDefault="00D315E4" w:rsidP="00D315E4">
      <w:pPr>
        <w:spacing w:line="360" w:lineRule="auto"/>
        <w:rPr>
          <w:bCs/>
        </w:rPr>
      </w:pPr>
      <w:r w:rsidRPr="00B80F0D">
        <w:rPr>
          <w:b/>
          <w:bCs/>
        </w:rPr>
        <w:lastRenderedPageBreak/>
        <w:t>Fig. S</w:t>
      </w:r>
      <w:r w:rsidR="00F77CF2" w:rsidRPr="00B80F0D">
        <w:rPr>
          <w:b/>
          <w:bCs/>
        </w:rPr>
        <w:t>1</w:t>
      </w:r>
      <w:r w:rsidRPr="00B80F0D">
        <w:rPr>
          <w:b/>
          <w:bCs/>
        </w:rPr>
        <w:t xml:space="preserve"> </w:t>
      </w:r>
      <w:sdt>
        <w:sdtPr>
          <w:rPr>
            <w:bCs/>
          </w:rPr>
          <w:alias w:val="Insert full legend here and paste your Figure below"/>
          <w:tag w:val="Insert full legend here "/>
          <w:id w:val="125430488"/>
          <w:placeholder>
            <w:docPart w:val="34B94EC208B34859A3656A69BAE34A76"/>
          </w:placeholder>
        </w:sdtPr>
        <w:sdtEndPr/>
        <w:sdtContent>
          <w:r w:rsidR="00B85921">
            <w:rPr>
              <w:bCs/>
            </w:rPr>
            <w:t>Net photosynthesis</w:t>
          </w:r>
          <w:r w:rsidRPr="00B80F0D">
            <w:rPr>
              <w:bCs/>
            </w:rPr>
            <w:t xml:space="preserve"> rate</w:t>
          </w:r>
          <w:r w:rsidR="00697DC0" w:rsidRPr="00B80F0D">
            <w:rPr>
              <w:bCs/>
            </w:rPr>
            <w:t xml:space="preserve"> </w:t>
          </w:r>
          <w:r w:rsidR="00B85921">
            <w:rPr>
              <w:bCs/>
            </w:rPr>
            <w:t xml:space="preserve">(A) </w:t>
          </w:r>
          <w:r w:rsidR="00697DC0" w:rsidRPr="00B80F0D">
            <w:rPr>
              <w:bCs/>
            </w:rPr>
            <w:t>and stomatal conductance</w:t>
          </w:r>
          <w:r w:rsidRPr="00B80F0D">
            <w:rPr>
              <w:bCs/>
            </w:rPr>
            <w:t xml:space="preserve"> </w:t>
          </w:r>
          <w:r w:rsidR="00B85921">
            <w:rPr>
              <w:bCs/>
            </w:rPr>
            <w:t>(</w:t>
          </w:r>
          <w:proofErr w:type="spellStart"/>
          <w:r w:rsidR="00B85921">
            <w:rPr>
              <w:bCs/>
            </w:rPr>
            <w:t>Gs</w:t>
          </w:r>
          <w:proofErr w:type="spellEnd"/>
          <w:r w:rsidR="00B85921">
            <w:rPr>
              <w:bCs/>
            </w:rPr>
            <w:t xml:space="preserve">) </w:t>
          </w:r>
          <w:r w:rsidRPr="00B80F0D">
            <w:rPr>
              <w:bCs/>
            </w:rPr>
            <w:t xml:space="preserve">of </w:t>
          </w:r>
          <w:r w:rsidR="00697DC0" w:rsidRPr="00B80F0D">
            <w:rPr>
              <w:bCs/>
              <w:i/>
            </w:rPr>
            <w:t>P. abies</w:t>
          </w:r>
          <w:r w:rsidR="00697DC0" w:rsidRPr="00B80F0D">
            <w:rPr>
              <w:bCs/>
            </w:rPr>
            <w:t xml:space="preserve"> (n=3)</w:t>
          </w:r>
        </w:sdtContent>
      </w:sdt>
    </w:p>
    <w:p w14:paraId="598824AD" w14:textId="57E40153" w:rsidR="00D315E4" w:rsidRPr="00B80F0D" w:rsidRDefault="00D315E4" w:rsidP="00D315E4">
      <w:pPr>
        <w:spacing w:line="360" w:lineRule="auto"/>
      </w:pPr>
      <w:r w:rsidRPr="00B80F0D">
        <w:rPr>
          <w:b/>
          <w:bCs/>
          <w:noProof/>
          <w:lang w:val="en-US"/>
        </w:rPr>
        <w:drawing>
          <wp:inline distT="0" distB="0" distL="0" distR="0" wp14:anchorId="6113A963" wp14:editId="4C6AC1DF">
            <wp:extent cx="5943600" cy="3395980"/>
            <wp:effectExtent l="0" t="0" r="0" b="0"/>
            <wp:docPr id="5" name="Grafik 5" descr="C:\Users\Mirjam\Documents\Stelle-CEP\PhD\P3 - Root-JA Experiment (2023)\NewPhy\A_GS_plant_ID12-10-6_Day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rjam\Documents\Stelle-CEP\PhD\P3 - Root-JA Experiment (2023)\NewPhy\A_GS_plant_ID12-10-6_Day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95980"/>
                    </a:xfrm>
                    <a:prstGeom prst="rect">
                      <a:avLst/>
                    </a:prstGeom>
                    <a:noFill/>
                    <a:ln>
                      <a:noFill/>
                    </a:ln>
                  </pic:spPr>
                </pic:pic>
              </a:graphicData>
            </a:graphic>
          </wp:inline>
        </w:drawing>
      </w:r>
    </w:p>
    <w:p w14:paraId="028CF90C" w14:textId="16D8139E" w:rsidR="008A4751" w:rsidRPr="00B80F0D" w:rsidRDefault="00D315E4" w:rsidP="00F77CF2">
      <w:pPr>
        <w:rPr>
          <w:b/>
          <w:bCs/>
        </w:rPr>
        <w:sectPr w:rsidR="008A4751" w:rsidRPr="00B80F0D" w:rsidSect="00A94381">
          <w:headerReference w:type="default" r:id="rId9"/>
          <w:type w:val="continuous"/>
          <w:pgSz w:w="12240" w:h="15840" w:code="1"/>
          <w:pgMar w:top="1440" w:right="1440" w:bottom="1440" w:left="1440" w:header="709" w:footer="709" w:gutter="0"/>
          <w:cols w:space="708"/>
          <w:docGrid w:linePitch="360"/>
        </w:sectPr>
      </w:pPr>
      <w:r w:rsidRPr="00B80F0D">
        <w:rPr>
          <w:b/>
          <w:bCs/>
        </w:rPr>
        <w:t xml:space="preserve"> </w:t>
      </w:r>
    </w:p>
    <w:p w14:paraId="545C8D32" w14:textId="3409C420" w:rsidR="00A907E7" w:rsidRPr="00884C76" w:rsidRDefault="00B4167B" w:rsidP="00884C76">
      <w:pPr>
        <w:spacing w:line="360" w:lineRule="auto"/>
      </w:pPr>
      <w:r w:rsidRPr="00B4167B">
        <w:rPr>
          <w:b/>
          <w:noProof/>
          <w:lang w:val="en-US"/>
        </w:rPr>
        <w:lastRenderedPageBreak/>
        <w:drawing>
          <wp:anchor distT="0" distB="0" distL="114300" distR="114300" simplePos="0" relativeHeight="251658752" behindDoc="0" locked="0" layoutInCell="1" allowOverlap="1" wp14:anchorId="55966CBB" wp14:editId="114DA72D">
            <wp:simplePos x="0" y="0"/>
            <wp:positionH relativeFrom="column">
              <wp:posOffset>635</wp:posOffset>
            </wp:positionH>
            <wp:positionV relativeFrom="paragraph">
              <wp:posOffset>650240</wp:posOffset>
            </wp:positionV>
            <wp:extent cx="5942330" cy="2971165"/>
            <wp:effectExtent l="0" t="0" r="1270" b="63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rjam\Documents\Stelle-CEP\PhD\P3 - Root-JA Experiment (2023)\Paper\Physiologia Plantarum\Minor_Revision_20250624\GLVs\FigS2.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5942330" cy="2971165"/>
                    </a:xfrm>
                    <a:prstGeom prst="rect">
                      <a:avLst/>
                    </a:prstGeom>
                    <a:noFill/>
                    <a:ln>
                      <a:noFill/>
                    </a:ln>
                  </pic:spPr>
                </pic:pic>
              </a:graphicData>
            </a:graphic>
          </wp:anchor>
        </w:drawing>
      </w:r>
      <w:r w:rsidR="00A907E7" w:rsidRPr="00B80F0D">
        <w:rPr>
          <w:b/>
          <w:bCs/>
        </w:rPr>
        <w:t xml:space="preserve">Fig. S2 </w:t>
      </w:r>
      <w:sdt>
        <w:sdtPr>
          <w:rPr>
            <w:bCs/>
          </w:rPr>
          <w:alias w:val="Insert full legend here and paste your Figure below"/>
          <w:tag w:val="Insert full legend here "/>
          <w:id w:val="1245384692"/>
          <w:placeholder>
            <w:docPart w:val="EAA2C54331814831BFA23A2E67BD4C53"/>
          </w:placeholder>
        </w:sdtPr>
        <w:sdtEndPr/>
        <w:sdtContent>
          <w:r w:rsidR="00A907E7" w:rsidRPr="00B80F0D">
            <w:rPr>
              <w:bCs/>
            </w:rPr>
            <w:t>Toluene</w:t>
          </w:r>
          <w:r>
            <w:rPr>
              <w:bCs/>
            </w:rPr>
            <w:t xml:space="preserve">, </w:t>
          </w:r>
          <w:r w:rsidR="00A907E7" w:rsidRPr="00B80F0D">
            <w:rPr>
              <w:bCs/>
            </w:rPr>
            <w:t xml:space="preserve">methyl salicylate </w:t>
          </w:r>
          <w:r>
            <w:rPr>
              <w:bCs/>
            </w:rPr>
            <w:t>and green leaf volatile (</w:t>
          </w:r>
          <w:r w:rsidR="00884C76">
            <w:rPr>
              <w:bCs/>
            </w:rPr>
            <w:t>GLV</w:t>
          </w:r>
          <w:r>
            <w:rPr>
              <w:bCs/>
            </w:rPr>
            <w:t xml:space="preserve">) </w:t>
          </w:r>
          <w:r w:rsidR="00A907E7" w:rsidRPr="00B80F0D">
            <w:rPr>
              <w:bCs/>
            </w:rPr>
            <w:t>emissions from leaves/needles</w:t>
          </w:r>
        </w:sdtContent>
      </w:sdt>
    </w:p>
    <w:p w14:paraId="2D1906D7" w14:textId="57CCE865" w:rsidR="00582C86" w:rsidRPr="00B80F0D" w:rsidRDefault="00582C86" w:rsidP="008A4751">
      <w:pPr>
        <w:widowControl w:val="0"/>
        <w:autoSpaceDE w:val="0"/>
        <w:autoSpaceDN w:val="0"/>
        <w:adjustRightInd w:val="0"/>
        <w:spacing w:line="360" w:lineRule="auto"/>
        <w:rPr>
          <w:b/>
        </w:rPr>
      </w:pPr>
    </w:p>
    <w:p w14:paraId="1F542E04" w14:textId="6B977796" w:rsidR="004E6A7C" w:rsidRPr="00B80F0D" w:rsidRDefault="004E6A7C" w:rsidP="00697DC0">
      <w:pPr>
        <w:rPr>
          <w:b/>
        </w:rPr>
        <w:sectPr w:rsidR="004E6A7C" w:rsidRPr="00B80F0D" w:rsidSect="00A94381">
          <w:type w:val="continuous"/>
          <w:pgSz w:w="12240" w:h="15840" w:code="1"/>
          <w:pgMar w:top="1440" w:right="1440" w:bottom="1440" w:left="1440" w:header="709" w:footer="709" w:gutter="0"/>
          <w:cols w:space="708"/>
          <w:docGrid w:linePitch="360"/>
        </w:sectPr>
      </w:pPr>
    </w:p>
    <w:p w14:paraId="6FB1C5A0" w14:textId="04A6D3C5" w:rsidR="00CF49AA" w:rsidRPr="00B80F0D" w:rsidRDefault="00CF49AA" w:rsidP="00CF49AA">
      <w:pPr>
        <w:spacing w:line="360" w:lineRule="auto"/>
      </w:pPr>
      <w:r>
        <w:rPr>
          <w:b/>
          <w:bCs/>
        </w:rPr>
        <w:lastRenderedPageBreak/>
        <w:t>Fig. S3</w:t>
      </w:r>
      <w:r w:rsidRPr="00B80F0D">
        <w:rPr>
          <w:b/>
          <w:bCs/>
        </w:rPr>
        <w:t xml:space="preserve"> </w:t>
      </w:r>
      <w:sdt>
        <w:sdtPr>
          <w:rPr>
            <w:bCs/>
          </w:rPr>
          <w:alias w:val="Insert full legend here and paste your Figure below"/>
          <w:tag w:val="Insert full legend here "/>
          <w:id w:val="1442265096"/>
          <w:placeholder>
            <w:docPart w:val="31C896E7765C465BB187C947F00A8F0F"/>
          </w:placeholder>
        </w:sdtPr>
        <w:sdtEndPr/>
        <w:sdtContent>
          <w:r w:rsidR="00876E7F" w:rsidRPr="00876E7F">
            <w:rPr>
              <w:bCs/>
            </w:rPr>
            <w:t xml:space="preserve">Ratio of intercellular and ambient CO2 concentrations (Ci/Ca) in needles of </w:t>
          </w:r>
          <w:r w:rsidR="00876E7F" w:rsidRPr="00876E7F">
            <w:rPr>
              <w:bCs/>
              <w:i/>
            </w:rPr>
            <w:t>P. abies</w:t>
          </w:r>
          <w:r w:rsidR="00876E7F" w:rsidRPr="00876E7F">
            <w:rPr>
              <w:bCs/>
            </w:rPr>
            <w:t xml:space="preserve">. Daly means ± standard errors (n=6) are shown. The green background indicates the control phase before jasmonic acid application on day </w:t>
          </w:r>
          <w:r w:rsidR="00492E78">
            <w:rPr>
              <w:bCs/>
            </w:rPr>
            <w:t>zero</w:t>
          </w:r>
          <w:r w:rsidR="00876E7F">
            <w:rPr>
              <w:rFonts w:eastAsia="Times New Roman"/>
              <w:i/>
              <w:iCs/>
              <w:sz w:val="20"/>
              <w:szCs w:val="20"/>
              <w:lang w:val="en-US"/>
            </w:rPr>
            <w:t>.</w:t>
          </w:r>
        </w:sdtContent>
      </w:sdt>
    </w:p>
    <w:p w14:paraId="43211B23" w14:textId="6A80E9C9" w:rsidR="00CF49AA" w:rsidRDefault="00CF49AA" w:rsidP="008A4751">
      <w:pPr>
        <w:spacing w:line="360" w:lineRule="auto"/>
        <w:rPr>
          <w:b/>
          <w:bCs/>
        </w:rPr>
      </w:pPr>
      <w:r w:rsidRPr="007C109D">
        <w:rPr>
          <w:rFonts w:eastAsia="Times New Roman"/>
          <w:noProof/>
          <w:sz w:val="20"/>
          <w:szCs w:val="20"/>
          <w:lang w:val="en-US"/>
        </w:rPr>
        <w:drawing>
          <wp:inline distT="0" distB="0" distL="0" distR="0" wp14:anchorId="6E95B861" wp14:editId="6F3E1C92">
            <wp:extent cx="5064983" cy="2894275"/>
            <wp:effectExtent l="0" t="0" r="2540" b="1905"/>
            <wp:docPr id="1" name="Grafik 1" descr="C:\Users\Mirjam\Documents\Stelle-CEP\PhD\P3 - Root-JA Experiment (2023)\Paper\Physiologia Plantarum\Revision_20250319\FIGURES AND TABLES\Figure S2 - Ca_Ca ratio\Ci_Ca_rat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rjam\Documents\Stelle-CEP\PhD\P3 - Root-JA Experiment (2023)\Paper\Physiologia Plantarum\Revision_20250319\FIGURES AND TABLES\Figure S2 - Ca_Ca ratio\Ci_Ca_rati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01837" cy="2915334"/>
                    </a:xfrm>
                    <a:prstGeom prst="rect">
                      <a:avLst/>
                    </a:prstGeom>
                    <a:noFill/>
                    <a:ln>
                      <a:noFill/>
                    </a:ln>
                  </pic:spPr>
                </pic:pic>
              </a:graphicData>
            </a:graphic>
          </wp:inline>
        </w:drawing>
      </w:r>
    </w:p>
    <w:p w14:paraId="11A0ED30" w14:textId="77777777" w:rsidR="00CF49AA" w:rsidRDefault="00CF49AA" w:rsidP="008A4751">
      <w:pPr>
        <w:spacing w:line="360" w:lineRule="auto"/>
        <w:rPr>
          <w:b/>
          <w:bCs/>
        </w:rPr>
      </w:pPr>
    </w:p>
    <w:p w14:paraId="17CECBAC" w14:textId="06F21F21" w:rsidR="00C92D33" w:rsidRPr="00B80F0D" w:rsidRDefault="00D36CE6" w:rsidP="008A4751">
      <w:pPr>
        <w:spacing w:line="360" w:lineRule="auto"/>
      </w:pPr>
      <w:r w:rsidRPr="00B80F0D">
        <w:rPr>
          <w:b/>
          <w:bCs/>
        </w:rPr>
        <w:t>Methods S1</w:t>
      </w:r>
      <w:r w:rsidR="004E6A7C" w:rsidRPr="00B80F0D">
        <w:rPr>
          <w:b/>
          <w:bCs/>
        </w:rPr>
        <w:t xml:space="preserve"> </w:t>
      </w:r>
      <w:sdt>
        <w:sdtPr>
          <w:alias w:val="Insert full legend here and paste your Methods below"/>
          <w:tag w:val="Insert full legend here and paste your Methods below"/>
          <w:id w:val="1122503611"/>
          <w:placeholder>
            <w:docPart w:val="3537E8E407B14FA7A8CE684F887D73DF"/>
          </w:placeholder>
          <w:text/>
        </w:sdtPr>
        <w:sdtEndPr/>
        <w:sdtContent>
          <w:r w:rsidR="00BC7B1D" w:rsidRPr="00B80F0D">
            <w:t>Calculation of VOC fluxes and gas exchange parameters</w:t>
          </w:r>
        </w:sdtContent>
      </w:sdt>
    </w:p>
    <w:p w14:paraId="362A78FE" w14:textId="17CFBE93" w:rsidR="003F03B3" w:rsidRPr="00B80F0D" w:rsidRDefault="00BE3AB2" w:rsidP="008A4751">
      <w:pPr>
        <w:spacing w:line="360" w:lineRule="auto"/>
        <w:rPr>
          <w:u w:val="single"/>
        </w:rPr>
        <w:sectPr w:rsidR="003F03B3" w:rsidRPr="00B80F0D" w:rsidSect="00A94381">
          <w:type w:val="continuous"/>
          <w:pgSz w:w="12240" w:h="15840" w:code="1"/>
          <w:pgMar w:top="1440" w:right="1440" w:bottom="1440" w:left="1440" w:header="709" w:footer="709" w:gutter="0"/>
          <w:cols w:space="708"/>
          <w:docGrid w:linePitch="360"/>
        </w:sectPr>
      </w:pPr>
      <w:r w:rsidRPr="00B80F0D">
        <w:rPr>
          <w:u w:val="single"/>
        </w:rPr>
        <w:t>VOC fluxes</w:t>
      </w:r>
      <w:r w:rsidRPr="00B80F0D">
        <w:rPr>
          <w:u w:val="single"/>
        </w:rPr>
        <w:br/>
      </w:r>
    </w:p>
    <w:p w14:paraId="16707D3F" w14:textId="77777777" w:rsidR="00B4513A" w:rsidRPr="00B80F0D" w:rsidRDefault="003F03B3" w:rsidP="00211325">
      <w:pPr>
        <w:widowControl w:val="0"/>
        <w:autoSpaceDE w:val="0"/>
        <w:autoSpaceDN w:val="0"/>
        <w:adjustRightInd w:val="0"/>
        <w:spacing w:line="360" w:lineRule="auto"/>
        <w:rPr>
          <w:bCs/>
        </w:rPr>
      </w:pPr>
      <w:r w:rsidRPr="00B80F0D">
        <w:rPr>
          <w:bCs/>
        </w:rPr>
        <w:lastRenderedPageBreak/>
        <w:t xml:space="preserve">To retrieve </w:t>
      </w:r>
      <w:r w:rsidRPr="00B80F0D">
        <w:t xml:space="preserve">VOC fluxes and gas exchange parameters, the molar flow u </w:t>
      </w:r>
      <w:r w:rsidRPr="00B80F0D">
        <w:rPr>
          <w:bCs/>
        </w:rPr>
        <w:t>(</w:t>
      </w:r>
      <w:proofErr w:type="spellStart"/>
      <w:r w:rsidRPr="00B80F0D">
        <w:rPr>
          <w:bCs/>
        </w:rPr>
        <w:t>mol</w:t>
      </w:r>
      <w:proofErr w:type="spellEnd"/>
      <w:r w:rsidRPr="00B80F0D">
        <w:rPr>
          <w:bCs/>
        </w:rPr>
        <w:t xml:space="preserve"> s</w:t>
      </w:r>
      <w:r w:rsidRPr="00B80F0D">
        <w:rPr>
          <w:bCs/>
          <w:vertAlign w:val="superscript"/>
        </w:rPr>
        <w:t>−1</w:t>
      </w:r>
      <w:r w:rsidRPr="00B80F0D">
        <w:rPr>
          <w:bCs/>
        </w:rPr>
        <w:t>) through the cuvettes was determined with Equation (1)</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B4513A" w:rsidRPr="00B80F0D" w14:paraId="6F8D10FC" w14:textId="77777777" w:rsidTr="00A1357B">
        <w:trPr>
          <w:trHeight w:val="800"/>
        </w:trPr>
        <w:tc>
          <w:tcPr>
            <w:tcW w:w="8755" w:type="dxa"/>
            <w:vAlign w:val="center"/>
          </w:tcPr>
          <w:p w14:paraId="74818C9C" w14:textId="77777777" w:rsidR="00B4513A" w:rsidRPr="00B80F0D" w:rsidRDefault="00A1357B" w:rsidP="00B4513A">
            <m:oMathPara>
              <m:oMath>
                <m:r>
                  <m:rPr>
                    <m:sty m:val="p"/>
                  </m:rPr>
                  <w:rPr>
                    <w:rFonts w:ascii="Cambria Math" w:hAnsi="Cambria Math"/>
                  </w:rPr>
                  <m:t>u=</m:t>
                </m:r>
                <m:f>
                  <m:fPr>
                    <m:ctrlPr>
                      <w:rPr>
                        <w:rFonts w:ascii="Cambria Math" w:hAnsi="Cambria Math"/>
                        <w:bCs/>
                      </w:rPr>
                    </m:ctrlPr>
                  </m:fPr>
                  <m:num>
                    <m:r>
                      <m:rPr>
                        <m:sty m:val="p"/>
                      </m:rPr>
                      <w:rPr>
                        <w:rFonts w:ascii="Cambria Math" w:hAnsi="Cambria Math"/>
                      </w:rPr>
                      <m:t>V</m:t>
                    </m:r>
                  </m:num>
                  <m:den>
                    <m:r>
                      <w:rPr>
                        <w:rFonts w:ascii="Cambria Math" w:hAnsi="Cambria Math"/>
                      </w:rPr>
                      <m:t>t</m:t>
                    </m:r>
                  </m:den>
                </m:f>
                <m:r>
                  <m:rPr>
                    <m:sty m:val="p"/>
                  </m:rPr>
                  <w:rPr>
                    <w:rFonts w:ascii="Cambria Math" w:hAnsi="Cambria Math"/>
                  </w:rPr>
                  <m:t>*</m:t>
                </m:r>
                <m:f>
                  <m:fPr>
                    <m:ctrlPr>
                      <w:rPr>
                        <w:rFonts w:ascii="Cambria Math" w:hAnsi="Cambria Math"/>
                        <w:bCs/>
                      </w:rPr>
                    </m:ctrlPr>
                  </m:fPr>
                  <m:num>
                    <m:r>
                      <m:rPr>
                        <m:sty m:val="p"/>
                      </m:rPr>
                      <w:rPr>
                        <w:rFonts w:ascii="Cambria Math" w:hAnsi="Cambria Math"/>
                      </w:rPr>
                      <m:t>p</m:t>
                    </m:r>
                  </m:num>
                  <m:den>
                    <m:r>
                      <m:rPr>
                        <m:sty m:val="p"/>
                      </m:rPr>
                      <w:rPr>
                        <w:rFonts w:ascii="Cambria Math" w:hAnsi="Cambria Math"/>
                      </w:rPr>
                      <m:t>R*T</m:t>
                    </m:r>
                  </m:den>
                </m:f>
              </m:oMath>
            </m:oMathPara>
          </w:p>
        </w:tc>
        <w:tc>
          <w:tcPr>
            <w:tcW w:w="821" w:type="dxa"/>
            <w:vAlign w:val="center"/>
          </w:tcPr>
          <w:p w14:paraId="28FC3BC1" w14:textId="76468405" w:rsidR="00B4513A" w:rsidRPr="00B80F0D" w:rsidRDefault="00B4513A"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1</m:t>
              </m:r>
            </m:oMath>
            <w:r w:rsidRPr="00B80F0D">
              <w:rPr>
                <w:bCs/>
              </w:rPr>
              <w:fldChar w:fldCharType="end"/>
            </w:r>
            <w:r w:rsidRPr="00B80F0D">
              <w:t>)</w:t>
            </w:r>
          </w:p>
        </w:tc>
      </w:tr>
    </w:tbl>
    <w:p w14:paraId="11D18464" w14:textId="77777777" w:rsidR="00A1357B" w:rsidRPr="00B80F0D" w:rsidRDefault="00A1357B" w:rsidP="008A4751">
      <w:pPr>
        <w:widowControl w:val="0"/>
        <w:autoSpaceDE w:val="0"/>
        <w:autoSpaceDN w:val="0"/>
        <w:adjustRightInd w:val="0"/>
        <w:spacing w:line="360" w:lineRule="auto"/>
        <w:rPr>
          <w:bCs/>
        </w:rPr>
      </w:pPr>
    </w:p>
    <w:p w14:paraId="2DD0B916" w14:textId="77777777" w:rsidR="003F03B3" w:rsidRPr="00B80F0D" w:rsidRDefault="003F03B3" w:rsidP="008A4751">
      <w:pPr>
        <w:widowControl w:val="0"/>
        <w:autoSpaceDE w:val="0"/>
        <w:autoSpaceDN w:val="0"/>
        <w:adjustRightInd w:val="0"/>
        <w:spacing w:line="360" w:lineRule="auto"/>
        <w:rPr>
          <w:bCs/>
        </w:rPr>
      </w:pPr>
      <w:r w:rsidRPr="00B80F0D">
        <w:rPr>
          <w:bCs/>
        </w:rPr>
        <w:t>where V is the gas volume (m</w:t>
      </w:r>
      <w:r w:rsidRPr="00B80F0D">
        <w:rPr>
          <w:bCs/>
          <w:vertAlign w:val="superscript"/>
        </w:rPr>
        <w:t>3</w:t>
      </w:r>
      <w:r w:rsidRPr="00B80F0D">
        <w:rPr>
          <w:bCs/>
        </w:rPr>
        <w:t>), t is time (s), p is air pressure (Pa), R is the molar gas constant (J mol</w:t>
      </w:r>
      <w:r w:rsidRPr="00B80F0D">
        <w:rPr>
          <w:bCs/>
          <w:vertAlign w:val="superscript"/>
        </w:rPr>
        <w:t>−1</w:t>
      </w:r>
      <w:r w:rsidRPr="00B80F0D">
        <w:rPr>
          <w:bCs/>
        </w:rPr>
        <w:t xml:space="preserve"> K</w:t>
      </w:r>
      <w:r w:rsidRPr="00B80F0D">
        <w:rPr>
          <w:bCs/>
          <w:vertAlign w:val="superscript"/>
        </w:rPr>
        <w:t>−1</w:t>
      </w:r>
      <w:r w:rsidRPr="00B80F0D">
        <w:rPr>
          <w:bCs/>
        </w:rPr>
        <w:t xml:space="preserve">) and T is temperature (K). </w:t>
      </w:r>
    </w:p>
    <w:p w14:paraId="3B5942C8" w14:textId="77777777" w:rsidR="00A1357B" w:rsidRPr="00B80F0D" w:rsidRDefault="00A1357B" w:rsidP="008A4751">
      <w:pPr>
        <w:widowControl w:val="0"/>
        <w:autoSpaceDE w:val="0"/>
        <w:autoSpaceDN w:val="0"/>
        <w:adjustRightInd w:val="0"/>
        <w:spacing w:line="360" w:lineRule="auto"/>
        <w:rPr>
          <w:bCs/>
        </w:rPr>
      </w:pPr>
    </w:p>
    <w:p w14:paraId="6A63B890" w14:textId="77777777" w:rsidR="00A1357B" w:rsidRPr="00B80F0D" w:rsidRDefault="00A1357B" w:rsidP="008A4751">
      <w:pPr>
        <w:widowControl w:val="0"/>
        <w:autoSpaceDE w:val="0"/>
        <w:autoSpaceDN w:val="0"/>
        <w:adjustRightInd w:val="0"/>
        <w:spacing w:line="360" w:lineRule="auto"/>
        <w:rPr>
          <w:bCs/>
        </w:rPr>
      </w:pPr>
      <w:r w:rsidRPr="00B80F0D">
        <w:rPr>
          <w:bCs/>
        </w:rPr>
        <w:t>To retrieve VOC fluxes e (</w:t>
      </w:r>
      <w:proofErr w:type="spellStart"/>
      <w:r w:rsidRPr="00B80F0D">
        <w:rPr>
          <w:bCs/>
        </w:rPr>
        <w:t>mol</w:t>
      </w:r>
      <w:proofErr w:type="spellEnd"/>
      <w:r w:rsidRPr="00B80F0D">
        <w:rPr>
          <w:bCs/>
        </w:rPr>
        <w:t xml:space="preserve"> g</w:t>
      </w:r>
      <w:r w:rsidRPr="00B80F0D">
        <w:rPr>
          <w:bCs/>
          <w:vertAlign w:val="superscript"/>
        </w:rPr>
        <w:t>−1</w:t>
      </w:r>
      <w:r w:rsidRPr="00B80F0D">
        <w:rPr>
          <w:bCs/>
        </w:rPr>
        <w:t xml:space="preserve"> s−</w:t>
      </w:r>
      <w:r w:rsidRPr="00B80F0D">
        <w:rPr>
          <w:bCs/>
          <w:vertAlign w:val="superscript"/>
        </w:rPr>
        <w:t>1</w:t>
      </w:r>
      <w:r w:rsidRPr="00B80F0D">
        <w:rPr>
          <w:bCs/>
        </w:rPr>
        <w:t xml:space="preserve">) Equation (2) was </w:t>
      </w:r>
      <w:r w:rsidR="004F4995" w:rsidRPr="00B80F0D">
        <w:rPr>
          <w:bCs/>
        </w:rPr>
        <w:t>used: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A1357B" w:rsidRPr="00B80F0D" w14:paraId="75451C24" w14:textId="77777777" w:rsidTr="00A1357B">
        <w:trPr>
          <w:trHeight w:val="800"/>
        </w:trPr>
        <w:tc>
          <w:tcPr>
            <w:tcW w:w="8755" w:type="dxa"/>
            <w:vAlign w:val="center"/>
          </w:tcPr>
          <w:p w14:paraId="0EAC5836" w14:textId="0FBC4944" w:rsidR="00A1357B" w:rsidRPr="00B80F0D" w:rsidRDefault="00A1357B" w:rsidP="0060609D">
            <m:oMathPara>
              <m:oMath>
                <m:r>
                  <m:rPr>
                    <m:sty m:val="p"/>
                  </m:rPr>
                  <w:rPr>
                    <w:rFonts w:ascii="Cambria Math" w:hAnsi="Cambria Math"/>
                  </w:rPr>
                  <m:t>e=</m:t>
                </m:r>
                <m:f>
                  <m:fPr>
                    <m:ctrlPr>
                      <w:rPr>
                        <w:rFonts w:ascii="Cambria Math" w:hAnsi="Cambria Math"/>
                        <w:bCs/>
                      </w:rPr>
                    </m:ctrlPr>
                  </m:fPr>
                  <m:num>
                    <m:r>
                      <m:rPr>
                        <m:sty m:val="p"/>
                      </m:rPr>
                      <w:rPr>
                        <w:rFonts w:ascii="Cambria Math" w:hAnsi="Cambria Math"/>
                      </w:rPr>
                      <m:t>u</m:t>
                    </m:r>
                  </m:num>
                  <m:den>
                    <m:r>
                      <m:rPr>
                        <m:sty m:val="p"/>
                      </m:rPr>
                      <w:rPr>
                        <w:rFonts w:ascii="Cambria Math" w:hAnsi="Cambria Math"/>
                      </w:rPr>
                      <m:t>w</m:t>
                    </m:r>
                  </m:den>
                </m:f>
                <m:r>
                  <m:rPr>
                    <m:sty m:val="p"/>
                  </m:rPr>
                  <w:rPr>
                    <w:rFonts w:ascii="Cambria Math" w:hAnsi="Cambria Math"/>
                  </w:rPr>
                  <m:t>*</m:t>
                </m:r>
                <m:d>
                  <m:dPr>
                    <m:ctrlPr>
                      <w:rPr>
                        <w:rFonts w:ascii="Cambria Math" w:hAnsi="Cambria Math"/>
                        <w:bCs/>
                      </w:rPr>
                    </m:ctrlPr>
                  </m:dPr>
                  <m:e>
                    <m:r>
                      <m:rPr>
                        <m:sty m:val="p"/>
                      </m:rPr>
                      <w:rPr>
                        <w:rFonts w:ascii="Cambria Math" w:hAnsi="Cambria Math"/>
                      </w:rPr>
                      <m:t>VOCo-VOCa</m:t>
                    </m:r>
                  </m:e>
                </m:d>
              </m:oMath>
            </m:oMathPara>
          </w:p>
        </w:tc>
        <w:tc>
          <w:tcPr>
            <w:tcW w:w="821" w:type="dxa"/>
            <w:vAlign w:val="center"/>
          </w:tcPr>
          <w:p w14:paraId="04C0D8AD" w14:textId="0335080D" w:rsidR="00A1357B" w:rsidRPr="00B80F0D" w:rsidRDefault="00A1357B"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2</m:t>
              </m:r>
            </m:oMath>
            <w:r w:rsidRPr="00B80F0D">
              <w:rPr>
                <w:bCs/>
              </w:rPr>
              <w:fldChar w:fldCharType="end"/>
            </w:r>
            <w:r w:rsidRPr="00B80F0D">
              <w:t>)</w:t>
            </w:r>
          </w:p>
        </w:tc>
      </w:tr>
    </w:tbl>
    <w:p w14:paraId="7755933A" w14:textId="77777777" w:rsidR="00A1357B" w:rsidRPr="00B80F0D" w:rsidRDefault="00A1357B" w:rsidP="008A4751">
      <w:pPr>
        <w:widowControl w:val="0"/>
        <w:autoSpaceDE w:val="0"/>
        <w:autoSpaceDN w:val="0"/>
        <w:adjustRightInd w:val="0"/>
        <w:spacing w:line="360" w:lineRule="auto"/>
        <w:rPr>
          <w:bCs/>
        </w:rPr>
      </w:pPr>
    </w:p>
    <w:p w14:paraId="28FE058B" w14:textId="7CCE17EF" w:rsidR="004F4995" w:rsidRPr="00B80F0D" w:rsidRDefault="00A1357B" w:rsidP="008A4751">
      <w:pPr>
        <w:widowControl w:val="0"/>
        <w:autoSpaceDE w:val="0"/>
        <w:autoSpaceDN w:val="0"/>
        <w:adjustRightInd w:val="0"/>
        <w:spacing w:line="360" w:lineRule="auto"/>
        <w:rPr>
          <w:bCs/>
        </w:rPr>
      </w:pPr>
      <w:r w:rsidRPr="00B80F0D">
        <w:rPr>
          <w:bCs/>
        </w:rPr>
        <w:t xml:space="preserve">where w is the </w:t>
      </w:r>
      <w:r w:rsidR="007906A0" w:rsidRPr="00B80F0D">
        <w:rPr>
          <w:bCs/>
        </w:rPr>
        <w:t>fresh</w:t>
      </w:r>
      <w:r w:rsidRPr="00B80F0D">
        <w:rPr>
          <w:bCs/>
        </w:rPr>
        <w:t xml:space="preserve"> weight of roots or leaves (g) and </w:t>
      </w:r>
      <w:proofErr w:type="spellStart"/>
      <w:r w:rsidR="0060609D" w:rsidRPr="00B80F0D">
        <w:rPr>
          <w:bCs/>
        </w:rPr>
        <w:t>VOCo</w:t>
      </w:r>
      <w:proofErr w:type="spellEnd"/>
      <w:r w:rsidR="0060609D" w:rsidRPr="00B80F0D">
        <w:rPr>
          <w:bCs/>
        </w:rPr>
        <w:t xml:space="preserve"> </w:t>
      </w:r>
      <w:r w:rsidR="004F4995" w:rsidRPr="00B80F0D">
        <w:rPr>
          <w:bCs/>
        </w:rPr>
        <w:t xml:space="preserve">and </w:t>
      </w:r>
      <w:proofErr w:type="spellStart"/>
      <w:r w:rsidR="00914848">
        <w:rPr>
          <w:bCs/>
        </w:rPr>
        <w:t>VOCa</w:t>
      </w:r>
      <w:proofErr w:type="spellEnd"/>
      <w:r w:rsidR="004F4995" w:rsidRPr="00B80F0D">
        <w:rPr>
          <w:bCs/>
        </w:rPr>
        <w:t xml:space="preserve"> are the concentrations of VOCs (</w:t>
      </w:r>
      <w:proofErr w:type="spellStart"/>
      <w:r w:rsidR="007906A0" w:rsidRPr="00B80F0D">
        <w:rPr>
          <w:bCs/>
        </w:rPr>
        <w:t>mol</w:t>
      </w:r>
      <w:proofErr w:type="spellEnd"/>
      <w:r w:rsidR="007906A0" w:rsidRPr="00B80F0D">
        <w:rPr>
          <w:bCs/>
        </w:rPr>
        <w:t xml:space="preserve"> mol</w:t>
      </w:r>
      <w:r w:rsidR="007906A0" w:rsidRPr="00B80F0D">
        <w:rPr>
          <w:bCs/>
          <w:vertAlign w:val="superscript"/>
        </w:rPr>
        <w:t>-1</w:t>
      </w:r>
      <w:r w:rsidR="004F4995" w:rsidRPr="00B80F0D">
        <w:rPr>
          <w:bCs/>
        </w:rPr>
        <w:t xml:space="preserve">) at the cuvette outlet and inlet, respectively. </w:t>
      </w:r>
    </w:p>
    <w:p w14:paraId="34276782" w14:textId="77777777" w:rsidR="007E7673" w:rsidRPr="00B80F0D" w:rsidRDefault="007E7673" w:rsidP="008A4751">
      <w:pPr>
        <w:widowControl w:val="0"/>
        <w:autoSpaceDE w:val="0"/>
        <w:autoSpaceDN w:val="0"/>
        <w:adjustRightInd w:val="0"/>
        <w:spacing w:line="360" w:lineRule="auto"/>
        <w:rPr>
          <w:bCs/>
        </w:rPr>
      </w:pPr>
    </w:p>
    <w:p w14:paraId="66BAC10A" w14:textId="77777777" w:rsidR="00BE3AB2" w:rsidRPr="00B80F0D" w:rsidRDefault="00BE3AB2" w:rsidP="008A4751">
      <w:pPr>
        <w:widowControl w:val="0"/>
        <w:autoSpaceDE w:val="0"/>
        <w:autoSpaceDN w:val="0"/>
        <w:adjustRightInd w:val="0"/>
        <w:spacing w:line="360" w:lineRule="auto"/>
        <w:rPr>
          <w:bCs/>
          <w:u w:val="single"/>
        </w:rPr>
      </w:pPr>
      <w:r w:rsidRPr="00B80F0D">
        <w:rPr>
          <w:bCs/>
          <w:u w:val="single"/>
        </w:rPr>
        <w:t>Root respiration rates</w:t>
      </w:r>
    </w:p>
    <w:p w14:paraId="258C7C2B" w14:textId="46A4F11A" w:rsidR="00A1357B" w:rsidRPr="00B80F0D" w:rsidRDefault="004F4995" w:rsidP="008A4751">
      <w:pPr>
        <w:widowControl w:val="0"/>
        <w:autoSpaceDE w:val="0"/>
        <w:autoSpaceDN w:val="0"/>
        <w:adjustRightInd w:val="0"/>
        <w:spacing w:line="360" w:lineRule="auto"/>
        <w:rPr>
          <w:bCs/>
        </w:rPr>
      </w:pPr>
      <w:r w:rsidRPr="00B80F0D">
        <w:rPr>
          <w:bCs/>
        </w:rPr>
        <w:t xml:space="preserve">Analogously, root respiration rate </w:t>
      </w:r>
      <w:proofErr w:type="spellStart"/>
      <w:r w:rsidR="007906A0" w:rsidRPr="00B80F0D">
        <w:rPr>
          <w:bCs/>
        </w:rPr>
        <w:t>Rs</w:t>
      </w:r>
      <w:proofErr w:type="spellEnd"/>
      <w:r w:rsidR="007906A0" w:rsidRPr="00B80F0D">
        <w:rPr>
          <w:bCs/>
        </w:rPr>
        <w:t xml:space="preserve"> (</w:t>
      </w:r>
      <w:proofErr w:type="spellStart"/>
      <w:r w:rsidRPr="00B80F0D">
        <w:rPr>
          <w:bCs/>
        </w:rPr>
        <w:t>mol</w:t>
      </w:r>
      <w:proofErr w:type="spellEnd"/>
      <w:r w:rsidRPr="00B80F0D">
        <w:rPr>
          <w:bCs/>
        </w:rPr>
        <w:t xml:space="preserve"> g-1 s-1) was calculated with Equation (3):</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7E7673" w:rsidRPr="00B80F0D" w14:paraId="1ADCE360" w14:textId="77777777" w:rsidTr="00A1357B">
        <w:trPr>
          <w:trHeight w:val="800"/>
        </w:trPr>
        <w:tc>
          <w:tcPr>
            <w:tcW w:w="8755" w:type="dxa"/>
            <w:vAlign w:val="center"/>
          </w:tcPr>
          <w:p w14:paraId="198447CE" w14:textId="6A0E620F" w:rsidR="007E7673" w:rsidRPr="00B80F0D" w:rsidRDefault="007E7673" w:rsidP="007E7673">
            <m:oMathPara>
              <m:oMath>
                <m:r>
                  <m:rPr>
                    <m:sty m:val="p"/>
                  </m:rPr>
                  <w:rPr>
                    <w:rFonts w:ascii="Cambria Math" w:hAnsi="Cambria Math"/>
                  </w:rPr>
                  <m:t>Rs=</m:t>
                </m:r>
                <m:f>
                  <m:fPr>
                    <m:ctrlPr>
                      <w:rPr>
                        <w:rFonts w:ascii="Cambria Math" w:hAnsi="Cambria Math"/>
                        <w:bCs/>
                      </w:rPr>
                    </m:ctrlPr>
                  </m:fPr>
                  <m:num>
                    <m:r>
                      <m:rPr>
                        <m:sty m:val="p"/>
                      </m:rPr>
                      <w:rPr>
                        <w:rFonts w:ascii="Cambria Math" w:hAnsi="Cambria Math"/>
                      </w:rPr>
                      <m:t>u</m:t>
                    </m:r>
                  </m:num>
                  <m:den>
                    <m:r>
                      <m:rPr>
                        <m:sty m:val="p"/>
                      </m:rPr>
                      <w:rPr>
                        <w:rFonts w:ascii="Cambria Math" w:hAnsi="Cambria Math"/>
                      </w:rPr>
                      <m:t>w</m:t>
                    </m:r>
                  </m:den>
                </m:f>
                <m:r>
                  <m:rPr>
                    <m:sty m:val="p"/>
                  </m:rPr>
                  <w:rPr>
                    <w:rFonts w:ascii="Cambria Math" w:hAnsi="Cambria Math"/>
                  </w:rPr>
                  <m:t>*</m:t>
                </m:r>
                <m:d>
                  <m:dPr>
                    <m:ctrlPr>
                      <w:rPr>
                        <w:rFonts w:ascii="Cambria Math" w:hAnsi="Cambria Math"/>
                        <w:bCs/>
                      </w:rPr>
                    </m:ctrlPr>
                  </m:dPr>
                  <m:e>
                    <m:r>
                      <m:rPr>
                        <m:sty m:val="p"/>
                      </m:rPr>
                      <w:rPr>
                        <w:rFonts w:ascii="Cambria Math" w:hAnsi="Cambria Math"/>
                      </w:rPr>
                      <m:t>r_co-r_ca</m:t>
                    </m:r>
                  </m:e>
                </m:d>
              </m:oMath>
            </m:oMathPara>
          </w:p>
        </w:tc>
        <w:tc>
          <w:tcPr>
            <w:tcW w:w="821" w:type="dxa"/>
            <w:vAlign w:val="center"/>
          </w:tcPr>
          <w:p w14:paraId="02C35692" w14:textId="019A3830" w:rsidR="007E7673" w:rsidRPr="00B80F0D" w:rsidRDefault="007E7673"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3</m:t>
              </m:r>
            </m:oMath>
            <w:r w:rsidRPr="00B80F0D">
              <w:rPr>
                <w:bCs/>
              </w:rPr>
              <w:fldChar w:fldCharType="end"/>
            </w:r>
            <w:r w:rsidRPr="00B80F0D">
              <w:t>)</w:t>
            </w:r>
          </w:p>
        </w:tc>
      </w:tr>
    </w:tbl>
    <w:p w14:paraId="270BA688" w14:textId="77777777" w:rsidR="007E7673" w:rsidRPr="00B80F0D" w:rsidRDefault="007E7673" w:rsidP="008A4751">
      <w:pPr>
        <w:widowControl w:val="0"/>
        <w:autoSpaceDE w:val="0"/>
        <w:autoSpaceDN w:val="0"/>
        <w:adjustRightInd w:val="0"/>
        <w:spacing w:line="360" w:lineRule="auto"/>
        <w:rPr>
          <w:bCs/>
        </w:rPr>
      </w:pPr>
    </w:p>
    <w:p w14:paraId="050072EC" w14:textId="506A96DB" w:rsidR="007E7673" w:rsidRPr="00B80F0D" w:rsidRDefault="007E7673" w:rsidP="008A4751">
      <w:pPr>
        <w:widowControl w:val="0"/>
        <w:autoSpaceDE w:val="0"/>
        <w:autoSpaceDN w:val="0"/>
        <w:adjustRightInd w:val="0"/>
        <w:spacing w:line="360" w:lineRule="auto"/>
        <w:rPr>
          <w:bCs/>
        </w:rPr>
      </w:pPr>
      <w:r w:rsidRPr="00B80F0D">
        <w:rPr>
          <w:bCs/>
        </w:rPr>
        <w:t xml:space="preserve">where w is the </w:t>
      </w:r>
      <w:r w:rsidR="007906A0" w:rsidRPr="00B80F0D">
        <w:rPr>
          <w:bCs/>
        </w:rPr>
        <w:t>fresh</w:t>
      </w:r>
      <w:r w:rsidRPr="00B80F0D">
        <w:rPr>
          <w:bCs/>
        </w:rPr>
        <w:t xml:space="preserve"> weight of roots and </w:t>
      </w:r>
      <w:proofErr w:type="spellStart"/>
      <w:r w:rsidR="007906A0" w:rsidRPr="00B80F0D">
        <w:rPr>
          <w:bCs/>
        </w:rPr>
        <w:t>r_</w:t>
      </w:r>
      <w:r w:rsidRPr="00B80F0D">
        <w:rPr>
          <w:bCs/>
        </w:rPr>
        <w:t>co</w:t>
      </w:r>
      <w:proofErr w:type="spellEnd"/>
      <w:r w:rsidRPr="00B80F0D">
        <w:rPr>
          <w:bCs/>
        </w:rPr>
        <w:t xml:space="preserve"> and </w:t>
      </w:r>
      <w:proofErr w:type="spellStart"/>
      <w:r w:rsidR="007906A0" w:rsidRPr="00B80F0D">
        <w:rPr>
          <w:bCs/>
        </w:rPr>
        <w:t>r_</w:t>
      </w:r>
      <w:r w:rsidR="00914848">
        <w:rPr>
          <w:bCs/>
        </w:rPr>
        <w:t>ca</w:t>
      </w:r>
      <w:proofErr w:type="spellEnd"/>
      <w:r w:rsidRPr="00B80F0D">
        <w:rPr>
          <w:bCs/>
        </w:rPr>
        <w:t xml:space="preserve"> are the concentrations of CO</w:t>
      </w:r>
      <w:r w:rsidRPr="00B80F0D">
        <w:rPr>
          <w:bCs/>
          <w:vertAlign w:val="subscript"/>
        </w:rPr>
        <w:t>2</w:t>
      </w:r>
      <w:r w:rsidRPr="00B80F0D">
        <w:rPr>
          <w:bCs/>
        </w:rPr>
        <w:t xml:space="preserve"> (</w:t>
      </w:r>
      <w:proofErr w:type="spellStart"/>
      <w:r w:rsidR="0060609D" w:rsidRPr="00B80F0D">
        <w:rPr>
          <w:bCs/>
        </w:rPr>
        <w:t>mol</w:t>
      </w:r>
      <w:proofErr w:type="spellEnd"/>
      <w:r w:rsidR="0060609D" w:rsidRPr="00B80F0D">
        <w:rPr>
          <w:bCs/>
        </w:rPr>
        <w:t xml:space="preserve"> mol</w:t>
      </w:r>
      <w:r w:rsidR="0060609D" w:rsidRPr="00B80F0D">
        <w:rPr>
          <w:bCs/>
          <w:vertAlign w:val="superscript"/>
        </w:rPr>
        <w:t>-1</w:t>
      </w:r>
      <w:r w:rsidRPr="00B80F0D">
        <w:rPr>
          <w:bCs/>
        </w:rPr>
        <w:t xml:space="preserve">) at the outlet and inlet of the </w:t>
      </w:r>
      <w:r w:rsidR="007906A0" w:rsidRPr="00B80F0D">
        <w:rPr>
          <w:bCs/>
        </w:rPr>
        <w:t xml:space="preserve">root </w:t>
      </w:r>
      <w:r w:rsidRPr="00B80F0D">
        <w:rPr>
          <w:bCs/>
        </w:rPr>
        <w:t xml:space="preserve">cuvette, respectively. </w:t>
      </w:r>
    </w:p>
    <w:p w14:paraId="7D456E18" w14:textId="77777777" w:rsidR="00BE3AB2" w:rsidRPr="00B80F0D" w:rsidRDefault="00BE3AB2" w:rsidP="008A4751">
      <w:pPr>
        <w:widowControl w:val="0"/>
        <w:autoSpaceDE w:val="0"/>
        <w:autoSpaceDN w:val="0"/>
        <w:adjustRightInd w:val="0"/>
        <w:spacing w:line="360" w:lineRule="auto"/>
        <w:rPr>
          <w:bCs/>
        </w:rPr>
      </w:pPr>
    </w:p>
    <w:p w14:paraId="6B9D8EEB" w14:textId="4DA4886D" w:rsidR="004F4995" w:rsidRPr="00B80F0D" w:rsidRDefault="007906A0" w:rsidP="008A4751">
      <w:pPr>
        <w:widowControl w:val="0"/>
        <w:autoSpaceDE w:val="0"/>
        <w:autoSpaceDN w:val="0"/>
        <w:adjustRightInd w:val="0"/>
        <w:spacing w:line="360" w:lineRule="auto"/>
        <w:rPr>
          <w:bCs/>
          <w:u w:val="single"/>
        </w:rPr>
      </w:pPr>
      <w:r w:rsidRPr="00B80F0D">
        <w:rPr>
          <w:bCs/>
          <w:u w:val="single"/>
        </w:rPr>
        <w:t xml:space="preserve">Transpiration and </w:t>
      </w:r>
      <w:r w:rsidR="00B85921">
        <w:rPr>
          <w:bCs/>
          <w:u w:val="single"/>
        </w:rPr>
        <w:t>net photosynthesis</w:t>
      </w:r>
      <w:r w:rsidRPr="00B80F0D">
        <w:rPr>
          <w:bCs/>
          <w:u w:val="single"/>
        </w:rPr>
        <w:t xml:space="preserve"> rates</w:t>
      </w:r>
    </w:p>
    <w:p w14:paraId="1680C57C" w14:textId="628E4FD6" w:rsidR="007E7673" w:rsidRPr="00B80F0D" w:rsidRDefault="007906A0" w:rsidP="008A4751">
      <w:pPr>
        <w:widowControl w:val="0"/>
        <w:autoSpaceDE w:val="0"/>
        <w:autoSpaceDN w:val="0"/>
        <w:adjustRightInd w:val="0"/>
        <w:spacing w:line="360" w:lineRule="auto"/>
      </w:pPr>
      <w:r w:rsidRPr="00B80F0D">
        <w:rPr>
          <w:bCs/>
        </w:rPr>
        <w:t>F</w:t>
      </w:r>
      <w:r w:rsidRPr="00B80F0D">
        <w:t>irst the transpiration rate E (</w:t>
      </w:r>
      <w:proofErr w:type="spellStart"/>
      <w:r w:rsidR="0042796A" w:rsidRPr="00B80F0D">
        <w:t>mol</w:t>
      </w:r>
      <w:proofErr w:type="spellEnd"/>
      <w:r w:rsidR="0042796A" w:rsidRPr="00B80F0D">
        <w:t xml:space="preserve"> m</w:t>
      </w:r>
      <w:r w:rsidR="0042796A" w:rsidRPr="00B80F0D">
        <w:rPr>
          <w:vertAlign w:val="superscript"/>
        </w:rPr>
        <w:t>-2</w:t>
      </w:r>
      <w:r w:rsidR="0042796A" w:rsidRPr="00B80F0D">
        <w:t xml:space="preserve"> s</w:t>
      </w:r>
      <w:r w:rsidR="0042796A" w:rsidRPr="00B80F0D">
        <w:rPr>
          <w:vertAlign w:val="superscript"/>
        </w:rPr>
        <w:t>-1</w:t>
      </w:r>
      <w:r w:rsidR="0042796A" w:rsidRPr="00B80F0D">
        <w:t xml:space="preserve">) was determined </w:t>
      </w:r>
      <w:r w:rsidR="0060609D" w:rsidRPr="00B80F0D">
        <w:t xml:space="preserve">according to </w:t>
      </w:r>
      <w:r w:rsidR="000040A2" w:rsidRPr="00B80F0D">
        <w:fldChar w:fldCharType="begin"/>
      </w:r>
      <w:r w:rsidR="00587E84" w:rsidRPr="00B80F0D">
        <w:instrText xml:space="preserve"> ADDIN ZOTERO_ITEM CSL_CITATION {"citationID":"wjGScVbQ","properties":{"formattedCitation":"(von Caemmerer &amp; Farquhar, 1981)","plainCitation":"(von Caemmerer &amp; Farquhar, 1981)","dontUpdate":true,"noteIndex":0},"citationItems":[{"id":2637,"uris":["http://zotero.org/users/3645010/items/9SZWY2YS"],"itemData":{"id":2637,"type":"article-journal","abstract":"A series of experiments is presented investigating short term and long term changes of the nature of the response of rate of CO2 assimilation to intercellular p(CO2). The relationships between CO2 assimilation rate and biochemical components of leaf photosynthesis, such as ribulose-bisphosphate (RuP2) carboxylase-oxygenase activity and electron transport capacity are examined and related to current theory of CO2 assimilation in leaves of C3 species. It was found that the response of the rate of CO2 assimilation to irradiance, partial pressure of O2, p(O2), and temperature was different at low and high intercellular p(CO2), suggesting that CO2 assimilation rate is governed by different processes at low and high intercellular p(CO2). In longer term changes in CO2 assimilation rate, induced by different growth conditions, the initial slope of the response of CO2 assimilation rate to intercellular p(CO2) could be correlated to in vitro measurements of RuP2 carboxylase activity. Also, CO2 assimilation rate at high p(CO2) could be correlated to in vitro measurements of electron transport rate. These results are consistent with the hypothesis that CO2 assimilation rate is limited by the RuP2 saturated rate of the RuP2 carboxylase-oxygenase at low intercellular p(CO2) and by the rate allowed by RuP2 regeneration capacity at high intercellular p(CO2).","container-title":"Planta","DOI":"10.1007/BF00384257","ISSN":"1432-2048","issue":"4","journalAbbreviation":"Planta","language":"en","page":"376-387","source":"Springer Link","title":"Some relationships between the biochemistry of photosynthesis and the gas exchange of leaves","volume":"153","author":[{"family":"Caemmerer","given":"S.","non-dropping-particle":"von"},{"family":"Farquhar","given":"G. D."}],"issued":{"date-parts":[["1981",12,1]]},"citation-key":"voncaemmererRelationshipsBiochemistryPhotosynthesis1981"}}],"schema":"https://github.com/citation-style-language/schema/raw/master/csl-citation.json"} </w:instrText>
      </w:r>
      <w:r w:rsidR="000040A2" w:rsidRPr="00B80F0D">
        <w:fldChar w:fldCharType="separate"/>
      </w:r>
      <w:r w:rsidR="000040A2" w:rsidRPr="00B80F0D">
        <w:t>von Caemmerer &amp; Farquhar (1981)</w:t>
      </w:r>
      <w:r w:rsidR="000040A2" w:rsidRPr="00B80F0D">
        <w:fldChar w:fldCharType="end"/>
      </w:r>
      <w:r w:rsidR="000040A2" w:rsidRPr="00B80F0D">
        <w:t xml:space="preserve"> </w:t>
      </w:r>
      <w:r w:rsidR="00BE3AB2" w:rsidRPr="00B80F0D">
        <w:t>with E</w:t>
      </w:r>
      <w:r w:rsidR="0042796A" w:rsidRPr="00B80F0D">
        <w:t>quation (4):</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7E7673" w:rsidRPr="00B80F0D" w14:paraId="4589AB77" w14:textId="77777777" w:rsidTr="0077063C">
        <w:trPr>
          <w:trHeight w:val="800"/>
        </w:trPr>
        <w:tc>
          <w:tcPr>
            <w:tcW w:w="8755" w:type="dxa"/>
            <w:vAlign w:val="center"/>
          </w:tcPr>
          <w:p w14:paraId="6524E01D" w14:textId="0A0484B7" w:rsidR="0077063C" w:rsidRPr="00B80F0D" w:rsidRDefault="0042796A" w:rsidP="007906A0">
            <w:pPr>
              <w:widowControl w:val="0"/>
              <w:autoSpaceDE w:val="0"/>
              <w:autoSpaceDN w:val="0"/>
              <w:adjustRightInd w:val="0"/>
              <w:spacing w:line="360" w:lineRule="auto"/>
              <w:rPr>
                <w:bCs/>
              </w:rPr>
            </w:pPr>
            <m:oMathPara>
              <m:oMath>
                <m:r>
                  <w:rPr>
                    <w:rFonts w:ascii="Cambria Math" w:hAnsi="Cambria Math"/>
                  </w:rPr>
                  <m:t>E=</m:t>
                </m:r>
                <m:f>
                  <m:fPr>
                    <m:ctrlPr>
                      <w:rPr>
                        <w:rFonts w:ascii="Cambria Math" w:hAnsi="Cambria Math"/>
                        <w:bCs/>
                        <w:i/>
                      </w:rPr>
                    </m:ctrlPr>
                  </m:fPr>
                  <m:num>
                    <m:r>
                      <w:rPr>
                        <w:rFonts w:ascii="Cambria Math" w:hAnsi="Cambria Math"/>
                      </w:rPr>
                      <m:t>u</m:t>
                    </m:r>
                  </m:num>
                  <m:den>
                    <m:r>
                      <w:rPr>
                        <w:rFonts w:ascii="Cambria Math" w:hAnsi="Cambria Math"/>
                      </w:rPr>
                      <m:t>s</m:t>
                    </m:r>
                  </m:den>
                </m:f>
                <m:r>
                  <w:rPr>
                    <w:rFonts w:ascii="Cambria Math" w:hAnsi="Cambria Math"/>
                  </w:rPr>
                  <m:t>*</m:t>
                </m:r>
                <m:f>
                  <m:fPr>
                    <m:ctrlPr>
                      <w:rPr>
                        <w:rFonts w:ascii="Cambria Math" w:hAnsi="Cambria Math"/>
                        <w:bCs/>
                        <w:i/>
                      </w:rPr>
                    </m:ctrlPr>
                  </m:fPr>
                  <m:num>
                    <m:r>
                      <w:rPr>
                        <w:rFonts w:ascii="Cambria Math" w:hAnsi="Cambria Math"/>
                      </w:rPr>
                      <m:t>wo-wi</m:t>
                    </m:r>
                  </m:num>
                  <m:den>
                    <m:r>
                      <w:rPr>
                        <w:rFonts w:ascii="Cambria Math" w:hAnsi="Cambria Math"/>
                      </w:rPr>
                      <m:t>1-wo</m:t>
                    </m:r>
                  </m:den>
                </m:f>
              </m:oMath>
            </m:oMathPara>
          </w:p>
        </w:tc>
        <w:tc>
          <w:tcPr>
            <w:tcW w:w="821" w:type="dxa"/>
            <w:vAlign w:val="center"/>
          </w:tcPr>
          <w:p w14:paraId="52B6AFF8" w14:textId="04D0F9FC" w:rsidR="007E7673" w:rsidRPr="00B80F0D" w:rsidRDefault="007E7673"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4</m:t>
              </m:r>
            </m:oMath>
            <w:r w:rsidRPr="00B80F0D">
              <w:rPr>
                <w:bCs/>
              </w:rPr>
              <w:fldChar w:fldCharType="end"/>
            </w:r>
            <w:r w:rsidRPr="00B80F0D">
              <w:t>)</w:t>
            </w:r>
          </w:p>
        </w:tc>
      </w:tr>
    </w:tbl>
    <w:p w14:paraId="4D83BD0F" w14:textId="77777777" w:rsidR="00BC7B1D" w:rsidRPr="00B80F0D" w:rsidRDefault="00BC7B1D"/>
    <w:p w14:paraId="51F8D791" w14:textId="77777777" w:rsidR="0060609D" w:rsidRPr="00B80F0D" w:rsidRDefault="0060609D" w:rsidP="0060609D">
      <w:pPr>
        <w:widowControl w:val="0"/>
        <w:autoSpaceDE w:val="0"/>
        <w:autoSpaceDN w:val="0"/>
        <w:adjustRightInd w:val="0"/>
        <w:spacing w:line="360" w:lineRule="auto"/>
        <w:rPr>
          <w:bCs/>
        </w:rPr>
      </w:pPr>
      <w:r w:rsidRPr="00B80F0D">
        <w:rPr>
          <w:bCs/>
        </w:rPr>
        <w:t>where s is leaf area (m</w:t>
      </w:r>
      <w:r w:rsidRPr="00B80F0D">
        <w:rPr>
          <w:bCs/>
          <w:vertAlign w:val="superscript"/>
        </w:rPr>
        <w:t>2</w:t>
      </w:r>
      <w:r w:rsidRPr="00B80F0D">
        <w:rPr>
          <w:bCs/>
        </w:rPr>
        <w:t xml:space="preserve">) and wo and </w:t>
      </w:r>
      <w:proofErr w:type="spellStart"/>
      <w:r w:rsidRPr="00B80F0D">
        <w:rPr>
          <w:bCs/>
        </w:rPr>
        <w:t>wi</w:t>
      </w:r>
      <w:proofErr w:type="spellEnd"/>
      <w:r w:rsidRPr="00B80F0D">
        <w:rPr>
          <w:bCs/>
        </w:rPr>
        <w:t xml:space="preserve"> are the concentrations of H</w:t>
      </w:r>
      <w:r w:rsidRPr="00B80F0D">
        <w:rPr>
          <w:bCs/>
          <w:vertAlign w:val="subscript"/>
        </w:rPr>
        <w:t>2</w:t>
      </w:r>
      <w:r w:rsidRPr="00B80F0D">
        <w:rPr>
          <w:bCs/>
        </w:rPr>
        <w:t>O (</w:t>
      </w:r>
      <w:proofErr w:type="spellStart"/>
      <w:r w:rsidRPr="00B80F0D">
        <w:rPr>
          <w:bCs/>
        </w:rPr>
        <w:t>mol</w:t>
      </w:r>
      <w:proofErr w:type="spellEnd"/>
      <w:r w:rsidRPr="00B80F0D">
        <w:rPr>
          <w:bCs/>
        </w:rPr>
        <w:t xml:space="preserve"> mol</w:t>
      </w:r>
      <w:r w:rsidRPr="00B80F0D">
        <w:rPr>
          <w:bCs/>
          <w:vertAlign w:val="superscript"/>
        </w:rPr>
        <w:t>-1</w:t>
      </w:r>
      <w:r w:rsidRPr="00B80F0D">
        <w:rPr>
          <w:bCs/>
        </w:rPr>
        <w:t>) at the outlet and inlet of the cuvette, respectively.</w:t>
      </w:r>
    </w:p>
    <w:p w14:paraId="5272BDD3" w14:textId="2406C2F4" w:rsidR="0060609D" w:rsidRPr="00B80F0D" w:rsidRDefault="0060609D" w:rsidP="0060609D">
      <w:pPr>
        <w:widowControl w:val="0"/>
        <w:autoSpaceDE w:val="0"/>
        <w:autoSpaceDN w:val="0"/>
        <w:adjustRightInd w:val="0"/>
        <w:spacing w:line="360" w:lineRule="auto"/>
        <w:rPr>
          <w:bCs/>
        </w:rPr>
      </w:pPr>
      <w:r w:rsidRPr="00B80F0D">
        <w:rPr>
          <w:bCs/>
        </w:rPr>
        <w:t xml:space="preserve">Finally, </w:t>
      </w:r>
      <w:r w:rsidR="00B85921">
        <w:rPr>
          <w:bCs/>
        </w:rPr>
        <w:t>net photosynthesis</w:t>
      </w:r>
      <w:r w:rsidR="00BE3AB2" w:rsidRPr="00B80F0D">
        <w:rPr>
          <w:bCs/>
        </w:rPr>
        <w:t xml:space="preserve"> rate</w:t>
      </w:r>
      <w:r w:rsidR="007906A0" w:rsidRPr="00B80F0D">
        <w:rPr>
          <w:bCs/>
        </w:rPr>
        <w:t xml:space="preserve"> </w:t>
      </w:r>
      <w:r w:rsidR="007906A0" w:rsidRPr="00B80F0D">
        <w:t>(</w:t>
      </w:r>
      <w:proofErr w:type="spellStart"/>
      <w:r w:rsidR="007906A0" w:rsidRPr="00B80F0D">
        <w:t>mol</w:t>
      </w:r>
      <w:proofErr w:type="spellEnd"/>
      <w:r w:rsidR="007906A0" w:rsidRPr="00B80F0D">
        <w:t xml:space="preserve"> m</w:t>
      </w:r>
      <w:r w:rsidR="007906A0" w:rsidRPr="00B80F0D">
        <w:rPr>
          <w:vertAlign w:val="superscript"/>
        </w:rPr>
        <w:t>-2</w:t>
      </w:r>
      <w:r w:rsidR="007906A0" w:rsidRPr="00B80F0D">
        <w:t xml:space="preserve"> s</w:t>
      </w:r>
      <w:r w:rsidR="007906A0" w:rsidRPr="00B80F0D">
        <w:rPr>
          <w:vertAlign w:val="superscript"/>
        </w:rPr>
        <w:t>-1</w:t>
      </w:r>
      <w:r w:rsidR="007906A0" w:rsidRPr="00B80F0D">
        <w:t xml:space="preserve">) </w:t>
      </w:r>
      <w:r w:rsidR="00BE3AB2" w:rsidRPr="00B80F0D">
        <w:rPr>
          <w:bCs/>
        </w:rPr>
        <w:t>was calculated using E</w:t>
      </w:r>
      <w:r w:rsidRPr="00B80F0D">
        <w:rPr>
          <w:bCs/>
        </w:rPr>
        <w:t>quation (5):</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446DA3" w:rsidRPr="00B80F0D" w14:paraId="5B459FE8" w14:textId="77777777" w:rsidTr="00A1357B">
        <w:trPr>
          <w:trHeight w:val="800"/>
        </w:trPr>
        <w:tc>
          <w:tcPr>
            <w:tcW w:w="8755" w:type="dxa"/>
            <w:vAlign w:val="center"/>
          </w:tcPr>
          <w:p w14:paraId="16E933ED" w14:textId="0570BD29" w:rsidR="00446DA3" w:rsidRPr="00B80F0D" w:rsidRDefault="00446DA3" w:rsidP="007906A0">
            <m:oMathPara>
              <m:oMath>
                <m:r>
                  <w:rPr>
                    <w:rFonts w:ascii="Cambria Math" w:hAnsi="Cambria Math"/>
                  </w:rPr>
                  <m:t>A=</m:t>
                </m:r>
                <m:f>
                  <m:fPr>
                    <m:ctrlPr>
                      <w:rPr>
                        <w:rFonts w:ascii="Cambria Math" w:hAnsi="Cambria Math"/>
                        <w:i/>
                      </w:rPr>
                    </m:ctrlPr>
                  </m:fPr>
                  <m:num>
                    <m:r>
                      <w:rPr>
                        <w:rFonts w:ascii="Cambria Math" w:hAnsi="Cambria Math"/>
                      </w:rPr>
                      <m:t>u</m:t>
                    </m:r>
                  </m:num>
                  <m:den>
                    <m:r>
                      <w:rPr>
                        <w:rFonts w:ascii="Cambria Math" w:hAnsi="Cambria Math"/>
                      </w:rPr>
                      <m:t>s</m:t>
                    </m:r>
                  </m:den>
                </m:f>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1-wi</m:t>
                        </m:r>
                      </m:num>
                      <m:den>
                        <m:r>
                          <w:rPr>
                            <w:rFonts w:ascii="Cambria Math" w:hAnsi="Cambria Math"/>
                          </w:rPr>
                          <m:t>1-wo</m:t>
                        </m:r>
                      </m:den>
                    </m:f>
                  </m:e>
                </m:d>
                <m:r>
                  <w:rPr>
                    <w:rFonts w:ascii="Cambria Math" w:hAnsi="Cambria Math"/>
                  </w:rPr>
                  <m:t>*</m:t>
                </m:r>
                <m:d>
                  <m:dPr>
                    <m:ctrlPr>
                      <w:rPr>
                        <w:rFonts w:ascii="Cambria Math" w:hAnsi="Cambria Math"/>
                        <w:i/>
                      </w:rPr>
                    </m:ctrlPr>
                  </m:dPr>
                  <m:e>
                    <m:r>
                      <w:rPr>
                        <w:rFonts w:ascii="Cambria Math" w:hAnsi="Cambria Math"/>
                      </w:rPr>
                      <m:t>ca-co</m:t>
                    </m:r>
                  </m:e>
                </m:d>
                <m:r>
                  <w:rPr>
                    <w:rFonts w:ascii="Cambria Math" w:hAnsi="Cambria Math"/>
                  </w:rPr>
                  <m:t>-E*ci</m:t>
                </m:r>
              </m:oMath>
            </m:oMathPara>
          </w:p>
        </w:tc>
        <w:tc>
          <w:tcPr>
            <w:tcW w:w="821" w:type="dxa"/>
            <w:vAlign w:val="center"/>
          </w:tcPr>
          <w:p w14:paraId="0B79D0A2" w14:textId="039253D0" w:rsidR="00446DA3" w:rsidRPr="00B80F0D" w:rsidRDefault="00446DA3"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5</m:t>
              </m:r>
            </m:oMath>
            <w:r w:rsidRPr="00B80F0D">
              <w:rPr>
                <w:bCs/>
              </w:rPr>
              <w:fldChar w:fldCharType="end"/>
            </w:r>
            <w:r w:rsidRPr="00B80F0D">
              <w:t>)</w:t>
            </w:r>
          </w:p>
        </w:tc>
      </w:tr>
    </w:tbl>
    <w:p w14:paraId="191464F2" w14:textId="77777777" w:rsidR="0060609D" w:rsidRPr="00B80F0D" w:rsidRDefault="0060609D" w:rsidP="0060609D">
      <w:pPr>
        <w:widowControl w:val="0"/>
        <w:autoSpaceDE w:val="0"/>
        <w:autoSpaceDN w:val="0"/>
        <w:adjustRightInd w:val="0"/>
        <w:spacing w:line="360" w:lineRule="auto"/>
        <w:rPr>
          <w:bCs/>
        </w:rPr>
      </w:pPr>
    </w:p>
    <w:p w14:paraId="3E714D57" w14:textId="77777777" w:rsidR="00BE3AB2" w:rsidRPr="00B80F0D" w:rsidRDefault="00BE3AB2" w:rsidP="002E4B00">
      <w:pPr>
        <w:widowControl w:val="0"/>
        <w:autoSpaceDE w:val="0"/>
        <w:autoSpaceDN w:val="0"/>
        <w:adjustRightInd w:val="0"/>
        <w:spacing w:line="360" w:lineRule="auto"/>
        <w:rPr>
          <w:bCs/>
          <w:u w:val="single"/>
        </w:rPr>
      </w:pPr>
      <w:r w:rsidRPr="00B80F0D">
        <w:rPr>
          <w:bCs/>
          <w:u w:val="single"/>
        </w:rPr>
        <w:t>Stomatal conductance</w:t>
      </w:r>
    </w:p>
    <w:p w14:paraId="1BB0C9A4" w14:textId="38D253AA" w:rsidR="0060609D" w:rsidRPr="00B80F0D" w:rsidRDefault="007906A0" w:rsidP="002E4B00">
      <w:pPr>
        <w:widowControl w:val="0"/>
        <w:autoSpaceDE w:val="0"/>
        <w:autoSpaceDN w:val="0"/>
        <w:adjustRightInd w:val="0"/>
        <w:spacing w:line="360" w:lineRule="auto"/>
        <w:rPr>
          <w:bCs/>
        </w:rPr>
      </w:pPr>
      <w:r w:rsidRPr="00B80F0D">
        <w:rPr>
          <w:bCs/>
        </w:rPr>
        <w:t>T</w:t>
      </w:r>
      <w:r w:rsidR="002E4B00" w:rsidRPr="00B80F0D">
        <w:rPr>
          <w:bCs/>
        </w:rPr>
        <w:t xml:space="preserve">he absolute humidity inside the cuvette </w:t>
      </w:r>
      <w:proofErr w:type="spellStart"/>
      <w:r w:rsidR="002E4B00" w:rsidRPr="00B80F0D">
        <w:rPr>
          <w:bCs/>
        </w:rPr>
        <w:t>AH</w:t>
      </w:r>
      <w:r w:rsidR="002E4B00" w:rsidRPr="00B80F0D">
        <w:rPr>
          <w:bCs/>
          <w:vertAlign w:val="subscript"/>
        </w:rPr>
        <w:t>c</w:t>
      </w:r>
      <w:proofErr w:type="spellEnd"/>
      <w:r w:rsidR="002E4B00" w:rsidRPr="00B80F0D">
        <w:rPr>
          <w:bCs/>
        </w:rPr>
        <w:t xml:space="preserve"> (g m</w:t>
      </w:r>
      <w:r w:rsidR="002E4B00" w:rsidRPr="00B80F0D">
        <w:rPr>
          <w:bCs/>
          <w:vertAlign w:val="superscript"/>
        </w:rPr>
        <w:t>-3</w:t>
      </w:r>
      <w:r w:rsidR="002E4B00" w:rsidRPr="00B80F0D">
        <w:rPr>
          <w:bCs/>
        </w:rPr>
        <w:t>)</w:t>
      </w:r>
      <w:r w:rsidR="00BE3AB2" w:rsidRPr="00B80F0D">
        <w:rPr>
          <w:bCs/>
        </w:rPr>
        <w:t xml:space="preserve"> </w:t>
      </w:r>
      <w:r w:rsidRPr="00B80F0D">
        <w:rPr>
          <w:bCs/>
        </w:rPr>
        <w:t>based on the measured concentration of H</w:t>
      </w:r>
      <w:r w:rsidRPr="00B80F0D">
        <w:rPr>
          <w:bCs/>
          <w:vertAlign w:val="subscript"/>
        </w:rPr>
        <w:t>2</w:t>
      </w:r>
      <w:r w:rsidRPr="00B80F0D">
        <w:rPr>
          <w:bCs/>
        </w:rPr>
        <w:t>O (</w:t>
      </w:r>
      <w:proofErr w:type="spellStart"/>
      <w:r w:rsidRPr="00B80F0D">
        <w:rPr>
          <w:bCs/>
        </w:rPr>
        <w:t>mol</w:t>
      </w:r>
      <w:proofErr w:type="spellEnd"/>
      <w:r w:rsidRPr="00B80F0D">
        <w:rPr>
          <w:bCs/>
        </w:rPr>
        <w:t xml:space="preserve"> mol</w:t>
      </w:r>
      <w:r w:rsidRPr="00B80F0D">
        <w:rPr>
          <w:bCs/>
          <w:vertAlign w:val="superscript"/>
        </w:rPr>
        <w:t>-1</w:t>
      </w:r>
      <w:r w:rsidRPr="00B80F0D">
        <w:rPr>
          <w:bCs/>
        </w:rPr>
        <w:t xml:space="preserve">) at the cuvette inlet </w:t>
      </w:r>
      <w:r w:rsidR="00BE3AB2" w:rsidRPr="00B80F0D">
        <w:rPr>
          <w:bCs/>
        </w:rPr>
        <w:t>was calculated with E</w:t>
      </w:r>
      <w:r w:rsidR="002E4B00" w:rsidRPr="00B80F0D">
        <w:rPr>
          <w:bCs/>
        </w:rPr>
        <w:t>quation (6):</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2E4B00" w:rsidRPr="00B80F0D" w14:paraId="5AFDF6EE" w14:textId="77777777" w:rsidTr="00A1357B">
        <w:trPr>
          <w:trHeight w:val="800"/>
        </w:trPr>
        <w:tc>
          <w:tcPr>
            <w:tcW w:w="8755" w:type="dxa"/>
            <w:vAlign w:val="center"/>
          </w:tcPr>
          <w:p w14:paraId="6834538B" w14:textId="319E579B" w:rsidR="002E4B00" w:rsidRPr="00B80F0D" w:rsidRDefault="008827DF" w:rsidP="00204D87">
            <m:oMathPara>
              <m:oMath>
                <m:sSub>
                  <m:sSubPr>
                    <m:ctrlPr>
                      <w:rPr>
                        <w:rFonts w:ascii="Cambria Math" w:hAnsi="Cambria Math"/>
                        <w:i/>
                      </w:rPr>
                    </m:ctrlPr>
                  </m:sSubPr>
                  <m:e>
                    <m:r>
                      <w:rPr>
                        <w:rFonts w:ascii="Cambria Math" w:hAnsi="Cambria Math"/>
                      </w:rPr>
                      <m:t>AH</m:t>
                    </m:r>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wi*m</m:t>
                    </m:r>
                  </m:num>
                  <m:den>
                    <m:sSub>
                      <m:sSubPr>
                        <m:ctrlPr>
                          <w:rPr>
                            <w:rFonts w:ascii="Cambria Math" w:hAnsi="Cambria Math"/>
                            <w:i/>
                          </w:rPr>
                        </m:ctrlPr>
                      </m:sSubPr>
                      <m:e>
                        <m:r>
                          <w:rPr>
                            <w:rFonts w:ascii="Cambria Math" w:hAnsi="Cambria Math"/>
                          </w:rPr>
                          <m:t>V</m:t>
                        </m:r>
                      </m:e>
                      <m:sub>
                        <m:r>
                          <w:rPr>
                            <w:rFonts w:ascii="Cambria Math" w:hAnsi="Cambria Math"/>
                          </w:rPr>
                          <m:t>m</m:t>
                        </m:r>
                      </m:sub>
                    </m:sSub>
                  </m:den>
                </m:f>
              </m:oMath>
            </m:oMathPara>
          </w:p>
        </w:tc>
        <w:tc>
          <w:tcPr>
            <w:tcW w:w="821" w:type="dxa"/>
            <w:vAlign w:val="center"/>
          </w:tcPr>
          <w:p w14:paraId="3A75F9D3" w14:textId="7BA67795" w:rsidR="002E4B00" w:rsidRPr="00B80F0D" w:rsidRDefault="002E4B00"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6</m:t>
              </m:r>
            </m:oMath>
            <w:r w:rsidRPr="00B80F0D">
              <w:rPr>
                <w:bCs/>
              </w:rPr>
              <w:fldChar w:fldCharType="end"/>
            </w:r>
            <w:r w:rsidRPr="00B80F0D">
              <w:t>)</w:t>
            </w:r>
          </w:p>
        </w:tc>
      </w:tr>
    </w:tbl>
    <w:p w14:paraId="5BF6FC26" w14:textId="77777777" w:rsidR="005E0273" w:rsidRPr="00B80F0D" w:rsidRDefault="005E0273" w:rsidP="002E4B00">
      <w:pPr>
        <w:widowControl w:val="0"/>
        <w:autoSpaceDE w:val="0"/>
        <w:autoSpaceDN w:val="0"/>
        <w:adjustRightInd w:val="0"/>
        <w:spacing w:line="360" w:lineRule="auto"/>
        <w:rPr>
          <w:bCs/>
        </w:rPr>
      </w:pPr>
    </w:p>
    <w:p w14:paraId="2D342907" w14:textId="77777777" w:rsidR="002E4B00" w:rsidRPr="00B80F0D" w:rsidRDefault="005E0273" w:rsidP="005E0273">
      <w:pPr>
        <w:widowControl w:val="0"/>
        <w:autoSpaceDE w:val="0"/>
        <w:autoSpaceDN w:val="0"/>
        <w:adjustRightInd w:val="0"/>
        <w:spacing w:line="360" w:lineRule="auto"/>
        <w:rPr>
          <w:rStyle w:val="nowrap"/>
        </w:rPr>
      </w:pPr>
      <w:r w:rsidRPr="00B80F0D">
        <w:rPr>
          <w:bCs/>
        </w:rPr>
        <w:t>where m is the molecular weight of water (= 18.01528 g mol</w:t>
      </w:r>
      <w:r w:rsidRPr="00B80F0D">
        <w:rPr>
          <w:bCs/>
          <w:vertAlign w:val="superscript"/>
        </w:rPr>
        <w:t>-1</w:t>
      </w:r>
      <w:r w:rsidRPr="00B80F0D">
        <w:rPr>
          <w:bCs/>
        </w:rPr>
        <w:t xml:space="preserve">) and </w:t>
      </w:r>
      <w:proofErr w:type="spellStart"/>
      <w:r w:rsidRPr="00B80F0D">
        <w:rPr>
          <w:bCs/>
        </w:rPr>
        <w:t>V</w:t>
      </w:r>
      <w:r w:rsidRPr="00B80F0D">
        <w:rPr>
          <w:bCs/>
          <w:vertAlign w:val="subscript"/>
        </w:rPr>
        <w:t>m</w:t>
      </w:r>
      <w:proofErr w:type="spellEnd"/>
      <w:r w:rsidRPr="00B80F0D">
        <w:rPr>
          <w:bCs/>
        </w:rPr>
        <w:t xml:space="preserve"> the </w:t>
      </w:r>
      <w:r w:rsidRPr="00B80F0D">
        <w:t xml:space="preserve">molar volume of an ideal gas </w:t>
      </w:r>
      <w:r w:rsidR="00C10104" w:rsidRPr="00B80F0D">
        <w:t xml:space="preserve">at </w:t>
      </w:r>
      <w:hyperlink r:id="rId12" w:history="1">
        <w:r w:rsidR="00C10104" w:rsidRPr="00B80F0D">
          <w:t>standard temperature and pressure</w:t>
        </w:r>
      </w:hyperlink>
      <w:r w:rsidR="00C10104" w:rsidRPr="00B80F0D">
        <w:t xml:space="preserve"> </w:t>
      </w:r>
      <w:r w:rsidR="000804DB" w:rsidRPr="00B80F0D">
        <w:t>(</w:t>
      </w:r>
      <w:r w:rsidR="00C10104" w:rsidRPr="00B80F0D">
        <w:t>22.</w:t>
      </w:r>
      <w:r w:rsidR="001C5525" w:rsidRPr="00B80F0D">
        <w:t>4·10</w:t>
      </w:r>
      <w:r w:rsidR="001C5525" w:rsidRPr="00B80F0D">
        <w:rPr>
          <w:vertAlign w:val="superscript"/>
        </w:rPr>
        <w:t>−3</w:t>
      </w:r>
      <w:r w:rsidR="001C5525" w:rsidRPr="00B80F0D">
        <w:t> m</w:t>
      </w:r>
      <w:r w:rsidR="001C5525" w:rsidRPr="00B80F0D">
        <w:rPr>
          <w:vertAlign w:val="superscript"/>
        </w:rPr>
        <w:t>3</w:t>
      </w:r>
      <w:r w:rsidR="001C5525" w:rsidRPr="00B80F0D">
        <w:t xml:space="preserve"> mol</w:t>
      </w:r>
      <w:r w:rsidR="001C5525" w:rsidRPr="00B80F0D">
        <w:rPr>
          <w:bCs/>
          <w:vertAlign w:val="superscript"/>
        </w:rPr>
        <w:t>-1</w:t>
      </w:r>
      <w:r w:rsidR="000804DB" w:rsidRPr="00B80F0D">
        <w:rPr>
          <w:rStyle w:val="nowrap"/>
        </w:rPr>
        <w:t>)</w:t>
      </w:r>
      <w:r w:rsidR="00C10104" w:rsidRPr="00B80F0D">
        <w:rPr>
          <w:rStyle w:val="nowrap"/>
        </w:rPr>
        <w:t>.</w:t>
      </w:r>
    </w:p>
    <w:p w14:paraId="4516C89C" w14:textId="77777777" w:rsidR="00B81B5C" w:rsidRPr="00B80F0D" w:rsidRDefault="00B81B5C" w:rsidP="005E0273">
      <w:pPr>
        <w:widowControl w:val="0"/>
        <w:autoSpaceDE w:val="0"/>
        <w:autoSpaceDN w:val="0"/>
        <w:adjustRightInd w:val="0"/>
        <w:spacing w:line="360" w:lineRule="auto"/>
        <w:rPr>
          <w:rStyle w:val="nowrap"/>
        </w:rPr>
      </w:pPr>
    </w:p>
    <w:p w14:paraId="161AE510" w14:textId="6AD01D42" w:rsidR="00B81B5C" w:rsidRPr="00B80F0D" w:rsidRDefault="00B81B5C" w:rsidP="005E0273">
      <w:pPr>
        <w:widowControl w:val="0"/>
        <w:autoSpaceDE w:val="0"/>
        <w:autoSpaceDN w:val="0"/>
        <w:adjustRightInd w:val="0"/>
        <w:spacing w:line="360" w:lineRule="auto"/>
        <w:rPr>
          <w:rStyle w:val="nowrap"/>
        </w:rPr>
      </w:pPr>
      <w:r w:rsidRPr="00B80F0D">
        <w:rPr>
          <w:rStyle w:val="nowrap"/>
        </w:rPr>
        <w:t xml:space="preserve">The absolute humidity inside the </w:t>
      </w:r>
      <w:r w:rsidR="002A3D8C" w:rsidRPr="00B80F0D">
        <w:rPr>
          <w:rStyle w:val="nowrap"/>
        </w:rPr>
        <w:t xml:space="preserve">leaf </w:t>
      </w:r>
      <w:proofErr w:type="spellStart"/>
      <w:r w:rsidR="00BE3AB2" w:rsidRPr="00B80F0D">
        <w:rPr>
          <w:rStyle w:val="nowrap"/>
        </w:rPr>
        <w:t>AH</w:t>
      </w:r>
      <w:r w:rsidR="00BE3AB2" w:rsidRPr="00B80F0D">
        <w:rPr>
          <w:rStyle w:val="nowrap"/>
          <w:vertAlign w:val="subscript"/>
        </w:rPr>
        <w:t>l</w:t>
      </w:r>
      <w:proofErr w:type="spellEnd"/>
      <w:r w:rsidR="002A3D8C" w:rsidRPr="00B80F0D">
        <w:rPr>
          <w:rStyle w:val="nowrap"/>
        </w:rPr>
        <w:t xml:space="preserve"> </w:t>
      </w:r>
      <w:r w:rsidR="00BE3AB2" w:rsidRPr="00B80F0D">
        <w:rPr>
          <w:rStyle w:val="nowrap"/>
        </w:rPr>
        <w:t>was determined based on the measured temperature according to</w:t>
      </w:r>
      <w:r w:rsidR="000040A2" w:rsidRPr="00B80F0D">
        <w:rPr>
          <w:rStyle w:val="nowrap"/>
        </w:rPr>
        <w:t xml:space="preserve"> </w:t>
      </w:r>
      <w:r w:rsidR="000040A2" w:rsidRPr="00B80F0D">
        <w:rPr>
          <w:rStyle w:val="nowrap"/>
        </w:rPr>
        <w:fldChar w:fldCharType="begin"/>
      </w:r>
      <w:r w:rsidR="00587E84" w:rsidRPr="00B80F0D">
        <w:rPr>
          <w:rStyle w:val="nowrap"/>
        </w:rPr>
        <w:instrText xml:space="preserve"> ADDIN ZOTERO_ITEM CSL_CITATION {"citationID":"b8KHrR3E","properties":{"formattedCitation":"(Steubing &amp; Fangmeier, 1992)","plainCitation":"(Steubing &amp; Fangmeier, 1992)","dontUpdate":true,"noteIndex":0},"citationItems":[{"id":4317,"uris":["http://zotero.org/users/3645010/items/HTU6EMC4"],"itemData":{"id":4317,"type":"book","collection-number":"8062","collection-title":"UTB für Wissenschaft Große Reihe","event-place":"Stuttgart","ISBN":"978-3-8001-2624-8","language":"ger","number-of-pages":"205","publisher":"Ulmer","publisher-place":"Stuttgart","source":"K10plus ISBN","title":"Pflanzenökologisches Praktikum: Gelände- und Laborpraktikum der terrestrischen Pflanzenökologie","title-short":"Pflanzenökologisches Praktikum","author":[{"family":"Steubing","given":"Lore"},{"family":"Fangmeier","given":"Andreas"}],"issued":{"date-parts":[["1992"]]},"citation-key":"steubingPflanzenoekologischesPraktikumGelaende1992"}}],"schema":"https://github.com/citation-style-language/schema/raw/master/csl-citation.json"} </w:instrText>
      </w:r>
      <w:r w:rsidR="000040A2" w:rsidRPr="00B80F0D">
        <w:rPr>
          <w:rStyle w:val="nowrap"/>
        </w:rPr>
        <w:fldChar w:fldCharType="separate"/>
      </w:r>
      <w:r w:rsidR="000040A2" w:rsidRPr="00B80F0D">
        <w:t>Steubing &amp; Fangmeier (1992)</w:t>
      </w:r>
      <w:r w:rsidR="000040A2" w:rsidRPr="00B80F0D">
        <w:rPr>
          <w:rStyle w:val="nowrap"/>
        </w:rPr>
        <w:fldChar w:fldCharType="end"/>
      </w:r>
      <w:r w:rsidR="00F956F6" w:rsidRPr="00B80F0D">
        <w:rPr>
          <w:rStyle w:val="nowrap"/>
        </w:rPr>
        <w:t xml:space="preserve">. First the saturation </w:t>
      </w:r>
      <w:r w:rsidR="00605972" w:rsidRPr="00B80F0D">
        <w:rPr>
          <w:rStyle w:val="nowrap"/>
        </w:rPr>
        <w:t xml:space="preserve">vapor </w:t>
      </w:r>
      <w:r w:rsidR="00F956F6" w:rsidRPr="00B80F0D">
        <w:rPr>
          <w:rStyle w:val="nowrap"/>
        </w:rPr>
        <w:t>pressure e (</w:t>
      </w:r>
      <w:proofErr w:type="spellStart"/>
      <w:r w:rsidR="00F956F6" w:rsidRPr="00B80F0D">
        <w:rPr>
          <w:rStyle w:val="nowrap"/>
        </w:rPr>
        <w:t>kPa</w:t>
      </w:r>
      <w:proofErr w:type="spellEnd"/>
      <w:r w:rsidR="00F956F6" w:rsidRPr="00B80F0D">
        <w:rPr>
          <w:rStyle w:val="nowrap"/>
        </w:rPr>
        <w:t xml:space="preserve">) was </w:t>
      </w:r>
      <w:r w:rsidR="00F956F6" w:rsidRPr="00B80F0D">
        <w:rPr>
          <w:rStyle w:val="nowrap"/>
        </w:rPr>
        <w:lastRenderedPageBreak/>
        <w:t>calculated with equation (7):</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BE3AB2" w:rsidRPr="00B80F0D" w14:paraId="0BC5A70E" w14:textId="77777777" w:rsidTr="00A1357B">
        <w:trPr>
          <w:trHeight w:val="800"/>
        </w:trPr>
        <w:tc>
          <w:tcPr>
            <w:tcW w:w="8755" w:type="dxa"/>
            <w:vAlign w:val="center"/>
          </w:tcPr>
          <w:p w14:paraId="20D248DE" w14:textId="3A4FA81C" w:rsidR="00BE3AB2" w:rsidRPr="00B80F0D" w:rsidRDefault="007906A0" w:rsidP="00F956F6">
            <m:oMathPara>
              <m:oMath>
                <m:r>
                  <w:rPr>
                    <w:rFonts w:ascii="Cambria Math" w:hAnsi="Cambria Math"/>
                  </w:rPr>
                  <m:t>P= 101,325</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13,3185t-1,976</m:t>
                        </m:r>
                        <m:sSup>
                          <m:sSupPr>
                            <m:ctrlPr>
                              <w:rPr>
                                <w:rFonts w:ascii="Cambria Math" w:hAnsi="Cambria Math"/>
                                <w:i/>
                              </w:rPr>
                            </m:ctrlPr>
                          </m:sSupPr>
                          <m:e>
                            <m:r>
                              <w:rPr>
                                <w:rFonts w:ascii="Cambria Math" w:hAnsi="Cambria Math"/>
                              </w:rPr>
                              <m:t>t</m:t>
                            </m:r>
                          </m:e>
                          <m:sup>
                            <m:r>
                              <w:rPr>
                                <w:rFonts w:ascii="Cambria Math" w:hAnsi="Cambria Math"/>
                              </w:rPr>
                              <m:t>2</m:t>
                            </m:r>
                          </m:sup>
                        </m:sSup>
                        <m:r>
                          <w:rPr>
                            <w:rFonts w:ascii="Cambria Math" w:hAnsi="Cambria Math"/>
                          </w:rPr>
                          <m:t>-0,6445</m:t>
                        </m:r>
                        <m:sSup>
                          <m:sSupPr>
                            <m:ctrlPr>
                              <w:rPr>
                                <w:rFonts w:ascii="Cambria Math" w:hAnsi="Cambria Math"/>
                                <w:i/>
                              </w:rPr>
                            </m:ctrlPr>
                          </m:sSupPr>
                          <m:e>
                            <m:r>
                              <w:rPr>
                                <w:rFonts w:ascii="Cambria Math" w:hAnsi="Cambria Math"/>
                              </w:rPr>
                              <m:t>t</m:t>
                            </m:r>
                          </m:e>
                          <m:sup>
                            <m:r>
                              <w:rPr>
                                <w:rFonts w:ascii="Cambria Math" w:hAnsi="Cambria Math"/>
                              </w:rPr>
                              <m:t>3</m:t>
                            </m:r>
                          </m:sup>
                        </m:sSup>
                        <m:r>
                          <w:rPr>
                            <w:rFonts w:ascii="Cambria Math" w:hAnsi="Cambria Math"/>
                          </w:rPr>
                          <m:t>-0,1229</m:t>
                        </m:r>
                        <m:sSup>
                          <m:sSupPr>
                            <m:ctrlPr>
                              <w:rPr>
                                <w:rFonts w:ascii="Cambria Math" w:hAnsi="Cambria Math"/>
                                <w:i/>
                              </w:rPr>
                            </m:ctrlPr>
                          </m:sSupPr>
                          <m:e>
                            <m:r>
                              <w:rPr>
                                <w:rFonts w:ascii="Cambria Math" w:hAnsi="Cambria Math"/>
                              </w:rPr>
                              <m:t>t</m:t>
                            </m:r>
                          </m:e>
                          <m:sup>
                            <m:r>
                              <w:rPr>
                                <w:rFonts w:ascii="Cambria Math" w:hAnsi="Cambria Math"/>
                              </w:rPr>
                              <m:t>4</m:t>
                            </m:r>
                          </m:sup>
                        </m:sSup>
                      </m:e>
                    </m:d>
                  </m:e>
                </m:func>
              </m:oMath>
            </m:oMathPara>
          </w:p>
        </w:tc>
        <w:tc>
          <w:tcPr>
            <w:tcW w:w="821" w:type="dxa"/>
            <w:vAlign w:val="center"/>
          </w:tcPr>
          <w:p w14:paraId="3E422D03" w14:textId="2BDC1B0A" w:rsidR="00BE3AB2" w:rsidRPr="00B80F0D" w:rsidRDefault="00BE3AB2"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7</m:t>
              </m:r>
            </m:oMath>
            <w:r w:rsidRPr="00B80F0D">
              <w:rPr>
                <w:bCs/>
              </w:rPr>
              <w:fldChar w:fldCharType="end"/>
            </w:r>
            <w:r w:rsidRPr="00B80F0D">
              <w:t>)</w:t>
            </w:r>
          </w:p>
        </w:tc>
      </w:tr>
    </w:tbl>
    <w:p w14:paraId="38A68B32" w14:textId="77777777" w:rsidR="00F956F6" w:rsidRPr="00B80F0D" w:rsidRDefault="00F956F6" w:rsidP="005E0273">
      <w:pPr>
        <w:widowControl w:val="0"/>
        <w:autoSpaceDE w:val="0"/>
        <w:autoSpaceDN w:val="0"/>
        <w:adjustRightInd w:val="0"/>
        <w:spacing w:line="360" w:lineRule="auto"/>
        <w:rPr>
          <w:rStyle w:val="nowrap"/>
        </w:rPr>
      </w:pPr>
    </w:p>
    <w:p w14:paraId="6836BF19" w14:textId="3B2B1047" w:rsidR="00605972" w:rsidRPr="00B80F0D" w:rsidRDefault="00F956F6" w:rsidP="005E0273">
      <w:pPr>
        <w:widowControl w:val="0"/>
        <w:autoSpaceDE w:val="0"/>
        <w:autoSpaceDN w:val="0"/>
        <w:adjustRightInd w:val="0"/>
        <w:spacing w:line="360" w:lineRule="auto"/>
        <w:rPr>
          <w:rStyle w:val="nowrap"/>
        </w:rPr>
      </w:pPr>
      <w:r w:rsidRPr="00B80F0D">
        <w:rPr>
          <w:rStyle w:val="nowrap"/>
        </w:rPr>
        <w:t xml:space="preserve">where t is defined as </w:t>
      </w:r>
      <m:oMath>
        <m:r>
          <w:rPr>
            <w:rStyle w:val="nowrap"/>
            <w:rFonts w:ascii="Cambria Math" w:hAnsi="Cambria Math"/>
          </w:rPr>
          <m:t>t= 1-(Ts/T)</m:t>
        </m:r>
      </m:oMath>
      <w:r w:rsidR="0070669C" w:rsidRPr="00B80F0D">
        <w:rPr>
          <w:rStyle w:val="nowrap"/>
        </w:rPr>
        <w:t xml:space="preserve"> and Ts as vapour temperature at standard air pressure (=373.15 K).</w:t>
      </w:r>
    </w:p>
    <w:p w14:paraId="174E1C4B" w14:textId="77777777" w:rsidR="00605972" w:rsidRPr="00B80F0D" w:rsidRDefault="00605972" w:rsidP="005E0273">
      <w:pPr>
        <w:widowControl w:val="0"/>
        <w:autoSpaceDE w:val="0"/>
        <w:autoSpaceDN w:val="0"/>
        <w:adjustRightInd w:val="0"/>
        <w:spacing w:line="360" w:lineRule="auto"/>
        <w:rPr>
          <w:rStyle w:val="nowrap"/>
        </w:rPr>
      </w:pPr>
    </w:p>
    <w:p w14:paraId="2AA0268A" w14:textId="6548542D" w:rsidR="00F956F6" w:rsidRPr="00B80F0D" w:rsidRDefault="00605972" w:rsidP="005E0273">
      <w:pPr>
        <w:widowControl w:val="0"/>
        <w:autoSpaceDE w:val="0"/>
        <w:autoSpaceDN w:val="0"/>
        <w:adjustRightInd w:val="0"/>
        <w:spacing w:line="360" w:lineRule="auto"/>
        <w:rPr>
          <w:rStyle w:val="nowrap"/>
        </w:rPr>
      </w:pPr>
      <w:r w:rsidRPr="00B80F0D">
        <w:rPr>
          <w:rStyle w:val="nowrap"/>
        </w:rPr>
        <w:t xml:space="preserve">The vapor pressure was then converted into absolute humidity </w:t>
      </w:r>
      <w:r w:rsidR="004D24A5" w:rsidRPr="00B80F0D">
        <w:rPr>
          <w:rStyle w:val="nowrap"/>
        </w:rPr>
        <w:t>(g</w:t>
      </w:r>
      <w:r w:rsidR="004D24A5" w:rsidRPr="00B80F0D">
        <w:rPr>
          <w:bCs/>
        </w:rPr>
        <w:t xml:space="preserve"> m</w:t>
      </w:r>
      <w:r w:rsidR="004D24A5" w:rsidRPr="00B80F0D">
        <w:rPr>
          <w:bCs/>
          <w:vertAlign w:val="superscript"/>
        </w:rPr>
        <w:t>-3</w:t>
      </w:r>
      <w:r w:rsidR="004D24A5" w:rsidRPr="00B80F0D">
        <w:rPr>
          <w:bCs/>
        </w:rPr>
        <w:t>)</w:t>
      </w:r>
      <w:r w:rsidR="004D24A5" w:rsidRPr="00B80F0D">
        <w:rPr>
          <w:rStyle w:val="nowrap"/>
        </w:rPr>
        <w:t xml:space="preserve"> </w:t>
      </w:r>
      <w:r w:rsidRPr="00B80F0D">
        <w:rPr>
          <w:rStyle w:val="nowrap"/>
        </w:rPr>
        <w:t xml:space="preserve">using Equation (8) according to </w:t>
      </w:r>
      <w:r w:rsidR="000040A2" w:rsidRPr="00B80F0D">
        <w:rPr>
          <w:rStyle w:val="nowrap"/>
        </w:rPr>
        <w:fldChar w:fldCharType="begin"/>
      </w:r>
      <w:r w:rsidR="00587E84" w:rsidRPr="00B80F0D">
        <w:rPr>
          <w:rStyle w:val="nowrap"/>
        </w:rPr>
        <w:instrText xml:space="preserve"> ADDIN ZOTERO_ITEM CSL_CITATION {"citationID":"b2HQZ3XD","properties":{"formattedCitation":"(L\\uc0\\u246{}sch, 2001)","plainCitation":"(Lösch, 2001)","dontUpdate":true,"noteIndex":0},"citationItems":[{"id":4272,"uris":["http://zotero.org/users/3645010/items/FHZYRXUE"],"itemData":{"id":4272,"type":"book","collection-number":"8141","collection-title":"UTB für Wissenschaft Biologie, Botanik","edition":"1. Aufl","event-place":"Wiebelsheim","ISBN":"978-3-8252-8141-0","language":"ger","number-of-pages":"595","publisher":"Quelle &amp; Meyer","publisher-place":"Wiebelsheim","source":"K10plus ISBN","title":"Wasserhaushalt der Pflanzen","author":[{"family":"Lösch","given":"Rainer"}],"issued":{"date-parts":[["2001"]]},"citation-key":"loeschWasserhaushaltPflanzen2001"}}],"schema":"https://github.com/citation-style-language/schema/raw/master/csl-citation.json"} </w:instrText>
      </w:r>
      <w:r w:rsidR="000040A2" w:rsidRPr="00B80F0D">
        <w:rPr>
          <w:rStyle w:val="nowrap"/>
        </w:rPr>
        <w:fldChar w:fldCharType="separate"/>
      </w:r>
      <w:r w:rsidR="000040A2" w:rsidRPr="00B80F0D">
        <w:t>Lösch (2001)</w:t>
      </w:r>
      <w:r w:rsidR="000040A2" w:rsidRPr="00B80F0D">
        <w:rPr>
          <w:rStyle w:val="nowrap"/>
        </w:rPr>
        <w:fldChar w:fldCharType="end"/>
      </w:r>
      <w:r w:rsidR="000040A2" w:rsidRPr="00B80F0D">
        <w:rPr>
          <w:rStyle w:val="nowrap"/>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BE3AB2" w:rsidRPr="00B80F0D" w14:paraId="4A465DC7" w14:textId="77777777" w:rsidTr="00A1357B">
        <w:trPr>
          <w:trHeight w:val="800"/>
        </w:trPr>
        <w:tc>
          <w:tcPr>
            <w:tcW w:w="8755" w:type="dxa"/>
            <w:vAlign w:val="center"/>
          </w:tcPr>
          <w:p w14:paraId="5CF345F0" w14:textId="51C0D676" w:rsidR="00BE3AB2" w:rsidRPr="00B80F0D" w:rsidRDefault="008827DF" w:rsidP="002A3D8C">
            <m:oMathPara>
              <m:oMath>
                <m:sSub>
                  <m:sSubPr>
                    <m:ctrlPr>
                      <w:rPr>
                        <w:rFonts w:ascii="Cambria Math" w:hAnsi="Cambria Math"/>
                        <w:i/>
                      </w:rPr>
                    </m:ctrlPr>
                  </m:sSubPr>
                  <m:e>
                    <m:r>
                      <w:rPr>
                        <w:rFonts w:ascii="Cambria Math" w:hAnsi="Cambria Math"/>
                      </w:rPr>
                      <m:t>AH</m:t>
                    </m:r>
                  </m:e>
                  <m:sub>
                    <m:r>
                      <w:rPr>
                        <w:rFonts w:ascii="Cambria Math" w:hAnsi="Cambria Math"/>
                      </w:rPr>
                      <m:t>l</m:t>
                    </m:r>
                  </m:sub>
                </m:sSub>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2.17</m:t>
                        </m:r>
                      </m:num>
                      <m:den>
                        <m:r>
                          <w:rPr>
                            <w:rFonts w:ascii="Cambria Math" w:hAnsi="Cambria Math"/>
                          </w:rPr>
                          <m:t>T</m:t>
                        </m:r>
                      </m:den>
                    </m:f>
                  </m:e>
                </m:d>
                <m:r>
                  <w:rPr>
                    <w:rFonts w:ascii="Cambria Math" w:hAnsi="Cambria Math"/>
                  </w:rPr>
                  <m:t>*P*1000</m:t>
                </m:r>
              </m:oMath>
            </m:oMathPara>
          </w:p>
        </w:tc>
        <w:tc>
          <w:tcPr>
            <w:tcW w:w="821" w:type="dxa"/>
            <w:vAlign w:val="center"/>
          </w:tcPr>
          <w:p w14:paraId="7BCEDECD" w14:textId="69FD2977" w:rsidR="00BE3AB2" w:rsidRPr="00B80F0D" w:rsidRDefault="00BE3AB2"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8</m:t>
              </m:r>
            </m:oMath>
            <w:r w:rsidRPr="00B80F0D">
              <w:rPr>
                <w:bCs/>
              </w:rPr>
              <w:fldChar w:fldCharType="end"/>
            </w:r>
            <w:r w:rsidRPr="00B80F0D">
              <w:t>)</w:t>
            </w:r>
          </w:p>
        </w:tc>
      </w:tr>
    </w:tbl>
    <w:p w14:paraId="08886626" w14:textId="77777777" w:rsidR="00BE3AB2" w:rsidRPr="00B80F0D" w:rsidRDefault="00BE3AB2" w:rsidP="005E0273">
      <w:pPr>
        <w:widowControl w:val="0"/>
        <w:autoSpaceDE w:val="0"/>
        <w:autoSpaceDN w:val="0"/>
        <w:adjustRightInd w:val="0"/>
        <w:spacing w:line="360" w:lineRule="auto"/>
        <w:rPr>
          <w:rStyle w:val="nowrap"/>
        </w:rPr>
      </w:pPr>
    </w:p>
    <w:p w14:paraId="3CD88DCF" w14:textId="77777777" w:rsidR="002F6783" w:rsidRPr="00B80F0D" w:rsidRDefault="002F6783" w:rsidP="005E0273">
      <w:pPr>
        <w:widowControl w:val="0"/>
        <w:autoSpaceDE w:val="0"/>
        <w:autoSpaceDN w:val="0"/>
        <w:adjustRightInd w:val="0"/>
        <w:spacing w:line="360" w:lineRule="auto"/>
        <w:rPr>
          <w:bCs/>
        </w:rPr>
      </w:pPr>
    </w:p>
    <w:p w14:paraId="61212192" w14:textId="5472CF53" w:rsidR="004D24A5" w:rsidRPr="00B80F0D" w:rsidRDefault="004D24A5" w:rsidP="004D24A5">
      <w:pPr>
        <w:widowControl w:val="0"/>
        <w:autoSpaceDE w:val="0"/>
        <w:autoSpaceDN w:val="0"/>
        <w:adjustRightInd w:val="0"/>
        <w:spacing w:line="360" w:lineRule="auto"/>
        <w:rPr>
          <w:bCs/>
        </w:rPr>
      </w:pPr>
      <w:r w:rsidRPr="00B80F0D">
        <w:rPr>
          <w:bCs/>
        </w:rPr>
        <w:t xml:space="preserve">The absolute water vapour pressure deficit (VPD) </w:t>
      </w:r>
      <w:r w:rsidR="00C92D33" w:rsidRPr="00B80F0D">
        <w:rPr>
          <w:bCs/>
        </w:rPr>
        <w:t>(g m</w:t>
      </w:r>
      <w:r w:rsidR="00C92D33" w:rsidRPr="00B80F0D">
        <w:rPr>
          <w:bCs/>
          <w:vertAlign w:val="superscript"/>
        </w:rPr>
        <w:t>-3</w:t>
      </w:r>
      <w:r w:rsidR="00C92D33" w:rsidRPr="00B80F0D">
        <w:rPr>
          <w:bCs/>
        </w:rPr>
        <w:t xml:space="preserve">) </w:t>
      </w:r>
      <w:r w:rsidRPr="00B80F0D">
        <w:rPr>
          <w:bCs/>
        </w:rPr>
        <w:t xml:space="preserve">is the difference between </w:t>
      </w:r>
      <w:proofErr w:type="spellStart"/>
      <w:r w:rsidRPr="00B80F0D">
        <w:rPr>
          <w:bCs/>
        </w:rPr>
        <w:t>AH</w:t>
      </w:r>
      <w:r w:rsidRPr="00B80F0D">
        <w:rPr>
          <w:bCs/>
          <w:vertAlign w:val="subscript"/>
        </w:rPr>
        <w:t>l</w:t>
      </w:r>
      <w:proofErr w:type="spellEnd"/>
      <w:r w:rsidRPr="00B80F0D">
        <w:rPr>
          <w:bCs/>
        </w:rPr>
        <w:t xml:space="preserve"> and </w:t>
      </w:r>
      <w:proofErr w:type="spellStart"/>
      <w:r w:rsidRPr="00B80F0D">
        <w:rPr>
          <w:bCs/>
        </w:rPr>
        <w:t>AH</w:t>
      </w:r>
      <w:r w:rsidRPr="00B80F0D">
        <w:rPr>
          <w:bCs/>
          <w:vertAlign w:val="subscript"/>
        </w:rPr>
        <w:t>c</w:t>
      </w:r>
      <w:proofErr w:type="spellEnd"/>
      <w:r w:rsidR="00C92D33" w:rsidRPr="00B80F0D">
        <w:rPr>
          <w:bCs/>
          <w:vertAlign w:val="superscript"/>
        </w:rPr>
        <w:t xml:space="preserve"> </w:t>
      </w:r>
      <w:r w:rsidR="00C92D33" w:rsidRPr="00B80F0D">
        <w:rPr>
          <w:bCs/>
        </w:rPr>
        <w:t>(equation 9):</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4D24A5" w:rsidRPr="00B80F0D" w14:paraId="1BD90E35" w14:textId="77777777" w:rsidTr="0037537C">
        <w:trPr>
          <w:trHeight w:val="800"/>
        </w:trPr>
        <w:tc>
          <w:tcPr>
            <w:tcW w:w="8755" w:type="dxa"/>
            <w:vAlign w:val="center"/>
          </w:tcPr>
          <w:p w14:paraId="7A628F62" w14:textId="1427E570" w:rsidR="004D24A5" w:rsidRPr="00B80F0D" w:rsidRDefault="004D24A5" w:rsidP="00C92D33">
            <m:oMathPara>
              <m:oMath>
                <m:r>
                  <w:rPr>
                    <w:rFonts w:ascii="Cambria Math" w:hAnsi="Cambria Math"/>
                  </w:rPr>
                  <m:t>VPD=</m:t>
                </m:r>
                <m:sSub>
                  <m:sSubPr>
                    <m:ctrlPr>
                      <w:rPr>
                        <w:rFonts w:ascii="Cambria Math" w:hAnsi="Cambria Math"/>
                        <w:i/>
                      </w:rPr>
                    </m:ctrlPr>
                  </m:sSubPr>
                  <m:e>
                    <m:r>
                      <w:rPr>
                        <w:rFonts w:ascii="Cambria Math" w:hAnsi="Cambria Math"/>
                      </w:rPr>
                      <m:t>AH</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AH</m:t>
                    </m:r>
                  </m:e>
                  <m:sub>
                    <m:r>
                      <w:rPr>
                        <w:rFonts w:ascii="Cambria Math" w:hAnsi="Cambria Math"/>
                      </w:rPr>
                      <m:t>c</m:t>
                    </m:r>
                  </m:sub>
                </m:sSub>
              </m:oMath>
            </m:oMathPara>
          </w:p>
        </w:tc>
        <w:tc>
          <w:tcPr>
            <w:tcW w:w="821" w:type="dxa"/>
            <w:vAlign w:val="center"/>
          </w:tcPr>
          <w:p w14:paraId="3223A0B5" w14:textId="0569402D" w:rsidR="004D24A5" w:rsidRPr="00B80F0D" w:rsidRDefault="004D24A5" w:rsidP="0037537C">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9</m:t>
              </m:r>
            </m:oMath>
            <w:r w:rsidRPr="00B80F0D">
              <w:rPr>
                <w:bCs/>
              </w:rPr>
              <w:fldChar w:fldCharType="end"/>
            </w:r>
            <w:r w:rsidRPr="00B80F0D">
              <w:t>)</w:t>
            </w:r>
          </w:p>
        </w:tc>
      </w:tr>
    </w:tbl>
    <w:p w14:paraId="0C7E2A4D" w14:textId="3ED30B7F" w:rsidR="004D24A5" w:rsidRPr="00B80F0D" w:rsidRDefault="004D24A5" w:rsidP="004D24A5">
      <w:pPr>
        <w:rPr>
          <w:bCs/>
        </w:rPr>
      </w:pPr>
    </w:p>
    <w:p w14:paraId="73C384E3" w14:textId="3573A3D3" w:rsidR="005D6A8D" w:rsidRPr="00B80F0D" w:rsidRDefault="00C92D66" w:rsidP="004D24A5">
      <w:pPr>
        <w:rPr>
          <w:b/>
          <w:bCs/>
        </w:rPr>
      </w:pPr>
      <w:r w:rsidRPr="00B80F0D">
        <w:rPr>
          <w:bCs/>
        </w:rPr>
        <w:t xml:space="preserve">Finally, stomatal conductance for water vapour </w:t>
      </w:r>
      <w:proofErr w:type="spellStart"/>
      <w:r w:rsidRPr="00B80F0D">
        <w:rPr>
          <w:bCs/>
        </w:rPr>
        <w:t>Gs</w:t>
      </w:r>
      <w:proofErr w:type="spellEnd"/>
      <w:r w:rsidR="00596F79" w:rsidRPr="00B80F0D">
        <w:rPr>
          <w:bCs/>
        </w:rPr>
        <w:t xml:space="preserve"> (</w:t>
      </w:r>
      <w:proofErr w:type="spellStart"/>
      <w:r w:rsidR="009A27DC" w:rsidRPr="00B80F0D">
        <w:rPr>
          <w:bCs/>
        </w:rPr>
        <w:t>mol</w:t>
      </w:r>
      <w:proofErr w:type="spellEnd"/>
      <w:r w:rsidR="009A27DC" w:rsidRPr="00B80F0D">
        <w:rPr>
          <w:bCs/>
        </w:rPr>
        <w:t xml:space="preserve"> m</w:t>
      </w:r>
      <w:r w:rsidR="009A27DC" w:rsidRPr="00B80F0D">
        <w:rPr>
          <w:bCs/>
          <w:vertAlign w:val="superscript"/>
        </w:rPr>
        <w:t>-2</w:t>
      </w:r>
      <w:r w:rsidR="009A27DC" w:rsidRPr="00B80F0D">
        <w:rPr>
          <w:bCs/>
        </w:rPr>
        <w:t xml:space="preserve"> s-</w:t>
      </w:r>
      <w:r w:rsidR="009A27DC" w:rsidRPr="00B80F0D">
        <w:rPr>
          <w:bCs/>
          <w:vertAlign w:val="superscript"/>
        </w:rPr>
        <w:t>1</w:t>
      </w:r>
      <w:r w:rsidR="0077130C" w:rsidRPr="00B80F0D">
        <w:rPr>
          <w:bCs/>
        </w:rPr>
        <w:t>)</w:t>
      </w:r>
      <w:r w:rsidR="00F44FF6" w:rsidRPr="00B80F0D">
        <w:rPr>
          <w:bCs/>
        </w:rPr>
        <w:t xml:space="preserve"> is calculated with Equation (10)</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5D6A8D" w:rsidRPr="00B80F0D" w14:paraId="2E1249E1" w14:textId="77777777" w:rsidTr="00974C5A">
        <w:trPr>
          <w:trHeight w:val="800"/>
        </w:trPr>
        <w:tc>
          <w:tcPr>
            <w:tcW w:w="8755" w:type="dxa"/>
            <w:vAlign w:val="center"/>
          </w:tcPr>
          <w:p w14:paraId="36773B87" w14:textId="06285E3F" w:rsidR="00F44FF6" w:rsidRPr="00B80F0D" w:rsidRDefault="00974C5A" w:rsidP="007906A0">
            <m:oMathPara>
              <m:oMath>
                <m:r>
                  <w:rPr>
                    <w:rFonts w:ascii="Cambria Math" w:hAnsi="Cambria Math"/>
                  </w:rPr>
                  <m:t>Gs=</m:t>
                </m:r>
                <m:f>
                  <m:fPr>
                    <m:ctrlPr>
                      <w:rPr>
                        <w:rFonts w:ascii="Cambria Math" w:hAnsi="Cambria Math"/>
                        <w:i/>
                      </w:rPr>
                    </m:ctrlPr>
                  </m:fPr>
                  <m:num>
                    <m:f>
                      <m:fPr>
                        <m:ctrlPr>
                          <w:rPr>
                            <w:rFonts w:ascii="Cambria Math" w:hAnsi="Cambria Math"/>
                            <w:i/>
                          </w:rPr>
                        </m:ctrlPr>
                      </m:fPr>
                      <m:num>
                        <m:r>
                          <w:rPr>
                            <w:rFonts w:ascii="Cambria Math" w:hAnsi="Cambria Math"/>
                          </w:rPr>
                          <m:t>E*m</m:t>
                        </m:r>
                      </m:num>
                      <m:den>
                        <m:r>
                          <w:rPr>
                            <w:rFonts w:ascii="Cambria Math" w:hAnsi="Cambria Math"/>
                          </w:rPr>
                          <m:t>VPD</m:t>
                        </m:r>
                      </m:den>
                    </m:f>
                  </m:num>
                  <m:den>
                    <m:r>
                      <w:rPr>
                        <w:rFonts w:ascii="Cambria Math" w:hAnsi="Cambria Math"/>
                      </w:rPr>
                      <m:t>Vm</m:t>
                    </m:r>
                  </m:den>
                </m:f>
              </m:oMath>
            </m:oMathPara>
          </w:p>
        </w:tc>
        <w:tc>
          <w:tcPr>
            <w:tcW w:w="821" w:type="dxa"/>
            <w:vAlign w:val="center"/>
          </w:tcPr>
          <w:p w14:paraId="17338216" w14:textId="6F2FEABA" w:rsidR="005D6A8D" w:rsidRPr="00B80F0D" w:rsidRDefault="005D6A8D" w:rsidP="00F76EFF">
            <w:pPr>
              <w:jc w:val="right"/>
            </w:pPr>
            <w:r w:rsidRPr="00B80F0D">
              <w:t>(</w:t>
            </w:r>
            <w:r w:rsidRPr="00B80F0D">
              <w:rPr>
                <w:bCs/>
              </w:rPr>
              <w:fldChar w:fldCharType="begin"/>
            </w:r>
            <m:oMath>
              <m:r>
                <m:rPr>
                  <m:sty m:val="p"/>
                </m:rPr>
                <w:rPr>
                  <w:rFonts w:ascii="Cambria Math" w:hAnsi="Cambria Math"/>
                </w:rPr>
                <m:t xml:space="preserve"> SEQ Equation \* ARABIC </m:t>
              </m:r>
            </m:oMath>
            <w:r w:rsidRPr="00B80F0D">
              <w:rPr>
                <w:bCs/>
              </w:rPr>
              <w:fldChar w:fldCharType="separate"/>
            </w:r>
            <m:oMath>
              <m:r>
                <m:rPr>
                  <m:sty m:val="p"/>
                </m:rPr>
                <w:rPr>
                  <w:rFonts w:ascii="Cambria Math" w:hAnsi="Cambria Math"/>
                  <w:noProof/>
                </w:rPr>
                <m:t>10</m:t>
              </m:r>
            </m:oMath>
            <w:r w:rsidRPr="00B80F0D">
              <w:rPr>
                <w:bCs/>
              </w:rPr>
              <w:fldChar w:fldCharType="end"/>
            </w:r>
            <w:r w:rsidRPr="00B80F0D">
              <w:t>)</w:t>
            </w:r>
          </w:p>
        </w:tc>
      </w:tr>
    </w:tbl>
    <w:p w14:paraId="0599B945" w14:textId="27E4F116" w:rsidR="00B50E33" w:rsidRDefault="00B50E33" w:rsidP="00B50E33">
      <w:pPr>
        <w:widowControl w:val="0"/>
        <w:autoSpaceDE w:val="0"/>
        <w:autoSpaceDN w:val="0"/>
        <w:adjustRightInd w:val="0"/>
        <w:spacing w:line="360" w:lineRule="auto"/>
        <w:rPr>
          <w:bCs/>
          <w:u w:val="single"/>
        </w:rPr>
      </w:pPr>
    </w:p>
    <w:p w14:paraId="41047AAC" w14:textId="2DC1F9D2" w:rsidR="007906A0" w:rsidRDefault="00B50E33" w:rsidP="00B50E33">
      <w:pPr>
        <w:widowControl w:val="0"/>
        <w:autoSpaceDE w:val="0"/>
        <w:autoSpaceDN w:val="0"/>
        <w:adjustRightInd w:val="0"/>
        <w:spacing w:line="360" w:lineRule="auto"/>
        <w:rPr>
          <w:bCs/>
          <w:u w:val="single"/>
        </w:rPr>
      </w:pPr>
      <w:r w:rsidRPr="00B50E33">
        <w:rPr>
          <w:bCs/>
          <w:u w:val="single"/>
        </w:rPr>
        <w:t>Ratio of intercellular and ambient CO</w:t>
      </w:r>
      <w:r w:rsidRPr="00B50E33">
        <w:rPr>
          <w:bCs/>
          <w:u w:val="single"/>
          <w:vertAlign w:val="subscript"/>
        </w:rPr>
        <w:t>2</w:t>
      </w:r>
      <w:r w:rsidRPr="00B50E33">
        <w:rPr>
          <w:bCs/>
          <w:u w:val="single"/>
        </w:rPr>
        <w:t xml:space="preserve"> concentrations</w:t>
      </w:r>
    </w:p>
    <w:p w14:paraId="532B4B1B" w14:textId="5E9D7823" w:rsidR="00B50E33" w:rsidRDefault="00B50E33" w:rsidP="00B50E33">
      <w:pPr>
        <w:widowControl w:val="0"/>
        <w:autoSpaceDE w:val="0"/>
        <w:autoSpaceDN w:val="0"/>
        <w:adjustRightInd w:val="0"/>
        <w:spacing w:line="360" w:lineRule="auto"/>
        <w:rPr>
          <w:bCs/>
        </w:rPr>
      </w:pPr>
      <w:r>
        <w:rPr>
          <w:bCs/>
        </w:rPr>
        <w:t>The stomatal conductance for CO</w:t>
      </w:r>
      <w:r w:rsidRPr="00B50E33">
        <w:rPr>
          <w:bCs/>
          <w:vertAlign w:val="subscript"/>
        </w:rPr>
        <w:t>2</w:t>
      </w:r>
      <w:r>
        <w:rPr>
          <w:bCs/>
        </w:rPr>
        <w:t xml:space="preserve"> </w:t>
      </w:r>
      <w:r w:rsidR="00B35A07">
        <w:rPr>
          <w:bCs/>
        </w:rPr>
        <w:t>G</w:t>
      </w:r>
      <w:r w:rsidRPr="00B50E33">
        <w:rPr>
          <w:bCs/>
          <w:vertAlign w:val="subscript"/>
        </w:rPr>
        <w:t>CO2</w:t>
      </w:r>
      <w:r w:rsidRPr="00B80F0D">
        <w:rPr>
          <w:bCs/>
        </w:rPr>
        <w:t xml:space="preserve"> (</w:t>
      </w:r>
      <w:proofErr w:type="spellStart"/>
      <w:r w:rsidRPr="00B80F0D">
        <w:rPr>
          <w:bCs/>
        </w:rPr>
        <w:t>mol</w:t>
      </w:r>
      <w:proofErr w:type="spellEnd"/>
      <w:r w:rsidRPr="00B80F0D">
        <w:rPr>
          <w:bCs/>
        </w:rPr>
        <w:t xml:space="preserve"> m</w:t>
      </w:r>
      <w:r w:rsidRPr="00B80F0D">
        <w:rPr>
          <w:bCs/>
          <w:vertAlign w:val="superscript"/>
        </w:rPr>
        <w:t>-2</w:t>
      </w:r>
      <w:r w:rsidRPr="00B80F0D">
        <w:rPr>
          <w:bCs/>
        </w:rPr>
        <w:t xml:space="preserve"> s-</w:t>
      </w:r>
      <w:r w:rsidRPr="00B80F0D">
        <w:rPr>
          <w:bCs/>
          <w:vertAlign w:val="superscript"/>
        </w:rPr>
        <w:t>1</w:t>
      </w:r>
      <w:r w:rsidRPr="00B80F0D">
        <w:rPr>
          <w:bCs/>
        </w:rPr>
        <w:t xml:space="preserve">) </w:t>
      </w:r>
      <w:r>
        <w:rPr>
          <w:bCs/>
        </w:rPr>
        <w:t xml:space="preserve">was calculated from </w:t>
      </w:r>
      <w:proofErr w:type="spellStart"/>
      <w:r>
        <w:rPr>
          <w:bCs/>
        </w:rPr>
        <w:t>Gs</w:t>
      </w:r>
      <w:proofErr w:type="spellEnd"/>
      <w:r>
        <w:rPr>
          <w:bCs/>
        </w:rPr>
        <w:t xml:space="preserve"> under consideration of the diffusion coefficient for CO</w:t>
      </w:r>
      <w:r w:rsidRPr="00B50E33">
        <w:rPr>
          <w:bCs/>
          <w:vertAlign w:val="subscript"/>
        </w:rPr>
        <w:t>2</w:t>
      </w:r>
      <w:r>
        <w:rPr>
          <w:bCs/>
        </w:rPr>
        <w:t xml:space="preserve"> with Equation (11)</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21"/>
      </w:tblGrid>
      <w:tr w:rsidR="00B50E33" w14:paraId="02C87533" w14:textId="77777777" w:rsidTr="00B50E33">
        <w:trPr>
          <w:trHeight w:val="800"/>
        </w:trPr>
        <w:tc>
          <w:tcPr>
            <w:tcW w:w="8755" w:type="dxa"/>
            <w:vAlign w:val="center"/>
          </w:tcPr>
          <w:p w14:paraId="5A63B9E1" w14:textId="679815BC" w:rsidR="00B50E33" w:rsidRDefault="008827DF" w:rsidP="00B4513A">
            <m:oMathPara>
              <m:oMath>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f>
                  <m:fPr>
                    <m:ctrlPr>
                      <w:rPr>
                        <w:rFonts w:ascii="Cambria Math" w:hAnsi="Cambria Math"/>
                        <w:i/>
                      </w:rPr>
                    </m:ctrlPr>
                  </m:fPr>
                  <m:num>
                    <m:r>
                      <w:rPr>
                        <w:rFonts w:ascii="Cambria Math" w:hAnsi="Cambria Math"/>
                      </w:rPr>
                      <m:t>Gs</m:t>
                    </m:r>
                  </m:num>
                  <m:den>
                    <m:r>
                      <w:rPr>
                        <w:rFonts w:ascii="Cambria Math" w:hAnsi="Cambria Math"/>
                      </w:rPr>
                      <m:t>1.56</m:t>
                    </m:r>
                  </m:den>
                </m:f>
              </m:oMath>
            </m:oMathPara>
          </w:p>
        </w:tc>
        <w:tc>
          <w:tcPr>
            <w:tcW w:w="821" w:type="dxa"/>
            <w:vAlign w:val="center"/>
          </w:tcPr>
          <w:p w14:paraId="3EDEC215" w14:textId="43814615" w:rsidR="00B50E33" w:rsidRDefault="00B50E33" w:rsidP="00F76EFF">
            <w:pPr>
              <w:jc w:val="right"/>
            </w:pPr>
            <w:r>
              <w:t>(</w:t>
            </w:r>
            <w:r>
              <w:rPr>
                <w:rFonts w:cstheme="minorHAnsi"/>
                <w:bCs/>
              </w:rPr>
              <w:fldChar w:fldCharType="begin"/>
            </w:r>
            <m:oMath>
              <m:r>
                <m:rPr>
                  <m:sty m:val="p"/>
                </m:rPr>
                <w:rPr>
                  <w:rFonts w:ascii="Cambria Math" w:hAnsi="Cambria Math" w:cstheme="minorHAnsi"/>
                </w:rPr>
                <m:t xml:space="preserve"> SEQ Equation \* ARABIC </m:t>
              </m:r>
            </m:oMath>
            <w:r>
              <w:rPr>
                <w:rFonts w:cstheme="minorHAnsi"/>
                <w:bCs/>
              </w:rPr>
              <w:fldChar w:fldCharType="separate"/>
            </w:r>
            <m:oMath>
              <m:r>
                <m:rPr>
                  <m:sty m:val="p"/>
                </m:rPr>
                <w:rPr>
                  <w:rFonts w:ascii="Cambria Math" w:hAnsi="Cambria Math" w:cstheme="minorHAnsi"/>
                  <w:noProof/>
                </w:rPr>
                <m:t>11</m:t>
              </m:r>
            </m:oMath>
            <w:r>
              <w:rPr>
                <w:rFonts w:cstheme="minorHAnsi"/>
                <w:bCs/>
              </w:rPr>
              <w:fldChar w:fldCharType="end"/>
            </w:r>
            <w:r>
              <w:t>)</w:t>
            </w:r>
          </w:p>
        </w:tc>
      </w:tr>
    </w:tbl>
    <w:p w14:paraId="046F8B00" w14:textId="77777777" w:rsidR="00B50E33" w:rsidRDefault="00B50E33" w:rsidP="00B50E33">
      <w:pPr>
        <w:widowControl w:val="0"/>
        <w:autoSpaceDE w:val="0"/>
        <w:autoSpaceDN w:val="0"/>
        <w:adjustRightInd w:val="0"/>
        <w:spacing w:line="360" w:lineRule="auto"/>
        <w:rPr>
          <w:bCs/>
        </w:rPr>
      </w:pPr>
    </w:p>
    <w:p w14:paraId="66CAA45B" w14:textId="7F58570C" w:rsidR="00B50E33" w:rsidRDefault="00B35A07" w:rsidP="00B50E33">
      <w:pPr>
        <w:widowControl w:val="0"/>
        <w:autoSpaceDE w:val="0"/>
        <w:autoSpaceDN w:val="0"/>
        <w:adjustRightInd w:val="0"/>
        <w:spacing w:line="360" w:lineRule="auto"/>
        <w:rPr>
          <w:bCs/>
        </w:rPr>
      </w:pPr>
      <w:r>
        <w:rPr>
          <w:bCs/>
        </w:rPr>
        <w:t>The intracellular concentration of CO</w:t>
      </w:r>
      <w:r w:rsidRPr="00B35A07">
        <w:rPr>
          <w:bCs/>
          <w:vertAlign w:val="subscript"/>
        </w:rPr>
        <w:t>2</w:t>
      </w:r>
      <w:r>
        <w:rPr>
          <w:bCs/>
        </w:rPr>
        <w:t xml:space="preserve"> C</w:t>
      </w:r>
      <w:r w:rsidRPr="00B35A07">
        <w:rPr>
          <w:bCs/>
          <w:vertAlign w:val="subscript"/>
        </w:rPr>
        <w:t>i</w:t>
      </w:r>
      <w:r>
        <w:rPr>
          <w:bCs/>
        </w:rPr>
        <w:t xml:space="preserve"> (</w:t>
      </w:r>
      <w:proofErr w:type="spellStart"/>
      <w:r>
        <w:rPr>
          <w:bCs/>
        </w:rPr>
        <w:t>mol</w:t>
      </w:r>
      <w:proofErr w:type="spellEnd"/>
      <w:r>
        <w:rPr>
          <w:bCs/>
        </w:rPr>
        <w:t xml:space="preserve"> mol</w:t>
      </w:r>
      <w:r w:rsidRPr="00B35A07">
        <w:rPr>
          <w:bCs/>
          <w:vertAlign w:val="superscript"/>
        </w:rPr>
        <w:t>-1</w:t>
      </w:r>
      <w:r>
        <w:rPr>
          <w:bCs/>
        </w:rPr>
        <w:t>) was then calculated with Equation (12)</w:t>
      </w:r>
      <w:r w:rsidR="0079129A">
        <w:rPr>
          <w:bCs/>
        </w:rPr>
        <w:t xml:space="preserve">according to </w:t>
      </w:r>
      <w:r w:rsidR="0079129A" w:rsidRPr="0079129A">
        <w:t xml:space="preserve"> </w:t>
      </w:r>
      <w:r w:rsidR="0079129A" w:rsidRPr="00B80F0D">
        <w:fldChar w:fldCharType="begin"/>
      </w:r>
      <w:r w:rsidR="0079129A" w:rsidRPr="00B80F0D">
        <w:instrText xml:space="preserve"> ADDIN ZOTERO_ITEM CSL_CITATION {"citationID":"wjGScVbQ","properties":{"formattedCitation":"(von Caemmerer &amp; Farquhar, 1981)","plainCitation":"(von Caemmerer &amp; Farquhar, 1981)","dontUpdate":true,"noteIndex":0},"citationItems":[{"id":2637,"uris":["http://zotero.org/users/3645010/items/9SZWY2YS"],"itemData":{"id":2637,"type":"article-journal","abstract":"A series of experiments is presented investigating short term and long term changes of the nature of the response of rate of CO2 assimilation to intercellular p(CO2). The relationships between CO2 assimilation rate and biochemical components of leaf photosynthesis, such as ribulose-bisphosphate (RuP2) carboxylase-oxygenase activity and electron transport capacity are examined and related to current theory of CO2 assimilation in leaves of C3 species. It was found that the response of the rate of CO2 assimilation to irradiance, partial pressure of O2, p(O2), and temperature was different at low and high intercellular p(CO2), suggesting that CO2 assimilation rate is governed by different processes at low and high intercellular p(CO2). In longer term changes in CO2 assimilation rate, induced by different growth conditions, the initial slope of the response of CO2 assimilation rate to intercellular p(CO2) could be correlated to in vitro measurements of RuP2 carboxylase activity. Also, CO2 assimilation rate at high p(CO2) could be correlated to in vitro measurements of electron transport rate. These results are consistent with the hypothesis that CO2 assimilation rate is limited by the RuP2 saturated rate of the RuP2 carboxylase-oxygenase at low intercellular p(CO2) and by the rate allowed by RuP2 regeneration capacity at high intercellular p(CO2).","container-title":"Planta","DOI":"10.1007/BF00384257","ISSN":"1432-2048","issue":"4","journalAbbreviation":"Planta","language":"en","page":"376-387","source":"Springer Link","title":"Some relationships between the biochemistry of photosynthesis and the gas exchange of leaves","volume":"153","author":[{"family":"Caemmerer","given":"S.","non-dropping-particle":"von"},{"family":"Farquhar","given":"G. D."}],"issued":{"date-parts":[["1981",12,1]]},"citation-key":"voncaemmererRelationshipsBiochemistryPhotosynthesis1981"}}],"schema":"https://github.com/citation-style-language/schema/raw/master/csl-citation.json"} </w:instrText>
      </w:r>
      <w:r w:rsidR="0079129A" w:rsidRPr="00B80F0D">
        <w:fldChar w:fldCharType="separate"/>
      </w:r>
      <w:r w:rsidR="0079129A" w:rsidRPr="00B80F0D">
        <w:t>von Caemmerer &amp; Farquhar (1981)</w:t>
      </w:r>
      <w:r w:rsidR="0079129A" w:rsidRPr="00B80F0D">
        <w:fldChar w:fldCharType="end"/>
      </w:r>
    </w:p>
    <w:tbl>
      <w:tblPr>
        <w:tblStyle w:val="Tabellenraster"/>
        <w:tblW w:w="0" w:type="auto"/>
        <w:tblLayout w:type="fixed"/>
        <w:tblLook w:val="04A0" w:firstRow="1" w:lastRow="0" w:firstColumn="1" w:lastColumn="0" w:noHBand="0" w:noVBand="1"/>
      </w:tblPr>
      <w:tblGrid>
        <w:gridCol w:w="8755"/>
        <w:gridCol w:w="821"/>
      </w:tblGrid>
      <w:tr w:rsidR="00B35A07" w14:paraId="4D35E27B" w14:textId="77777777" w:rsidTr="00A1357B">
        <w:trPr>
          <w:trHeight w:val="800"/>
        </w:trPr>
        <w:tc>
          <w:tcPr>
            <w:tcW w:w="8755" w:type="dxa"/>
            <w:vAlign w:val="center"/>
          </w:tcPr>
          <w:p w14:paraId="7FD48CFE" w14:textId="1EF1F015" w:rsidR="00B35A07" w:rsidRDefault="008827DF" w:rsidP="00B35A07">
            <m:oMathPara>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f>
                          <m:fPr>
                            <m:ctrlPr>
                              <w:rPr>
                                <w:rFonts w:ascii="Cambria Math" w:hAnsi="Cambria Math"/>
                                <w:i/>
                              </w:rPr>
                            </m:ctrlPr>
                          </m:fPr>
                          <m:num>
                            <m:r>
                              <w:rPr>
                                <w:rFonts w:ascii="Cambria Math" w:hAnsi="Cambria Math"/>
                              </w:rPr>
                              <m:t>E</m:t>
                            </m:r>
                          </m:num>
                          <m:den>
                            <m:r>
                              <w:rPr>
                                <w:rFonts w:ascii="Cambria Math" w:hAnsi="Cambria Math"/>
                              </w:rPr>
                              <m:t>2</m:t>
                            </m:r>
                          </m:den>
                        </m:f>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a</m:t>
                        </m:r>
                      </m:sub>
                    </m:sSub>
                    <m:r>
                      <w:rPr>
                        <w:rFonts w:ascii="Cambria Math" w:hAnsi="Cambria Math"/>
                      </w:rPr>
                      <m:t>-A</m:t>
                    </m:r>
                  </m:num>
                  <m:den>
                    <m:d>
                      <m:dPr>
                        <m:ctrlPr>
                          <w:rPr>
                            <w:rFonts w:ascii="Cambria Math" w:hAnsi="Cambria Math"/>
                            <w:i/>
                          </w:rPr>
                        </m:ctrlPr>
                      </m:dPr>
                      <m:e>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CO</m:t>
                                </m:r>
                              </m:e>
                              <m:sub>
                                <m:r>
                                  <w:rPr>
                                    <w:rFonts w:ascii="Cambria Math" w:hAnsi="Cambria Math"/>
                                  </w:rPr>
                                  <m:t>2</m:t>
                                </m:r>
                              </m:sub>
                            </m:sSub>
                          </m:sub>
                        </m:sSub>
                        <m:r>
                          <w:rPr>
                            <w:rFonts w:ascii="Cambria Math" w:hAnsi="Cambria Math"/>
                          </w:rPr>
                          <m:t>+</m:t>
                        </m:r>
                        <m:f>
                          <m:fPr>
                            <m:ctrlPr>
                              <w:rPr>
                                <w:rFonts w:ascii="Cambria Math" w:hAnsi="Cambria Math"/>
                                <w:i/>
                              </w:rPr>
                            </m:ctrlPr>
                          </m:fPr>
                          <m:num>
                            <m:r>
                              <w:rPr>
                                <w:rFonts w:ascii="Cambria Math" w:hAnsi="Cambria Math"/>
                              </w:rPr>
                              <m:t>E</m:t>
                            </m:r>
                          </m:num>
                          <m:den>
                            <m:r>
                              <w:rPr>
                                <w:rFonts w:ascii="Cambria Math" w:hAnsi="Cambria Math"/>
                              </w:rPr>
                              <m:t>2</m:t>
                            </m:r>
                          </m:den>
                        </m:f>
                      </m:e>
                    </m:d>
                  </m:den>
                </m:f>
              </m:oMath>
            </m:oMathPara>
          </w:p>
        </w:tc>
        <w:tc>
          <w:tcPr>
            <w:tcW w:w="821" w:type="dxa"/>
            <w:vAlign w:val="center"/>
          </w:tcPr>
          <w:p w14:paraId="1831E549" w14:textId="02713A4E" w:rsidR="00B35A07" w:rsidRDefault="00B35A07" w:rsidP="00F76EFF">
            <w:pPr>
              <w:jc w:val="right"/>
            </w:pPr>
            <w:r>
              <w:t>(</w:t>
            </w:r>
            <w:r>
              <w:rPr>
                <w:rFonts w:cstheme="minorHAnsi"/>
                <w:bCs/>
              </w:rPr>
              <w:fldChar w:fldCharType="begin"/>
            </w:r>
            <m:oMath>
              <m:r>
                <m:rPr>
                  <m:sty m:val="p"/>
                </m:rPr>
                <w:rPr>
                  <w:rFonts w:ascii="Cambria Math" w:hAnsi="Cambria Math" w:cstheme="minorHAnsi"/>
                </w:rPr>
                <m:t xml:space="preserve"> SEQ Equation \* ARABIC </m:t>
              </m:r>
            </m:oMath>
            <w:r>
              <w:rPr>
                <w:rFonts w:cstheme="minorHAnsi"/>
                <w:bCs/>
              </w:rPr>
              <w:fldChar w:fldCharType="separate"/>
            </w:r>
            <m:oMath>
              <m:r>
                <m:rPr>
                  <m:sty m:val="p"/>
                </m:rPr>
                <w:rPr>
                  <w:rFonts w:ascii="Cambria Math" w:hAnsi="Cambria Math" w:cstheme="minorHAnsi"/>
                  <w:noProof/>
                </w:rPr>
                <m:t>12</m:t>
              </m:r>
            </m:oMath>
            <w:r>
              <w:rPr>
                <w:rFonts w:cstheme="minorHAnsi"/>
                <w:bCs/>
              </w:rPr>
              <w:fldChar w:fldCharType="end"/>
            </w:r>
            <w:r>
              <w:t>)</w:t>
            </w:r>
          </w:p>
        </w:tc>
      </w:tr>
    </w:tbl>
    <w:p w14:paraId="7FEF75AA" w14:textId="77777777" w:rsidR="00B50E33" w:rsidRDefault="00B50E33" w:rsidP="00B50E33">
      <w:pPr>
        <w:widowControl w:val="0"/>
        <w:autoSpaceDE w:val="0"/>
        <w:autoSpaceDN w:val="0"/>
        <w:adjustRightInd w:val="0"/>
        <w:spacing w:line="360" w:lineRule="auto"/>
        <w:rPr>
          <w:bCs/>
        </w:rPr>
      </w:pPr>
    </w:p>
    <w:p w14:paraId="1D8A6F2C" w14:textId="053E9D9D" w:rsidR="00B50E33" w:rsidRPr="00B50E33" w:rsidRDefault="00914848" w:rsidP="00B50E33">
      <w:pPr>
        <w:widowControl w:val="0"/>
        <w:autoSpaceDE w:val="0"/>
        <w:autoSpaceDN w:val="0"/>
        <w:adjustRightInd w:val="0"/>
        <w:spacing w:line="360" w:lineRule="auto"/>
        <w:rPr>
          <w:bCs/>
        </w:rPr>
      </w:pPr>
      <w:r>
        <w:rPr>
          <w:bCs/>
        </w:rPr>
        <w:t xml:space="preserve">Finally, the ratio </w:t>
      </w:r>
      <w:r w:rsidRPr="00914848">
        <w:rPr>
          <w:bCs/>
        </w:rPr>
        <w:t>between intercellular and ambient CO</w:t>
      </w:r>
      <w:r w:rsidRPr="00914848">
        <w:rPr>
          <w:bCs/>
          <w:vertAlign w:val="subscript"/>
        </w:rPr>
        <w:t>2</w:t>
      </w:r>
      <w:r w:rsidRPr="00914848">
        <w:rPr>
          <w:bCs/>
        </w:rPr>
        <w:t xml:space="preserve"> concentrations</w:t>
      </w:r>
      <w:r>
        <w:rPr>
          <w:bCs/>
        </w:rPr>
        <w:t xml:space="preserve"> is C</w:t>
      </w:r>
      <w:r w:rsidRPr="00914848">
        <w:rPr>
          <w:bCs/>
          <w:vertAlign w:val="subscript"/>
        </w:rPr>
        <w:t>i</w:t>
      </w:r>
      <w:r>
        <w:rPr>
          <w:bCs/>
        </w:rPr>
        <w:t>/C</w:t>
      </w:r>
      <w:r w:rsidRPr="00914848">
        <w:rPr>
          <w:bCs/>
          <w:vertAlign w:val="subscript"/>
        </w:rPr>
        <w:t>a</w:t>
      </w:r>
      <w:r>
        <w:rPr>
          <w:bCs/>
        </w:rPr>
        <w:t xml:space="preserve">. </w:t>
      </w:r>
    </w:p>
    <w:p w14:paraId="674323B9" w14:textId="77777777" w:rsidR="00B50E33" w:rsidRPr="00B80F0D" w:rsidRDefault="00B50E33">
      <w:pPr>
        <w:rPr>
          <w:b/>
          <w:bCs/>
        </w:rPr>
      </w:pPr>
    </w:p>
    <w:p w14:paraId="14AC7BD9" w14:textId="701F01D4" w:rsidR="00625B34" w:rsidRPr="00B80F0D" w:rsidRDefault="00587E84">
      <w:pPr>
        <w:rPr>
          <w:b/>
          <w:bCs/>
        </w:rPr>
      </w:pPr>
      <w:r w:rsidRPr="00B80F0D">
        <w:rPr>
          <w:b/>
          <w:bCs/>
        </w:rPr>
        <w:t>References</w:t>
      </w:r>
    </w:p>
    <w:p w14:paraId="4C7D924C" w14:textId="77777777" w:rsidR="004116CD" w:rsidRPr="00B80F0D" w:rsidRDefault="004116CD">
      <w:pPr>
        <w:rPr>
          <w:b/>
          <w:bCs/>
        </w:rPr>
      </w:pPr>
    </w:p>
    <w:p w14:paraId="6D24D48C" w14:textId="77777777" w:rsidR="00587E84" w:rsidRPr="00B80F0D" w:rsidRDefault="000040A2" w:rsidP="00587E84">
      <w:pPr>
        <w:pStyle w:val="Literaturverzeichnis"/>
        <w:rPr>
          <w:lang w:val="de-DE"/>
        </w:rPr>
      </w:pPr>
      <w:r w:rsidRPr="00B80F0D">
        <w:rPr>
          <w:b/>
          <w:bCs/>
        </w:rPr>
        <w:fldChar w:fldCharType="begin"/>
      </w:r>
      <w:r w:rsidRPr="00B80F0D">
        <w:rPr>
          <w:b/>
          <w:bCs/>
        </w:rPr>
        <w:instrText xml:space="preserve"> ADDIN ZOTERO_BIBL {"uncited":[],"omitted":[],"custom":[]} CSL_BIBLIOGRAPHY </w:instrText>
      </w:r>
      <w:r w:rsidRPr="00B80F0D">
        <w:rPr>
          <w:b/>
          <w:bCs/>
        </w:rPr>
        <w:fldChar w:fldCharType="separate"/>
      </w:r>
      <w:r w:rsidR="00587E84" w:rsidRPr="00B80F0D">
        <w:rPr>
          <w:b/>
          <w:bCs/>
        </w:rPr>
        <w:t>von Caemmerer S, Farquhar GD</w:t>
      </w:r>
      <w:r w:rsidR="00587E84" w:rsidRPr="00B80F0D">
        <w:t xml:space="preserve">. </w:t>
      </w:r>
      <w:r w:rsidR="00587E84" w:rsidRPr="00B80F0D">
        <w:rPr>
          <w:b/>
          <w:bCs/>
        </w:rPr>
        <w:t>1981</w:t>
      </w:r>
      <w:r w:rsidR="00587E84" w:rsidRPr="00B80F0D">
        <w:t xml:space="preserve">. Some relationships between the biochemistry of photosynthesis and the gas exchange of leaves. </w:t>
      </w:r>
      <w:r w:rsidR="00587E84" w:rsidRPr="00B80F0D">
        <w:rPr>
          <w:i/>
          <w:iCs/>
          <w:lang w:val="de-DE"/>
        </w:rPr>
        <w:t>Planta</w:t>
      </w:r>
      <w:r w:rsidR="00587E84" w:rsidRPr="00B80F0D">
        <w:rPr>
          <w:lang w:val="de-DE"/>
        </w:rPr>
        <w:t xml:space="preserve"> </w:t>
      </w:r>
      <w:r w:rsidR="00587E84" w:rsidRPr="00B80F0D">
        <w:rPr>
          <w:b/>
          <w:bCs/>
          <w:lang w:val="de-DE"/>
        </w:rPr>
        <w:t>153</w:t>
      </w:r>
      <w:r w:rsidR="00587E84" w:rsidRPr="00B80F0D">
        <w:rPr>
          <w:lang w:val="de-DE"/>
        </w:rPr>
        <w:t>: 376–387.</w:t>
      </w:r>
    </w:p>
    <w:p w14:paraId="1BD2F670" w14:textId="77777777" w:rsidR="00587E84" w:rsidRPr="00B80F0D" w:rsidRDefault="00587E84" w:rsidP="00587E84">
      <w:pPr>
        <w:pStyle w:val="Literaturverzeichnis"/>
        <w:rPr>
          <w:lang w:val="de-DE"/>
        </w:rPr>
      </w:pPr>
      <w:r w:rsidRPr="00B80F0D">
        <w:rPr>
          <w:b/>
          <w:bCs/>
          <w:lang w:val="de-DE"/>
        </w:rPr>
        <w:t>Lösch R</w:t>
      </w:r>
      <w:r w:rsidRPr="00B80F0D">
        <w:rPr>
          <w:lang w:val="de-DE"/>
        </w:rPr>
        <w:t xml:space="preserve">. </w:t>
      </w:r>
      <w:r w:rsidRPr="00B80F0D">
        <w:rPr>
          <w:b/>
          <w:bCs/>
          <w:lang w:val="de-DE"/>
        </w:rPr>
        <w:t>2001</w:t>
      </w:r>
      <w:r w:rsidRPr="00B80F0D">
        <w:rPr>
          <w:lang w:val="de-DE"/>
        </w:rPr>
        <w:t xml:space="preserve">. </w:t>
      </w:r>
      <w:r w:rsidRPr="00B80F0D">
        <w:rPr>
          <w:i/>
          <w:iCs/>
          <w:lang w:val="de-DE"/>
        </w:rPr>
        <w:t>Wasserhaushalt der Pflanzen</w:t>
      </w:r>
      <w:r w:rsidRPr="00B80F0D">
        <w:rPr>
          <w:lang w:val="de-DE"/>
        </w:rPr>
        <w:t>. Wiebelsheim: Quelle &amp; Meyer.</w:t>
      </w:r>
    </w:p>
    <w:p w14:paraId="0744F07F" w14:textId="77777777" w:rsidR="00587E84" w:rsidRPr="00B80F0D" w:rsidRDefault="00587E84" w:rsidP="00587E84">
      <w:pPr>
        <w:pStyle w:val="Literaturverzeichnis"/>
      </w:pPr>
      <w:r w:rsidRPr="00B80F0D">
        <w:rPr>
          <w:b/>
          <w:bCs/>
          <w:lang w:val="de-DE"/>
        </w:rPr>
        <w:t>Steubing L, Fangmeier A</w:t>
      </w:r>
      <w:r w:rsidRPr="00B80F0D">
        <w:rPr>
          <w:lang w:val="de-DE"/>
        </w:rPr>
        <w:t xml:space="preserve">. </w:t>
      </w:r>
      <w:r w:rsidRPr="00B80F0D">
        <w:rPr>
          <w:b/>
          <w:bCs/>
          <w:lang w:val="de-DE"/>
        </w:rPr>
        <w:t>1992</w:t>
      </w:r>
      <w:r w:rsidRPr="00B80F0D">
        <w:rPr>
          <w:lang w:val="de-DE"/>
        </w:rPr>
        <w:t xml:space="preserve">. </w:t>
      </w:r>
      <w:r w:rsidRPr="00B80F0D">
        <w:rPr>
          <w:i/>
          <w:iCs/>
          <w:lang w:val="de-DE"/>
        </w:rPr>
        <w:t>Pflanzenökologisches Praktikum: Gelände- und Laborpraktikum der terrestrischen Pflanzenökologie</w:t>
      </w:r>
      <w:r w:rsidRPr="00B80F0D">
        <w:rPr>
          <w:lang w:val="de-DE"/>
        </w:rPr>
        <w:t xml:space="preserve">. </w:t>
      </w:r>
      <w:r w:rsidRPr="00B80F0D">
        <w:t>Stuttgart: Ulmer.</w:t>
      </w:r>
    </w:p>
    <w:p w14:paraId="3ACA69E0" w14:textId="7ACAE863" w:rsidR="00587E84" w:rsidRPr="00B80F0D" w:rsidRDefault="000040A2">
      <w:pPr>
        <w:rPr>
          <w:b/>
          <w:bCs/>
        </w:rPr>
      </w:pPr>
      <w:r w:rsidRPr="00B80F0D">
        <w:rPr>
          <w:b/>
          <w:bCs/>
        </w:rPr>
        <w:fldChar w:fldCharType="end"/>
      </w:r>
    </w:p>
    <w:p w14:paraId="57A63600" w14:textId="77777777" w:rsidR="00587E84" w:rsidRPr="00B80F0D" w:rsidRDefault="00587E84">
      <w:pPr>
        <w:rPr>
          <w:b/>
          <w:bCs/>
        </w:rPr>
      </w:pPr>
      <w:r w:rsidRPr="00B80F0D">
        <w:rPr>
          <w:b/>
          <w:bCs/>
        </w:rPr>
        <w:br w:type="page"/>
      </w:r>
    </w:p>
    <w:p w14:paraId="1C0A7A57" w14:textId="339F2E8C" w:rsidR="00587E84" w:rsidRPr="00B80F0D" w:rsidRDefault="00587E84" w:rsidP="00587E84">
      <w:pPr>
        <w:spacing w:line="360" w:lineRule="auto"/>
      </w:pPr>
      <w:r w:rsidRPr="00B80F0D">
        <w:rPr>
          <w:b/>
          <w:bCs/>
        </w:rPr>
        <w:lastRenderedPageBreak/>
        <w:t xml:space="preserve">Methods S2:  </w:t>
      </w:r>
      <w:sdt>
        <w:sdtPr>
          <w:rPr>
            <w:rFonts w:eastAsia="Times New Roman"/>
            <w:b/>
            <w:bCs/>
            <w:color w:val="000000"/>
            <w:lang w:val="en-US"/>
          </w:rPr>
          <w:alias w:val="Insert full legend here and paste your Methods below"/>
          <w:tag w:val="Insert full legend here and paste your Methods below"/>
          <w:id w:val="1815220805"/>
          <w:placeholder>
            <w:docPart w:val="26949C77CBDA402099D1A79CA2C9BD3E"/>
          </w:placeholder>
          <w:text/>
        </w:sdtPr>
        <w:sdtEndPr/>
        <w:sdtContent>
          <w:r w:rsidRPr="00B80F0D">
            <w:rPr>
              <w:rFonts w:eastAsia="Times New Roman"/>
              <w:b/>
              <w:bCs/>
              <w:color w:val="000000"/>
              <w:lang w:val="en-US"/>
            </w:rPr>
            <w:t>TD-GC-MS analysis</w:t>
          </w:r>
        </w:sdtContent>
      </w:sdt>
    </w:p>
    <w:p w14:paraId="387AE7B6" w14:textId="7D3125C5" w:rsidR="004116CD" w:rsidRPr="00B80F0D" w:rsidRDefault="006F59F8" w:rsidP="006F59F8">
      <w:pPr>
        <w:widowControl w:val="0"/>
        <w:autoSpaceDE w:val="0"/>
        <w:autoSpaceDN w:val="0"/>
        <w:adjustRightInd w:val="0"/>
        <w:spacing w:line="360" w:lineRule="auto"/>
        <w:jc w:val="both"/>
        <w:rPr>
          <w:bCs/>
        </w:rPr>
      </w:pPr>
      <w:r w:rsidRPr="00B80F0D">
        <w:rPr>
          <w:rFonts w:eastAsia="Times New Roman"/>
          <w:color w:val="000000"/>
          <w:lang w:val="en-US"/>
        </w:rPr>
        <w:t xml:space="preserve">Per sample, one µL of hexane extract (plant/needle or root extract) containing 859.3 </w:t>
      </w:r>
      <w:proofErr w:type="spellStart"/>
      <w:r w:rsidRPr="00B80F0D">
        <w:rPr>
          <w:rFonts w:eastAsia="Times New Roman"/>
          <w:color w:val="000000"/>
          <w:lang w:val="en-US"/>
        </w:rPr>
        <w:t>pmol</w:t>
      </w:r>
      <w:proofErr w:type="spellEnd"/>
      <w:r w:rsidRPr="00B80F0D">
        <w:rPr>
          <w:rFonts w:eastAsia="Times New Roman"/>
          <w:color w:val="000000"/>
          <w:lang w:val="en-US"/>
        </w:rPr>
        <w:t xml:space="preserve"> µL</w:t>
      </w:r>
      <w:r w:rsidRPr="00B80F0D">
        <w:rPr>
          <w:rFonts w:eastAsia="Times New Roman"/>
          <w:color w:val="000000"/>
          <w:vertAlign w:val="superscript"/>
          <w:lang w:val="en-US"/>
        </w:rPr>
        <w:t>-1</w:t>
      </w:r>
      <w:r w:rsidRPr="00B80F0D">
        <w:rPr>
          <w:rFonts w:eastAsia="Times New Roman"/>
          <w:color w:val="000000"/>
          <w:lang w:val="en-US"/>
        </w:rPr>
        <w:t xml:space="preserve"> of δ-2-carene (Merck Chemicals GmbH, Germany) as an internal standard was analyzed by thermo-desorption gas-chromatography mass-spectrometry (TD-GC–MS; TD, </w:t>
      </w:r>
      <w:proofErr w:type="spellStart"/>
      <w:r w:rsidRPr="00B80F0D">
        <w:rPr>
          <w:rFonts w:eastAsia="Times New Roman"/>
          <w:color w:val="000000"/>
          <w:lang w:val="en-US"/>
        </w:rPr>
        <w:t>Gerstel</w:t>
      </w:r>
      <w:proofErr w:type="spellEnd"/>
      <w:r w:rsidRPr="00B80F0D">
        <w:rPr>
          <w:rFonts w:eastAsia="Times New Roman"/>
          <w:color w:val="000000"/>
          <w:lang w:val="en-US"/>
        </w:rPr>
        <w:t xml:space="preserve">; GC, 7890A and MS, 5975C both from Agilent Technologies), run similarly to previous analyses </w:t>
      </w:r>
      <w:r w:rsidRPr="00B80F0D">
        <w:rPr>
          <w:bCs/>
        </w:rPr>
        <w:fldChar w:fldCharType="begin"/>
      </w:r>
      <w:r w:rsidRPr="00B80F0D">
        <w:rPr>
          <w:bCs/>
        </w:rPr>
        <w:instrText xml:space="preserve"> ADDIN ZOTERO_ITEM CSL_CITATION {"citationID":"icR6NFFi","properties":{"formattedCitation":"(Ghirardo {\\i{}et al.}, 2012, 2016, 2020)","plainCitation":"(Ghirardo et al., 2012, 2016, 2020)","noteIndex":0},"citationItems":[{"id":4773,"uris":["http://zotero.org/users/3645010/items/RBFYNIMG"],"itemData":{"id":4773,"type":"article-journal","abstract":"The indirect defences of plants are comprised of herbivore-induced plant volatiles (HIPVs) that among other things attract the natural enemies of insects. However, the actual extent of the benefits of HIPV emissions in complex co-evolved plant-herbivore systems is only poorly understood. The observation that a few Quercus robur L. trees constantly tolerated (T-oaks) infestation by a major pest of oaks (Tortrix viridana L.), compared with heavily defoliated trees (susceptible: S-oaks), lead us to a combined biochemical and behavioural study. We used these evidently different phenotypes to analyse whether the resistance of T-oaks to the herbivore was dependent on the amount and scent of HIPVs and/or differences in non-volatile polyphenolic leaf constituents (as quercetin-, kaempferol- and flavonol glycosides). In addition to non-volatile metabolic differences, typically defensive HIPV emissions differed between S-oaks and T-oaks. Female moths were attracted by the blend of HIPVs from S-oaks, showing significantly higher amounts of (E)-4,8-dimethyl-1,3,7-nonatriene (DMNT) and (E)-β-ocimene and avoid T-oaks with relative high fraction of the sesquiterpenes α-farnesene and germacrene D. Hence, the strategy of T-oaks exhibiting directly herbivore-repellent HIPV emissions instead of high emissions of predator-attracting HIPVs of the S-oaks appears to be the better mechanism for avoiding defoliation.","container-title":"Plant, Cell &amp; Environment","DOI":"10.1111/j.1365-3040.2012.02545.x","ISSN":"1365-3040","issue":"12","language":"en","license":"© 2012 Blackwell Publishing Ltd","note":"_eprint: https://onlinelibrary.wiley.com/doi/pdf/10.1111/j.1365-3040.2012.02545.x","page":"2192-2207","source":"Wiley Online Library","title":"Function of defensive volatiles in pedunculate oak (Quercus robur) is tricked by the moth Tortrix viridana","volume":"35","author":[{"family":"Ghirardo","given":"Andrea"},{"family":"Heller","given":"Werner"},{"family":"Fladung","given":"Matthias"},{"family":"Schnitzler","given":"Jörg-Peter"},{"family":"Schroeder","given":"Hilke"}],"issued":{"date-parts":[["2012"]]},"citation-key":"ghirardoFunctionDefensiveVolatiles2012"}},{"id":4982,"uris":["http://zotero.org/users/3645010/items/TCGT3VYG"],"itemData":{"id":4982,"type":"article-journal","abstract":"Trees can significantly impact the urban air chemistry by the uptake and emission of reactive biogenic volatile organic compounds (BVOCs), which are involved in ozone and particle formation. Here we present the emission potentials of \"constitutive\" (cBVOCs) and \"stress-induced\" BVOCs (sBVOCs) from the dominant broadleaf woody plant species in the megacity of Beijing. Based on the municipal tree census and cuvette BVOC measurements on leaf level, we built an inventory of BVOC emissions, and assessed the potential impact of BVOCs on secondary organic aerosol (SOA) formation in 2005 and 2010, i.e., before and after realizing the large tree-planting program for the 2008 Olympic Games. We found that sBVOCs, such as fatty acid derivatives, benzenoids, and sesquiterpenes, constituted a significant fraction ( </w:instrText>
      </w:r>
      <w:r w:rsidRPr="00B80F0D">
        <w:rPr>
          <w:rFonts w:ascii="Cambria Math" w:hAnsi="Cambria Math" w:cs="Cambria Math"/>
          <w:bCs/>
        </w:rPr>
        <w:instrText>∼</w:instrText>
      </w:r>
      <w:r w:rsidRPr="00B80F0D">
        <w:rPr>
          <w:bCs/>
        </w:rPr>
        <w:instrText xml:space="preserve"> 40 %) of the total annual BVOC emissions, and we estimated that the overall annual BVOC budget may have doubled from </w:instrText>
      </w:r>
      <w:r w:rsidRPr="00B80F0D">
        <w:rPr>
          <w:rFonts w:ascii="Cambria Math" w:hAnsi="Cambria Math" w:cs="Cambria Math"/>
          <w:bCs/>
        </w:rPr>
        <w:instrText>∼</w:instrText>
      </w:r>
      <w:r w:rsidRPr="00B80F0D">
        <w:rPr>
          <w:bCs/>
        </w:rPr>
        <w:instrText xml:space="preserve"> 4.8 × 109 g C year−1 in 2005 to </w:instrText>
      </w:r>
      <w:r w:rsidRPr="00B80F0D">
        <w:rPr>
          <w:rFonts w:ascii="Cambria Math" w:hAnsi="Cambria Math" w:cs="Cambria Math"/>
          <w:bCs/>
        </w:rPr>
        <w:instrText>∼</w:instrText>
      </w:r>
      <w:r w:rsidRPr="00B80F0D">
        <w:rPr>
          <w:bCs/>
        </w:rPr>
        <w:instrText xml:space="preserve"> 10.3 × 109 g C year−1 in 2010 due to the increase in urban greening, while at the same time the emission of anthropogenic VOCs (AVOCs) decreased by 24 %. Based on the BVOC emission assessment, we estimated the biological impact on SOA mass formation potential in Beijing. Constitutive and stress-induced BVOCs might produce similar amounts of secondary aerosol in Beijing. However, the main contributors of SOA-mass formations originated from anthropogenic sources (&amp;gt; 90 %). This study demonstrates the general importance to include sBVOCs when studying BVOC emissions. Although the main problems regarding air quality in Beijing still originate from anthropogenic activities, the present survey suggests that in urban plantation programs, the selection of low-emitting plant species has some potential beneficial effects on urban air quality.","container-title":"Atmospheric Chemistry and Physics","DOI":"10.5194/acp-16-2901-2016","ISSN":"1680-7316","issue":"5","language":"English","note":"publisher: Copernicus GmbH","page":"2901-2920","source":"Copernicus Online Journals","title":"Urban stress-induced biogenic VOC emissions and SOA-forming potentials in Beijing","volume":"16","author":[{"family":"Ghirardo","given":"Andrea"},{"family":"Xie","given":"Junfei"},{"family":"Zheng","given":"Xunhua"},{"family":"Wang","given":"Yuesi"},{"family":"Grote","given":"Rüdiger"},{"family":"Block","given":"Katja"},{"family":"Wildt","given":"Jürgen"},{"family":"Mentel","given":"Thomas"},{"family":"Kiendler-Scharr","given":"Astrid"},{"family":"Hallquist","given":"Mattias"},{"family":"Butterbach-Bahl","given":"Klaus"},{"family":"Schnitzler","given":"Jörg-Peter"}],"issued":{"date-parts":[["2016",3,7]]},"citation-key":"ghirardoUrbanStressinducedBiogenic2016"}},{"id":1646,"uris":["http://zotero.org/users/3645010/items/4S43BYYX"],"itemData":{"id":1646,"type":"article-journal","abstract":"Warming occurs in the Arctic twice as fast as the global average, which in turn leads to a large enhancement in terpenoid emissions from vegetation. Volatile terpenoids are the main class of biogenic volatile organic compounds (VOCs) that play crucial roles in atmospheric chemistry and climate. However, the biochemical mechanisms behind the temperature-dependent increase in VOC emissions from subarctic ecosystems are largely unexplored. Using 13CO2-labeling, we studied the origin of VOCs and the carbon (C) allocation under global warming in the soil–plant–atmosphere system of contrasting subarctic heath tundra vegetation communities characterized by dwarf shrubs of the genera Salix or Betula. The projected temperature rise of the subarctic summer by 5°C was realistically simulated in sophisticated climate chambers. VOC emissions strongly depended on the plant species composition of the heath tundra. Warming caused increased VOC emissions and significant changes in the pattern of volatiles toward more reactive hydrocarbons. The 13C was incorporated to varying degrees in different monoterpene and sesquiterpene isomers. We found that de novo monoterpene biosynthesis contributed to 40%–44% (Salix) and 60%–68% (Betula) of total monoterpene emissions under the current climate, and that warming increased the contribution to 50%–58% (Salix) and 87%–95% (Betula). Analyses of above- and belowground 12/13C showed shifts of C allocation in the plant–soil systems and negative effects of warming on C sequestration by lowering net ecosystem exchange of CO2 and increasing C loss as VOCs. This comprehensive analysis provides the scientific basis for mechanistically understanding the processes controlling terpenoid emissions, required for modeling VOC emissions from terrestrial ecosystems and predicting the future chemistry of the arctic atmosphere. By changing the chemical composition and loads of VOCs into the atmosphere, the current data indicate that global warming in the Arctic may have implications for regional and global climate and for the delicate tundra ecosystems.","container-title":"Global Change Biology","DOI":"https://doi.org/10.1111/gcb.14935","ISSN":"1365-2486","issue":"3","language":"en","license":"© 2020 The Authors. Global Change Biology published by John Wiley &amp; Sons Ltd","note":"_eprint: https://onlinelibrary.wiley.com/doi/pdf/10.1111/gcb.14935","page":"1908-1925","source":"Wiley Online Library","title":"Origin of volatile organic compound emissions from subarctic tundra under global warming","volume":"26","author":[{"family":"Ghirardo","given":"Andrea"},{"family":"Lindstein","given":"Frida"},{"family":"Koch","given":"Kerstin"},{"family":"Buegger","given":"Franz"},{"family":"Schloter","given":"Michael"},{"family":"Albert","given":"Andreas"},{"family":"Michelsen","given":"Anders"},{"family":"Winkler","given":"J. Barbro"},{"family":"Schnitzler","given":"Jörg-Peter"},{"family":"Rinnan","given":"Riikka"}],"issued":{"date-parts":[["2020"]]},"citation-key":"ghirardoOriginVolatileOrganic2020"}}],"schema":"https://github.com/citation-style-language/schema/raw/master/csl-citation.json"} </w:instrText>
      </w:r>
      <w:r w:rsidRPr="00B80F0D">
        <w:rPr>
          <w:bCs/>
        </w:rPr>
        <w:fldChar w:fldCharType="separate"/>
      </w:r>
      <w:r w:rsidRPr="00B80F0D">
        <w:t xml:space="preserve">(Ghirardo </w:t>
      </w:r>
      <w:r w:rsidRPr="00B80F0D">
        <w:rPr>
          <w:i/>
          <w:iCs/>
        </w:rPr>
        <w:t>et al.</w:t>
      </w:r>
      <w:r w:rsidRPr="00B80F0D">
        <w:t>, 2012, 2016, 2020)</w:t>
      </w:r>
      <w:r w:rsidRPr="00B80F0D">
        <w:rPr>
          <w:bCs/>
        </w:rPr>
        <w:fldChar w:fldCharType="end"/>
      </w:r>
      <w:r w:rsidRPr="00B80F0D">
        <w:rPr>
          <w:rFonts w:eastAsia="Times New Roman"/>
          <w:color w:val="000000"/>
          <w:lang w:val="en-US"/>
        </w:rPr>
        <w:t>. The sample was injected directly into a glass insert placed in the glass tube of the TD unit (</w:t>
      </w:r>
      <w:proofErr w:type="spellStart"/>
      <w:r w:rsidRPr="00B80F0D">
        <w:rPr>
          <w:rFonts w:eastAsia="Times New Roman"/>
          <w:color w:val="000000"/>
          <w:lang w:val="en-US"/>
        </w:rPr>
        <w:t>Gerstel</w:t>
      </w:r>
      <w:proofErr w:type="spellEnd"/>
      <w:r w:rsidRPr="00B80F0D">
        <w:rPr>
          <w:rFonts w:eastAsia="Times New Roman"/>
          <w:color w:val="000000"/>
          <w:lang w:val="en-US"/>
        </w:rPr>
        <w:t xml:space="preserve"> GmbH, </w:t>
      </w:r>
      <w:proofErr w:type="spellStart"/>
      <w:r w:rsidRPr="00B80F0D">
        <w:rPr>
          <w:rFonts w:eastAsia="Times New Roman"/>
          <w:color w:val="000000"/>
          <w:lang w:val="en-US"/>
        </w:rPr>
        <w:t>Mülheim</w:t>
      </w:r>
      <w:proofErr w:type="spellEnd"/>
      <w:r w:rsidRPr="00B80F0D">
        <w:rPr>
          <w:rFonts w:eastAsia="Times New Roman"/>
          <w:color w:val="000000"/>
          <w:lang w:val="en-US"/>
        </w:rPr>
        <w:t xml:space="preserve"> an der Ruhr, Germany) kept at 30°C, and evaporated to 250 °C at a rate of 280°C min</w:t>
      </w:r>
      <w:r w:rsidRPr="00B80F0D">
        <w:rPr>
          <w:rFonts w:eastAsia="Times New Roman"/>
          <w:color w:val="000000"/>
          <w:vertAlign w:val="superscript"/>
          <w:lang w:val="en-US"/>
        </w:rPr>
        <w:t>-1</w:t>
      </w:r>
      <w:r w:rsidRPr="00B80F0D">
        <w:rPr>
          <w:rFonts w:eastAsia="Times New Roman"/>
          <w:color w:val="000000"/>
          <w:lang w:val="en-US"/>
        </w:rPr>
        <w:t>, and held for 5.00 min. The headspace of the glass vial was transferred to a </w:t>
      </w:r>
      <w:proofErr w:type="spellStart"/>
      <w:r w:rsidRPr="00B80F0D">
        <w:rPr>
          <w:rFonts w:eastAsia="Times New Roman"/>
          <w:color w:val="000000"/>
          <w:lang w:val="en-US"/>
        </w:rPr>
        <w:t>Tenax</w:t>
      </w:r>
      <w:proofErr w:type="spellEnd"/>
      <w:r w:rsidRPr="00B80F0D">
        <w:rPr>
          <w:rFonts w:eastAsia="Times New Roman"/>
          <w:color w:val="000000"/>
          <w:lang w:val="en-US"/>
        </w:rPr>
        <w:t xml:space="preserve"> TA liner (re-focusing) in the </w:t>
      </w:r>
      <w:proofErr w:type="spellStart"/>
      <w:r w:rsidRPr="00B80F0D">
        <w:rPr>
          <w:rFonts w:eastAsia="Times New Roman"/>
          <w:color w:val="000000"/>
          <w:lang w:val="en-US"/>
        </w:rPr>
        <w:t>cryo</w:t>
      </w:r>
      <w:proofErr w:type="spellEnd"/>
      <w:r w:rsidRPr="00B80F0D">
        <w:rPr>
          <w:rFonts w:eastAsia="Times New Roman"/>
          <w:color w:val="000000"/>
          <w:lang w:val="en-US"/>
        </w:rPr>
        <w:t>-injection system (CIS) maintained at 20°C with a vent flow of 60 ml min</w:t>
      </w:r>
      <w:r w:rsidRPr="00B80F0D">
        <w:rPr>
          <w:rFonts w:eastAsia="Times New Roman"/>
          <w:color w:val="000000"/>
          <w:vertAlign w:val="superscript"/>
          <w:lang w:val="en-US"/>
        </w:rPr>
        <w:t>-1</w:t>
      </w:r>
      <w:r w:rsidRPr="00B80F0D">
        <w:rPr>
          <w:rFonts w:eastAsia="Times New Roman"/>
          <w:color w:val="000000"/>
          <w:lang w:val="en-US"/>
        </w:rPr>
        <w:t xml:space="preserve"> and at a vent pressure of 10 psi. The transfer line between the TDU and CIS was maintained at 250°C. After 0.42 min of the CIS-transfer, terpenes were desorbed from the CIS-liner by increasing the temperature in the CIS to 270°C at a rate of 12°C s</w:t>
      </w:r>
      <w:r w:rsidRPr="00B80F0D">
        <w:rPr>
          <w:rFonts w:eastAsia="Times New Roman"/>
          <w:color w:val="000000"/>
          <w:vertAlign w:val="superscript"/>
          <w:lang w:val="en-US"/>
        </w:rPr>
        <w:t>-1</w:t>
      </w:r>
      <w:r w:rsidRPr="00B80F0D">
        <w:rPr>
          <w:rFonts w:eastAsia="Times New Roman"/>
          <w:color w:val="000000"/>
          <w:lang w:val="en-US"/>
        </w:rPr>
        <w:t xml:space="preserve"> and holding for 4.00 min, using a purge flow of 100 ml min</w:t>
      </w:r>
      <w:r w:rsidRPr="00B80F0D">
        <w:rPr>
          <w:rFonts w:eastAsia="Times New Roman"/>
          <w:color w:val="000000"/>
          <w:vertAlign w:val="superscript"/>
          <w:lang w:val="en-US"/>
        </w:rPr>
        <w:t>-1</w:t>
      </w:r>
      <w:r w:rsidRPr="00B80F0D">
        <w:rPr>
          <w:rFonts w:eastAsia="Times New Roman"/>
          <w:color w:val="000000"/>
          <w:lang w:val="en-US"/>
        </w:rPr>
        <w:t xml:space="preserve"> and switching to </w:t>
      </w:r>
      <w:proofErr w:type="spellStart"/>
      <w:r w:rsidRPr="00B80F0D">
        <w:rPr>
          <w:rFonts w:eastAsia="Times New Roman"/>
          <w:color w:val="000000"/>
          <w:lang w:val="en-US"/>
        </w:rPr>
        <w:t>spitless</w:t>
      </w:r>
      <w:proofErr w:type="spellEnd"/>
      <w:r w:rsidRPr="00B80F0D">
        <w:rPr>
          <w:rFonts w:eastAsia="Times New Roman"/>
          <w:color w:val="000000"/>
          <w:lang w:val="en-US"/>
        </w:rPr>
        <w:t xml:space="preserve"> mode after 0.5 min and back to split mode after 2 min. Chromatographic separation was achieved using a 5% phenyl 95% dimethyl </w:t>
      </w:r>
      <w:proofErr w:type="spellStart"/>
      <w:r w:rsidRPr="00B80F0D">
        <w:rPr>
          <w:rFonts w:eastAsia="Times New Roman"/>
          <w:color w:val="000000"/>
          <w:lang w:val="en-US"/>
        </w:rPr>
        <w:t>arylene</w:t>
      </w:r>
      <w:proofErr w:type="spellEnd"/>
      <w:r w:rsidRPr="00B80F0D">
        <w:rPr>
          <w:rFonts w:eastAsia="Times New Roman"/>
          <w:color w:val="000000"/>
          <w:lang w:val="en-US"/>
        </w:rPr>
        <w:t xml:space="preserve"> siloxane capillary column (60 m × 250 </w:t>
      </w:r>
      <w:proofErr w:type="spellStart"/>
      <w:r w:rsidRPr="00B80F0D">
        <w:rPr>
          <w:rFonts w:eastAsia="Times New Roman"/>
          <w:color w:val="000000"/>
          <w:lang w:val="en-US"/>
        </w:rPr>
        <w:t>μm</w:t>
      </w:r>
      <w:proofErr w:type="spellEnd"/>
      <w:r w:rsidRPr="00B80F0D">
        <w:rPr>
          <w:rFonts w:eastAsia="Times New Roman"/>
          <w:color w:val="000000"/>
          <w:lang w:val="en-US"/>
        </w:rPr>
        <w:t xml:space="preserve"> × 0.25 </w:t>
      </w:r>
      <w:proofErr w:type="spellStart"/>
      <w:r w:rsidRPr="00B80F0D">
        <w:rPr>
          <w:rFonts w:eastAsia="Times New Roman"/>
          <w:color w:val="000000"/>
          <w:lang w:val="en-US"/>
        </w:rPr>
        <w:t>μm</w:t>
      </w:r>
      <w:proofErr w:type="spellEnd"/>
      <w:r w:rsidRPr="00B80F0D">
        <w:rPr>
          <w:rFonts w:eastAsia="Times New Roman"/>
          <w:color w:val="000000"/>
          <w:lang w:val="en-US"/>
        </w:rPr>
        <w:t xml:space="preserve"> J&amp;W DB-5MS + 10 m DG, Agilent Technologies) and a constant flow of helium (purity of 5.0) at 1 mL min</w:t>
      </w:r>
      <w:r w:rsidRPr="00B80F0D">
        <w:rPr>
          <w:rFonts w:eastAsia="Times New Roman"/>
          <w:color w:val="000000"/>
          <w:vertAlign w:val="superscript"/>
          <w:lang w:val="en-US"/>
        </w:rPr>
        <w:t>-1</w:t>
      </w:r>
      <w:r w:rsidRPr="00B80F0D">
        <w:rPr>
          <w:rFonts w:eastAsia="Times New Roman"/>
          <w:color w:val="000000"/>
          <w:lang w:val="en-US"/>
        </w:rPr>
        <w:t>. The temperature program of the GC oven started at 40°C, increased to 150°C at a rate of 10°C min</w:t>
      </w:r>
      <w:r w:rsidRPr="00B80F0D">
        <w:rPr>
          <w:rFonts w:eastAsia="Times New Roman"/>
          <w:color w:val="000000"/>
          <w:vertAlign w:val="superscript"/>
          <w:lang w:val="en-US"/>
        </w:rPr>
        <w:t>-1</w:t>
      </w:r>
      <w:r w:rsidRPr="00B80F0D">
        <w:rPr>
          <w:rFonts w:eastAsia="Times New Roman"/>
          <w:color w:val="000000"/>
          <w:lang w:val="en-US"/>
        </w:rPr>
        <w:t>, then increased to 175°C at 80°C min</w:t>
      </w:r>
      <w:r w:rsidRPr="00B80F0D">
        <w:rPr>
          <w:rFonts w:eastAsia="Times New Roman"/>
          <w:color w:val="000000"/>
          <w:vertAlign w:val="superscript"/>
          <w:lang w:val="en-US"/>
        </w:rPr>
        <w:t>-1</w:t>
      </w:r>
      <w:r w:rsidRPr="00B80F0D">
        <w:rPr>
          <w:rFonts w:eastAsia="Times New Roman"/>
          <w:color w:val="000000"/>
          <w:lang w:val="en-US"/>
        </w:rPr>
        <w:t>, following a ramp from 175°C to 190°C at 5°C min</w:t>
      </w:r>
      <w:r w:rsidRPr="00B80F0D">
        <w:rPr>
          <w:rFonts w:eastAsia="Times New Roman"/>
          <w:color w:val="000000"/>
          <w:vertAlign w:val="superscript"/>
          <w:lang w:val="en-US"/>
        </w:rPr>
        <w:t>-1</w:t>
      </w:r>
      <w:r w:rsidRPr="00B80F0D">
        <w:rPr>
          <w:rFonts w:eastAsia="Times New Roman"/>
          <w:color w:val="000000"/>
          <w:lang w:val="en-US"/>
        </w:rPr>
        <w:t>, then from 190°C to 250°C at 80°C min</w:t>
      </w:r>
      <w:r w:rsidRPr="00B80F0D">
        <w:rPr>
          <w:rFonts w:eastAsia="Times New Roman"/>
          <w:color w:val="000000"/>
          <w:vertAlign w:val="superscript"/>
          <w:lang w:val="en-US"/>
        </w:rPr>
        <w:t>-1</w:t>
      </w:r>
      <w:r w:rsidRPr="00B80F0D">
        <w:rPr>
          <w:rFonts w:eastAsia="Times New Roman"/>
          <w:color w:val="000000"/>
          <w:lang w:val="en-US"/>
        </w:rPr>
        <w:t>, and finally to 300°C at 100°C min</w:t>
      </w:r>
      <w:r w:rsidRPr="00B80F0D">
        <w:rPr>
          <w:rFonts w:eastAsia="Times New Roman"/>
          <w:color w:val="000000"/>
          <w:vertAlign w:val="superscript"/>
          <w:lang w:val="en-US"/>
        </w:rPr>
        <w:t>-1</w:t>
      </w:r>
      <w:r w:rsidRPr="00B80F0D">
        <w:rPr>
          <w:rFonts w:eastAsia="Times New Roman"/>
          <w:color w:val="000000"/>
          <w:lang w:val="en-US"/>
        </w:rPr>
        <w:t xml:space="preserve"> and held for 6 min. Ionization and detection were performed by electron impact (70 eV) and a quadrupole mass-spectrometer detector (MSD). The MS source and quadrupole temperatures were set to 230 and 150 °C, respectively. Data were acquired in both scan mode (range of 35-300 m/z, 4 cycles, threshold of 150 counts) and single ion mode (SIM), monitoring the characteristic terpene ions at m/z 68, 92, 93, 95, 120, 121, 136, 152, 154, 161, and 204 between 10-50 </w:t>
      </w:r>
      <w:proofErr w:type="spellStart"/>
      <w:r w:rsidRPr="00B80F0D">
        <w:rPr>
          <w:rFonts w:eastAsia="Times New Roman"/>
          <w:color w:val="000000"/>
          <w:lang w:val="en-US"/>
        </w:rPr>
        <w:t>ms</w:t>
      </w:r>
      <w:proofErr w:type="spellEnd"/>
      <w:r w:rsidRPr="00B80F0D">
        <w:rPr>
          <w:rFonts w:eastAsia="Times New Roman"/>
          <w:color w:val="000000"/>
          <w:lang w:val="en-US"/>
        </w:rPr>
        <w:t xml:space="preserve"> dwell time. Each sample was analyzed in duplicate, and averages of the two technical replicates were used for further analysis.</w:t>
      </w:r>
    </w:p>
    <w:p w14:paraId="29685E54" w14:textId="77777777" w:rsidR="001E6577" w:rsidRPr="00B80F0D" w:rsidRDefault="001E6577">
      <w:pPr>
        <w:rPr>
          <w:b/>
          <w:bCs/>
          <w:lang w:val="en-US"/>
        </w:rPr>
      </w:pPr>
    </w:p>
    <w:p w14:paraId="46E2DBC0" w14:textId="051C4AA5" w:rsidR="00587E84" w:rsidRPr="00B80F0D" w:rsidRDefault="00587E84">
      <w:pPr>
        <w:rPr>
          <w:b/>
          <w:bCs/>
          <w:lang w:val="en-US"/>
        </w:rPr>
      </w:pPr>
      <w:r w:rsidRPr="00B80F0D">
        <w:rPr>
          <w:b/>
          <w:bCs/>
          <w:lang w:val="en-US"/>
        </w:rPr>
        <w:t>References</w:t>
      </w:r>
    </w:p>
    <w:p w14:paraId="59D1BD6A" w14:textId="77777777" w:rsidR="00587E84" w:rsidRPr="00B80F0D" w:rsidRDefault="00587E84" w:rsidP="00587E84">
      <w:pPr>
        <w:pStyle w:val="Literaturverzeichnis"/>
      </w:pPr>
      <w:proofErr w:type="spellStart"/>
      <w:r w:rsidRPr="00B80F0D">
        <w:rPr>
          <w:b/>
          <w:bCs/>
          <w:lang w:val="en-US"/>
        </w:rPr>
        <w:t>Ghirardo</w:t>
      </w:r>
      <w:proofErr w:type="spellEnd"/>
      <w:r w:rsidRPr="00B80F0D">
        <w:rPr>
          <w:b/>
          <w:bCs/>
          <w:lang w:val="en-US"/>
        </w:rPr>
        <w:t xml:space="preserve"> A, Heller W, </w:t>
      </w:r>
      <w:proofErr w:type="spellStart"/>
      <w:r w:rsidRPr="00B80F0D">
        <w:rPr>
          <w:b/>
          <w:bCs/>
          <w:lang w:val="en-US"/>
        </w:rPr>
        <w:t>Fladung</w:t>
      </w:r>
      <w:proofErr w:type="spellEnd"/>
      <w:r w:rsidRPr="00B80F0D">
        <w:rPr>
          <w:b/>
          <w:bCs/>
          <w:lang w:val="en-US"/>
        </w:rPr>
        <w:t xml:space="preserve"> M, Schnitzler J-P, Schroeder H</w:t>
      </w:r>
      <w:r w:rsidRPr="00B80F0D">
        <w:rPr>
          <w:lang w:val="en-US"/>
        </w:rPr>
        <w:t xml:space="preserve">. </w:t>
      </w:r>
      <w:r w:rsidRPr="00B80F0D">
        <w:rPr>
          <w:b/>
          <w:bCs/>
          <w:lang w:val="en-US"/>
        </w:rPr>
        <w:t>2012</w:t>
      </w:r>
      <w:r w:rsidRPr="00B80F0D">
        <w:rPr>
          <w:lang w:val="en-US"/>
        </w:rPr>
        <w:t xml:space="preserve">. </w:t>
      </w:r>
      <w:r w:rsidRPr="00B80F0D">
        <w:t xml:space="preserve">Function of defensive volatiles in </w:t>
      </w:r>
      <w:proofErr w:type="spellStart"/>
      <w:r w:rsidRPr="00B80F0D">
        <w:t>pedunculate</w:t>
      </w:r>
      <w:proofErr w:type="spellEnd"/>
      <w:r w:rsidRPr="00B80F0D">
        <w:t xml:space="preserve"> oak </w:t>
      </w:r>
      <w:r w:rsidRPr="00B80F0D">
        <w:rPr>
          <w:i/>
        </w:rPr>
        <w:t>(</w:t>
      </w:r>
      <w:proofErr w:type="spellStart"/>
      <w:r w:rsidRPr="00B80F0D">
        <w:rPr>
          <w:i/>
        </w:rPr>
        <w:t>Quercus</w:t>
      </w:r>
      <w:proofErr w:type="spellEnd"/>
      <w:r w:rsidRPr="00B80F0D">
        <w:rPr>
          <w:i/>
        </w:rPr>
        <w:t xml:space="preserve"> </w:t>
      </w:r>
      <w:proofErr w:type="spellStart"/>
      <w:r w:rsidRPr="00B80F0D">
        <w:rPr>
          <w:i/>
        </w:rPr>
        <w:t>robur</w:t>
      </w:r>
      <w:proofErr w:type="spellEnd"/>
      <w:r w:rsidRPr="00B80F0D">
        <w:t xml:space="preserve">) is tricked by the moth </w:t>
      </w:r>
      <w:proofErr w:type="spellStart"/>
      <w:r w:rsidRPr="00B80F0D">
        <w:rPr>
          <w:i/>
        </w:rPr>
        <w:t>Tortrix</w:t>
      </w:r>
      <w:proofErr w:type="spellEnd"/>
      <w:r w:rsidRPr="00B80F0D">
        <w:rPr>
          <w:i/>
        </w:rPr>
        <w:t xml:space="preserve"> </w:t>
      </w:r>
      <w:proofErr w:type="spellStart"/>
      <w:r w:rsidRPr="00B80F0D">
        <w:rPr>
          <w:i/>
        </w:rPr>
        <w:t>viridana</w:t>
      </w:r>
      <w:proofErr w:type="spellEnd"/>
      <w:r w:rsidRPr="00B80F0D">
        <w:t xml:space="preserve">. </w:t>
      </w:r>
      <w:r w:rsidRPr="00B80F0D">
        <w:rPr>
          <w:i/>
          <w:iCs/>
        </w:rPr>
        <w:t>Plant, Cell &amp; Environment</w:t>
      </w:r>
      <w:r w:rsidRPr="00B80F0D">
        <w:t xml:space="preserve"> </w:t>
      </w:r>
      <w:r w:rsidRPr="00B80F0D">
        <w:rPr>
          <w:b/>
          <w:bCs/>
        </w:rPr>
        <w:t>35</w:t>
      </w:r>
      <w:r w:rsidRPr="00B80F0D">
        <w:t>: 2192–2207.</w:t>
      </w:r>
    </w:p>
    <w:p w14:paraId="5E5C6592" w14:textId="77777777" w:rsidR="00587E84" w:rsidRPr="00B80F0D" w:rsidRDefault="00587E84" w:rsidP="00587E84">
      <w:pPr>
        <w:pStyle w:val="Literaturverzeichnis"/>
      </w:pPr>
      <w:proofErr w:type="spellStart"/>
      <w:r w:rsidRPr="00B80F0D">
        <w:rPr>
          <w:b/>
          <w:bCs/>
        </w:rPr>
        <w:lastRenderedPageBreak/>
        <w:t>Ghirardo</w:t>
      </w:r>
      <w:proofErr w:type="spellEnd"/>
      <w:r w:rsidRPr="00B80F0D">
        <w:rPr>
          <w:b/>
          <w:bCs/>
        </w:rPr>
        <w:t xml:space="preserve"> A, </w:t>
      </w:r>
      <w:proofErr w:type="spellStart"/>
      <w:r w:rsidRPr="00B80F0D">
        <w:rPr>
          <w:b/>
          <w:bCs/>
        </w:rPr>
        <w:t>Lindstein</w:t>
      </w:r>
      <w:proofErr w:type="spellEnd"/>
      <w:r w:rsidRPr="00B80F0D">
        <w:rPr>
          <w:b/>
          <w:bCs/>
        </w:rPr>
        <w:t xml:space="preserve"> F, Koch K, </w:t>
      </w:r>
      <w:proofErr w:type="spellStart"/>
      <w:r w:rsidRPr="00B80F0D">
        <w:rPr>
          <w:b/>
          <w:bCs/>
        </w:rPr>
        <w:t>Buegger</w:t>
      </w:r>
      <w:proofErr w:type="spellEnd"/>
      <w:r w:rsidRPr="00B80F0D">
        <w:rPr>
          <w:b/>
          <w:bCs/>
        </w:rPr>
        <w:t xml:space="preserve"> F, </w:t>
      </w:r>
      <w:proofErr w:type="spellStart"/>
      <w:r w:rsidRPr="00B80F0D">
        <w:rPr>
          <w:b/>
          <w:bCs/>
        </w:rPr>
        <w:t>Schloter</w:t>
      </w:r>
      <w:proofErr w:type="spellEnd"/>
      <w:r w:rsidRPr="00B80F0D">
        <w:rPr>
          <w:b/>
          <w:bCs/>
        </w:rPr>
        <w:t xml:space="preserve"> M, Albert A, </w:t>
      </w:r>
      <w:proofErr w:type="spellStart"/>
      <w:r w:rsidRPr="00B80F0D">
        <w:rPr>
          <w:b/>
          <w:bCs/>
        </w:rPr>
        <w:t>Michelsen</w:t>
      </w:r>
      <w:proofErr w:type="spellEnd"/>
      <w:r w:rsidRPr="00B80F0D">
        <w:rPr>
          <w:b/>
          <w:bCs/>
        </w:rPr>
        <w:t xml:space="preserve"> A, Winkler JB, Schnitzler J-P, </w:t>
      </w:r>
      <w:proofErr w:type="spellStart"/>
      <w:r w:rsidRPr="00B80F0D">
        <w:rPr>
          <w:b/>
          <w:bCs/>
        </w:rPr>
        <w:t>Rinnan</w:t>
      </w:r>
      <w:proofErr w:type="spellEnd"/>
      <w:r w:rsidRPr="00B80F0D">
        <w:rPr>
          <w:b/>
          <w:bCs/>
        </w:rPr>
        <w:t xml:space="preserve"> R</w:t>
      </w:r>
      <w:r w:rsidRPr="00B80F0D">
        <w:t xml:space="preserve">. </w:t>
      </w:r>
      <w:r w:rsidRPr="00B80F0D">
        <w:rPr>
          <w:b/>
          <w:bCs/>
        </w:rPr>
        <w:t>2020</w:t>
      </w:r>
      <w:r w:rsidRPr="00B80F0D">
        <w:t xml:space="preserve">. Origin of volatile organic compound emissions from subarctic tundra under global warming. </w:t>
      </w:r>
      <w:r w:rsidRPr="00B80F0D">
        <w:rPr>
          <w:i/>
          <w:iCs/>
        </w:rPr>
        <w:t>Global Change Biology</w:t>
      </w:r>
      <w:r w:rsidRPr="00B80F0D">
        <w:t xml:space="preserve"> </w:t>
      </w:r>
      <w:r w:rsidRPr="00B80F0D">
        <w:rPr>
          <w:b/>
          <w:bCs/>
        </w:rPr>
        <w:t>26</w:t>
      </w:r>
      <w:r w:rsidRPr="00B80F0D">
        <w:t>: 1908–1925.</w:t>
      </w:r>
    </w:p>
    <w:p w14:paraId="19B1789E" w14:textId="77777777" w:rsidR="00587E84" w:rsidRPr="00B80F0D" w:rsidRDefault="00587E84" w:rsidP="00587E84">
      <w:pPr>
        <w:pStyle w:val="Literaturverzeichnis"/>
        <w:rPr>
          <w:lang w:val="de-DE"/>
        </w:rPr>
      </w:pPr>
      <w:proofErr w:type="spellStart"/>
      <w:r w:rsidRPr="00B80F0D">
        <w:rPr>
          <w:b/>
          <w:bCs/>
        </w:rPr>
        <w:t>Ghirardo</w:t>
      </w:r>
      <w:proofErr w:type="spellEnd"/>
      <w:r w:rsidRPr="00B80F0D">
        <w:rPr>
          <w:b/>
          <w:bCs/>
        </w:rPr>
        <w:t xml:space="preserve"> A, </w:t>
      </w:r>
      <w:proofErr w:type="spellStart"/>
      <w:r w:rsidRPr="00B80F0D">
        <w:rPr>
          <w:b/>
          <w:bCs/>
        </w:rPr>
        <w:t>Xie</w:t>
      </w:r>
      <w:proofErr w:type="spellEnd"/>
      <w:r w:rsidRPr="00B80F0D">
        <w:rPr>
          <w:b/>
          <w:bCs/>
        </w:rPr>
        <w:t xml:space="preserve"> J, Zheng X, Wang Y, Grote R, Block K, </w:t>
      </w:r>
      <w:proofErr w:type="spellStart"/>
      <w:r w:rsidRPr="00B80F0D">
        <w:rPr>
          <w:b/>
          <w:bCs/>
        </w:rPr>
        <w:t>Wildt</w:t>
      </w:r>
      <w:proofErr w:type="spellEnd"/>
      <w:r w:rsidRPr="00B80F0D">
        <w:rPr>
          <w:b/>
          <w:bCs/>
        </w:rPr>
        <w:t xml:space="preserve"> J, </w:t>
      </w:r>
      <w:proofErr w:type="spellStart"/>
      <w:r w:rsidRPr="00B80F0D">
        <w:rPr>
          <w:b/>
          <w:bCs/>
        </w:rPr>
        <w:t>Mentel</w:t>
      </w:r>
      <w:proofErr w:type="spellEnd"/>
      <w:r w:rsidRPr="00B80F0D">
        <w:rPr>
          <w:b/>
          <w:bCs/>
        </w:rPr>
        <w:t xml:space="preserve"> T, </w:t>
      </w:r>
      <w:proofErr w:type="spellStart"/>
      <w:r w:rsidRPr="00B80F0D">
        <w:rPr>
          <w:b/>
          <w:bCs/>
        </w:rPr>
        <w:t>Kiendler-Scharr</w:t>
      </w:r>
      <w:proofErr w:type="spellEnd"/>
      <w:r w:rsidRPr="00B80F0D">
        <w:rPr>
          <w:b/>
          <w:bCs/>
        </w:rPr>
        <w:t xml:space="preserve"> A, </w:t>
      </w:r>
      <w:proofErr w:type="spellStart"/>
      <w:r w:rsidRPr="00B80F0D">
        <w:rPr>
          <w:b/>
          <w:bCs/>
        </w:rPr>
        <w:t>Hallquist</w:t>
      </w:r>
      <w:proofErr w:type="spellEnd"/>
      <w:r w:rsidRPr="00B80F0D">
        <w:rPr>
          <w:b/>
          <w:bCs/>
        </w:rPr>
        <w:t xml:space="preserve"> M, </w:t>
      </w:r>
      <w:r w:rsidRPr="00B80F0D">
        <w:rPr>
          <w:b/>
          <w:bCs/>
          <w:i/>
          <w:iCs/>
        </w:rPr>
        <w:t>et al.</w:t>
      </w:r>
      <w:r w:rsidRPr="00B80F0D">
        <w:t xml:space="preserve"> </w:t>
      </w:r>
      <w:r w:rsidRPr="00B80F0D">
        <w:rPr>
          <w:b/>
          <w:bCs/>
        </w:rPr>
        <w:t>2016</w:t>
      </w:r>
      <w:r w:rsidRPr="00B80F0D">
        <w:t xml:space="preserve">. Urban stress-induced biogenic VOC emissions and SOA-forming potentials in Beijing. </w:t>
      </w:r>
      <w:proofErr w:type="spellStart"/>
      <w:r w:rsidRPr="00B80F0D">
        <w:rPr>
          <w:i/>
          <w:iCs/>
          <w:lang w:val="de-DE"/>
        </w:rPr>
        <w:t>Atmospheric</w:t>
      </w:r>
      <w:proofErr w:type="spellEnd"/>
      <w:r w:rsidRPr="00B80F0D">
        <w:rPr>
          <w:i/>
          <w:iCs/>
          <w:lang w:val="de-DE"/>
        </w:rPr>
        <w:t xml:space="preserve"> Chemistry </w:t>
      </w:r>
      <w:proofErr w:type="spellStart"/>
      <w:r w:rsidRPr="00B80F0D">
        <w:rPr>
          <w:i/>
          <w:iCs/>
          <w:lang w:val="de-DE"/>
        </w:rPr>
        <w:t>and</w:t>
      </w:r>
      <w:proofErr w:type="spellEnd"/>
      <w:r w:rsidRPr="00B80F0D">
        <w:rPr>
          <w:i/>
          <w:iCs/>
          <w:lang w:val="de-DE"/>
        </w:rPr>
        <w:t xml:space="preserve"> </w:t>
      </w:r>
      <w:proofErr w:type="spellStart"/>
      <w:r w:rsidRPr="00B80F0D">
        <w:rPr>
          <w:i/>
          <w:iCs/>
          <w:lang w:val="de-DE"/>
        </w:rPr>
        <w:t>Physics</w:t>
      </w:r>
      <w:proofErr w:type="spellEnd"/>
      <w:r w:rsidRPr="00B80F0D">
        <w:rPr>
          <w:lang w:val="de-DE"/>
        </w:rPr>
        <w:t xml:space="preserve"> </w:t>
      </w:r>
      <w:r w:rsidRPr="00B80F0D">
        <w:rPr>
          <w:b/>
          <w:bCs/>
          <w:lang w:val="de-DE"/>
        </w:rPr>
        <w:t>16</w:t>
      </w:r>
      <w:r w:rsidRPr="00B80F0D">
        <w:rPr>
          <w:lang w:val="de-DE"/>
        </w:rPr>
        <w:t>: 2901–2920.</w:t>
      </w:r>
    </w:p>
    <w:p w14:paraId="4A5FBF35" w14:textId="2012C4A0" w:rsidR="00587E84" w:rsidRPr="00B80F0D" w:rsidRDefault="00587E84">
      <w:pPr>
        <w:rPr>
          <w:b/>
          <w:bCs/>
          <w:lang w:val="en-US"/>
        </w:rPr>
      </w:pPr>
    </w:p>
    <w:sectPr w:rsidR="00587E84" w:rsidRPr="00B80F0D" w:rsidSect="00A94381">
      <w:type w:val="continuous"/>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8A143" w14:textId="77777777" w:rsidR="008827DF" w:rsidRDefault="008827DF">
      <w:r>
        <w:separator/>
      </w:r>
    </w:p>
  </w:endnote>
  <w:endnote w:type="continuationSeparator" w:id="0">
    <w:p w14:paraId="72A94108" w14:textId="77777777" w:rsidR="008827DF" w:rsidRDefault="0088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E46EC" w14:textId="77777777" w:rsidR="008827DF" w:rsidRDefault="008827DF">
      <w:r>
        <w:separator/>
      </w:r>
    </w:p>
  </w:footnote>
  <w:footnote w:type="continuationSeparator" w:id="0">
    <w:p w14:paraId="4D377D58" w14:textId="77777777" w:rsidR="008827DF" w:rsidRDefault="008827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632C6" w14:textId="77777777" w:rsidR="0037537C" w:rsidRDefault="0037537C">
    <w:pPr>
      <w:pStyle w:val="Kopfzeile"/>
      <w:rPr>
        <w:b/>
        <w:bCs/>
        <w:color w:val="999999"/>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B53E6"/>
    <w:multiLevelType w:val="hybridMultilevel"/>
    <w:tmpl w:val="EF007F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07B542C"/>
    <w:multiLevelType w:val="hybridMultilevel"/>
    <w:tmpl w:val="DB9E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923CA4"/>
    <w:multiLevelType w:val="hybridMultilevel"/>
    <w:tmpl w:val="AF9A1AB8"/>
    <w:lvl w:ilvl="0" w:tplc="9D06736A">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8D5AE1"/>
    <w:multiLevelType w:val="hybridMultilevel"/>
    <w:tmpl w:val="EDF8CB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655826F1"/>
    <w:multiLevelType w:val="hybridMultilevel"/>
    <w:tmpl w:val="4AC033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DC1C8A"/>
    <w:multiLevelType w:val="hybridMultilevel"/>
    <w:tmpl w:val="116C9F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1D6D7B"/>
    <w:multiLevelType w:val="hybridMultilevel"/>
    <w:tmpl w:val="EA4E78EE"/>
    <w:lvl w:ilvl="0" w:tplc="C8E455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CA"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CA" w:vendorID="64" w:dllVersion="131078" w:nlCheck="1" w:checkStyle="0"/>
  <w:activeWritingStyle w:appName="MSWord" w:lang="de-DE" w:vendorID="64" w:dllVersion="131078" w:nlCheck="1" w:checkStyle="0"/>
  <w:activeWritingStyle w:appName="MSWord" w:lang="en-GB" w:vendorID="64" w:dllVersion="131078" w:nlCheck="1" w:checkStyle="0"/>
  <w:proofState w:spelling="clean" w:grammar="clean"/>
  <w:attachedTemplate r:id="rId1"/>
  <w:defaultTabStop w:val="720"/>
  <w:drawingGridHorizontalSpacing w:val="181"/>
  <w:drawingGridVerticalSpacing w:val="181"/>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091"/>
    <w:rsid w:val="000035FC"/>
    <w:rsid w:val="000040A2"/>
    <w:rsid w:val="00034F15"/>
    <w:rsid w:val="000804DB"/>
    <w:rsid w:val="000A75A8"/>
    <w:rsid w:val="000B21A8"/>
    <w:rsid w:val="000E4DE6"/>
    <w:rsid w:val="000F4277"/>
    <w:rsid w:val="000F77CC"/>
    <w:rsid w:val="00115B2C"/>
    <w:rsid w:val="00126EA0"/>
    <w:rsid w:val="0016218C"/>
    <w:rsid w:val="0016454F"/>
    <w:rsid w:val="00191478"/>
    <w:rsid w:val="001C5525"/>
    <w:rsid w:val="001E6577"/>
    <w:rsid w:val="001F62C4"/>
    <w:rsid w:val="00204D87"/>
    <w:rsid w:val="00211325"/>
    <w:rsid w:val="002528D3"/>
    <w:rsid w:val="002A3D8C"/>
    <w:rsid w:val="002A4FDA"/>
    <w:rsid w:val="002B0CC8"/>
    <w:rsid w:val="002E4B00"/>
    <w:rsid w:val="002E57B7"/>
    <w:rsid w:val="002F5957"/>
    <w:rsid w:val="002F6783"/>
    <w:rsid w:val="00370ED9"/>
    <w:rsid w:val="0037537C"/>
    <w:rsid w:val="00381B6E"/>
    <w:rsid w:val="003A251E"/>
    <w:rsid w:val="003A5BEF"/>
    <w:rsid w:val="003F03B3"/>
    <w:rsid w:val="004116CD"/>
    <w:rsid w:val="0042796A"/>
    <w:rsid w:val="00433FCF"/>
    <w:rsid w:val="004366F0"/>
    <w:rsid w:val="00446DA3"/>
    <w:rsid w:val="00461196"/>
    <w:rsid w:val="00464116"/>
    <w:rsid w:val="00471A99"/>
    <w:rsid w:val="00492E78"/>
    <w:rsid w:val="004D24A5"/>
    <w:rsid w:val="004E6A7C"/>
    <w:rsid w:val="004F4995"/>
    <w:rsid w:val="004F6B12"/>
    <w:rsid w:val="00515ED5"/>
    <w:rsid w:val="005405A2"/>
    <w:rsid w:val="005822F6"/>
    <w:rsid w:val="00582C86"/>
    <w:rsid w:val="00584C9A"/>
    <w:rsid w:val="00587E84"/>
    <w:rsid w:val="00596F79"/>
    <w:rsid w:val="005A21D5"/>
    <w:rsid w:val="005D6A8D"/>
    <w:rsid w:val="005E0273"/>
    <w:rsid w:val="00605972"/>
    <w:rsid w:val="0060609D"/>
    <w:rsid w:val="00625B34"/>
    <w:rsid w:val="006561D5"/>
    <w:rsid w:val="006603B9"/>
    <w:rsid w:val="0066500A"/>
    <w:rsid w:val="00697DC0"/>
    <w:rsid w:val="006A4E14"/>
    <w:rsid w:val="006B0874"/>
    <w:rsid w:val="006D295E"/>
    <w:rsid w:val="006E4B5F"/>
    <w:rsid w:val="006F59F8"/>
    <w:rsid w:val="0070669C"/>
    <w:rsid w:val="00732499"/>
    <w:rsid w:val="00732C79"/>
    <w:rsid w:val="007345D9"/>
    <w:rsid w:val="00750E63"/>
    <w:rsid w:val="00751F7A"/>
    <w:rsid w:val="0075294E"/>
    <w:rsid w:val="0075796C"/>
    <w:rsid w:val="00760371"/>
    <w:rsid w:val="0077063C"/>
    <w:rsid w:val="0077130C"/>
    <w:rsid w:val="00777DEF"/>
    <w:rsid w:val="007906A0"/>
    <w:rsid w:val="0079129A"/>
    <w:rsid w:val="007A1988"/>
    <w:rsid w:val="007E7673"/>
    <w:rsid w:val="00811555"/>
    <w:rsid w:val="00840B16"/>
    <w:rsid w:val="00870D68"/>
    <w:rsid w:val="00876E7F"/>
    <w:rsid w:val="008827DF"/>
    <w:rsid w:val="00884C76"/>
    <w:rsid w:val="008A4751"/>
    <w:rsid w:val="008B0091"/>
    <w:rsid w:val="008D6B38"/>
    <w:rsid w:val="008F1325"/>
    <w:rsid w:val="008F1DA2"/>
    <w:rsid w:val="00911062"/>
    <w:rsid w:val="00914848"/>
    <w:rsid w:val="00937B71"/>
    <w:rsid w:val="009461D8"/>
    <w:rsid w:val="00974C5A"/>
    <w:rsid w:val="0097561E"/>
    <w:rsid w:val="00986CF6"/>
    <w:rsid w:val="009A27DC"/>
    <w:rsid w:val="009A4A42"/>
    <w:rsid w:val="009C4BD9"/>
    <w:rsid w:val="009C5D52"/>
    <w:rsid w:val="009E4DEA"/>
    <w:rsid w:val="009F62D0"/>
    <w:rsid w:val="00A1357B"/>
    <w:rsid w:val="00A35AC5"/>
    <w:rsid w:val="00A533E6"/>
    <w:rsid w:val="00A67154"/>
    <w:rsid w:val="00A75349"/>
    <w:rsid w:val="00A907E7"/>
    <w:rsid w:val="00A94381"/>
    <w:rsid w:val="00AB6979"/>
    <w:rsid w:val="00AC2322"/>
    <w:rsid w:val="00B0010E"/>
    <w:rsid w:val="00B24C49"/>
    <w:rsid w:val="00B35A07"/>
    <w:rsid w:val="00B4167B"/>
    <w:rsid w:val="00B4513A"/>
    <w:rsid w:val="00B50E33"/>
    <w:rsid w:val="00B80F0D"/>
    <w:rsid w:val="00B81B5C"/>
    <w:rsid w:val="00B85921"/>
    <w:rsid w:val="00B8743E"/>
    <w:rsid w:val="00B903EB"/>
    <w:rsid w:val="00BC7B1D"/>
    <w:rsid w:val="00BD693F"/>
    <w:rsid w:val="00BE2389"/>
    <w:rsid w:val="00BE3AB2"/>
    <w:rsid w:val="00C10104"/>
    <w:rsid w:val="00C16F6A"/>
    <w:rsid w:val="00C345C6"/>
    <w:rsid w:val="00C71E84"/>
    <w:rsid w:val="00C72DAE"/>
    <w:rsid w:val="00C92D33"/>
    <w:rsid w:val="00C92D66"/>
    <w:rsid w:val="00C97BD2"/>
    <w:rsid w:val="00CA0D13"/>
    <w:rsid w:val="00CC2503"/>
    <w:rsid w:val="00CD2950"/>
    <w:rsid w:val="00CF49AA"/>
    <w:rsid w:val="00CF677C"/>
    <w:rsid w:val="00D069FF"/>
    <w:rsid w:val="00D315E4"/>
    <w:rsid w:val="00D338B2"/>
    <w:rsid w:val="00D36CE6"/>
    <w:rsid w:val="00D538A0"/>
    <w:rsid w:val="00D92CF1"/>
    <w:rsid w:val="00DD14E8"/>
    <w:rsid w:val="00DD70F8"/>
    <w:rsid w:val="00E13C79"/>
    <w:rsid w:val="00E419C7"/>
    <w:rsid w:val="00E44B6B"/>
    <w:rsid w:val="00E75024"/>
    <w:rsid w:val="00E91313"/>
    <w:rsid w:val="00E93853"/>
    <w:rsid w:val="00EB297C"/>
    <w:rsid w:val="00EB354F"/>
    <w:rsid w:val="00ED523E"/>
    <w:rsid w:val="00EE260F"/>
    <w:rsid w:val="00EE5B27"/>
    <w:rsid w:val="00F44FF6"/>
    <w:rsid w:val="00F550E9"/>
    <w:rsid w:val="00F76EFF"/>
    <w:rsid w:val="00F77CF2"/>
    <w:rsid w:val="00F956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v:stroke weight="1.5pt"/>
    </o:shapedefaults>
    <o:shapelayout v:ext="edit">
      <o:idmap v:ext="edit" data="1"/>
    </o:shapelayout>
  </w:shapeDefaults>
  <w:decimalSymbol w:val="."/>
  <w:listSeparator w:val=","/>
  <w14:docId w14:val="7996C186"/>
  <w15:docId w15:val="{0E1834A6-99B7-4AEF-9B4C-1F1305B5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49AA"/>
    <w:rPr>
      <w:sz w:val="24"/>
      <w:szCs w:val="24"/>
      <w:lang w:val="en-CA" w:eastAsia="en-US"/>
    </w:rPr>
  </w:style>
  <w:style w:type="paragraph" w:styleId="berschrift1">
    <w:name w:val="heading 1"/>
    <w:basedOn w:val="Standard"/>
    <w:next w:val="Standard"/>
    <w:qFormat/>
    <w:rsid w:val="00C72DAE"/>
    <w:pPr>
      <w:keepNext/>
      <w:outlineLvl w:val="0"/>
    </w:pPr>
    <w:rPr>
      <w:i/>
      <w:iCs/>
    </w:rPr>
  </w:style>
  <w:style w:type="paragraph" w:styleId="berschrift2">
    <w:name w:val="heading 2"/>
    <w:basedOn w:val="Standard"/>
    <w:next w:val="Standard"/>
    <w:qFormat/>
    <w:rsid w:val="00C72DAE"/>
    <w:pPr>
      <w:keepNext/>
      <w:outlineLvl w:val="1"/>
    </w:pPr>
    <w:rPr>
      <w:b/>
      <w:bCs/>
      <w:lang w:val="en-US"/>
    </w:rPr>
  </w:style>
  <w:style w:type="paragraph" w:styleId="berschrift3">
    <w:name w:val="heading 3"/>
    <w:basedOn w:val="Standard"/>
    <w:next w:val="Standard"/>
    <w:qFormat/>
    <w:rsid w:val="00C72DAE"/>
    <w:pPr>
      <w:keepNext/>
      <w:outlineLvl w:val="2"/>
    </w:pPr>
    <w:rPr>
      <w:u w:val="single"/>
      <w:lang w:val="en-US"/>
    </w:rPr>
  </w:style>
  <w:style w:type="paragraph" w:styleId="berschrift4">
    <w:name w:val="heading 4"/>
    <w:basedOn w:val="Standard"/>
    <w:next w:val="Standard"/>
    <w:qFormat/>
    <w:rsid w:val="00C72DAE"/>
    <w:pPr>
      <w:keepNext/>
      <w:jc w:val="center"/>
      <w:outlineLvl w:val="3"/>
    </w:pPr>
    <w:rPr>
      <w:b/>
      <w:bCs/>
    </w:rPr>
  </w:style>
  <w:style w:type="paragraph" w:styleId="berschrift5">
    <w:name w:val="heading 5"/>
    <w:basedOn w:val="Standard"/>
    <w:next w:val="Standard"/>
    <w:qFormat/>
    <w:rsid w:val="00C72DAE"/>
    <w:pPr>
      <w:keepNext/>
      <w:autoSpaceDE w:val="0"/>
      <w:autoSpaceDN w:val="0"/>
      <w:adjustRightInd w:val="0"/>
      <w:jc w:val="center"/>
      <w:outlineLvl w:val="4"/>
    </w:pPr>
    <w:rPr>
      <w:i/>
      <w:iCs/>
      <w:color w:val="000000"/>
      <w:szCs w:val="18"/>
      <w:lang w:val="en-US"/>
    </w:rPr>
  </w:style>
  <w:style w:type="paragraph" w:styleId="berschrift6">
    <w:name w:val="heading 6"/>
    <w:basedOn w:val="Standard"/>
    <w:next w:val="Standard"/>
    <w:qFormat/>
    <w:rsid w:val="00C72DAE"/>
    <w:pPr>
      <w:keepNext/>
      <w:tabs>
        <w:tab w:val="center" w:pos="5126"/>
      </w:tabs>
      <w:autoSpaceDE w:val="0"/>
      <w:autoSpaceDN w:val="0"/>
      <w:adjustRightInd w:val="0"/>
      <w:outlineLvl w:val="5"/>
    </w:pPr>
    <w:rPr>
      <w:rFonts w:ascii="Arial" w:hAnsi="Arial" w:cs="Arial"/>
      <w:b/>
      <w:bCs/>
      <w:color w:val="000000"/>
      <w:sz w:val="18"/>
      <w:szCs w:val="18"/>
      <w:lang w:val="en-US"/>
    </w:rPr>
  </w:style>
  <w:style w:type="paragraph" w:styleId="berschrift7">
    <w:name w:val="heading 7"/>
    <w:basedOn w:val="Standard"/>
    <w:next w:val="Standard"/>
    <w:qFormat/>
    <w:rsid w:val="00C72DAE"/>
    <w:pPr>
      <w:keepNext/>
      <w:outlineLvl w:val="6"/>
    </w:pPr>
    <w:rPr>
      <w:szCs w:val="20"/>
      <w:u w:val="single"/>
      <w:lang w:val="en-US"/>
    </w:rPr>
  </w:style>
  <w:style w:type="paragraph" w:styleId="berschrift8">
    <w:name w:val="heading 8"/>
    <w:basedOn w:val="Standard"/>
    <w:next w:val="Standard"/>
    <w:qFormat/>
    <w:rsid w:val="00C72DAE"/>
    <w:pPr>
      <w:keepNext/>
      <w:tabs>
        <w:tab w:val="center" w:pos="5284"/>
      </w:tabs>
      <w:autoSpaceDE w:val="0"/>
      <w:autoSpaceDN w:val="0"/>
      <w:adjustRightInd w:val="0"/>
      <w:outlineLvl w:val="7"/>
    </w:pPr>
    <w:rPr>
      <w:b/>
      <w:bCs/>
      <w:color w:val="000000"/>
      <w:szCs w:val="18"/>
      <w:lang w:val="en-US"/>
    </w:rPr>
  </w:style>
  <w:style w:type="paragraph" w:styleId="berschrift9">
    <w:name w:val="heading 9"/>
    <w:basedOn w:val="Standard"/>
    <w:next w:val="Standard"/>
    <w:qFormat/>
    <w:rsid w:val="00C72DAE"/>
    <w:pPr>
      <w:keepNext/>
      <w:outlineLvl w:val="8"/>
    </w:pPr>
    <w:rPr>
      <w:b/>
      <w:bCs/>
      <w:color w:val="99999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sid w:val="00C72DAE"/>
    <w:rPr>
      <w:color w:val="0000FF"/>
      <w:u w:val="single"/>
    </w:rPr>
  </w:style>
  <w:style w:type="character" w:styleId="Kommentarzeichen">
    <w:name w:val="annotation reference"/>
    <w:uiPriority w:val="99"/>
    <w:semiHidden/>
    <w:qFormat/>
    <w:rsid w:val="00C72DAE"/>
    <w:rPr>
      <w:sz w:val="16"/>
      <w:szCs w:val="16"/>
    </w:rPr>
  </w:style>
  <w:style w:type="paragraph" w:styleId="Kommentartext">
    <w:name w:val="annotation text"/>
    <w:basedOn w:val="Standard"/>
    <w:link w:val="KommentartextZchn"/>
    <w:uiPriority w:val="99"/>
    <w:qFormat/>
    <w:rsid w:val="00C72DAE"/>
    <w:rPr>
      <w:sz w:val="20"/>
      <w:szCs w:val="20"/>
    </w:rPr>
  </w:style>
  <w:style w:type="paragraph" w:styleId="Textkrper-Zeileneinzug">
    <w:name w:val="Body Text Indent"/>
    <w:basedOn w:val="Standard"/>
    <w:semiHidden/>
    <w:rsid w:val="00C72DAE"/>
    <w:pPr>
      <w:ind w:firstLine="720"/>
    </w:pPr>
    <w:rPr>
      <w:szCs w:val="20"/>
      <w:lang w:val="en-US"/>
    </w:rPr>
  </w:style>
  <w:style w:type="paragraph" w:styleId="StandardWeb">
    <w:name w:val="Normal (Web)"/>
    <w:basedOn w:val="Standard"/>
    <w:semiHidden/>
    <w:rsid w:val="00C72DAE"/>
    <w:pPr>
      <w:spacing w:before="100" w:beforeAutospacing="1" w:after="100" w:afterAutospacing="1"/>
    </w:pPr>
  </w:style>
  <w:style w:type="paragraph" w:styleId="Textkrper">
    <w:name w:val="Body Text"/>
    <w:basedOn w:val="Standard"/>
    <w:semiHidden/>
    <w:rsid w:val="00C72DAE"/>
    <w:pPr>
      <w:autoSpaceDE w:val="0"/>
      <w:autoSpaceDN w:val="0"/>
      <w:adjustRightInd w:val="0"/>
    </w:pPr>
    <w:rPr>
      <w:color w:val="000000"/>
      <w:szCs w:val="18"/>
      <w:lang w:val="en-US"/>
    </w:rPr>
  </w:style>
  <w:style w:type="character" w:styleId="BesuchterLink">
    <w:name w:val="FollowedHyperlink"/>
    <w:semiHidden/>
    <w:rsid w:val="00C72DAE"/>
    <w:rPr>
      <w:color w:val="800080"/>
      <w:u w:val="single"/>
    </w:rPr>
  </w:style>
  <w:style w:type="character" w:styleId="Fett">
    <w:name w:val="Strong"/>
    <w:qFormat/>
    <w:rsid w:val="00C72DAE"/>
    <w:rPr>
      <w:b/>
      <w:bCs/>
    </w:rPr>
  </w:style>
  <w:style w:type="paragraph" w:styleId="Fuzeile">
    <w:name w:val="footer"/>
    <w:basedOn w:val="Standard"/>
    <w:semiHidden/>
    <w:rsid w:val="00C72DAE"/>
    <w:pPr>
      <w:tabs>
        <w:tab w:val="center" w:pos="4320"/>
        <w:tab w:val="right" w:pos="8640"/>
      </w:tabs>
    </w:pPr>
  </w:style>
  <w:style w:type="character" w:styleId="Seitenzahl">
    <w:name w:val="page number"/>
    <w:basedOn w:val="Absatz-Standardschriftart"/>
    <w:semiHidden/>
    <w:rsid w:val="00C72DAE"/>
  </w:style>
  <w:style w:type="character" w:styleId="Zeilennummer">
    <w:name w:val="line number"/>
    <w:semiHidden/>
    <w:rsid w:val="00C72DAE"/>
    <w:rPr>
      <w:color w:val="999999"/>
      <w:sz w:val="20"/>
    </w:rPr>
  </w:style>
  <w:style w:type="paragraph" w:styleId="Funotentext">
    <w:name w:val="footnote text"/>
    <w:basedOn w:val="Standard"/>
    <w:semiHidden/>
    <w:rsid w:val="00C72DAE"/>
    <w:rPr>
      <w:sz w:val="20"/>
      <w:szCs w:val="20"/>
    </w:rPr>
  </w:style>
  <w:style w:type="character" w:styleId="Funotenzeichen">
    <w:name w:val="footnote reference"/>
    <w:semiHidden/>
    <w:rsid w:val="00C72DAE"/>
    <w:rPr>
      <w:vertAlign w:val="superscript"/>
    </w:rPr>
  </w:style>
  <w:style w:type="paragraph" w:styleId="Textkrper2">
    <w:name w:val="Body Text 2"/>
    <w:basedOn w:val="Standard"/>
    <w:semiHidden/>
    <w:rsid w:val="00C72DAE"/>
    <w:pPr>
      <w:jc w:val="center"/>
    </w:pPr>
    <w:rPr>
      <w:rFonts w:ascii="Arial" w:hAnsi="Arial" w:cs="Arial"/>
      <w:color w:val="999999"/>
      <w:sz w:val="20"/>
    </w:rPr>
  </w:style>
  <w:style w:type="paragraph" w:styleId="Textkrper3">
    <w:name w:val="Body Text 3"/>
    <w:basedOn w:val="Standard"/>
    <w:semiHidden/>
    <w:rsid w:val="00C72DAE"/>
    <w:pPr>
      <w:jc w:val="center"/>
    </w:pPr>
  </w:style>
  <w:style w:type="paragraph" w:styleId="Kopfzeile">
    <w:name w:val="header"/>
    <w:basedOn w:val="Standard"/>
    <w:semiHidden/>
    <w:rsid w:val="00C72DAE"/>
    <w:pPr>
      <w:tabs>
        <w:tab w:val="center" w:pos="4320"/>
        <w:tab w:val="right" w:pos="8640"/>
      </w:tabs>
    </w:pPr>
  </w:style>
  <w:style w:type="paragraph" w:styleId="Verzeichnis6">
    <w:name w:val="toc 6"/>
    <w:basedOn w:val="Standard"/>
    <w:next w:val="Standard"/>
    <w:autoRedefine/>
    <w:semiHidden/>
    <w:rsid w:val="00C72DAE"/>
    <w:pPr>
      <w:widowControl w:val="0"/>
      <w:ind w:right="113"/>
    </w:pPr>
    <w:rPr>
      <w:lang w:val="en-US"/>
    </w:rPr>
  </w:style>
  <w:style w:type="character" w:customStyle="1" w:styleId="fieldlabel1">
    <w:name w:val="fieldlabel1"/>
    <w:rsid w:val="00C72DAE"/>
    <w:rPr>
      <w:rFonts w:ascii="Verdana" w:hAnsi="Verdana" w:hint="default"/>
      <w:b/>
      <w:bCs/>
    </w:rPr>
  </w:style>
  <w:style w:type="character" w:styleId="Platzhaltertext">
    <w:name w:val="Placeholder Text"/>
    <w:basedOn w:val="Absatz-Standardschriftart"/>
    <w:uiPriority w:val="99"/>
    <w:semiHidden/>
    <w:rsid w:val="00BE2389"/>
    <w:rPr>
      <w:color w:val="808080"/>
    </w:rPr>
  </w:style>
  <w:style w:type="paragraph" w:styleId="Sprechblasentext">
    <w:name w:val="Balloon Text"/>
    <w:basedOn w:val="Standard"/>
    <w:link w:val="SprechblasentextZchn"/>
    <w:uiPriority w:val="99"/>
    <w:semiHidden/>
    <w:unhideWhenUsed/>
    <w:rsid w:val="00BE238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E2389"/>
    <w:rPr>
      <w:rFonts w:ascii="Tahoma" w:hAnsi="Tahoma" w:cs="Tahoma"/>
      <w:sz w:val="16"/>
      <w:szCs w:val="16"/>
      <w:lang w:val="en-CA" w:eastAsia="en-US"/>
    </w:rPr>
  </w:style>
  <w:style w:type="paragraph" w:styleId="Listenabsatz">
    <w:name w:val="List Paragraph"/>
    <w:basedOn w:val="Standard"/>
    <w:uiPriority w:val="34"/>
    <w:qFormat/>
    <w:rsid w:val="00986CF6"/>
    <w:pPr>
      <w:ind w:left="720"/>
      <w:contextualSpacing/>
    </w:pPr>
  </w:style>
  <w:style w:type="paragraph" w:styleId="Beschriftung">
    <w:name w:val="caption"/>
    <w:basedOn w:val="Standard"/>
    <w:next w:val="Standard"/>
    <w:uiPriority w:val="35"/>
    <w:unhideWhenUsed/>
    <w:qFormat/>
    <w:rsid w:val="00B4513A"/>
    <w:pPr>
      <w:spacing w:after="200"/>
    </w:pPr>
    <w:rPr>
      <w:i/>
      <w:iCs/>
      <w:color w:val="1F497D" w:themeColor="text2"/>
      <w:sz w:val="18"/>
      <w:szCs w:val="18"/>
    </w:rPr>
  </w:style>
  <w:style w:type="table" w:styleId="Tabellenraster">
    <w:name w:val="Table Grid"/>
    <w:basedOn w:val="NormaleTabelle"/>
    <w:uiPriority w:val="59"/>
    <w:rsid w:val="00B451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Absatz-Standardschriftart"/>
    <w:rsid w:val="000804DB"/>
  </w:style>
  <w:style w:type="character" w:customStyle="1" w:styleId="cite-bracket">
    <w:name w:val="cite-bracket"/>
    <w:basedOn w:val="Absatz-Standardschriftart"/>
    <w:rsid w:val="001C5525"/>
  </w:style>
  <w:style w:type="paragraph" w:styleId="Kommentarthema">
    <w:name w:val="annotation subject"/>
    <w:basedOn w:val="Kommentartext"/>
    <w:next w:val="Kommentartext"/>
    <w:link w:val="KommentarthemaZchn"/>
    <w:uiPriority w:val="99"/>
    <w:semiHidden/>
    <w:unhideWhenUsed/>
    <w:rsid w:val="0077130C"/>
    <w:rPr>
      <w:b/>
      <w:bCs/>
    </w:rPr>
  </w:style>
  <w:style w:type="character" w:customStyle="1" w:styleId="KommentartextZchn">
    <w:name w:val="Kommentartext Zchn"/>
    <w:basedOn w:val="Absatz-Standardschriftart"/>
    <w:link w:val="Kommentartext"/>
    <w:uiPriority w:val="99"/>
    <w:qFormat/>
    <w:rsid w:val="0077130C"/>
    <w:rPr>
      <w:lang w:val="en-CA" w:eastAsia="en-US"/>
    </w:rPr>
  </w:style>
  <w:style w:type="character" w:customStyle="1" w:styleId="KommentarthemaZchn">
    <w:name w:val="Kommentarthema Zchn"/>
    <w:basedOn w:val="KommentartextZchn"/>
    <w:link w:val="Kommentarthema"/>
    <w:uiPriority w:val="99"/>
    <w:semiHidden/>
    <w:rsid w:val="0077130C"/>
    <w:rPr>
      <w:b/>
      <w:bCs/>
      <w:lang w:val="en-CA" w:eastAsia="en-US"/>
    </w:rPr>
  </w:style>
  <w:style w:type="paragraph" w:styleId="Literaturverzeichnis">
    <w:name w:val="Bibliography"/>
    <w:basedOn w:val="Standard"/>
    <w:next w:val="Standard"/>
    <w:uiPriority w:val="37"/>
    <w:unhideWhenUsed/>
    <w:rsid w:val="000040A2"/>
    <w:pPr>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30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Standard_temperature_and_press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nons\Downloads\New_Phytologist_SI_template_201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2A829FFD2EC4F2A8384EBCF56D2C758"/>
        <w:category>
          <w:name w:val="General"/>
          <w:gallery w:val="placeholder"/>
        </w:category>
        <w:types>
          <w:type w:val="bbPlcHdr"/>
        </w:types>
        <w:behaviors>
          <w:behavior w:val="content"/>
        </w:behaviors>
        <w:guid w:val="{7971BA77-6B64-4D70-95B6-5C6202D65BE7}"/>
      </w:docPartPr>
      <w:docPartBody>
        <w:p w:rsidR="007E3267" w:rsidRDefault="00EF77DA">
          <w:pPr>
            <w:pStyle w:val="82A829FFD2EC4F2A8384EBCF56D2C758"/>
          </w:pPr>
          <w:r w:rsidRPr="00F550E9">
            <w:rPr>
              <w:rStyle w:val="Platzhaltertext"/>
              <w:rFonts w:cstheme="minorHAnsi"/>
            </w:rPr>
            <w:t>Click here to enter text.</w:t>
          </w:r>
        </w:p>
      </w:docPartBody>
    </w:docPart>
    <w:docPart>
      <w:docPartPr>
        <w:name w:val="5817A747CB9D4A23898C5A7F251B17DF"/>
        <w:category>
          <w:name w:val="General"/>
          <w:gallery w:val="placeholder"/>
        </w:category>
        <w:types>
          <w:type w:val="bbPlcHdr"/>
        </w:types>
        <w:behaviors>
          <w:behavior w:val="content"/>
        </w:behaviors>
        <w:guid w:val="{FBC2BF65-0803-4587-B088-7C097DF67F33}"/>
      </w:docPartPr>
      <w:docPartBody>
        <w:p w:rsidR="007E3267" w:rsidRDefault="00EF77DA">
          <w:pPr>
            <w:pStyle w:val="5817A747CB9D4A23898C5A7F251B17DF"/>
          </w:pPr>
          <w:r w:rsidRPr="00F550E9">
            <w:rPr>
              <w:rStyle w:val="Platzhaltertext"/>
              <w:rFonts w:cstheme="minorHAnsi"/>
            </w:rPr>
            <w:t>Click here to enter text.</w:t>
          </w:r>
        </w:p>
      </w:docPartBody>
    </w:docPart>
    <w:docPart>
      <w:docPartPr>
        <w:name w:val="3537E8E407B14FA7A8CE684F887D73DF"/>
        <w:category>
          <w:name w:val="General"/>
          <w:gallery w:val="placeholder"/>
        </w:category>
        <w:types>
          <w:type w:val="bbPlcHdr"/>
        </w:types>
        <w:behaviors>
          <w:behavior w:val="content"/>
        </w:behaviors>
        <w:guid w:val="{23A8F395-9290-41DE-8BB9-9BD6999145E3}"/>
      </w:docPartPr>
      <w:docPartBody>
        <w:p w:rsidR="007E3267" w:rsidRDefault="00EF77DA">
          <w:pPr>
            <w:pStyle w:val="3537E8E407B14FA7A8CE684F887D73DF"/>
          </w:pPr>
          <w:r w:rsidRPr="008A4751">
            <w:rPr>
              <w:rStyle w:val="Platzhaltertext"/>
              <w:rFonts w:cstheme="minorHAnsi"/>
            </w:rPr>
            <w:t>Click here to enter text.</w:t>
          </w:r>
        </w:p>
      </w:docPartBody>
    </w:docPart>
    <w:docPart>
      <w:docPartPr>
        <w:name w:val="EAA2C54331814831BFA23A2E67BD4C53"/>
        <w:category>
          <w:name w:val="Allgemein"/>
          <w:gallery w:val="placeholder"/>
        </w:category>
        <w:types>
          <w:type w:val="bbPlcHdr"/>
        </w:types>
        <w:behaviors>
          <w:behavior w:val="content"/>
        </w:behaviors>
        <w:guid w:val="{1433182C-A215-4471-9D7C-DF7FE5BB8F82}"/>
      </w:docPartPr>
      <w:docPartBody>
        <w:p w:rsidR="00D240ED" w:rsidRDefault="00B21CFD" w:rsidP="00B21CFD">
          <w:pPr>
            <w:pStyle w:val="EAA2C54331814831BFA23A2E67BD4C53"/>
          </w:pPr>
          <w:r w:rsidRPr="008A4751">
            <w:rPr>
              <w:rStyle w:val="Platzhaltertext"/>
              <w:rFonts w:cstheme="minorHAnsi"/>
            </w:rPr>
            <w:t>Click here to enter text.</w:t>
          </w:r>
        </w:p>
      </w:docPartBody>
    </w:docPart>
    <w:docPart>
      <w:docPartPr>
        <w:name w:val="1ED4B34EFF1E40FD82991DA09473C1C1"/>
        <w:category>
          <w:name w:val="Allgemein"/>
          <w:gallery w:val="placeholder"/>
        </w:category>
        <w:types>
          <w:type w:val="bbPlcHdr"/>
        </w:types>
        <w:behaviors>
          <w:behavior w:val="content"/>
        </w:behaviors>
        <w:guid w:val="{416FC256-5FAE-477F-9C43-52F55B6EF050}"/>
      </w:docPartPr>
      <w:docPartBody>
        <w:p w:rsidR="00D240ED" w:rsidRDefault="00B21CFD" w:rsidP="00B21CFD">
          <w:pPr>
            <w:pStyle w:val="1ED4B34EFF1E40FD82991DA09473C1C1"/>
          </w:pPr>
          <w:r w:rsidRPr="00F550E9">
            <w:rPr>
              <w:rStyle w:val="Platzhaltertext"/>
              <w:rFonts w:cstheme="minorHAnsi"/>
            </w:rPr>
            <w:t>Click here to enter text.</w:t>
          </w:r>
        </w:p>
      </w:docPartBody>
    </w:docPart>
    <w:docPart>
      <w:docPartPr>
        <w:name w:val="34B94EC208B34859A3656A69BAE34A76"/>
        <w:category>
          <w:name w:val="Allgemein"/>
          <w:gallery w:val="placeholder"/>
        </w:category>
        <w:types>
          <w:type w:val="bbPlcHdr"/>
        </w:types>
        <w:behaviors>
          <w:behavior w:val="content"/>
        </w:behaviors>
        <w:guid w:val="{4816518C-150F-421B-90CA-FCB018840899}"/>
      </w:docPartPr>
      <w:docPartBody>
        <w:p w:rsidR="003D6A80" w:rsidRDefault="007B63C8" w:rsidP="007B63C8">
          <w:pPr>
            <w:pStyle w:val="34B94EC208B34859A3656A69BAE34A76"/>
          </w:pPr>
          <w:r w:rsidRPr="008A4751">
            <w:rPr>
              <w:rStyle w:val="Platzhaltertext"/>
              <w:rFonts w:cstheme="minorHAnsi"/>
            </w:rPr>
            <w:t>Click here to enter text.</w:t>
          </w:r>
        </w:p>
      </w:docPartBody>
    </w:docPart>
    <w:docPart>
      <w:docPartPr>
        <w:name w:val="E51C0444B1F24B64BB94D730721C3ED0"/>
        <w:category>
          <w:name w:val="Allgemein"/>
          <w:gallery w:val="placeholder"/>
        </w:category>
        <w:types>
          <w:type w:val="bbPlcHdr"/>
        </w:types>
        <w:behaviors>
          <w:behavior w:val="content"/>
        </w:behaviors>
        <w:guid w:val="{60C9B308-3DD1-415D-B36C-8F501B7B8917}"/>
      </w:docPartPr>
      <w:docPartBody>
        <w:p w:rsidR="003D6A80" w:rsidRDefault="007B63C8" w:rsidP="007B63C8">
          <w:pPr>
            <w:pStyle w:val="E51C0444B1F24B64BB94D730721C3ED0"/>
          </w:pPr>
          <w:r w:rsidRPr="00F550E9">
            <w:rPr>
              <w:rStyle w:val="Platzhaltertext"/>
              <w:rFonts w:cstheme="minorHAnsi"/>
            </w:rPr>
            <w:t>Click here to enter text.</w:t>
          </w:r>
        </w:p>
      </w:docPartBody>
    </w:docPart>
    <w:docPart>
      <w:docPartPr>
        <w:name w:val="A16CEFD0A7894F61A28BD5E1482E89EF"/>
        <w:category>
          <w:name w:val="Allgemein"/>
          <w:gallery w:val="placeholder"/>
        </w:category>
        <w:types>
          <w:type w:val="bbPlcHdr"/>
        </w:types>
        <w:behaviors>
          <w:behavior w:val="content"/>
        </w:behaviors>
        <w:guid w:val="{5409D504-8429-4E60-BD38-A52E58B16AB0}"/>
      </w:docPartPr>
      <w:docPartBody>
        <w:p w:rsidR="003D6A80" w:rsidRDefault="007B63C8" w:rsidP="007B63C8">
          <w:pPr>
            <w:pStyle w:val="A16CEFD0A7894F61A28BD5E1482E89EF"/>
          </w:pPr>
          <w:r w:rsidRPr="008A4751">
            <w:rPr>
              <w:rStyle w:val="Platzhaltertext"/>
              <w:rFonts w:cstheme="minorHAnsi"/>
            </w:rPr>
            <w:t>Click here to enter text.</w:t>
          </w:r>
        </w:p>
      </w:docPartBody>
    </w:docPart>
    <w:docPart>
      <w:docPartPr>
        <w:name w:val="7EA5934FA8534AD5A505D84DA18FBCF4"/>
        <w:category>
          <w:name w:val="Allgemein"/>
          <w:gallery w:val="placeholder"/>
        </w:category>
        <w:types>
          <w:type w:val="bbPlcHdr"/>
        </w:types>
        <w:behaviors>
          <w:behavior w:val="content"/>
        </w:behaviors>
        <w:guid w:val="{E9A5067A-439C-4F8B-AF7A-0EDB865AB5DA}"/>
      </w:docPartPr>
      <w:docPartBody>
        <w:p w:rsidR="003D6A80" w:rsidRDefault="007B63C8" w:rsidP="007B63C8">
          <w:pPr>
            <w:pStyle w:val="7EA5934FA8534AD5A505D84DA18FBCF4"/>
          </w:pPr>
          <w:r w:rsidRPr="008A4751">
            <w:rPr>
              <w:rStyle w:val="Platzhaltertext"/>
              <w:rFonts w:cstheme="minorHAnsi"/>
            </w:rPr>
            <w:t>Click here to enter text.</w:t>
          </w:r>
        </w:p>
      </w:docPartBody>
    </w:docPart>
    <w:docPart>
      <w:docPartPr>
        <w:name w:val="426D84ECDF84493FA916E12E98C333C4"/>
        <w:category>
          <w:name w:val="Allgemein"/>
          <w:gallery w:val="placeholder"/>
        </w:category>
        <w:types>
          <w:type w:val="bbPlcHdr"/>
        </w:types>
        <w:behaviors>
          <w:behavior w:val="content"/>
        </w:behaviors>
        <w:guid w:val="{5B889C75-837B-4B8A-A3A6-462BCDD5E7B7}"/>
      </w:docPartPr>
      <w:docPartBody>
        <w:p w:rsidR="003D6A80" w:rsidRDefault="007B63C8" w:rsidP="007B63C8">
          <w:pPr>
            <w:pStyle w:val="426D84ECDF84493FA916E12E98C333C4"/>
          </w:pPr>
          <w:r w:rsidRPr="00F550E9">
            <w:rPr>
              <w:rStyle w:val="Platzhaltertext"/>
              <w:rFonts w:cstheme="minorHAnsi"/>
            </w:rPr>
            <w:t>Click here to enter text.</w:t>
          </w:r>
        </w:p>
      </w:docPartBody>
    </w:docPart>
    <w:docPart>
      <w:docPartPr>
        <w:name w:val="37F33A721FFD4B278ED9D19229FFF933"/>
        <w:category>
          <w:name w:val="Allgemein"/>
          <w:gallery w:val="placeholder"/>
        </w:category>
        <w:types>
          <w:type w:val="bbPlcHdr"/>
        </w:types>
        <w:behaviors>
          <w:behavior w:val="content"/>
        </w:behaviors>
        <w:guid w:val="{02272728-0FFF-4951-A943-6891C0CA2708}"/>
      </w:docPartPr>
      <w:docPartBody>
        <w:p w:rsidR="003D6A80" w:rsidRDefault="007B63C8" w:rsidP="007B63C8">
          <w:pPr>
            <w:pStyle w:val="37F33A721FFD4B278ED9D19229FFF933"/>
          </w:pPr>
          <w:r w:rsidRPr="008A4751">
            <w:rPr>
              <w:rStyle w:val="Platzhaltertext"/>
              <w:rFonts w:cstheme="minorHAnsi"/>
            </w:rPr>
            <w:t>Click here to enter text.</w:t>
          </w:r>
        </w:p>
      </w:docPartBody>
    </w:docPart>
    <w:docPart>
      <w:docPartPr>
        <w:name w:val="D732B8414EB845109A2F0D69796CAE55"/>
        <w:category>
          <w:name w:val="Allgemein"/>
          <w:gallery w:val="placeholder"/>
        </w:category>
        <w:types>
          <w:type w:val="bbPlcHdr"/>
        </w:types>
        <w:behaviors>
          <w:behavior w:val="content"/>
        </w:behaviors>
        <w:guid w:val="{058CFB26-DE42-4701-AB76-5BB04CFB84AA}"/>
      </w:docPartPr>
      <w:docPartBody>
        <w:p w:rsidR="003D6A80" w:rsidRDefault="007B63C8" w:rsidP="007B63C8">
          <w:pPr>
            <w:pStyle w:val="D732B8414EB845109A2F0D69796CAE55"/>
          </w:pPr>
          <w:r w:rsidRPr="008A4751">
            <w:rPr>
              <w:rStyle w:val="Platzhaltertext"/>
              <w:rFonts w:cstheme="minorHAnsi"/>
            </w:rPr>
            <w:t>Click here to enter text.</w:t>
          </w:r>
        </w:p>
      </w:docPartBody>
    </w:docPart>
    <w:docPart>
      <w:docPartPr>
        <w:name w:val="14D7B0DF88394684B7600CD2A224AB74"/>
        <w:category>
          <w:name w:val="Allgemein"/>
          <w:gallery w:val="placeholder"/>
        </w:category>
        <w:types>
          <w:type w:val="bbPlcHdr"/>
        </w:types>
        <w:behaviors>
          <w:behavior w:val="content"/>
        </w:behaviors>
        <w:guid w:val="{1884B773-EA81-4373-8D6B-E2EFE2E2B03A}"/>
      </w:docPartPr>
      <w:docPartBody>
        <w:p w:rsidR="003D6A80" w:rsidRDefault="007B63C8" w:rsidP="007B63C8">
          <w:pPr>
            <w:pStyle w:val="14D7B0DF88394684B7600CD2A224AB74"/>
          </w:pPr>
          <w:r w:rsidRPr="008A4751">
            <w:rPr>
              <w:rStyle w:val="Platzhaltertext"/>
              <w:rFonts w:cstheme="minorHAnsi"/>
            </w:rPr>
            <w:t>Click here to enter text.</w:t>
          </w:r>
        </w:p>
      </w:docPartBody>
    </w:docPart>
    <w:docPart>
      <w:docPartPr>
        <w:name w:val="3830DA7E7D1D4A22BBD1AE7AD33C346C"/>
        <w:category>
          <w:name w:val="Allgemein"/>
          <w:gallery w:val="placeholder"/>
        </w:category>
        <w:types>
          <w:type w:val="bbPlcHdr"/>
        </w:types>
        <w:behaviors>
          <w:behavior w:val="content"/>
        </w:behaviors>
        <w:guid w:val="{559A021C-99B8-42D0-91E1-3F6DE6BC9A13}"/>
      </w:docPartPr>
      <w:docPartBody>
        <w:p w:rsidR="003D6A80" w:rsidRDefault="007B63C8" w:rsidP="007B63C8">
          <w:pPr>
            <w:pStyle w:val="3830DA7E7D1D4A22BBD1AE7AD33C346C"/>
          </w:pPr>
          <w:r w:rsidRPr="00F550E9">
            <w:rPr>
              <w:rStyle w:val="Platzhaltertext"/>
              <w:rFonts w:cstheme="minorHAnsi"/>
            </w:rPr>
            <w:t>Click here to enter text.</w:t>
          </w:r>
        </w:p>
      </w:docPartBody>
    </w:docPart>
    <w:docPart>
      <w:docPartPr>
        <w:name w:val="26949C77CBDA402099D1A79CA2C9BD3E"/>
        <w:category>
          <w:name w:val="Allgemein"/>
          <w:gallery w:val="placeholder"/>
        </w:category>
        <w:types>
          <w:type w:val="bbPlcHdr"/>
        </w:types>
        <w:behaviors>
          <w:behavior w:val="content"/>
        </w:behaviors>
        <w:guid w:val="{23360B06-6E65-40E3-AD77-8C9CDA792C13}"/>
      </w:docPartPr>
      <w:docPartBody>
        <w:p w:rsidR="00DE4D2C" w:rsidRDefault="003D6A80" w:rsidP="003D6A80">
          <w:pPr>
            <w:pStyle w:val="26949C77CBDA402099D1A79CA2C9BD3E"/>
          </w:pPr>
          <w:r w:rsidRPr="008A4751">
            <w:rPr>
              <w:rStyle w:val="Platzhaltertext"/>
              <w:rFonts w:cstheme="minorHAnsi"/>
            </w:rPr>
            <w:t>Click here to enter text.</w:t>
          </w:r>
        </w:p>
      </w:docPartBody>
    </w:docPart>
    <w:docPart>
      <w:docPartPr>
        <w:name w:val="267E445C3ACB4642B0BAD351AD1A9701"/>
        <w:category>
          <w:name w:val="Allgemein"/>
          <w:gallery w:val="placeholder"/>
        </w:category>
        <w:types>
          <w:type w:val="bbPlcHdr"/>
        </w:types>
        <w:behaviors>
          <w:behavior w:val="content"/>
        </w:behaviors>
        <w:guid w:val="{B9EDA0AF-5023-498D-8620-8B2219A81D9F}"/>
      </w:docPartPr>
      <w:docPartBody>
        <w:p w:rsidR="007A1C10" w:rsidRDefault="00DE4D2C" w:rsidP="00DE4D2C">
          <w:pPr>
            <w:pStyle w:val="267E445C3ACB4642B0BAD351AD1A9701"/>
          </w:pPr>
          <w:r w:rsidRPr="008A4751">
            <w:rPr>
              <w:rStyle w:val="Platzhaltertext"/>
              <w:rFonts w:cstheme="minorHAnsi"/>
            </w:rPr>
            <w:t>Click here to enter text.</w:t>
          </w:r>
        </w:p>
      </w:docPartBody>
    </w:docPart>
    <w:docPart>
      <w:docPartPr>
        <w:name w:val="9E747EDC5D9A4AA2ADF464B5DE0F7806"/>
        <w:category>
          <w:name w:val="Allgemein"/>
          <w:gallery w:val="placeholder"/>
        </w:category>
        <w:types>
          <w:type w:val="bbPlcHdr"/>
        </w:types>
        <w:behaviors>
          <w:behavior w:val="content"/>
        </w:behaviors>
        <w:guid w:val="{D1682F78-0ED5-4866-9C18-21FC2F2A5DE7}"/>
      </w:docPartPr>
      <w:docPartBody>
        <w:p w:rsidR="00C40D78" w:rsidRDefault="00E51AFE" w:rsidP="00E51AFE">
          <w:pPr>
            <w:pStyle w:val="9E747EDC5D9A4AA2ADF464B5DE0F7806"/>
          </w:pPr>
          <w:r w:rsidRPr="00F550E9">
            <w:rPr>
              <w:rStyle w:val="Platzhaltertext"/>
              <w:rFonts w:cstheme="minorHAnsi"/>
            </w:rPr>
            <w:t>Click here to enter text.</w:t>
          </w:r>
        </w:p>
      </w:docPartBody>
    </w:docPart>
    <w:docPart>
      <w:docPartPr>
        <w:name w:val="F553FB56D8AC47089BD089867168FC76"/>
        <w:category>
          <w:name w:val="Allgemein"/>
          <w:gallery w:val="placeholder"/>
        </w:category>
        <w:types>
          <w:type w:val="bbPlcHdr"/>
        </w:types>
        <w:behaviors>
          <w:behavior w:val="content"/>
        </w:behaviors>
        <w:guid w:val="{3D04966F-BDBA-4444-B48A-75915870E352}"/>
      </w:docPartPr>
      <w:docPartBody>
        <w:p w:rsidR="00C40D78" w:rsidRDefault="00E51AFE" w:rsidP="00E51AFE">
          <w:pPr>
            <w:pStyle w:val="F553FB56D8AC47089BD089867168FC76"/>
          </w:pPr>
          <w:r w:rsidRPr="008A4751">
            <w:rPr>
              <w:rStyle w:val="Platzhaltertext"/>
              <w:rFonts w:cstheme="minorHAnsi"/>
            </w:rPr>
            <w:t>Click here to enter text.</w:t>
          </w:r>
        </w:p>
      </w:docPartBody>
    </w:docPart>
    <w:docPart>
      <w:docPartPr>
        <w:name w:val="6CEAC29B47F74D9C9501AED87E6EC704"/>
        <w:category>
          <w:name w:val="Allgemein"/>
          <w:gallery w:val="placeholder"/>
        </w:category>
        <w:types>
          <w:type w:val="bbPlcHdr"/>
        </w:types>
        <w:behaviors>
          <w:behavior w:val="content"/>
        </w:behaviors>
        <w:guid w:val="{60793B5E-92E2-4E55-B08F-AB5A9345E117}"/>
      </w:docPartPr>
      <w:docPartBody>
        <w:p w:rsidR="00C40D78" w:rsidRDefault="00E51AFE" w:rsidP="00E51AFE">
          <w:pPr>
            <w:pStyle w:val="6CEAC29B47F74D9C9501AED87E6EC704"/>
          </w:pPr>
          <w:r w:rsidRPr="008A4751">
            <w:rPr>
              <w:rStyle w:val="Platzhaltertext"/>
              <w:rFonts w:cstheme="minorHAnsi"/>
            </w:rPr>
            <w:t>Click here to enter text.</w:t>
          </w:r>
        </w:p>
      </w:docPartBody>
    </w:docPart>
    <w:docPart>
      <w:docPartPr>
        <w:name w:val="31C896E7765C465BB187C947F00A8F0F"/>
        <w:category>
          <w:name w:val="Allgemein"/>
          <w:gallery w:val="placeholder"/>
        </w:category>
        <w:types>
          <w:type w:val="bbPlcHdr"/>
        </w:types>
        <w:behaviors>
          <w:behavior w:val="content"/>
        </w:behaviors>
        <w:guid w:val="{C0259703-5B9F-451C-B80D-7F97249AE77D}"/>
      </w:docPartPr>
      <w:docPartBody>
        <w:p w:rsidR="00C40D78" w:rsidRDefault="00E51AFE" w:rsidP="00E51AFE">
          <w:pPr>
            <w:pStyle w:val="31C896E7765C465BB187C947F00A8F0F"/>
          </w:pPr>
          <w:r w:rsidRPr="008A4751">
            <w:rPr>
              <w:rStyle w:val="Platzhaltertext"/>
              <w:rFonts w:cs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7DA"/>
    <w:rsid w:val="000840BE"/>
    <w:rsid w:val="00084E69"/>
    <w:rsid w:val="00097211"/>
    <w:rsid w:val="000E2AEE"/>
    <w:rsid w:val="00186140"/>
    <w:rsid w:val="001E20D1"/>
    <w:rsid w:val="002152AA"/>
    <w:rsid w:val="00300525"/>
    <w:rsid w:val="00372861"/>
    <w:rsid w:val="00386601"/>
    <w:rsid w:val="003D6A80"/>
    <w:rsid w:val="004A482F"/>
    <w:rsid w:val="004B081E"/>
    <w:rsid w:val="004F773C"/>
    <w:rsid w:val="00693930"/>
    <w:rsid w:val="006A56D6"/>
    <w:rsid w:val="006E596D"/>
    <w:rsid w:val="007328D5"/>
    <w:rsid w:val="00750FCD"/>
    <w:rsid w:val="007A1C10"/>
    <w:rsid w:val="007B63C8"/>
    <w:rsid w:val="007C2EBB"/>
    <w:rsid w:val="007D7439"/>
    <w:rsid w:val="007E3267"/>
    <w:rsid w:val="00881325"/>
    <w:rsid w:val="00A50154"/>
    <w:rsid w:val="00A8795C"/>
    <w:rsid w:val="00B21CFD"/>
    <w:rsid w:val="00BA2EB9"/>
    <w:rsid w:val="00BB255F"/>
    <w:rsid w:val="00BF26CB"/>
    <w:rsid w:val="00C40D78"/>
    <w:rsid w:val="00C87088"/>
    <w:rsid w:val="00CE7046"/>
    <w:rsid w:val="00D240ED"/>
    <w:rsid w:val="00DB4BD8"/>
    <w:rsid w:val="00DE4D2C"/>
    <w:rsid w:val="00DF3BA9"/>
    <w:rsid w:val="00E51AFE"/>
    <w:rsid w:val="00ED68E3"/>
    <w:rsid w:val="00EF77DA"/>
    <w:rsid w:val="00F4648F"/>
    <w:rsid w:val="00FB3BB7"/>
    <w:rsid w:val="00FE21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0D78"/>
    <w:rPr>
      <w:color w:val="808080"/>
    </w:rPr>
  </w:style>
  <w:style w:type="paragraph" w:customStyle="1" w:styleId="3A718928B4584F2FB277B4AD6D207FA8">
    <w:name w:val="3A718928B4584F2FB277B4AD6D207FA8"/>
  </w:style>
  <w:style w:type="paragraph" w:customStyle="1" w:styleId="E6899F98B7A74E308A8ECE8C81D79786">
    <w:name w:val="E6899F98B7A74E308A8ECE8C81D79786"/>
  </w:style>
  <w:style w:type="paragraph" w:customStyle="1" w:styleId="0D3137B0801240A3BD9BF0A6ABF79402">
    <w:name w:val="0D3137B0801240A3BD9BF0A6ABF79402"/>
  </w:style>
  <w:style w:type="paragraph" w:customStyle="1" w:styleId="F79191AFBD904B07A09720AE891BA5BA">
    <w:name w:val="F79191AFBD904B07A09720AE891BA5BA"/>
  </w:style>
  <w:style w:type="paragraph" w:customStyle="1" w:styleId="82A829FFD2EC4F2A8384EBCF56D2C758">
    <w:name w:val="82A829FFD2EC4F2A8384EBCF56D2C758"/>
  </w:style>
  <w:style w:type="paragraph" w:customStyle="1" w:styleId="5817A747CB9D4A23898C5A7F251B17DF">
    <w:name w:val="5817A747CB9D4A23898C5A7F251B17DF"/>
  </w:style>
  <w:style w:type="paragraph" w:customStyle="1" w:styleId="1771F4EE747B440CB61827A49C7F6364">
    <w:name w:val="1771F4EE747B440CB61827A49C7F6364"/>
  </w:style>
  <w:style w:type="paragraph" w:customStyle="1" w:styleId="A5C67DD51A09439EAA390AA3C338154D">
    <w:name w:val="A5C67DD51A09439EAA390AA3C338154D"/>
  </w:style>
  <w:style w:type="paragraph" w:customStyle="1" w:styleId="A169A1B320D14F47893D6969BABC2327">
    <w:name w:val="A169A1B320D14F47893D6969BABC2327"/>
  </w:style>
  <w:style w:type="paragraph" w:customStyle="1" w:styleId="8B009E0463F64CEB8EEA038DD56CA375">
    <w:name w:val="8B009E0463F64CEB8EEA038DD56CA375"/>
  </w:style>
  <w:style w:type="paragraph" w:customStyle="1" w:styleId="3537E8E407B14FA7A8CE684F887D73DF">
    <w:name w:val="3537E8E407B14FA7A8CE684F887D73DF"/>
  </w:style>
  <w:style w:type="paragraph" w:customStyle="1" w:styleId="BFE6A72A30A64BF990A38D7681C068C0">
    <w:name w:val="BFE6A72A30A64BF990A38D7681C068C0"/>
  </w:style>
  <w:style w:type="paragraph" w:customStyle="1" w:styleId="2B6B2AE033F34DD3871BF8BDFC6C5D9B">
    <w:name w:val="2B6B2AE033F34DD3871BF8BDFC6C5D9B"/>
  </w:style>
  <w:style w:type="paragraph" w:customStyle="1" w:styleId="EAA2C54331814831BFA23A2E67BD4C53">
    <w:name w:val="EAA2C54331814831BFA23A2E67BD4C53"/>
    <w:rsid w:val="00B21CFD"/>
    <w:pPr>
      <w:spacing w:after="160" w:line="259" w:lineRule="auto"/>
    </w:pPr>
    <w:rPr>
      <w:lang w:val="en-US" w:eastAsia="en-US"/>
    </w:rPr>
  </w:style>
  <w:style w:type="paragraph" w:customStyle="1" w:styleId="DAD4BEB51DC44AFEB0BE7CE3D97C2A9B">
    <w:name w:val="DAD4BEB51DC44AFEB0BE7CE3D97C2A9B"/>
    <w:rsid w:val="00B21CFD"/>
    <w:pPr>
      <w:spacing w:after="160" w:line="259" w:lineRule="auto"/>
    </w:pPr>
    <w:rPr>
      <w:lang w:val="en-US" w:eastAsia="en-US"/>
    </w:rPr>
  </w:style>
  <w:style w:type="paragraph" w:customStyle="1" w:styleId="CEB60102566040D0BFA7A7914BA9E984">
    <w:name w:val="CEB60102566040D0BFA7A7914BA9E984"/>
    <w:rsid w:val="00B21CFD"/>
    <w:pPr>
      <w:spacing w:after="160" w:line="259" w:lineRule="auto"/>
    </w:pPr>
    <w:rPr>
      <w:lang w:val="en-US" w:eastAsia="en-US"/>
    </w:rPr>
  </w:style>
  <w:style w:type="paragraph" w:customStyle="1" w:styleId="AB75527B9A1B41E7B61B203CACD7DA52">
    <w:name w:val="AB75527B9A1B41E7B61B203CACD7DA52"/>
    <w:rsid w:val="00B21CFD"/>
    <w:pPr>
      <w:spacing w:after="160" w:line="259" w:lineRule="auto"/>
    </w:pPr>
    <w:rPr>
      <w:lang w:val="en-US" w:eastAsia="en-US"/>
    </w:rPr>
  </w:style>
  <w:style w:type="paragraph" w:customStyle="1" w:styleId="EE7A8772FDCA4A4F8BD7594F0614E5E5">
    <w:name w:val="EE7A8772FDCA4A4F8BD7594F0614E5E5"/>
    <w:rsid w:val="00B21CFD"/>
    <w:pPr>
      <w:spacing w:after="160" w:line="259" w:lineRule="auto"/>
    </w:pPr>
    <w:rPr>
      <w:lang w:val="en-US" w:eastAsia="en-US"/>
    </w:rPr>
  </w:style>
  <w:style w:type="paragraph" w:customStyle="1" w:styleId="2E1505B431BE496495C11F91DEDF82B6">
    <w:name w:val="2E1505B431BE496495C11F91DEDF82B6"/>
    <w:rsid w:val="00B21CFD"/>
    <w:pPr>
      <w:spacing w:after="160" w:line="259" w:lineRule="auto"/>
    </w:pPr>
    <w:rPr>
      <w:lang w:val="en-US" w:eastAsia="en-US"/>
    </w:rPr>
  </w:style>
  <w:style w:type="paragraph" w:customStyle="1" w:styleId="1ED4B34EFF1E40FD82991DA09473C1C1">
    <w:name w:val="1ED4B34EFF1E40FD82991DA09473C1C1"/>
    <w:rsid w:val="00B21CFD"/>
    <w:pPr>
      <w:spacing w:after="160" w:line="259" w:lineRule="auto"/>
    </w:pPr>
    <w:rPr>
      <w:lang w:val="en-US" w:eastAsia="en-US"/>
    </w:rPr>
  </w:style>
  <w:style w:type="paragraph" w:customStyle="1" w:styleId="ACDB496254A946BA93474C084BE750EE">
    <w:name w:val="ACDB496254A946BA93474C084BE750EE"/>
    <w:rsid w:val="00D240ED"/>
    <w:pPr>
      <w:spacing w:after="160" w:line="259" w:lineRule="auto"/>
    </w:pPr>
    <w:rPr>
      <w:lang w:val="en-US" w:eastAsia="en-US"/>
    </w:rPr>
  </w:style>
  <w:style w:type="paragraph" w:customStyle="1" w:styleId="522041DD3F854B309A5D84B6EFFA1047">
    <w:name w:val="522041DD3F854B309A5D84B6EFFA1047"/>
    <w:rsid w:val="00D240ED"/>
    <w:pPr>
      <w:spacing w:after="160" w:line="259" w:lineRule="auto"/>
    </w:pPr>
    <w:rPr>
      <w:lang w:val="en-US" w:eastAsia="en-US"/>
    </w:rPr>
  </w:style>
  <w:style w:type="paragraph" w:customStyle="1" w:styleId="F84D0C3CB0BC47729ED804D5DC7A9357">
    <w:name w:val="F84D0C3CB0BC47729ED804D5DC7A9357"/>
    <w:rsid w:val="00D240ED"/>
    <w:pPr>
      <w:spacing w:after="160" w:line="259" w:lineRule="auto"/>
    </w:pPr>
    <w:rPr>
      <w:lang w:val="en-US" w:eastAsia="en-US"/>
    </w:rPr>
  </w:style>
  <w:style w:type="paragraph" w:customStyle="1" w:styleId="09BBC67A9A334A0DAC715E9A45739E8B">
    <w:name w:val="09BBC67A9A334A0DAC715E9A45739E8B"/>
    <w:rsid w:val="007B63C8"/>
    <w:pPr>
      <w:spacing w:after="160" w:line="259" w:lineRule="auto"/>
    </w:pPr>
    <w:rPr>
      <w:lang w:val="en-US" w:eastAsia="en-US"/>
    </w:rPr>
  </w:style>
  <w:style w:type="paragraph" w:customStyle="1" w:styleId="34B94EC208B34859A3656A69BAE34A76">
    <w:name w:val="34B94EC208B34859A3656A69BAE34A76"/>
    <w:rsid w:val="007B63C8"/>
    <w:pPr>
      <w:spacing w:after="160" w:line="259" w:lineRule="auto"/>
    </w:pPr>
    <w:rPr>
      <w:lang w:val="en-US" w:eastAsia="en-US"/>
    </w:rPr>
  </w:style>
  <w:style w:type="paragraph" w:customStyle="1" w:styleId="E51C0444B1F24B64BB94D730721C3ED0">
    <w:name w:val="E51C0444B1F24B64BB94D730721C3ED0"/>
    <w:rsid w:val="007B63C8"/>
    <w:pPr>
      <w:spacing w:after="160" w:line="259" w:lineRule="auto"/>
    </w:pPr>
    <w:rPr>
      <w:lang w:val="en-US" w:eastAsia="en-US"/>
    </w:rPr>
  </w:style>
  <w:style w:type="paragraph" w:customStyle="1" w:styleId="A16CEFD0A7894F61A28BD5E1482E89EF">
    <w:name w:val="A16CEFD0A7894F61A28BD5E1482E89EF"/>
    <w:rsid w:val="007B63C8"/>
    <w:pPr>
      <w:spacing w:after="160" w:line="259" w:lineRule="auto"/>
    </w:pPr>
    <w:rPr>
      <w:lang w:val="en-US" w:eastAsia="en-US"/>
    </w:rPr>
  </w:style>
  <w:style w:type="paragraph" w:customStyle="1" w:styleId="7EA5934FA8534AD5A505D84DA18FBCF4">
    <w:name w:val="7EA5934FA8534AD5A505D84DA18FBCF4"/>
    <w:rsid w:val="007B63C8"/>
    <w:pPr>
      <w:spacing w:after="160" w:line="259" w:lineRule="auto"/>
    </w:pPr>
    <w:rPr>
      <w:lang w:val="en-US" w:eastAsia="en-US"/>
    </w:rPr>
  </w:style>
  <w:style w:type="paragraph" w:customStyle="1" w:styleId="426D84ECDF84493FA916E12E98C333C4">
    <w:name w:val="426D84ECDF84493FA916E12E98C333C4"/>
    <w:rsid w:val="007B63C8"/>
    <w:pPr>
      <w:spacing w:after="160" w:line="259" w:lineRule="auto"/>
    </w:pPr>
    <w:rPr>
      <w:lang w:val="en-US" w:eastAsia="en-US"/>
    </w:rPr>
  </w:style>
  <w:style w:type="paragraph" w:customStyle="1" w:styleId="37F33A721FFD4B278ED9D19229FFF933">
    <w:name w:val="37F33A721FFD4B278ED9D19229FFF933"/>
    <w:rsid w:val="007B63C8"/>
    <w:pPr>
      <w:spacing w:after="160" w:line="259" w:lineRule="auto"/>
    </w:pPr>
    <w:rPr>
      <w:lang w:val="en-US" w:eastAsia="en-US"/>
    </w:rPr>
  </w:style>
  <w:style w:type="paragraph" w:customStyle="1" w:styleId="D732B8414EB845109A2F0D69796CAE55">
    <w:name w:val="D732B8414EB845109A2F0D69796CAE55"/>
    <w:rsid w:val="007B63C8"/>
    <w:pPr>
      <w:spacing w:after="160" w:line="259" w:lineRule="auto"/>
    </w:pPr>
    <w:rPr>
      <w:lang w:val="en-US" w:eastAsia="en-US"/>
    </w:rPr>
  </w:style>
  <w:style w:type="paragraph" w:customStyle="1" w:styleId="14D7B0DF88394684B7600CD2A224AB74">
    <w:name w:val="14D7B0DF88394684B7600CD2A224AB74"/>
    <w:rsid w:val="007B63C8"/>
    <w:pPr>
      <w:spacing w:after="160" w:line="259" w:lineRule="auto"/>
    </w:pPr>
    <w:rPr>
      <w:lang w:val="en-US" w:eastAsia="en-US"/>
    </w:rPr>
  </w:style>
  <w:style w:type="paragraph" w:customStyle="1" w:styleId="3830DA7E7D1D4A22BBD1AE7AD33C346C">
    <w:name w:val="3830DA7E7D1D4A22BBD1AE7AD33C346C"/>
    <w:rsid w:val="007B63C8"/>
    <w:pPr>
      <w:spacing w:after="160" w:line="259" w:lineRule="auto"/>
    </w:pPr>
    <w:rPr>
      <w:lang w:val="en-US" w:eastAsia="en-US"/>
    </w:rPr>
  </w:style>
  <w:style w:type="paragraph" w:customStyle="1" w:styleId="26949C77CBDA402099D1A79CA2C9BD3E">
    <w:name w:val="26949C77CBDA402099D1A79CA2C9BD3E"/>
    <w:rsid w:val="003D6A80"/>
    <w:pPr>
      <w:spacing w:after="160" w:line="259" w:lineRule="auto"/>
    </w:pPr>
    <w:rPr>
      <w:lang w:val="en-US" w:eastAsia="en-US"/>
    </w:rPr>
  </w:style>
  <w:style w:type="paragraph" w:customStyle="1" w:styleId="267E445C3ACB4642B0BAD351AD1A9701">
    <w:name w:val="267E445C3ACB4642B0BAD351AD1A9701"/>
    <w:rsid w:val="00DE4D2C"/>
    <w:pPr>
      <w:spacing w:after="160" w:line="259" w:lineRule="auto"/>
    </w:pPr>
    <w:rPr>
      <w:lang w:val="en-US" w:eastAsia="en-US"/>
    </w:rPr>
  </w:style>
  <w:style w:type="paragraph" w:customStyle="1" w:styleId="9E747EDC5D9A4AA2ADF464B5DE0F7806">
    <w:name w:val="9E747EDC5D9A4AA2ADF464B5DE0F7806"/>
    <w:rsid w:val="00E51AFE"/>
    <w:pPr>
      <w:spacing w:after="160" w:line="259" w:lineRule="auto"/>
    </w:pPr>
    <w:rPr>
      <w:lang w:val="en-US" w:eastAsia="en-US"/>
    </w:rPr>
  </w:style>
  <w:style w:type="paragraph" w:customStyle="1" w:styleId="F553FB56D8AC47089BD089867168FC76">
    <w:name w:val="F553FB56D8AC47089BD089867168FC76"/>
    <w:rsid w:val="00E51AFE"/>
    <w:pPr>
      <w:spacing w:after="160" w:line="259" w:lineRule="auto"/>
    </w:pPr>
    <w:rPr>
      <w:lang w:val="en-US" w:eastAsia="en-US"/>
    </w:rPr>
  </w:style>
  <w:style w:type="paragraph" w:customStyle="1" w:styleId="6CEAC29B47F74D9C9501AED87E6EC704">
    <w:name w:val="6CEAC29B47F74D9C9501AED87E6EC704"/>
    <w:rsid w:val="00E51AFE"/>
    <w:pPr>
      <w:spacing w:after="160" w:line="259" w:lineRule="auto"/>
    </w:pPr>
    <w:rPr>
      <w:lang w:val="en-US" w:eastAsia="en-US"/>
    </w:rPr>
  </w:style>
  <w:style w:type="paragraph" w:customStyle="1" w:styleId="31C896E7765C465BB187C947F00A8F0F">
    <w:name w:val="31C896E7765C465BB187C947F00A8F0F"/>
    <w:rsid w:val="00E51AFE"/>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71A9E-677F-44B2-BCAA-7BEBBF46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New_Phytologist_SI_template_2014.dotx</Template>
  <TotalTime>0</TotalTime>
  <Pages>8</Pages>
  <Words>3521</Words>
  <Characters>20071</Characters>
  <Application>Microsoft Office Word</Application>
  <DocSecurity>0</DocSecurity>
  <Lines>167</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New Phytologist SI template</vt:lpstr>
      <vt:lpstr>New Phytologist SI template</vt:lpstr>
    </vt:vector>
  </TitlesOfParts>
  <Company>Ohio State University</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Phytologist SI template</dc:title>
  <dc:creator>Lennon, Sarah</dc:creator>
  <cp:lastModifiedBy>Mirjam Meischner</cp:lastModifiedBy>
  <cp:revision>44</cp:revision>
  <cp:lastPrinted>2024-09-24T11:19:00Z</cp:lastPrinted>
  <dcterms:created xsi:type="dcterms:W3CDTF">2024-07-31T13:46:00Z</dcterms:created>
  <dcterms:modified xsi:type="dcterms:W3CDTF">2025-07-09T10:53:00Z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id="TjwgZI7d"/&gt;&lt;style id="http://www.zotero.org/styles/new-phytologist" hasBibliography="1" bibliographyStyleHasBeenSet="1"/&gt;&lt;prefs&gt;&lt;pref name="fieldType" value="Field"/&gt;&lt;/prefs&gt;&lt;/data&gt;</vt:lpwstr>
  </property>
</Properties>
</file>