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6868E" w14:textId="75968882" w:rsidR="00163A3F" w:rsidRPr="009F6F95" w:rsidRDefault="005D0DC6" w:rsidP="00163A3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bookmarkStart w:id="1" w:name="_GoBack"/>
      <w:bookmarkEnd w:id="1"/>
      <w:r w:rsidR="00163A3F" w:rsidRPr="009F6F95">
        <w:rPr>
          <w:rFonts w:ascii="Times New Roman" w:hAnsi="Times New Roman" w:cs="Times New Roman"/>
          <w:b/>
          <w:bCs/>
          <w:sz w:val="24"/>
          <w:szCs w:val="24"/>
        </w:rPr>
        <w:t>Table S</w:t>
      </w:r>
      <w:r w:rsidR="00F360B7" w:rsidRPr="009F6F9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63A3F" w:rsidRPr="009F6F95">
        <w:rPr>
          <w:rFonts w:ascii="Times New Roman" w:hAnsi="Times New Roman" w:cs="Times New Roman"/>
          <w:b/>
          <w:bCs/>
          <w:sz w:val="24"/>
          <w:szCs w:val="24"/>
        </w:rPr>
        <w:t>. RNA-</w:t>
      </w:r>
      <w:r w:rsidR="007A39D5" w:rsidRPr="009F6F95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163A3F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eq </w:t>
      </w:r>
      <w:r w:rsidR="00E442AB" w:rsidRPr="009F6F95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D2C45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op </w:t>
      </w:r>
      <w:r w:rsidR="00D21C97" w:rsidRPr="009F6F9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D2C45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r w:rsidR="00163A3F" w:rsidRPr="009F6F95">
        <w:rPr>
          <w:rFonts w:ascii="Times New Roman" w:hAnsi="Times New Roman" w:cs="Times New Roman"/>
          <w:b/>
          <w:bCs/>
          <w:sz w:val="24"/>
          <w:szCs w:val="24"/>
        </w:rPr>
        <w:t>KEGG pathway</w:t>
      </w:r>
      <w:r w:rsidR="007172DB" w:rsidRPr="009F6F95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163A3F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 and associated differentially expressed genes in </w:t>
      </w:r>
      <w:r w:rsidR="006D2C45" w:rsidRPr="009F6F95">
        <w:rPr>
          <w:rFonts w:ascii="Times New Roman" w:hAnsi="Times New Roman" w:cs="Times New Roman"/>
          <w:b/>
          <w:bCs/>
          <w:sz w:val="24"/>
          <w:szCs w:val="24"/>
        </w:rPr>
        <w:t>IECs</w:t>
      </w:r>
      <w:r w:rsidR="00163A3F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 of 16-week </w:t>
      </w:r>
      <w:r w:rsidR="00A27265" w:rsidRPr="009F6F9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Atp7b</w:t>
      </w:r>
      <w:r w:rsidR="00A27265" w:rsidRPr="009F6F95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vertAlign w:val="superscript"/>
        </w:rPr>
        <w:t>ΔIEC</w:t>
      </w:r>
      <w:r w:rsidR="00A27265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63A3F" w:rsidRPr="009F6F95">
        <w:rPr>
          <w:rFonts w:ascii="Times New Roman" w:hAnsi="Times New Roman" w:cs="Times New Roman"/>
          <w:b/>
          <w:bCs/>
          <w:sz w:val="24"/>
          <w:szCs w:val="24"/>
        </w:rPr>
        <w:t>mice</w:t>
      </w:r>
      <w:r w:rsidR="00BD32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32BA" w:rsidRPr="004F6DAF">
        <w:rPr>
          <w:rFonts w:ascii="Times New Roman" w:hAnsi="Times New Roman" w:cs="Times New Roman"/>
          <w:b/>
          <w:bCs/>
          <w:sz w:val="24"/>
          <w:szCs w:val="24"/>
        </w:rPr>
        <w:t xml:space="preserve">(KEGG: </w:t>
      </w:r>
      <w:hyperlink r:id="rId6" w:history="1">
        <w:r w:rsidR="00BD32BA" w:rsidRPr="004F6DAF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https://www.kegg.jp</w:t>
        </w:r>
      </w:hyperlink>
      <w:r w:rsidR="00BD32BA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5"/>
        <w:gridCol w:w="1955"/>
        <w:gridCol w:w="7470"/>
      </w:tblGrid>
      <w:tr w:rsidR="00163A3F" w14:paraId="7CD5BA0F" w14:textId="77777777" w:rsidTr="005B6F89">
        <w:trPr>
          <w:trHeight w:val="822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864E920" w14:textId="29ECA50F" w:rsidR="00163A3F" w:rsidRDefault="00163A3F" w:rsidP="00556857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b/>
                <w:bCs/>
                <w:color w:val="000000" w:themeColor="text1"/>
              </w:rPr>
              <w:t>KEGG</w:t>
            </w:r>
            <w:r w:rsidR="00E442AB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Pr="5328B3B7">
              <w:rPr>
                <w:rFonts w:ascii="Arial" w:eastAsia="Arial" w:hAnsi="Arial" w:cs="Arial"/>
                <w:b/>
                <w:bCs/>
                <w:color w:val="000000" w:themeColor="text1"/>
              </w:rPr>
              <w:t>ID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2504E11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b/>
                <w:bCs/>
                <w:color w:val="000000" w:themeColor="text1"/>
              </w:rPr>
              <w:t>Pathway Description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DCF82B1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b/>
                <w:bCs/>
                <w:color w:val="000000" w:themeColor="text1"/>
              </w:rPr>
              <w:t>Gene Name</w:t>
            </w:r>
          </w:p>
        </w:tc>
      </w:tr>
      <w:tr w:rsidR="00163A3F" w14:paraId="1CAC9D6C" w14:textId="77777777" w:rsidTr="005B6F89">
        <w:trPr>
          <w:trHeight w:val="58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E4FC8A9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mmu00830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5D1D4EF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Retinol metabolism</w:t>
            </w:r>
          </w:p>
        </w:tc>
        <w:tc>
          <w:tcPr>
            <w:tcW w:w="7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DE2B0FD" w14:textId="77777777" w:rsidR="00163A3F" w:rsidRPr="00BD32BA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Cyp3a16/Gm16559/Cyp2c55/</w:t>
            </w:r>
            <w:proofErr w:type="spellStart"/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Lrat</w:t>
            </w:r>
            <w:proofErr w:type="spellEnd"/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/Gm15368/Cyp2c23/Cyp2a5</w:t>
            </w:r>
          </w:p>
        </w:tc>
      </w:tr>
      <w:tr w:rsidR="00163A3F" w14:paraId="266A9A7D" w14:textId="77777777" w:rsidTr="005B6F89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52004F7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mmu05204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86B2B34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Chemical carcinogenesis - DNA adducts</w:t>
            </w:r>
          </w:p>
        </w:tc>
        <w:tc>
          <w:tcPr>
            <w:tcW w:w="7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26561EE" w14:textId="77777777" w:rsidR="00163A3F" w:rsidRPr="00BD32BA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Cyp3a16/Cyp2c55/Gm15368/Cyp2c23/Gstm1/Cyp1b1</w:t>
            </w:r>
          </w:p>
        </w:tc>
      </w:tr>
      <w:tr w:rsidR="00163A3F" w14:paraId="0FEE506D" w14:textId="77777777" w:rsidTr="005B6F89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2B57BA2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mmu04621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54E7F7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NOD-like receptor signaling pathway</w:t>
            </w:r>
          </w:p>
        </w:tc>
        <w:tc>
          <w:tcPr>
            <w:tcW w:w="7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F53E112" w14:textId="77777777" w:rsidR="00163A3F" w:rsidRPr="00BD32BA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Gm7849/</w:t>
            </w:r>
            <w:proofErr w:type="spellStart"/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Txnip</w:t>
            </w:r>
            <w:proofErr w:type="spellEnd"/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/Hsp90aa1/Gbp5/Ifnar1/Oas1b/Oas2/Oas1a/Traf5</w:t>
            </w:r>
          </w:p>
        </w:tc>
      </w:tr>
      <w:tr w:rsidR="00163A3F" w14:paraId="65135293" w14:textId="77777777" w:rsidTr="005B6F89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49013C1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mmu04977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652A8C1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Vitamin digestion and absorption</w:t>
            </w:r>
          </w:p>
        </w:tc>
        <w:tc>
          <w:tcPr>
            <w:tcW w:w="7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C20E58F" w14:textId="77777777" w:rsidR="00163A3F" w:rsidRPr="00BD32BA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Gm45674/</w:t>
            </w:r>
            <w:proofErr w:type="spellStart"/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Lrat</w:t>
            </w:r>
            <w:proofErr w:type="spellEnd"/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/Gm13270</w:t>
            </w:r>
          </w:p>
        </w:tc>
      </w:tr>
      <w:tr w:rsidR="00163A3F" w14:paraId="34A62393" w14:textId="77777777" w:rsidTr="005B6F89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153B103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mmu00750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2BA913C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Vitamin B6 metabolism</w:t>
            </w:r>
          </w:p>
        </w:tc>
        <w:tc>
          <w:tcPr>
            <w:tcW w:w="7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A62A022" w14:textId="77777777" w:rsidR="00163A3F" w:rsidRPr="00BD32BA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D030028A08Rik/Psat1</w:t>
            </w:r>
          </w:p>
        </w:tc>
      </w:tr>
      <w:tr w:rsidR="00163A3F" w14:paraId="68EA5D82" w14:textId="77777777" w:rsidTr="005B6F89">
        <w:trPr>
          <w:trHeight w:val="40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4AF958B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mmu00140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F08D8DA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Steroid hormone biosynthesis</w:t>
            </w:r>
          </w:p>
        </w:tc>
        <w:tc>
          <w:tcPr>
            <w:tcW w:w="7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173F77D" w14:textId="77777777" w:rsidR="00163A3F" w:rsidRPr="00BD32BA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Cyp3a16/Cyp2c55/Gm15368/Cyp2c23/Cyp1b1</w:t>
            </w:r>
          </w:p>
        </w:tc>
      </w:tr>
      <w:tr w:rsidR="00163A3F" w14:paraId="4B1E9243" w14:textId="77777777" w:rsidTr="005B6F89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2124209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mmu00980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17C05C6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Metabolism of xenobiotics by cytochrome P450</w:t>
            </w:r>
          </w:p>
        </w:tc>
        <w:tc>
          <w:tcPr>
            <w:tcW w:w="7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DF640BE" w14:textId="77777777" w:rsidR="00163A3F" w:rsidRPr="00BD32BA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Gm16559/Gm15368/Gstm1/Aldh3b3/Cyp1b1</w:t>
            </w:r>
          </w:p>
        </w:tc>
      </w:tr>
      <w:tr w:rsidR="00163A3F" w14:paraId="0E7D450C" w14:textId="77777777" w:rsidTr="005B6F89">
        <w:trPr>
          <w:trHeight w:val="49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EDDFAFD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mmu04918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4F2B644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Thyroid hormone synthesis</w:t>
            </w:r>
          </w:p>
        </w:tc>
        <w:tc>
          <w:tcPr>
            <w:tcW w:w="7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E47405E" w14:textId="77777777" w:rsidR="00163A3F" w:rsidRPr="00BD32BA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Pdia4/</w:t>
            </w:r>
            <w:proofErr w:type="spellStart"/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Gsr</w:t>
            </w:r>
            <w:proofErr w:type="spellEnd"/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/Pax8/Duoxa2</w:t>
            </w:r>
          </w:p>
        </w:tc>
      </w:tr>
      <w:tr w:rsidR="00163A3F" w14:paraId="4F896DC1" w14:textId="77777777" w:rsidTr="005B6F89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6CE8A3D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mmu00982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C9A3ECB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Drug metabolism - cytochrome P450</w:t>
            </w:r>
          </w:p>
        </w:tc>
        <w:tc>
          <w:tcPr>
            <w:tcW w:w="7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467DCAA" w14:textId="77777777" w:rsidR="00163A3F" w:rsidRPr="00BD32BA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>Gm16559/Gm15368/Gstm1/Aldh3b3</w:t>
            </w:r>
          </w:p>
        </w:tc>
      </w:tr>
      <w:tr w:rsidR="00163A3F" w14:paraId="55EA551C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64452A9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mmu00591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6241D85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5328B3B7">
              <w:rPr>
                <w:rFonts w:ascii="Arial" w:eastAsia="Arial" w:hAnsi="Arial" w:cs="Arial"/>
                <w:color w:val="000000" w:themeColor="text1"/>
              </w:rPr>
              <w:t>Linoleic acid metabolism</w:t>
            </w:r>
          </w:p>
        </w:tc>
        <w:tc>
          <w:tcPr>
            <w:tcW w:w="7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28D6863" w14:textId="77777777" w:rsidR="00163A3F" w:rsidRPr="00BD32BA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Cyp3a16/Cyp2c55/Cyp2c23 </w:t>
            </w:r>
          </w:p>
        </w:tc>
      </w:tr>
      <w:tr w:rsidR="0057038E" w14:paraId="4BB01A3B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A3BA0F2" w14:textId="24A07C69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mmu05160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C9A318B" w14:textId="3BD193F9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Hepatitis C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26B5BDD" w14:textId="72268A66" w:rsidR="0057038E" w:rsidRPr="00BD32BA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hAnsi="Arial" w:cs="Arial"/>
                <w:i/>
                <w:iCs/>
                <w:color w:val="000000"/>
              </w:rPr>
              <w:t>Cldn2/Gm21178/Ifnar1/Oas1b/Oas2/Oas1a</w:t>
            </w:r>
          </w:p>
        </w:tc>
      </w:tr>
      <w:tr w:rsidR="0057038E" w14:paraId="4C1E86EB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DEB2752" w14:textId="4B986E2E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mmu00340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1503F1F" w14:textId="31C7AF9B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Histidine metabolism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E9242ED" w14:textId="54A89F6E" w:rsidR="0057038E" w:rsidRPr="00BD32BA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hAnsi="Arial" w:cs="Arial"/>
                <w:i/>
                <w:iCs/>
                <w:color w:val="000000"/>
              </w:rPr>
              <w:t>Aldh7a1/Aldh3b3</w:t>
            </w:r>
          </w:p>
        </w:tc>
      </w:tr>
      <w:tr w:rsidR="0057038E" w14:paraId="28536539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A2ABE50" w14:textId="63F91BCC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mmu00601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4D3CDD7" w14:textId="66AC3CF8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 xml:space="preserve">Glycosphingolipid biosynthesis - </w:t>
            </w:r>
            <w:proofErr w:type="spellStart"/>
            <w:r w:rsidRPr="0057038E">
              <w:rPr>
                <w:rFonts w:ascii="Arial" w:hAnsi="Arial" w:cs="Arial"/>
                <w:color w:val="000000"/>
              </w:rPr>
              <w:t>lacto</w:t>
            </w:r>
            <w:proofErr w:type="spellEnd"/>
            <w:r w:rsidRPr="0057038E">
              <w:rPr>
                <w:rFonts w:ascii="Arial" w:hAnsi="Arial" w:cs="Arial"/>
                <w:color w:val="000000"/>
              </w:rPr>
              <w:t xml:space="preserve"> and </w:t>
            </w:r>
            <w:proofErr w:type="spellStart"/>
            <w:r w:rsidRPr="0057038E">
              <w:rPr>
                <w:rFonts w:ascii="Arial" w:hAnsi="Arial" w:cs="Arial"/>
                <w:color w:val="000000"/>
              </w:rPr>
              <w:t>neolacto</w:t>
            </w:r>
            <w:proofErr w:type="spellEnd"/>
            <w:r w:rsidRPr="0057038E">
              <w:rPr>
                <w:rFonts w:ascii="Arial" w:hAnsi="Arial" w:cs="Arial"/>
                <w:color w:val="000000"/>
              </w:rPr>
              <w:t xml:space="preserve"> series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C8C9596" w14:textId="78ABEA74" w:rsidR="0057038E" w:rsidRPr="00BD32BA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hAnsi="Arial" w:cs="Arial"/>
                <w:i/>
                <w:iCs/>
                <w:color w:val="000000"/>
              </w:rPr>
              <w:t>B3galt2/Fut2</w:t>
            </w:r>
          </w:p>
        </w:tc>
      </w:tr>
      <w:tr w:rsidR="0057038E" w14:paraId="5CB76BC2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25F0B5C" w14:textId="764E67B6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lastRenderedPageBreak/>
              <w:t>mmu02010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3437F1F" w14:textId="38EDAFD2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ABC transporters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F7092AA" w14:textId="117EEB20" w:rsidR="0057038E" w:rsidRPr="00BD32BA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hAnsi="Arial" w:cs="Arial"/>
                <w:i/>
                <w:iCs/>
                <w:color w:val="000000"/>
              </w:rPr>
              <w:t>Gm45674/Abcg3/Abcc6</w:t>
            </w:r>
          </w:p>
        </w:tc>
      </w:tr>
      <w:tr w:rsidR="0057038E" w14:paraId="550F4859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3ADCFD1" w14:textId="4D0EEA50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mmu04950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E0A2C57" w14:textId="503FE809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Maturity onset diabetes of the young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53CDEA" w14:textId="3EB58D77" w:rsidR="0057038E" w:rsidRPr="00BD32BA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hAnsi="Arial" w:cs="Arial"/>
                <w:i/>
                <w:iCs/>
                <w:color w:val="000000"/>
              </w:rPr>
              <w:t>Gm17743/Bhlha15</w:t>
            </w:r>
          </w:p>
        </w:tc>
      </w:tr>
      <w:tr w:rsidR="0057038E" w14:paraId="021C6171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6575CF7" w14:textId="5600F328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mmu05206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0965962" w14:textId="7D7D3911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MicroRNAs in cancer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2EFBC6C" w14:textId="480344D3" w:rsidR="0057038E" w:rsidRPr="00BD32BA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hAnsi="Arial" w:cs="Arial"/>
                <w:i/>
                <w:iCs/>
                <w:color w:val="000000"/>
              </w:rPr>
              <w:t>Timp3/Gm45674/Cdc25a/Marcks/Pdcd4/Cyp1b1</w:t>
            </w:r>
          </w:p>
        </w:tc>
      </w:tr>
      <w:tr w:rsidR="0057038E" w14:paraId="7CADB063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5D2D63D" w14:textId="40743209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mmu00620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4719FC1" w14:textId="44B065E0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Pyruvate metabolism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60A856F" w14:textId="3E411DB7" w:rsidR="0057038E" w:rsidRPr="00BD32BA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hAnsi="Arial" w:cs="Arial"/>
                <w:i/>
                <w:iCs/>
                <w:color w:val="000000"/>
              </w:rPr>
              <w:t>Aldh7a1/Gm16559/4833422C13Rik</w:t>
            </w:r>
          </w:p>
        </w:tc>
      </w:tr>
      <w:tr w:rsidR="0057038E" w14:paraId="10C1A64C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E54C798" w14:textId="631DB910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mmu05162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79CED7" w14:textId="065194E0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Measles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D00BF8F" w14:textId="02C904BC" w:rsidR="0057038E" w:rsidRPr="00BD32BA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hAnsi="Arial" w:cs="Arial"/>
                <w:i/>
                <w:iCs/>
                <w:color w:val="000000"/>
              </w:rPr>
              <w:t>Cd209d/Ifnar1/Oas1b/Oas2/Oas1a</w:t>
            </w:r>
          </w:p>
        </w:tc>
      </w:tr>
      <w:tr w:rsidR="0057038E" w14:paraId="5AB8696B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01560D0" w14:textId="74C74BFA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mmu04141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F2FF608" w14:textId="1CBAB20E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Protein processing in endoplasmic reticulum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DFE9574" w14:textId="414D93A2" w:rsidR="0057038E" w:rsidRPr="00BD32BA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hAnsi="Arial" w:cs="Arial"/>
                <w:i/>
                <w:iCs/>
                <w:color w:val="000000"/>
              </w:rPr>
              <w:t>Hyou1/Hsph1/Hsp90aa1/Pdia4/Gm15542/Hspa4l</w:t>
            </w:r>
          </w:p>
        </w:tc>
      </w:tr>
      <w:tr w:rsidR="0057038E" w14:paraId="0E89096F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F14D18C" w14:textId="582591CE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mmu00410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CB7BD94" w14:textId="34577184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beta-Alanine metabolism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FF0A8D0" w14:textId="19AA9B17" w:rsidR="0057038E" w:rsidRPr="00BD32BA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BD32BA">
              <w:rPr>
                <w:rFonts w:ascii="Arial" w:hAnsi="Arial" w:cs="Arial"/>
                <w:i/>
                <w:iCs/>
                <w:color w:val="000000"/>
              </w:rPr>
              <w:t>Aldh7a1/Aldh3b3</w:t>
            </w:r>
          </w:p>
        </w:tc>
      </w:tr>
    </w:tbl>
    <w:p w14:paraId="19D00763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5CB8303D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473B4E33" w14:textId="5C11010E" w:rsidR="00BE4075" w:rsidRPr="00BD32BA" w:rsidRDefault="00BE4075" w:rsidP="00BD32BA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E4075" w:rsidRPr="00BD32BA" w:rsidSect="00D305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345EC" w14:textId="77777777" w:rsidR="005C57D0" w:rsidRDefault="005C57D0" w:rsidP="00E80D33">
      <w:pPr>
        <w:spacing w:after="0" w:line="240" w:lineRule="auto"/>
      </w:pPr>
      <w:r>
        <w:separator/>
      </w:r>
    </w:p>
  </w:endnote>
  <w:endnote w:type="continuationSeparator" w:id="0">
    <w:p w14:paraId="47156491" w14:textId="77777777" w:rsidR="005C57D0" w:rsidRDefault="005C57D0" w:rsidP="00E8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77007" w14:textId="77777777" w:rsidR="005C57D0" w:rsidRDefault="005C57D0" w:rsidP="00E80D33">
      <w:pPr>
        <w:spacing w:after="0" w:line="240" w:lineRule="auto"/>
      </w:pPr>
      <w:r>
        <w:separator/>
      </w:r>
    </w:p>
  </w:footnote>
  <w:footnote w:type="continuationSeparator" w:id="0">
    <w:p w14:paraId="62BB41CA" w14:textId="77777777" w:rsidR="005C57D0" w:rsidRDefault="005C57D0" w:rsidP="00E80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B0"/>
    <w:rsid w:val="00004009"/>
    <w:rsid w:val="000143BC"/>
    <w:rsid w:val="00043A64"/>
    <w:rsid w:val="00066066"/>
    <w:rsid w:val="000722C6"/>
    <w:rsid w:val="00080639"/>
    <w:rsid w:val="00087F7F"/>
    <w:rsid w:val="000A27F0"/>
    <w:rsid w:val="000B6E4F"/>
    <w:rsid w:val="000E03B3"/>
    <w:rsid w:val="001311E6"/>
    <w:rsid w:val="00141B41"/>
    <w:rsid w:val="001541EF"/>
    <w:rsid w:val="00163A3F"/>
    <w:rsid w:val="001B0B22"/>
    <w:rsid w:val="001E21B6"/>
    <w:rsid w:val="001E232E"/>
    <w:rsid w:val="001F1DA9"/>
    <w:rsid w:val="001F32C3"/>
    <w:rsid w:val="00200626"/>
    <w:rsid w:val="00227CF4"/>
    <w:rsid w:val="002871DD"/>
    <w:rsid w:val="00287DEF"/>
    <w:rsid w:val="002C09E1"/>
    <w:rsid w:val="002C483D"/>
    <w:rsid w:val="002F0F9C"/>
    <w:rsid w:val="002F12EE"/>
    <w:rsid w:val="002F7791"/>
    <w:rsid w:val="0034359A"/>
    <w:rsid w:val="00347BF9"/>
    <w:rsid w:val="003C515B"/>
    <w:rsid w:val="003F078D"/>
    <w:rsid w:val="003F2688"/>
    <w:rsid w:val="00425C8F"/>
    <w:rsid w:val="00441528"/>
    <w:rsid w:val="00444551"/>
    <w:rsid w:val="00455EDB"/>
    <w:rsid w:val="004711A4"/>
    <w:rsid w:val="004C45BC"/>
    <w:rsid w:val="004F2AD2"/>
    <w:rsid w:val="00556857"/>
    <w:rsid w:val="0057038E"/>
    <w:rsid w:val="0059112B"/>
    <w:rsid w:val="00591F25"/>
    <w:rsid w:val="005B43D8"/>
    <w:rsid w:val="005B6F89"/>
    <w:rsid w:val="005C57D0"/>
    <w:rsid w:val="005D0DC6"/>
    <w:rsid w:val="005E01EA"/>
    <w:rsid w:val="005E73A6"/>
    <w:rsid w:val="005F7491"/>
    <w:rsid w:val="00614690"/>
    <w:rsid w:val="00616B99"/>
    <w:rsid w:val="00634332"/>
    <w:rsid w:val="006407E9"/>
    <w:rsid w:val="006450F8"/>
    <w:rsid w:val="006505ED"/>
    <w:rsid w:val="006557AC"/>
    <w:rsid w:val="00657A1F"/>
    <w:rsid w:val="0066305A"/>
    <w:rsid w:val="0067212B"/>
    <w:rsid w:val="006A3C9C"/>
    <w:rsid w:val="006B6BF6"/>
    <w:rsid w:val="006D08FF"/>
    <w:rsid w:val="006D2C45"/>
    <w:rsid w:val="006E3B55"/>
    <w:rsid w:val="006F6B8D"/>
    <w:rsid w:val="007172DB"/>
    <w:rsid w:val="00733151"/>
    <w:rsid w:val="0077173B"/>
    <w:rsid w:val="007A39D5"/>
    <w:rsid w:val="007B3DCD"/>
    <w:rsid w:val="007E2AB0"/>
    <w:rsid w:val="007E54F4"/>
    <w:rsid w:val="007F14B2"/>
    <w:rsid w:val="00812E88"/>
    <w:rsid w:val="00820546"/>
    <w:rsid w:val="008245F2"/>
    <w:rsid w:val="00886733"/>
    <w:rsid w:val="00890CD0"/>
    <w:rsid w:val="008918C7"/>
    <w:rsid w:val="008E0BE6"/>
    <w:rsid w:val="008E417D"/>
    <w:rsid w:val="008E449A"/>
    <w:rsid w:val="00904598"/>
    <w:rsid w:val="00910A2C"/>
    <w:rsid w:val="00910A70"/>
    <w:rsid w:val="0092740A"/>
    <w:rsid w:val="00930B31"/>
    <w:rsid w:val="0094090B"/>
    <w:rsid w:val="00961B70"/>
    <w:rsid w:val="00973E49"/>
    <w:rsid w:val="0098049E"/>
    <w:rsid w:val="009A26D7"/>
    <w:rsid w:val="009B3231"/>
    <w:rsid w:val="009F6F95"/>
    <w:rsid w:val="00A15522"/>
    <w:rsid w:val="00A17604"/>
    <w:rsid w:val="00A22E35"/>
    <w:rsid w:val="00A23D8D"/>
    <w:rsid w:val="00A27265"/>
    <w:rsid w:val="00A51570"/>
    <w:rsid w:val="00A72C60"/>
    <w:rsid w:val="00A73517"/>
    <w:rsid w:val="00AB0BF0"/>
    <w:rsid w:val="00AB3CF1"/>
    <w:rsid w:val="00AB7135"/>
    <w:rsid w:val="00AE7188"/>
    <w:rsid w:val="00B624C2"/>
    <w:rsid w:val="00B72FF4"/>
    <w:rsid w:val="00B77ACD"/>
    <w:rsid w:val="00B8554F"/>
    <w:rsid w:val="00B9457E"/>
    <w:rsid w:val="00BC2581"/>
    <w:rsid w:val="00BD32BA"/>
    <w:rsid w:val="00BE4075"/>
    <w:rsid w:val="00C40F78"/>
    <w:rsid w:val="00C430C9"/>
    <w:rsid w:val="00C556B0"/>
    <w:rsid w:val="00C643EE"/>
    <w:rsid w:val="00C64FE9"/>
    <w:rsid w:val="00C83CE7"/>
    <w:rsid w:val="00CB609D"/>
    <w:rsid w:val="00CB7FCC"/>
    <w:rsid w:val="00CD1D71"/>
    <w:rsid w:val="00CD38D9"/>
    <w:rsid w:val="00CF2DC7"/>
    <w:rsid w:val="00CF3632"/>
    <w:rsid w:val="00CF37FA"/>
    <w:rsid w:val="00D21C97"/>
    <w:rsid w:val="00D23AB3"/>
    <w:rsid w:val="00D30561"/>
    <w:rsid w:val="00D31BDB"/>
    <w:rsid w:val="00D43AE6"/>
    <w:rsid w:val="00D5249B"/>
    <w:rsid w:val="00D83563"/>
    <w:rsid w:val="00DA0A74"/>
    <w:rsid w:val="00DB59E0"/>
    <w:rsid w:val="00DC3382"/>
    <w:rsid w:val="00DE462B"/>
    <w:rsid w:val="00DF4AB1"/>
    <w:rsid w:val="00E02F4B"/>
    <w:rsid w:val="00E32152"/>
    <w:rsid w:val="00E32E1D"/>
    <w:rsid w:val="00E33CFE"/>
    <w:rsid w:val="00E438F5"/>
    <w:rsid w:val="00E442AB"/>
    <w:rsid w:val="00E50E5B"/>
    <w:rsid w:val="00E54D24"/>
    <w:rsid w:val="00E6406C"/>
    <w:rsid w:val="00E71468"/>
    <w:rsid w:val="00E73E2E"/>
    <w:rsid w:val="00E80D33"/>
    <w:rsid w:val="00E90238"/>
    <w:rsid w:val="00E966DC"/>
    <w:rsid w:val="00EA5CF7"/>
    <w:rsid w:val="00F06F87"/>
    <w:rsid w:val="00F360B7"/>
    <w:rsid w:val="00F82692"/>
    <w:rsid w:val="00F8584B"/>
    <w:rsid w:val="00F970BB"/>
    <w:rsid w:val="00FA5043"/>
    <w:rsid w:val="00FC496C"/>
    <w:rsid w:val="6D3CD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9986"/>
  <w15:chartTrackingRefBased/>
  <w15:docId w15:val="{48FECB2E-5E29-4C2C-A6A7-68780F49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0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7E2A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8E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rsid w:val="00E32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2C6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1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33"/>
  </w:style>
  <w:style w:type="paragraph" w:styleId="Footer">
    <w:name w:val="footer"/>
    <w:basedOn w:val="Normal"/>
    <w:link w:val="Foot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33"/>
  </w:style>
  <w:style w:type="table" w:customStyle="1" w:styleId="TableGrid1">
    <w:name w:val="Table Grid1"/>
    <w:basedOn w:val="TableNormal"/>
    <w:next w:val="TableGrid"/>
    <w:uiPriority w:val="59"/>
    <w:rsid w:val="005E01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gg.j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Vilas Sarode</dc:creator>
  <cp:keywords/>
  <dc:description/>
  <cp:lastModifiedBy>Mike Dustin</cp:lastModifiedBy>
  <cp:revision>5</cp:revision>
  <dcterms:created xsi:type="dcterms:W3CDTF">2025-08-24T20:39:00Z</dcterms:created>
  <dcterms:modified xsi:type="dcterms:W3CDTF">2025-09-24T17:47:00Z</dcterms:modified>
</cp:coreProperties>
</file>