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3D39E" w14:textId="5EEEB32B" w:rsidR="00BE4075" w:rsidRPr="00591F25" w:rsidRDefault="00905C30" w:rsidP="00BE4075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00BE4075" w:rsidRPr="00591F25">
        <w:rPr>
          <w:rFonts w:ascii="Times New Roman" w:hAnsi="Times New Roman" w:cs="Times New Roman"/>
          <w:b/>
          <w:bCs/>
          <w:sz w:val="24"/>
          <w:szCs w:val="24"/>
        </w:rPr>
        <w:t xml:space="preserve">Table S13. RNA-Seq top </w:t>
      </w:r>
      <w:r w:rsidR="002871DD" w:rsidRPr="00591F2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E4075" w:rsidRPr="00591F25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proofErr w:type="spellStart"/>
      <w:r w:rsidR="00BE4075" w:rsidRPr="00591F25">
        <w:rPr>
          <w:rFonts w:ascii="Times New Roman" w:hAnsi="Times New Roman" w:cs="Times New Roman"/>
          <w:b/>
          <w:bCs/>
          <w:sz w:val="24"/>
          <w:szCs w:val="24"/>
        </w:rPr>
        <w:t>Reactome</w:t>
      </w:r>
      <w:proofErr w:type="spellEnd"/>
      <w:r w:rsidR="00BE4075" w:rsidRPr="00591F25">
        <w:rPr>
          <w:rFonts w:ascii="Times New Roman" w:hAnsi="Times New Roman" w:cs="Times New Roman"/>
          <w:b/>
          <w:bCs/>
          <w:sz w:val="24"/>
          <w:szCs w:val="24"/>
        </w:rPr>
        <w:t xml:space="preserve"> pathways and associated differentially expressed genes in IECs of 30-week </w:t>
      </w:r>
      <w:r w:rsidR="00BE4075" w:rsidRPr="00591F2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00BE4075" w:rsidRPr="00591F25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ΔIEC</w:t>
      </w:r>
      <w:r w:rsidR="00BE4075" w:rsidRPr="00591F25">
        <w:rPr>
          <w:rFonts w:ascii="Times New Roman" w:hAnsi="Times New Roman" w:cs="Times New Roman"/>
          <w:b/>
          <w:bCs/>
          <w:sz w:val="24"/>
          <w:szCs w:val="24"/>
        </w:rPr>
        <w:t xml:space="preserve"> mice</w:t>
      </w:r>
      <w:r w:rsidR="0031020C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31020C" w:rsidRPr="0031020C">
        <w:rPr>
          <w:rFonts w:ascii="Times New Roman" w:hAnsi="Times New Roman" w:cs="Times New Roman"/>
          <w:b/>
          <w:bCs/>
          <w:sz w:val="24"/>
          <w:szCs w:val="24"/>
        </w:rPr>
        <w:t>Reactome</w:t>
      </w:r>
      <w:proofErr w:type="spellEnd"/>
      <w:r w:rsidR="0031020C" w:rsidRPr="0031020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hyperlink r:id="rId6" w:history="1">
        <w:r w:rsidR="0031020C" w:rsidRPr="0031020C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https://reactome.org/</w:t>
        </w:r>
      </w:hyperlink>
      <w:r w:rsidR="0031020C" w:rsidRPr="0031020C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6810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35"/>
        <w:gridCol w:w="2160"/>
        <w:gridCol w:w="7195"/>
      </w:tblGrid>
      <w:tr w:rsidR="00BE4075" w:rsidRPr="00BE4075" w14:paraId="4A7834E8" w14:textId="77777777" w:rsidTr="006505ED">
        <w:trPr>
          <w:trHeight w:val="739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675AB61" w14:textId="607311AF" w:rsidR="00BE4075" w:rsidRPr="00BE4075" w:rsidRDefault="00BE4075" w:rsidP="00BE407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BE4075">
              <w:rPr>
                <w:rFonts w:ascii="Arial" w:hAnsi="Arial" w:cs="Arial"/>
                <w:b/>
                <w:bCs/>
              </w:rPr>
              <w:t>Reactome</w:t>
            </w:r>
            <w:proofErr w:type="spellEnd"/>
            <w:r w:rsidR="006505ED">
              <w:rPr>
                <w:rFonts w:ascii="Arial" w:hAnsi="Arial" w:cs="Arial"/>
                <w:b/>
                <w:bCs/>
              </w:rPr>
              <w:t xml:space="preserve"> </w:t>
            </w:r>
            <w:r w:rsidRPr="00BE4075">
              <w:rPr>
                <w:rFonts w:ascii="Arial" w:hAnsi="Arial" w:cs="Arial"/>
                <w:b/>
                <w:bCs/>
              </w:rPr>
              <w:t>ID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B3C81DA" w14:textId="77777777" w:rsidR="00BE4075" w:rsidRPr="00BE4075" w:rsidRDefault="00BE4075" w:rsidP="00BE4075">
            <w:pPr>
              <w:rPr>
                <w:rFonts w:ascii="Arial" w:hAnsi="Arial" w:cs="Arial"/>
                <w:b/>
                <w:bCs/>
              </w:rPr>
            </w:pPr>
            <w:r w:rsidRPr="00BE4075">
              <w:rPr>
                <w:rFonts w:ascii="Arial" w:hAnsi="Arial" w:cs="Arial"/>
                <w:b/>
                <w:bCs/>
              </w:rPr>
              <w:t>Pathway Description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B4E6B53" w14:textId="77777777" w:rsidR="00BE4075" w:rsidRPr="00BE4075" w:rsidRDefault="00BE4075" w:rsidP="00BE4075">
            <w:pPr>
              <w:rPr>
                <w:rFonts w:ascii="Arial" w:hAnsi="Arial" w:cs="Arial"/>
                <w:b/>
                <w:bCs/>
              </w:rPr>
            </w:pPr>
            <w:r w:rsidRPr="00BE4075">
              <w:rPr>
                <w:rFonts w:ascii="Arial" w:hAnsi="Arial" w:cs="Arial"/>
                <w:b/>
                <w:bCs/>
              </w:rPr>
              <w:t>Gene Name</w:t>
            </w:r>
          </w:p>
        </w:tc>
      </w:tr>
      <w:tr w:rsidR="00BE4075" w:rsidRPr="00BE4075" w14:paraId="5191C73C" w14:textId="77777777" w:rsidTr="006505ED">
        <w:trPr>
          <w:trHeight w:val="126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0927563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R-MMU-1428517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DAE06EC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The citric acid (TCA) cycle and respiratory electron transport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84C48CD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Ndufv1/Slc16a8/Sdhb/Atp5o/Ndufs8/Atp5b/Ndufa8/Atp5j2/Ndufb8/Atp5k/Ndufs7/Ndufc1/Atp5e/Ndufb6/Atp5g3/Ndufb10/Atp5a1/Ndufs5/Ppard/Aco2/ND3/Ndufv3/Sdhc/Ndufa3/Atp5h/Sdhd/Ndufb9</w:t>
            </w:r>
          </w:p>
        </w:tc>
      </w:tr>
      <w:tr w:rsidR="00BE4075" w:rsidRPr="00BE4075" w14:paraId="01FE9111" w14:textId="77777777" w:rsidTr="006505ED">
        <w:trPr>
          <w:trHeight w:val="94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0953A63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R-MMU-163200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7EDCFE4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Respiratory electron transport, ATP synthesis by chemiosmotic coupling, and heat production by uncoupling proteins.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94D3531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Ndufv1/Atp5o/Ndufs8/Atp5b/Ndufa8/Atp5j2/Ndufb8/Atp5k/Ndufs7/Ndufc1/Atp5e/Ndufb6/Atp5g3/Ndufb10/Atp5a1/Ndufs5/ND3/Ndufv3/Ndufa3/Atp5h/Ndufb9</w:t>
            </w:r>
          </w:p>
        </w:tc>
      </w:tr>
      <w:tr w:rsidR="00BE4075" w:rsidRPr="00BE4075" w14:paraId="2E37EAB3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E0FDABF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R-MMU-1236978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1479340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Cross-presentation of soluble exogenous antigens (endosomes)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1E8E222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Psmb10/Psma2/Psmb4/Psmc3/Psma5/Psmb9/Psme2b/Psmd7/Psme1/Psmc5/Psmb8/Psmb5/Mrc2/Psmc2</w:t>
            </w:r>
          </w:p>
        </w:tc>
      </w:tr>
      <w:tr w:rsidR="00BE4075" w:rsidRPr="00BE4075" w14:paraId="0CC5EBC4" w14:textId="77777777" w:rsidTr="006505ED">
        <w:trPr>
          <w:trHeight w:val="94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2339F48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R-MMU-450531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1726739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Regulation of mRNA stability by proteins that bind AU-rich elements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CEEB5EC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Xpo1/Psmb10/Khsrp/Psma2/Psmb4/Psmc3/Uba52/Psma5/Psmb9/Psme2b/Psmd7/Psme1/Exosc3/Psmc5/Psmb8/Psmb5/Psmc2/Akt1</w:t>
            </w:r>
          </w:p>
        </w:tc>
      </w:tr>
      <w:tr w:rsidR="00BE4075" w:rsidRPr="00BE4075" w14:paraId="25A99EBD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FF272B1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R-MMU-69229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326C023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Ubiquitin-dependent degradation of Cyclin D1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0A5DA03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  <w:tr w:rsidR="00BE4075" w:rsidRPr="00BE4075" w14:paraId="75E1F93D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73B7B45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R-MMU-75815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FF4F243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Ubiquitin-dependent degradation of Cyclin D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2FED945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  <w:tr w:rsidR="00BE4075" w:rsidRPr="00BE4075" w14:paraId="4D569581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9239CCE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R-MMU-68827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6439095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CDT1 association with the CDC</w:t>
            </w:r>
            <w:proofErr w:type="gramStart"/>
            <w:r w:rsidRPr="00BE4075">
              <w:rPr>
                <w:rFonts w:ascii="Arial" w:hAnsi="Arial" w:cs="Arial"/>
              </w:rPr>
              <w:t>6:ORC</w:t>
            </w:r>
            <w:proofErr w:type="gramEnd"/>
            <w:r w:rsidRPr="00BE4075">
              <w:rPr>
                <w:rFonts w:ascii="Arial" w:hAnsi="Arial" w:cs="Arial"/>
              </w:rPr>
              <w:t>:origin complex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90E86CF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Psmb10/Psma2/Psmb4/Psmc3/Uba52/Psma5/Psmb9/Psme2b/Psmd7/Psme1/Psmc5/Mcm8/Psmb8/Psmb5/Psmc2</w:t>
            </w:r>
          </w:p>
        </w:tc>
      </w:tr>
      <w:tr w:rsidR="00BE4075" w:rsidRPr="00BE4075" w14:paraId="19FB8A90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DB25BB2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R-MMU-349425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E746960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proofErr w:type="spellStart"/>
            <w:r w:rsidRPr="00BE4075">
              <w:rPr>
                <w:rFonts w:ascii="Arial" w:hAnsi="Arial" w:cs="Arial"/>
              </w:rPr>
              <w:t>Autodegradation</w:t>
            </w:r>
            <w:proofErr w:type="spellEnd"/>
            <w:r w:rsidRPr="00BE4075">
              <w:rPr>
                <w:rFonts w:ascii="Arial" w:hAnsi="Arial" w:cs="Arial"/>
              </w:rPr>
              <w:t xml:space="preserve"> of the E3 ubiquitin ligase COP1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2FB33B6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  <w:tr w:rsidR="00BE4075" w:rsidRPr="00BE4075" w14:paraId="17F556DF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1FF67B0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R-MMU-69601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E39BFAE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Ubiquitin Mediated Degradation of Phosphorylated Cdc25A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87B298A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  <w:tr w:rsidR="00BE4075" w:rsidRPr="00BE4075" w14:paraId="3ED24734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A126448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lastRenderedPageBreak/>
              <w:t>R-MMU-69610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E9DEBA1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p53-Independent DNA Damage Response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B6578A6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  <w:tr w:rsidR="00BE4075" w:rsidRPr="00BE4075" w14:paraId="107B6E09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40279FF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R-MMU-69613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E0EF8E4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p53-Independent G1/S DNA damage checkpoint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F6F00B7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  <w:tr w:rsidR="00BE4075" w:rsidRPr="00BE4075" w14:paraId="0DCDE76B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A3904FE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R-MMU-8939902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881672E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Regulation of RUNX2 expression and activity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7602090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  <w:tr w:rsidR="00BE4075" w:rsidRPr="00BE4075" w14:paraId="6ACC9BD7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F33A2B4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R-MMU-187577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AF59B05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SCF(Skp2)-mediated degradation of p27/p21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B490188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Psmb10/Psma2/Psmb4/Psmc3/Uba52/Psma5/Psmb9/Psme2b/Psmd7/Psme1/Psmc5/Psmb8/Psmb5/Ptk6/Psmc2</w:t>
            </w:r>
          </w:p>
        </w:tc>
      </w:tr>
      <w:tr w:rsidR="00BE4075" w:rsidRPr="00BE4075" w14:paraId="61B90EEF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683746D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R-MMU-8941858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C165409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Regulation of RUNX3 expression and activity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FA2C053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  <w:tr w:rsidR="00BE4075" w:rsidRPr="00BE4075" w14:paraId="1FA22F6C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37EDE6A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R-MMU-69202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5273817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 xml:space="preserve">Cyclin E associated events during G1/S transition 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C9F8AF1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Psmb10/Psma2/Psmb4/Psmc3/Uba52/Psma5/Psmb9/Psme2b/Psmd7/Psme1/Psmc5/Psmb8/Psmb5/Ptk6/Psmc2/Akt1</w:t>
            </w:r>
          </w:p>
        </w:tc>
      </w:tr>
      <w:tr w:rsidR="00BE4075" w:rsidRPr="00BE4075" w14:paraId="07199BD4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C01FCFB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R-MMU-5358346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352EC3E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Hedgehog ligand biogenesis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F3DF62A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Psmb10/Disp2/Psma2/Psmb4/Psmc3/Uba52/Psma5/Psmb9/Psme2b/Psmd7/Psme1/Psmc5/Psmb8/Psmb5/Psmc2</w:t>
            </w:r>
          </w:p>
        </w:tc>
      </w:tr>
      <w:tr w:rsidR="00BE4075" w:rsidRPr="00BE4075" w14:paraId="06295515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C7BBD26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R-MMU-174113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214504B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SCF-beta-</w:t>
            </w:r>
            <w:proofErr w:type="spellStart"/>
            <w:r w:rsidRPr="00BE4075">
              <w:rPr>
                <w:rFonts w:ascii="Arial" w:hAnsi="Arial" w:cs="Arial"/>
              </w:rPr>
              <w:t>TrCP</w:t>
            </w:r>
            <w:proofErr w:type="spellEnd"/>
            <w:r w:rsidRPr="00BE4075">
              <w:rPr>
                <w:rFonts w:ascii="Arial" w:hAnsi="Arial" w:cs="Arial"/>
              </w:rPr>
              <w:t xml:space="preserve"> mediated degradation of Emi1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0591FE4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  <w:tr w:rsidR="00BE4075" w:rsidRPr="00BE4075" w14:paraId="3934355B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AB1C5A4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R-MMU-450408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0F81B91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AUF1 (</w:t>
            </w:r>
            <w:proofErr w:type="spellStart"/>
            <w:r w:rsidRPr="00BE4075">
              <w:rPr>
                <w:rFonts w:ascii="Arial" w:hAnsi="Arial" w:cs="Arial"/>
              </w:rPr>
              <w:t>hnRNP</w:t>
            </w:r>
            <w:proofErr w:type="spellEnd"/>
            <w:r w:rsidRPr="00BE4075">
              <w:rPr>
                <w:rFonts w:ascii="Arial" w:hAnsi="Arial" w:cs="Arial"/>
              </w:rPr>
              <w:t xml:space="preserve"> D0) binds and destabilizes mRNA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9464E3D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  <w:tr w:rsidR="00BE4075" w:rsidRPr="00BE4075" w14:paraId="4AE0CCC7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2EFAA91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R-MMU-4641257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F6F5397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Degradation of AXIN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CE6BCAB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  <w:tr w:rsidR="00BE4075" w:rsidRPr="00BE4075" w14:paraId="5668751C" w14:textId="77777777" w:rsidTr="006505ED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D1CD446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R-MMU-8854050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6083D13" w14:textId="77777777" w:rsidR="00BE4075" w:rsidRPr="00BE4075" w:rsidRDefault="00BE4075" w:rsidP="00BE4075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FBXL7 down-regulates AURKA during mitotic entry and in early mitosis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51BCBDB" w14:textId="77777777" w:rsidR="00BE4075" w:rsidRPr="0031020C" w:rsidRDefault="00BE4075" w:rsidP="00BE4075">
            <w:pPr>
              <w:rPr>
                <w:rFonts w:ascii="Arial" w:hAnsi="Arial" w:cs="Arial"/>
                <w:i/>
                <w:iCs/>
              </w:rPr>
            </w:pPr>
            <w:r w:rsidRPr="0031020C">
              <w:rPr>
                <w:rFonts w:ascii="Arial" w:hAnsi="Arial" w:cs="Arial"/>
                <w:i/>
                <w:iCs/>
              </w:rPr>
              <w:t>Psmb10/Psma2/Psmb4/Psmc3/Uba52/Psma5/Psmb9/Psme2b/Psmd7/Psme1/Psmc5/Psmb8/Psmb5/Psmc2</w:t>
            </w:r>
          </w:p>
        </w:tc>
      </w:tr>
    </w:tbl>
    <w:p w14:paraId="473B4E33" w14:textId="77777777" w:rsidR="00BE4075" w:rsidRDefault="00BE4075" w:rsidP="00E442AB">
      <w:pPr>
        <w:jc w:val="center"/>
        <w:rPr>
          <w:rFonts w:ascii="Arial" w:hAnsi="Arial" w:cs="Arial"/>
          <w:b/>
          <w:bCs/>
        </w:rPr>
      </w:pPr>
    </w:p>
    <w:sectPr w:rsidR="00BE4075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72D54" w14:textId="77777777" w:rsidR="00517865" w:rsidRDefault="00517865" w:rsidP="00E80D33">
      <w:pPr>
        <w:spacing w:after="0" w:line="240" w:lineRule="auto"/>
      </w:pPr>
      <w:r>
        <w:separator/>
      </w:r>
    </w:p>
  </w:endnote>
  <w:endnote w:type="continuationSeparator" w:id="0">
    <w:p w14:paraId="0DEF09C5" w14:textId="77777777" w:rsidR="00517865" w:rsidRDefault="00517865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F72FE" w14:textId="77777777" w:rsidR="00517865" w:rsidRDefault="00517865" w:rsidP="00E80D33">
      <w:pPr>
        <w:spacing w:after="0" w:line="240" w:lineRule="auto"/>
      </w:pPr>
      <w:r>
        <w:separator/>
      </w:r>
    </w:p>
  </w:footnote>
  <w:footnote w:type="continuationSeparator" w:id="0">
    <w:p w14:paraId="122EE826" w14:textId="77777777" w:rsidR="00517865" w:rsidRDefault="00517865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045CA"/>
    <w:rsid w:val="000143BC"/>
    <w:rsid w:val="000166AF"/>
    <w:rsid w:val="00043A64"/>
    <w:rsid w:val="00045651"/>
    <w:rsid w:val="00066066"/>
    <w:rsid w:val="000722C6"/>
    <w:rsid w:val="00080639"/>
    <w:rsid w:val="00087F7F"/>
    <w:rsid w:val="000A27F0"/>
    <w:rsid w:val="000B6E4F"/>
    <w:rsid w:val="000E03B3"/>
    <w:rsid w:val="001311E6"/>
    <w:rsid w:val="00141B41"/>
    <w:rsid w:val="001541EF"/>
    <w:rsid w:val="00163A3F"/>
    <w:rsid w:val="001B0B22"/>
    <w:rsid w:val="001E21B6"/>
    <w:rsid w:val="001E232E"/>
    <w:rsid w:val="001F1DA9"/>
    <w:rsid w:val="001F32C3"/>
    <w:rsid w:val="00200626"/>
    <w:rsid w:val="00227CF4"/>
    <w:rsid w:val="002871DD"/>
    <w:rsid w:val="00287DEF"/>
    <w:rsid w:val="002C09E1"/>
    <w:rsid w:val="002C483D"/>
    <w:rsid w:val="002F0F9C"/>
    <w:rsid w:val="002F12EE"/>
    <w:rsid w:val="002F7791"/>
    <w:rsid w:val="0031020C"/>
    <w:rsid w:val="0034359A"/>
    <w:rsid w:val="00347BF9"/>
    <w:rsid w:val="003C515B"/>
    <w:rsid w:val="003F078D"/>
    <w:rsid w:val="003F2688"/>
    <w:rsid w:val="00425C8F"/>
    <w:rsid w:val="00441528"/>
    <w:rsid w:val="00444551"/>
    <w:rsid w:val="00455EDB"/>
    <w:rsid w:val="004711A4"/>
    <w:rsid w:val="004C45BC"/>
    <w:rsid w:val="004F2AD2"/>
    <w:rsid w:val="00517865"/>
    <w:rsid w:val="0052557F"/>
    <w:rsid w:val="00556857"/>
    <w:rsid w:val="0057038E"/>
    <w:rsid w:val="0059112B"/>
    <w:rsid w:val="00591F25"/>
    <w:rsid w:val="005B43D8"/>
    <w:rsid w:val="005B6F89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7212B"/>
    <w:rsid w:val="006810ED"/>
    <w:rsid w:val="006938EB"/>
    <w:rsid w:val="006A3C9C"/>
    <w:rsid w:val="006B6BF6"/>
    <w:rsid w:val="006D08FF"/>
    <w:rsid w:val="006D2C45"/>
    <w:rsid w:val="006E3B55"/>
    <w:rsid w:val="006F6B8D"/>
    <w:rsid w:val="007172DB"/>
    <w:rsid w:val="00733151"/>
    <w:rsid w:val="00746067"/>
    <w:rsid w:val="0077173B"/>
    <w:rsid w:val="007A39D5"/>
    <w:rsid w:val="007E2AB0"/>
    <w:rsid w:val="007E54F4"/>
    <w:rsid w:val="007F14B2"/>
    <w:rsid w:val="00812E88"/>
    <w:rsid w:val="00820546"/>
    <w:rsid w:val="008245F2"/>
    <w:rsid w:val="00886733"/>
    <w:rsid w:val="00890CD0"/>
    <w:rsid w:val="008918C7"/>
    <w:rsid w:val="008E0BE6"/>
    <w:rsid w:val="008E417D"/>
    <w:rsid w:val="008E449A"/>
    <w:rsid w:val="00904598"/>
    <w:rsid w:val="00905C30"/>
    <w:rsid w:val="00910A2C"/>
    <w:rsid w:val="00910A70"/>
    <w:rsid w:val="0092740A"/>
    <w:rsid w:val="00930B31"/>
    <w:rsid w:val="0094090B"/>
    <w:rsid w:val="00961B70"/>
    <w:rsid w:val="00973E49"/>
    <w:rsid w:val="009A26D7"/>
    <w:rsid w:val="009B3231"/>
    <w:rsid w:val="009C2047"/>
    <w:rsid w:val="009E3808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3CF1"/>
    <w:rsid w:val="00AB7135"/>
    <w:rsid w:val="00AE7188"/>
    <w:rsid w:val="00B624C2"/>
    <w:rsid w:val="00B72FF4"/>
    <w:rsid w:val="00B77ACD"/>
    <w:rsid w:val="00B8554F"/>
    <w:rsid w:val="00B9457E"/>
    <w:rsid w:val="00BA621E"/>
    <w:rsid w:val="00BC2581"/>
    <w:rsid w:val="00BE4075"/>
    <w:rsid w:val="00C40F78"/>
    <w:rsid w:val="00C430C9"/>
    <w:rsid w:val="00C451E9"/>
    <w:rsid w:val="00C556B0"/>
    <w:rsid w:val="00C643EE"/>
    <w:rsid w:val="00C64FE9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249B"/>
    <w:rsid w:val="00D80DBE"/>
    <w:rsid w:val="00D816FC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F06F87"/>
    <w:rsid w:val="00F360B7"/>
    <w:rsid w:val="00F82692"/>
    <w:rsid w:val="00F8584B"/>
    <w:rsid w:val="00F970BB"/>
    <w:rsid w:val="00FA5043"/>
    <w:rsid w:val="00FC496C"/>
    <w:rsid w:val="1DC9C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1020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020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actome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6</cp:revision>
  <dcterms:created xsi:type="dcterms:W3CDTF">2025-08-24T20:40:00Z</dcterms:created>
  <dcterms:modified xsi:type="dcterms:W3CDTF">2025-09-24T17:46:00Z</dcterms:modified>
</cp:coreProperties>
</file>