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23058" w14:textId="04C69454" w:rsidR="00EB1C65" w:rsidRPr="00EB1C65" w:rsidRDefault="00446F56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446F56">
        <w:rPr>
          <w:rFonts w:ascii="Arial" w:hAnsi="Arial" w:cs="Arial"/>
          <w:b/>
          <w:sz w:val="24"/>
          <w:szCs w:val="24"/>
        </w:rPr>
        <w:t>JHEP Reports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</w:t>
      </w:r>
    </w:p>
    <w:p w14:paraId="41958C64" w14:textId="77777777" w:rsidR="001A655E" w:rsidRPr="00EB1C65" w:rsidRDefault="001B3D8D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>CTAT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methods</w:t>
      </w:r>
    </w:p>
    <w:p w14:paraId="2137ABCD" w14:textId="77777777" w:rsidR="00AA42D2" w:rsidRDefault="00012F46" w:rsidP="001613E8">
      <w:pPr>
        <w:rPr>
          <w:rFonts w:ascii="Arial" w:hAnsi="Arial" w:cs="Arial"/>
        </w:rPr>
      </w:pPr>
      <w:r>
        <w:rPr>
          <w:rFonts w:ascii="Arial" w:hAnsi="Arial" w:cs="Arial"/>
        </w:rPr>
        <w:t>Tables</w:t>
      </w:r>
      <w:r w:rsidR="001613E8">
        <w:rPr>
          <w:rFonts w:ascii="Arial" w:hAnsi="Arial" w:cs="Arial"/>
        </w:rPr>
        <w:t xml:space="preserve"> for a “</w:t>
      </w:r>
      <w:r w:rsidR="001613E8" w:rsidRPr="00012F46">
        <w:rPr>
          <w:rFonts w:ascii="Arial" w:hAnsi="Arial" w:cs="Arial"/>
          <w:u w:val="single"/>
        </w:rPr>
        <w:t>C</w:t>
      </w:r>
      <w:r w:rsidR="001613E8" w:rsidRPr="001613E8">
        <w:rPr>
          <w:rFonts w:ascii="Arial" w:hAnsi="Arial" w:cs="Arial"/>
        </w:rPr>
        <w:t xml:space="preserve">omplete,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 xml:space="preserve">ransparent, </w:t>
      </w:r>
      <w:r w:rsidR="001613E8" w:rsidRPr="00012F46">
        <w:rPr>
          <w:rFonts w:ascii="Arial" w:hAnsi="Arial" w:cs="Arial"/>
          <w:u w:val="single"/>
        </w:rPr>
        <w:t>A</w:t>
      </w:r>
      <w:r w:rsidR="001613E8" w:rsidRPr="001613E8">
        <w:rPr>
          <w:rFonts w:ascii="Arial" w:hAnsi="Arial" w:cs="Arial"/>
        </w:rPr>
        <w:t xml:space="preserve">ccurate and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>imely account</w:t>
      </w:r>
      <w:r w:rsidR="001613E8">
        <w:rPr>
          <w:rFonts w:ascii="Arial" w:hAnsi="Arial" w:cs="Arial"/>
        </w:rPr>
        <w:t>” (CTAT) are now mandatory</w:t>
      </w:r>
      <w:r w:rsidR="007E3EDF">
        <w:rPr>
          <w:rFonts w:ascii="Arial" w:hAnsi="Arial" w:cs="Arial"/>
        </w:rPr>
        <w:t xml:space="preserve"> for all revised submissions</w:t>
      </w:r>
      <w:r w:rsidR="001613E8">
        <w:rPr>
          <w:rFonts w:ascii="Arial" w:hAnsi="Arial" w:cs="Arial"/>
        </w:rPr>
        <w:t>. The aim is to enhance</w:t>
      </w:r>
      <w:r w:rsidR="00AA42D2">
        <w:rPr>
          <w:rFonts w:ascii="Arial" w:hAnsi="Arial" w:cs="Arial"/>
        </w:rPr>
        <w:t xml:space="preserve"> the reproducibility of methods. </w:t>
      </w:r>
    </w:p>
    <w:p w14:paraId="6FC69848" w14:textId="77777777" w:rsidR="001613E8" w:rsidRDefault="00AA42D2" w:rsidP="00AA42D2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AA42D2">
        <w:rPr>
          <w:rFonts w:ascii="Arial" w:hAnsi="Arial" w:cs="Arial"/>
        </w:rPr>
        <w:t xml:space="preserve">nly include the parts relevant </w:t>
      </w:r>
      <w:r>
        <w:rPr>
          <w:rFonts w:ascii="Arial" w:hAnsi="Arial" w:cs="Arial"/>
        </w:rPr>
        <w:t>to your study</w:t>
      </w:r>
    </w:p>
    <w:p w14:paraId="30CD06EE" w14:textId="77777777" w:rsidR="00AA42D2" w:rsidRDefault="00AA42D2" w:rsidP="00AA42D2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Refer to the CTAT in the main text</w:t>
      </w:r>
      <w:r w:rsidR="007E3EDF">
        <w:rPr>
          <w:rFonts w:ascii="Arial" w:hAnsi="Arial" w:cs="Arial"/>
        </w:rPr>
        <w:t xml:space="preserve"> as ‘Supplementary CTAT Table’</w:t>
      </w:r>
      <w:r>
        <w:rPr>
          <w:rFonts w:ascii="Arial" w:hAnsi="Arial" w:cs="Arial"/>
        </w:rPr>
        <w:t xml:space="preserve"> </w:t>
      </w:r>
    </w:p>
    <w:p w14:paraId="448FAD34" w14:textId="77777777" w:rsidR="00AA42D2" w:rsidRDefault="00AA42D2" w:rsidP="00AA42D2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Do not add subheadings</w:t>
      </w:r>
    </w:p>
    <w:p w14:paraId="56F48E70" w14:textId="77777777" w:rsidR="00AA42D2" w:rsidRDefault="00AA42D2" w:rsidP="00AA42D2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Add as many rows as needed to include all information</w:t>
      </w:r>
    </w:p>
    <w:p w14:paraId="7F0943C3" w14:textId="77777777" w:rsidR="001613E8" w:rsidRDefault="00012F46" w:rsidP="001613E8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Only include one item per row</w:t>
      </w:r>
    </w:p>
    <w:p w14:paraId="21799151" w14:textId="77777777" w:rsidR="003D7576" w:rsidRDefault="003D7576" w:rsidP="003D7576">
      <w:pPr>
        <w:pStyle w:val="Lijstalinea"/>
        <w:rPr>
          <w:rFonts w:ascii="Arial" w:hAnsi="Arial" w:cs="Arial"/>
        </w:rPr>
      </w:pPr>
    </w:p>
    <w:p w14:paraId="4FC8A578" w14:textId="77777777" w:rsidR="003D7576" w:rsidRPr="003D7576" w:rsidRDefault="003D7576" w:rsidP="003D7576">
      <w:pPr>
        <w:rPr>
          <w:rFonts w:ascii="Arial" w:hAnsi="Arial" w:cs="Arial"/>
          <w:b/>
        </w:rPr>
      </w:pPr>
      <w:r w:rsidRPr="003D7576">
        <w:rPr>
          <w:rFonts w:ascii="Arial" w:hAnsi="Arial" w:cs="Arial"/>
          <w:b/>
        </w:rPr>
        <w:t>If the CTAT form is not relevant to your study, please outline the reasons why: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7576" w14:paraId="5D15A1F3" w14:textId="77777777" w:rsidTr="003D7576">
        <w:tc>
          <w:tcPr>
            <w:tcW w:w="9062" w:type="dxa"/>
          </w:tcPr>
          <w:p w14:paraId="5F80CCA6" w14:textId="77777777" w:rsidR="003D7576" w:rsidRDefault="003D7576" w:rsidP="003D7576">
            <w:pPr>
              <w:rPr>
                <w:rFonts w:ascii="Arial" w:hAnsi="Arial" w:cs="Arial"/>
              </w:rPr>
            </w:pPr>
          </w:p>
          <w:p w14:paraId="6B37F742" w14:textId="77777777" w:rsidR="003D7576" w:rsidRDefault="003D7576" w:rsidP="003D7576">
            <w:pPr>
              <w:rPr>
                <w:rFonts w:ascii="Arial" w:hAnsi="Arial" w:cs="Arial"/>
              </w:rPr>
            </w:pPr>
          </w:p>
        </w:tc>
      </w:tr>
    </w:tbl>
    <w:p w14:paraId="21F2D49A" w14:textId="77777777" w:rsidR="00AA42D2" w:rsidRPr="00AA42D2" w:rsidRDefault="00AA42D2" w:rsidP="00AA42D2">
      <w:pPr>
        <w:pStyle w:val="Lijstalinea"/>
        <w:rPr>
          <w:rFonts w:ascii="Arial" w:hAnsi="Arial" w:cs="Arial"/>
        </w:rPr>
      </w:pPr>
    </w:p>
    <w:p w14:paraId="7BD2CBF1" w14:textId="77777777" w:rsidR="001B3D8D" w:rsidRPr="001613E8" w:rsidRDefault="001B3D8D" w:rsidP="001B3D8D">
      <w:pPr>
        <w:pStyle w:val="Lijstalinea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Antibodies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2835"/>
        <w:gridCol w:w="993"/>
        <w:gridCol w:w="1270"/>
      </w:tblGrid>
      <w:tr w:rsidR="001B3D8D" w:rsidRPr="001613E8" w14:paraId="2BFEBE3F" w14:textId="77777777" w:rsidTr="00720DE8">
        <w:tc>
          <w:tcPr>
            <w:tcW w:w="1980" w:type="dxa"/>
          </w:tcPr>
          <w:p w14:paraId="60E6DF0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984" w:type="dxa"/>
          </w:tcPr>
          <w:p w14:paraId="1405E5F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2835" w:type="dxa"/>
          </w:tcPr>
          <w:p w14:paraId="4154A60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993" w:type="dxa"/>
          </w:tcPr>
          <w:p w14:paraId="6771235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270" w:type="dxa"/>
          </w:tcPr>
          <w:p w14:paraId="7A65BC8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Clone no.</w:t>
            </w:r>
          </w:p>
        </w:tc>
      </w:tr>
      <w:tr w:rsidR="001B3D8D" w:rsidRPr="009B712B" w14:paraId="6B31A1AC" w14:textId="77777777" w:rsidTr="00720DE8">
        <w:tc>
          <w:tcPr>
            <w:tcW w:w="1980" w:type="dxa"/>
          </w:tcPr>
          <w:p w14:paraId="66D52EB5" w14:textId="06760280" w:rsidR="001B3D8D" w:rsidRPr="002C048A" w:rsidRDefault="009B712B" w:rsidP="001B3D8D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ATP1A1</w:t>
            </w:r>
          </w:p>
        </w:tc>
        <w:tc>
          <w:tcPr>
            <w:tcW w:w="1984" w:type="dxa"/>
          </w:tcPr>
          <w:p w14:paraId="1B6DBBF5" w14:textId="6BC12208" w:rsidR="001B3D8D" w:rsidRPr="002C048A" w:rsidRDefault="009B712B" w:rsidP="001B3D8D">
            <w:pPr>
              <w:rPr>
                <w:rFonts w:ascii="Arial" w:hAnsi="Arial" w:cs="Arial"/>
                <w:bCs/>
                <w:lang w:val="nl-NL"/>
              </w:rPr>
            </w:pPr>
            <w:r w:rsidRPr="002C048A">
              <w:rPr>
                <w:rFonts w:ascii="Arial" w:hAnsi="Arial" w:cs="Arial"/>
                <w:bCs/>
                <w:lang w:val="nl-NL"/>
              </w:rPr>
              <w:t>Koenderink JB et al. J Biol Chem. 2003; 278: 51213-22</w:t>
            </w:r>
          </w:p>
        </w:tc>
        <w:tc>
          <w:tcPr>
            <w:tcW w:w="2835" w:type="dxa"/>
          </w:tcPr>
          <w:p w14:paraId="5BD0768D" w14:textId="4F88D359" w:rsidR="001B3D8D" w:rsidRPr="002C048A" w:rsidRDefault="009B712B" w:rsidP="001B3D8D">
            <w:pPr>
              <w:rPr>
                <w:rFonts w:ascii="Arial" w:hAnsi="Arial" w:cs="Arial"/>
                <w:bCs/>
                <w:lang w:val="nl-NL"/>
              </w:rPr>
            </w:pPr>
            <w:r w:rsidRPr="002C048A">
              <w:rPr>
                <w:rFonts w:ascii="Arial" w:hAnsi="Arial" w:cs="Arial"/>
                <w:bCs/>
              </w:rPr>
              <w:t>Gift from JB Koenderink</w:t>
            </w:r>
          </w:p>
        </w:tc>
        <w:tc>
          <w:tcPr>
            <w:tcW w:w="993" w:type="dxa"/>
          </w:tcPr>
          <w:p w14:paraId="6760E32D" w14:textId="77777777" w:rsidR="001B3D8D" w:rsidRPr="002C048A" w:rsidRDefault="001B3D8D" w:rsidP="001B3D8D">
            <w:pPr>
              <w:rPr>
                <w:rFonts w:ascii="Arial" w:hAnsi="Arial" w:cs="Arial"/>
                <w:bCs/>
                <w:lang w:val="nl-NL"/>
              </w:rPr>
            </w:pPr>
          </w:p>
        </w:tc>
        <w:tc>
          <w:tcPr>
            <w:tcW w:w="1270" w:type="dxa"/>
          </w:tcPr>
          <w:p w14:paraId="0AF81B07" w14:textId="77777777" w:rsidR="001B3D8D" w:rsidRPr="009B712B" w:rsidRDefault="001B3D8D" w:rsidP="001B3D8D">
            <w:pPr>
              <w:rPr>
                <w:rFonts w:ascii="Arial" w:hAnsi="Arial" w:cs="Arial"/>
                <w:b/>
                <w:lang w:val="nl-NL"/>
              </w:rPr>
            </w:pPr>
          </w:p>
        </w:tc>
      </w:tr>
      <w:tr w:rsidR="002C048A" w:rsidRPr="009B712B" w14:paraId="20A6268E" w14:textId="77777777" w:rsidTr="00720DE8">
        <w:tc>
          <w:tcPr>
            <w:tcW w:w="1980" w:type="dxa"/>
          </w:tcPr>
          <w:p w14:paraId="0E836ED7" w14:textId="45FF6061" w:rsidR="002C048A" w:rsidRPr="002C048A" w:rsidRDefault="002C048A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GAPDH</w:t>
            </w:r>
          </w:p>
        </w:tc>
        <w:tc>
          <w:tcPr>
            <w:tcW w:w="1984" w:type="dxa"/>
          </w:tcPr>
          <w:p w14:paraId="633FD404" w14:textId="15EC6020" w:rsidR="002C048A" w:rsidRPr="002C048A" w:rsidRDefault="003C475F" w:rsidP="001B3D8D">
            <w:pPr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-</w:t>
            </w:r>
          </w:p>
        </w:tc>
        <w:tc>
          <w:tcPr>
            <w:tcW w:w="2835" w:type="dxa"/>
          </w:tcPr>
          <w:p w14:paraId="22B59A36" w14:textId="40897C37" w:rsidR="002C048A" w:rsidRPr="002C048A" w:rsidRDefault="002C048A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Cell signalling</w:t>
            </w:r>
            <w:r w:rsidR="00720DE8">
              <w:rPr>
                <w:rFonts w:ascii="Arial" w:hAnsi="Arial" w:cs="Arial"/>
                <w:bCs/>
              </w:rPr>
              <w:t xml:space="preserve">, </w:t>
            </w:r>
            <w:r w:rsidR="00720DE8" w:rsidRPr="00720DE8">
              <w:rPr>
                <w:rFonts w:ascii="Arial" w:hAnsi="Arial" w:cs="Arial"/>
                <w:bCs/>
              </w:rPr>
              <w:t>CST 2118S</w:t>
            </w:r>
          </w:p>
        </w:tc>
        <w:tc>
          <w:tcPr>
            <w:tcW w:w="993" w:type="dxa"/>
          </w:tcPr>
          <w:p w14:paraId="2BE9CDA7" w14:textId="77777777" w:rsidR="002C048A" w:rsidRPr="002C048A" w:rsidRDefault="002C048A" w:rsidP="001B3D8D">
            <w:pPr>
              <w:rPr>
                <w:rFonts w:ascii="Arial" w:hAnsi="Arial" w:cs="Arial"/>
                <w:bCs/>
                <w:lang w:val="nl-NL"/>
              </w:rPr>
            </w:pPr>
          </w:p>
        </w:tc>
        <w:tc>
          <w:tcPr>
            <w:tcW w:w="1270" w:type="dxa"/>
          </w:tcPr>
          <w:p w14:paraId="438356CF" w14:textId="77777777" w:rsidR="002C048A" w:rsidRPr="009B712B" w:rsidRDefault="002C048A" w:rsidP="001B3D8D">
            <w:pPr>
              <w:rPr>
                <w:rFonts w:ascii="Arial" w:hAnsi="Arial" w:cs="Arial"/>
                <w:b/>
                <w:lang w:val="nl-NL"/>
              </w:rPr>
            </w:pPr>
          </w:p>
        </w:tc>
      </w:tr>
      <w:tr w:rsidR="002C048A" w:rsidRPr="009B712B" w14:paraId="3DB42191" w14:textId="77777777" w:rsidTr="00720DE8">
        <w:tc>
          <w:tcPr>
            <w:tcW w:w="1980" w:type="dxa"/>
          </w:tcPr>
          <w:p w14:paraId="311F3DBD" w14:textId="29A1373C" w:rsidR="002C048A" w:rsidRDefault="002C048A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anti-HA</w:t>
            </w:r>
            <w:r w:rsidR="00720DE8">
              <w:rPr>
                <w:rFonts w:ascii="Arial" w:hAnsi="Arial" w:cs="Arial"/>
                <w:bCs/>
              </w:rPr>
              <w:t>-HRP</w:t>
            </w:r>
          </w:p>
        </w:tc>
        <w:tc>
          <w:tcPr>
            <w:tcW w:w="1984" w:type="dxa"/>
          </w:tcPr>
          <w:p w14:paraId="16904791" w14:textId="28306FF6" w:rsidR="002C048A" w:rsidRPr="002C048A" w:rsidRDefault="003C475F" w:rsidP="001B3D8D">
            <w:pPr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-</w:t>
            </w:r>
          </w:p>
        </w:tc>
        <w:tc>
          <w:tcPr>
            <w:tcW w:w="2835" w:type="dxa"/>
          </w:tcPr>
          <w:p w14:paraId="3816393A" w14:textId="6F1A9838" w:rsidR="002C048A" w:rsidRPr="002C048A" w:rsidRDefault="00720DE8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Sigma, H6533</w:t>
            </w:r>
          </w:p>
        </w:tc>
        <w:tc>
          <w:tcPr>
            <w:tcW w:w="993" w:type="dxa"/>
          </w:tcPr>
          <w:p w14:paraId="479E3EB6" w14:textId="77777777" w:rsidR="002C048A" w:rsidRPr="002C048A" w:rsidRDefault="002C048A" w:rsidP="001B3D8D">
            <w:pPr>
              <w:rPr>
                <w:rFonts w:ascii="Arial" w:hAnsi="Arial" w:cs="Arial"/>
                <w:bCs/>
                <w:lang w:val="nl-NL"/>
              </w:rPr>
            </w:pPr>
          </w:p>
        </w:tc>
        <w:tc>
          <w:tcPr>
            <w:tcW w:w="1270" w:type="dxa"/>
          </w:tcPr>
          <w:p w14:paraId="1CD8A163" w14:textId="77777777" w:rsidR="002C048A" w:rsidRPr="009B712B" w:rsidRDefault="002C048A" w:rsidP="001B3D8D">
            <w:pPr>
              <w:rPr>
                <w:rFonts w:ascii="Arial" w:hAnsi="Arial" w:cs="Arial"/>
                <w:b/>
                <w:lang w:val="nl-NL"/>
              </w:rPr>
            </w:pPr>
          </w:p>
        </w:tc>
      </w:tr>
      <w:tr w:rsidR="00720DE8" w:rsidRPr="009B712B" w14:paraId="4B8DE503" w14:textId="77777777" w:rsidTr="00720DE8">
        <w:tc>
          <w:tcPr>
            <w:tcW w:w="1980" w:type="dxa"/>
          </w:tcPr>
          <w:p w14:paraId="24E2A3FC" w14:textId="29F9E2D2" w:rsidR="00720DE8" w:rsidRDefault="00720DE8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Rabbit anti-FLAG</w:t>
            </w:r>
          </w:p>
        </w:tc>
        <w:tc>
          <w:tcPr>
            <w:tcW w:w="1984" w:type="dxa"/>
          </w:tcPr>
          <w:p w14:paraId="25B9C1CE" w14:textId="6543FD04" w:rsidR="00720DE8" w:rsidRPr="002C048A" w:rsidRDefault="003C475F" w:rsidP="001B3D8D">
            <w:pPr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-</w:t>
            </w:r>
          </w:p>
        </w:tc>
        <w:tc>
          <w:tcPr>
            <w:tcW w:w="2835" w:type="dxa"/>
          </w:tcPr>
          <w:p w14:paraId="624CCBB5" w14:textId="68569C4E" w:rsidR="00720DE8" w:rsidRDefault="00720DE8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Sigma, F7425</w:t>
            </w:r>
          </w:p>
        </w:tc>
        <w:tc>
          <w:tcPr>
            <w:tcW w:w="993" w:type="dxa"/>
          </w:tcPr>
          <w:p w14:paraId="372FD0B8" w14:textId="77777777" w:rsidR="00720DE8" w:rsidRPr="002C048A" w:rsidRDefault="00720DE8" w:rsidP="001B3D8D">
            <w:pPr>
              <w:rPr>
                <w:rFonts w:ascii="Arial" w:hAnsi="Arial" w:cs="Arial"/>
                <w:bCs/>
                <w:lang w:val="nl-NL"/>
              </w:rPr>
            </w:pPr>
          </w:p>
        </w:tc>
        <w:tc>
          <w:tcPr>
            <w:tcW w:w="1270" w:type="dxa"/>
          </w:tcPr>
          <w:p w14:paraId="4067073F" w14:textId="77777777" w:rsidR="00720DE8" w:rsidRPr="009B712B" w:rsidRDefault="00720DE8" w:rsidP="001B3D8D">
            <w:pPr>
              <w:rPr>
                <w:rFonts w:ascii="Arial" w:hAnsi="Arial" w:cs="Arial"/>
                <w:b/>
                <w:lang w:val="nl-NL"/>
              </w:rPr>
            </w:pPr>
          </w:p>
        </w:tc>
      </w:tr>
      <w:tr w:rsidR="00720DE8" w:rsidRPr="009B712B" w14:paraId="4C2A97B5" w14:textId="77777777" w:rsidTr="00720DE8">
        <w:tc>
          <w:tcPr>
            <w:tcW w:w="1980" w:type="dxa"/>
          </w:tcPr>
          <w:p w14:paraId="426153B2" w14:textId="7AA6B40F" w:rsidR="00720DE8" w:rsidRDefault="00720DE8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Mouse anti-FLAG</w:t>
            </w:r>
          </w:p>
        </w:tc>
        <w:tc>
          <w:tcPr>
            <w:tcW w:w="1984" w:type="dxa"/>
          </w:tcPr>
          <w:p w14:paraId="2AD4BC44" w14:textId="7C4E7BAF" w:rsidR="00720DE8" w:rsidRPr="002C048A" w:rsidRDefault="003C475F" w:rsidP="001B3D8D">
            <w:pPr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-</w:t>
            </w:r>
          </w:p>
        </w:tc>
        <w:tc>
          <w:tcPr>
            <w:tcW w:w="2835" w:type="dxa"/>
          </w:tcPr>
          <w:p w14:paraId="3E47460F" w14:textId="7C94A7DB" w:rsidR="00720DE8" w:rsidRDefault="00720DE8" w:rsidP="001B3D8D">
            <w:pPr>
              <w:rPr>
                <w:rFonts w:ascii="Arial" w:hAnsi="Arial" w:cs="Arial"/>
                <w:bCs/>
              </w:rPr>
            </w:pPr>
            <w:r w:rsidRPr="00720DE8">
              <w:rPr>
                <w:rFonts w:ascii="Arial" w:hAnsi="Arial" w:cs="Arial"/>
                <w:bCs/>
              </w:rPr>
              <w:t>Sigma, F1804</w:t>
            </w:r>
          </w:p>
        </w:tc>
        <w:tc>
          <w:tcPr>
            <w:tcW w:w="993" w:type="dxa"/>
          </w:tcPr>
          <w:p w14:paraId="4F57809E" w14:textId="77777777" w:rsidR="00720DE8" w:rsidRPr="002C048A" w:rsidRDefault="00720DE8" w:rsidP="001B3D8D">
            <w:pPr>
              <w:rPr>
                <w:rFonts w:ascii="Arial" w:hAnsi="Arial" w:cs="Arial"/>
                <w:bCs/>
                <w:lang w:val="nl-NL"/>
              </w:rPr>
            </w:pPr>
          </w:p>
        </w:tc>
        <w:tc>
          <w:tcPr>
            <w:tcW w:w="1270" w:type="dxa"/>
          </w:tcPr>
          <w:p w14:paraId="6AEE1F10" w14:textId="77777777" w:rsidR="00720DE8" w:rsidRPr="009B712B" w:rsidRDefault="00720DE8" w:rsidP="001B3D8D">
            <w:pPr>
              <w:rPr>
                <w:rFonts w:ascii="Arial" w:hAnsi="Arial" w:cs="Arial"/>
                <w:b/>
                <w:lang w:val="nl-NL"/>
              </w:rPr>
            </w:pPr>
          </w:p>
        </w:tc>
      </w:tr>
      <w:tr w:rsidR="009B712B" w:rsidRPr="009B712B" w14:paraId="6A01BBFE" w14:textId="77777777" w:rsidTr="00720DE8">
        <w:tc>
          <w:tcPr>
            <w:tcW w:w="1980" w:type="dxa"/>
          </w:tcPr>
          <w:p w14:paraId="0BCA26DD" w14:textId="308ED771" w:rsidR="009B712B" w:rsidRPr="002C048A" w:rsidRDefault="009B712B" w:rsidP="001B3D8D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anti-mouse IgG</w:t>
            </w:r>
            <w:r w:rsidRPr="002C048A">
              <w:rPr>
                <w:rFonts w:ascii="Arial" w:hAnsi="Arial" w:cs="Arial"/>
                <w:bCs/>
                <w:lang w:val="en-US"/>
              </w:rPr>
              <w:t xml:space="preserve"> HRP-conjugated</w:t>
            </w:r>
          </w:p>
        </w:tc>
        <w:tc>
          <w:tcPr>
            <w:tcW w:w="1984" w:type="dxa"/>
          </w:tcPr>
          <w:p w14:paraId="65419E8F" w14:textId="69EBE4BA" w:rsidR="009B712B" w:rsidRPr="002C048A" w:rsidRDefault="003C475F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2835" w:type="dxa"/>
          </w:tcPr>
          <w:p w14:paraId="216CCF95" w14:textId="7321475A" w:rsidR="009B712B" w:rsidRPr="002C048A" w:rsidRDefault="00720DE8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DAKO, P0447</w:t>
            </w:r>
          </w:p>
        </w:tc>
        <w:tc>
          <w:tcPr>
            <w:tcW w:w="993" w:type="dxa"/>
          </w:tcPr>
          <w:p w14:paraId="666455BA" w14:textId="09F26194" w:rsidR="009B712B" w:rsidRPr="002C048A" w:rsidRDefault="009B712B" w:rsidP="001B3D8D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270" w:type="dxa"/>
          </w:tcPr>
          <w:p w14:paraId="3239AF2A" w14:textId="77777777" w:rsidR="009B712B" w:rsidRPr="009B712B" w:rsidRDefault="009B712B" w:rsidP="001B3D8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9B712B" w:rsidRPr="009B712B" w14:paraId="3E81AA0F" w14:textId="77777777" w:rsidTr="00720DE8">
        <w:tc>
          <w:tcPr>
            <w:tcW w:w="1980" w:type="dxa"/>
          </w:tcPr>
          <w:p w14:paraId="51846952" w14:textId="26C594A5" w:rsidR="009B712B" w:rsidRPr="002C048A" w:rsidRDefault="009B712B" w:rsidP="009B712B">
            <w:pPr>
              <w:rPr>
                <w:rStyle w:val="Ohne"/>
                <w:rFonts w:ascii="Arial" w:hAnsi="Arial" w:cs="Arial"/>
                <w:bCs/>
              </w:rPr>
            </w:pPr>
            <w:r w:rsidRPr="002C048A">
              <w:rPr>
                <w:rStyle w:val="Ohne"/>
                <w:rFonts w:ascii="Arial" w:hAnsi="Arial" w:cs="Arial"/>
                <w:bCs/>
              </w:rPr>
              <w:t>anti-rabbit IgG</w:t>
            </w:r>
            <w:r w:rsidRPr="002C048A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2C048A">
              <w:rPr>
                <w:rStyle w:val="Ohne"/>
                <w:rFonts w:ascii="Arial" w:hAnsi="Arial" w:cs="Arial"/>
                <w:bCs/>
                <w:lang w:val="en-US"/>
              </w:rPr>
              <w:t>HRP-conjugated</w:t>
            </w:r>
          </w:p>
          <w:p w14:paraId="50A0BC3A" w14:textId="77777777" w:rsidR="009B712B" w:rsidRPr="002C048A" w:rsidRDefault="009B712B" w:rsidP="001B3D8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</w:tcPr>
          <w:p w14:paraId="4161CD65" w14:textId="19B2B307" w:rsidR="009B712B" w:rsidRPr="002C048A" w:rsidRDefault="003C475F" w:rsidP="001B3D8D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-</w:t>
            </w:r>
          </w:p>
        </w:tc>
        <w:tc>
          <w:tcPr>
            <w:tcW w:w="2835" w:type="dxa"/>
          </w:tcPr>
          <w:p w14:paraId="60116ABD" w14:textId="08142FCF" w:rsidR="009B712B" w:rsidRPr="002C048A" w:rsidRDefault="00720DE8" w:rsidP="001B3D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Thermo scientific, 31460</w:t>
            </w:r>
          </w:p>
        </w:tc>
        <w:tc>
          <w:tcPr>
            <w:tcW w:w="993" w:type="dxa"/>
          </w:tcPr>
          <w:p w14:paraId="1738C6B4" w14:textId="32962C1B" w:rsidR="009B712B" w:rsidRPr="002C048A" w:rsidRDefault="009B712B" w:rsidP="001B3D8D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270" w:type="dxa"/>
          </w:tcPr>
          <w:p w14:paraId="782BAC65" w14:textId="77777777" w:rsidR="009B712B" w:rsidRPr="009B712B" w:rsidRDefault="009B712B" w:rsidP="001B3D8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9B712B" w:rsidRPr="009B712B" w14:paraId="69FC17DE" w14:textId="77777777" w:rsidTr="00720DE8">
        <w:tc>
          <w:tcPr>
            <w:tcW w:w="1980" w:type="dxa"/>
          </w:tcPr>
          <w:p w14:paraId="63BFE00D" w14:textId="2D586812" w:rsidR="009B712B" w:rsidRPr="00720DE8" w:rsidRDefault="002C048A" w:rsidP="001B3D8D">
            <w:pPr>
              <w:rPr>
                <w:rFonts w:ascii="Arial" w:hAnsi="Arial" w:cs="Arial"/>
                <w:bCs/>
              </w:rPr>
            </w:pPr>
            <w:r w:rsidRPr="00720DE8">
              <w:rPr>
                <w:rFonts w:ascii="Arial" w:hAnsi="Arial" w:cs="Arial"/>
                <w:bCs/>
              </w:rPr>
              <w:t>Ubiquitin</w:t>
            </w:r>
          </w:p>
        </w:tc>
        <w:tc>
          <w:tcPr>
            <w:tcW w:w="1984" w:type="dxa"/>
          </w:tcPr>
          <w:p w14:paraId="53032F43" w14:textId="778AC5E4" w:rsidR="009B712B" w:rsidRPr="00720DE8" w:rsidRDefault="003C475F" w:rsidP="001B3D8D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-</w:t>
            </w:r>
          </w:p>
        </w:tc>
        <w:tc>
          <w:tcPr>
            <w:tcW w:w="2835" w:type="dxa"/>
          </w:tcPr>
          <w:p w14:paraId="3C38F455" w14:textId="36A1EE3B" w:rsidR="009B712B" w:rsidRPr="00720DE8" w:rsidRDefault="00720DE8" w:rsidP="001B3D8D">
            <w:pPr>
              <w:rPr>
                <w:rFonts w:ascii="Arial" w:hAnsi="Arial" w:cs="Arial"/>
                <w:bCs/>
              </w:rPr>
            </w:pPr>
            <w:r w:rsidRPr="00720DE8">
              <w:rPr>
                <w:rFonts w:ascii="Arial" w:hAnsi="Arial" w:cs="Arial"/>
                <w:bCs/>
              </w:rPr>
              <w:t>ENZO, BML-PW0150</w:t>
            </w:r>
          </w:p>
        </w:tc>
        <w:tc>
          <w:tcPr>
            <w:tcW w:w="993" w:type="dxa"/>
          </w:tcPr>
          <w:p w14:paraId="7002364B" w14:textId="77777777" w:rsidR="009B712B" w:rsidRPr="009B712B" w:rsidRDefault="009B712B" w:rsidP="001B3D8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70" w:type="dxa"/>
          </w:tcPr>
          <w:p w14:paraId="1FE9DE26" w14:textId="77777777" w:rsidR="009B712B" w:rsidRPr="009B712B" w:rsidRDefault="009B712B" w:rsidP="001B3D8D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6A144449" w14:textId="77777777" w:rsidR="001B3D8D" w:rsidRPr="009B712B" w:rsidRDefault="001B3D8D" w:rsidP="001B3D8D">
      <w:pPr>
        <w:rPr>
          <w:rFonts w:ascii="Arial" w:hAnsi="Arial" w:cs="Arial"/>
          <w:b/>
          <w:lang w:val="en-US"/>
        </w:rPr>
      </w:pPr>
    </w:p>
    <w:p w14:paraId="268C87A7" w14:textId="77777777" w:rsidR="001B3D8D" w:rsidRPr="001613E8" w:rsidRDefault="001B3D8D" w:rsidP="001B3D8D">
      <w:pPr>
        <w:pStyle w:val="Lijstalinea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Cell lines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90"/>
        <w:gridCol w:w="3128"/>
        <w:gridCol w:w="1401"/>
        <w:gridCol w:w="578"/>
        <w:gridCol w:w="1109"/>
        <w:gridCol w:w="1756"/>
      </w:tblGrid>
      <w:tr w:rsidR="003C475F" w:rsidRPr="001613E8" w14:paraId="2AB068BC" w14:textId="77777777" w:rsidTr="003C475F">
        <w:tc>
          <w:tcPr>
            <w:tcW w:w="1090" w:type="dxa"/>
          </w:tcPr>
          <w:p w14:paraId="783CD10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128" w:type="dxa"/>
          </w:tcPr>
          <w:p w14:paraId="502CF98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401" w:type="dxa"/>
          </w:tcPr>
          <w:p w14:paraId="686E6C9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578" w:type="dxa"/>
          </w:tcPr>
          <w:p w14:paraId="6F49AD6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109" w:type="dxa"/>
          </w:tcPr>
          <w:p w14:paraId="788F527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Passage no.</w:t>
            </w:r>
          </w:p>
        </w:tc>
        <w:tc>
          <w:tcPr>
            <w:tcW w:w="1756" w:type="dxa"/>
          </w:tcPr>
          <w:p w14:paraId="2D5B82A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Authentication test method</w:t>
            </w:r>
          </w:p>
        </w:tc>
      </w:tr>
      <w:tr w:rsidR="003C475F" w:rsidRPr="001613E8" w14:paraId="617DABDD" w14:textId="77777777" w:rsidTr="003C475F">
        <w:tc>
          <w:tcPr>
            <w:tcW w:w="1090" w:type="dxa"/>
          </w:tcPr>
          <w:p w14:paraId="4CAEB7E2" w14:textId="4547C557" w:rsidR="001B3D8D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HepG2</w:t>
            </w:r>
          </w:p>
        </w:tc>
        <w:tc>
          <w:tcPr>
            <w:tcW w:w="3128" w:type="dxa"/>
          </w:tcPr>
          <w:p w14:paraId="65D12CCB" w14:textId="77777777" w:rsidR="001B3D8D" w:rsidRPr="00AF2A57" w:rsidRDefault="001B3D8D" w:rsidP="001B3D8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01" w:type="dxa"/>
          </w:tcPr>
          <w:p w14:paraId="24B063D4" w14:textId="6175E402" w:rsidR="001B3D8D" w:rsidRPr="00AF2A57" w:rsidRDefault="00AF2A57" w:rsidP="001B3D8D">
            <w:pPr>
              <w:rPr>
                <w:rFonts w:ascii="Arial" w:hAnsi="Arial" w:cs="Arial"/>
                <w:b/>
              </w:rPr>
            </w:pPr>
            <w:r w:rsidRPr="00AF2A57">
              <w:rPr>
                <w:rFonts w:ascii="Arial" w:hAnsi="Arial" w:cs="Arial"/>
                <w:lang w:val="en-US"/>
              </w:rPr>
              <w:t>ATCC, VA, USA</w:t>
            </w:r>
          </w:p>
        </w:tc>
        <w:tc>
          <w:tcPr>
            <w:tcW w:w="578" w:type="dxa"/>
          </w:tcPr>
          <w:p w14:paraId="1DF28E11" w14:textId="7650AB07" w:rsidR="001B3D8D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NA</w:t>
            </w:r>
          </w:p>
        </w:tc>
        <w:tc>
          <w:tcPr>
            <w:tcW w:w="1109" w:type="dxa"/>
          </w:tcPr>
          <w:p w14:paraId="7D40D1AD" w14:textId="287C3644" w:rsidR="001B3D8D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Below 20</w:t>
            </w:r>
          </w:p>
        </w:tc>
        <w:tc>
          <w:tcPr>
            <w:tcW w:w="1756" w:type="dxa"/>
          </w:tcPr>
          <w:p w14:paraId="3AB8E03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  <w:tr w:rsidR="003C475F" w:rsidRPr="001613E8" w14:paraId="5874570F" w14:textId="77777777" w:rsidTr="003C475F">
        <w:tc>
          <w:tcPr>
            <w:tcW w:w="1090" w:type="dxa"/>
          </w:tcPr>
          <w:p w14:paraId="1DEB9C14" w14:textId="7C18FF91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U2OS</w:t>
            </w:r>
          </w:p>
        </w:tc>
        <w:tc>
          <w:tcPr>
            <w:tcW w:w="3128" w:type="dxa"/>
          </w:tcPr>
          <w:p w14:paraId="72CF6C73" w14:textId="77777777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01" w:type="dxa"/>
          </w:tcPr>
          <w:p w14:paraId="1A807908" w14:textId="696B803C" w:rsidR="00AF2A57" w:rsidRPr="00AF2A57" w:rsidRDefault="00AF2A57" w:rsidP="001B3D8D">
            <w:pPr>
              <w:rPr>
                <w:rFonts w:ascii="Arial" w:hAnsi="Arial" w:cs="Arial"/>
                <w:b/>
              </w:rPr>
            </w:pPr>
            <w:r w:rsidRPr="00AF2A57">
              <w:rPr>
                <w:rFonts w:ascii="Arial" w:hAnsi="Arial" w:cs="Arial"/>
                <w:lang w:val="en-US"/>
              </w:rPr>
              <w:t>ATCC, VA, USA</w:t>
            </w:r>
          </w:p>
        </w:tc>
        <w:tc>
          <w:tcPr>
            <w:tcW w:w="578" w:type="dxa"/>
          </w:tcPr>
          <w:p w14:paraId="4DAFE81F" w14:textId="0D5093C2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NA</w:t>
            </w:r>
          </w:p>
        </w:tc>
        <w:tc>
          <w:tcPr>
            <w:tcW w:w="1109" w:type="dxa"/>
          </w:tcPr>
          <w:p w14:paraId="7068BA49" w14:textId="25E94F79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Below 20</w:t>
            </w:r>
          </w:p>
        </w:tc>
        <w:tc>
          <w:tcPr>
            <w:tcW w:w="1756" w:type="dxa"/>
          </w:tcPr>
          <w:p w14:paraId="7CBF783A" w14:textId="77777777" w:rsidR="00AF2A57" w:rsidRPr="001613E8" w:rsidRDefault="00AF2A57" w:rsidP="001B3D8D">
            <w:pPr>
              <w:rPr>
                <w:rFonts w:ascii="Arial" w:hAnsi="Arial" w:cs="Arial"/>
                <w:b/>
              </w:rPr>
            </w:pPr>
          </w:p>
        </w:tc>
      </w:tr>
      <w:tr w:rsidR="003C475F" w:rsidRPr="001613E8" w14:paraId="200B774B" w14:textId="77777777" w:rsidTr="003C475F">
        <w:tc>
          <w:tcPr>
            <w:tcW w:w="1090" w:type="dxa"/>
          </w:tcPr>
          <w:p w14:paraId="7237B56F" w14:textId="2EA9D443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HEK293</w:t>
            </w:r>
          </w:p>
        </w:tc>
        <w:tc>
          <w:tcPr>
            <w:tcW w:w="3128" w:type="dxa"/>
          </w:tcPr>
          <w:p w14:paraId="5E3862C7" w14:textId="77777777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01" w:type="dxa"/>
          </w:tcPr>
          <w:p w14:paraId="34324516" w14:textId="566193F5" w:rsidR="00AF2A57" w:rsidRPr="00AF2A57" w:rsidRDefault="00AF2A57" w:rsidP="001B3D8D">
            <w:pPr>
              <w:rPr>
                <w:rFonts w:ascii="Arial" w:hAnsi="Arial" w:cs="Arial"/>
                <w:b/>
              </w:rPr>
            </w:pPr>
            <w:r w:rsidRPr="00AF2A57">
              <w:rPr>
                <w:rFonts w:ascii="Arial" w:hAnsi="Arial" w:cs="Arial"/>
                <w:lang w:val="en-US"/>
              </w:rPr>
              <w:t>ATCC, VA, USA</w:t>
            </w:r>
          </w:p>
        </w:tc>
        <w:tc>
          <w:tcPr>
            <w:tcW w:w="578" w:type="dxa"/>
          </w:tcPr>
          <w:p w14:paraId="079119D6" w14:textId="4B6BF28B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NA</w:t>
            </w:r>
          </w:p>
        </w:tc>
        <w:tc>
          <w:tcPr>
            <w:tcW w:w="1109" w:type="dxa"/>
          </w:tcPr>
          <w:p w14:paraId="6498ED19" w14:textId="7FDDB630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Below 20</w:t>
            </w:r>
          </w:p>
        </w:tc>
        <w:tc>
          <w:tcPr>
            <w:tcW w:w="1756" w:type="dxa"/>
          </w:tcPr>
          <w:p w14:paraId="59CCC76D" w14:textId="77777777" w:rsidR="00AF2A57" w:rsidRPr="001613E8" w:rsidRDefault="00AF2A57" w:rsidP="001B3D8D">
            <w:pPr>
              <w:rPr>
                <w:rFonts w:ascii="Arial" w:hAnsi="Arial" w:cs="Arial"/>
                <w:b/>
              </w:rPr>
            </w:pPr>
          </w:p>
        </w:tc>
      </w:tr>
      <w:tr w:rsidR="003C475F" w:rsidRPr="001613E8" w14:paraId="109FF16C" w14:textId="77777777" w:rsidTr="003C475F">
        <w:tc>
          <w:tcPr>
            <w:tcW w:w="1090" w:type="dxa"/>
          </w:tcPr>
          <w:p w14:paraId="6AD2D699" w14:textId="39A44375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HepaRG</w:t>
            </w:r>
          </w:p>
        </w:tc>
        <w:tc>
          <w:tcPr>
            <w:tcW w:w="3128" w:type="dxa"/>
          </w:tcPr>
          <w:p w14:paraId="45F8CF34" w14:textId="77777777" w:rsidR="00D10808" w:rsidRPr="00D10808" w:rsidRDefault="00D10808" w:rsidP="00D10808">
            <w:pPr>
              <w:rPr>
                <w:rFonts w:ascii="Arial" w:hAnsi="Arial" w:cs="Arial"/>
                <w:bCs/>
              </w:rPr>
            </w:pPr>
            <w:r w:rsidRPr="00D10808">
              <w:rPr>
                <w:rFonts w:ascii="Arial" w:hAnsi="Arial" w:cs="Arial"/>
                <w:bCs/>
              </w:rPr>
              <w:t xml:space="preserve">Gripon et al. Proc Natl </w:t>
            </w:r>
          </w:p>
          <w:p w14:paraId="5DB7B6D7" w14:textId="25BED276" w:rsidR="00D10808" w:rsidRPr="003C475F" w:rsidRDefault="00D10808" w:rsidP="00D10808">
            <w:pPr>
              <w:rPr>
                <w:rFonts w:ascii="Arial" w:hAnsi="Arial" w:cs="Arial"/>
                <w:bCs/>
                <w:lang w:val="nl-NL"/>
              </w:rPr>
            </w:pPr>
            <w:r w:rsidRPr="00D10808">
              <w:rPr>
                <w:rFonts w:ascii="Arial" w:hAnsi="Arial" w:cs="Arial"/>
                <w:bCs/>
                <w:lang w:val="nl-NL"/>
              </w:rPr>
              <w:t xml:space="preserve">Acad Sci U S A. 2002 Nov </w:t>
            </w:r>
            <w:r w:rsidRPr="00D10808">
              <w:rPr>
                <w:rFonts w:ascii="Arial" w:hAnsi="Arial" w:cs="Arial"/>
                <w:bCs/>
              </w:rPr>
              <w:t>26;99</w:t>
            </w:r>
            <w:r w:rsidR="003C475F">
              <w:rPr>
                <w:rFonts w:ascii="Arial" w:hAnsi="Arial" w:cs="Arial"/>
                <w:bCs/>
              </w:rPr>
              <w:t xml:space="preserve"> </w:t>
            </w:r>
            <w:r w:rsidRPr="00D10808">
              <w:rPr>
                <w:rFonts w:ascii="Arial" w:hAnsi="Arial" w:cs="Arial"/>
                <w:bCs/>
              </w:rPr>
              <w:t xml:space="preserve">(24):15655-60. doi:10.1073/pnas.232137699. </w:t>
            </w:r>
          </w:p>
          <w:p w14:paraId="357F9F1F" w14:textId="6BEE4F56" w:rsidR="00AF2A57" w:rsidRPr="00AF2A57" w:rsidRDefault="00D10808" w:rsidP="00D10808">
            <w:pPr>
              <w:rPr>
                <w:rFonts w:ascii="Arial" w:hAnsi="Arial" w:cs="Arial"/>
                <w:bCs/>
              </w:rPr>
            </w:pPr>
            <w:r w:rsidRPr="00D10808">
              <w:rPr>
                <w:rFonts w:ascii="Arial" w:hAnsi="Arial" w:cs="Arial"/>
                <w:bCs/>
              </w:rPr>
              <w:t>Epub 2002 Nov 13.</w:t>
            </w:r>
          </w:p>
        </w:tc>
        <w:tc>
          <w:tcPr>
            <w:tcW w:w="1401" w:type="dxa"/>
          </w:tcPr>
          <w:p w14:paraId="7C0845B2" w14:textId="3C199DBA" w:rsidR="00AF2A57" w:rsidRPr="00D10808" w:rsidRDefault="00D10808" w:rsidP="001B3D8D">
            <w:pPr>
              <w:rPr>
                <w:rFonts w:ascii="Arial" w:hAnsi="Arial" w:cs="Arial"/>
                <w:bCs/>
              </w:rPr>
            </w:pPr>
            <w:r w:rsidRPr="00D10808">
              <w:rPr>
                <w:rFonts w:ascii="Arial" w:hAnsi="Arial" w:cs="Arial"/>
                <w:bCs/>
              </w:rPr>
              <w:t>Isolated in the lab of C. Trepo/F. Zoulim</w:t>
            </w:r>
          </w:p>
        </w:tc>
        <w:tc>
          <w:tcPr>
            <w:tcW w:w="578" w:type="dxa"/>
          </w:tcPr>
          <w:p w14:paraId="6466AAE8" w14:textId="6ECE3ED1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NA</w:t>
            </w:r>
          </w:p>
        </w:tc>
        <w:tc>
          <w:tcPr>
            <w:tcW w:w="1109" w:type="dxa"/>
          </w:tcPr>
          <w:p w14:paraId="51B78030" w14:textId="447A77A8" w:rsidR="00AF2A57" w:rsidRPr="00AF2A57" w:rsidRDefault="00AF2A57" w:rsidP="001B3D8D">
            <w:pPr>
              <w:rPr>
                <w:rFonts w:ascii="Arial" w:hAnsi="Arial" w:cs="Arial"/>
                <w:bCs/>
              </w:rPr>
            </w:pPr>
            <w:r w:rsidRPr="00AF2A57">
              <w:rPr>
                <w:rFonts w:ascii="Arial" w:hAnsi="Arial" w:cs="Arial"/>
                <w:bCs/>
              </w:rPr>
              <w:t>Below 20</w:t>
            </w:r>
          </w:p>
        </w:tc>
        <w:tc>
          <w:tcPr>
            <w:tcW w:w="1756" w:type="dxa"/>
          </w:tcPr>
          <w:p w14:paraId="07BD9F96" w14:textId="77777777" w:rsidR="00AF2A57" w:rsidRPr="001613E8" w:rsidRDefault="00AF2A57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2D3724FD" w14:textId="77777777" w:rsidR="001B3D8D" w:rsidRDefault="001B3D8D" w:rsidP="001B3D8D">
      <w:pPr>
        <w:rPr>
          <w:rFonts w:ascii="Arial" w:hAnsi="Arial" w:cs="Arial"/>
          <w:b/>
        </w:rPr>
      </w:pPr>
    </w:p>
    <w:p w14:paraId="3792C05F" w14:textId="77777777" w:rsidR="001B3D8D" w:rsidRPr="001613E8" w:rsidRDefault="001B3D8D" w:rsidP="001B3D8D">
      <w:pPr>
        <w:pStyle w:val="Lijstalinea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Organisms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1B3D8D" w:rsidRPr="001613E8" w14:paraId="5B42B387" w14:textId="77777777" w:rsidTr="001B3D8D">
        <w:tc>
          <w:tcPr>
            <w:tcW w:w="1294" w:type="dxa"/>
          </w:tcPr>
          <w:p w14:paraId="13EADAC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lastRenderedPageBreak/>
              <w:t>Name</w:t>
            </w:r>
          </w:p>
        </w:tc>
        <w:tc>
          <w:tcPr>
            <w:tcW w:w="1294" w:type="dxa"/>
          </w:tcPr>
          <w:p w14:paraId="33D7A4B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294" w:type="dxa"/>
          </w:tcPr>
          <w:p w14:paraId="72D7B31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295" w:type="dxa"/>
          </w:tcPr>
          <w:p w14:paraId="57FE375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Strain</w:t>
            </w:r>
          </w:p>
        </w:tc>
        <w:tc>
          <w:tcPr>
            <w:tcW w:w="1295" w:type="dxa"/>
          </w:tcPr>
          <w:p w14:paraId="4E9D270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Sex</w:t>
            </w:r>
          </w:p>
        </w:tc>
        <w:tc>
          <w:tcPr>
            <w:tcW w:w="1295" w:type="dxa"/>
          </w:tcPr>
          <w:p w14:paraId="7DEEC9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Age</w:t>
            </w:r>
          </w:p>
        </w:tc>
        <w:tc>
          <w:tcPr>
            <w:tcW w:w="1295" w:type="dxa"/>
          </w:tcPr>
          <w:p w14:paraId="4CBBCA0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Overall n number</w:t>
            </w:r>
          </w:p>
        </w:tc>
      </w:tr>
      <w:tr w:rsidR="001B3D8D" w:rsidRPr="001613E8" w14:paraId="5ECA9CF3" w14:textId="77777777" w:rsidTr="001B3D8D">
        <w:tc>
          <w:tcPr>
            <w:tcW w:w="1294" w:type="dxa"/>
          </w:tcPr>
          <w:p w14:paraId="28EE305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54C13B7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1413377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4043DE5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06B6ABF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28EF16B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77464B7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1DF40C71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68E0FB0" w14:textId="77777777" w:rsidR="001B3D8D" w:rsidRPr="001613E8" w:rsidRDefault="001B3D8D" w:rsidP="001B3D8D">
      <w:pPr>
        <w:pStyle w:val="Lijstalinea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Sequence based reagents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6662"/>
        <w:gridCol w:w="1129"/>
      </w:tblGrid>
      <w:tr w:rsidR="001B3D8D" w:rsidRPr="001613E8" w14:paraId="75EA2A6A" w14:textId="77777777" w:rsidTr="002C048A">
        <w:tc>
          <w:tcPr>
            <w:tcW w:w="1271" w:type="dxa"/>
          </w:tcPr>
          <w:p w14:paraId="02FC951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6662" w:type="dxa"/>
          </w:tcPr>
          <w:p w14:paraId="2EF0C8D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Sequence</w:t>
            </w:r>
          </w:p>
        </w:tc>
        <w:tc>
          <w:tcPr>
            <w:tcW w:w="1129" w:type="dxa"/>
          </w:tcPr>
          <w:p w14:paraId="66556A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</w:tr>
      <w:tr w:rsidR="006A213C" w:rsidRPr="001613E8" w14:paraId="44A35A47" w14:textId="77777777" w:rsidTr="002C048A">
        <w:tc>
          <w:tcPr>
            <w:tcW w:w="1271" w:type="dxa"/>
          </w:tcPr>
          <w:p w14:paraId="383A0059" w14:textId="7F6AEAB6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HA-hNTCP</w:t>
            </w:r>
            <w:r w:rsidRPr="002C048A">
              <w:rPr>
                <w:rFonts w:ascii="Arial" w:hAnsi="Arial" w:cs="Arial"/>
                <w:vertAlign w:val="superscript"/>
                <w:lang w:val="en-US"/>
              </w:rPr>
              <w:t>K1-5R</w:t>
            </w:r>
            <w:r w:rsidR="002C048A" w:rsidRPr="002C048A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r w:rsidR="002C048A" w:rsidRPr="002C048A">
              <w:rPr>
                <w:rFonts w:ascii="Arial" w:hAnsi="Arial" w:cs="Arial"/>
                <w:lang w:val="en-US"/>
              </w:rPr>
              <w:t>(</w:t>
            </w:r>
            <w:r w:rsidR="00F8691B">
              <w:rPr>
                <w:rFonts w:ascii="Arial" w:hAnsi="Arial" w:cs="Arial"/>
                <w:lang w:val="en-US"/>
              </w:rPr>
              <w:t xml:space="preserve">mutant </w:t>
            </w:r>
            <w:r w:rsidR="002C048A" w:rsidRPr="002C048A">
              <w:rPr>
                <w:rFonts w:ascii="Arial" w:hAnsi="Arial" w:cs="Arial"/>
                <w:lang w:val="en-US"/>
              </w:rPr>
              <w:t>construct)</w:t>
            </w:r>
          </w:p>
        </w:tc>
        <w:tc>
          <w:tcPr>
            <w:tcW w:w="6662" w:type="dxa"/>
          </w:tcPr>
          <w:p w14:paraId="65738CB1" w14:textId="5197BE58" w:rsidR="006A213C" w:rsidRPr="002C048A" w:rsidRDefault="006A213C" w:rsidP="002C048A">
            <w:pPr>
              <w:pStyle w:val="Geenafstand"/>
              <w:spacing w:line="480" w:lineRule="auto"/>
              <w:rPr>
                <w:rFonts w:ascii="Arial" w:hAnsi="Arial" w:cs="Arial"/>
                <w:lang w:val="en-US"/>
              </w:rPr>
            </w:pPr>
            <w:r w:rsidRPr="002C048A">
              <w:rPr>
                <w:rFonts w:ascii="Arial" w:hAnsi="Arial" w:cs="Arial"/>
                <w:lang w:val="en-US"/>
              </w:rPr>
              <w:t>Fw:TGGTGCTATGAGAGATTCAGGACTCCCAGGGATAGAACAAGAATGATCTACACA</w:t>
            </w:r>
          </w:p>
          <w:p w14:paraId="242C2A1B" w14:textId="456E2550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Rv:TGTGTATAGCATTCTTGTTCTATCCCTGGGAGTCCTGAATCTCTCATAGCACCA</w:t>
            </w:r>
          </w:p>
        </w:tc>
        <w:tc>
          <w:tcPr>
            <w:tcW w:w="1129" w:type="dxa"/>
          </w:tcPr>
          <w:p w14:paraId="4D580422" w14:textId="21E813B5" w:rsidR="006A213C" w:rsidRPr="002C048A" w:rsidRDefault="002C048A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1613E8" w14:paraId="6C294254" w14:textId="77777777" w:rsidTr="002C048A">
        <w:tc>
          <w:tcPr>
            <w:tcW w:w="1271" w:type="dxa"/>
          </w:tcPr>
          <w:p w14:paraId="5A865BC4" w14:textId="3301ADB4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HA-hNTCP</w:t>
            </w:r>
            <w:r w:rsidRPr="002C048A">
              <w:rPr>
                <w:rFonts w:ascii="Arial" w:hAnsi="Arial" w:cs="Arial"/>
                <w:vertAlign w:val="superscript"/>
                <w:lang w:val="en-US"/>
              </w:rPr>
              <w:t>K340R</w:t>
            </w:r>
            <w:r w:rsidR="002C048A" w:rsidRPr="002C048A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r w:rsidR="002C048A" w:rsidRPr="002C048A">
              <w:rPr>
                <w:rFonts w:ascii="Arial" w:hAnsi="Arial" w:cs="Arial"/>
                <w:lang w:val="en-US"/>
              </w:rPr>
              <w:t>(</w:t>
            </w:r>
            <w:r w:rsidR="00F8691B">
              <w:rPr>
                <w:rFonts w:ascii="Arial" w:hAnsi="Arial" w:cs="Arial"/>
                <w:lang w:val="en-US"/>
              </w:rPr>
              <w:t xml:space="preserve">mutant </w:t>
            </w:r>
            <w:r w:rsidR="002C048A" w:rsidRPr="002C048A">
              <w:rPr>
                <w:rFonts w:ascii="Arial" w:hAnsi="Arial" w:cs="Arial"/>
                <w:lang w:val="en-US"/>
              </w:rPr>
              <w:t>construct)</w:t>
            </w:r>
          </w:p>
        </w:tc>
        <w:tc>
          <w:tcPr>
            <w:tcW w:w="6662" w:type="dxa"/>
          </w:tcPr>
          <w:p w14:paraId="05DE4EE1" w14:textId="2D9A44C2" w:rsidR="006A213C" w:rsidRPr="002C048A" w:rsidRDefault="006A213C" w:rsidP="002C048A">
            <w:pPr>
              <w:pStyle w:val="Geenafstand"/>
              <w:spacing w:line="480" w:lineRule="auto"/>
              <w:rPr>
                <w:rFonts w:ascii="Arial" w:hAnsi="Arial" w:cs="Arial"/>
                <w:lang w:val="en-US"/>
              </w:rPr>
            </w:pPr>
            <w:r w:rsidRPr="002C048A">
              <w:rPr>
                <w:rFonts w:ascii="Arial" w:hAnsi="Arial" w:cs="Arial"/>
                <w:lang w:val="en-US"/>
              </w:rPr>
              <w:t>Fw:GCTCTGGGAAATGGCACCTACAGAGGGAGGACTGCTCC</w:t>
            </w:r>
          </w:p>
          <w:p w14:paraId="6F7B5E25" w14:textId="3C84CABB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Rv: GGAGCAGTCCTCCCCTCTGTAGGTGCCATTTCCCAG</w:t>
            </w:r>
          </w:p>
        </w:tc>
        <w:tc>
          <w:tcPr>
            <w:tcW w:w="1129" w:type="dxa"/>
          </w:tcPr>
          <w:p w14:paraId="6AD79984" w14:textId="5F48D667" w:rsidR="006A213C" w:rsidRPr="002C048A" w:rsidRDefault="002C048A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1613E8" w14:paraId="22DCFD5F" w14:textId="77777777" w:rsidTr="002C048A">
        <w:tc>
          <w:tcPr>
            <w:tcW w:w="1271" w:type="dxa"/>
          </w:tcPr>
          <w:p w14:paraId="16D60852" w14:textId="7192AF96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Seq-hNTCP 1</w:t>
            </w:r>
            <w:r w:rsidR="002C048A" w:rsidRPr="002C048A">
              <w:rPr>
                <w:rFonts w:ascii="Arial" w:hAnsi="Arial" w:cs="Arial"/>
                <w:lang w:val="en-US"/>
              </w:rPr>
              <w:t xml:space="preserve"> (</w:t>
            </w:r>
            <w:r w:rsidR="00F8691B">
              <w:rPr>
                <w:rFonts w:ascii="Arial" w:hAnsi="Arial" w:cs="Arial"/>
                <w:lang w:val="en-US"/>
              </w:rPr>
              <w:t xml:space="preserve">mutant </w:t>
            </w:r>
            <w:r w:rsidR="002C048A" w:rsidRPr="002C048A">
              <w:rPr>
                <w:rFonts w:ascii="Arial" w:hAnsi="Arial" w:cs="Arial"/>
                <w:lang w:val="en-US"/>
              </w:rPr>
              <w:t>construct)</w:t>
            </w:r>
          </w:p>
        </w:tc>
        <w:tc>
          <w:tcPr>
            <w:tcW w:w="6662" w:type="dxa"/>
          </w:tcPr>
          <w:p w14:paraId="2C09FC7E" w14:textId="27E4E0EF" w:rsidR="006A213C" w:rsidRPr="002C048A" w:rsidRDefault="006A213C" w:rsidP="002C048A">
            <w:pPr>
              <w:tabs>
                <w:tab w:val="left" w:pos="2031"/>
              </w:tabs>
              <w:jc w:val="both"/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CATGAAGGGGGACATGAACCTC</w:t>
            </w:r>
          </w:p>
        </w:tc>
        <w:tc>
          <w:tcPr>
            <w:tcW w:w="1129" w:type="dxa"/>
          </w:tcPr>
          <w:p w14:paraId="16284B49" w14:textId="08560A7C" w:rsidR="006A213C" w:rsidRPr="002C048A" w:rsidRDefault="002C048A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1613E8" w14:paraId="63927A36" w14:textId="77777777" w:rsidTr="002C048A">
        <w:tc>
          <w:tcPr>
            <w:tcW w:w="1271" w:type="dxa"/>
          </w:tcPr>
          <w:p w14:paraId="6D5E7920" w14:textId="3657D1E1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 xml:space="preserve">Seq-hNTCP 2 </w:t>
            </w:r>
            <w:r w:rsidR="002C048A" w:rsidRPr="002C048A">
              <w:rPr>
                <w:rFonts w:ascii="Arial" w:hAnsi="Arial" w:cs="Arial"/>
                <w:lang w:val="en-US"/>
              </w:rPr>
              <w:t>(</w:t>
            </w:r>
            <w:r w:rsidR="00F8691B">
              <w:rPr>
                <w:rFonts w:ascii="Arial" w:hAnsi="Arial" w:cs="Arial"/>
                <w:lang w:val="en-US"/>
              </w:rPr>
              <w:t xml:space="preserve">mutant </w:t>
            </w:r>
            <w:r w:rsidR="002C048A" w:rsidRPr="002C048A">
              <w:rPr>
                <w:rFonts w:ascii="Arial" w:hAnsi="Arial" w:cs="Arial"/>
                <w:lang w:val="en-US"/>
              </w:rPr>
              <w:t>construct)</w:t>
            </w:r>
          </w:p>
        </w:tc>
        <w:tc>
          <w:tcPr>
            <w:tcW w:w="6662" w:type="dxa"/>
          </w:tcPr>
          <w:p w14:paraId="5C59A09B" w14:textId="53A3620F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TGATGCCTTTTATTGGCTTT</w:t>
            </w:r>
          </w:p>
        </w:tc>
        <w:tc>
          <w:tcPr>
            <w:tcW w:w="1129" w:type="dxa"/>
          </w:tcPr>
          <w:p w14:paraId="75734E5F" w14:textId="67DCDB16" w:rsidR="006A213C" w:rsidRPr="002C048A" w:rsidRDefault="002C048A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1613E8" w14:paraId="7C916917" w14:textId="77777777" w:rsidTr="002C048A">
        <w:tc>
          <w:tcPr>
            <w:tcW w:w="1271" w:type="dxa"/>
          </w:tcPr>
          <w:p w14:paraId="582EAC29" w14:textId="33D8F9E2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NTCP (qRT-PCR)</w:t>
            </w:r>
          </w:p>
          <w:p w14:paraId="336A0DDC" w14:textId="4709AE0B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6662" w:type="dxa"/>
          </w:tcPr>
          <w:p w14:paraId="22AAC53F" w14:textId="2771BE21" w:rsidR="006A213C" w:rsidRPr="002C048A" w:rsidRDefault="006A213C" w:rsidP="002C048A">
            <w:pPr>
              <w:pStyle w:val="Geenafstand"/>
              <w:spacing w:line="480" w:lineRule="auto"/>
              <w:rPr>
                <w:rFonts w:ascii="Arial" w:hAnsi="Arial" w:cs="Arial"/>
                <w:lang w:val="en-US"/>
              </w:rPr>
            </w:pPr>
            <w:r w:rsidRPr="002C048A">
              <w:rPr>
                <w:rFonts w:ascii="Arial" w:hAnsi="Arial" w:cs="Arial"/>
                <w:lang w:val="en-US"/>
              </w:rPr>
              <w:t>Fw:GGACATGAACCTCAGCATTGTG</w:t>
            </w:r>
          </w:p>
          <w:p w14:paraId="06A27363" w14:textId="7D6BCEB4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Rv:GCCGTTTGGATTTGAGGACG</w:t>
            </w:r>
          </w:p>
        </w:tc>
        <w:tc>
          <w:tcPr>
            <w:tcW w:w="1129" w:type="dxa"/>
          </w:tcPr>
          <w:p w14:paraId="213154DD" w14:textId="0FDC3767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1613E8" w14:paraId="73352398" w14:textId="77777777" w:rsidTr="002C048A">
        <w:tc>
          <w:tcPr>
            <w:tcW w:w="1271" w:type="dxa"/>
          </w:tcPr>
          <w:p w14:paraId="1B4395A5" w14:textId="072C0CCA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36B4 (qRT-PCR)</w:t>
            </w:r>
          </w:p>
          <w:p w14:paraId="70B21BDE" w14:textId="77777777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6662" w:type="dxa"/>
          </w:tcPr>
          <w:p w14:paraId="0398D03A" w14:textId="228C5A2A" w:rsidR="006A213C" w:rsidRPr="002C048A" w:rsidRDefault="006A213C" w:rsidP="002C048A">
            <w:pPr>
              <w:pStyle w:val="Geenafstand"/>
              <w:spacing w:line="480" w:lineRule="auto"/>
              <w:rPr>
                <w:rFonts w:ascii="Arial" w:hAnsi="Arial" w:cs="Arial"/>
                <w:lang w:val="en-US"/>
              </w:rPr>
            </w:pPr>
            <w:r w:rsidRPr="002C048A">
              <w:rPr>
                <w:rFonts w:ascii="Arial" w:hAnsi="Arial" w:cs="Arial"/>
                <w:lang w:val="en-US"/>
              </w:rPr>
              <w:t>Fw:TCATCAACGGTACAAACGA</w:t>
            </w:r>
          </w:p>
          <w:p w14:paraId="7BE3FEDE" w14:textId="3264D1DB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Rv:GAACGACTTTTCCAGTTCCG</w:t>
            </w:r>
          </w:p>
        </w:tc>
        <w:tc>
          <w:tcPr>
            <w:tcW w:w="1129" w:type="dxa"/>
          </w:tcPr>
          <w:p w14:paraId="74B58827" w14:textId="4DA039B4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1613E8" w14:paraId="5E69D1CB" w14:textId="77777777" w:rsidTr="002C048A">
        <w:tc>
          <w:tcPr>
            <w:tcW w:w="1271" w:type="dxa"/>
          </w:tcPr>
          <w:p w14:paraId="5A786560" w14:textId="3FF35FA6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HBV cccDNA (qRT-PCR)</w:t>
            </w:r>
          </w:p>
          <w:p w14:paraId="772E5B55" w14:textId="77777777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6662" w:type="dxa"/>
          </w:tcPr>
          <w:p w14:paraId="72619B01" w14:textId="6FB94A50" w:rsidR="006A213C" w:rsidRPr="002C048A" w:rsidRDefault="006A213C" w:rsidP="002C048A">
            <w:pPr>
              <w:pStyle w:val="Geenafstand"/>
              <w:spacing w:line="480" w:lineRule="auto"/>
              <w:rPr>
                <w:rFonts w:ascii="Arial" w:hAnsi="Arial" w:cs="Arial"/>
              </w:rPr>
            </w:pPr>
            <w:r w:rsidRPr="002C048A">
              <w:rPr>
                <w:rFonts w:ascii="Arial" w:hAnsi="Arial" w:cs="Arial"/>
                <w:lang w:val="en-US"/>
              </w:rPr>
              <w:t>Fw:GACTCTCTCGTCCCCTTCTC</w:t>
            </w:r>
          </w:p>
          <w:p w14:paraId="4872CC61" w14:textId="31E3156A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</w:rPr>
              <w:t>Rv:ATGGTGAGGTGAACAATGCT</w:t>
            </w:r>
          </w:p>
        </w:tc>
        <w:tc>
          <w:tcPr>
            <w:tcW w:w="1129" w:type="dxa"/>
          </w:tcPr>
          <w:p w14:paraId="771792DB" w14:textId="16D29A24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1613E8" w14:paraId="0184AA5A" w14:textId="77777777" w:rsidTr="002C048A">
        <w:tc>
          <w:tcPr>
            <w:tcW w:w="1271" w:type="dxa"/>
          </w:tcPr>
          <w:p w14:paraId="29A11323" w14:textId="554829DD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HBV DNA, rcDNA (qRT-PCR)</w:t>
            </w:r>
          </w:p>
          <w:p w14:paraId="74B825A4" w14:textId="77777777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</w:p>
        </w:tc>
        <w:tc>
          <w:tcPr>
            <w:tcW w:w="6662" w:type="dxa"/>
          </w:tcPr>
          <w:p w14:paraId="63D601E9" w14:textId="66E67353" w:rsidR="006A213C" w:rsidRPr="002C048A" w:rsidRDefault="006A213C" w:rsidP="002C048A">
            <w:pPr>
              <w:pStyle w:val="Geenafstand"/>
              <w:spacing w:line="480" w:lineRule="auto"/>
              <w:rPr>
                <w:rFonts w:ascii="Arial" w:hAnsi="Arial" w:cs="Arial"/>
                <w:lang w:val="en-US"/>
              </w:rPr>
            </w:pPr>
            <w:r w:rsidRPr="002C048A">
              <w:rPr>
                <w:rFonts w:ascii="Arial" w:hAnsi="Arial" w:cs="Arial"/>
                <w:lang w:val="en-US"/>
              </w:rPr>
              <w:t>Fw:GTTGCCCGTTTGTCCTCTAATTC</w:t>
            </w:r>
          </w:p>
          <w:p w14:paraId="5788ED2D" w14:textId="1E420C81" w:rsidR="006A213C" w:rsidRPr="002C048A" w:rsidRDefault="006A213C" w:rsidP="002C048A">
            <w:pPr>
              <w:rPr>
                <w:rFonts w:ascii="Arial" w:hAnsi="Arial" w:cs="Arial"/>
                <w:b/>
              </w:rPr>
            </w:pPr>
            <w:r w:rsidRPr="002C048A">
              <w:rPr>
                <w:rFonts w:ascii="Arial" w:hAnsi="Arial" w:cs="Arial"/>
                <w:lang w:val="en-US"/>
              </w:rPr>
              <w:t>Rv:GGAGGGATACATAGAGGTTCCTTGA</w:t>
            </w:r>
          </w:p>
        </w:tc>
        <w:tc>
          <w:tcPr>
            <w:tcW w:w="1129" w:type="dxa"/>
          </w:tcPr>
          <w:p w14:paraId="3AFFC711" w14:textId="28701233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1613E8" w14:paraId="7888EDC5" w14:textId="77777777" w:rsidTr="002C048A">
        <w:tc>
          <w:tcPr>
            <w:tcW w:w="1271" w:type="dxa"/>
          </w:tcPr>
          <w:p w14:paraId="5E81E4F5" w14:textId="211D1F51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PrP (qRT-PCR)</w:t>
            </w:r>
          </w:p>
        </w:tc>
        <w:tc>
          <w:tcPr>
            <w:tcW w:w="6662" w:type="dxa"/>
          </w:tcPr>
          <w:p w14:paraId="33B9FF32" w14:textId="41CE3131" w:rsidR="006A213C" w:rsidRPr="002C048A" w:rsidRDefault="006A213C" w:rsidP="002C048A">
            <w:pPr>
              <w:pStyle w:val="Geenafstand"/>
              <w:spacing w:line="480" w:lineRule="auto"/>
              <w:rPr>
                <w:rFonts w:ascii="Arial" w:hAnsi="Arial" w:cs="Arial"/>
                <w:lang w:val="en-US"/>
              </w:rPr>
            </w:pPr>
            <w:r w:rsidRPr="002C048A">
              <w:rPr>
                <w:rFonts w:ascii="Arial" w:hAnsi="Arial" w:cs="Arial"/>
                <w:lang w:val="en-US"/>
              </w:rPr>
              <w:t>Fw:TGCTGGGAAGTGCCATGAG</w:t>
            </w:r>
          </w:p>
          <w:p w14:paraId="383971A8" w14:textId="55B5FD95" w:rsidR="006A213C" w:rsidRPr="002C048A" w:rsidRDefault="006A213C" w:rsidP="002C048A">
            <w:pPr>
              <w:rPr>
                <w:rFonts w:ascii="Arial" w:hAnsi="Arial" w:cs="Arial"/>
                <w:lang w:val="en-US"/>
              </w:rPr>
            </w:pPr>
            <w:r w:rsidRPr="002C048A">
              <w:rPr>
                <w:rFonts w:ascii="Arial" w:hAnsi="Arial" w:cs="Arial"/>
                <w:lang w:val="en-US"/>
              </w:rPr>
              <w:t>Rv:CGGTGCATGTTTTCACGATAGTA</w:t>
            </w:r>
          </w:p>
        </w:tc>
        <w:tc>
          <w:tcPr>
            <w:tcW w:w="1129" w:type="dxa"/>
          </w:tcPr>
          <w:p w14:paraId="0ECA0E07" w14:textId="6E76EE10" w:rsidR="006A213C" w:rsidRPr="002C048A" w:rsidRDefault="006A213C" w:rsidP="002C048A">
            <w:pPr>
              <w:rPr>
                <w:rFonts w:ascii="Arial" w:hAnsi="Arial" w:cs="Arial"/>
                <w:bCs/>
              </w:rPr>
            </w:pPr>
            <w:r w:rsidRPr="002C048A">
              <w:rPr>
                <w:rFonts w:ascii="Arial" w:hAnsi="Arial" w:cs="Arial"/>
                <w:bCs/>
              </w:rPr>
              <w:t>Sigma-Aldrich</w:t>
            </w:r>
          </w:p>
        </w:tc>
      </w:tr>
    </w:tbl>
    <w:p w14:paraId="71798A25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5EB591C5" w14:textId="77777777" w:rsidR="001B3D8D" w:rsidRPr="001613E8" w:rsidRDefault="001B3D8D" w:rsidP="001B3D8D">
      <w:pPr>
        <w:pStyle w:val="Lijstalinea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Biological samples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6C3D9015" w14:textId="77777777" w:rsidTr="007F1C4B">
        <w:tc>
          <w:tcPr>
            <w:tcW w:w="3020" w:type="dxa"/>
          </w:tcPr>
          <w:p w14:paraId="76A614CB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021" w:type="dxa"/>
          </w:tcPr>
          <w:p w14:paraId="5C78B4F8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3021" w:type="dxa"/>
          </w:tcPr>
          <w:p w14:paraId="1DC36670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</w:tr>
      <w:tr w:rsidR="001B3D8D" w:rsidRPr="001613E8" w14:paraId="0551E108" w14:textId="77777777" w:rsidTr="007F1C4B">
        <w:tc>
          <w:tcPr>
            <w:tcW w:w="3020" w:type="dxa"/>
          </w:tcPr>
          <w:p w14:paraId="10CD54B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3037B74A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47F5E4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3132ABB3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7FF1C9EA" w14:textId="77777777" w:rsidR="001B3D8D" w:rsidRPr="001613E8" w:rsidRDefault="001B3D8D" w:rsidP="001B3D8D">
      <w:pPr>
        <w:pStyle w:val="Lijstalinea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Deposited data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1651"/>
        <w:gridCol w:w="3021"/>
      </w:tblGrid>
      <w:tr w:rsidR="001B3D8D" w:rsidRPr="001613E8" w14:paraId="6C2F1137" w14:textId="77777777" w:rsidTr="003C475F">
        <w:tc>
          <w:tcPr>
            <w:tcW w:w="4390" w:type="dxa"/>
          </w:tcPr>
          <w:p w14:paraId="79DC18AE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lastRenderedPageBreak/>
              <w:t>Name of repository</w:t>
            </w:r>
          </w:p>
        </w:tc>
        <w:tc>
          <w:tcPr>
            <w:tcW w:w="1651" w:type="dxa"/>
          </w:tcPr>
          <w:p w14:paraId="0BABC306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  <w:tc>
          <w:tcPr>
            <w:tcW w:w="3021" w:type="dxa"/>
          </w:tcPr>
          <w:p w14:paraId="576581BD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Link</w:t>
            </w:r>
          </w:p>
        </w:tc>
      </w:tr>
      <w:tr w:rsidR="001B3D8D" w:rsidRPr="001613E8" w14:paraId="688AA118" w14:textId="77777777" w:rsidTr="003C475F">
        <w:tc>
          <w:tcPr>
            <w:tcW w:w="4390" w:type="dxa"/>
          </w:tcPr>
          <w:p w14:paraId="64B457D9" w14:textId="7B08A3A7" w:rsidR="001B3D8D" w:rsidRPr="003C475F" w:rsidRDefault="003C475F" w:rsidP="007F1C4B">
            <w:pPr>
              <w:rPr>
                <w:rFonts w:ascii="Arial" w:hAnsi="Arial" w:cs="Arial"/>
                <w:bCs/>
              </w:rPr>
            </w:pPr>
            <w:r w:rsidRPr="003C475F">
              <w:rPr>
                <w:rFonts w:ascii="Arial" w:hAnsi="Arial" w:cs="Arial"/>
                <w:bCs/>
              </w:rPr>
              <w:t>Mass spectrometry proteomics deposited to ProteomeXChange Consortium via PRIDE partner repository</w:t>
            </w:r>
          </w:p>
        </w:tc>
        <w:tc>
          <w:tcPr>
            <w:tcW w:w="1651" w:type="dxa"/>
          </w:tcPr>
          <w:p w14:paraId="759B1D2F" w14:textId="4317E1DA" w:rsidR="001B3D8D" w:rsidRPr="003C475F" w:rsidRDefault="003C475F" w:rsidP="007F1C4B">
            <w:pPr>
              <w:rPr>
                <w:rFonts w:ascii="Arial" w:hAnsi="Arial" w:cs="Arial"/>
                <w:bCs/>
              </w:rPr>
            </w:pPr>
            <w:r w:rsidRPr="003C475F">
              <w:rPr>
                <w:rFonts w:ascii="Arial" w:hAnsi="Arial" w:cs="Arial"/>
                <w:bCs/>
              </w:rPr>
              <w:t>PXD007948</w:t>
            </w:r>
          </w:p>
        </w:tc>
        <w:tc>
          <w:tcPr>
            <w:tcW w:w="3021" w:type="dxa"/>
          </w:tcPr>
          <w:p w14:paraId="04E3E459" w14:textId="369E3924" w:rsidR="001B3D8D" w:rsidRPr="003C475F" w:rsidRDefault="00CA0B93" w:rsidP="007F1C4B">
            <w:pPr>
              <w:rPr>
                <w:rFonts w:ascii="Arial" w:hAnsi="Arial" w:cs="Arial"/>
                <w:bCs/>
              </w:rPr>
            </w:pPr>
            <w:hyperlink r:id="rId8" w:history="1">
              <w:r w:rsidR="003C475F" w:rsidRPr="003C475F">
                <w:rPr>
                  <w:rStyle w:val="Hyperlink"/>
                  <w:rFonts w:ascii="Arial" w:hAnsi="Arial" w:cs="Arial"/>
                  <w:bCs/>
                </w:rPr>
                <w:t>http://www.ebi.ac.uk/pride</w:t>
              </w:r>
            </w:hyperlink>
          </w:p>
          <w:p w14:paraId="5ABB8FDB" w14:textId="7B93ECC2" w:rsidR="003C475F" w:rsidRPr="003C475F" w:rsidRDefault="003C475F" w:rsidP="007F1C4B">
            <w:pPr>
              <w:rPr>
                <w:rFonts w:ascii="Arial" w:hAnsi="Arial" w:cs="Arial"/>
                <w:bCs/>
              </w:rPr>
            </w:pPr>
          </w:p>
        </w:tc>
      </w:tr>
    </w:tbl>
    <w:p w14:paraId="2952FC13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6F9D1D05" w14:textId="7E45992A" w:rsidR="00EB1C65" w:rsidRDefault="00604DCA" w:rsidP="00604DCA">
      <w:pPr>
        <w:tabs>
          <w:tab w:val="left" w:pos="14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96F4AE4" w14:textId="77777777" w:rsidR="001B3D8D" w:rsidRPr="001613E8" w:rsidRDefault="001B3D8D" w:rsidP="001B3D8D">
      <w:pPr>
        <w:pStyle w:val="Lijstalinea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Software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1613E8" w14:paraId="39AB60E5" w14:textId="77777777" w:rsidTr="007F1C4B">
        <w:tc>
          <w:tcPr>
            <w:tcW w:w="3020" w:type="dxa"/>
          </w:tcPr>
          <w:p w14:paraId="3D98F341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Software name</w:t>
            </w:r>
          </w:p>
        </w:tc>
        <w:tc>
          <w:tcPr>
            <w:tcW w:w="3021" w:type="dxa"/>
          </w:tcPr>
          <w:p w14:paraId="2FB8EA24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Manufacturer</w:t>
            </w:r>
          </w:p>
        </w:tc>
        <w:tc>
          <w:tcPr>
            <w:tcW w:w="3021" w:type="dxa"/>
          </w:tcPr>
          <w:p w14:paraId="63FB45A3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Version</w:t>
            </w:r>
          </w:p>
        </w:tc>
      </w:tr>
      <w:tr w:rsidR="009B712B" w:rsidRPr="001613E8" w14:paraId="1CD18513" w14:textId="77777777" w:rsidTr="007F1C4B">
        <w:tc>
          <w:tcPr>
            <w:tcW w:w="3020" w:type="dxa"/>
          </w:tcPr>
          <w:p w14:paraId="754CBD7E" w14:textId="39AC8A97" w:rsidR="009B712B" w:rsidRPr="00AA68F7" w:rsidRDefault="009B712B" w:rsidP="007F1C4B">
            <w:pPr>
              <w:rPr>
                <w:rFonts w:ascii="Arial" w:hAnsi="Arial" w:cs="Arial"/>
                <w:bCs/>
              </w:rPr>
            </w:pPr>
            <w:r w:rsidRPr="00AA68F7">
              <w:rPr>
                <w:rFonts w:ascii="Arial" w:hAnsi="Arial" w:cs="Arial"/>
                <w:bCs/>
              </w:rPr>
              <w:t>LinRegPCR</w:t>
            </w:r>
          </w:p>
        </w:tc>
        <w:tc>
          <w:tcPr>
            <w:tcW w:w="3021" w:type="dxa"/>
          </w:tcPr>
          <w:p w14:paraId="1C0E8403" w14:textId="6ECD545A" w:rsidR="009B712B" w:rsidRPr="00AA68F7" w:rsidRDefault="009B712B" w:rsidP="007F1C4B">
            <w:pPr>
              <w:rPr>
                <w:rFonts w:ascii="Arial" w:hAnsi="Arial" w:cs="Arial"/>
                <w:bCs/>
              </w:rPr>
            </w:pPr>
            <w:r w:rsidRPr="00AA68F7">
              <w:rPr>
                <w:rFonts w:ascii="Arial" w:hAnsi="Arial" w:cs="Arial"/>
                <w:bCs/>
              </w:rPr>
              <w:t>Amsterdam UMC</w:t>
            </w:r>
          </w:p>
        </w:tc>
        <w:tc>
          <w:tcPr>
            <w:tcW w:w="3021" w:type="dxa"/>
          </w:tcPr>
          <w:p w14:paraId="73EB16AB" w14:textId="325CB57D" w:rsidR="009B712B" w:rsidRPr="00AA68F7" w:rsidRDefault="009B712B" w:rsidP="007F1C4B">
            <w:pPr>
              <w:rPr>
                <w:rFonts w:ascii="Arial" w:hAnsi="Arial" w:cs="Arial"/>
                <w:bCs/>
              </w:rPr>
            </w:pPr>
            <w:r w:rsidRPr="00AA68F7">
              <w:rPr>
                <w:rFonts w:ascii="Arial" w:hAnsi="Arial" w:cs="Arial"/>
                <w:bCs/>
              </w:rPr>
              <w:t>2013.0</w:t>
            </w:r>
          </w:p>
        </w:tc>
      </w:tr>
      <w:tr w:rsidR="001613E8" w:rsidRPr="001613E8" w14:paraId="0C8AF98B" w14:textId="77777777" w:rsidTr="007F1C4B">
        <w:tc>
          <w:tcPr>
            <w:tcW w:w="3020" w:type="dxa"/>
          </w:tcPr>
          <w:p w14:paraId="7EB1137E" w14:textId="1F3419B6" w:rsidR="001613E8" w:rsidRPr="00AA68F7" w:rsidRDefault="009B712B" w:rsidP="007F1C4B">
            <w:pPr>
              <w:rPr>
                <w:rFonts w:ascii="Arial" w:hAnsi="Arial" w:cs="Arial"/>
                <w:bCs/>
              </w:rPr>
            </w:pPr>
            <w:r w:rsidRPr="00AA68F7">
              <w:rPr>
                <w:rFonts w:ascii="Arial" w:hAnsi="Arial" w:cs="Arial"/>
                <w:bCs/>
              </w:rPr>
              <w:t>Graphpad Prism</w:t>
            </w:r>
          </w:p>
        </w:tc>
        <w:tc>
          <w:tcPr>
            <w:tcW w:w="3021" w:type="dxa"/>
          </w:tcPr>
          <w:p w14:paraId="6A45D4F6" w14:textId="3A313E58" w:rsidR="001613E8" w:rsidRPr="00AA68F7" w:rsidRDefault="009B712B" w:rsidP="007F1C4B">
            <w:pPr>
              <w:rPr>
                <w:rFonts w:ascii="Arial" w:hAnsi="Arial" w:cs="Arial"/>
                <w:bCs/>
              </w:rPr>
            </w:pPr>
            <w:r w:rsidRPr="00AA68F7">
              <w:rPr>
                <w:rFonts w:ascii="Arial" w:hAnsi="Arial" w:cs="Arial"/>
                <w:bCs/>
              </w:rPr>
              <w:t>Graphpad</w:t>
            </w:r>
          </w:p>
        </w:tc>
        <w:tc>
          <w:tcPr>
            <w:tcW w:w="3021" w:type="dxa"/>
          </w:tcPr>
          <w:p w14:paraId="1407DBE1" w14:textId="022DC036" w:rsidR="001613E8" w:rsidRPr="00AA68F7" w:rsidRDefault="009B712B" w:rsidP="007F1C4B">
            <w:pPr>
              <w:rPr>
                <w:rFonts w:ascii="Arial" w:hAnsi="Arial" w:cs="Arial"/>
                <w:bCs/>
              </w:rPr>
            </w:pPr>
            <w:r w:rsidRPr="00AA68F7">
              <w:rPr>
                <w:rFonts w:ascii="Arial" w:hAnsi="Arial" w:cs="Arial"/>
                <w:bCs/>
              </w:rPr>
              <w:t>10</w:t>
            </w:r>
          </w:p>
        </w:tc>
      </w:tr>
      <w:tr w:rsidR="009B712B" w:rsidRPr="001613E8" w14:paraId="329D6196" w14:textId="77777777" w:rsidTr="007F1C4B">
        <w:tc>
          <w:tcPr>
            <w:tcW w:w="3020" w:type="dxa"/>
          </w:tcPr>
          <w:p w14:paraId="5D42E138" w14:textId="77777777" w:rsidR="009B712B" w:rsidRDefault="009B712B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9C713FB" w14:textId="77777777" w:rsidR="009B712B" w:rsidRPr="001613E8" w:rsidRDefault="009B712B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155680F1" w14:textId="77777777" w:rsidR="009B712B" w:rsidRPr="001613E8" w:rsidRDefault="009B712B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4A9402D1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B3CE40B" w14:textId="77777777" w:rsidR="001613E8" w:rsidRPr="005076FC" w:rsidRDefault="001B3D8D" w:rsidP="001613E8">
      <w:pPr>
        <w:pStyle w:val="Lijstalinea"/>
        <w:numPr>
          <w:ilvl w:val="1"/>
          <w:numId w:val="1"/>
        </w:numPr>
        <w:rPr>
          <w:rFonts w:ascii="Arial" w:hAnsi="Arial" w:cs="Arial"/>
          <w:b/>
          <w:lang w:val="fr-CH"/>
        </w:rPr>
      </w:pPr>
      <w:r w:rsidRPr="005076FC">
        <w:rPr>
          <w:rFonts w:ascii="Arial" w:hAnsi="Arial" w:cs="Arial"/>
          <w:b/>
          <w:lang w:val="fr-CH"/>
        </w:rPr>
        <w:t>Other</w:t>
      </w:r>
      <w:r w:rsidR="006532B4">
        <w:rPr>
          <w:rFonts w:ascii="Arial" w:hAnsi="Arial" w:cs="Arial"/>
          <w:b/>
          <w:lang w:val="fr-CH"/>
        </w:rPr>
        <w:t xml:space="preserve"> (</w:t>
      </w:r>
      <w:r w:rsidR="006532B4" w:rsidRPr="00F67D60">
        <w:rPr>
          <w:rFonts w:ascii="Arial" w:hAnsi="Arial" w:cs="Arial"/>
          <w:b/>
          <w:i/>
          <w:lang w:val="fr-CH"/>
        </w:rPr>
        <w:t>e.g</w:t>
      </w:r>
      <w:r w:rsidR="006532B4">
        <w:rPr>
          <w:rFonts w:ascii="Arial" w:hAnsi="Arial" w:cs="Arial"/>
          <w:b/>
          <w:lang w:val="fr-CH"/>
        </w:rPr>
        <w:t>.</w:t>
      </w:r>
      <w:r w:rsidR="001613E8" w:rsidRPr="005076FC">
        <w:rPr>
          <w:rFonts w:ascii="Arial" w:hAnsi="Arial" w:cs="Arial"/>
          <w:b/>
          <w:lang w:val="fr-CH"/>
        </w:rPr>
        <w:t xml:space="preserve"> </w:t>
      </w:r>
      <w:r w:rsidR="007E3EDF">
        <w:rPr>
          <w:rFonts w:ascii="Arial" w:hAnsi="Arial" w:cs="Arial"/>
          <w:b/>
          <w:lang w:val="fr-CH"/>
        </w:rPr>
        <w:t xml:space="preserve">drugs, </w:t>
      </w:r>
      <w:r w:rsidR="001613E8" w:rsidRPr="005076FC">
        <w:rPr>
          <w:rFonts w:ascii="Arial" w:hAnsi="Arial" w:cs="Arial"/>
          <w:b/>
          <w:lang w:val="fr-CH"/>
        </w:rPr>
        <w:t>proteins, vectors etc.)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17"/>
        <w:gridCol w:w="3030"/>
        <w:gridCol w:w="3015"/>
      </w:tblGrid>
      <w:tr w:rsidR="002243DF" w:rsidRPr="00203FE0" w14:paraId="5C8E7323" w14:textId="77777777" w:rsidTr="007F1C4B">
        <w:tc>
          <w:tcPr>
            <w:tcW w:w="3020" w:type="dxa"/>
          </w:tcPr>
          <w:p w14:paraId="36338429" w14:textId="06EDD4BA" w:rsidR="002243DF" w:rsidRPr="00203FE0" w:rsidRDefault="002243DF" w:rsidP="00AA68F7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FLAG-tagged ubiquitin</w:t>
            </w:r>
          </w:p>
        </w:tc>
        <w:tc>
          <w:tcPr>
            <w:tcW w:w="3021" w:type="dxa"/>
          </w:tcPr>
          <w:p w14:paraId="7161F248" w14:textId="5E158B91" w:rsidR="002243DF" w:rsidRPr="00203FE0" w:rsidRDefault="002243DF" w:rsidP="002243DF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gift of N. Zelcer</w:t>
            </w:r>
          </w:p>
        </w:tc>
        <w:tc>
          <w:tcPr>
            <w:tcW w:w="3021" w:type="dxa"/>
          </w:tcPr>
          <w:p w14:paraId="5598A8BE" w14:textId="77777777" w:rsidR="002243DF" w:rsidRPr="00203FE0" w:rsidRDefault="002243DF" w:rsidP="00AA68F7">
            <w:pPr>
              <w:jc w:val="both"/>
              <w:rPr>
                <w:rStyle w:val="Ohne"/>
                <w:rFonts w:ascii="Arial" w:hAnsi="Arial" w:cs="Arial"/>
                <w:bCs/>
              </w:rPr>
            </w:pPr>
          </w:p>
        </w:tc>
      </w:tr>
      <w:tr w:rsidR="002243DF" w:rsidRPr="00203FE0" w14:paraId="3F44C74E" w14:textId="77777777" w:rsidTr="007F1C4B">
        <w:tc>
          <w:tcPr>
            <w:tcW w:w="3020" w:type="dxa"/>
          </w:tcPr>
          <w:p w14:paraId="43E7BB98" w14:textId="61E12B31" w:rsidR="002243DF" w:rsidRPr="00203FE0" w:rsidRDefault="002243DF" w:rsidP="00AA68F7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NTCP constructs</w:t>
            </w:r>
          </w:p>
        </w:tc>
        <w:tc>
          <w:tcPr>
            <w:tcW w:w="3021" w:type="dxa"/>
          </w:tcPr>
          <w:p w14:paraId="2C148AD0" w14:textId="44057D20" w:rsidR="002243DF" w:rsidRPr="00203FE0" w:rsidRDefault="002243DF" w:rsidP="005A2F41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 xml:space="preserve">Generated </w:t>
            </w:r>
            <w:r w:rsidR="005A2F41">
              <w:rPr>
                <w:rFonts w:ascii="Arial" w:hAnsi="Arial" w:cs="Arial"/>
                <w:bCs/>
              </w:rPr>
              <w:t xml:space="preserve">as described in Appelman et al. </w:t>
            </w:r>
            <w:r w:rsidR="005A2F41" w:rsidRPr="005A2F41">
              <w:rPr>
                <w:rFonts w:ascii="Arial" w:hAnsi="Arial" w:cs="Arial"/>
                <w:bCs/>
              </w:rPr>
              <w:t>Cells. 2020 Apr 16;9(4):986. doi:10.3390/cells9040986</w:t>
            </w:r>
            <w:r w:rsidR="005A2F41">
              <w:rPr>
                <w:rFonts w:ascii="Arial" w:hAnsi="Arial" w:cs="Arial"/>
                <w:bCs/>
              </w:rPr>
              <w:t xml:space="preserve"> and Bijsmans et al. </w:t>
            </w:r>
            <w:r w:rsidR="005A2F41" w:rsidRPr="005A2F41">
              <w:rPr>
                <w:rFonts w:ascii="Arial" w:hAnsi="Arial" w:cs="Arial"/>
                <w:bCs/>
              </w:rPr>
              <w:t>Biochem J. 2012 Feb 1;441(3):1007-15.doi:10.1042/BJ20111234.</w:t>
            </w:r>
          </w:p>
        </w:tc>
        <w:tc>
          <w:tcPr>
            <w:tcW w:w="3021" w:type="dxa"/>
          </w:tcPr>
          <w:p w14:paraId="2B1E2A2D" w14:textId="77777777" w:rsidR="002243DF" w:rsidRPr="00203FE0" w:rsidRDefault="002243DF" w:rsidP="00AA68F7">
            <w:pPr>
              <w:jc w:val="both"/>
              <w:rPr>
                <w:rStyle w:val="Ohne"/>
                <w:rFonts w:ascii="Arial" w:hAnsi="Arial" w:cs="Arial"/>
                <w:bCs/>
              </w:rPr>
            </w:pPr>
          </w:p>
        </w:tc>
      </w:tr>
      <w:tr w:rsidR="001613E8" w:rsidRPr="00203FE0" w14:paraId="4F8A663A" w14:textId="77777777" w:rsidTr="007F1C4B">
        <w:tc>
          <w:tcPr>
            <w:tcW w:w="3020" w:type="dxa"/>
          </w:tcPr>
          <w:p w14:paraId="5A0544D9" w14:textId="49506B41" w:rsidR="001613E8" w:rsidRPr="00203FE0" w:rsidRDefault="009B712B" w:rsidP="00AA68F7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</w:rPr>
              <w:t>Complete</w:t>
            </w:r>
            <w:r w:rsidRPr="00203FE0">
              <w:rPr>
                <w:rFonts w:ascii="Arial" w:hAnsi="Arial" w:cs="Arial"/>
                <w:bCs/>
                <w:vertAlign w:val="superscript"/>
              </w:rPr>
              <w:t>TM</w:t>
            </w:r>
            <w:r w:rsidRPr="00203FE0">
              <w:rPr>
                <w:rFonts w:ascii="Arial" w:hAnsi="Arial" w:cs="Arial"/>
                <w:bCs/>
              </w:rPr>
              <w:t xml:space="preserve"> Protease Inhibitor Cocktail</w:t>
            </w:r>
          </w:p>
        </w:tc>
        <w:tc>
          <w:tcPr>
            <w:tcW w:w="3021" w:type="dxa"/>
          </w:tcPr>
          <w:p w14:paraId="172F2448" w14:textId="3510037A" w:rsidR="001613E8" w:rsidRPr="00203FE0" w:rsidRDefault="009B712B" w:rsidP="00AA68F7">
            <w:pPr>
              <w:jc w:val="both"/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</w:rPr>
              <w:t>11697498001</w:t>
            </w:r>
          </w:p>
        </w:tc>
        <w:tc>
          <w:tcPr>
            <w:tcW w:w="3021" w:type="dxa"/>
          </w:tcPr>
          <w:p w14:paraId="3CB47AF3" w14:textId="77777777" w:rsidR="009B712B" w:rsidRPr="00203FE0" w:rsidRDefault="009B712B" w:rsidP="00AA68F7">
            <w:pPr>
              <w:jc w:val="both"/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Style w:val="Ohne"/>
                <w:rFonts w:ascii="Arial" w:hAnsi="Arial" w:cs="Arial"/>
                <w:bCs/>
              </w:rPr>
              <w:t>Roche</w:t>
            </w:r>
          </w:p>
          <w:p w14:paraId="068FA3C5" w14:textId="77777777" w:rsidR="001613E8" w:rsidRPr="00203FE0" w:rsidRDefault="001613E8" w:rsidP="00AA68F7">
            <w:pPr>
              <w:jc w:val="both"/>
              <w:rPr>
                <w:rFonts w:ascii="Arial" w:hAnsi="Arial" w:cs="Arial"/>
                <w:bCs/>
                <w:lang w:val="fr-CH"/>
              </w:rPr>
            </w:pPr>
          </w:p>
        </w:tc>
      </w:tr>
      <w:tr w:rsidR="009B712B" w:rsidRPr="00203FE0" w14:paraId="4039494E" w14:textId="77777777" w:rsidTr="007F1C4B">
        <w:tc>
          <w:tcPr>
            <w:tcW w:w="3020" w:type="dxa"/>
          </w:tcPr>
          <w:p w14:paraId="3A51F062" w14:textId="043773C8" w:rsidR="009B712B" w:rsidRPr="00203FE0" w:rsidRDefault="006A213C" w:rsidP="00AA68F7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Pierce</w:t>
            </w:r>
            <w:r w:rsidRPr="00203FE0">
              <w:rPr>
                <w:rFonts w:ascii="Arial" w:hAnsi="Arial" w:cs="Arial"/>
                <w:bCs/>
                <w:vertAlign w:val="superscript"/>
              </w:rPr>
              <w:t>TM</w:t>
            </w:r>
            <w:r w:rsidRPr="00203FE0">
              <w:rPr>
                <w:rFonts w:ascii="Arial" w:hAnsi="Arial" w:cs="Arial"/>
                <w:bCs/>
              </w:rPr>
              <w:t xml:space="preserve"> BCA Protein Assay Kit</w:t>
            </w:r>
          </w:p>
        </w:tc>
        <w:tc>
          <w:tcPr>
            <w:tcW w:w="3021" w:type="dxa"/>
          </w:tcPr>
          <w:p w14:paraId="747FB026" w14:textId="3A7BA290" w:rsidR="009B712B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23225</w:t>
            </w:r>
          </w:p>
        </w:tc>
        <w:tc>
          <w:tcPr>
            <w:tcW w:w="3021" w:type="dxa"/>
          </w:tcPr>
          <w:p w14:paraId="619585C2" w14:textId="6E11D305" w:rsidR="009B712B" w:rsidRPr="00203FE0" w:rsidRDefault="006A213C" w:rsidP="00AA68F7">
            <w:pPr>
              <w:jc w:val="both"/>
              <w:rPr>
                <w:rStyle w:val="Ohne"/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Thermo Scientific</w:t>
            </w:r>
          </w:p>
        </w:tc>
      </w:tr>
      <w:tr w:rsidR="009B712B" w:rsidRPr="00203FE0" w14:paraId="0FFCA936" w14:textId="77777777" w:rsidTr="007F1C4B">
        <w:tc>
          <w:tcPr>
            <w:tcW w:w="3020" w:type="dxa"/>
          </w:tcPr>
          <w:p w14:paraId="00BBB950" w14:textId="18C4B1E1" w:rsidR="009B712B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HBSS phenol red free</w:t>
            </w:r>
          </w:p>
        </w:tc>
        <w:tc>
          <w:tcPr>
            <w:tcW w:w="3021" w:type="dxa"/>
          </w:tcPr>
          <w:p w14:paraId="3CC0E89C" w14:textId="7B62CC1B" w:rsidR="009B712B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10-527F</w:t>
            </w:r>
          </w:p>
        </w:tc>
        <w:tc>
          <w:tcPr>
            <w:tcW w:w="3021" w:type="dxa"/>
          </w:tcPr>
          <w:p w14:paraId="4FA88B81" w14:textId="6800C5A7" w:rsidR="009B712B" w:rsidRPr="00203FE0" w:rsidRDefault="006A213C" w:rsidP="00AA68F7">
            <w:pPr>
              <w:jc w:val="both"/>
              <w:rPr>
                <w:rStyle w:val="Ohne"/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Lonza</w:t>
            </w:r>
          </w:p>
        </w:tc>
      </w:tr>
      <w:tr w:rsidR="008C6536" w:rsidRPr="00203FE0" w14:paraId="6F892F88" w14:textId="77777777" w:rsidTr="007F1C4B">
        <w:tc>
          <w:tcPr>
            <w:tcW w:w="3020" w:type="dxa"/>
          </w:tcPr>
          <w:p w14:paraId="025B26D1" w14:textId="0826A1D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 w:rsidRPr="008C6536">
              <w:rPr>
                <w:rFonts w:ascii="Arial" w:hAnsi="Arial" w:cs="Arial"/>
                <w:bCs/>
              </w:rPr>
              <w:t>Dulbecco’s modified Eagle’s medium</w:t>
            </w:r>
          </w:p>
        </w:tc>
        <w:tc>
          <w:tcPr>
            <w:tcW w:w="3021" w:type="dxa"/>
          </w:tcPr>
          <w:p w14:paraId="7DECC277" w14:textId="7777777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7EED4551" w14:textId="3070C354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Sigma-Aldrich</w:t>
            </w:r>
          </w:p>
        </w:tc>
      </w:tr>
      <w:tr w:rsidR="008C6536" w:rsidRPr="00203FE0" w14:paraId="3272C68D" w14:textId="77777777" w:rsidTr="007F1C4B">
        <w:tc>
          <w:tcPr>
            <w:tcW w:w="3020" w:type="dxa"/>
          </w:tcPr>
          <w:p w14:paraId="5D7975A9" w14:textId="08CCC84F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FCS</w:t>
            </w:r>
          </w:p>
        </w:tc>
        <w:tc>
          <w:tcPr>
            <w:tcW w:w="3021" w:type="dxa"/>
          </w:tcPr>
          <w:p w14:paraId="17A3B355" w14:textId="7777777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7E237CAC" w14:textId="0ED4A36D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Gibco</w:t>
            </w:r>
          </w:p>
        </w:tc>
      </w:tr>
      <w:tr w:rsidR="008C6536" w:rsidRPr="00203FE0" w14:paraId="1B526EB5" w14:textId="77777777" w:rsidTr="007F1C4B">
        <w:tc>
          <w:tcPr>
            <w:tcW w:w="3020" w:type="dxa"/>
          </w:tcPr>
          <w:p w14:paraId="1484DC7C" w14:textId="118D777B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 w:rsidRPr="008C6536">
              <w:rPr>
                <w:rFonts w:ascii="Arial" w:hAnsi="Arial" w:cs="Arial"/>
                <w:bCs/>
              </w:rPr>
              <w:t>L-glutamine</w:t>
            </w:r>
          </w:p>
        </w:tc>
        <w:tc>
          <w:tcPr>
            <w:tcW w:w="3021" w:type="dxa"/>
          </w:tcPr>
          <w:p w14:paraId="480B4A07" w14:textId="7777777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7423C53B" w14:textId="7D42272B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Lonza/Gibco</w:t>
            </w:r>
          </w:p>
        </w:tc>
      </w:tr>
      <w:tr w:rsidR="008C6536" w:rsidRPr="00203FE0" w14:paraId="72D54F6A" w14:textId="77777777" w:rsidTr="007F1C4B">
        <w:tc>
          <w:tcPr>
            <w:tcW w:w="3020" w:type="dxa"/>
          </w:tcPr>
          <w:p w14:paraId="3BCF8FF4" w14:textId="576CF99F" w:rsidR="008C6536" w:rsidRP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 w:rsidRPr="008C6536">
              <w:rPr>
                <w:rFonts w:ascii="Arial" w:hAnsi="Arial" w:cs="Arial"/>
                <w:bCs/>
              </w:rPr>
              <w:t>William’s E media</w:t>
            </w:r>
          </w:p>
        </w:tc>
        <w:tc>
          <w:tcPr>
            <w:tcW w:w="3021" w:type="dxa"/>
          </w:tcPr>
          <w:p w14:paraId="24D25C22" w14:textId="7777777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35254BAF" w14:textId="226B0A49" w:rsid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Gibco</w:t>
            </w:r>
          </w:p>
        </w:tc>
      </w:tr>
      <w:tr w:rsidR="008C6536" w:rsidRPr="00203FE0" w14:paraId="4F8FBA25" w14:textId="77777777" w:rsidTr="007F1C4B">
        <w:tc>
          <w:tcPr>
            <w:tcW w:w="3020" w:type="dxa"/>
          </w:tcPr>
          <w:p w14:paraId="146A7B5B" w14:textId="4E1EFBEA" w:rsidR="008C6536" w:rsidRP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FCS </w:t>
            </w:r>
            <w:r w:rsidRPr="008C6536">
              <w:rPr>
                <w:rFonts w:ascii="Arial" w:hAnsi="Arial" w:cs="Arial"/>
                <w:bCs/>
              </w:rPr>
              <w:t>FetalClone II</w:t>
            </w:r>
          </w:p>
        </w:tc>
        <w:tc>
          <w:tcPr>
            <w:tcW w:w="3021" w:type="dxa"/>
          </w:tcPr>
          <w:p w14:paraId="540B071B" w14:textId="7777777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461C87BA" w14:textId="335541BF" w:rsid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HyClone</w:t>
            </w:r>
          </w:p>
        </w:tc>
      </w:tr>
      <w:tr w:rsidR="008C6536" w:rsidRPr="00203FE0" w14:paraId="70B40AE3" w14:textId="77777777" w:rsidTr="007F1C4B">
        <w:tc>
          <w:tcPr>
            <w:tcW w:w="3020" w:type="dxa"/>
          </w:tcPr>
          <w:p w14:paraId="071F1710" w14:textId="63A483FB" w:rsidR="008C6536" w:rsidRP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 w:rsidRPr="008C6536">
              <w:rPr>
                <w:rFonts w:ascii="Arial" w:hAnsi="Arial" w:cs="Arial"/>
                <w:bCs/>
              </w:rPr>
              <w:t>penicillin/streptomycin</w:t>
            </w:r>
          </w:p>
        </w:tc>
        <w:tc>
          <w:tcPr>
            <w:tcW w:w="3021" w:type="dxa"/>
          </w:tcPr>
          <w:p w14:paraId="4EC4836C" w14:textId="7777777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63F2B26E" w14:textId="24E85C51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Lonza/Gibco</w:t>
            </w:r>
          </w:p>
        </w:tc>
      </w:tr>
      <w:tr w:rsidR="008C6536" w:rsidRPr="00203FE0" w14:paraId="5A534A22" w14:textId="77777777" w:rsidTr="007F1C4B">
        <w:tc>
          <w:tcPr>
            <w:tcW w:w="3020" w:type="dxa"/>
          </w:tcPr>
          <w:p w14:paraId="2C793699" w14:textId="36A4198A" w:rsidR="008C6536" w:rsidRP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gentamicin</w:t>
            </w:r>
          </w:p>
        </w:tc>
        <w:tc>
          <w:tcPr>
            <w:tcW w:w="3021" w:type="dxa"/>
          </w:tcPr>
          <w:p w14:paraId="41305816" w14:textId="7777777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76B008EC" w14:textId="4CCB3360" w:rsid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Ratiopharm</w:t>
            </w:r>
          </w:p>
        </w:tc>
      </w:tr>
      <w:tr w:rsidR="008C6536" w:rsidRPr="00203FE0" w14:paraId="770BC528" w14:textId="77777777" w:rsidTr="007F1C4B">
        <w:tc>
          <w:tcPr>
            <w:tcW w:w="3020" w:type="dxa"/>
          </w:tcPr>
          <w:p w14:paraId="709AB44F" w14:textId="1A6759A2" w:rsid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Human insulin</w:t>
            </w:r>
          </w:p>
        </w:tc>
        <w:tc>
          <w:tcPr>
            <w:tcW w:w="3021" w:type="dxa"/>
          </w:tcPr>
          <w:p w14:paraId="7A04398D" w14:textId="7777777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0F20C3FF" w14:textId="3836BA08" w:rsid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 w:rsidRPr="008C6536">
              <w:rPr>
                <w:rFonts w:ascii="Arial" w:hAnsi="Arial" w:cs="Arial"/>
                <w:bCs/>
              </w:rPr>
              <w:t>Sanofi-Aventis</w:t>
            </w:r>
          </w:p>
        </w:tc>
      </w:tr>
      <w:tr w:rsidR="008C6536" w:rsidRPr="00203FE0" w14:paraId="601C4A19" w14:textId="77777777" w:rsidTr="007F1C4B">
        <w:tc>
          <w:tcPr>
            <w:tcW w:w="3020" w:type="dxa"/>
          </w:tcPr>
          <w:p w14:paraId="0F069FE5" w14:textId="2F2446DB" w:rsid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hydrocortisone</w:t>
            </w:r>
          </w:p>
        </w:tc>
        <w:tc>
          <w:tcPr>
            <w:tcW w:w="3021" w:type="dxa"/>
          </w:tcPr>
          <w:p w14:paraId="0C30D8D4" w14:textId="77777777" w:rsidR="008C6536" w:rsidRPr="00203FE0" w:rsidRDefault="008C6536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48FAFF2D" w14:textId="3C283E07" w:rsidR="008C6536" w:rsidRPr="008C6536" w:rsidRDefault="008C6536" w:rsidP="00AA68F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Pfizer</w:t>
            </w:r>
          </w:p>
        </w:tc>
      </w:tr>
      <w:tr w:rsidR="009B712B" w:rsidRPr="00203FE0" w14:paraId="51CD3AB2" w14:textId="77777777" w:rsidTr="007F1C4B">
        <w:tc>
          <w:tcPr>
            <w:tcW w:w="3020" w:type="dxa"/>
          </w:tcPr>
          <w:p w14:paraId="6E1B3FD2" w14:textId="77777777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Fatty-acid free BSA</w:t>
            </w:r>
          </w:p>
          <w:p w14:paraId="258728DB" w14:textId="77777777" w:rsidR="009B712B" w:rsidRPr="00203FE0" w:rsidRDefault="009B712B" w:rsidP="00AA68F7">
            <w:pPr>
              <w:ind w:firstLine="7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4D371A39" w14:textId="6A04B077" w:rsidR="009B712B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A6003</w:t>
            </w:r>
          </w:p>
        </w:tc>
        <w:tc>
          <w:tcPr>
            <w:tcW w:w="3021" w:type="dxa"/>
          </w:tcPr>
          <w:p w14:paraId="55F5CD2E" w14:textId="6F8934CB" w:rsidR="009B712B" w:rsidRPr="00203FE0" w:rsidRDefault="006A213C" w:rsidP="00AA68F7">
            <w:pPr>
              <w:jc w:val="both"/>
              <w:rPr>
                <w:rStyle w:val="Ohne"/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203FE0" w14:paraId="254F2D07" w14:textId="77777777" w:rsidTr="007F1C4B">
        <w:tc>
          <w:tcPr>
            <w:tcW w:w="3020" w:type="dxa"/>
          </w:tcPr>
          <w:p w14:paraId="7E87E367" w14:textId="64D4E1AA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TRIzol</w:t>
            </w:r>
          </w:p>
        </w:tc>
        <w:tc>
          <w:tcPr>
            <w:tcW w:w="3021" w:type="dxa"/>
          </w:tcPr>
          <w:p w14:paraId="3E2BEFE9" w14:textId="22DD15CF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T92424</w:t>
            </w:r>
          </w:p>
        </w:tc>
        <w:tc>
          <w:tcPr>
            <w:tcW w:w="3021" w:type="dxa"/>
          </w:tcPr>
          <w:p w14:paraId="369FA379" w14:textId="2065F5AE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Sigma</w:t>
            </w:r>
          </w:p>
        </w:tc>
      </w:tr>
      <w:tr w:rsidR="006A213C" w:rsidRPr="00203FE0" w14:paraId="44283C25" w14:textId="77777777" w:rsidTr="007F1C4B">
        <w:tc>
          <w:tcPr>
            <w:tcW w:w="3020" w:type="dxa"/>
          </w:tcPr>
          <w:p w14:paraId="659BC1E5" w14:textId="469289D9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Chloroform</w:t>
            </w:r>
          </w:p>
        </w:tc>
        <w:tc>
          <w:tcPr>
            <w:tcW w:w="3021" w:type="dxa"/>
          </w:tcPr>
          <w:p w14:paraId="236A50F3" w14:textId="576732FE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2445</w:t>
            </w:r>
          </w:p>
        </w:tc>
        <w:tc>
          <w:tcPr>
            <w:tcW w:w="3021" w:type="dxa"/>
          </w:tcPr>
          <w:p w14:paraId="40B03D30" w14:textId="44EFFE03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Merck</w:t>
            </w:r>
          </w:p>
        </w:tc>
      </w:tr>
      <w:tr w:rsidR="006A213C" w:rsidRPr="00203FE0" w14:paraId="02ED31FD" w14:textId="77777777" w:rsidTr="007F1C4B">
        <w:tc>
          <w:tcPr>
            <w:tcW w:w="3020" w:type="dxa"/>
          </w:tcPr>
          <w:p w14:paraId="34630F51" w14:textId="4B85F425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Isopropyl alcohol</w:t>
            </w:r>
          </w:p>
        </w:tc>
        <w:tc>
          <w:tcPr>
            <w:tcW w:w="3021" w:type="dxa"/>
          </w:tcPr>
          <w:p w14:paraId="574F566A" w14:textId="6E7FD76A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1040</w:t>
            </w:r>
          </w:p>
        </w:tc>
        <w:tc>
          <w:tcPr>
            <w:tcW w:w="3021" w:type="dxa"/>
          </w:tcPr>
          <w:p w14:paraId="19B2FEFF" w14:textId="65ED9905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Merck</w:t>
            </w:r>
          </w:p>
        </w:tc>
      </w:tr>
      <w:tr w:rsidR="006A213C" w:rsidRPr="00203FE0" w14:paraId="37701FF9" w14:textId="77777777" w:rsidTr="007F1C4B">
        <w:tc>
          <w:tcPr>
            <w:tcW w:w="3020" w:type="dxa"/>
          </w:tcPr>
          <w:p w14:paraId="2DC573B8" w14:textId="281FC8DD" w:rsidR="006A213C" w:rsidRPr="00203FE0" w:rsidRDefault="006A213C" w:rsidP="00AA68F7">
            <w:pPr>
              <w:tabs>
                <w:tab w:val="left" w:pos="527"/>
              </w:tabs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DNase I</w:t>
            </w:r>
          </w:p>
        </w:tc>
        <w:tc>
          <w:tcPr>
            <w:tcW w:w="3021" w:type="dxa"/>
          </w:tcPr>
          <w:p w14:paraId="4280B159" w14:textId="77777777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M6101</w:t>
            </w:r>
          </w:p>
          <w:p w14:paraId="0AF52214" w14:textId="548A4453" w:rsidR="006A213C" w:rsidRPr="00203FE0" w:rsidRDefault="006A213C" w:rsidP="00AA68F7">
            <w:pPr>
              <w:ind w:firstLine="7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77CBB8DD" w14:textId="77777777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Promega</w:t>
            </w:r>
          </w:p>
          <w:p w14:paraId="792910A2" w14:textId="1ABA4FA9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6A213C" w:rsidRPr="00203FE0" w14:paraId="7F2A6717" w14:textId="77777777" w:rsidTr="007F1C4B">
        <w:tc>
          <w:tcPr>
            <w:tcW w:w="3020" w:type="dxa"/>
          </w:tcPr>
          <w:p w14:paraId="5D0FFCC5" w14:textId="39746E2C" w:rsidR="006A213C" w:rsidRPr="00203FE0" w:rsidRDefault="006A213C" w:rsidP="00AA68F7">
            <w:pPr>
              <w:tabs>
                <w:tab w:val="left" w:pos="527"/>
              </w:tabs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Random Hexamer primers</w:t>
            </w:r>
          </w:p>
        </w:tc>
        <w:tc>
          <w:tcPr>
            <w:tcW w:w="3021" w:type="dxa"/>
          </w:tcPr>
          <w:p w14:paraId="318C3167" w14:textId="77777777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SO142</w:t>
            </w:r>
          </w:p>
          <w:p w14:paraId="49610C99" w14:textId="77777777" w:rsidR="006A213C" w:rsidRPr="00203FE0" w:rsidRDefault="006A213C" w:rsidP="00AA68F7">
            <w:pPr>
              <w:ind w:firstLine="7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21" w:type="dxa"/>
          </w:tcPr>
          <w:p w14:paraId="695FFC87" w14:textId="77777777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Promega</w:t>
            </w:r>
          </w:p>
          <w:p w14:paraId="2B2D2D2A" w14:textId="77777777" w:rsidR="006A213C" w:rsidRPr="00203FE0" w:rsidRDefault="006A213C" w:rsidP="00AA68F7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1613E8" w:rsidRPr="00203FE0" w14:paraId="6DFFFF56" w14:textId="77777777" w:rsidTr="007F1C4B">
        <w:tc>
          <w:tcPr>
            <w:tcW w:w="3020" w:type="dxa"/>
          </w:tcPr>
          <w:p w14:paraId="0B80989D" w14:textId="567E2083" w:rsidR="001613E8" w:rsidRPr="00203FE0" w:rsidRDefault="006A213C" w:rsidP="00AA68F7">
            <w:pPr>
              <w:jc w:val="both"/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</w:rPr>
              <w:t>Revertaid transcriptase</w:t>
            </w:r>
          </w:p>
        </w:tc>
        <w:tc>
          <w:tcPr>
            <w:tcW w:w="3021" w:type="dxa"/>
          </w:tcPr>
          <w:p w14:paraId="5F6B74D5" w14:textId="576C0243" w:rsidR="001613E8" w:rsidRPr="00203FE0" w:rsidRDefault="006A213C" w:rsidP="00AA68F7">
            <w:pPr>
              <w:jc w:val="both"/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</w:rPr>
              <w:t>EP0442</w:t>
            </w:r>
          </w:p>
        </w:tc>
        <w:tc>
          <w:tcPr>
            <w:tcW w:w="3021" w:type="dxa"/>
          </w:tcPr>
          <w:p w14:paraId="386DF941" w14:textId="788ECF72" w:rsidR="001613E8" w:rsidRPr="00203FE0" w:rsidRDefault="006A213C" w:rsidP="00AA68F7">
            <w:pPr>
              <w:jc w:val="both"/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</w:rPr>
              <w:t>Fermentas</w:t>
            </w:r>
          </w:p>
        </w:tc>
      </w:tr>
      <w:tr w:rsidR="0053743F" w:rsidRPr="00203FE0" w14:paraId="5548035B" w14:textId="77777777" w:rsidTr="007F1C4B">
        <w:tc>
          <w:tcPr>
            <w:tcW w:w="3020" w:type="dxa"/>
          </w:tcPr>
          <w:p w14:paraId="46B7CB62" w14:textId="508CB93F" w:rsidR="0053743F" w:rsidRPr="00203FE0" w:rsidRDefault="0053743F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Sulfo-NHS-ss-Biotin</w:t>
            </w:r>
          </w:p>
        </w:tc>
        <w:tc>
          <w:tcPr>
            <w:tcW w:w="3021" w:type="dxa"/>
          </w:tcPr>
          <w:p w14:paraId="14023E54" w14:textId="662C4877" w:rsidR="0053743F" w:rsidRPr="00203FE0" w:rsidRDefault="00203FE0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21331/11811205</w:t>
            </w:r>
          </w:p>
        </w:tc>
        <w:tc>
          <w:tcPr>
            <w:tcW w:w="3021" w:type="dxa"/>
          </w:tcPr>
          <w:p w14:paraId="351DDA2F" w14:textId="5C11BF59" w:rsidR="0053743F" w:rsidRPr="00203FE0" w:rsidRDefault="00203FE0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Fisher Scientific</w:t>
            </w:r>
          </w:p>
        </w:tc>
      </w:tr>
      <w:tr w:rsidR="00203FE0" w:rsidRPr="00203FE0" w14:paraId="5B334409" w14:textId="77777777" w:rsidTr="007F1C4B">
        <w:tc>
          <w:tcPr>
            <w:tcW w:w="3020" w:type="dxa"/>
          </w:tcPr>
          <w:p w14:paraId="2B289836" w14:textId="1277469F" w:rsidR="00203FE0" w:rsidRPr="00203FE0" w:rsidRDefault="00203FE0" w:rsidP="00AA68F7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Anti-HA agarose beads</w:t>
            </w:r>
          </w:p>
        </w:tc>
        <w:tc>
          <w:tcPr>
            <w:tcW w:w="3021" w:type="dxa"/>
          </w:tcPr>
          <w:p w14:paraId="4F642CAD" w14:textId="2DF7DCF8" w:rsidR="00203FE0" w:rsidRPr="00203FE0" w:rsidRDefault="00203FE0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A2095-1ML</w:t>
            </w:r>
          </w:p>
        </w:tc>
        <w:tc>
          <w:tcPr>
            <w:tcW w:w="3021" w:type="dxa"/>
          </w:tcPr>
          <w:p w14:paraId="5112D99D" w14:textId="5C9F9565" w:rsidR="00203FE0" w:rsidRPr="00203FE0" w:rsidRDefault="00203FE0" w:rsidP="00AA68F7">
            <w:pPr>
              <w:jc w:val="both"/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203FE0" w14:paraId="20980D26" w14:textId="77777777" w:rsidTr="007F1C4B">
        <w:tc>
          <w:tcPr>
            <w:tcW w:w="3020" w:type="dxa"/>
          </w:tcPr>
          <w:p w14:paraId="4CAAA33A" w14:textId="3CA6203A" w:rsidR="006A213C" w:rsidRPr="00203FE0" w:rsidRDefault="003D709A" w:rsidP="007F1C4B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 xml:space="preserve">2-Mercaptoethanesulfonic acid sodium salt </w:t>
            </w:r>
          </w:p>
        </w:tc>
        <w:tc>
          <w:tcPr>
            <w:tcW w:w="3021" w:type="dxa"/>
          </w:tcPr>
          <w:p w14:paraId="4944C67B" w14:textId="57F22B87" w:rsidR="006A213C" w:rsidRPr="00203FE0" w:rsidRDefault="003D709A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  <w:lang w:val="fr-CH"/>
              </w:rPr>
              <w:t>19767-45-4</w:t>
            </w:r>
          </w:p>
        </w:tc>
        <w:tc>
          <w:tcPr>
            <w:tcW w:w="3021" w:type="dxa"/>
          </w:tcPr>
          <w:p w14:paraId="6E7F316D" w14:textId="17C40B15" w:rsidR="006A213C" w:rsidRPr="00203FE0" w:rsidRDefault="003D709A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</w:rPr>
              <w:t>Sigma-Aldrich</w:t>
            </w:r>
          </w:p>
        </w:tc>
      </w:tr>
      <w:tr w:rsidR="00AA68F7" w:rsidRPr="00203FE0" w14:paraId="0136F17C" w14:textId="77777777" w:rsidTr="007F1C4B">
        <w:tc>
          <w:tcPr>
            <w:tcW w:w="3020" w:type="dxa"/>
          </w:tcPr>
          <w:p w14:paraId="1A4F11EE" w14:textId="26BFE6A2" w:rsidR="00AA68F7" w:rsidRPr="00203FE0" w:rsidRDefault="00AA68F7" w:rsidP="007F1C4B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lastRenderedPageBreak/>
              <w:t>Sodium iodoacetate</w:t>
            </w:r>
          </w:p>
        </w:tc>
        <w:tc>
          <w:tcPr>
            <w:tcW w:w="3021" w:type="dxa"/>
          </w:tcPr>
          <w:p w14:paraId="666FA4DC" w14:textId="153F68DA" w:rsidR="00AA68F7" w:rsidRPr="00203FE0" w:rsidRDefault="003D709A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</w:rPr>
              <w:t>305-53-3</w:t>
            </w:r>
          </w:p>
        </w:tc>
        <w:tc>
          <w:tcPr>
            <w:tcW w:w="3021" w:type="dxa"/>
          </w:tcPr>
          <w:p w14:paraId="64147E1C" w14:textId="56E9F254" w:rsidR="00AA68F7" w:rsidRPr="00203FE0" w:rsidRDefault="003D709A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</w:rPr>
              <w:t>Sigma-Aldrich</w:t>
            </w:r>
          </w:p>
        </w:tc>
      </w:tr>
      <w:tr w:rsidR="006A213C" w:rsidRPr="00203FE0" w14:paraId="722C8BEA" w14:textId="77777777" w:rsidTr="007F1C4B">
        <w:tc>
          <w:tcPr>
            <w:tcW w:w="3020" w:type="dxa"/>
          </w:tcPr>
          <w:p w14:paraId="11A1B4A2" w14:textId="2C17BAC2" w:rsidR="006A213C" w:rsidRPr="00203FE0" w:rsidRDefault="00AA68F7" w:rsidP="007F1C4B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TAK-243</w:t>
            </w:r>
          </w:p>
        </w:tc>
        <w:tc>
          <w:tcPr>
            <w:tcW w:w="3021" w:type="dxa"/>
          </w:tcPr>
          <w:p w14:paraId="039B53FE" w14:textId="6BD840E4" w:rsidR="006A213C" w:rsidRPr="00203FE0" w:rsidRDefault="003D709A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  <w:lang w:val="fr-CH"/>
              </w:rPr>
              <w:t>HY-100487</w:t>
            </w:r>
          </w:p>
        </w:tc>
        <w:tc>
          <w:tcPr>
            <w:tcW w:w="3021" w:type="dxa"/>
          </w:tcPr>
          <w:p w14:paraId="78F1E008" w14:textId="65B14077" w:rsidR="006A213C" w:rsidRPr="00203FE0" w:rsidRDefault="00AA68F7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  <w:lang w:val="fr-CH"/>
              </w:rPr>
              <w:t>MedChemExpress</w:t>
            </w:r>
          </w:p>
        </w:tc>
      </w:tr>
      <w:tr w:rsidR="006A213C" w:rsidRPr="00203FE0" w14:paraId="200F110C" w14:textId="77777777" w:rsidTr="007F1C4B">
        <w:tc>
          <w:tcPr>
            <w:tcW w:w="3020" w:type="dxa"/>
          </w:tcPr>
          <w:p w14:paraId="1435AE43" w14:textId="4E8E2F7E" w:rsidR="006A213C" w:rsidRPr="00203FE0" w:rsidRDefault="002243DF" w:rsidP="007F1C4B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</w:rPr>
              <w:t>peptide N-glycosidase F</w:t>
            </w:r>
          </w:p>
        </w:tc>
        <w:tc>
          <w:tcPr>
            <w:tcW w:w="3021" w:type="dxa"/>
          </w:tcPr>
          <w:p w14:paraId="6A6B09B1" w14:textId="4706D933" w:rsidR="006A213C" w:rsidRPr="00203FE0" w:rsidRDefault="00203FE0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  <w:lang w:val="fr-CH"/>
              </w:rPr>
              <w:t>P0705S</w:t>
            </w:r>
          </w:p>
        </w:tc>
        <w:tc>
          <w:tcPr>
            <w:tcW w:w="3021" w:type="dxa"/>
          </w:tcPr>
          <w:p w14:paraId="275FC4D6" w14:textId="0960586E" w:rsidR="006A213C" w:rsidRPr="00203FE0" w:rsidRDefault="002243DF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  <w:lang w:val="fr-CH"/>
              </w:rPr>
              <w:t>New England Biolabs</w:t>
            </w:r>
          </w:p>
        </w:tc>
      </w:tr>
      <w:tr w:rsidR="002243DF" w:rsidRPr="00203FE0" w14:paraId="0057DF7B" w14:textId="77777777" w:rsidTr="007F1C4B">
        <w:tc>
          <w:tcPr>
            <w:tcW w:w="3020" w:type="dxa"/>
          </w:tcPr>
          <w:p w14:paraId="1C1C5CD6" w14:textId="46252E9A" w:rsidR="002243DF" w:rsidRPr="00203FE0" w:rsidRDefault="002243DF" w:rsidP="007F1C4B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[</w:t>
            </w:r>
            <w:r w:rsidRPr="00203FE0">
              <w:rPr>
                <w:rFonts w:ascii="Arial" w:hAnsi="Arial" w:cs="Arial"/>
                <w:bCs/>
                <w:vertAlign w:val="superscript"/>
                <w:lang w:val="en-US"/>
              </w:rPr>
              <w:t>3</w:t>
            </w:r>
            <w:r w:rsidRPr="00203FE0">
              <w:rPr>
                <w:rFonts w:ascii="Arial" w:hAnsi="Arial" w:cs="Arial"/>
                <w:bCs/>
                <w:lang w:val="en-US"/>
              </w:rPr>
              <w:t>H] taurocholate</w:t>
            </w:r>
          </w:p>
        </w:tc>
        <w:tc>
          <w:tcPr>
            <w:tcW w:w="3021" w:type="dxa"/>
          </w:tcPr>
          <w:p w14:paraId="07224993" w14:textId="77777777" w:rsidR="002243DF" w:rsidRPr="00203FE0" w:rsidRDefault="002243D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496D475F" w14:textId="2616D05A" w:rsidR="002243DF" w:rsidRPr="00203FE0" w:rsidRDefault="002243DF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  <w:lang w:val="fr-CH"/>
              </w:rPr>
              <w:t>Perkin Elmer</w:t>
            </w:r>
          </w:p>
        </w:tc>
      </w:tr>
      <w:tr w:rsidR="002243DF" w:rsidRPr="00203FE0" w14:paraId="64E3C89F" w14:textId="77777777" w:rsidTr="007F1C4B">
        <w:tc>
          <w:tcPr>
            <w:tcW w:w="3020" w:type="dxa"/>
          </w:tcPr>
          <w:p w14:paraId="5D8FEB22" w14:textId="32566C02" w:rsidR="002243DF" w:rsidRPr="00203FE0" w:rsidRDefault="002243D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recombinant HBV encoding gaussia luciferase</w:t>
            </w:r>
          </w:p>
        </w:tc>
        <w:tc>
          <w:tcPr>
            <w:tcW w:w="3021" w:type="dxa"/>
          </w:tcPr>
          <w:p w14:paraId="753C51C9" w14:textId="13193CA8" w:rsidR="002243DF" w:rsidRPr="00203FE0" w:rsidRDefault="002243D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fr-CH"/>
              </w:rPr>
              <w:t>Generated as described in</w:t>
            </w:r>
            <w:r w:rsidR="0053743F" w:rsidRPr="00203FE0">
              <w:rPr>
                <w:rFonts w:ascii="Arial" w:hAnsi="Arial" w:cs="Arial"/>
                <w:bCs/>
                <w:lang w:val="fr-CH"/>
              </w:rPr>
              <w:t xml:space="preserve"> </w:t>
            </w:r>
            <w:r w:rsidR="0053743F" w:rsidRPr="00203FE0">
              <w:rPr>
                <w:rFonts w:ascii="Arial" w:hAnsi="Arial" w:cs="Arial"/>
                <w:bCs/>
              </w:rPr>
              <w:t xml:space="preserve">Wing et al., </w:t>
            </w:r>
            <w:r w:rsidR="0053743F" w:rsidRPr="00203FE0">
              <w:rPr>
                <w:rFonts w:ascii="Arial" w:hAnsi="Arial" w:cs="Arial"/>
                <w:bCs/>
                <w:lang w:val="en-US"/>
              </w:rPr>
              <w:t>Life Sci Alliance</w:t>
            </w:r>
            <w:r w:rsidR="0053743F" w:rsidRPr="0053743F">
              <w:rPr>
                <w:rFonts w:ascii="Arial" w:hAnsi="Arial" w:cs="Arial"/>
                <w:bCs/>
                <w:lang w:val="en-US"/>
              </w:rPr>
              <w:t>. 2019 Mar 27;2(2):e201900355.</w:t>
            </w:r>
            <w:r w:rsidR="0053743F" w:rsidRPr="00203FE0">
              <w:rPr>
                <w:rFonts w:ascii="Arial" w:hAnsi="Arial" w:cs="Arial"/>
                <w:bCs/>
                <w:lang w:val="nl-NL"/>
              </w:rPr>
              <w:t>doi: 10.26508/lsa.201900355</w:t>
            </w:r>
          </w:p>
        </w:tc>
        <w:tc>
          <w:tcPr>
            <w:tcW w:w="3021" w:type="dxa"/>
          </w:tcPr>
          <w:p w14:paraId="261A9571" w14:textId="77777777" w:rsidR="002243DF" w:rsidRPr="00203FE0" w:rsidRDefault="002243D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</w:tr>
      <w:tr w:rsidR="002243DF" w:rsidRPr="00203FE0" w14:paraId="17AD009F" w14:textId="77777777" w:rsidTr="007F1C4B">
        <w:tc>
          <w:tcPr>
            <w:tcW w:w="3020" w:type="dxa"/>
          </w:tcPr>
          <w:p w14:paraId="0256BA6D" w14:textId="62FD8237" w:rsidR="002243DF" w:rsidRPr="00203FE0" w:rsidRDefault="002243D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HBeAg Detection Reagent kit</w:t>
            </w:r>
          </w:p>
        </w:tc>
        <w:tc>
          <w:tcPr>
            <w:tcW w:w="3021" w:type="dxa"/>
          </w:tcPr>
          <w:p w14:paraId="543A8EDC" w14:textId="77777777" w:rsidR="002243DF" w:rsidRPr="00203FE0" w:rsidRDefault="002243D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65876EA8" w14:textId="30479231" w:rsidR="002243DF" w:rsidRPr="00203FE0" w:rsidRDefault="002243DF" w:rsidP="007F1C4B">
            <w:pPr>
              <w:rPr>
                <w:rFonts w:ascii="Arial" w:hAnsi="Arial" w:cs="Arial"/>
                <w:bCs/>
                <w:lang w:val="fr-CH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Shanghai Kehua Bio-Engineering</w:t>
            </w:r>
          </w:p>
        </w:tc>
      </w:tr>
      <w:tr w:rsidR="00720CF2" w:rsidRPr="00203FE0" w14:paraId="0771A43C" w14:textId="77777777" w:rsidTr="007F1C4B">
        <w:tc>
          <w:tcPr>
            <w:tcW w:w="3020" w:type="dxa"/>
          </w:tcPr>
          <w:p w14:paraId="57A24B4D" w14:textId="6F9EC407" w:rsidR="00720CF2" w:rsidRPr="00720CF2" w:rsidRDefault="00720CF2" w:rsidP="007F1C4B">
            <w:pPr>
              <w:rPr>
                <w:rFonts w:ascii="Arial" w:hAnsi="Arial" w:cs="Arial"/>
                <w:bCs/>
                <w:lang w:val="en-US"/>
              </w:rPr>
            </w:pPr>
            <w:r w:rsidRPr="00720CF2">
              <w:rPr>
                <w:rFonts w:ascii="Arial" w:hAnsi="Arial" w:cs="Arial"/>
                <w:lang w:val="en-US"/>
              </w:rPr>
              <w:t>NucleoSpin® Tissue DNA Isolation kit</w:t>
            </w:r>
          </w:p>
        </w:tc>
        <w:tc>
          <w:tcPr>
            <w:tcW w:w="3021" w:type="dxa"/>
          </w:tcPr>
          <w:p w14:paraId="082FA00B" w14:textId="77777777" w:rsidR="00720CF2" w:rsidRPr="00720CF2" w:rsidRDefault="00720CF2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261B7C05" w14:textId="5E2FC4AD" w:rsidR="00720CF2" w:rsidRPr="00720CF2" w:rsidRDefault="00720CF2" w:rsidP="007F1C4B">
            <w:pPr>
              <w:rPr>
                <w:rFonts w:ascii="Arial" w:hAnsi="Arial" w:cs="Arial"/>
                <w:bCs/>
                <w:lang w:val="en-US"/>
              </w:rPr>
            </w:pPr>
            <w:r w:rsidRPr="00720CF2">
              <w:rPr>
                <w:rFonts w:ascii="Arial" w:hAnsi="Arial" w:cs="Arial"/>
                <w:lang w:val="en-US"/>
              </w:rPr>
              <w:t>Qiagen</w:t>
            </w:r>
          </w:p>
        </w:tc>
      </w:tr>
      <w:tr w:rsidR="00AC42B1" w:rsidRPr="00203FE0" w14:paraId="182D9BAB" w14:textId="77777777" w:rsidTr="007F1C4B">
        <w:tc>
          <w:tcPr>
            <w:tcW w:w="3020" w:type="dxa"/>
          </w:tcPr>
          <w:p w14:paraId="12322BEA" w14:textId="29C5BE53" w:rsidR="00AC42B1" w:rsidRPr="00203FE0" w:rsidRDefault="00AC42B1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Myrcludex B</w:t>
            </w:r>
          </w:p>
        </w:tc>
        <w:tc>
          <w:tcPr>
            <w:tcW w:w="3021" w:type="dxa"/>
          </w:tcPr>
          <w:p w14:paraId="29CB5998" w14:textId="77777777" w:rsidR="00AC42B1" w:rsidRPr="00203FE0" w:rsidRDefault="00AC42B1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7938EEC9" w14:textId="3474F631" w:rsidR="00AC42B1" w:rsidRPr="00203FE0" w:rsidRDefault="00AC42B1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</w:rPr>
              <w:t>Pepscan</w:t>
            </w:r>
          </w:p>
        </w:tc>
      </w:tr>
      <w:tr w:rsidR="0053743F" w:rsidRPr="00203FE0" w14:paraId="14C79139" w14:textId="77777777" w:rsidTr="007F1C4B">
        <w:tc>
          <w:tcPr>
            <w:tcW w:w="3020" w:type="dxa"/>
          </w:tcPr>
          <w:p w14:paraId="644C2C57" w14:textId="6DE88550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QuikChange® Site-Directed Mutagenesis Kit</w:t>
            </w:r>
          </w:p>
        </w:tc>
        <w:tc>
          <w:tcPr>
            <w:tcW w:w="3021" w:type="dxa"/>
          </w:tcPr>
          <w:p w14:paraId="594DF001" w14:textId="77777777" w:rsidR="0053743F" w:rsidRPr="00203FE0" w:rsidRDefault="0053743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1DFD2D82" w14:textId="04431261" w:rsidR="0053743F" w:rsidRPr="00203FE0" w:rsidRDefault="0053743F" w:rsidP="007F1C4B">
            <w:pPr>
              <w:rPr>
                <w:rFonts w:ascii="Arial" w:hAnsi="Arial" w:cs="Arial"/>
                <w:bCs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Agilent Technologies</w:t>
            </w:r>
          </w:p>
        </w:tc>
      </w:tr>
      <w:tr w:rsidR="0053743F" w:rsidRPr="00203FE0" w14:paraId="44011F80" w14:textId="77777777" w:rsidTr="007F1C4B">
        <w:tc>
          <w:tcPr>
            <w:tcW w:w="3020" w:type="dxa"/>
          </w:tcPr>
          <w:p w14:paraId="076C52EC" w14:textId="504D364B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pLenti-PGK-Hygro-DEST</w:t>
            </w:r>
          </w:p>
        </w:tc>
        <w:tc>
          <w:tcPr>
            <w:tcW w:w="3021" w:type="dxa"/>
          </w:tcPr>
          <w:p w14:paraId="61B5E972" w14:textId="77777777" w:rsidR="0053743F" w:rsidRPr="00203FE0" w:rsidRDefault="0053743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1AC99FB8" w14:textId="066FC79A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Addgene</w:t>
            </w:r>
          </w:p>
        </w:tc>
      </w:tr>
      <w:tr w:rsidR="0053743F" w:rsidRPr="00203FE0" w14:paraId="662E6A04" w14:textId="77777777" w:rsidTr="007F1C4B">
        <w:tc>
          <w:tcPr>
            <w:tcW w:w="3020" w:type="dxa"/>
          </w:tcPr>
          <w:p w14:paraId="6748DCA1" w14:textId="2A4185FF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Plenti-CMV-PURO-DEST</w:t>
            </w:r>
          </w:p>
        </w:tc>
        <w:tc>
          <w:tcPr>
            <w:tcW w:w="3021" w:type="dxa"/>
          </w:tcPr>
          <w:p w14:paraId="7144F4A3" w14:textId="77777777" w:rsidR="0053743F" w:rsidRPr="00203FE0" w:rsidRDefault="0053743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7D69FD7C" w14:textId="5B2C8552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Addgene</w:t>
            </w:r>
          </w:p>
        </w:tc>
      </w:tr>
      <w:tr w:rsidR="0053743F" w:rsidRPr="00203FE0" w14:paraId="4B19380D" w14:textId="77777777" w:rsidTr="007F1C4B">
        <w:tc>
          <w:tcPr>
            <w:tcW w:w="3020" w:type="dxa"/>
          </w:tcPr>
          <w:p w14:paraId="6705299E" w14:textId="0CB6943A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Gateway LR clonase II enzyme mix</w:t>
            </w:r>
          </w:p>
        </w:tc>
        <w:tc>
          <w:tcPr>
            <w:tcW w:w="3021" w:type="dxa"/>
          </w:tcPr>
          <w:p w14:paraId="4C1A8FAE" w14:textId="77777777" w:rsidR="0053743F" w:rsidRPr="00203FE0" w:rsidRDefault="0053743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3206D4A9" w14:textId="7D2745D3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Invitrogen</w:t>
            </w:r>
          </w:p>
        </w:tc>
      </w:tr>
      <w:tr w:rsidR="0053743F" w:rsidRPr="00203FE0" w14:paraId="588D2E0A" w14:textId="77777777" w:rsidTr="007F1C4B">
        <w:tc>
          <w:tcPr>
            <w:tcW w:w="3020" w:type="dxa"/>
          </w:tcPr>
          <w:p w14:paraId="4C6E86CF" w14:textId="41311112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pENTR-D-TOPO cloning kit</w:t>
            </w:r>
          </w:p>
        </w:tc>
        <w:tc>
          <w:tcPr>
            <w:tcW w:w="3021" w:type="dxa"/>
          </w:tcPr>
          <w:p w14:paraId="473690EF" w14:textId="77777777" w:rsidR="0053743F" w:rsidRPr="00203FE0" w:rsidRDefault="0053743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13630395" w14:textId="3248F2E4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Life Technologies</w:t>
            </w:r>
          </w:p>
        </w:tc>
      </w:tr>
      <w:tr w:rsidR="0053743F" w:rsidRPr="00203FE0" w14:paraId="442ED112" w14:textId="77777777" w:rsidTr="007F1C4B">
        <w:tc>
          <w:tcPr>
            <w:tcW w:w="3020" w:type="dxa"/>
          </w:tcPr>
          <w:p w14:paraId="52AF7748" w14:textId="39429BB3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pVSV</w:t>
            </w:r>
            <w:r w:rsidR="00B2611F">
              <w:rPr>
                <w:rFonts w:ascii="Arial" w:hAnsi="Arial" w:cs="Arial"/>
                <w:bCs/>
                <w:lang w:val="en-US"/>
              </w:rPr>
              <w:t>, pMDL and pRSV-Rev</w:t>
            </w:r>
            <w:r w:rsidR="00D15945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203FE0">
              <w:rPr>
                <w:rFonts w:ascii="Arial" w:hAnsi="Arial" w:cs="Arial"/>
                <w:bCs/>
                <w:lang w:val="en-US"/>
              </w:rPr>
              <w:t>vector</w:t>
            </w:r>
            <w:r w:rsidR="00B2611F">
              <w:rPr>
                <w:rFonts w:ascii="Arial" w:hAnsi="Arial" w:cs="Arial"/>
                <w:bCs/>
                <w:lang w:val="en-US"/>
              </w:rPr>
              <w:t>s</w:t>
            </w:r>
          </w:p>
        </w:tc>
        <w:tc>
          <w:tcPr>
            <w:tcW w:w="3021" w:type="dxa"/>
          </w:tcPr>
          <w:p w14:paraId="307FF5A0" w14:textId="7E9C73AC" w:rsidR="0053743F" w:rsidRPr="00203FE0" w:rsidRDefault="00B2611F" w:rsidP="00B2611F">
            <w:pPr>
              <w:rPr>
                <w:rFonts w:ascii="Arial" w:hAnsi="Arial" w:cs="Arial"/>
                <w:bCs/>
                <w:lang w:val="fr-CH"/>
              </w:rPr>
            </w:pPr>
            <w:r>
              <w:rPr>
                <w:rFonts w:ascii="Arial" w:hAnsi="Arial" w:cs="Arial"/>
                <w:bCs/>
                <w:lang w:val="fr-CH"/>
              </w:rPr>
              <w:t>Generated as described in Dull et al.</w:t>
            </w:r>
            <w:r>
              <w:t xml:space="preserve"> </w:t>
            </w:r>
            <w:r w:rsidRPr="00B2611F">
              <w:rPr>
                <w:rFonts w:ascii="Arial" w:hAnsi="Arial" w:cs="Arial"/>
                <w:bCs/>
                <w:lang w:val="fr-CH"/>
              </w:rPr>
              <w:t>J Virol.</w:t>
            </w:r>
            <w:r>
              <w:rPr>
                <w:rFonts w:ascii="Arial" w:hAnsi="Arial" w:cs="Arial"/>
                <w:bCs/>
                <w:lang w:val="fr-CH"/>
              </w:rPr>
              <w:t xml:space="preserve"> </w:t>
            </w:r>
            <w:r w:rsidRPr="00B2611F">
              <w:rPr>
                <w:rFonts w:ascii="Arial" w:hAnsi="Arial" w:cs="Arial"/>
                <w:bCs/>
                <w:lang w:val="fr-CH"/>
              </w:rPr>
              <w:t>1998</w:t>
            </w:r>
            <w:r>
              <w:rPr>
                <w:rFonts w:ascii="Arial" w:hAnsi="Arial" w:cs="Arial"/>
                <w:bCs/>
                <w:lang w:val="fr-CH"/>
              </w:rPr>
              <w:t xml:space="preserve"> </w:t>
            </w:r>
            <w:r w:rsidRPr="00B2611F">
              <w:rPr>
                <w:rFonts w:ascii="Arial" w:hAnsi="Arial" w:cs="Arial"/>
                <w:bCs/>
                <w:lang w:val="fr-CH"/>
              </w:rPr>
              <w:t>Nov;72(11):8463-71. doi: 10.1128/JVI.72.11.8463-8471.1998.</w:t>
            </w:r>
          </w:p>
        </w:tc>
        <w:tc>
          <w:tcPr>
            <w:tcW w:w="3021" w:type="dxa"/>
          </w:tcPr>
          <w:p w14:paraId="37FEC741" w14:textId="22B20722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</w:p>
        </w:tc>
      </w:tr>
      <w:tr w:rsidR="0053743F" w:rsidRPr="00203FE0" w14:paraId="619D023D" w14:textId="77777777" w:rsidTr="007F1C4B">
        <w:tc>
          <w:tcPr>
            <w:tcW w:w="3020" w:type="dxa"/>
          </w:tcPr>
          <w:p w14:paraId="67D4C519" w14:textId="7960A361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Hygromycin</w:t>
            </w:r>
          </w:p>
        </w:tc>
        <w:tc>
          <w:tcPr>
            <w:tcW w:w="3021" w:type="dxa"/>
          </w:tcPr>
          <w:p w14:paraId="689A3B01" w14:textId="77777777" w:rsidR="0053743F" w:rsidRPr="00203FE0" w:rsidRDefault="0053743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7FD676EB" w14:textId="42D2621B" w:rsidR="0053743F" w:rsidRPr="00203FE0" w:rsidRDefault="0053743F" w:rsidP="0053743F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Merck-Millipore</w:t>
            </w:r>
          </w:p>
        </w:tc>
      </w:tr>
      <w:tr w:rsidR="0053743F" w:rsidRPr="00203FE0" w14:paraId="049B5E7F" w14:textId="77777777" w:rsidTr="007F1C4B">
        <w:tc>
          <w:tcPr>
            <w:tcW w:w="3020" w:type="dxa"/>
          </w:tcPr>
          <w:p w14:paraId="68768F85" w14:textId="6A3F6ADC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Puromycin</w:t>
            </w:r>
          </w:p>
        </w:tc>
        <w:tc>
          <w:tcPr>
            <w:tcW w:w="3021" w:type="dxa"/>
          </w:tcPr>
          <w:p w14:paraId="276CCD84" w14:textId="77777777" w:rsidR="0053743F" w:rsidRPr="00203FE0" w:rsidRDefault="0053743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1414FF85" w14:textId="593C440A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Sigma</w:t>
            </w:r>
          </w:p>
        </w:tc>
      </w:tr>
      <w:tr w:rsidR="0053743F" w:rsidRPr="00203FE0" w14:paraId="745CA7F6" w14:textId="77777777" w:rsidTr="007F1C4B">
        <w:tc>
          <w:tcPr>
            <w:tcW w:w="3020" w:type="dxa"/>
          </w:tcPr>
          <w:p w14:paraId="7329801A" w14:textId="6A7834EE" w:rsidR="0053743F" w:rsidRPr="00203FE0" w:rsidRDefault="0053743F" w:rsidP="0053743F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polyethyleneimine reagent</w:t>
            </w:r>
          </w:p>
        </w:tc>
        <w:tc>
          <w:tcPr>
            <w:tcW w:w="3021" w:type="dxa"/>
          </w:tcPr>
          <w:p w14:paraId="1A244D26" w14:textId="77777777" w:rsidR="0053743F" w:rsidRPr="00203FE0" w:rsidRDefault="0053743F" w:rsidP="007F1C4B">
            <w:pPr>
              <w:rPr>
                <w:rFonts w:ascii="Arial" w:hAnsi="Arial" w:cs="Arial"/>
                <w:bCs/>
                <w:lang w:val="fr-CH"/>
              </w:rPr>
            </w:pPr>
          </w:p>
        </w:tc>
        <w:tc>
          <w:tcPr>
            <w:tcW w:w="3021" w:type="dxa"/>
          </w:tcPr>
          <w:p w14:paraId="7DB06D43" w14:textId="29A48F6D" w:rsidR="0053743F" w:rsidRPr="00203FE0" w:rsidRDefault="0053743F" w:rsidP="007F1C4B">
            <w:pPr>
              <w:rPr>
                <w:rFonts w:ascii="Arial" w:hAnsi="Arial" w:cs="Arial"/>
                <w:bCs/>
                <w:lang w:val="en-US"/>
              </w:rPr>
            </w:pPr>
            <w:r w:rsidRPr="00203FE0">
              <w:rPr>
                <w:rFonts w:ascii="Arial" w:hAnsi="Arial" w:cs="Arial"/>
                <w:bCs/>
                <w:lang w:val="en-US"/>
              </w:rPr>
              <w:t>Brunschwig</w:t>
            </w:r>
          </w:p>
        </w:tc>
      </w:tr>
    </w:tbl>
    <w:p w14:paraId="10F38673" w14:textId="77777777" w:rsidR="001B3D8D" w:rsidRDefault="001B3D8D" w:rsidP="003D7576">
      <w:pPr>
        <w:rPr>
          <w:rFonts w:ascii="Arial" w:hAnsi="Arial" w:cs="Arial"/>
          <w:lang w:val="fr-CH"/>
        </w:rPr>
      </w:pPr>
    </w:p>
    <w:p w14:paraId="69799529" w14:textId="77777777" w:rsidR="002B4388" w:rsidRPr="002B4388" w:rsidRDefault="002B4388" w:rsidP="002B4388">
      <w:pPr>
        <w:pStyle w:val="Lijstalinea"/>
        <w:numPr>
          <w:ilvl w:val="1"/>
          <w:numId w:val="1"/>
        </w:numPr>
        <w:rPr>
          <w:rFonts w:ascii="Arial" w:hAnsi="Arial" w:cs="Arial"/>
          <w:b/>
        </w:rPr>
      </w:pPr>
      <w:r w:rsidRPr="002B4388">
        <w:rPr>
          <w:rFonts w:ascii="Arial" w:hAnsi="Arial" w:cs="Arial"/>
          <w:b/>
        </w:rPr>
        <w:t xml:space="preserve">Please provide the details </w:t>
      </w:r>
      <w:r>
        <w:rPr>
          <w:rFonts w:ascii="Arial" w:hAnsi="Arial" w:cs="Arial"/>
          <w:b/>
        </w:rPr>
        <w:t>of the</w:t>
      </w:r>
      <w:r w:rsidRPr="002B4388">
        <w:rPr>
          <w:rFonts w:ascii="Arial" w:hAnsi="Arial" w:cs="Arial"/>
          <w:b/>
        </w:rPr>
        <w:t xml:space="preserve"> corresponding methods author</w:t>
      </w:r>
      <w:r>
        <w:rPr>
          <w:rFonts w:ascii="Arial" w:hAnsi="Arial" w:cs="Arial"/>
          <w:b/>
        </w:rPr>
        <w:t xml:space="preserve"> for the manuscript</w:t>
      </w:r>
      <w:r w:rsidRPr="002B4388">
        <w:rPr>
          <w:rFonts w:ascii="Arial" w:hAnsi="Arial" w:cs="Arial"/>
          <w:b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4388" w14:paraId="2CC9400C" w14:textId="77777777" w:rsidTr="002B4388">
        <w:tc>
          <w:tcPr>
            <w:tcW w:w="9062" w:type="dxa"/>
          </w:tcPr>
          <w:p w14:paraId="023455B9" w14:textId="4A99AEDC" w:rsidR="002B4388" w:rsidRPr="003C475F" w:rsidRDefault="003C475F" w:rsidP="002B4388">
            <w:pPr>
              <w:rPr>
                <w:rFonts w:ascii="Arial" w:hAnsi="Arial" w:cs="Arial"/>
              </w:rPr>
            </w:pPr>
            <w:r w:rsidRPr="003C475F">
              <w:rPr>
                <w:rFonts w:ascii="Arial" w:hAnsi="Arial" w:cs="Arial"/>
              </w:rPr>
              <w:t xml:space="preserve">Stan van de Graaf, Amsterdam UMC, University of Amsterdam, Department of Gastroenterology and Hepatology, Tytgat Institute for Liver and Intestinal Research, Meibergdreef </w:t>
            </w:r>
            <w:r w:rsidR="00CE3BCA">
              <w:rPr>
                <w:rFonts w:ascii="Arial" w:hAnsi="Arial" w:cs="Arial"/>
              </w:rPr>
              <w:t>6</w:t>
            </w:r>
            <w:r w:rsidRPr="003C475F">
              <w:rPr>
                <w:rFonts w:ascii="Arial" w:hAnsi="Arial" w:cs="Arial"/>
              </w:rPr>
              <w:t>9</w:t>
            </w:r>
            <w:r w:rsidR="00CE3BCA">
              <w:rPr>
                <w:rFonts w:ascii="Arial" w:hAnsi="Arial" w:cs="Arial"/>
              </w:rPr>
              <w:t>-71</w:t>
            </w:r>
            <w:r w:rsidRPr="003C475F">
              <w:rPr>
                <w:rFonts w:ascii="Arial" w:hAnsi="Arial" w:cs="Arial"/>
              </w:rPr>
              <w:t>, Amsterdam, the Netherlands. E-mail: k.f.vandegraaf@amsterdamumc.nl</w:t>
            </w:r>
          </w:p>
        </w:tc>
      </w:tr>
    </w:tbl>
    <w:p w14:paraId="3FAADBC9" w14:textId="77777777" w:rsidR="002B4388" w:rsidRDefault="002B4388" w:rsidP="002B4388">
      <w:pPr>
        <w:rPr>
          <w:rFonts w:ascii="Arial" w:hAnsi="Arial" w:cs="Arial"/>
          <w:b/>
        </w:rPr>
      </w:pPr>
    </w:p>
    <w:p w14:paraId="18BE8D2E" w14:textId="77777777" w:rsidR="0085653F" w:rsidRDefault="0085653F" w:rsidP="002B43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2.0 </w:t>
      </w:r>
      <w:r>
        <w:rPr>
          <w:rFonts w:ascii="Arial" w:hAnsi="Arial" w:cs="Arial"/>
          <w:b/>
        </w:rPr>
        <w:tab/>
        <w:t>Please confirm for randomised controlled trials all versions of the clinical protocol are included in the submission. These will be published online as supplementary information.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53F" w14:paraId="6088014B" w14:textId="77777777" w:rsidTr="0085653F">
        <w:tc>
          <w:tcPr>
            <w:tcW w:w="9062" w:type="dxa"/>
          </w:tcPr>
          <w:p w14:paraId="613AEB69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  <w:p w14:paraId="2C6602D9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5CA67881" w14:textId="77777777" w:rsidR="0085653F" w:rsidRDefault="0085653F" w:rsidP="002B4388">
      <w:pPr>
        <w:rPr>
          <w:rFonts w:ascii="Arial" w:hAnsi="Arial" w:cs="Arial"/>
          <w:b/>
        </w:rPr>
      </w:pPr>
    </w:p>
    <w:p w14:paraId="7969DA08" w14:textId="77777777" w:rsidR="00197EDA" w:rsidRPr="003D1FA1" w:rsidRDefault="00197EDA" w:rsidP="00197EDA">
      <w:pPr>
        <w:rPr>
          <w:rFonts w:ascii="Arial" w:hAnsi="Arial" w:cs="Arial"/>
          <w:sz w:val="24"/>
          <w:szCs w:val="24"/>
        </w:rPr>
      </w:pPr>
    </w:p>
    <w:p w14:paraId="6CDE57B2" w14:textId="77777777" w:rsidR="00197EDA" w:rsidRPr="002B4388" w:rsidRDefault="00197EDA" w:rsidP="002B4388">
      <w:pPr>
        <w:rPr>
          <w:rFonts w:ascii="Arial" w:hAnsi="Arial" w:cs="Arial"/>
          <w:b/>
        </w:rPr>
      </w:pPr>
    </w:p>
    <w:sectPr w:rsidR="00197EDA" w:rsidRPr="002B4388" w:rsidSect="003D75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C0493" w14:textId="77777777" w:rsidR="00F76606" w:rsidRDefault="00F76606" w:rsidP="005076FC">
      <w:pPr>
        <w:spacing w:after="0" w:line="240" w:lineRule="auto"/>
      </w:pPr>
      <w:r>
        <w:separator/>
      </w:r>
    </w:p>
  </w:endnote>
  <w:endnote w:type="continuationSeparator" w:id="0">
    <w:p w14:paraId="0D68BAD0" w14:textId="77777777" w:rsidR="00F76606" w:rsidRDefault="00F76606" w:rsidP="0050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E4B44" w14:textId="77777777" w:rsidR="00B77694" w:rsidRDefault="00B7769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7FF6C" w14:textId="07DB1AC7" w:rsidR="000761EF" w:rsidRPr="000761EF" w:rsidRDefault="00604DCA">
    <w:pPr>
      <w:pStyle w:val="Voettekst"/>
      <w:rPr>
        <w:rFonts w:ascii="Arial" w:hAnsi="Arial" w:cs="Arial"/>
        <w:sz w:val="18"/>
        <w:szCs w:val="18"/>
        <w:lang w:val="fr-CH"/>
      </w:rPr>
    </w:pPr>
    <w:r>
      <w:rPr>
        <w:rFonts w:ascii="Arial" w:hAnsi="Arial" w:cs="Arial"/>
        <w:sz w:val="18"/>
        <w:szCs w:val="18"/>
        <w:lang w:val="fr-CH"/>
      </w:rPr>
      <w:t xml:space="preserve">Created :  </w:t>
    </w:r>
    <w:r w:rsidR="00B77694">
      <w:rPr>
        <w:rFonts w:ascii="Arial" w:hAnsi="Arial" w:cs="Arial"/>
        <w:sz w:val="18"/>
        <w:szCs w:val="18"/>
        <w:lang w:val="fr-CH"/>
      </w:rPr>
      <w:t xml:space="preserve">November, </w:t>
    </w:r>
    <w:r>
      <w:rPr>
        <w:rFonts w:ascii="Arial" w:hAnsi="Arial" w:cs="Arial"/>
        <w:sz w:val="18"/>
        <w:szCs w:val="18"/>
        <w:lang w:val="fr-CH"/>
      </w:rPr>
      <w:t>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FB0B8" w14:textId="77777777" w:rsidR="00B77694" w:rsidRDefault="00B7769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32521" w14:textId="77777777" w:rsidR="00F76606" w:rsidRDefault="00F76606" w:rsidP="005076FC">
      <w:pPr>
        <w:spacing w:after="0" w:line="240" w:lineRule="auto"/>
      </w:pPr>
      <w:r>
        <w:separator/>
      </w:r>
    </w:p>
  </w:footnote>
  <w:footnote w:type="continuationSeparator" w:id="0">
    <w:p w14:paraId="6D13D18F" w14:textId="77777777" w:rsidR="00F76606" w:rsidRDefault="00F76606" w:rsidP="0050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02E3" w14:textId="77777777" w:rsidR="00B77694" w:rsidRDefault="00B7769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A0105" w14:textId="00BA87EE" w:rsidR="005076FC" w:rsidRDefault="00A11900" w:rsidP="005076FC">
    <w:pPr>
      <w:pStyle w:val="Koptekst"/>
      <w:jc w:val="right"/>
    </w:pPr>
    <w:r>
      <w:rPr>
        <w:noProof/>
      </w:rPr>
      <w:drawing>
        <wp:inline distT="0" distB="0" distL="0" distR="0" wp14:anchorId="2356E2DC" wp14:editId="70316D15">
          <wp:extent cx="2196000" cy="360164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JHEP Reports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000" cy="3601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FD67F7" w14:textId="77777777" w:rsidR="00A11900" w:rsidRDefault="00A11900" w:rsidP="005076FC">
    <w:pPr>
      <w:pStyle w:val="Koptekst"/>
      <w:jc w:val="right"/>
    </w:pPr>
  </w:p>
  <w:p w14:paraId="29E9E595" w14:textId="77777777" w:rsidR="00A11900" w:rsidRPr="005076FC" w:rsidRDefault="00A11900" w:rsidP="005076FC">
    <w:pPr>
      <w:pStyle w:val="Ko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4F86A" w14:textId="77777777" w:rsidR="00B77694" w:rsidRDefault="00B7769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D5B3E"/>
    <w:multiLevelType w:val="hybridMultilevel"/>
    <w:tmpl w:val="56800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8512D"/>
    <w:multiLevelType w:val="multilevel"/>
    <w:tmpl w:val="0206F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A12BE0"/>
    <w:multiLevelType w:val="multilevel"/>
    <w:tmpl w:val="8952A7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05036330">
    <w:abstractNumId w:val="2"/>
  </w:num>
  <w:num w:numId="2" w16cid:durableId="1694067401">
    <w:abstractNumId w:val="0"/>
  </w:num>
  <w:num w:numId="3" w16cid:durableId="316232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D8D"/>
    <w:rsid w:val="00012F46"/>
    <w:rsid w:val="000761EF"/>
    <w:rsid w:val="000F7796"/>
    <w:rsid w:val="001613E8"/>
    <w:rsid w:val="00197EDA"/>
    <w:rsid w:val="001A655E"/>
    <w:rsid w:val="001B3D8D"/>
    <w:rsid w:val="001C1B00"/>
    <w:rsid w:val="00203FE0"/>
    <w:rsid w:val="002243DF"/>
    <w:rsid w:val="002B4388"/>
    <w:rsid w:val="002B5908"/>
    <w:rsid w:val="002C048A"/>
    <w:rsid w:val="003C475F"/>
    <w:rsid w:val="003D709A"/>
    <w:rsid w:val="003D7576"/>
    <w:rsid w:val="00446F56"/>
    <w:rsid w:val="005076FC"/>
    <w:rsid w:val="0053743F"/>
    <w:rsid w:val="005A2F41"/>
    <w:rsid w:val="00604DCA"/>
    <w:rsid w:val="006532B4"/>
    <w:rsid w:val="006A213C"/>
    <w:rsid w:val="00710A08"/>
    <w:rsid w:val="00720CF2"/>
    <w:rsid w:val="00720DE8"/>
    <w:rsid w:val="007E3EDF"/>
    <w:rsid w:val="0085653F"/>
    <w:rsid w:val="008C6536"/>
    <w:rsid w:val="00980F44"/>
    <w:rsid w:val="009B712B"/>
    <w:rsid w:val="009D2A86"/>
    <w:rsid w:val="00A11900"/>
    <w:rsid w:val="00A36A4E"/>
    <w:rsid w:val="00AA42D2"/>
    <w:rsid w:val="00AA68F7"/>
    <w:rsid w:val="00AC42B1"/>
    <w:rsid w:val="00AF2A57"/>
    <w:rsid w:val="00B2611F"/>
    <w:rsid w:val="00B6637D"/>
    <w:rsid w:val="00B77694"/>
    <w:rsid w:val="00CA0B93"/>
    <w:rsid w:val="00CE339C"/>
    <w:rsid w:val="00CE3BCA"/>
    <w:rsid w:val="00D10808"/>
    <w:rsid w:val="00D15945"/>
    <w:rsid w:val="00EB1C65"/>
    <w:rsid w:val="00F67D60"/>
    <w:rsid w:val="00F76606"/>
    <w:rsid w:val="00F8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30D3"/>
  <w15:chartTrackingRefBased/>
  <w15:docId w15:val="{31DA15AA-841A-4C40-BD54-A74F9CCC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B3D8D"/>
    <w:pPr>
      <w:ind w:left="720"/>
      <w:contextualSpacing/>
    </w:pPr>
  </w:style>
  <w:style w:type="table" w:styleId="Tabelraster">
    <w:name w:val="Table Grid"/>
    <w:basedOn w:val="Standaardtabel"/>
    <w:uiPriority w:val="39"/>
    <w:rsid w:val="001B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076FC"/>
  </w:style>
  <w:style w:type="paragraph" w:styleId="Voettekst">
    <w:name w:val="footer"/>
    <w:basedOn w:val="Standaard"/>
    <w:link w:val="VoettekstChar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076FC"/>
  </w:style>
  <w:style w:type="character" w:customStyle="1" w:styleId="Ohne">
    <w:name w:val="Ohne"/>
    <w:rsid w:val="009B712B"/>
  </w:style>
  <w:style w:type="paragraph" w:styleId="Geenafstand">
    <w:name w:val="No Spacing"/>
    <w:uiPriority w:val="1"/>
    <w:qFormat/>
    <w:rsid w:val="006A213C"/>
    <w:pPr>
      <w:spacing w:after="0" w:line="240" w:lineRule="auto"/>
    </w:pPr>
    <w:rPr>
      <w:lang w:val="nl-NL"/>
    </w:rPr>
  </w:style>
  <w:style w:type="character" w:styleId="Hyperlink">
    <w:name w:val="Hyperlink"/>
    <w:basedOn w:val="Standaardalinea-lettertype"/>
    <w:uiPriority w:val="99"/>
    <w:unhideWhenUsed/>
    <w:rsid w:val="003C475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C47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3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.ac.uk/pride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312B077A9B442B525ADA9A7ECF789" ma:contentTypeVersion="22" ma:contentTypeDescription="Create a new document." ma:contentTypeScope="" ma:versionID="fb41879d79246336be472d1ceebc6f6e">
  <xsd:schema xmlns:xsd="http://www.w3.org/2001/XMLSchema" xmlns:xs="http://www.w3.org/2001/XMLSchema" xmlns:p="http://schemas.microsoft.com/office/2006/metadata/properties" xmlns:ns2="bfce61ee-6561-4402-8dc7-883c395e2765" xmlns:ns3="0e7e81a7-8bfd-459f-a9a4-b8399dffc895" targetNamespace="http://schemas.microsoft.com/office/2006/metadata/properties" ma:root="true" ma:fieldsID="1634730b089be86d7a96cca566d28d2f" ns2:_="" ns3:_="">
    <xsd:import namespace="bfce61ee-6561-4402-8dc7-883c395e2765"/>
    <xsd:import namespace="0e7e81a7-8bfd-459f-a9a4-b8399dffc895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e61ee-6561-4402-8dc7-883c395e27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98de16c-5f0f-4439-8be6-da866814b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e81a7-8bfd-459f-a9a4-b8399dffc8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8cf3a20-c796-4f85-89ae-7697691b6655}" ma:internalName="TaxCatchAll" ma:showField="CatchAllData" ma:web="0e7e81a7-8bfd-459f-a9a4-b8399dffc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bfce61ee-6561-4402-8dc7-883c395e2765" xsi:nil="true"/>
    <lcf76f155ced4ddcb4097134ff3c332f xmlns="bfce61ee-6561-4402-8dc7-883c395e2765">
      <Terms xmlns="http://schemas.microsoft.com/office/infopath/2007/PartnerControls"/>
    </lcf76f155ced4ddcb4097134ff3c332f>
    <TaxCatchAll xmlns="0e7e81a7-8bfd-459f-a9a4-b8399dffc895" xsi:nil="true"/>
    <MigrationWizId xmlns="bfce61ee-6561-4402-8dc7-883c395e2765" xsi:nil="true"/>
    <MigrationWizIdDocumentLibraryPermissions xmlns="bfce61ee-6561-4402-8dc7-883c395e2765" xsi:nil="true"/>
    <MigrationWizIdSecurityGroups xmlns="bfce61ee-6561-4402-8dc7-883c395e2765" xsi:nil="true"/>
    <MigrationWizIdPermissionLevels xmlns="bfce61ee-6561-4402-8dc7-883c395e2765" xsi:nil="true"/>
    <MigrationWizIdVersion xmlns="bfce61ee-6561-4402-8dc7-883c395e2765" xsi:nil="true"/>
  </documentManagement>
</p:properties>
</file>

<file path=customXml/itemProps1.xml><?xml version="1.0" encoding="utf-8"?>
<ds:datastoreItem xmlns:ds="http://schemas.openxmlformats.org/officeDocument/2006/customXml" ds:itemID="{D796AAB8-E099-7249-95F6-8D3784DFA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76B71E-8D2C-43AC-8F81-6100C5BF98EE}"/>
</file>

<file path=customXml/itemProps3.xml><?xml version="1.0" encoding="utf-8"?>
<ds:datastoreItem xmlns:ds="http://schemas.openxmlformats.org/officeDocument/2006/customXml" ds:itemID="{B4CB56EB-2AC3-43EB-AFEA-D377B3B6A0AB}"/>
</file>

<file path=customXml/itemProps4.xml><?xml version="1.0" encoding="utf-8"?>
<ds:datastoreItem xmlns:ds="http://schemas.openxmlformats.org/officeDocument/2006/customXml" ds:itemID="{80B536C2-A7B1-4075-BF78-7F3D8662D9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796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Price</dc:creator>
  <cp:keywords/>
  <dc:description/>
  <cp:lastModifiedBy>Nguyen, T.A. (Anh)</cp:lastModifiedBy>
  <cp:revision>14</cp:revision>
  <cp:lastPrinted>2018-11-07T08:54:00Z</cp:lastPrinted>
  <dcterms:created xsi:type="dcterms:W3CDTF">2018-11-07T09:05:00Z</dcterms:created>
  <dcterms:modified xsi:type="dcterms:W3CDTF">2025-04-14T15:20:00Z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0x010100E8B312B077A9B442B525ADA9A7ECF789</vt:lpwstr>
  </property>
</Properties>
</file>